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ordWrap w:val="0"/>
        <w:spacing w:line="560" w:lineRule="exact"/>
        <w:ind w:right="1760"/>
        <w:rPr>
          <w:rFonts w:ascii="仿宋" w:hAnsi="仿宋" w:eastAsia="仿宋"/>
          <w:color w:val="auto"/>
          <w:sz w:val="32"/>
          <w:szCs w:val="44"/>
          <w:highlight w:val="none"/>
        </w:rPr>
      </w:pPr>
    </w:p>
    <w:p>
      <w:pPr>
        <w:widowControl/>
        <w:jc w:val="center"/>
        <w:rPr>
          <w:rFonts w:ascii="宋体" w:hAnsi="宋体" w:eastAsia="宋体"/>
          <w:color w:val="auto"/>
          <w:szCs w:val="21"/>
          <w:highlight w:val="none"/>
          <w:shd w:val="clear" w:color="auto" w:fill="auto"/>
        </w:rPr>
      </w:pPr>
      <w:r>
        <w:rPr>
          <w:rFonts w:hint="eastAsia" w:ascii="方正小标宋简体" w:hAnsi="仿宋" w:eastAsia="方正小标宋简体"/>
          <w:color w:val="auto"/>
          <w:sz w:val="44"/>
          <w:szCs w:val="44"/>
          <w:highlight w:val="none"/>
          <w:shd w:val="clear" w:color="auto" w:fill="auto"/>
        </w:rPr>
        <w:t>深圳市燃气集团股份有限公司</w:t>
      </w:r>
    </w:p>
    <w:p>
      <w:pPr>
        <w:tabs>
          <w:tab w:val="left" w:pos="7560"/>
        </w:tabs>
        <w:spacing w:line="360" w:lineRule="auto"/>
        <w:ind w:firstLine="420" w:firstLineChars="200"/>
        <w:contextualSpacing/>
        <w:rPr>
          <w:rFonts w:ascii="宋体" w:hAnsi="宋体" w:eastAsia="宋体"/>
          <w:color w:val="auto"/>
          <w:szCs w:val="21"/>
          <w:highlight w:val="none"/>
          <w:shd w:val="clear" w:color="auto" w:fill="auto"/>
        </w:rPr>
      </w:pPr>
    </w:p>
    <w:p>
      <w:pPr>
        <w:spacing w:line="560" w:lineRule="exact"/>
        <w:jc w:val="center"/>
        <w:rPr>
          <w:rFonts w:ascii="方正小标宋简体" w:hAnsi="仿宋" w:eastAsia="方正小标宋简体"/>
          <w:color w:val="auto"/>
          <w:sz w:val="44"/>
          <w:szCs w:val="44"/>
          <w:highlight w:val="none"/>
          <w:shd w:val="clear" w:color="auto" w:fill="auto"/>
        </w:rPr>
      </w:pPr>
      <w:r>
        <w:rPr>
          <w:rFonts w:hint="eastAsia" w:ascii="方正小标宋简体" w:hAnsi="仿宋" w:eastAsia="方正小标宋简体"/>
          <w:color w:val="auto"/>
          <w:sz w:val="44"/>
          <w:szCs w:val="44"/>
          <w:highlight w:val="none"/>
          <w:shd w:val="clear" w:color="auto" w:fill="auto"/>
          <w:lang w:val="en-US" w:eastAsia="zh-CN"/>
        </w:rPr>
        <w:t>采购</w:t>
      </w:r>
      <w:r>
        <w:rPr>
          <w:rFonts w:hint="eastAsia" w:ascii="方正小标宋简体" w:hAnsi="仿宋" w:eastAsia="方正小标宋简体"/>
          <w:color w:val="auto"/>
          <w:sz w:val="44"/>
          <w:szCs w:val="44"/>
          <w:highlight w:val="none"/>
          <w:shd w:val="clear" w:color="auto" w:fill="auto"/>
        </w:rPr>
        <w:t>文件</w:t>
      </w:r>
    </w:p>
    <w:p>
      <w:pPr>
        <w:tabs>
          <w:tab w:val="left" w:pos="7560"/>
        </w:tabs>
        <w:spacing w:line="360" w:lineRule="auto"/>
        <w:contextualSpacing/>
        <w:jc w:val="center"/>
        <w:rPr>
          <w:rFonts w:ascii="宋体" w:hAnsi="宋体" w:eastAsia="宋体"/>
          <w:color w:val="auto"/>
          <w:szCs w:val="21"/>
          <w:highlight w:val="none"/>
          <w:shd w:val="clear" w:color="auto" w:fill="auto"/>
        </w:rPr>
      </w:pPr>
    </w:p>
    <w:p>
      <w:pPr>
        <w:tabs>
          <w:tab w:val="left" w:pos="7560"/>
        </w:tabs>
        <w:spacing w:line="360" w:lineRule="auto"/>
        <w:contextualSpacing/>
        <w:jc w:val="center"/>
        <w:rPr>
          <w:rFonts w:ascii="宋体" w:hAnsi="宋体" w:eastAsia="宋体"/>
          <w:color w:val="auto"/>
          <w:szCs w:val="21"/>
          <w:highlight w:val="none"/>
          <w:shd w:val="clear" w:color="auto" w:fill="auto"/>
        </w:rPr>
      </w:pPr>
    </w:p>
    <w:p>
      <w:pPr>
        <w:tabs>
          <w:tab w:val="left" w:pos="7560"/>
        </w:tabs>
        <w:spacing w:line="360" w:lineRule="auto"/>
        <w:ind w:firstLine="420" w:firstLineChars="200"/>
        <w:contextualSpacing/>
        <w:rPr>
          <w:rFonts w:ascii="宋体" w:hAnsi="宋体" w:eastAsia="宋体"/>
          <w:color w:val="auto"/>
          <w:szCs w:val="21"/>
          <w:highlight w:val="none"/>
        </w:rPr>
      </w:pPr>
    </w:p>
    <w:p>
      <w:pPr>
        <w:tabs>
          <w:tab w:val="left" w:pos="7560"/>
        </w:tabs>
        <w:spacing w:line="360" w:lineRule="auto"/>
        <w:ind w:firstLine="420" w:firstLineChars="200"/>
        <w:contextualSpacing/>
        <w:rPr>
          <w:rFonts w:ascii="宋体" w:hAnsi="宋体" w:eastAsia="宋体"/>
          <w:color w:val="auto"/>
          <w:szCs w:val="21"/>
          <w:highlight w:val="none"/>
        </w:rPr>
      </w:pPr>
    </w:p>
    <w:p>
      <w:pPr>
        <w:tabs>
          <w:tab w:val="left" w:pos="7560"/>
        </w:tabs>
        <w:spacing w:line="360" w:lineRule="auto"/>
        <w:ind w:firstLine="420" w:firstLineChars="200"/>
        <w:contextualSpacing/>
        <w:rPr>
          <w:rFonts w:ascii="宋体" w:hAnsi="宋体" w:eastAsia="宋体"/>
          <w:color w:val="auto"/>
          <w:szCs w:val="21"/>
          <w:highlight w:val="none"/>
        </w:rPr>
      </w:pPr>
    </w:p>
    <w:p>
      <w:pPr>
        <w:tabs>
          <w:tab w:val="left" w:pos="7560"/>
        </w:tabs>
        <w:spacing w:line="360" w:lineRule="auto"/>
        <w:ind w:firstLine="420" w:firstLineChars="200"/>
        <w:contextualSpacing/>
        <w:rPr>
          <w:rFonts w:ascii="宋体" w:hAnsi="宋体" w:eastAsia="宋体"/>
          <w:color w:val="auto"/>
          <w:szCs w:val="21"/>
          <w:highlight w:val="none"/>
        </w:rPr>
      </w:pPr>
    </w:p>
    <w:p>
      <w:pPr>
        <w:tabs>
          <w:tab w:val="left" w:pos="7560"/>
        </w:tabs>
        <w:spacing w:line="360" w:lineRule="auto"/>
        <w:ind w:firstLine="562" w:firstLineChars="200"/>
        <w:contextualSpacing/>
        <w:rPr>
          <w:rFonts w:hint="default" w:ascii="宋体" w:hAnsi="宋体" w:eastAsia="宋体" w:cs="仿宋_GB2312"/>
          <w:b/>
          <w:color w:val="auto"/>
          <w:sz w:val="28"/>
          <w:szCs w:val="28"/>
          <w:highlight w:val="none"/>
          <w:u w:val="single"/>
          <w:lang w:val="en-US" w:eastAsia="zh-CN"/>
        </w:rPr>
      </w:pPr>
      <w:r>
        <w:rPr>
          <w:rFonts w:hint="eastAsia" w:ascii="宋体" w:hAnsi="宋体" w:eastAsia="宋体" w:cs="仿宋_GB2312"/>
          <w:b/>
          <w:color w:val="auto"/>
          <w:sz w:val="28"/>
          <w:szCs w:val="28"/>
          <w:highlight w:val="none"/>
        </w:rPr>
        <w:t>项目名称：</w:t>
      </w:r>
      <w:r>
        <w:rPr>
          <w:rFonts w:hint="eastAsia" w:ascii="宋体" w:hAnsi="宋体" w:eastAsia="宋体" w:cs="仿宋_GB2312"/>
          <w:b/>
          <w:color w:val="auto"/>
          <w:sz w:val="28"/>
          <w:szCs w:val="28"/>
          <w:highlight w:val="none"/>
          <w:u w:val="single"/>
          <w:lang w:val="en-US" w:eastAsia="zh-CN"/>
        </w:rPr>
        <w:t>市场客服类工作服优化升级项目</w:t>
      </w:r>
    </w:p>
    <w:p>
      <w:pPr>
        <w:spacing w:line="360" w:lineRule="auto"/>
        <w:ind w:firstLine="562" w:firstLineChars="200"/>
        <w:contextualSpacing/>
        <w:rPr>
          <w:rFonts w:ascii="宋体" w:hAnsi="宋体" w:eastAsia="宋体"/>
          <w:b/>
          <w:color w:val="auto"/>
          <w:sz w:val="28"/>
          <w:szCs w:val="28"/>
          <w:highlight w:val="none"/>
        </w:rPr>
      </w:pPr>
    </w:p>
    <w:p>
      <w:pPr>
        <w:tabs>
          <w:tab w:val="left" w:pos="7560"/>
        </w:tabs>
        <w:spacing w:line="360" w:lineRule="auto"/>
        <w:ind w:firstLine="562" w:firstLineChars="200"/>
        <w:contextualSpacing/>
        <w:rPr>
          <w:rFonts w:ascii="宋体" w:hAnsi="宋体" w:eastAsia="宋体" w:cs="仿宋_GB2312"/>
          <w:b/>
          <w:color w:val="auto"/>
          <w:sz w:val="28"/>
          <w:szCs w:val="28"/>
          <w:highlight w:val="none"/>
          <w:u w:val="single"/>
        </w:rPr>
      </w:pPr>
      <w:r>
        <w:rPr>
          <w:rFonts w:hint="eastAsia" w:ascii="宋体" w:hAnsi="宋体" w:eastAsia="宋体" w:cs="仿宋_GB2312"/>
          <w:b/>
          <w:color w:val="auto"/>
          <w:sz w:val="28"/>
          <w:szCs w:val="28"/>
          <w:highlight w:val="none"/>
        </w:rPr>
        <w:t>项目编号：</w:t>
      </w:r>
      <w:r>
        <w:rPr>
          <w:rFonts w:hint="eastAsia" w:ascii="宋体" w:hAnsi="宋体" w:eastAsia="宋体" w:cs="仿宋_GB2312"/>
          <w:b/>
          <w:color w:val="auto"/>
          <w:sz w:val="28"/>
          <w:szCs w:val="28"/>
          <w:highlight w:val="none"/>
          <w:u w:val="single"/>
          <w:lang w:val="en-US" w:eastAsia="zh-CN"/>
        </w:rPr>
        <w:t>sckf-2026-0003</w:t>
      </w:r>
    </w:p>
    <w:p>
      <w:pPr>
        <w:tabs>
          <w:tab w:val="left" w:pos="7560"/>
        </w:tabs>
        <w:spacing w:line="360" w:lineRule="auto"/>
        <w:ind w:firstLine="562" w:firstLineChars="200"/>
        <w:contextualSpacing/>
        <w:rPr>
          <w:rFonts w:ascii="宋体" w:hAnsi="宋体" w:eastAsia="宋体"/>
          <w:b/>
          <w:color w:val="auto"/>
          <w:sz w:val="28"/>
          <w:szCs w:val="28"/>
          <w:highlight w:val="none"/>
        </w:rPr>
      </w:pPr>
    </w:p>
    <w:p>
      <w:pPr>
        <w:tabs>
          <w:tab w:val="left" w:pos="7560"/>
        </w:tabs>
        <w:spacing w:line="360" w:lineRule="auto"/>
        <w:ind w:firstLine="562" w:firstLineChars="200"/>
        <w:contextualSpacing/>
        <w:rPr>
          <w:rFonts w:hint="default" w:ascii="宋体" w:hAnsi="宋体" w:eastAsia="宋体"/>
          <w:b/>
          <w:color w:val="auto"/>
          <w:sz w:val="28"/>
          <w:szCs w:val="28"/>
          <w:highlight w:val="none"/>
          <w:lang w:val="en-US" w:eastAsia="zh-CN"/>
        </w:rPr>
      </w:pPr>
      <w:r>
        <w:rPr>
          <w:rFonts w:hint="eastAsia" w:ascii="宋体" w:hAnsi="宋体" w:eastAsia="宋体" w:cs="仿宋_GB2312"/>
          <w:b/>
          <w:color w:val="auto"/>
          <w:sz w:val="28"/>
          <w:szCs w:val="28"/>
          <w:highlight w:val="none"/>
        </w:rPr>
        <w:t>采 购 人：</w:t>
      </w:r>
      <w:r>
        <w:rPr>
          <w:rFonts w:hint="eastAsia" w:ascii="宋体" w:hAnsi="宋体" w:eastAsia="宋体" w:cs="仿宋_GB2312"/>
          <w:b/>
          <w:color w:val="auto"/>
          <w:sz w:val="28"/>
          <w:szCs w:val="28"/>
          <w:highlight w:val="none"/>
          <w:u w:val="single"/>
          <w:lang w:val="en-US" w:eastAsia="zh-CN"/>
        </w:rPr>
        <w:t>深圳市燃气集团股份有限公司</w:t>
      </w:r>
    </w:p>
    <w:p>
      <w:pPr>
        <w:tabs>
          <w:tab w:val="left" w:pos="7560"/>
        </w:tabs>
        <w:spacing w:line="360" w:lineRule="auto"/>
        <w:ind w:firstLine="420" w:firstLineChars="200"/>
        <w:contextualSpacing/>
        <w:rPr>
          <w:rFonts w:ascii="宋体" w:hAnsi="宋体" w:eastAsia="宋体"/>
          <w:color w:val="auto"/>
          <w:szCs w:val="21"/>
          <w:highlight w:val="none"/>
        </w:rPr>
      </w:pPr>
    </w:p>
    <w:p>
      <w:pPr>
        <w:tabs>
          <w:tab w:val="left" w:pos="7560"/>
        </w:tabs>
        <w:spacing w:line="360" w:lineRule="auto"/>
        <w:ind w:firstLine="420" w:firstLineChars="200"/>
        <w:contextualSpacing/>
        <w:rPr>
          <w:rFonts w:ascii="宋体" w:hAnsi="宋体" w:eastAsia="宋体"/>
          <w:color w:val="auto"/>
          <w:szCs w:val="21"/>
          <w:highlight w:val="none"/>
        </w:rPr>
      </w:pPr>
    </w:p>
    <w:p>
      <w:pPr>
        <w:tabs>
          <w:tab w:val="left" w:pos="7560"/>
        </w:tabs>
        <w:spacing w:line="360" w:lineRule="auto"/>
        <w:ind w:firstLine="420" w:firstLineChars="200"/>
        <w:contextualSpacing/>
        <w:rPr>
          <w:rFonts w:ascii="宋体" w:hAnsi="宋体" w:eastAsia="宋体"/>
          <w:color w:val="auto"/>
          <w:szCs w:val="21"/>
          <w:highlight w:val="none"/>
        </w:rPr>
      </w:pPr>
    </w:p>
    <w:p>
      <w:pPr>
        <w:tabs>
          <w:tab w:val="left" w:pos="7560"/>
        </w:tabs>
        <w:spacing w:line="360" w:lineRule="auto"/>
        <w:ind w:firstLine="562" w:firstLineChars="200"/>
        <w:contextualSpacing/>
        <w:jc w:val="center"/>
        <w:rPr>
          <w:rFonts w:ascii="宋体" w:hAnsi="宋体" w:eastAsia="宋体" w:cs="仿宋_GB2312"/>
          <w:b/>
          <w:color w:val="auto"/>
          <w:sz w:val="28"/>
          <w:szCs w:val="28"/>
          <w:highlight w:val="none"/>
          <w:u w:val="single"/>
        </w:rPr>
      </w:pPr>
      <w:r>
        <w:rPr>
          <w:rFonts w:hint="eastAsia" w:ascii="宋体" w:hAnsi="宋体" w:eastAsia="宋体" w:cs="仿宋_GB2312"/>
          <w:b/>
          <w:color w:val="auto"/>
          <w:sz w:val="28"/>
          <w:szCs w:val="28"/>
          <w:highlight w:val="none"/>
          <w:u w:val="single"/>
        </w:rPr>
        <w:t>20</w:t>
      </w:r>
      <w:r>
        <w:rPr>
          <w:rFonts w:hint="eastAsia" w:ascii="宋体" w:hAnsi="宋体" w:eastAsia="宋体" w:cs="仿宋_GB2312"/>
          <w:b/>
          <w:color w:val="auto"/>
          <w:sz w:val="28"/>
          <w:szCs w:val="28"/>
          <w:highlight w:val="none"/>
          <w:u w:val="single"/>
          <w:lang w:val="en-US" w:eastAsia="zh-CN"/>
        </w:rPr>
        <w:t>26</w:t>
      </w:r>
      <w:r>
        <w:rPr>
          <w:rFonts w:hint="eastAsia" w:ascii="宋体" w:hAnsi="宋体" w:eastAsia="宋体" w:cs="仿宋_GB2312"/>
          <w:b/>
          <w:color w:val="auto"/>
          <w:sz w:val="28"/>
          <w:szCs w:val="28"/>
          <w:highlight w:val="none"/>
          <w:u w:val="single"/>
        </w:rPr>
        <w:t>年</w:t>
      </w:r>
      <w:r>
        <w:rPr>
          <w:rFonts w:hint="eastAsia" w:ascii="宋体" w:hAnsi="宋体" w:eastAsia="宋体" w:cs="仿宋_GB2312"/>
          <w:b/>
          <w:color w:val="auto"/>
          <w:sz w:val="28"/>
          <w:szCs w:val="28"/>
          <w:highlight w:val="none"/>
          <w:u w:val="single"/>
          <w:lang w:val="en-US" w:eastAsia="zh-CN"/>
        </w:rPr>
        <w:t>8</w:t>
      </w:r>
      <w:r>
        <w:rPr>
          <w:rFonts w:hint="eastAsia" w:ascii="宋体" w:hAnsi="宋体" w:eastAsia="宋体" w:cs="仿宋_GB2312"/>
          <w:b/>
          <w:color w:val="auto"/>
          <w:sz w:val="28"/>
          <w:szCs w:val="28"/>
          <w:highlight w:val="none"/>
          <w:u w:val="single"/>
        </w:rPr>
        <w:t>月</w:t>
      </w:r>
    </w:p>
    <w:p>
      <w:pPr>
        <w:tabs>
          <w:tab w:val="left" w:pos="7560"/>
        </w:tabs>
        <w:spacing w:line="360" w:lineRule="auto"/>
        <w:ind w:firstLine="420" w:firstLineChars="200"/>
        <w:contextualSpacing/>
        <w:rPr>
          <w:rFonts w:ascii="宋体" w:hAnsi="宋体" w:eastAsia="宋体"/>
          <w:color w:val="auto"/>
          <w:szCs w:val="21"/>
          <w:highlight w:val="none"/>
        </w:rPr>
        <w:sectPr>
          <w:headerReference r:id="rId3" w:type="default"/>
          <w:footerReference r:id="rId4" w:type="default"/>
          <w:pgSz w:w="11906" w:h="16838"/>
          <w:pgMar w:top="1440" w:right="1797" w:bottom="1440" w:left="1797" w:header="851" w:footer="992" w:gutter="0"/>
          <w:cols w:space="425" w:num="1"/>
          <w:titlePg/>
          <w:docGrid w:type="lines" w:linePitch="312" w:charSpace="0"/>
        </w:sectPr>
      </w:pPr>
    </w:p>
    <w:p>
      <w:pPr>
        <w:pStyle w:val="2"/>
        <w:spacing w:before="0" w:after="0" w:line="360" w:lineRule="auto"/>
        <w:contextualSpacing/>
        <w:jc w:val="center"/>
        <w:rPr>
          <w:rFonts w:ascii="黑体" w:hAnsi="黑体" w:eastAsia="黑体"/>
          <w:color w:val="auto"/>
          <w:sz w:val="28"/>
          <w:szCs w:val="28"/>
          <w:highlight w:val="none"/>
        </w:rPr>
      </w:pPr>
      <w:r>
        <w:rPr>
          <w:rFonts w:hint="eastAsia" w:ascii="黑体" w:hAnsi="黑体" w:eastAsia="黑体"/>
          <w:color w:val="auto"/>
          <w:sz w:val="28"/>
          <w:szCs w:val="28"/>
          <w:highlight w:val="none"/>
        </w:rPr>
        <w:t>目  录</w:t>
      </w:r>
    </w:p>
    <w:p>
      <w:pPr>
        <w:tabs>
          <w:tab w:val="left" w:pos="7560"/>
        </w:tabs>
        <w:spacing w:line="360" w:lineRule="auto"/>
        <w:ind w:firstLine="420" w:firstLineChars="200"/>
        <w:contextualSpacing/>
        <w:rPr>
          <w:rFonts w:ascii="宋体" w:hAnsi="宋体" w:eastAsia="宋体" w:cs="仿宋_GB2312"/>
          <w:color w:val="auto"/>
          <w:szCs w:val="21"/>
          <w:highlight w:val="none"/>
        </w:rPr>
      </w:pPr>
    </w:p>
    <w:p>
      <w:pPr>
        <w:tabs>
          <w:tab w:val="left" w:pos="7560"/>
        </w:tabs>
        <w:spacing w:line="360" w:lineRule="auto"/>
        <w:ind w:firstLine="420" w:firstLineChars="200"/>
        <w:contextualSpacing/>
        <w:rPr>
          <w:rFonts w:hint="default" w:ascii="宋体" w:hAnsi="宋体" w:eastAsia="宋体" w:cs="仿宋_GB2312"/>
          <w:color w:val="auto"/>
          <w:szCs w:val="21"/>
          <w:highlight w:val="none"/>
          <w:lang w:val="en-US" w:eastAsia="zh-CN"/>
        </w:rPr>
      </w:pPr>
      <w:r>
        <w:rPr>
          <w:rFonts w:hint="eastAsia" w:ascii="宋体" w:hAnsi="宋体" w:eastAsia="宋体" w:cs="仿宋_GB2312"/>
          <w:color w:val="auto"/>
          <w:szCs w:val="21"/>
          <w:highlight w:val="none"/>
        </w:rPr>
        <w:t xml:space="preserve">第一章 </w:t>
      </w:r>
      <w:r>
        <w:rPr>
          <w:rFonts w:hint="eastAsia" w:ascii="宋体" w:hAnsi="宋体" w:eastAsia="宋体" w:cs="仿宋_GB2312"/>
          <w:color w:val="auto"/>
          <w:szCs w:val="21"/>
          <w:highlight w:val="none"/>
          <w:lang w:val="en-US" w:eastAsia="zh-CN"/>
        </w:rPr>
        <w:t>采购公告/采购邀请函</w:t>
      </w:r>
    </w:p>
    <w:p>
      <w:pPr>
        <w:tabs>
          <w:tab w:val="left" w:pos="7560"/>
        </w:tabs>
        <w:spacing w:line="360" w:lineRule="auto"/>
        <w:ind w:firstLine="420" w:firstLineChars="200"/>
        <w:contextualSpacing/>
        <w:rPr>
          <w:rFonts w:ascii="宋体" w:hAnsi="宋体" w:eastAsia="宋体" w:cs="仿宋_GB2312"/>
          <w:color w:val="auto"/>
          <w:szCs w:val="21"/>
          <w:highlight w:val="none"/>
        </w:rPr>
      </w:pPr>
      <w:r>
        <w:rPr>
          <w:rFonts w:hint="eastAsia" w:ascii="宋体" w:hAnsi="宋体" w:eastAsia="宋体" w:cs="仿宋_GB2312"/>
          <w:color w:val="auto"/>
          <w:szCs w:val="21"/>
          <w:highlight w:val="none"/>
        </w:rPr>
        <w:t>第二章 响应人须知前附表</w:t>
      </w:r>
    </w:p>
    <w:p>
      <w:pPr>
        <w:tabs>
          <w:tab w:val="left" w:pos="7560"/>
        </w:tabs>
        <w:spacing w:line="360" w:lineRule="auto"/>
        <w:ind w:firstLine="420" w:firstLineChars="200"/>
        <w:contextualSpacing/>
        <w:rPr>
          <w:rFonts w:hint="default" w:ascii="宋体" w:hAnsi="宋体" w:eastAsia="宋体" w:cs="仿宋_GB2312"/>
          <w:color w:val="auto"/>
          <w:szCs w:val="21"/>
          <w:highlight w:val="none"/>
          <w:lang w:val="en-US" w:eastAsia="zh-CN"/>
        </w:rPr>
      </w:pPr>
      <w:r>
        <w:rPr>
          <w:rFonts w:hint="eastAsia" w:ascii="宋体" w:hAnsi="宋体" w:eastAsia="宋体" w:cs="仿宋_GB2312"/>
          <w:color w:val="auto"/>
          <w:szCs w:val="21"/>
          <w:highlight w:val="none"/>
        </w:rPr>
        <w:t xml:space="preserve">第三章 </w:t>
      </w:r>
      <w:r>
        <w:rPr>
          <w:rFonts w:hint="eastAsia" w:ascii="宋体" w:hAnsi="宋体" w:eastAsia="宋体" w:cs="仿宋_GB2312"/>
          <w:color w:val="auto"/>
          <w:szCs w:val="21"/>
          <w:highlight w:val="none"/>
          <w:lang w:val="en-US" w:eastAsia="zh-CN"/>
        </w:rPr>
        <w:t>采购程序</w:t>
      </w:r>
    </w:p>
    <w:p>
      <w:pPr>
        <w:tabs>
          <w:tab w:val="left" w:pos="7560"/>
        </w:tabs>
        <w:spacing w:line="360" w:lineRule="auto"/>
        <w:ind w:firstLine="420" w:firstLineChars="200"/>
        <w:contextualSpacing/>
        <w:rPr>
          <w:rFonts w:ascii="宋体" w:hAnsi="宋体" w:eastAsia="宋体" w:cs="仿宋_GB2312"/>
          <w:color w:val="auto"/>
          <w:szCs w:val="21"/>
          <w:highlight w:val="none"/>
        </w:rPr>
      </w:pPr>
      <w:r>
        <w:rPr>
          <w:rFonts w:hint="eastAsia" w:ascii="宋体" w:hAnsi="宋体" w:eastAsia="宋体" w:cs="仿宋_GB2312"/>
          <w:color w:val="auto"/>
          <w:szCs w:val="21"/>
          <w:highlight w:val="none"/>
        </w:rPr>
        <w:t>第四章 合同样式及条款</w:t>
      </w:r>
    </w:p>
    <w:p>
      <w:pPr>
        <w:tabs>
          <w:tab w:val="left" w:pos="7560"/>
        </w:tabs>
        <w:spacing w:line="360" w:lineRule="auto"/>
        <w:ind w:firstLine="420" w:firstLineChars="200"/>
        <w:contextualSpacing/>
        <w:rPr>
          <w:rFonts w:ascii="宋体" w:hAnsi="宋体" w:eastAsia="宋体" w:cs="仿宋_GB2312"/>
          <w:color w:val="auto"/>
          <w:szCs w:val="21"/>
          <w:highlight w:val="none"/>
        </w:rPr>
      </w:pPr>
      <w:r>
        <w:rPr>
          <w:rFonts w:hint="eastAsia" w:ascii="宋体" w:hAnsi="宋体" w:eastAsia="宋体" w:cs="仿宋_GB2312"/>
          <w:color w:val="auto"/>
          <w:szCs w:val="21"/>
          <w:highlight w:val="none"/>
        </w:rPr>
        <w:t>第五章 项目采购需求</w:t>
      </w:r>
    </w:p>
    <w:p>
      <w:pPr>
        <w:tabs>
          <w:tab w:val="left" w:pos="7560"/>
        </w:tabs>
        <w:spacing w:line="360" w:lineRule="auto"/>
        <w:ind w:firstLine="420" w:firstLineChars="200"/>
        <w:contextualSpacing/>
        <w:rPr>
          <w:rFonts w:ascii="宋体" w:hAnsi="宋体" w:eastAsia="宋体" w:cs="仿宋_GB2312"/>
          <w:color w:val="auto"/>
          <w:szCs w:val="21"/>
          <w:highlight w:val="none"/>
        </w:rPr>
      </w:pPr>
      <w:r>
        <w:rPr>
          <w:rFonts w:hint="eastAsia" w:ascii="宋体" w:hAnsi="宋体" w:eastAsia="宋体" w:cs="仿宋_GB2312"/>
          <w:color w:val="auto"/>
          <w:szCs w:val="21"/>
          <w:highlight w:val="none"/>
        </w:rPr>
        <w:t>第六章 响应文件格式</w:t>
      </w:r>
    </w:p>
    <w:p>
      <w:pPr>
        <w:tabs>
          <w:tab w:val="left" w:pos="7560"/>
        </w:tabs>
        <w:spacing w:line="360" w:lineRule="auto"/>
        <w:ind w:firstLine="420" w:firstLineChars="200"/>
        <w:contextualSpacing/>
        <w:rPr>
          <w:rFonts w:ascii="宋体" w:hAnsi="宋体" w:eastAsia="宋体" w:cs="仿宋_GB2312"/>
          <w:color w:val="auto"/>
          <w:szCs w:val="21"/>
          <w:highlight w:val="none"/>
        </w:rPr>
      </w:pPr>
    </w:p>
    <w:p>
      <w:pPr>
        <w:tabs>
          <w:tab w:val="left" w:pos="7560"/>
        </w:tabs>
        <w:spacing w:line="360" w:lineRule="auto"/>
        <w:ind w:firstLine="420" w:firstLineChars="200"/>
        <w:contextualSpacing/>
        <w:rPr>
          <w:rFonts w:ascii="宋体" w:hAnsi="宋体" w:eastAsia="宋体"/>
          <w:color w:val="auto"/>
          <w:szCs w:val="21"/>
          <w:highlight w:val="none"/>
        </w:rPr>
        <w:sectPr>
          <w:pgSz w:w="11906" w:h="16838"/>
          <w:pgMar w:top="1440" w:right="1721" w:bottom="1440" w:left="1800" w:header="851" w:footer="992" w:gutter="0"/>
          <w:cols w:space="425" w:num="1"/>
          <w:docGrid w:type="lines" w:linePitch="312" w:charSpace="0"/>
        </w:sectPr>
      </w:pPr>
    </w:p>
    <w:p>
      <w:pPr>
        <w:pStyle w:val="2"/>
        <w:spacing w:before="0" w:after="0" w:line="360" w:lineRule="auto"/>
        <w:contextualSpacing/>
        <w:jc w:val="center"/>
        <w:rPr>
          <w:rFonts w:hint="eastAsia" w:ascii="黑体" w:hAnsi="黑体" w:eastAsia="黑体"/>
          <w:color w:val="auto"/>
          <w:sz w:val="28"/>
          <w:szCs w:val="28"/>
          <w:highlight w:val="none"/>
          <w:lang w:eastAsia="zh-CN"/>
        </w:rPr>
      </w:pPr>
      <w:r>
        <w:rPr>
          <w:rFonts w:hint="eastAsia" w:ascii="黑体" w:hAnsi="黑体" w:eastAsia="黑体"/>
          <w:color w:val="auto"/>
          <w:sz w:val="28"/>
          <w:szCs w:val="28"/>
          <w:highlight w:val="none"/>
        </w:rPr>
        <w:t>第一章  采购</w:t>
      </w:r>
      <w:r>
        <w:rPr>
          <w:rFonts w:hint="eastAsia" w:ascii="黑体" w:hAnsi="黑体" w:eastAsia="黑体"/>
          <w:color w:val="auto"/>
          <w:sz w:val="28"/>
          <w:szCs w:val="28"/>
          <w:highlight w:val="none"/>
          <w:lang w:val="en-US" w:eastAsia="zh-CN"/>
        </w:rPr>
        <w:t>公告/采购邀请函</w:t>
      </w:r>
    </w:p>
    <w:p>
      <w:pPr>
        <w:adjustRightInd w:val="0"/>
        <w:snapToGrid w:val="0"/>
        <w:spacing w:line="360" w:lineRule="auto"/>
        <w:ind w:firstLine="422" w:firstLineChars="200"/>
        <w:contextualSpacing/>
        <w:jc w:val="center"/>
        <w:rPr>
          <w:rFonts w:hint="default" w:ascii="宋体" w:hAnsi="宋体" w:eastAsia="宋体" w:cs="仿宋_GB2312"/>
          <w:b/>
          <w:color w:val="auto"/>
          <w:szCs w:val="21"/>
          <w:highlight w:val="none"/>
          <w:lang w:val="en-US" w:eastAsia="zh-CN"/>
        </w:rPr>
      </w:pPr>
    </w:p>
    <w:p>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contextualSpacing/>
        <w:textAlignment w:val="auto"/>
        <w:rPr>
          <w:rFonts w:hint="eastAsia" w:ascii="宋体" w:hAnsi="宋体" w:eastAsia="宋体"/>
          <w:color w:val="auto"/>
          <w:szCs w:val="21"/>
          <w:highlight w:val="none"/>
          <w:u w:val="none"/>
          <w:lang w:val="en-US" w:eastAsia="zh-CN"/>
        </w:rPr>
      </w:pPr>
      <w:r>
        <w:rPr>
          <w:rFonts w:hint="eastAsia" w:ascii="宋体" w:hAnsi="宋体" w:eastAsia="宋体"/>
          <w:color w:val="auto"/>
          <w:szCs w:val="21"/>
          <w:highlight w:val="none"/>
          <w:u w:val="none"/>
          <w:lang w:val="en-US" w:eastAsia="zh-CN"/>
        </w:rPr>
        <w:t>根据深圳市国资委相关规定，单项合同估算价2万元以上的公开采购、邀请采购均需在深圳阳光采购平台发布采购公告和结果公示，采购项目信息和结果公示信息详见深圳阳光采购平台公告信息。</w:t>
      </w:r>
    </w:p>
    <w:p>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contextualSpacing/>
        <w:textAlignment w:val="auto"/>
        <w:rPr>
          <w:rFonts w:hint="eastAsia" w:ascii="宋体" w:hAnsi="宋体" w:eastAsia="宋体"/>
          <w:color w:val="auto"/>
          <w:szCs w:val="21"/>
          <w:highlight w:val="none"/>
          <w:lang w:eastAsia="zh-CN"/>
        </w:rPr>
      </w:pPr>
    </w:p>
    <w:p>
      <w:pPr>
        <w:rPr>
          <w:rFonts w:hint="default" w:ascii="宋体" w:hAnsi="宋体" w:eastAsia="宋体"/>
          <w:color w:val="auto"/>
          <w:szCs w:val="21"/>
          <w:highlight w:val="none"/>
          <w:lang w:val="en-US" w:eastAsia="zh-CN"/>
        </w:rPr>
      </w:pPr>
      <w:r>
        <w:rPr>
          <w:rFonts w:hint="eastAsia" w:ascii="宋体" w:hAnsi="宋体" w:eastAsia="宋体"/>
          <w:color w:val="auto"/>
          <w:szCs w:val="21"/>
          <w:highlight w:val="none"/>
          <w:lang w:eastAsia="zh-CN"/>
        </w:rPr>
        <w:br w:type="page"/>
      </w:r>
    </w:p>
    <w:p>
      <w:pPr>
        <w:keepNext w:val="0"/>
        <w:keepLines w:val="0"/>
        <w:pageBreakBefore w:val="0"/>
        <w:widowControl w:val="0"/>
        <w:kinsoku/>
        <w:wordWrap/>
        <w:overflowPunct/>
        <w:topLinePunct w:val="0"/>
        <w:autoSpaceDE/>
        <w:autoSpaceDN/>
        <w:bidi w:val="0"/>
        <w:adjustRightInd w:val="0"/>
        <w:snapToGrid w:val="0"/>
        <w:spacing w:line="240" w:lineRule="auto"/>
        <w:ind w:firstLine="562" w:firstLineChars="200"/>
        <w:contextualSpacing/>
        <w:jc w:val="center"/>
        <w:textAlignment w:val="auto"/>
        <w:rPr>
          <w:rFonts w:hint="eastAsia" w:ascii="黑体" w:hAnsi="黑体" w:eastAsia="黑体" w:cs="Times New Roman"/>
          <w:b/>
          <w:color w:val="auto"/>
          <w:sz w:val="28"/>
          <w:szCs w:val="28"/>
          <w:highlight w:val="none"/>
          <w:lang w:eastAsia="zh-CN"/>
        </w:rPr>
      </w:pPr>
      <w:r>
        <w:rPr>
          <w:rFonts w:hint="eastAsia" w:ascii="黑体" w:hAnsi="黑体" w:eastAsia="黑体" w:cs="Times New Roman"/>
          <w:b/>
          <w:color w:val="auto"/>
          <w:sz w:val="28"/>
          <w:szCs w:val="28"/>
          <w:highlight w:val="none"/>
        </w:rPr>
        <w:t>采购</w:t>
      </w:r>
      <w:r>
        <w:rPr>
          <w:rFonts w:hint="eastAsia" w:ascii="黑体" w:hAnsi="黑体" w:eastAsia="黑体" w:cs="Times New Roman"/>
          <w:b/>
          <w:color w:val="auto"/>
          <w:sz w:val="28"/>
          <w:szCs w:val="28"/>
          <w:highlight w:val="none"/>
          <w:lang w:val="en-US" w:eastAsia="zh-CN"/>
        </w:rPr>
        <w:t>公告</w:t>
      </w:r>
      <w:r>
        <w:rPr>
          <w:rFonts w:hint="eastAsia" w:ascii="黑体" w:hAnsi="黑体" w:eastAsia="黑体"/>
          <w:color w:val="auto"/>
          <w:sz w:val="28"/>
          <w:szCs w:val="28"/>
          <w:highlight w:val="none"/>
          <w:lang w:val="en-US" w:eastAsia="zh-CN"/>
        </w:rPr>
        <w:t>（公开采购适用）</w:t>
      </w:r>
    </w:p>
    <w:p>
      <w:pPr>
        <w:keepNext w:val="0"/>
        <w:keepLines w:val="0"/>
        <w:pageBreakBefore w:val="0"/>
        <w:widowControl w:val="0"/>
        <w:kinsoku/>
        <w:wordWrap/>
        <w:overflowPunct/>
        <w:topLinePunct w:val="0"/>
        <w:autoSpaceDE/>
        <w:autoSpaceDN/>
        <w:bidi w:val="0"/>
        <w:adjustRightInd w:val="0"/>
        <w:snapToGrid w:val="0"/>
        <w:spacing w:line="240" w:lineRule="auto"/>
        <w:ind w:firstLine="422" w:firstLineChars="200"/>
        <w:contextualSpacing/>
        <w:jc w:val="center"/>
        <w:textAlignment w:val="auto"/>
        <w:rPr>
          <w:rFonts w:hint="default" w:ascii="宋体" w:hAnsi="宋体" w:eastAsia="宋体" w:cs="仿宋_GB2312"/>
          <w:b/>
          <w:color w:val="auto"/>
          <w:szCs w:val="21"/>
          <w:highlight w:val="none"/>
          <w:lang w:val="en-US" w:eastAsia="zh-CN"/>
        </w:rPr>
      </w:pPr>
    </w:p>
    <w:p>
      <w:pPr>
        <w:keepNext w:val="0"/>
        <w:keepLines w:val="0"/>
        <w:pageBreakBefore w:val="0"/>
        <w:widowControl w:val="0"/>
        <w:tabs>
          <w:tab w:val="left" w:pos="7560"/>
        </w:tabs>
        <w:kinsoku/>
        <w:wordWrap/>
        <w:overflowPunct/>
        <w:topLinePunct w:val="0"/>
        <w:autoSpaceDE/>
        <w:autoSpaceDN/>
        <w:bidi w:val="0"/>
        <w:adjustRightInd w:val="0"/>
        <w:snapToGrid w:val="0"/>
        <w:spacing w:line="240" w:lineRule="auto"/>
        <w:ind w:firstLine="420" w:firstLineChars="200"/>
        <w:jc w:val="both"/>
        <w:textAlignment w:val="auto"/>
        <w:rPr>
          <w:rFonts w:hint="default" w:ascii="宋体" w:hAnsi="宋体" w:eastAsia="宋体"/>
          <w:color w:val="auto"/>
          <w:szCs w:val="21"/>
          <w:highlight w:val="none"/>
          <w:lang w:val="en-US" w:eastAsia="zh-CN"/>
        </w:rPr>
      </w:pPr>
      <w:r>
        <w:rPr>
          <w:rFonts w:hint="eastAsia" w:ascii="宋体" w:hAnsi="宋体" w:eastAsia="宋体"/>
          <w:color w:val="auto"/>
          <w:szCs w:val="21"/>
          <w:highlight w:val="none"/>
          <w:u w:val="single"/>
          <w:lang w:val="en-US" w:eastAsia="zh-CN"/>
        </w:rPr>
        <w:t>市场客服类工作服优化升级项目</w:t>
      </w:r>
      <w:r>
        <w:rPr>
          <w:rFonts w:hint="eastAsia" w:ascii="宋体" w:hAnsi="宋体" w:eastAsia="宋体"/>
          <w:color w:val="auto"/>
          <w:szCs w:val="21"/>
          <w:highlight w:val="none"/>
        </w:rPr>
        <w:t>（项目编</w:t>
      </w:r>
      <w:r>
        <w:rPr>
          <w:rFonts w:hint="eastAsia" w:ascii="宋体" w:hAnsi="宋体" w:eastAsia="宋体"/>
          <w:color w:val="auto"/>
          <w:szCs w:val="21"/>
          <w:highlight w:val="none"/>
          <w:lang w:val="en-US" w:eastAsia="zh-CN"/>
        </w:rPr>
        <w:t>号：sckf-2026-0003</w:t>
      </w:r>
      <w:r>
        <w:rPr>
          <w:rFonts w:hint="eastAsia" w:ascii="宋体" w:hAnsi="宋体" w:eastAsia="宋体"/>
          <w:color w:val="auto"/>
          <w:szCs w:val="21"/>
          <w:highlight w:val="none"/>
        </w:rPr>
        <w:t>）</w:t>
      </w:r>
      <w:r>
        <w:rPr>
          <w:rFonts w:hint="eastAsia" w:ascii="宋体" w:hAnsi="宋体" w:eastAsia="宋体"/>
          <w:color w:val="auto"/>
          <w:szCs w:val="21"/>
          <w:highlight w:val="none"/>
          <w:lang w:val="en-US" w:eastAsia="zh-CN"/>
        </w:rPr>
        <w:t>已具备采购条件，采购</w:t>
      </w:r>
      <w:r>
        <w:rPr>
          <w:rFonts w:hint="eastAsia" w:ascii="宋体" w:hAnsi="宋体" w:eastAsia="宋体"/>
          <w:color w:val="auto"/>
          <w:szCs w:val="21"/>
          <w:highlight w:val="none"/>
        </w:rPr>
        <w:t>人为</w:t>
      </w:r>
      <w:r>
        <w:rPr>
          <w:rFonts w:hint="eastAsia" w:ascii="宋体" w:hAnsi="宋体" w:eastAsia="宋体"/>
          <w:color w:val="auto"/>
          <w:szCs w:val="21"/>
          <w:highlight w:val="none"/>
          <w:u w:val="single"/>
        </w:rPr>
        <w:t>深圳市燃气集团股份有限公司，</w:t>
      </w:r>
      <w:r>
        <w:rPr>
          <w:rFonts w:hint="eastAsia" w:ascii="宋体" w:hAnsi="宋体" w:eastAsia="宋体"/>
          <w:color w:val="auto"/>
          <w:szCs w:val="21"/>
          <w:highlight w:val="none"/>
        </w:rPr>
        <w:t>资金来源为</w:t>
      </w:r>
      <w:r>
        <w:rPr>
          <w:rFonts w:hint="eastAsia" w:ascii="宋体" w:hAnsi="宋体" w:eastAsia="宋体"/>
          <w:color w:val="auto"/>
          <w:szCs w:val="21"/>
          <w:highlight w:val="none"/>
          <w:u w:val="single"/>
        </w:rPr>
        <w:t>企业自筹</w:t>
      </w:r>
      <w:r>
        <w:rPr>
          <w:rFonts w:hint="eastAsia" w:ascii="宋体" w:hAnsi="宋体" w:eastAsia="宋体"/>
          <w:color w:val="auto"/>
          <w:szCs w:val="21"/>
          <w:highlight w:val="none"/>
        </w:rPr>
        <w:t>。</w:t>
      </w:r>
      <w:r>
        <w:rPr>
          <w:rFonts w:hint="eastAsia" w:ascii="宋体" w:hAnsi="宋体" w:eastAsia="宋体"/>
          <w:color w:val="auto"/>
          <w:szCs w:val="21"/>
          <w:highlight w:val="none"/>
          <w:lang w:val="en-US" w:eastAsia="zh-CN"/>
        </w:rPr>
        <w:t>现进行</w:t>
      </w:r>
      <w:r>
        <w:rPr>
          <w:rFonts w:hint="eastAsia" w:ascii="宋体" w:hAnsi="宋体" w:eastAsia="宋体" w:cs="Times New Roman"/>
          <w:color w:val="auto"/>
          <w:sz w:val="21"/>
          <w:szCs w:val="21"/>
          <w:highlight w:val="none"/>
          <w:u w:val="none"/>
          <w:lang w:eastAsia="zh-CN"/>
        </w:rPr>
        <w:t>☑</w:t>
      </w:r>
      <w:r>
        <w:rPr>
          <w:rFonts w:hint="eastAsia" w:ascii="宋体" w:hAnsi="宋体" w:eastAsia="宋体" w:cs="Times New Roman"/>
          <w:color w:val="auto"/>
          <w:sz w:val="21"/>
          <w:szCs w:val="21"/>
          <w:highlight w:val="none"/>
          <w:u w:val="none"/>
          <w:lang w:val="en-US" w:eastAsia="zh-CN"/>
        </w:rPr>
        <w:t>公开</w:t>
      </w:r>
      <w:r>
        <w:rPr>
          <w:rFonts w:hint="eastAsia" w:ascii="宋体" w:hAnsi="宋体" w:eastAsia="宋体" w:cs="仿宋_GB2312"/>
          <w:color w:val="auto"/>
          <w:sz w:val="21"/>
          <w:szCs w:val="21"/>
          <w:highlight w:val="none"/>
          <w:lang w:val="en-US" w:eastAsia="zh-CN"/>
        </w:rPr>
        <w:t>询价</w:t>
      </w:r>
      <w:r>
        <w:rPr>
          <w:rFonts w:hint="eastAsia" w:ascii="宋体" w:hAnsi="宋体" w:eastAsia="宋体" w:cs="Times New Roman"/>
          <w:color w:val="auto"/>
          <w:sz w:val="21"/>
          <w:szCs w:val="21"/>
          <w:highlight w:val="none"/>
          <w:u w:val="none"/>
          <w:lang w:eastAsia="zh-CN"/>
        </w:rPr>
        <w:t>□</w:t>
      </w:r>
      <w:r>
        <w:rPr>
          <w:rFonts w:hint="eastAsia" w:ascii="宋体" w:hAnsi="宋体" w:eastAsia="宋体" w:cs="Times New Roman"/>
          <w:color w:val="auto"/>
          <w:sz w:val="21"/>
          <w:szCs w:val="21"/>
          <w:highlight w:val="none"/>
          <w:u w:val="none"/>
          <w:lang w:val="en-US" w:eastAsia="zh-CN"/>
        </w:rPr>
        <w:t>公开</w:t>
      </w:r>
      <w:r>
        <w:rPr>
          <w:rFonts w:hint="eastAsia" w:ascii="宋体" w:hAnsi="宋体" w:eastAsia="宋体" w:cs="仿宋_GB2312"/>
          <w:color w:val="auto"/>
          <w:sz w:val="21"/>
          <w:szCs w:val="21"/>
          <w:highlight w:val="none"/>
          <w:lang w:val="en-US" w:eastAsia="zh-CN"/>
        </w:rPr>
        <w:t>竞争性谈判</w:t>
      </w:r>
      <w:r>
        <w:rPr>
          <w:rFonts w:hint="eastAsia" w:ascii="宋体" w:hAnsi="宋体" w:eastAsia="宋体"/>
          <w:color w:val="auto"/>
          <w:szCs w:val="21"/>
          <w:highlight w:val="none"/>
          <w:lang w:val="en-US" w:eastAsia="zh-CN"/>
        </w:rPr>
        <w:t>，</w:t>
      </w:r>
      <w:r>
        <w:rPr>
          <w:rFonts w:hint="eastAsia" w:ascii="宋体" w:hAnsi="宋体" w:eastAsia="宋体"/>
          <w:color w:val="auto"/>
          <w:szCs w:val="21"/>
          <w:highlight w:val="none"/>
          <w:u w:val="none"/>
          <w:lang w:val="en-US" w:eastAsia="zh-CN"/>
        </w:rPr>
        <w:t>采购供应商资格要求详见深圳阳光采购平台公告信息。</w:t>
      </w:r>
    </w:p>
    <w:p>
      <w:pPr>
        <w:keepNext w:val="0"/>
        <w:keepLines w:val="0"/>
        <w:pageBreakBefore w:val="0"/>
        <w:widowControl w:val="0"/>
        <w:tabs>
          <w:tab w:val="left" w:pos="7560"/>
        </w:tabs>
        <w:kinsoku/>
        <w:wordWrap/>
        <w:overflowPunct/>
        <w:topLinePunct w:val="0"/>
        <w:autoSpaceDE/>
        <w:autoSpaceDN/>
        <w:bidi w:val="0"/>
        <w:adjustRightInd w:val="0"/>
        <w:snapToGrid w:val="0"/>
        <w:spacing w:line="240" w:lineRule="auto"/>
        <w:ind w:firstLine="422" w:firstLineChars="200"/>
        <w:contextualSpacing/>
        <w:jc w:val="both"/>
        <w:textAlignment w:val="auto"/>
        <w:rPr>
          <w:rFonts w:ascii="宋体" w:hAnsi="宋体" w:eastAsia="宋体"/>
          <w:b/>
          <w:color w:val="auto"/>
          <w:szCs w:val="21"/>
          <w:highlight w:val="none"/>
        </w:rPr>
      </w:pPr>
      <w:r>
        <w:rPr>
          <w:rFonts w:hint="eastAsia" w:ascii="宋体" w:hAnsi="宋体" w:eastAsia="宋体" w:cs="仿宋_GB2312"/>
          <w:b/>
          <w:color w:val="auto"/>
          <w:szCs w:val="21"/>
          <w:highlight w:val="none"/>
          <w:lang w:val="en-US" w:eastAsia="zh-CN"/>
        </w:rPr>
        <w:t>一</w:t>
      </w:r>
      <w:r>
        <w:rPr>
          <w:rFonts w:hint="eastAsia" w:ascii="宋体" w:hAnsi="宋体" w:eastAsia="宋体" w:cs="仿宋_GB2312"/>
          <w:b/>
          <w:color w:val="auto"/>
          <w:szCs w:val="21"/>
          <w:highlight w:val="none"/>
        </w:rPr>
        <w:t>、</w:t>
      </w:r>
      <w:r>
        <w:rPr>
          <w:rFonts w:hint="eastAsia" w:ascii="宋体" w:hAnsi="宋体" w:eastAsia="宋体"/>
          <w:b/>
          <w:color w:val="auto"/>
          <w:szCs w:val="21"/>
          <w:highlight w:val="none"/>
        </w:rPr>
        <w:t>项目概况</w:t>
      </w:r>
    </w:p>
    <w:p>
      <w:pPr>
        <w:keepNext w:val="0"/>
        <w:keepLines w:val="0"/>
        <w:pageBreakBefore w:val="0"/>
        <w:widowControl w:val="0"/>
        <w:kinsoku/>
        <w:wordWrap/>
        <w:overflowPunct/>
        <w:topLinePunct w:val="0"/>
        <w:autoSpaceDE/>
        <w:autoSpaceDN/>
        <w:bidi w:val="0"/>
        <w:adjustRightInd w:val="0"/>
        <w:snapToGrid w:val="0"/>
        <w:spacing w:line="240" w:lineRule="auto"/>
        <w:ind w:firstLine="420" w:firstLineChars="200"/>
        <w:contextualSpacing/>
        <w:jc w:val="both"/>
        <w:textAlignment w:val="auto"/>
        <w:rPr>
          <w:rFonts w:hint="default" w:ascii="宋体" w:hAnsi="宋体" w:eastAsia="宋体"/>
          <w:color w:val="auto"/>
          <w:szCs w:val="21"/>
          <w:highlight w:val="none"/>
          <w:u w:val="none"/>
          <w:lang w:val="en-US" w:eastAsia="zh-CN"/>
        </w:rPr>
      </w:pPr>
      <w:r>
        <w:rPr>
          <w:rFonts w:hint="eastAsia" w:ascii="宋体" w:hAnsi="宋体" w:eastAsia="宋体"/>
          <w:color w:val="auto"/>
          <w:szCs w:val="21"/>
          <w:highlight w:val="none"/>
          <w:u w:val="none"/>
          <w:lang w:val="en-US" w:eastAsia="zh-CN"/>
        </w:rPr>
        <w:t>采购项目信息详见深圳阳光采购平台（公告网址为：</w:t>
      </w:r>
      <w:r>
        <w:rPr>
          <w:rFonts w:hint="eastAsia" w:ascii="宋体" w:hAnsi="宋体" w:eastAsia="宋体"/>
          <w:color w:val="auto"/>
          <w:szCs w:val="21"/>
          <w:highlight w:val="none"/>
          <w:u w:val="single"/>
        </w:rPr>
        <w:t>https://ygcg.szexgrp.com/</w:t>
      </w:r>
      <w:r>
        <w:rPr>
          <w:rFonts w:hint="eastAsia" w:ascii="宋体" w:hAnsi="宋体" w:eastAsia="宋体"/>
          <w:color w:val="auto"/>
          <w:szCs w:val="21"/>
          <w:highlight w:val="none"/>
          <w:u w:val="none"/>
          <w:lang w:val="en-US" w:eastAsia="zh-CN"/>
        </w:rPr>
        <w:t>）和本项目采购文件。</w:t>
      </w:r>
    </w:p>
    <w:p>
      <w:pPr>
        <w:keepNext w:val="0"/>
        <w:keepLines w:val="0"/>
        <w:pageBreakBefore w:val="0"/>
        <w:widowControl w:val="0"/>
        <w:kinsoku/>
        <w:wordWrap/>
        <w:overflowPunct/>
        <w:topLinePunct w:val="0"/>
        <w:autoSpaceDE/>
        <w:autoSpaceDN/>
        <w:bidi w:val="0"/>
        <w:adjustRightInd w:val="0"/>
        <w:snapToGrid w:val="0"/>
        <w:spacing w:line="240" w:lineRule="auto"/>
        <w:ind w:firstLine="420" w:firstLineChars="200"/>
        <w:contextualSpacing/>
        <w:jc w:val="both"/>
        <w:textAlignment w:val="auto"/>
        <w:rPr>
          <w:rFonts w:hint="eastAsia" w:ascii="宋体" w:hAnsi="宋体" w:eastAsia="宋体"/>
          <w:color w:val="auto"/>
          <w:szCs w:val="21"/>
          <w:highlight w:val="none"/>
          <w:u w:val="none"/>
          <w:lang w:val="en-US" w:eastAsia="zh-CN"/>
        </w:rPr>
      </w:pPr>
      <w:r>
        <w:rPr>
          <w:rFonts w:hint="eastAsia" w:ascii="宋体" w:hAnsi="宋体" w:eastAsia="宋体"/>
          <w:color w:val="auto"/>
          <w:szCs w:val="21"/>
          <w:highlight w:val="none"/>
          <w:u w:val="none"/>
          <w:lang w:val="en-US" w:eastAsia="zh-CN"/>
        </w:rPr>
        <w:t>1.服务</w:t>
      </w:r>
      <w:r>
        <w:rPr>
          <w:rFonts w:hint="default" w:ascii="宋体" w:hAnsi="宋体" w:eastAsia="宋体"/>
          <w:color w:val="auto"/>
          <w:szCs w:val="21"/>
          <w:highlight w:val="none"/>
          <w:u w:val="none"/>
          <w:lang w:val="en-US" w:eastAsia="zh-CN"/>
        </w:rPr>
        <w:t>期</w:t>
      </w:r>
      <w:r>
        <w:rPr>
          <w:rFonts w:hint="eastAsia" w:ascii="宋体" w:hAnsi="宋体" w:eastAsia="宋体"/>
          <w:color w:val="auto"/>
          <w:szCs w:val="21"/>
          <w:highlight w:val="none"/>
          <w:u w:val="none"/>
          <w:lang w:val="en-US" w:eastAsia="zh-CN"/>
        </w:rPr>
        <w:t>：</w:t>
      </w:r>
      <w:r>
        <w:rPr>
          <w:rFonts w:hint="eastAsia" w:ascii="宋体" w:hAnsi="宋体" w:eastAsia="宋体" w:cs="仿宋_GB2312"/>
          <w:color w:val="auto"/>
          <w:sz w:val="21"/>
          <w:szCs w:val="21"/>
          <w:highlight w:val="none"/>
          <w:lang w:val="en-US" w:eastAsia="zh-CN"/>
        </w:rPr>
        <w:t>2026年9月-2026年10月。</w:t>
      </w:r>
    </w:p>
    <w:p>
      <w:pPr>
        <w:keepNext w:val="0"/>
        <w:keepLines w:val="0"/>
        <w:pageBreakBefore w:val="0"/>
        <w:widowControl w:val="0"/>
        <w:kinsoku/>
        <w:wordWrap/>
        <w:overflowPunct/>
        <w:topLinePunct w:val="0"/>
        <w:autoSpaceDE/>
        <w:autoSpaceDN/>
        <w:bidi w:val="0"/>
        <w:adjustRightInd w:val="0"/>
        <w:snapToGrid w:val="0"/>
        <w:spacing w:line="240" w:lineRule="auto"/>
        <w:ind w:firstLine="420" w:firstLineChars="200"/>
        <w:contextualSpacing/>
        <w:jc w:val="both"/>
        <w:textAlignment w:val="auto"/>
        <w:rPr>
          <w:rFonts w:hint="eastAsia" w:ascii="宋体" w:hAnsi="宋体" w:eastAsia="宋体"/>
          <w:color w:val="auto"/>
          <w:szCs w:val="21"/>
          <w:highlight w:val="none"/>
          <w:u w:val="none"/>
          <w:lang w:val="en-US" w:eastAsia="zh-CN"/>
        </w:rPr>
      </w:pPr>
      <w:r>
        <w:rPr>
          <w:rFonts w:hint="eastAsia" w:ascii="宋体" w:hAnsi="宋体" w:eastAsia="宋体"/>
          <w:color w:val="auto"/>
          <w:szCs w:val="21"/>
          <w:highlight w:val="none"/>
          <w:u w:val="none"/>
          <w:lang w:val="en-US" w:eastAsia="zh-CN"/>
        </w:rPr>
        <w:t>2.服务地点：</w:t>
      </w:r>
      <w:r>
        <w:rPr>
          <w:rFonts w:hint="eastAsia" w:ascii="宋体" w:hAnsi="宋体" w:eastAsia="宋体" w:cs="仿宋_GB2312"/>
          <w:color w:val="auto"/>
          <w:sz w:val="21"/>
          <w:szCs w:val="21"/>
          <w:highlight w:val="none"/>
          <w:lang w:val="en-US" w:eastAsia="zh-CN"/>
        </w:rPr>
        <w:t>深圳市福田区梅坳一路268号深燃大厦。</w:t>
      </w:r>
    </w:p>
    <w:p>
      <w:pPr>
        <w:keepNext w:val="0"/>
        <w:keepLines w:val="0"/>
        <w:pageBreakBefore w:val="0"/>
        <w:widowControl w:val="0"/>
        <w:kinsoku/>
        <w:wordWrap/>
        <w:overflowPunct/>
        <w:topLinePunct w:val="0"/>
        <w:autoSpaceDE/>
        <w:autoSpaceDN/>
        <w:bidi w:val="0"/>
        <w:adjustRightInd w:val="0"/>
        <w:snapToGrid w:val="0"/>
        <w:spacing w:line="240" w:lineRule="auto"/>
        <w:ind w:firstLine="420" w:firstLineChars="200"/>
        <w:contextualSpacing/>
        <w:jc w:val="both"/>
        <w:textAlignment w:val="auto"/>
        <w:rPr>
          <w:rFonts w:hint="eastAsia" w:ascii="宋体" w:hAnsi="宋体" w:eastAsia="宋体"/>
          <w:color w:val="auto"/>
          <w:szCs w:val="21"/>
          <w:highlight w:val="none"/>
          <w:u w:val="none"/>
          <w:lang w:val="en-US" w:eastAsia="zh-CN"/>
        </w:rPr>
      </w:pPr>
      <w:r>
        <w:rPr>
          <w:rFonts w:hint="eastAsia" w:ascii="宋体" w:hAnsi="宋体" w:eastAsia="宋体"/>
          <w:color w:val="auto"/>
          <w:szCs w:val="21"/>
          <w:highlight w:val="none"/>
          <w:u w:val="none"/>
          <w:lang w:val="en-US" w:eastAsia="zh-CN"/>
        </w:rPr>
        <w:t>3.本项目设置最高限价，最高限价为</w:t>
      </w:r>
      <w:r>
        <w:rPr>
          <w:rFonts w:hint="eastAsia" w:ascii="宋体" w:hAnsi="宋体" w:eastAsia="宋体" w:cs="仿宋_GB2312"/>
          <w:color w:val="auto"/>
          <w:sz w:val="21"/>
          <w:szCs w:val="21"/>
          <w:highlight w:val="none"/>
          <w:lang w:val="en-US" w:eastAsia="zh-CN"/>
        </w:rPr>
        <w:t>5万元人民币（含税）</w:t>
      </w:r>
      <w:r>
        <w:rPr>
          <w:rFonts w:hint="eastAsia" w:ascii="宋体" w:hAnsi="宋体" w:eastAsia="宋体"/>
          <w:color w:val="auto"/>
          <w:szCs w:val="21"/>
          <w:highlight w:val="none"/>
          <w:u w:val="none"/>
          <w:lang w:val="en-US" w:eastAsia="zh-CN"/>
        </w:rPr>
        <w:t>，响应人报价高于最高限价的，其响应将被否决。</w:t>
      </w:r>
    </w:p>
    <w:p>
      <w:pPr>
        <w:keepNext w:val="0"/>
        <w:keepLines w:val="0"/>
        <w:pageBreakBefore w:val="0"/>
        <w:widowControl w:val="0"/>
        <w:tabs>
          <w:tab w:val="left" w:pos="7560"/>
        </w:tabs>
        <w:kinsoku/>
        <w:wordWrap/>
        <w:overflowPunct/>
        <w:topLinePunct w:val="0"/>
        <w:autoSpaceDE/>
        <w:autoSpaceDN/>
        <w:bidi w:val="0"/>
        <w:adjustRightInd w:val="0"/>
        <w:snapToGrid w:val="0"/>
        <w:spacing w:line="240" w:lineRule="auto"/>
        <w:ind w:firstLine="422" w:firstLineChars="200"/>
        <w:contextualSpacing/>
        <w:jc w:val="both"/>
        <w:textAlignment w:val="auto"/>
        <w:rPr>
          <w:rFonts w:hint="default" w:ascii="宋体" w:hAnsi="宋体"/>
          <w:b/>
          <w:color w:val="auto"/>
          <w:highlight w:val="none"/>
          <w:lang w:val="en-US" w:eastAsia="zh-CN"/>
        </w:rPr>
      </w:pPr>
      <w:r>
        <w:rPr>
          <w:rFonts w:hint="eastAsia" w:ascii="宋体" w:hAnsi="宋体"/>
          <w:b/>
          <w:color w:val="auto"/>
          <w:highlight w:val="none"/>
          <w:lang w:val="en-US" w:eastAsia="zh-CN"/>
        </w:rPr>
        <w:t>二、响应人资格及信誉要求</w:t>
      </w:r>
    </w:p>
    <w:p>
      <w:pPr>
        <w:keepNext w:val="0"/>
        <w:keepLines w:val="0"/>
        <w:pageBreakBefore w:val="0"/>
        <w:widowControl w:val="0"/>
        <w:tabs>
          <w:tab w:val="left" w:pos="7560"/>
        </w:tabs>
        <w:kinsoku/>
        <w:wordWrap/>
        <w:overflowPunct/>
        <w:topLinePunct w:val="0"/>
        <w:autoSpaceDE/>
        <w:autoSpaceDN/>
        <w:bidi w:val="0"/>
        <w:adjustRightInd w:val="0"/>
        <w:snapToGrid w:val="0"/>
        <w:spacing w:line="240" w:lineRule="auto"/>
        <w:ind w:firstLine="422" w:firstLineChars="200"/>
        <w:jc w:val="both"/>
        <w:textAlignment w:val="auto"/>
        <w:rPr>
          <w:rFonts w:hint="eastAsia" w:ascii="宋体" w:hAnsi="宋体" w:eastAsia="宋体" w:cs="仿宋_GB2312"/>
          <w:b/>
          <w:bCs/>
          <w:color w:val="auto"/>
          <w:sz w:val="21"/>
          <w:szCs w:val="21"/>
          <w:highlight w:val="none"/>
          <w:lang w:val="en-US" w:eastAsia="zh-CN"/>
        </w:rPr>
      </w:pPr>
      <w:r>
        <w:rPr>
          <w:rFonts w:hint="eastAsia" w:ascii="宋体" w:hAnsi="宋体" w:eastAsia="宋体" w:cs="仿宋_GB2312"/>
          <w:b/>
          <w:bCs/>
          <w:color w:val="auto"/>
          <w:sz w:val="21"/>
          <w:szCs w:val="21"/>
          <w:highlight w:val="none"/>
          <w:lang w:eastAsia="zh-CN"/>
        </w:rPr>
        <w:t>（</w:t>
      </w:r>
      <w:r>
        <w:rPr>
          <w:rFonts w:hint="eastAsia" w:ascii="宋体" w:hAnsi="宋体" w:eastAsia="宋体" w:cs="仿宋_GB2312"/>
          <w:b/>
          <w:bCs/>
          <w:color w:val="auto"/>
          <w:sz w:val="21"/>
          <w:szCs w:val="21"/>
          <w:highlight w:val="none"/>
          <w:lang w:val="en-US" w:eastAsia="zh-CN"/>
        </w:rPr>
        <w:t>一</w:t>
      </w:r>
      <w:r>
        <w:rPr>
          <w:rFonts w:hint="eastAsia" w:ascii="宋体" w:hAnsi="宋体" w:eastAsia="宋体" w:cs="仿宋_GB2312"/>
          <w:b/>
          <w:bCs/>
          <w:color w:val="auto"/>
          <w:sz w:val="21"/>
          <w:szCs w:val="21"/>
          <w:highlight w:val="none"/>
          <w:lang w:eastAsia="zh-CN"/>
        </w:rPr>
        <w:t>）</w:t>
      </w:r>
      <w:r>
        <w:rPr>
          <w:rFonts w:hint="eastAsia" w:ascii="宋体" w:hAnsi="宋体" w:eastAsia="宋体" w:cs="仿宋_GB2312"/>
          <w:b/>
          <w:bCs/>
          <w:color w:val="auto"/>
          <w:sz w:val="21"/>
          <w:szCs w:val="21"/>
          <w:highlight w:val="none"/>
          <w:lang w:val="en-US" w:eastAsia="zh-CN"/>
        </w:rPr>
        <w:t>响应人资格相关要求</w:t>
      </w:r>
    </w:p>
    <w:p>
      <w:pPr>
        <w:keepNext w:val="0"/>
        <w:keepLines w:val="0"/>
        <w:pageBreakBefore w:val="0"/>
        <w:widowControl w:val="0"/>
        <w:tabs>
          <w:tab w:val="left" w:pos="7560"/>
        </w:tabs>
        <w:kinsoku/>
        <w:wordWrap/>
        <w:overflowPunct/>
        <w:topLinePunct w:val="0"/>
        <w:autoSpaceDE/>
        <w:autoSpaceDN/>
        <w:bidi w:val="0"/>
        <w:adjustRightInd w:val="0"/>
        <w:snapToGrid w:val="0"/>
        <w:spacing w:line="240" w:lineRule="auto"/>
        <w:ind w:firstLine="420" w:firstLineChars="200"/>
        <w:jc w:val="both"/>
        <w:textAlignment w:val="auto"/>
        <w:rPr>
          <w:rFonts w:hint="eastAsia" w:ascii="宋体" w:hAnsi="宋体" w:eastAsia="宋体" w:cs="仿宋_GB2312"/>
          <w:color w:val="auto"/>
          <w:sz w:val="21"/>
          <w:szCs w:val="21"/>
          <w:highlight w:val="none"/>
          <w:lang w:val="en-US" w:eastAsia="zh-CN"/>
        </w:rPr>
      </w:pPr>
      <w:r>
        <w:rPr>
          <w:rFonts w:hint="eastAsia" w:ascii="宋体" w:hAnsi="宋体" w:eastAsia="宋体" w:cs="仿宋_GB2312"/>
          <w:color w:val="auto"/>
          <w:sz w:val="21"/>
          <w:szCs w:val="21"/>
          <w:highlight w:val="none"/>
          <w:lang w:val="en-US" w:eastAsia="zh-CN"/>
        </w:rPr>
        <w:t>须为在中华人民共和国境内注册的法人或其他组织。</w:t>
      </w:r>
    </w:p>
    <w:p>
      <w:pPr>
        <w:keepNext w:val="0"/>
        <w:keepLines w:val="0"/>
        <w:pageBreakBefore w:val="0"/>
        <w:widowControl w:val="0"/>
        <w:tabs>
          <w:tab w:val="left" w:pos="7560"/>
        </w:tabs>
        <w:kinsoku/>
        <w:wordWrap/>
        <w:overflowPunct/>
        <w:topLinePunct w:val="0"/>
        <w:autoSpaceDE/>
        <w:autoSpaceDN/>
        <w:bidi w:val="0"/>
        <w:adjustRightInd w:val="0"/>
        <w:snapToGrid w:val="0"/>
        <w:spacing w:line="240" w:lineRule="auto"/>
        <w:ind w:firstLine="420" w:firstLineChars="200"/>
        <w:jc w:val="both"/>
        <w:textAlignment w:val="auto"/>
        <w:rPr>
          <w:rFonts w:hint="eastAsia" w:ascii="宋体" w:hAnsi="宋体" w:eastAsia="宋体" w:cs="仿宋_GB2312"/>
          <w:b/>
          <w:bCs/>
          <w:color w:val="auto"/>
          <w:sz w:val="21"/>
          <w:szCs w:val="21"/>
          <w:highlight w:val="none"/>
          <w:lang w:val="en-US" w:eastAsia="zh-CN"/>
        </w:rPr>
      </w:pPr>
      <w:r>
        <w:rPr>
          <w:rFonts w:hint="eastAsia" w:ascii="宋体" w:hAnsi="宋体" w:eastAsia="宋体" w:cs="仿宋_GB2312"/>
          <w:color w:val="auto"/>
          <w:sz w:val="21"/>
          <w:szCs w:val="21"/>
          <w:highlight w:val="none"/>
          <w:lang w:val="en-US" w:eastAsia="zh-CN"/>
        </w:rPr>
        <w:t>证明材料：提供有效的营业执照或事业单位法人证书或其他主体证明文件扫描件（若响应人为分公司，需同时提供总公司的营业执照及授权盖章证明文件）。</w:t>
      </w:r>
      <w:r>
        <w:rPr>
          <w:rFonts w:hint="eastAsia" w:ascii="宋体" w:hAnsi="宋体" w:eastAsia="宋体" w:cs="仿宋_GB2312"/>
          <w:b/>
          <w:bCs/>
          <w:color w:val="auto"/>
          <w:sz w:val="21"/>
          <w:szCs w:val="21"/>
          <w:highlight w:val="none"/>
          <w:lang w:val="en-US" w:eastAsia="zh-CN"/>
        </w:rPr>
        <w:t>详见第六章响应文件格式。</w:t>
      </w:r>
    </w:p>
    <w:p>
      <w:pPr>
        <w:keepNext w:val="0"/>
        <w:keepLines w:val="0"/>
        <w:pageBreakBefore w:val="0"/>
        <w:widowControl w:val="0"/>
        <w:kinsoku/>
        <w:wordWrap/>
        <w:overflowPunct/>
        <w:topLinePunct w:val="0"/>
        <w:autoSpaceDE/>
        <w:autoSpaceDN/>
        <w:bidi w:val="0"/>
        <w:adjustRightInd w:val="0"/>
        <w:snapToGrid w:val="0"/>
        <w:spacing w:line="240" w:lineRule="auto"/>
        <w:ind w:firstLine="422" w:firstLineChars="200"/>
        <w:contextualSpacing/>
        <w:jc w:val="both"/>
        <w:textAlignment w:val="auto"/>
        <w:rPr>
          <w:rFonts w:hint="default" w:ascii="宋体" w:hAnsi="宋体" w:eastAsia="宋体"/>
          <w:b/>
          <w:bCs/>
          <w:color w:val="auto"/>
          <w:szCs w:val="21"/>
          <w:highlight w:val="none"/>
          <w:u w:val="none"/>
          <w:lang w:val="en-US" w:eastAsia="zh-CN"/>
        </w:rPr>
      </w:pPr>
      <w:bookmarkStart w:id="0" w:name="OLE_LINK11"/>
      <w:r>
        <w:rPr>
          <w:rFonts w:hint="eastAsia" w:ascii="宋体" w:hAnsi="宋体" w:eastAsia="宋体"/>
          <w:b/>
          <w:bCs/>
          <w:color w:val="auto"/>
          <w:szCs w:val="21"/>
          <w:highlight w:val="none"/>
          <w:u w:val="none"/>
          <w:lang w:val="en-US" w:eastAsia="zh-CN"/>
        </w:rPr>
        <w:t>（二）响应人关联关系要求</w:t>
      </w:r>
    </w:p>
    <w:p>
      <w:pPr>
        <w:widowControl w:val="0"/>
        <w:autoSpaceDE/>
        <w:autoSpaceDN/>
        <w:adjustRightInd w:val="0"/>
        <w:snapToGrid w:val="0"/>
        <w:ind w:firstLine="420" w:firstLineChars="200"/>
        <w:contextualSpacing/>
        <w:jc w:val="both"/>
        <w:rPr>
          <w:rFonts w:hint="eastAsia" w:ascii="宋体" w:hAnsi="宋体" w:eastAsia="宋体"/>
          <w:color w:val="auto"/>
          <w:szCs w:val="21"/>
          <w:highlight w:val="none"/>
          <w:u w:val="none"/>
        </w:rPr>
      </w:pPr>
      <w:r>
        <w:rPr>
          <w:rFonts w:hint="eastAsia" w:ascii="宋体" w:hAnsi="宋体" w:eastAsia="宋体"/>
          <w:color w:val="auto"/>
          <w:szCs w:val="21"/>
          <w:highlight w:val="none"/>
          <w:u w:val="none"/>
        </w:rPr>
        <w:t>1</w:t>
      </w:r>
      <w:r>
        <w:rPr>
          <w:rFonts w:hint="eastAsia" w:ascii="宋体" w:hAnsi="宋体" w:eastAsia="宋体"/>
          <w:color w:val="auto"/>
          <w:szCs w:val="21"/>
          <w:highlight w:val="none"/>
          <w:u w:val="none"/>
          <w:lang w:eastAsia="zh-CN"/>
        </w:rPr>
        <w:t>.</w:t>
      </w:r>
      <w:r>
        <w:rPr>
          <w:rFonts w:hint="eastAsia" w:ascii="宋体" w:hAnsi="宋体" w:eastAsia="宋体"/>
          <w:color w:val="auto"/>
          <w:szCs w:val="21"/>
          <w:highlight w:val="none"/>
          <w:u w:val="none"/>
        </w:rPr>
        <w:t>不同</w:t>
      </w:r>
      <w:r>
        <w:rPr>
          <w:rFonts w:hint="eastAsia" w:ascii="宋体" w:hAnsi="宋体" w:eastAsia="宋体" w:cstheme="minorBidi"/>
          <w:color w:val="auto"/>
          <w:szCs w:val="21"/>
          <w:highlight w:val="none"/>
          <w:u w:val="none"/>
        </w:rPr>
        <w:t>投标</w:t>
      </w:r>
      <w:r>
        <w:rPr>
          <w:rFonts w:hint="eastAsia" w:ascii="宋体" w:hAnsi="宋体" w:eastAsia="宋体"/>
          <w:color w:val="auto"/>
          <w:szCs w:val="21"/>
          <w:highlight w:val="none"/>
          <w:u w:val="none"/>
        </w:rPr>
        <w:t>人的法定代表人</w:t>
      </w:r>
      <w:r>
        <w:rPr>
          <w:rFonts w:hint="eastAsia" w:ascii="宋体" w:hAnsi="宋体" w:eastAsia="宋体"/>
          <w:color w:val="auto"/>
          <w:szCs w:val="21"/>
          <w:highlight w:val="none"/>
          <w:u w:val="none"/>
          <w:lang w:val="en-US" w:eastAsia="zh-CN"/>
        </w:rPr>
        <w:t>、单位负责人</w:t>
      </w:r>
      <w:r>
        <w:rPr>
          <w:rFonts w:hint="eastAsia" w:ascii="宋体" w:hAnsi="宋体" w:eastAsia="宋体"/>
          <w:color w:val="auto"/>
          <w:szCs w:val="21"/>
          <w:highlight w:val="none"/>
          <w:u w:val="none"/>
        </w:rPr>
        <w:t>、主要经营负责人、董事长</w:t>
      </w:r>
      <w:r>
        <w:rPr>
          <w:rFonts w:hint="eastAsia" w:ascii="宋体" w:hAnsi="宋体" w:eastAsia="宋体"/>
          <w:color w:val="auto"/>
          <w:szCs w:val="21"/>
          <w:highlight w:val="none"/>
          <w:u w:val="none"/>
          <w:lang w:eastAsia="zh-CN"/>
        </w:rPr>
        <w:t>、</w:t>
      </w:r>
      <w:r>
        <w:rPr>
          <w:rFonts w:hint="eastAsia" w:ascii="宋体" w:hAnsi="宋体" w:eastAsia="宋体"/>
          <w:color w:val="auto"/>
          <w:szCs w:val="21"/>
          <w:highlight w:val="none"/>
          <w:u w:val="none"/>
        </w:rPr>
        <w:t>总经理</w:t>
      </w:r>
      <w:r>
        <w:rPr>
          <w:rFonts w:hint="eastAsia" w:ascii="宋体" w:hAnsi="宋体" w:eastAsia="宋体"/>
          <w:color w:val="auto"/>
          <w:szCs w:val="21"/>
          <w:highlight w:val="none"/>
          <w:u w:val="none"/>
          <w:lang w:eastAsia="zh-CN"/>
        </w:rPr>
        <w:t>、</w:t>
      </w:r>
      <w:r>
        <w:rPr>
          <w:rFonts w:hint="eastAsia" w:ascii="宋体" w:hAnsi="宋体" w:eastAsia="宋体" w:cstheme="minorBidi"/>
          <w:color w:val="auto"/>
          <w:szCs w:val="21"/>
          <w:highlight w:val="none"/>
          <w:u w:val="none"/>
        </w:rPr>
        <w:t>项目投标</w:t>
      </w:r>
      <w:r>
        <w:rPr>
          <w:rFonts w:hint="eastAsia" w:ascii="宋体" w:hAnsi="宋体" w:eastAsia="宋体"/>
          <w:color w:val="auto"/>
          <w:szCs w:val="21"/>
          <w:highlight w:val="none"/>
          <w:u w:val="none"/>
        </w:rPr>
        <w:t>授权代表人、项目负责人</w:t>
      </w:r>
      <w:r>
        <w:rPr>
          <w:rFonts w:hint="eastAsia" w:ascii="宋体" w:hAnsi="宋体" w:eastAsia="宋体"/>
          <w:color w:val="auto"/>
          <w:szCs w:val="21"/>
          <w:highlight w:val="none"/>
          <w:u w:val="none"/>
          <w:lang w:eastAsia="zh-CN"/>
        </w:rPr>
        <w:t>（</w:t>
      </w:r>
      <w:r>
        <w:rPr>
          <w:rFonts w:hint="eastAsia" w:ascii="宋体" w:hAnsi="宋体" w:eastAsia="宋体"/>
          <w:color w:val="auto"/>
          <w:szCs w:val="21"/>
          <w:highlight w:val="none"/>
          <w:u w:val="none"/>
          <w:lang w:val="en-US" w:eastAsia="zh-CN"/>
        </w:rPr>
        <w:t>项目经理</w:t>
      </w:r>
      <w:r>
        <w:rPr>
          <w:rFonts w:hint="eastAsia" w:ascii="宋体" w:hAnsi="宋体" w:eastAsia="宋体"/>
          <w:color w:val="auto"/>
          <w:szCs w:val="21"/>
          <w:highlight w:val="none"/>
          <w:u w:val="none"/>
          <w:lang w:eastAsia="zh-CN"/>
        </w:rPr>
        <w:t>）</w:t>
      </w:r>
      <w:r>
        <w:rPr>
          <w:rFonts w:hint="eastAsia" w:ascii="宋体" w:hAnsi="宋体" w:eastAsia="宋体"/>
          <w:color w:val="auto"/>
          <w:szCs w:val="21"/>
          <w:highlight w:val="none"/>
          <w:u w:val="none"/>
        </w:rPr>
        <w:t>、主要技术人员</w:t>
      </w:r>
      <w:r>
        <w:rPr>
          <w:rFonts w:hint="eastAsia" w:ascii="宋体" w:hAnsi="宋体" w:eastAsia="宋体"/>
          <w:color w:val="auto"/>
          <w:szCs w:val="21"/>
          <w:highlight w:val="none"/>
          <w:u w:val="none"/>
          <w:lang w:eastAsia="zh-CN"/>
        </w:rPr>
        <w:t>、</w:t>
      </w:r>
      <w:r>
        <w:rPr>
          <w:rFonts w:hint="eastAsia" w:ascii="宋体" w:hAnsi="宋体" w:eastAsia="宋体" w:cstheme="minorBidi"/>
          <w:color w:val="auto"/>
          <w:szCs w:val="21"/>
          <w:highlight w:val="none"/>
          <w:u w:val="none"/>
          <w:lang w:eastAsia="zh-CN"/>
        </w:rPr>
        <w:t>响应文件</w:t>
      </w:r>
      <w:r>
        <w:rPr>
          <w:rFonts w:hint="eastAsia" w:ascii="宋体" w:hAnsi="宋体" w:eastAsia="宋体" w:cstheme="minorBidi"/>
          <w:color w:val="auto"/>
          <w:szCs w:val="21"/>
          <w:highlight w:val="none"/>
          <w:u w:val="none"/>
        </w:rPr>
        <w:t>编制人员</w:t>
      </w:r>
      <w:r>
        <w:rPr>
          <w:rFonts w:hint="eastAsia" w:ascii="宋体" w:hAnsi="宋体" w:eastAsia="宋体"/>
          <w:color w:val="auto"/>
          <w:szCs w:val="21"/>
          <w:highlight w:val="none"/>
          <w:u w:val="none"/>
        </w:rPr>
        <w:t>为同一人、属同一单位或者在同一单位缴纳社会保险的；不同</w:t>
      </w:r>
      <w:r>
        <w:rPr>
          <w:rFonts w:hint="eastAsia" w:ascii="宋体" w:hAnsi="宋体" w:eastAsia="宋体" w:cstheme="minorBidi"/>
          <w:color w:val="auto"/>
          <w:szCs w:val="21"/>
          <w:highlight w:val="none"/>
          <w:u w:val="none"/>
        </w:rPr>
        <w:t>投标</w:t>
      </w:r>
      <w:r>
        <w:rPr>
          <w:rFonts w:hint="eastAsia" w:ascii="宋体" w:hAnsi="宋体" w:eastAsia="宋体"/>
          <w:color w:val="auto"/>
          <w:szCs w:val="21"/>
          <w:highlight w:val="none"/>
          <w:u w:val="none"/>
        </w:rPr>
        <w:t>人存在直接控股、管理关系的。如发现存在上述情形，</w:t>
      </w:r>
      <w:r>
        <w:rPr>
          <w:rFonts w:hint="eastAsia" w:ascii="宋体" w:hAnsi="宋体" w:eastAsia="宋体" w:cstheme="minorBidi"/>
          <w:color w:val="auto"/>
          <w:szCs w:val="21"/>
          <w:highlight w:val="none"/>
          <w:u w:val="none"/>
        </w:rPr>
        <w:t>投标</w:t>
      </w:r>
      <w:r>
        <w:rPr>
          <w:rFonts w:hint="eastAsia" w:ascii="宋体" w:hAnsi="宋体" w:eastAsia="宋体"/>
          <w:color w:val="auto"/>
          <w:szCs w:val="21"/>
          <w:highlight w:val="none"/>
          <w:u w:val="none"/>
        </w:rPr>
        <w:t>人</w:t>
      </w:r>
      <w:r>
        <w:rPr>
          <w:rFonts w:hint="eastAsia" w:ascii="宋体" w:hAnsi="宋体" w:eastAsia="宋体"/>
          <w:color w:val="auto"/>
          <w:szCs w:val="21"/>
          <w:highlight w:val="none"/>
          <w:u w:val="none"/>
          <w:lang w:val="en-US" w:eastAsia="zh-CN"/>
        </w:rPr>
        <w:t>初步评审</w:t>
      </w:r>
      <w:r>
        <w:rPr>
          <w:rFonts w:hint="eastAsia" w:ascii="宋体" w:hAnsi="宋体" w:eastAsia="宋体"/>
          <w:color w:val="auto"/>
          <w:szCs w:val="21"/>
          <w:highlight w:val="none"/>
          <w:u w:val="none"/>
        </w:rPr>
        <w:t>不通过，不得参与本次采购活动。</w:t>
      </w:r>
    </w:p>
    <w:p>
      <w:pPr>
        <w:widowControl w:val="0"/>
        <w:autoSpaceDE/>
        <w:autoSpaceDN/>
        <w:adjustRightInd w:val="0"/>
        <w:snapToGrid w:val="0"/>
        <w:ind w:firstLine="420" w:firstLineChars="200"/>
        <w:contextualSpacing/>
        <w:jc w:val="both"/>
        <w:rPr>
          <w:rFonts w:hint="eastAsia" w:ascii="宋体" w:hAnsi="宋体" w:eastAsia="宋体"/>
          <w:color w:val="auto"/>
          <w:szCs w:val="21"/>
          <w:highlight w:val="none"/>
          <w:u w:val="none"/>
        </w:rPr>
      </w:pPr>
      <w:r>
        <w:rPr>
          <w:rFonts w:hint="eastAsia" w:ascii="宋体" w:hAnsi="宋体" w:eastAsia="宋体"/>
          <w:color w:val="auto"/>
          <w:szCs w:val="21"/>
          <w:highlight w:val="none"/>
          <w:u w:val="none"/>
        </w:rPr>
        <w:t>2</w:t>
      </w:r>
      <w:r>
        <w:rPr>
          <w:rFonts w:hint="eastAsia" w:ascii="宋体" w:hAnsi="宋体" w:eastAsia="宋体"/>
          <w:color w:val="auto"/>
          <w:szCs w:val="21"/>
          <w:highlight w:val="none"/>
          <w:u w:val="none"/>
          <w:lang w:eastAsia="zh-CN"/>
        </w:rPr>
        <w:t>.存在股权关联关系或董事长、经理、董事交叉任职的投标人谨慎同时参与本项目</w:t>
      </w:r>
      <w:r>
        <w:rPr>
          <w:rFonts w:hint="eastAsia" w:ascii="宋体" w:hAnsi="宋体" w:eastAsia="宋体"/>
          <w:color w:val="auto"/>
          <w:szCs w:val="21"/>
          <w:highlight w:val="none"/>
          <w:u w:val="none"/>
        </w:rPr>
        <w:t>。经评审判定与其他</w:t>
      </w:r>
      <w:r>
        <w:rPr>
          <w:rFonts w:hint="eastAsia" w:ascii="宋体" w:hAnsi="宋体" w:eastAsia="宋体" w:cstheme="minorBidi"/>
          <w:color w:val="auto"/>
          <w:szCs w:val="21"/>
          <w:highlight w:val="none"/>
          <w:u w:val="none"/>
        </w:rPr>
        <w:t>投标</w:t>
      </w:r>
      <w:r>
        <w:rPr>
          <w:rFonts w:hint="eastAsia" w:ascii="宋体" w:hAnsi="宋体" w:eastAsia="宋体"/>
          <w:color w:val="auto"/>
          <w:szCs w:val="21"/>
          <w:highlight w:val="none"/>
          <w:u w:val="none"/>
        </w:rPr>
        <w:t>人存在</w:t>
      </w:r>
      <w:r>
        <w:rPr>
          <w:rFonts w:hint="eastAsia" w:ascii="宋体" w:hAnsi="宋体" w:eastAsia="宋体"/>
          <w:color w:val="auto"/>
          <w:szCs w:val="21"/>
          <w:highlight w:val="none"/>
          <w:u w:val="none"/>
          <w:lang w:val="en-US" w:eastAsia="zh-CN"/>
        </w:rPr>
        <w:t>股权</w:t>
      </w:r>
      <w:r>
        <w:rPr>
          <w:rFonts w:hint="eastAsia" w:ascii="宋体" w:hAnsi="宋体" w:eastAsia="宋体"/>
          <w:color w:val="auto"/>
          <w:szCs w:val="21"/>
          <w:highlight w:val="none"/>
          <w:u w:val="none"/>
        </w:rPr>
        <w:t>关联关系且可能影响公正性的，评审委员会可以组织澄清，当部分相关单位自愿退出后其中只剩1家单位时,评审委员会可接受该单位；或评审委员会可以拒绝所有相关单位。</w:t>
      </w:r>
    </w:p>
    <w:p>
      <w:pPr>
        <w:keepNext w:val="0"/>
        <w:keepLines w:val="0"/>
        <w:pageBreakBefore w:val="0"/>
        <w:widowControl w:val="0"/>
        <w:kinsoku/>
        <w:wordWrap/>
        <w:overflowPunct/>
        <w:topLinePunct w:val="0"/>
        <w:autoSpaceDE/>
        <w:autoSpaceDN/>
        <w:bidi w:val="0"/>
        <w:adjustRightInd w:val="0"/>
        <w:snapToGrid w:val="0"/>
        <w:spacing w:line="240" w:lineRule="auto"/>
        <w:ind w:firstLine="420" w:firstLineChars="200"/>
        <w:contextualSpacing/>
        <w:jc w:val="both"/>
        <w:textAlignment w:val="auto"/>
        <w:rPr>
          <w:rFonts w:hint="eastAsia" w:ascii="宋体" w:hAnsi="宋体" w:eastAsia="宋体"/>
          <w:color w:val="auto"/>
          <w:szCs w:val="21"/>
          <w:highlight w:val="none"/>
          <w:u w:val="none"/>
          <w:lang w:val="en-US" w:eastAsia="zh-CN"/>
        </w:rPr>
      </w:pPr>
      <w:r>
        <w:rPr>
          <w:rFonts w:hint="eastAsia" w:ascii="宋体" w:hAnsi="宋体" w:eastAsia="宋体"/>
          <w:color w:val="auto"/>
          <w:szCs w:val="21"/>
          <w:highlight w:val="none"/>
          <w:u w:val="none"/>
          <w:lang w:val="en-US" w:eastAsia="zh-CN"/>
        </w:rPr>
        <w:t>证明材料：响应人提供“国家企业信用信息公示系统”网站（http://www.gsxt.gov.cn/corp-query-homepage.html）主要信息截图，同时按第六章响应文件格式提供《供应商基本情况表》，且提供《供应商基本情况表》涉及人员近三个月连续在投标单位（含投标单位的分公司）的社会保险缴纳证明（（不含投标当月）社保从公告发布之日起倒推，如有特殊情况可以往前顺延一个月，新成立不足三个月的公司按照成立时间提供）。如发现与响应人递交信息不一致或存在可能影响公正性的关联关系，以评审委员会最后评审结果为准。</w:t>
      </w:r>
      <w:bookmarkEnd w:id="0"/>
    </w:p>
    <w:p>
      <w:pPr>
        <w:keepNext w:val="0"/>
        <w:keepLines w:val="0"/>
        <w:pageBreakBefore w:val="0"/>
        <w:widowControl w:val="0"/>
        <w:kinsoku/>
        <w:wordWrap/>
        <w:overflowPunct/>
        <w:topLinePunct w:val="0"/>
        <w:autoSpaceDE/>
        <w:autoSpaceDN/>
        <w:bidi w:val="0"/>
        <w:adjustRightInd w:val="0"/>
        <w:snapToGrid w:val="0"/>
        <w:spacing w:line="240" w:lineRule="auto"/>
        <w:ind w:firstLine="420" w:firstLineChars="200"/>
        <w:contextualSpacing/>
        <w:jc w:val="both"/>
        <w:textAlignment w:val="auto"/>
        <w:rPr>
          <w:rFonts w:hint="eastAsia" w:ascii="宋体" w:hAnsi="宋体" w:eastAsia="宋体"/>
          <w:color w:val="auto"/>
          <w:szCs w:val="21"/>
          <w:highlight w:val="none"/>
          <w:u w:val="none"/>
          <w:lang w:val="en-US" w:eastAsia="zh-CN"/>
        </w:rPr>
      </w:pPr>
      <w:r>
        <w:rPr>
          <w:rFonts w:hint="eastAsia" w:ascii="宋体" w:hAnsi="宋体" w:eastAsia="宋体"/>
          <w:color w:val="auto"/>
          <w:szCs w:val="21"/>
          <w:highlight w:val="none"/>
          <w:u w:val="none"/>
          <w:lang w:val="en-US" w:eastAsia="zh-CN"/>
        </w:rPr>
        <w:t>注：</w:t>
      </w:r>
    </w:p>
    <w:p>
      <w:pPr>
        <w:keepNext w:val="0"/>
        <w:keepLines w:val="0"/>
        <w:pageBreakBefore w:val="0"/>
        <w:widowControl w:val="0"/>
        <w:kinsoku/>
        <w:wordWrap/>
        <w:overflowPunct/>
        <w:topLinePunct w:val="0"/>
        <w:autoSpaceDE/>
        <w:autoSpaceDN/>
        <w:bidi w:val="0"/>
        <w:adjustRightInd w:val="0"/>
        <w:snapToGrid w:val="0"/>
        <w:spacing w:line="240" w:lineRule="auto"/>
        <w:ind w:firstLine="420" w:firstLineChars="200"/>
        <w:contextualSpacing/>
        <w:jc w:val="both"/>
        <w:textAlignment w:val="auto"/>
        <w:rPr>
          <w:rFonts w:hint="eastAsia" w:ascii="宋体" w:hAnsi="宋体" w:eastAsia="宋体"/>
          <w:color w:val="auto"/>
          <w:szCs w:val="21"/>
          <w:highlight w:val="none"/>
          <w:u w:val="none"/>
          <w:lang w:val="en-US" w:eastAsia="zh-CN"/>
        </w:rPr>
      </w:pPr>
      <w:r>
        <w:rPr>
          <w:rFonts w:hint="eastAsia" w:ascii="宋体" w:hAnsi="宋体" w:eastAsia="宋体"/>
          <w:color w:val="auto"/>
          <w:szCs w:val="21"/>
          <w:highlight w:val="none"/>
          <w:u w:val="none"/>
          <w:lang w:val="en-US" w:eastAsia="zh-CN"/>
        </w:rPr>
        <w:t>1.《供应商基本情况表》除法定代表人、单位负责人外，其他人员均需按照要求提供社会保险缴纳证明；</w:t>
      </w:r>
    </w:p>
    <w:p>
      <w:pPr>
        <w:keepNext w:val="0"/>
        <w:keepLines w:val="0"/>
        <w:pageBreakBefore w:val="0"/>
        <w:widowControl w:val="0"/>
        <w:kinsoku/>
        <w:wordWrap/>
        <w:overflowPunct/>
        <w:topLinePunct w:val="0"/>
        <w:autoSpaceDE/>
        <w:autoSpaceDN/>
        <w:bidi w:val="0"/>
        <w:adjustRightInd w:val="0"/>
        <w:snapToGrid w:val="0"/>
        <w:spacing w:line="240" w:lineRule="auto"/>
        <w:ind w:firstLine="420" w:firstLineChars="200"/>
        <w:contextualSpacing/>
        <w:jc w:val="both"/>
        <w:textAlignment w:val="auto"/>
        <w:rPr>
          <w:rFonts w:hint="eastAsia" w:ascii="宋体" w:hAnsi="宋体" w:eastAsia="宋体"/>
          <w:color w:val="auto"/>
          <w:szCs w:val="21"/>
          <w:highlight w:val="none"/>
          <w:u w:val="none"/>
          <w:lang w:val="en-US" w:eastAsia="zh-CN"/>
        </w:rPr>
      </w:pPr>
      <w:r>
        <w:rPr>
          <w:rFonts w:hint="eastAsia" w:ascii="宋体" w:hAnsi="宋体" w:eastAsia="宋体"/>
          <w:color w:val="auto"/>
          <w:szCs w:val="21"/>
          <w:highlight w:val="none"/>
          <w:u w:val="none"/>
          <w:lang w:val="en-US" w:eastAsia="zh-CN"/>
        </w:rPr>
        <w:t>2.股权关联关系：</w:t>
      </w:r>
      <w:bookmarkStart w:id="1" w:name="OLE_LINK2"/>
      <w:r>
        <w:rPr>
          <w:rFonts w:hint="eastAsia" w:ascii="宋体" w:hAnsi="宋体" w:eastAsia="宋体"/>
          <w:color w:val="auto"/>
          <w:szCs w:val="21"/>
          <w:highlight w:val="none"/>
          <w:u w:val="none"/>
          <w:lang w:val="en-US" w:eastAsia="zh-CN"/>
        </w:rPr>
        <w:t>一方持有另一方的股份总和达到25%及以上，或双方同为第三方所持有的股份达到25%及以上，即构成股权关联关系。</w:t>
      </w:r>
      <w:bookmarkEnd w:id="1"/>
    </w:p>
    <w:p>
      <w:pPr>
        <w:keepNext w:val="0"/>
        <w:keepLines w:val="0"/>
        <w:pageBreakBefore w:val="0"/>
        <w:widowControl w:val="0"/>
        <w:kinsoku/>
        <w:wordWrap/>
        <w:overflowPunct/>
        <w:topLinePunct w:val="0"/>
        <w:autoSpaceDE/>
        <w:autoSpaceDN/>
        <w:bidi w:val="0"/>
        <w:adjustRightInd w:val="0"/>
        <w:snapToGrid w:val="0"/>
        <w:spacing w:line="240" w:lineRule="auto"/>
        <w:ind w:firstLine="420" w:firstLineChars="200"/>
        <w:contextualSpacing/>
        <w:jc w:val="both"/>
        <w:textAlignment w:val="auto"/>
        <w:rPr>
          <w:rFonts w:hint="eastAsia" w:ascii="宋体" w:hAnsi="宋体" w:eastAsia="宋体"/>
          <w:color w:val="auto"/>
          <w:szCs w:val="21"/>
          <w:highlight w:val="none"/>
          <w:u w:val="none"/>
          <w:lang w:val="en-US" w:eastAsia="zh-CN"/>
        </w:rPr>
      </w:pPr>
      <w:r>
        <w:rPr>
          <w:rFonts w:hint="eastAsia" w:ascii="宋体" w:hAnsi="宋体" w:eastAsia="宋体"/>
          <w:color w:val="auto"/>
          <w:szCs w:val="21"/>
          <w:highlight w:val="none"/>
          <w:u w:val="none"/>
          <w:lang w:val="en-US" w:eastAsia="zh-CN"/>
        </w:rPr>
        <w:t>3.根据《中华人民共和国公司法》，国家控股的企业之间不仅因为同受国家控股而具有关联关系。</w:t>
      </w:r>
    </w:p>
    <w:p>
      <w:pPr>
        <w:keepNext w:val="0"/>
        <w:keepLines w:val="0"/>
        <w:pageBreakBefore w:val="0"/>
        <w:widowControl w:val="0"/>
        <w:kinsoku/>
        <w:wordWrap/>
        <w:overflowPunct/>
        <w:topLinePunct w:val="0"/>
        <w:autoSpaceDE/>
        <w:autoSpaceDN/>
        <w:bidi w:val="0"/>
        <w:adjustRightInd w:val="0"/>
        <w:snapToGrid w:val="0"/>
        <w:spacing w:line="240" w:lineRule="auto"/>
        <w:ind w:firstLine="422" w:firstLineChars="200"/>
        <w:contextualSpacing/>
        <w:jc w:val="both"/>
        <w:textAlignment w:val="auto"/>
        <w:rPr>
          <w:rFonts w:hint="eastAsia" w:ascii="宋体" w:hAnsi="宋体" w:eastAsia="宋体"/>
          <w:b/>
          <w:bCs/>
          <w:color w:val="auto"/>
          <w:szCs w:val="21"/>
          <w:highlight w:val="none"/>
          <w:u w:val="none"/>
          <w:lang w:val="en-US" w:eastAsia="zh-CN"/>
        </w:rPr>
      </w:pPr>
      <w:r>
        <w:rPr>
          <w:rFonts w:hint="eastAsia" w:ascii="宋体" w:hAnsi="宋体" w:eastAsia="宋体"/>
          <w:b/>
          <w:bCs/>
          <w:color w:val="auto"/>
          <w:szCs w:val="21"/>
          <w:highlight w:val="none"/>
          <w:u w:val="none"/>
          <w:lang w:val="en-US" w:eastAsia="zh-CN"/>
        </w:rPr>
        <w:t>（三）响应人具有良好的信誉，不得存在下列情形之一</w:t>
      </w:r>
      <w:r>
        <w:rPr>
          <w:rFonts w:hint="eastAsia" w:ascii="宋体" w:hAnsi="宋体" w:cs="宋体"/>
          <w:b/>
          <w:bCs/>
          <w:color w:val="auto"/>
          <w:szCs w:val="21"/>
          <w:highlight w:val="none"/>
          <w:lang w:val="en-US" w:eastAsia="zh-CN"/>
        </w:rPr>
        <w:t>（以下网站涉及项目所在地的以深圳举例，可根据项目所在地实际情况进行调整</w:t>
      </w:r>
      <w:r>
        <w:rPr>
          <w:rFonts w:hint="eastAsia" w:ascii="宋体" w:hAnsi="宋体" w:eastAsia="宋体"/>
          <w:b/>
          <w:bCs/>
          <w:color w:val="auto"/>
          <w:szCs w:val="21"/>
          <w:highlight w:val="none"/>
          <w:u w:val="none"/>
          <w:lang w:val="en-US" w:eastAsia="zh-CN"/>
        </w:rPr>
        <w:t>）：</w:t>
      </w:r>
    </w:p>
    <w:p>
      <w:pPr>
        <w:keepNext w:val="0"/>
        <w:keepLines w:val="0"/>
        <w:pageBreakBefore w:val="0"/>
        <w:widowControl w:val="0"/>
        <w:kinsoku/>
        <w:wordWrap/>
        <w:overflowPunct/>
        <w:topLinePunct w:val="0"/>
        <w:autoSpaceDE/>
        <w:autoSpaceDN/>
        <w:bidi w:val="0"/>
        <w:adjustRightInd w:val="0"/>
        <w:snapToGrid w:val="0"/>
        <w:spacing w:line="240" w:lineRule="auto"/>
        <w:ind w:firstLine="420" w:firstLineChars="200"/>
        <w:contextualSpacing/>
        <w:jc w:val="both"/>
        <w:textAlignment w:val="auto"/>
        <w:rPr>
          <w:rFonts w:hint="eastAsia" w:ascii="宋体" w:hAnsi="宋体" w:eastAsia="宋体"/>
          <w:color w:val="auto"/>
          <w:szCs w:val="21"/>
          <w:highlight w:val="none"/>
          <w:u w:val="none"/>
          <w:lang w:val="en-US" w:eastAsia="zh-CN"/>
        </w:rPr>
      </w:pPr>
      <w:r>
        <w:rPr>
          <w:rFonts w:hint="eastAsia" w:ascii="宋体" w:hAnsi="宋体" w:eastAsia="宋体"/>
          <w:color w:val="auto"/>
          <w:szCs w:val="21"/>
          <w:highlight w:val="none"/>
          <w:u w:val="none"/>
          <w:lang w:val="en-US" w:eastAsia="zh-CN"/>
        </w:rPr>
        <w:t>响应人应当具有良好的信誉，拒绝有下列情形之一的企业或者从业人员参与投标：</w:t>
      </w:r>
    </w:p>
    <w:p>
      <w:pPr>
        <w:keepNext w:val="0"/>
        <w:keepLines w:val="0"/>
        <w:pageBreakBefore w:val="0"/>
        <w:widowControl w:val="0"/>
        <w:kinsoku/>
        <w:wordWrap/>
        <w:overflowPunct/>
        <w:topLinePunct w:val="0"/>
        <w:autoSpaceDE/>
        <w:autoSpaceDN/>
        <w:bidi w:val="0"/>
        <w:adjustRightInd w:val="0"/>
        <w:snapToGrid w:val="0"/>
        <w:spacing w:line="240" w:lineRule="auto"/>
        <w:ind w:firstLine="420" w:firstLineChars="200"/>
        <w:contextualSpacing/>
        <w:jc w:val="both"/>
        <w:textAlignment w:val="auto"/>
        <w:rPr>
          <w:rFonts w:hint="eastAsia" w:ascii="宋体" w:hAnsi="宋体" w:eastAsia="宋体"/>
          <w:color w:val="auto"/>
          <w:szCs w:val="21"/>
          <w:highlight w:val="none"/>
          <w:u w:val="none"/>
          <w:lang w:val="en-US" w:eastAsia="zh-CN"/>
        </w:rPr>
      </w:pPr>
      <w:r>
        <w:rPr>
          <w:rFonts w:hint="eastAsia" w:ascii="宋体" w:hAnsi="宋体" w:eastAsia="宋体"/>
          <w:color w:val="auto"/>
          <w:szCs w:val="21"/>
          <w:highlight w:val="none"/>
          <w:u w:val="none"/>
          <w:lang w:val="en-US" w:eastAsia="zh-CN"/>
        </w:rPr>
        <w:t>1.响应人企业或其法定代表人被列入“失信被执行人”的。</w:t>
      </w:r>
    </w:p>
    <w:p>
      <w:pPr>
        <w:keepNext w:val="0"/>
        <w:keepLines w:val="0"/>
        <w:pageBreakBefore w:val="0"/>
        <w:widowControl w:val="0"/>
        <w:kinsoku/>
        <w:wordWrap/>
        <w:overflowPunct/>
        <w:topLinePunct w:val="0"/>
        <w:autoSpaceDE/>
        <w:autoSpaceDN/>
        <w:bidi w:val="0"/>
        <w:adjustRightInd w:val="0"/>
        <w:snapToGrid w:val="0"/>
        <w:spacing w:line="240" w:lineRule="auto"/>
        <w:ind w:firstLine="420" w:firstLineChars="200"/>
        <w:contextualSpacing/>
        <w:jc w:val="both"/>
        <w:textAlignment w:val="auto"/>
        <w:rPr>
          <w:rFonts w:hint="eastAsia" w:ascii="宋体" w:hAnsi="宋体" w:eastAsia="宋体"/>
          <w:color w:val="auto"/>
          <w:szCs w:val="21"/>
          <w:highlight w:val="none"/>
          <w:u w:val="none"/>
          <w:lang w:val="en-US" w:eastAsia="zh-CN"/>
        </w:rPr>
      </w:pPr>
      <w:r>
        <w:rPr>
          <w:rFonts w:hint="eastAsia" w:ascii="宋体" w:hAnsi="宋体" w:eastAsia="宋体"/>
          <w:color w:val="auto"/>
          <w:szCs w:val="21"/>
          <w:highlight w:val="none"/>
          <w:u w:val="none"/>
          <w:lang w:val="en-US" w:eastAsia="zh-CN"/>
        </w:rPr>
        <w:t>证明材料：</w:t>
      </w:r>
    </w:p>
    <w:p>
      <w:pPr>
        <w:keepNext w:val="0"/>
        <w:keepLines w:val="0"/>
        <w:pageBreakBefore w:val="0"/>
        <w:widowControl w:val="0"/>
        <w:kinsoku/>
        <w:wordWrap/>
        <w:overflowPunct/>
        <w:topLinePunct w:val="0"/>
        <w:autoSpaceDE/>
        <w:autoSpaceDN/>
        <w:bidi w:val="0"/>
        <w:adjustRightInd w:val="0"/>
        <w:snapToGrid w:val="0"/>
        <w:spacing w:line="240" w:lineRule="auto"/>
        <w:ind w:firstLine="420" w:firstLineChars="200"/>
        <w:contextualSpacing/>
        <w:jc w:val="both"/>
        <w:textAlignment w:val="auto"/>
        <w:rPr>
          <w:rFonts w:hint="default" w:ascii="宋体" w:hAnsi="宋体" w:eastAsia="宋体"/>
          <w:color w:val="auto"/>
          <w:szCs w:val="21"/>
          <w:highlight w:val="none"/>
          <w:u w:val="none"/>
          <w:lang w:val="en-US" w:eastAsia="zh-CN"/>
        </w:rPr>
      </w:pPr>
      <w:r>
        <w:rPr>
          <w:rFonts w:hint="eastAsia" w:ascii="宋体" w:hAnsi="宋体" w:eastAsia="宋体"/>
          <w:color w:val="auto"/>
          <w:szCs w:val="21"/>
          <w:highlight w:val="none"/>
          <w:u w:val="none"/>
          <w:lang w:val="en-US" w:eastAsia="zh-CN"/>
        </w:rPr>
        <w:t>按第六章响应文件格式提供《承诺函》，且《承诺函》内容与采购文件要求一致，同时提供以下网站截图证明：</w:t>
      </w:r>
    </w:p>
    <w:p>
      <w:pPr>
        <w:keepNext w:val="0"/>
        <w:keepLines w:val="0"/>
        <w:pageBreakBefore w:val="0"/>
        <w:widowControl w:val="0"/>
        <w:kinsoku/>
        <w:wordWrap/>
        <w:overflowPunct/>
        <w:topLinePunct w:val="0"/>
        <w:autoSpaceDE/>
        <w:autoSpaceDN/>
        <w:bidi w:val="0"/>
        <w:adjustRightInd w:val="0"/>
        <w:snapToGrid w:val="0"/>
        <w:spacing w:line="240" w:lineRule="auto"/>
        <w:ind w:firstLine="420" w:firstLineChars="200"/>
        <w:contextualSpacing/>
        <w:jc w:val="both"/>
        <w:textAlignment w:val="auto"/>
        <w:rPr>
          <w:rFonts w:hint="default" w:ascii="宋体" w:hAnsi="宋体" w:eastAsia="宋体"/>
          <w:color w:val="auto"/>
          <w:szCs w:val="21"/>
          <w:highlight w:val="none"/>
          <w:u w:val="none"/>
          <w:lang w:val="en-US" w:eastAsia="zh-CN"/>
        </w:rPr>
      </w:pPr>
      <w:r>
        <w:rPr>
          <w:rFonts w:hint="eastAsia" w:ascii="宋体" w:hAnsi="宋体" w:eastAsia="宋体"/>
          <w:color w:val="auto"/>
          <w:szCs w:val="21"/>
          <w:highlight w:val="none"/>
          <w:u w:val="none"/>
          <w:lang w:val="en-US" w:eastAsia="zh-CN"/>
        </w:rPr>
        <w:t>“中国执行信息公开网”中投标企业或其法定代表人没有被列入“失信被执行人”（https://zxgk.court.gov.cn/shixin/）。</w:t>
      </w:r>
    </w:p>
    <w:p>
      <w:pPr>
        <w:keepNext w:val="0"/>
        <w:keepLines w:val="0"/>
        <w:pageBreakBefore w:val="0"/>
        <w:widowControl w:val="0"/>
        <w:kinsoku/>
        <w:wordWrap/>
        <w:overflowPunct/>
        <w:topLinePunct w:val="0"/>
        <w:autoSpaceDE/>
        <w:autoSpaceDN/>
        <w:bidi w:val="0"/>
        <w:adjustRightInd w:val="0"/>
        <w:snapToGrid w:val="0"/>
        <w:spacing w:line="240" w:lineRule="auto"/>
        <w:ind w:firstLine="420" w:firstLineChars="200"/>
        <w:contextualSpacing/>
        <w:jc w:val="both"/>
        <w:textAlignment w:val="auto"/>
        <w:rPr>
          <w:rFonts w:hint="eastAsia" w:ascii="宋体" w:hAnsi="宋体" w:eastAsia="宋体"/>
          <w:color w:val="auto"/>
          <w:szCs w:val="21"/>
          <w:highlight w:val="none"/>
          <w:u w:val="none"/>
          <w:lang w:val="en-US" w:eastAsia="zh-CN"/>
        </w:rPr>
      </w:pPr>
      <w:r>
        <w:rPr>
          <w:rFonts w:hint="eastAsia" w:ascii="宋体" w:hAnsi="宋体" w:eastAsia="宋体"/>
          <w:color w:val="auto"/>
          <w:szCs w:val="21"/>
          <w:highlight w:val="none"/>
          <w:u w:val="none"/>
          <w:lang w:val="en-US" w:eastAsia="zh-CN"/>
        </w:rPr>
        <w:t>2.近3年内（从采购公告发布之日起倒算）供应商或者其法定代表人有行贿犯罪记录的。</w:t>
      </w:r>
    </w:p>
    <w:p>
      <w:pPr>
        <w:keepNext w:val="0"/>
        <w:keepLines w:val="0"/>
        <w:pageBreakBefore w:val="0"/>
        <w:widowControl w:val="0"/>
        <w:kinsoku/>
        <w:wordWrap/>
        <w:overflowPunct/>
        <w:topLinePunct w:val="0"/>
        <w:autoSpaceDE/>
        <w:autoSpaceDN/>
        <w:bidi w:val="0"/>
        <w:adjustRightInd w:val="0"/>
        <w:snapToGrid w:val="0"/>
        <w:spacing w:line="240" w:lineRule="auto"/>
        <w:ind w:firstLine="420" w:firstLineChars="200"/>
        <w:contextualSpacing/>
        <w:jc w:val="both"/>
        <w:textAlignment w:val="auto"/>
        <w:rPr>
          <w:rFonts w:hint="default" w:ascii="宋体" w:hAnsi="宋体" w:eastAsia="宋体"/>
          <w:color w:val="auto"/>
          <w:szCs w:val="21"/>
          <w:highlight w:val="none"/>
          <w:u w:val="none"/>
          <w:lang w:val="en-US" w:eastAsia="zh-CN"/>
        </w:rPr>
      </w:pPr>
      <w:r>
        <w:rPr>
          <w:rFonts w:hint="eastAsia" w:ascii="宋体" w:hAnsi="宋体" w:eastAsia="宋体"/>
          <w:color w:val="auto"/>
          <w:szCs w:val="21"/>
          <w:highlight w:val="none"/>
          <w:u w:val="none"/>
          <w:lang w:val="en-US" w:eastAsia="zh-CN"/>
        </w:rPr>
        <w:t>证明材料：</w:t>
      </w:r>
    </w:p>
    <w:p>
      <w:pPr>
        <w:keepNext w:val="0"/>
        <w:keepLines w:val="0"/>
        <w:pageBreakBefore w:val="0"/>
        <w:widowControl w:val="0"/>
        <w:kinsoku/>
        <w:wordWrap/>
        <w:overflowPunct/>
        <w:topLinePunct w:val="0"/>
        <w:autoSpaceDE/>
        <w:autoSpaceDN/>
        <w:bidi w:val="0"/>
        <w:adjustRightInd w:val="0"/>
        <w:snapToGrid w:val="0"/>
        <w:spacing w:line="240" w:lineRule="auto"/>
        <w:ind w:firstLine="420" w:firstLineChars="200"/>
        <w:contextualSpacing/>
        <w:jc w:val="both"/>
        <w:textAlignment w:val="auto"/>
        <w:rPr>
          <w:rFonts w:hint="default" w:ascii="宋体" w:hAnsi="宋体" w:eastAsia="宋体"/>
          <w:color w:val="auto"/>
          <w:szCs w:val="21"/>
          <w:highlight w:val="none"/>
          <w:u w:val="none"/>
          <w:lang w:val="en-US" w:eastAsia="zh-CN"/>
        </w:rPr>
      </w:pPr>
      <w:r>
        <w:rPr>
          <w:rFonts w:hint="eastAsia" w:ascii="宋体" w:hAnsi="宋体" w:eastAsia="宋体"/>
          <w:color w:val="auto"/>
          <w:szCs w:val="21"/>
          <w:highlight w:val="none"/>
          <w:u w:val="none"/>
          <w:lang w:val="en-US" w:eastAsia="zh-CN"/>
        </w:rPr>
        <w:t>按第六章响应文件格式提供《承诺函》，且《承诺函》内容与采购文件要求一致，同时提供以下网站截图证明：</w:t>
      </w:r>
    </w:p>
    <w:p>
      <w:pPr>
        <w:keepNext w:val="0"/>
        <w:keepLines w:val="0"/>
        <w:pageBreakBefore w:val="0"/>
        <w:widowControl w:val="0"/>
        <w:kinsoku/>
        <w:wordWrap w:val="0"/>
        <w:overflowPunct/>
        <w:topLinePunct w:val="0"/>
        <w:autoSpaceDE/>
        <w:autoSpaceDN/>
        <w:bidi w:val="0"/>
        <w:adjustRightInd w:val="0"/>
        <w:snapToGrid w:val="0"/>
        <w:spacing w:line="240" w:lineRule="auto"/>
        <w:ind w:firstLine="420" w:firstLineChars="200"/>
        <w:contextualSpacing/>
        <w:jc w:val="both"/>
        <w:textAlignment w:val="auto"/>
        <w:rPr>
          <w:rFonts w:hint="eastAsia" w:ascii="宋体" w:hAnsi="宋体" w:eastAsia="宋体"/>
          <w:color w:val="auto"/>
          <w:szCs w:val="21"/>
          <w:highlight w:val="none"/>
          <w:u w:val="none"/>
          <w:lang w:val="en-US" w:eastAsia="zh-CN"/>
        </w:rPr>
      </w:pPr>
      <w:r>
        <w:rPr>
          <w:rFonts w:hint="eastAsia" w:ascii="宋体" w:hAnsi="宋体" w:eastAsia="宋体"/>
          <w:color w:val="auto"/>
          <w:szCs w:val="21"/>
          <w:highlight w:val="none"/>
          <w:u w:val="none"/>
          <w:lang w:val="en-US" w:eastAsia="zh-CN"/>
        </w:rPr>
        <w:t>“中国裁判文书网”网站（https://wenshu.court.gov.cn/website/wenshu/181029CR4M5A62CH/index.html）-无行贿相关案由。</w:t>
      </w:r>
    </w:p>
    <w:p>
      <w:pPr>
        <w:keepNext w:val="0"/>
        <w:keepLines w:val="0"/>
        <w:pageBreakBefore w:val="0"/>
        <w:widowControl w:val="0"/>
        <w:kinsoku/>
        <w:wordWrap/>
        <w:overflowPunct/>
        <w:topLinePunct w:val="0"/>
        <w:autoSpaceDE/>
        <w:autoSpaceDN/>
        <w:bidi w:val="0"/>
        <w:adjustRightInd w:val="0"/>
        <w:snapToGrid w:val="0"/>
        <w:spacing w:line="240" w:lineRule="auto"/>
        <w:ind w:firstLine="420" w:firstLineChars="200"/>
        <w:contextualSpacing/>
        <w:jc w:val="both"/>
        <w:textAlignment w:val="auto"/>
        <w:rPr>
          <w:rFonts w:hint="eastAsia" w:ascii="宋体" w:hAnsi="宋体" w:eastAsia="宋体"/>
          <w:color w:val="auto"/>
          <w:szCs w:val="21"/>
          <w:highlight w:val="none"/>
          <w:u w:val="none"/>
          <w:lang w:val="en-US" w:eastAsia="zh-CN"/>
        </w:rPr>
      </w:pPr>
      <w:r>
        <w:rPr>
          <w:rFonts w:hint="eastAsia" w:ascii="宋体" w:hAnsi="宋体" w:eastAsia="宋体"/>
          <w:color w:val="auto"/>
          <w:szCs w:val="21"/>
          <w:highlight w:val="none"/>
          <w:u w:val="none"/>
          <w:lang w:val="en-US" w:eastAsia="zh-CN"/>
        </w:rPr>
        <w:t>3.近2年内（从采购公告发布之日起倒算）供应商有无正当理由放弃集团公司成交项目、不接受采购文件中合同主要条款、不履行合同义务或单方面终止合同的。</w:t>
      </w:r>
    </w:p>
    <w:p>
      <w:pPr>
        <w:keepNext w:val="0"/>
        <w:keepLines w:val="0"/>
        <w:pageBreakBefore w:val="0"/>
        <w:widowControl w:val="0"/>
        <w:kinsoku/>
        <w:wordWrap/>
        <w:overflowPunct/>
        <w:topLinePunct w:val="0"/>
        <w:autoSpaceDE/>
        <w:autoSpaceDN/>
        <w:bidi w:val="0"/>
        <w:adjustRightInd w:val="0"/>
        <w:snapToGrid w:val="0"/>
        <w:spacing w:line="240" w:lineRule="auto"/>
        <w:ind w:firstLine="420" w:firstLineChars="200"/>
        <w:contextualSpacing/>
        <w:jc w:val="both"/>
        <w:textAlignment w:val="auto"/>
        <w:rPr>
          <w:rFonts w:hint="eastAsia" w:ascii="宋体" w:hAnsi="宋体" w:eastAsia="宋体"/>
          <w:color w:val="auto"/>
          <w:szCs w:val="21"/>
          <w:highlight w:val="none"/>
          <w:u w:val="none"/>
          <w:lang w:val="en-US" w:eastAsia="zh-CN"/>
        </w:rPr>
      </w:pPr>
      <w:r>
        <w:rPr>
          <w:rFonts w:hint="eastAsia" w:ascii="宋体" w:hAnsi="宋体" w:eastAsia="宋体"/>
          <w:color w:val="auto"/>
          <w:szCs w:val="21"/>
          <w:highlight w:val="none"/>
          <w:u w:val="none"/>
          <w:lang w:val="en-US" w:eastAsia="zh-CN"/>
        </w:rPr>
        <w:t>证明材料：</w:t>
      </w:r>
    </w:p>
    <w:p>
      <w:pPr>
        <w:keepNext w:val="0"/>
        <w:keepLines w:val="0"/>
        <w:pageBreakBefore w:val="0"/>
        <w:widowControl w:val="0"/>
        <w:kinsoku/>
        <w:wordWrap/>
        <w:overflowPunct/>
        <w:topLinePunct w:val="0"/>
        <w:autoSpaceDE/>
        <w:autoSpaceDN/>
        <w:bidi w:val="0"/>
        <w:adjustRightInd w:val="0"/>
        <w:snapToGrid w:val="0"/>
        <w:spacing w:line="240" w:lineRule="auto"/>
        <w:ind w:firstLine="420" w:firstLineChars="200"/>
        <w:contextualSpacing/>
        <w:jc w:val="both"/>
        <w:textAlignment w:val="auto"/>
        <w:rPr>
          <w:rFonts w:hint="eastAsia" w:ascii="宋体" w:hAnsi="宋体" w:eastAsia="宋体"/>
          <w:color w:val="auto"/>
          <w:szCs w:val="21"/>
          <w:highlight w:val="none"/>
          <w:u w:val="none"/>
          <w:lang w:val="en-US" w:eastAsia="zh-CN"/>
        </w:rPr>
      </w:pPr>
      <w:r>
        <w:rPr>
          <w:rFonts w:hint="eastAsia" w:ascii="宋体" w:hAnsi="宋体" w:eastAsia="宋体"/>
          <w:color w:val="auto"/>
          <w:szCs w:val="21"/>
          <w:highlight w:val="none"/>
          <w:u w:val="none"/>
          <w:lang w:val="en-US" w:eastAsia="zh-CN"/>
        </w:rPr>
        <w:t>按第六章响应文件格式提供《承诺函》，且《承诺函》内容与采购文件要求一致。</w:t>
      </w:r>
    </w:p>
    <w:p>
      <w:pPr>
        <w:keepNext w:val="0"/>
        <w:keepLines w:val="0"/>
        <w:pageBreakBefore w:val="0"/>
        <w:widowControl w:val="0"/>
        <w:kinsoku/>
        <w:wordWrap/>
        <w:overflowPunct/>
        <w:topLinePunct w:val="0"/>
        <w:autoSpaceDE/>
        <w:autoSpaceDN/>
        <w:bidi w:val="0"/>
        <w:adjustRightInd w:val="0"/>
        <w:snapToGrid w:val="0"/>
        <w:spacing w:line="240" w:lineRule="auto"/>
        <w:ind w:firstLine="420" w:firstLineChars="200"/>
        <w:contextualSpacing/>
        <w:jc w:val="both"/>
        <w:textAlignment w:val="auto"/>
        <w:rPr>
          <w:rFonts w:hint="eastAsia" w:ascii="宋体" w:hAnsi="宋体" w:eastAsia="宋体"/>
          <w:color w:val="auto"/>
          <w:szCs w:val="21"/>
          <w:highlight w:val="none"/>
          <w:u w:val="none"/>
          <w:lang w:val="en-US" w:eastAsia="zh-CN"/>
        </w:rPr>
      </w:pPr>
      <w:r>
        <w:rPr>
          <w:rFonts w:hint="eastAsia" w:ascii="宋体" w:hAnsi="宋体" w:eastAsia="宋体"/>
          <w:color w:val="auto"/>
          <w:szCs w:val="21"/>
          <w:highlight w:val="none"/>
          <w:u w:val="none"/>
          <w:lang w:val="en-US" w:eastAsia="zh-CN"/>
        </w:rPr>
        <w:t>4.近1年内（从截标之日起倒算）因串通投标、转包、以他人名义投标或者违法分包等违法行为受到本采购项目的所在地建设、交通或者财政部门行政处罚的。</w:t>
      </w:r>
    </w:p>
    <w:p>
      <w:pPr>
        <w:keepNext w:val="0"/>
        <w:keepLines w:val="0"/>
        <w:pageBreakBefore w:val="0"/>
        <w:widowControl w:val="0"/>
        <w:kinsoku/>
        <w:wordWrap/>
        <w:overflowPunct/>
        <w:topLinePunct w:val="0"/>
        <w:autoSpaceDE/>
        <w:autoSpaceDN/>
        <w:bidi w:val="0"/>
        <w:adjustRightInd w:val="0"/>
        <w:snapToGrid w:val="0"/>
        <w:spacing w:line="240" w:lineRule="auto"/>
        <w:ind w:firstLine="420" w:firstLineChars="200"/>
        <w:contextualSpacing/>
        <w:jc w:val="both"/>
        <w:textAlignment w:val="auto"/>
        <w:rPr>
          <w:rFonts w:hint="eastAsia" w:ascii="宋体" w:hAnsi="宋体" w:eastAsia="宋体"/>
          <w:color w:val="auto"/>
          <w:szCs w:val="21"/>
          <w:highlight w:val="none"/>
          <w:u w:val="none"/>
          <w:lang w:val="en-US" w:eastAsia="zh-CN"/>
        </w:rPr>
      </w:pPr>
      <w:r>
        <w:rPr>
          <w:rFonts w:hint="eastAsia" w:ascii="宋体" w:hAnsi="宋体" w:eastAsia="宋体"/>
          <w:color w:val="auto"/>
          <w:szCs w:val="21"/>
          <w:highlight w:val="none"/>
          <w:u w:val="none"/>
          <w:lang w:val="en-US" w:eastAsia="zh-CN"/>
        </w:rPr>
        <w:t>证明材料：</w:t>
      </w:r>
    </w:p>
    <w:p>
      <w:pPr>
        <w:keepNext w:val="0"/>
        <w:keepLines w:val="0"/>
        <w:pageBreakBefore w:val="0"/>
        <w:widowControl w:val="0"/>
        <w:kinsoku/>
        <w:wordWrap/>
        <w:overflowPunct/>
        <w:topLinePunct w:val="0"/>
        <w:autoSpaceDE/>
        <w:autoSpaceDN/>
        <w:bidi w:val="0"/>
        <w:adjustRightInd w:val="0"/>
        <w:snapToGrid w:val="0"/>
        <w:spacing w:line="240" w:lineRule="auto"/>
        <w:ind w:firstLine="420" w:firstLineChars="200"/>
        <w:contextualSpacing/>
        <w:jc w:val="both"/>
        <w:textAlignment w:val="auto"/>
        <w:rPr>
          <w:rFonts w:hint="eastAsia" w:ascii="宋体" w:hAnsi="宋体" w:eastAsia="宋体"/>
          <w:color w:val="auto"/>
          <w:szCs w:val="21"/>
          <w:highlight w:val="none"/>
          <w:u w:val="none"/>
          <w:lang w:val="en-US" w:eastAsia="zh-CN"/>
        </w:rPr>
      </w:pPr>
      <w:r>
        <w:rPr>
          <w:rFonts w:hint="eastAsia" w:ascii="宋体" w:hAnsi="宋体" w:eastAsia="宋体"/>
          <w:color w:val="auto"/>
          <w:szCs w:val="21"/>
          <w:highlight w:val="none"/>
          <w:u w:val="none"/>
          <w:lang w:val="en-US" w:eastAsia="zh-CN"/>
        </w:rPr>
        <w:t>按第六章响应文件格式提供《承诺函》，且《承诺函》内容与采购文件要求一致，同时提供以下网站截图证明：</w:t>
      </w:r>
    </w:p>
    <w:p>
      <w:pPr>
        <w:keepNext w:val="0"/>
        <w:keepLines w:val="0"/>
        <w:pageBreakBefore w:val="0"/>
        <w:widowControl w:val="0"/>
        <w:kinsoku/>
        <w:wordWrap/>
        <w:overflowPunct/>
        <w:topLinePunct w:val="0"/>
        <w:autoSpaceDE/>
        <w:autoSpaceDN/>
        <w:bidi w:val="0"/>
        <w:adjustRightInd w:val="0"/>
        <w:snapToGrid w:val="0"/>
        <w:spacing w:line="240" w:lineRule="auto"/>
        <w:ind w:firstLine="420" w:firstLineChars="200"/>
        <w:contextualSpacing/>
        <w:jc w:val="both"/>
        <w:textAlignment w:val="auto"/>
        <w:rPr>
          <w:rFonts w:hint="eastAsia" w:ascii="宋体" w:hAnsi="宋体" w:eastAsia="宋体"/>
          <w:color w:val="auto"/>
          <w:szCs w:val="21"/>
          <w:highlight w:val="none"/>
          <w:u w:val="none"/>
          <w:lang w:val="en-US" w:eastAsia="zh-CN"/>
        </w:rPr>
      </w:pPr>
      <w:r>
        <w:rPr>
          <w:rFonts w:hint="eastAsia" w:ascii="宋体" w:hAnsi="宋体" w:eastAsia="宋体"/>
          <w:color w:val="auto"/>
          <w:szCs w:val="21"/>
          <w:highlight w:val="none"/>
          <w:u w:val="none"/>
          <w:lang w:val="en-US" w:eastAsia="zh-CN"/>
        </w:rPr>
        <w:t>（1）“深圳市交通运输局”网站（https://jtys.sz.gov.cn/）-政务公开-信用信息双公示-行政处罚；</w:t>
      </w:r>
    </w:p>
    <w:p>
      <w:pPr>
        <w:keepNext w:val="0"/>
        <w:keepLines w:val="0"/>
        <w:pageBreakBefore w:val="0"/>
        <w:widowControl w:val="0"/>
        <w:kinsoku/>
        <w:wordWrap w:val="0"/>
        <w:overflowPunct/>
        <w:topLinePunct w:val="0"/>
        <w:autoSpaceDE/>
        <w:autoSpaceDN/>
        <w:bidi w:val="0"/>
        <w:adjustRightInd w:val="0"/>
        <w:snapToGrid w:val="0"/>
        <w:spacing w:line="240" w:lineRule="auto"/>
        <w:ind w:firstLine="420" w:firstLineChars="200"/>
        <w:contextualSpacing/>
        <w:jc w:val="both"/>
        <w:textAlignment w:val="auto"/>
        <w:rPr>
          <w:rFonts w:hint="eastAsia" w:ascii="宋体" w:hAnsi="宋体" w:eastAsia="宋体"/>
          <w:color w:val="auto"/>
          <w:szCs w:val="21"/>
          <w:highlight w:val="none"/>
          <w:u w:val="none"/>
          <w:lang w:val="en-US" w:eastAsia="zh-CN"/>
        </w:rPr>
      </w:pPr>
      <w:r>
        <w:rPr>
          <w:rFonts w:hint="eastAsia" w:ascii="宋体" w:hAnsi="宋体" w:eastAsia="宋体"/>
          <w:color w:val="auto"/>
          <w:szCs w:val="21"/>
          <w:highlight w:val="none"/>
          <w:u w:val="none"/>
          <w:lang w:val="en-US" w:eastAsia="zh-CN"/>
        </w:rPr>
        <w:t>（2）“深圳市政府采购监管网中国政府采购网深圳分网”网站（http://zfcg.sz.gov.cn/cgjg/cfgg/）-网站首页-采购监管-诚信档案-入口查询行政处罚记录；</w:t>
      </w:r>
    </w:p>
    <w:p>
      <w:pPr>
        <w:keepNext w:val="0"/>
        <w:keepLines w:val="0"/>
        <w:pageBreakBefore w:val="0"/>
        <w:widowControl w:val="0"/>
        <w:kinsoku/>
        <w:wordWrap/>
        <w:overflowPunct/>
        <w:topLinePunct w:val="0"/>
        <w:autoSpaceDE/>
        <w:autoSpaceDN/>
        <w:bidi w:val="0"/>
        <w:adjustRightInd w:val="0"/>
        <w:snapToGrid w:val="0"/>
        <w:spacing w:line="240" w:lineRule="auto"/>
        <w:ind w:firstLine="420" w:firstLineChars="200"/>
        <w:contextualSpacing/>
        <w:jc w:val="both"/>
        <w:textAlignment w:val="auto"/>
        <w:rPr>
          <w:rFonts w:hint="eastAsia" w:ascii="宋体" w:hAnsi="宋体" w:eastAsia="宋体"/>
          <w:color w:val="auto"/>
          <w:szCs w:val="21"/>
          <w:highlight w:val="none"/>
          <w:u w:val="none"/>
          <w:lang w:val="en-US" w:eastAsia="zh-CN"/>
        </w:rPr>
      </w:pPr>
      <w:r>
        <w:rPr>
          <w:rFonts w:hint="eastAsia" w:ascii="宋体" w:hAnsi="宋体" w:eastAsia="宋体"/>
          <w:color w:val="auto"/>
          <w:szCs w:val="21"/>
          <w:highlight w:val="none"/>
          <w:u w:val="none"/>
          <w:lang w:val="en-US" w:eastAsia="zh-CN"/>
        </w:rPr>
        <w:t>（3）“深圳公共资源交易公共服务平台”（https://www.szggzy.com/static/index.html）-监管信息-交易曝光台及其他监管信息。</w:t>
      </w:r>
    </w:p>
    <w:p>
      <w:pPr>
        <w:keepNext w:val="0"/>
        <w:keepLines w:val="0"/>
        <w:pageBreakBefore w:val="0"/>
        <w:widowControl w:val="0"/>
        <w:kinsoku/>
        <w:wordWrap/>
        <w:overflowPunct/>
        <w:topLinePunct w:val="0"/>
        <w:autoSpaceDE/>
        <w:autoSpaceDN/>
        <w:bidi w:val="0"/>
        <w:adjustRightInd w:val="0"/>
        <w:snapToGrid w:val="0"/>
        <w:spacing w:line="240" w:lineRule="auto"/>
        <w:ind w:firstLine="420" w:firstLineChars="200"/>
        <w:contextualSpacing/>
        <w:jc w:val="both"/>
        <w:textAlignment w:val="auto"/>
        <w:rPr>
          <w:rFonts w:hint="eastAsia" w:ascii="宋体" w:hAnsi="宋体" w:eastAsia="宋体"/>
          <w:color w:val="auto"/>
          <w:szCs w:val="21"/>
          <w:highlight w:val="none"/>
          <w:u w:val="none"/>
          <w:lang w:val="en-US" w:eastAsia="zh-CN"/>
        </w:rPr>
      </w:pPr>
      <w:r>
        <w:rPr>
          <w:rFonts w:hint="eastAsia" w:ascii="宋体" w:hAnsi="宋体" w:eastAsia="宋体"/>
          <w:color w:val="auto"/>
          <w:szCs w:val="21"/>
          <w:highlight w:val="none"/>
          <w:u w:val="none"/>
          <w:lang w:val="en-US" w:eastAsia="zh-CN"/>
        </w:rPr>
        <w:t>5.因违反工程质量、安全生产管理规定等原因被本采购项目的所在地建设部门给予红色警示且在警示期内的。</w:t>
      </w:r>
    </w:p>
    <w:p>
      <w:pPr>
        <w:keepNext w:val="0"/>
        <w:keepLines w:val="0"/>
        <w:pageBreakBefore w:val="0"/>
        <w:widowControl w:val="0"/>
        <w:kinsoku/>
        <w:wordWrap/>
        <w:overflowPunct/>
        <w:topLinePunct w:val="0"/>
        <w:autoSpaceDE/>
        <w:autoSpaceDN/>
        <w:bidi w:val="0"/>
        <w:adjustRightInd w:val="0"/>
        <w:snapToGrid w:val="0"/>
        <w:spacing w:line="240" w:lineRule="auto"/>
        <w:ind w:firstLine="420" w:firstLineChars="200"/>
        <w:contextualSpacing/>
        <w:jc w:val="both"/>
        <w:textAlignment w:val="auto"/>
        <w:rPr>
          <w:rFonts w:hint="eastAsia" w:ascii="宋体" w:hAnsi="宋体" w:eastAsia="宋体"/>
          <w:color w:val="auto"/>
          <w:szCs w:val="21"/>
          <w:highlight w:val="none"/>
          <w:u w:val="none"/>
          <w:lang w:val="en-US" w:eastAsia="zh-CN"/>
        </w:rPr>
      </w:pPr>
      <w:r>
        <w:rPr>
          <w:rFonts w:hint="eastAsia" w:ascii="宋体" w:hAnsi="宋体" w:eastAsia="宋体"/>
          <w:color w:val="auto"/>
          <w:szCs w:val="21"/>
          <w:highlight w:val="none"/>
          <w:u w:val="none"/>
          <w:lang w:val="en-US" w:eastAsia="zh-CN"/>
        </w:rPr>
        <w:t>证明材料：</w:t>
      </w:r>
    </w:p>
    <w:p>
      <w:pPr>
        <w:keepNext w:val="0"/>
        <w:keepLines w:val="0"/>
        <w:pageBreakBefore w:val="0"/>
        <w:widowControl w:val="0"/>
        <w:kinsoku/>
        <w:wordWrap/>
        <w:overflowPunct/>
        <w:topLinePunct w:val="0"/>
        <w:autoSpaceDE/>
        <w:autoSpaceDN/>
        <w:bidi w:val="0"/>
        <w:adjustRightInd w:val="0"/>
        <w:snapToGrid w:val="0"/>
        <w:spacing w:line="240" w:lineRule="auto"/>
        <w:ind w:firstLine="420" w:firstLineChars="200"/>
        <w:contextualSpacing/>
        <w:jc w:val="both"/>
        <w:textAlignment w:val="auto"/>
        <w:rPr>
          <w:rFonts w:hint="eastAsia" w:ascii="宋体" w:hAnsi="宋体" w:eastAsia="宋体"/>
          <w:color w:val="auto"/>
          <w:szCs w:val="21"/>
          <w:highlight w:val="none"/>
          <w:u w:val="none"/>
          <w:lang w:val="en-US" w:eastAsia="zh-CN"/>
        </w:rPr>
      </w:pPr>
      <w:r>
        <w:rPr>
          <w:rFonts w:hint="eastAsia" w:ascii="宋体" w:hAnsi="宋体" w:eastAsia="宋体"/>
          <w:color w:val="auto"/>
          <w:szCs w:val="21"/>
          <w:highlight w:val="none"/>
          <w:u w:val="none"/>
          <w:lang w:val="en-US" w:eastAsia="zh-CN"/>
        </w:rPr>
        <w:t>按第六章响应文件格式提供《承诺函》，且《承诺函》内容与采购文件要求一致，同时提供以下网站截图证明：</w:t>
      </w:r>
    </w:p>
    <w:p>
      <w:pPr>
        <w:keepNext w:val="0"/>
        <w:keepLines w:val="0"/>
        <w:pageBreakBefore w:val="0"/>
        <w:widowControl w:val="0"/>
        <w:kinsoku/>
        <w:wordWrap w:val="0"/>
        <w:overflowPunct/>
        <w:topLinePunct w:val="0"/>
        <w:autoSpaceDE/>
        <w:autoSpaceDN/>
        <w:bidi w:val="0"/>
        <w:adjustRightInd w:val="0"/>
        <w:snapToGrid w:val="0"/>
        <w:spacing w:line="240" w:lineRule="auto"/>
        <w:ind w:firstLine="420" w:firstLineChars="200"/>
        <w:contextualSpacing/>
        <w:jc w:val="both"/>
        <w:textAlignment w:val="auto"/>
        <w:rPr>
          <w:rFonts w:hint="eastAsia" w:ascii="宋体" w:hAnsi="宋体" w:eastAsia="宋体"/>
          <w:color w:val="auto"/>
          <w:szCs w:val="21"/>
          <w:highlight w:val="none"/>
          <w:u w:val="none"/>
          <w:lang w:val="en-US" w:eastAsia="zh-CN"/>
        </w:rPr>
      </w:pPr>
      <w:r>
        <w:rPr>
          <w:rFonts w:hint="eastAsia" w:ascii="宋体" w:hAnsi="宋体" w:eastAsia="宋体"/>
          <w:color w:val="auto"/>
          <w:szCs w:val="21"/>
          <w:highlight w:val="none"/>
          <w:u w:val="none"/>
          <w:lang w:val="en-US" w:eastAsia="zh-CN"/>
        </w:rPr>
        <w:t>（1）“深圳市住房和建设局”网站（https://zjj.sz.gov.cn/ztfw/gcjs/cxda_zjhhsjs/index.html）-红色警示；</w:t>
      </w:r>
    </w:p>
    <w:p>
      <w:pPr>
        <w:keepNext w:val="0"/>
        <w:keepLines w:val="0"/>
        <w:pageBreakBefore w:val="0"/>
        <w:widowControl w:val="0"/>
        <w:kinsoku/>
        <w:wordWrap w:val="0"/>
        <w:overflowPunct/>
        <w:topLinePunct w:val="0"/>
        <w:autoSpaceDE/>
        <w:autoSpaceDN/>
        <w:bidi w:val="0"/>
        <w:adjustRightInd w:val="0"/>
        <w:snapToGrid w:val="0"/>
        <w:spacing w:line="240" w:lineRule="auto"/>
        <w:ind w:firstLine="420" w:firstLineChars="200"/>
        <w:contextualSpacing/>
        <w:jc w:val="both"/>
        <w:textAlignment w:val="auto"/>
        <w:rPr>
          <w:rFonts w:hint="eastAsia" w:ascii="宋体" w:hAnsi="宋体" w:eastAsia="宋体"/>
          <w:color w:val="auto"/>
          <w:szCs w:val="21"/>
          <w:highlight w:val="none"/>
          <w:u w:val="none"/>
          <w:lang w:val="en-US" w:eastAsia="zh-CN"/>
        </w:rPr>
      </w:pPr>
      <w:r>
        <w:rPr>
          <w:rFonts w:hint="eastAsia" w:ascii="宋体" w:hAnsi="宋体" w:eastAsia="宋体"/>
          <w:color w:val="auto"/>
          <w:szCs w:val="21"/>
          <w:highlight w:val="none"/>
          <w:u w:val="none"/>
          <w:lang w:val="en-US" w:eastAsia="zh-CN"/>
        </w:rPr>
        <w:t>（2）“深圳市住房和建设局”网站（https://zjj.sz.gov.cn/xxgk/ztzl/sgs/index.html）-行政处罚；</w:t>
      </w:r>
    </w:p>
    <w:p>
      <w:pPr>
        <w:keepNext w:val="0"/>
        <w:keepLines w:val="0"/>
        <w:pageBreakBefore w:val="0"/>
        <w:widowControl w:val="0"/>
        <w:kinsoku/>
        <w:wordWrap/>
        <w:overflowPunct/>
        <w:topLinePunct w:val="0"/>
        <w:autoSpaceDE/>
        <w:autoSpaceDN/>
        <w:bidi w:val="0"/>
        <w:adjustRightInd w:val="0"/>
        <w:snapToGrid w:val="0"/>
        <w:spacing w:line="240" w:lineRule="auto"/>
        <w:ind w:firstLine="420" w:firstLineChars="200"/>
        <w:contextualSpacing/>
        <w:jc w:val="both"/>
        <w:textAlignment w:val="auto"/>
        <w:rPr>
          <w:rFonts w:hint="eastAsia" w:ascii="宋体" w:hAnsi="宋体" w:eastAsia="宋体"/>
          <w:color w:val="auto"/>
          <w:szCs w:val="21"/>
          <w:highlight w:val="none"/>
          <w:u w:val="none"/>
          <w:lang w:val="en-US" w:eastAsia="zh-CN"/>
        </w:rPr>
      </w:pPr>
      <w:r>
        <w:rPr>
          <w:rFonts w:hint="eastAsia" w:ascii="宋体" w:hAnsi="宋体" w:eastAsia="宋体"/>
          <w:color w:val="auto"/>
          <w:szCs w:val="21"/>
          <w:highlight w:val="none"/>
          <w:u w:val="none"/>
          <w:lang w:val="en-US" w:eastAsia="zh-CN"/>
        </w:rPr>
        <w:t>6.拖欠工人工资被本采购项目的所在地有关部门责令改正而未改正的。</w:t>
      </w:r>
    </w:p>
    <w:p>
      <w:pPr>
        <w:keepNext w:val="0"/>
        <w:keepLines w:val="0"/>
        <w:pageBreakBefore w:val="0"/>
        <w:widowControl w:val="0"/>
        <w:kinsoku/>
        <w:wordWrap/>
        <w:overflowPunct/>
        <w:topLinePunct w:val="0"/>
        <w:autoSpaceDE/>
        <w:autoSpaceDN/>
        <w:bidi w:val="0"/>
        <w:adjustRightInd w:val="0"/>
        <w:snapToGrid w:val="0"/>
        <w:spacing w:line="240" w:lineRule="auto"/>
        <w:ind w:firstLine="420" w:firstLineChars="200"/>
        <w:contextualSpacing/>
        <w:jc w:val="both"/>
        <w:textAlignment w:val="auto"/>
        <w:rPr>
          <w:rFonts w:hint="eastAsia" w:ascii="宋体" w:hAnsi="宋体" w:eastAsia="宋体"/>
          <w:color w:val="auto"/>
          <w:szCs w:val="21"/>
          <w:highlight w:val="none"/>
          <w:u w:val="none"/>
          <w:lang w:val="en-US" w:eastAsia="zh-CN"/>
        </w:rPr>
      </w:pPr>
      <w:r>
        <w:rPr>
          <w:rFonts w:hint="eastAsia" w:ascii="宋体" w:hAnsi="宋体" w:eastAsia="宋体"/>
          <w:color w:val="auto"/>
          <w:szCs w:val="21"/>
          <w:highlight w:val="none"/>
          <w:u w:val="none"/>
          <w:lang w:val="en-US" w:eastAsia="zh-CN"/>
        </w:rPr>
        <w:t>证明材料：</w:t>
      </w:r>
    </w:p>
    <w:p>
      <w:pPr>
        <w:keepNext w:val="0"/>
        <w:keepLines w:val="0"/>
        <w:pageBreakBefore w:val="0"/>
        <w:widowControl w:val="0"/>
        <w:kinsoku/>
        <w:wordWrap/>
        <w:overflowPunct/>
        <w:topLinePunct w:val="0"/>
        <w:autoSpaceDE/>
        <w:autoSpaceDN/>
        <w:bidi w:val="0"/>
        <w:adjustRightInd w:val="0"/>
        <w:snapToGrid w:val="0"/>
        <w:spacing w:line="240" w:lineRule="auto"/>
        <w:ind w:firstLine="420" w:firstLineChars="200"/>
        <w:contextualSpacing/>
        <w:jc w:val="both"/>
        <w:textAlignment w:val="auto"/>
        <w:rPr>
          <w:rFonts w:hint="eastAsia" w:ascii="宋体" w:hAnsi="宋体" w:eastAsia="宋体"/>
          <w:color w:val="auto"/>
          <w:szCs w:val="21"/>
          <w:highlight w:val="none"/>
          <w:u w:val="none"/>
          <w:lang w:val="en-US" w:eastAsia="zh-CN"/>
        </w:rPr>
      </w:pPr>
      <w:r>
        <w:rPr>
          <w:rFonts w:hint="eastAsia" w:ascii="宋体" w:hAnsi="宋体" w:eastAsia="宋体"/>
          <w:color w:val="auto"/>
          <w:szCs w:val="21"/>
          <w:highlight w:val="none"/>
          <w:u w:val="none"/>
          <w:lang w:val="en-US" w:eastAsia="zh-CN"/>
        </w:rPr>
        <w:t>按第六章响应文件格式提供《承诺函》，且《承诺函》内容与采购文件要求一致。</w:t>
      </w:r>
    </w:p>
    <w:p>
      <w:pPr>
        <w:keepNext w:val="0"/>
        <w:keepLines w:val="0"/>
        <w:pageBreakBefore w:val="0"/>
        <w:widowControl w:val="0"/>
        <w:kinsoku/>
        <w:wordWrap/>
        <w:overflowPunct/>
        <w:topLinePunct w:val="0"/>
        <w:autoSpaceDE/>
        <w:autoSpaceDN/>
        <w:bidi w:val="0"/>
        <w:adjustRightInd w:val="0"/>
        <w:snapToGrid w:val="0"/>
        <w:spacing w:line="240" w:lineRule="auto"/>
        <w:ind w:firstLine="420" w:firstLineChars="200"/>
        <w:contextualSpacing/>
        <w:jc w:val="both"/>
        <w:textAlignment w:val="auto"/>
        <w:rPr>
          <w:rFonts w:hint="eastAsia" w:ascii="宋体" w:hAnsi="宋体" w:eastAsia="宋体"/>
          <w:color w:val="auto"/>
          <w:szCs w:val="21"/>
          <w:highlight w:val="none"/>
          <w:u w:val="none"/>
          <w:lang w:val="en-US" w:eastAsia="zh-CN"/>
        </w:rPr>
      </w:pPr>
      <w:r>
        <w:rPr>
          <w:rFonts w:hint="eastAsia" w:ascii="宋体" w:hAnsi="宋体" w:eastAsia="宋体"/>
          <w:color w:val="auto"/>
          <w:szCs w:val="21"/>
          <w:highlight w:val="none"/>
          <w:u w:val="none"/>
          <w:lang w:val="en-US" w:eastAsia="zh-CN"/>
        </w:rPr>
        <w:t>7.除单一来源采购项目外，为采购项目提供整体设计、规范编制或者项目管理、监理、检测等服务的供应商，不得再参加该采购项目的其他采购活动。</w:t>
      </w:r>
    </w:p>
    <w:p>
      <w:pPr>
        <w:keepNext w:val="0"/>
        <w:keepLines w:val="0"/>
        <w:pageBreakBefore w:val="0"/>
        <w:widowControl w:val="0"/>
        <w:kinsoku/>
        <w:wordWrap/>
        <w:overflowPunct/>
        <w:topLinePunct w:val="0"/>
        <w:autoSpaceDE/>
        <w:autoSpaceDN/>
        <w:bidi w:val="0"/>
        <w:adjustRightInd w:val="0"/>
        <w:snapToGrid w:val="0"/>
        <w:spacing w:line="240" w:lineRule="auto"/>
        <w:ind w:firstLine="420" w:firstLineChars="200"/>
        <w:contextualSpacing/>
        <w:jc w:val="both"/>
        <w:textAlignment w:val="auto"/>
        <w:rPr>
          <w:rFonts w:hint="eastAsia" w:ascii="宋体" w:hAnsi="宋体" w:eastAsia="宋体"/>
          <w:color w:val="auto"/>
          <w:szCs w:val="21"/>
          <w:highlight w:val="none"/>
          <w:u w:val="none"/>
          <w:lang w:val="en-US" w:eastAsia="zh-CN"/>
        </w:rPr>
      </w:pPr>
      <w:r>
        <w:rPr>
          <w:rFonts w:hint="eastAsia" w:ascii="宋体" w:hAnsi="宋体" w:eastAsia="宋体"/>
          <w:color w:val="auto"/>
          <w:szCs w:val="21"/>
          <w:highlight w:val="none"/>
          <w:u w:val="none"/>
          <w:lang w:val="en-US" w:eastAsia="zh-CN"/>
        </w:rPr>
        <w:t>证明材料：</w:t>
      </w:r>
    </w:p>
    <w:p>
      <w:pPr>
        <w:keepNext w:val="0"/>
        <w:keepLines w:val="0"/>
        <w:pageBreakBefore w:val="0"/>
        <w:widowControl w:val="0"/>
        <w:kinsoku/>
        <w:wordWrap/>
        <w:overflowPunct/>
        <w:topLinePunct w:val="0"/>
        <w:autoSpaceDE/>
        <w:autoSpaceDN/>
        <w:bidi w:val="0"/>
        <w:adjustRightInd w:val="0"/>
        <w:snapToGrid w:val="0"/>
        <w:spacing w:line="240" w:lineRule="auto"/>
        <w:ind w:firstLine="420" w:firstLineChars="200"/>
        <w:contextualSpacing/>
        <w:jc w:val="both"/>
        <w:textAlignment w:val="auto"/>
        <w:rPr>
          <w:rFonts w:hint="eastAsia" w:ascii="宋体" w:hAnsi="宋体" w:eastAsia="宋体"/>
          <w:color w:val="auto"/>
          <w:szCs w:val="21"/>
          <w:highlight w:val="none"/>
          <w:u w:val="none"/>
          <w:lang w:val="en-US" w:eastAsia="zh-CN"/>
        </w:rPr>
      </w:pPr>
      <w:r>
        <w:rPr>
          <w:rFonts w:hint="eastAsia" w:ascii="宋体" w:hAnsi="宋体" w:eastAsia="宋体"/>
          <w:color w:val="auto"/>
          <w:szCs w:val="21"/>
          <w:highlight w:val="none"/>
          <w:u w:val="none"/>
          <w:lang w:val="en-US" w:eastAsia="zh-CN"/>
        </w:rPr>
        <w:t>按第六章响应文件格式提供《承诺函》，且《承诺函》内容与采购文件要求一致。</w:t>
      </w:r>
    </w:p>
    <w:p>
      <w:pPr>
        <w:keepNext w:val="0"/>
        <w:keepLines w:val="0"/>
        <w:pageBreakBefore w:val="0"/>
        <w:widowControl w:val="0"/>
        <w:kinsoku/>
        <w:wordWrap/>
        <w:overflowPunct/>
        <w:topLinePunct w:val="0"/>
        <w:autoSpaceDE/>
        <w:autoSpaceDN/>
        <w:bidi w:val="0"/>
        <w:adjustRightInd w:val="0"/>
        <w:snapToGrid w:val="0"/>
        <w:spacing w:line="240" w:lineRule="auto"/>
        <w:ind w:firstLine="420" w:firstLineChars="200"/>
        <w:contextualSpacing/>
        <w:jc w:val="both"/>
        <w:textAlignment w:val="auto"/>
        <w:rPr>
          <w:rFonts w:hint="eastAsia" w:ascii="宋体" w:hAnsi="宋体" w:eastAsia="宋体"/>
          <w:color w:val="auto"/>
          <w:szCs w:val="21"/>
          <w:highlight w:val="none"/>
          <w:u w:val="none"/>
          <w:lang w:val="en-US" w:eastAsia="zh-CN"/>
        </w:rPr>
      </w:pPr>
      <w:r>
        <w:rPr>
          <w:rFonts w:hint="eastAsia" w:ascii="宋体" w:hAnsi="宋体" w:eastAsia="宋体"/>
          <w:color w:val="auto"/>
          <w:szCs w:val="21"/>
          <w:highlight w:val="none"/>
          <w:u w:val="none"/>
          <w:lang w:val="en-US" w:eastAsia="zh-CN"/>
        </w:rPr>
        <w:t>8.被列入集团公司黑名单的或暂停承包资格的。</w:t>
      </w:r>
    </w:p>
    <w:p>
      <w:pPr>
        <w:keepNext w:val="0"/>
        <w:keepLines w:val="0"/>
        <w:pageBreakBefore w:val="0"/>
        <w:widowControl w:val="0"/>
        <w:kinsoku/>
        <w:wordWrap/>
        <w:overflowPunct/>
        <w:topLinePunct w:val="0"/>
        <w:autoSpaceDE/>
        <w:autoSpaceDN/>
        <w:bidi w:val="0"/>
        <w:adjustRightInd w:val="0"/>
        <w:snapToGrid w:val="0"/>
        <w:spacing w:line="240" w:lineRule="auto"/>
        <w:ind w:firstLine="420" w:firstLineChars="200"/>
        <w:contextualSpacing/>
        <w:jc w:val="both"/>
        <w:textAlignment w:val="auto"/>
        <w:rPr>
          <w:rFonts w:hint="eastAsia" w:ascii="宋体" w:hAnsi="宋体" w:eastAsia="宋体"/>
          <w:color w:val="auto"/>
          <w:szCs w:val="21"/>
          <w:highlight w:val="none"/>
          <w:u w:val="none"/>
          <w:lang w:val="en-US" w:eastAsia="zh-CN"/>
        </w:rPr>
      </w:pPr>
      <w:r>
        <w:rPr>
          <w:rFonts w:hint="eastAsia" w:ascii="宋体" w:hAnsi="宋体" w:eastAsia="宋体"/>
          <w:color w:val="auto"/>
          <w:szCs w:val="21"/>
          <w:highlight w:val="none"/>
          <w:u w:val="none"/>
          <w:lang w:val="en-US" w:eastAsia="zh-CN"/>
        </w:rPr>
        <w:t>证明材料：</w:t>
      </w:r>
    </w:p>
    <w:p>
      <w:pPr>
        <w:keepNext w:val="0"/>
        <w:keepLines w:val="0"/>
        <w:pageBreakBefore w:val="0"/>
        <w:widowControl w:val="0"/>
        <w:kinsoku/>
        <w:wordWrap/>
        <w:overflowPunct/>
        <w:topLinePunct w:val="0"/>
        <w:autoSpaceDE/>
        <w:autoSpaceDN/>
        <w:bidi w:val="0"/>
        <w:adjustRightInd w:val="0"/>
        <w:snapToGrid w:val="0"/>
        <w:spacing w:line="240" w:lineRule="auto"/>
        <w:ind w:firstLine="420" w:firstLineChars="200"/>
        <w:contextualSpacing/>
        <w:jc w:val="both"/>
        <w:textAlignment w:val="auto"/>
        <w:rPr>
          <w:rFonts w:hint="eastAsia" w:ascii="宋体" w:hAnsi="宋体" w:eastAsia="宋体"/>
          <w:color w:val="auto"/>
          <w:szCs w:val="21"/>
          <w:highlight w:val="none"/>
          <w:u w:val="none"/>
          <w:lang w:val="en-US" w:eastAsia="zh-CN"/>
        </w:rPr>
      </w:pPr>
      <w:r>
        <w:rPr>
          <w:rFonts w:hint="eastAsia" w:ascii="宋体" w:hAnsi="宋体" w:eastAsia="宋体"/>
          <w:color w:val="auto"/>
          <w:szCs w:val="21"/>
          <w:highlight w:val="none"/>
          <w:u w:val="none"/>
          <w:lang w:val="en-US" w:eastAsia="zh-CN"/>
        </w:rPr>
        <w:t>按第六章响应文件格式提供《承诺函》，且《承诺函》内容与采购文件要求一致。</w:t>
      </w:r>
    </w:p>
    <w:p>
      <w:pPr>
        <w:keepNext w:val="0"/>
        <w:keepLines w:val="0"/>
        <w:pageBreakBefore w:val="0"/>
        <w:widowControl w:val="0"/>
        <w:kinsoku/>
        <w:wordWrap w:val="0"/>
        <w:overflowPunct/>
        <w:topLinePunct w:val="0"/>
        <w:autoSpaceDE/>
        <w:autoSpaceDN/>
        <w:bidi w:val="0"/>
        <w:adjustRightInd w:val="0"/>
        <w:snapToGrid w:val="0"/>
        <w:spacing w:line="240" w:lineRule="auto"/>
        <w:ind w:firstLine="420" w:firstLineChars="200"/>
        <w:contextualSpacing/>
        <w:jc w:val="both"/>
        <w:textAlignment w:val="auto"/>
        <w:rPr>
          <w:rFonts w:hint="eastAsia" w:ascii="宋体" w:hAnsi="宋体" w:eastAsia="宋体"/>
          <w:color w:val="auto"/>
          <w:szCs w:val="21"/>
          <w:highlight w:val="none"/>
          <w:u w:val="none"/>
          <w:lang w:val="en-US" w:eastAsia="zh-CN"/>
        </w:rPr>
      </w:pPr>
      <w:r>
        <w:rPr>
          <w:rFonts w:hint="eastAsia" w:ascii="宋体" w:hAnsi="宋体" w:eastAsia="宋体"/>
          <w:color w:val="auto"/>
          <w:szCs w:val="21"/>
          <w:highlight w:val="none"/>
          <w:u w:val="none"/>
          <w:lang w:val="en-US" w:eastAsia="zh-CN"/>
        </w:rPr>
        <w:t>9.依法应当拒绝投标的其他情形。</w:t>
      </w:r>
    </w:p>
    <w:p>
      <w:pPr>
        <w:keepNext w:val="0"/>
        <w:keepLines w:val="0"/>
        <w:pageBreakBefore w:val="0"/>
        <w:widowControl w:val="0"/>
        <w:kinsoku/>
        <w:wordWrap w:val="0"/>
        <w:overflowPunct/>
        <w:topLinePunct w:val="0"/>
        <w:autoSpaceDE/>
        <w:autoSpaceDN/>
        <w:bidi w:val="0"/>
        <w:adjustRightInd w:val="0"/>
        <w:snapToGrid w:val="0"/>
        <w:spacing w:line="240" w:lineRule="auto"/>
        <w:ind w:firstLine="420" w:firstLineChars="200"/>
        <w:contextualSpacing/>
        <w:jc w:val="both"/>
        <w:textAlignment w:val="auto"/>
        <w:rPr>
          <w:rFonts w:hint="eastAsia" w:ascii="宋体" w:hAnsi="宋体" w:eastAsia="宋体"/>
          <w:color w:val="auto"/>
          <w:szCs w:val="21"/>
          <w:highlight w:val="none"/>
          <w:u w:val="none"/>
          <w:lang w:val="en-US" w:eastAsia="zh-CN"/>
        </w:rPr>
      </w:pPr>
      <w:r>
        <w:rPr>
          <w:rFonts w:hint="eastAsia" w:ascii="宋体" w:hAnsi="宋体" w:eastAsia="宋体"/>
          <w:color w:val="auto"/>
          <w:szCs w:val="21"/>
          <w:highlight w:val="none"/>
          <w:u w:val="none"/>
          <w:lang w:val="en-US" w:eastAsia="zh-CN"/>
        </w:rPr>
        <w:t>证明材料：</w:t>
      </w:r>
    </w:p>
    <w:p>
      <w:pPr>
        <w:keepNext w:val="0"/>
        <w:keepLines w:val="0"/>
        <w:pageBreakBefore w:val="0"/>
        <w:widowControl w:val="0"/>
        <w:kinsoku/>
        <w:wordWrap w:val="0"/>
        <w:overflowPunct/>
        <w:topLinePunct w:val="0"/>
        <w:autoSpaceDE/>
        <w:autoSpaceDN/>
        <w:bidi w:val="0"/>
        <w:adjustRightInd w:val="0"/>
        <w:snapToGrid w:val="0"/>
        <w:spacing w:line="240" w:lineRule="auto"/>
        <w:ind w:firstLine="420" w:firstLineChars="200"/>
        <w:contextualSpacing/>
        <w:jc w:val="both"/>
        <w:textAlignment w:val="auto"/>
        <w:rPr>
          <w:rFonts w:hint="eastAsia" w:ascii="宋体" w:hAnsi="宋体" w:eastAsia="宋体"/>
          <w:color w:val="auto"/>
          <w:szCs w:val="21"/>
          <w:highlight w:val="none"/>
          <w:u w:val="none"/>
          <w:lang w:val="en-US" w:eastAsia="zh-CN"/>
        </w:rPr>
      </w:pPr>
      <w:r>
        <w:rPr>
          <w:rFonts w:hint="eastAsia" w:ascii="宋体" w:hAnsi="宋体" w:eastAsia="宋体"/>
          <w:color w:val="auto"/>
          <w:szCs w:val="21"/>
          <w:highlight w:val="none"/>
          <w:u w:val="none"/>
          <w:lang w:val="en-US" w:eastAsia="zh-CN"/>
        </w:rPr>
        <w:t>按第六章响应文件格式提供《承诺函》，且《承诺函》内容与采购文件要求一致，同时提供以下网站截图证明：</w:t>
      </w:r>
    </w:p>
    <w:p>
      <w:pPr>
        <w:keepNext w:val="0"/>
        <w:keepLines w:val="0"/>
        <w:pageBreakBefore w:val="0"/>
        <w:widowControl w:val="0"/>
        <w:kinsoku/>
        <w:wordWrap w:val="0"/>
        <w:overflowPunct/>
        <w:topLinePunct w:val="0"/>
        <w:autoSpaceDE/>
        <w:autoSpaceDN/>
        <w:bidi w:val="0"/>
        <w:adjustRightInd w:val="0"/>
        <w:snapToGrid w:val="0"/>
        <w:spacing w:line="240" w:lineRule="auto"/>
        <w:ind w:firstLine="420" w:firstLineChars="200"/>
        <w:contextualSpacing/>
        <w:jc w:val="both"/>
        <w:textAlignment w:val="auto"/>
        <w:rPr>
          <w:rFonts w:hint="eastAsia" w:ascii="宋体" w:hAnsi="宋体" w:eastAsia="宋体"/>
          <w:color w:val="auto"/>
          <w:szCs w:val="21"/>
          <w:highlight w:val="none"/>
          <w:u w:val="none"/>
          <w:lang w:val="en-US" w:eastAsia="zh-CN"/>
        </w:rPr>
      </w:pPr>
      <w:r>
        <w:rPr>
          <w:rFonts w:hint="eastAsia" w:ascii="宋体" w:hAnsi="宋体" w:eastAsia="宋体"/>
          <w:color w:val="auto"/>
          <w:szCs w:val="21"/>
          <w:highlight w:val="none"/>
          <w:u w:val="none"/>
          <w:lang w:val="en-US" w:eastAsia="zh-CN"/>
        </w:rPr>
        <w:t>（1）“国家企业信用信息公示系统”网站（http://www.gsxt.gov.cn/corp-query-homepage.html）-行政处罚信息；</w:t>
      </w:r>
    </w:p>
    <w:p>
      <w:pPr>
        <w:keepNext w:val="0"/>
        <w:keepLines w:val="0"/>
        <w:pageBreakBefore w:val="0"/>
        <w:widowControl w:val="0"/>
        <w:kinsoku/>
        <w:wordWrap w:val="0"/>
        <w:overflowPunct/>
        <w:topLinePunct w:val="0"/>
        <w:autoSpaceDE/>
        <w:autoSpaceDN/>
        <w:bidi w:val="0"/>
        <w:adjustRightInd w:val="0"/>
        <w:snapToGrid w:val="0"/>
        <w:spacing w:line="240" w:lineRule="auto"/>
        <w:ind w:firstLine="420" w:firstLineChars="200"/>
        <w:contextualSpacing/>
        <w:jc w:val="both"/>
        <w:textAlignment w:val="auto"/>
        <w:rPr>
          <w:rFonts w:hint="eastAsia" w:ascii="宋体" w:hAnsi="宋体" w:eastAsia="宋体"/>
          <w:color w:val="auto"/>
          <w:szCs w:val="21"/>
          <w:highlight w:val="none"/>
          <w:u w:val="none"/>
          <w:lang w:val="en-US" w:eastAsia="zh-CN"/>
        </w:rPr>
      </w:pPr>
      <w:r>
        <w:rPr>
          <w:rFonts w:hint="eastAsia" w:ascii="宋体" w:hAnsi="宋体" w:eastAsia="宋体"/>
          <w:color w:val="auto"/>
          <w:szCs w:val="21"/>
          <w:highlight w:val="none"/>
          <w:u w:val="none"/>
          <w:lang w:val="en-US" w:eastAsia="zh-CN"/>
        </w:rPr>
        <w:t>（2）“信用中国”网站（www.creditchina.gov.cn）-行政管理信息查询-严重失信主体名单查询-行政处罚。</w:t>
      </w:r>
    </w:p>
    <w:p>
      <w:pPr>
        <w:keepNext w:val="0"/>
        <w:keepLines w:val="0"/>
        <w:pageBreakBefore w:val="0"/>
        <w:widowControl w:val="0"/>
        <w:kinsoku/>
        <w:wordWrap w:val="0"/>
        <w:overflowPunct/>
        <w:topLinePunct w:val="0"/>
        <w:autoSpaceDE/>
        <w:autoSpaceDN/>
        <w:bidi w:val="0"/>
        <w:adjustRightInd w:val="0"/>
        <w:snapToGrid w:val="0"/>
        <w:spacing w:line="240" w:lineRule="auto"/>
        <w:ind w:firstLine="420" w:firstLineChars="200"/>
        <w:contextualSpacing/>
        <w:jc w:val="both"/>
        <w:textAlignment w:val="auto"/>
        <w:rPr>
          <w:rFonts w:hint="eastAsia" w:ascii="宋体" w:hAnsi="宋体" w:eastAsia="宋体"/>
          <w:color w:val="auto"/>
          <w:szCs w:val="21"/>
          <w:highlight w:val="none"/>
          <w:u w:val="none"/>
          <w:lang w:val="en-US" w:eastAsia="zh-CN"/>
        </w:rPr>
      </w:pPr>
      <w:r>
        <w:rPr>
          <w:rFonts w:hint="eastAsia" w:ascii="宋体" w:hAnsi="宋体" w:eastAsia="宋体"/>
          <w:color w:val="auto"/>
          <w:szCs w:val="21"/>
          <w:highlight w:val="none"/>
          <w:u w:val="none"/>
          <w:lang w:val="en-US" w:eastAsia="zh-CN"/>
        </w:rPr>
        <w:t>说明：</w:t>
      </w:r>
    </w:p>
    <w:p>
      <w:pPr>
        <w:keepNext w:val="0"/>
        <w:keepLines w:val="0"/>
        <w:pageBreakBefore w:val="0"/>
        <w:widowControl w:val="0"/>
        <w:kinsoku/>
        <w:wordWrap w:val="0"/>
        <w:overflowPunct/>
        <w:topLinePunct w:val="0"/>
        <w:autoSpaceDE/>
        <w:autoSpaceDN/>
        <w:bidi w:val="0"/>
        <w:adjustRightInd w:val="0"/>
        <w:snapToGrid w:val="0"/>
        <w:spacing w:line="240" w:lineRule="auto"/>
        <w:ind w:firstLine="420" w:firstLineChars="200"/>
        <w:contextualSpacing/>
        <w:jc w:val="both"/>
        <w:textAlignment w:val="auto"/>
        <w:rPr>
          <w:rFonts w:hint="eastAsia" w:ascii="宋体" w:hAnsi="宋体" w:eastAsia="宋体"/>
          <w:color w:val="auto"/>
          <w:szCs w:val="21"/>
          <w:highlight w:val="none"/>
          <w:u w:val="none"/>
          <w:lang w:val="en-US" w:eastAsia="zh-CN"/>
        </w:rPr>
      </w:pPr>
      <w:r>
        <w:rPr>
          <w:rFonts w:hint="eastAsia" w:ascii="宋体" w:hAnsi="宋体" w:eastAsia="宋体"/>
          <w:color w:val="auto"/>
          <w:szCs w:val="21"/>
          <w:highlight w:val="none"/>
          <w:u w:val="none"/>
          <w:lang w:val="en-US" w:eastAsia="zh-CN"/>
        </w:rPr>
        <w:t>1.针对上述拒绝参与情形，响应人应按照对应网址渠道进行查询，并提供对应网址查询截图（若项目所在地在深圳市外的，相关网址查询以第六章响应文件格式要求的网址为准）</w:t>
      </w:r>
    </w:p>
    <w:p>
      <w:pPr>
        <w:keepNext w:val="0"/>
        <w:keepLines w:val="0"/>
        <w:pageBreakBefore w:val="0"/>
        <w:widowControl w:val="0"/>
        <w:kinsoku/>
        <w:wordWrap w:val="0"/>
        <w:overflowPunct/>
        <w:topLinePunct w:val="0"/>
        <w:autoSpaceDE/>
        <w:autoSpaceDN/>
        <w:bidi w:val="0"/>
        <w:adjustRightInd w:val="0"/>
        <w:snapToGrid w:val="0"/>
        <w:spacing w:line="240" w:lineRule="auto"/>
        <w:ind w:firstLine="420" w:firstLineChars="200"/>
        <w:contextualSpacing/>
        <w:jc w:val="both"/>
        <w:textAlignment w:val="auto"/>
        <w:rPr>
          <w:rFonts w:hint="eastAsia" w:ascii="宋体" w:hAnsi="宋体" w:eastAsia="宋体"/>
          <w:color w:val="auto"/>
          <w:szCs w:val="21"/>
          <w:highlight w:val="none"/>
          <w:u w:val="none"/>
          <w:lang w:val="en-US" w:eastAsia="zh-CN"/>
        </w:rPr>
      </w:pPr>
      <w:r>
        <w:rPr>
          <w:rFonts w:hint="eastAsia" w:ascii="宋体" w:hAnsi="宋体" w:eastAsia="宋体"/>
          <w:color w:val="auto"/>
          <w:szCs w:val="21"/>
          <w:highlight w:val="none"/>
          <w:u w:val="none"/>
          <w:lang w:val="en-US" w:eastAsia="zh-CN"/>
        </w:rPr>
        <w:t>2.响应人针对上述网址信息，提供对应网站查询截图，相关信息以本项目开标前两个工作日内的查询结果为准。（成交候选人公示期间，采购人及采购代理机构有权对成交候选人的上述网址信息进行复核，若发现成交候选人存在上述否决情形的，采购人有权取消其成交资格。）。</w:t>
      </w:r>
    </w:p>
    <w:p>
      <w:pPr>
        <w:widowControl w:val="0"/>
        <w:wordWrap w:val="0"/>
        <w:overflowPunct/>
        <w:autoSpaceDE/>
        <w:autoSpaceDN/>
        <w:snapToGrid w:val="0"/>
        <w:ind w:firstLine="420" w:firstLineChars="200"/>
        <w:contextualSpacing/>
        <w:jc w:val="both"/>
        <w:textAlignment w:val="auto"/>
        <w:rPr>
          <w:rFonts w:hint="eastAsia"/>
          <w:b/>
          <w:bCs/>
          <w:color w:val="auto"/>
          <w:highlight w:val="none"/>
          <w:lang w:val="en-US" w:eastAsia="zh-CN"/>
        </w:rPr>
      </w:pPr>
      <w:r>
        <w:rPr>
          <w:rFonts w:hint="eastAsia" w:ascii="宋体" w:hAnsi="宋体" w:eastAsia="宋体"/>
          <w:color w:val="auto"/>
          <w:szCs w:val="21"/>
          <w:highlight w:val="none"/>
          <w:u w:val="none"/>
          <w:lang w:val="en-US" w:eastAsia="zh-CN"/>
        </w:rPr>
        <w:t>3.上述证明材料要求，若因查询平台系统故障或访问限制等客观原因导致无法正常查询的，投标人须提供查询页面的实时截图并附上说明。评审委员会可在截标评审当日查询复核，如与投标人递交信息不一致，以评审委员会最后评审结果为准。</w:t>
      </w:r>
    </w:p>
    <w:p>
      <w:pPr>
        <w:keepNext w:val="0"/>
        <w:keepLines w:val="0"/>
        <w:pageBreakBefore w:val="0"/>
        <w:widowControl w:val="0"/>
        <w:kinsoku/>
        <w:wordWrap/>
        <w:overflowPunct/>
        <w:topLinePunct w:val="0"/>
        <w:autoSpaceDE/>
        <w:autoSpaceDN/>
        <w:bidi w:val="0"/>
        <w:adjustRightInd w:val="0"/>
        <w:snapToGrid w:val="0"/>
        <w:spacing w:line="240" w:lineRule="auto"/>
        <w:ind w:firstLine="420" w:firstLineChars="200"/>
        <w:contextualSpacing/>
        <w:jc w:val="both"/>
        <w:textAlignment w:val="auto"/>
        <w:rPr>
          <w:rFonts w:hint="eastAsia" w:ascii="宋体" w:hAnsi="宋体" w:eastAsia="宋体" w:cs="Times New Roman"/>
          <w:b w:val="0"/>
          <w:bCs w:val="0"/>
          <w:color w:val="auto"/>
          <w:sz w:val="21"/>
          <w:szCs w:val="21"/>
          <w:highlight w:val="none"/>
          <w:u w:val="none"/>
          <w:lang w:eastAsia="zh-CN"/>
        </w:rPr>
      </w:pPr>
      <w:r>
        <w:rPr>
          <w:rFonts w:hint="eastAsia" w:ascii="宋体" w:hAnsi="宋体" w:eastAsia="宋体" w:cs="仿宋_GB2312"/>
          <w:b w:val="0"/>
          <w:bCs w:val="0"/>
          <w:color w:val="auto"/>
          <w:szCs w:val="21"/>
          <w:highlight w:val="none"/>
          <w:lang w:val="en-US" w:eastAsia="zh-CN"/>
        </w:rPr>
        <w:t>（四）利害相关方投标：</w:t>
      </w:r>
      <w:bookmarkStart w:id="2" w:name="OLE_LINK6"/>
      <w:r>
        <w:rPr>
          <w:rFonts w:hint="eastAsia" w:ascii="宋体" w:hAnsi="宋体" w:eastAsia="宋体" w:cs="仿宋_GB2312"/>
          <w:b w:val="0"/>
          <w:bCs w:val="0"/>
          <w:color w:val="auto"/>
          <w:szCs w:val="21"/>
          <w:highlight w:val="none"/>
          <w:lang w:val="en-US" w:eastAsia="zh-CN"/>
        </w:rPr>
        <w:t>接受</w:t>
      </w:r>
      <w:bookmarkEnd w:id="2"/>
      <w:r>
        <w:rPr>
          <w:rFonts w:hint="eastAsia" w:ascii="宋体" w:hAnsi="宋体" w:eastAsia="宋体" w:cs="Times New Roman"/>
          <w:b w:val="0"/>
          <w:bCs w:val="0"/>
          <w:color w:val="auto"/>
          <w:sz w:val="21"/>
          <w:szCs w:val="21"/>
          <w:highlight w:val="none"/>
          <w:u w:val="none"/>
          <w:lang w:eastAsia="zh-CN"/>
        </w:rPr>
        <w:t>□</w:t>
      </w:r>
      <w:r>
        <w:rPr>
          <w:rFonts w:hint="eastAsia" w:ascii="宋体" w:hAnsi="宋体" w:eastAsia="宋体" w:cs="仿宋_GB2312"/>
          <w:b w:val="0"/>
          <w:bCs w:val="0"/>
          <w:color w:val="auto"/>
          <w:szCs w:val="21"/>
          <w:highlight w:val="none"/>
          <w:lang w:val="en-US" w:eastAsia="zh-CN"/>
        </w:rPr>
        <w:t>，不接受</w:t>
      </w:r>
      <w:r>
        <w:rPr>
          <w:rFonts w:hint="eastAsia" w:ascii="宋体" w:hAnsi="宋体" w:eastAsia="宋体" w:cs="Times New Roman"/>
          <w:b w:val="0"/>
          <w:bCs w:val="0"/>
          <w:color w:val="auto"/>
          <w:sz w:val="21"/>
          <w:szCs w:val="21"/>
          <w:highlight w:val="none"/>
          <w:u w:val="none"/>
          <w:lang w:eastAsia="zh-CN"/>
        </w:rPr>
        <w:t>☑。</w:t>
      </w:r>
    </w:p>
    <w:p>
      <w:pPr>
        <w:keepNext w:val="0"/>
        <w:keepLines w:val="0"/>
        <w:pageBreakBefore w:val="0"/>
        <w:widowControl w:val="0"/>
        <w:kinsoku/>
        <w:wordWrap/>
        <w:overflowPunct/>
        <w:topLinePunct w:val="0"/>
        <w:autoSpaceDE/>
        <w:autoSpaceDN/>
        <w:bidi w:val="0"/>
        <w:adjustRightInd w:val="0"/>
        <w:snapToGrid w:val="0"/>
        <w:spacing w:line="240" w:lineRule="auto"/>
        <w:ind w:firstLine="420" w:firstLineChars="200"/>
        <w:contextualSpacing/>
        <w:jc w:val="both"/>
        <w:textAlignment w:val="auto"/>
        <w:rPr>
          <w:rFonts w:hint="eastAsia" w:ascii="宋体" w:hAnsi="宋体" w:eastAsia="宋体" w:cs="Times New Roman"/>
          <w:b w:val="0"/>
          <w:bCs w:val="0"/>
          <w:color w:val="auto"/>
          <w:szCs w:val="21"/>
          <w:highlight w:val="none"/>
          <w:u w:val="none"/>
          <w:lang w:val="en-US" w:eastAsia="zh-CN"/>
        </w:rPr>
      </w:pPr>
      <w:r>
        <w:rPr>
          <w:rFonts w:hint="eastAsia" w:ascii="宋体" w:hAnsi="宋体" w:eastAsia="宋体" w:cs="Times New Roman"/>
          <w:b w:val="0"/>
          <w:bCs w:val="0"/>
          <w:color w:val="auto"/>
          <w:szCs w:val="21"/>
          <w:highlight w:val="none"/>
          <w:u w:val="none"/>
          <w:lang w:val="en-US" w:eastAsia="zh-CN"/>
        </w:rPr>
        <w:t>采购人可接受与其存在利害关系单位的投标，但在评审委员会评审合格响应人中，按照报价由低往高排序，该利害关系单位的排位未在前1/2（含与其中报价差价不超过1%的响应人）人数时，不得确定其为成交人。</w:t>
      </w:r>
    </w:p>
    <w:p>
      <w:pPr>
        <w:keepNext w:val="0"/>
        <w:keepLines w:val="0"/>
        <w:pageBreakBefore w:val="0"/>
        <w:widowControl w:val="0"/>
        <w:kinsoku/>
        <w:wordWrap/>
        <w:overflowPunct/>
        <w:topLinePunct w:val="0"/>
        <w:autoSpaceDE/>
        <w:autoSpaceDN/>
        <w:bidi w:val="0"/>
        <w:adjustRightInd w:val="0"/>
        <w:snapToGrid w:val="0"/>
        <w:spacing w:line="240" w:lineRule="auto"/>
        <w:ind w:firstLine="422" w:firstLineChars="200"/>
        <w:contextualSpacing/>
        <w:jc w:val="both"/>
        <w:textAlignment w:val="auto"/>
        <w:rPr>
          <w:rFonts w:hint="default" w:ascii="宋体" w:hAnsi="宋体" w:eastAsia="宋体" w:cs="仿宋_GB2312"/>
          <w:color w:val="auto"/>
          <w:szCs w:val="21"/>
          <w:highlight w:val="none"/>
          <w:lang w:val="en-US" w:eastAsia="zh-CN"/>
        </w:rPr>
      </w:pPr>
      <w:r>
        <w:rPr>
          <w:rFonts w:hint="eastAsia" w:ascii="宋体" w:hAnsi="宋体" w:eastAsia="宋体"/>
          <w:b/>
          <w:color w:val="auto"/>
          <w:szCs w:val="21"/>
          <w:highlight w:val="none"/>
          <w:lang w:val="en-US" w:eastAsia="zh-CN"/>
        </w:rPr>
        <w:t>三</w:t>
      </w:r>
      <w:r>
        <w:rPr>
          <w:rFonts w:hint="eastAsia" w:ascii="宋体" w:hAnsi="宋体" w:eastAsia="宋体"/>
          <w:b/>
          <w:color w:val="auto"/>
          <w:szCs w:val="21"/>
          <w:highlight w:val="none"/>
        </w:rPr>
        <w:t>、</w:t>
      </w:r>
      <w:r>
        <w:rPr>
          <w:rFonts w:hint="eastAsia" w:ascii="宋体" w:hAnsi="宋体" w:eastAsia="宋体"/>
          <w:b/>
          <w:color w:val="auto"/>
          <w:szCs w:val="21"/>
          <w:highlight w:val="none"/>
          <w:lang w:val="en-US" w:eastAsia="zh-CN"/>
        </w:rPr>
        <w:t>采购</w:t>
      </w:r>
      <w:r>
        <w:rPr>
          <w:rFonts w:hint="eastAsia" w:ascii="宋体" w:hAnsi="宋体" w:eastAsia="宋体"/>
          <w:b/>
          <w:color w:val="auto"/>
          <w:szCs w:val="21"/>
          <w:highlight w:val="none"/>
        </w:rPr>
        <w:t>文件的获取</w:t>
      </w:r>
    </w:p>
    <w:p>
      <w:pPr>
        <w:keepNext w:val="0"/>
        <w:keepLines w:val="0"/>
        <w:pageBreakBefore w:val="0"/>
        <w:widowControl w:val="0"/>
        <w:kinsoku/>
        <w:wordWrap/>
        <w:overflowPunct/>
        <w:topLinePunct w:val="0"/>
        <w:autoSpaceDE/>
        <w:autoSpaceDN/>
        <w:bidi w:val="0"/>
        <w:adjustRightInd w:val="0"/>
        <w:snapToGrid w:val="0"/>
        <w:spacing w:line="240" w:lineRule="auto"/>
        <w:ind w:firstLine="420" w:firstLineChars="200"/>
        <w:contextualSpacing/>
        <w:jc w:val="both"/>
        <w:textAlignment w:val="auto"/>
        <w:rPr>
          <w:rFonts w:ascii="宋体" w:hAnsi="宋体" w:eastAsia="宋体" w:cs="仿宋_GB2312"/>
          <w:color w:val="auto"/>
          <w:szCs w:val="21"/>
          <w:highlight w:val="none"/>
        </w:rPr>
      </w:pPr>
      <w:r>
        <w:rPr>
          <w:rFonts w:hint="eastAsia" w:ascii="宋体" w:hAnsi="宋体" w:eastAsia="宋体" w:cs="仿宋_GB2312"/>
          <w:color w:val="auto"/>
          <w:szCs w:val="21"/>
          <w:highlight w:val="none"/>
          <w:lang w:eastAsia="zh-CN"/>
        </w:rPr>
        <w:t>（</w:t>
      </w:r>
      <w:r>
        <w:rPr>
          <w:rFonts w:hint="eastAsia" w:ascii="宋体" w:hAnsi="宋体" w:eastAsia="宋体" w:cs="仿宋_GB2312"/>
          <w:color w:val="auto"/>
          <w:szCs w:val="21"/>
          <w:highlight w:val="none"/>
          <w:lang w:val="en-US" w:eastAsia="zh-CN"/>
        </w:rPr>
        <w:t>一</w:t>
      </w:r>
      <w:r>
        <w:rPr>
          <w:rFonts w:hint="eastAsia" w:ascii="宋体" w:hAnsi="宋体" w:eastAsia="宋体" w:cs="仿宋_GB2312"/>
          <w:color w:val="auto"/>
          <w:szCs w:val="21"/>
          <w:highlight w:val="none"/>
          <w:lang w:eastAsia="zh-CN"/>
        </w:rPr>
        <w:t>）</w:t>
      </w:r>
      <w:r>
        <w:rPr>
          <w:rFonts w:hint="eastAsia" w:ascii="宋体" w:hAnsi="宋体" w:eastAsia="宋体" w:cs="仿宋_GB2312"/>
          <w:color w:val="auto"/>
          <w:szCs w:val="21"/>
          <w:highlight w:val="none"/>
          <w:lang w:val="en-US" w:eastAsia="zh-CN"/>
        </w:rPr>
        <w:t>采购</w:t>
      </w:r>
      <w:r>
        <w:rPr>
          <w:rFonts w:hint="eastAsia" w:ascii="宋体" w:hAnsi="宋体" w:eastAsia="宋体" w:cs="仿宋_GB2312"/>
          <w:color w:val="auto"/>
          <w:szCs w:val="21"/>
          <w:highlight w:val="none"/>
        </w:rPr>
        <w:t>文件</w:t>
      </w:r>
      <w:r>
        <w:rPr>
          <w:rFonts w:hint="eastAsia" w:ascii="宋体" w:hAnsi="宋体" w:eastAsia="宋体" w:cs="仿宋_GB2312"/>
          <w:color w:val="auto"/>
          <w:szCs w:val="21"/>
          <w:highlight w:val="none"/>
          <w:lang w:val="en-US" w:eastAsia="zh-CN"/>
        </w:rPr>
        <w:t>获取</w:t>
      </w:r>
      <w:r>
        <w:rPr>
          <w:rFonts w:hint="eastAsia" w:ascii="宋体" w:hAnsi="宋体" w:eastAsia="宋体" w:cs="仿宋_GB2312"/>
          <w:color w:val="auto"/>
          <w:szCs w:val="21"/>
          <w:highlight w:val="none"/>
        </w:rPr>
        <w:t>时间：</w:t>
      </w:r>
      <w:r>
        <w:rPr>
          <w:rFonts w:hint="eastAsia" w:ascii="宋体" w:hAnsi="宋体" w:eastAsia="宋体"/>
          <w:color w:val="auto"/>
          <w:szCs w:val="21"/>
          <w:highlight w:val="none"/>
          <w:u w:val="none"/>
          <w:lang w:val="en-US" w:eastAsia="zh-CN"/>
        </w:rPr>
        <w:t>详见深圳阳光采购平台公告信息</w:t>
      </w:r>
      <w:r>
        <w:rPr>
          <w:rFonts w:hint="eastAsia" w:ascii="宋体" w:hAnsi="宋体" w:eastAsia="宋体" w:cs="仿宋_GB2312"/>
          <w:color w:val="auto"/>
          <w:szCs w:val="21"/>
          <w:highlight w:val="none"/>
        </w:rPr>
        <w:t>。</w:t>
      </w:r>
    </w:p>
    <w:p>
      <w:pPr>
        <w:keepNext w:val="0"/>
        <w:keepLines w:val="0"/>
        <w:pageBreakBefore w:val="0"/>
        <w:widowControl w:val="0"/>
        <w:tabs>
          <w:tab w:val="left" w:pos="7560"/>
        </w:tabs>
        <w:kinsoku/>
        <w:wordWrap/>
        <w:overflowPunct/>
        <w:topLinePunct w:val="0"/>
        <w:autoSpaceDE/>
        <w:autoSpaceDN/>
        <w:bidi w:val="0"/>
        <w:adjustRightInd w:val="0"/>
        <w:snapToGrid w:val="0"/>
        <w:spacing w:line="240" w:lineRule="auto"/>
        <w:ind w:firstLine="420" w:firstLineChars="200"/>
        <w:contextualSpacing/>
        <w:jc w:val="both"/>
        <w:textAlignment w:val="auto"/>
        <w:rPr>
          <w:rFonts w:hint="eastAsia" w:ascii="宋体" w:hAnsi="宋体" w:eastAsia="宋体"/>
          <w:color w:val="auto"/>
          <w:sz w:val="21"/>
          <w:szCs w:val="21"/>
          <w:highlight w:val="none"/>
          <w:lang w:eastAsia="zh-CN"/>
        </w:rPr>
      </w:pPr>
      <w:r>
        <w:rPr>
          <w:rFonts w:hint="eastAsia" w:ascii="宋体" w:hAnsi="宋体" w:eastAsia="宋体" w:cs="仿宋_GB2312"/>
          <w:color w:val="auto"/>
          <w:szCs w:val="21"/>
          <w:highlight w:val="none"/>
          <w:lang w:eastAsia="zh-CN"/>
        </w:rPr>
        <w:t>（</w:t>
      </w:r>
      <w:r>
        <w:rPr>
          <w:rFonts w:hint="eastAsia" w:ascii="宋体" w:hAnsi="宋体" w:eastAsia="宋体" w:cs="仿宋_GB2312"/>
          <w:color w:val="auto"/>
          <w:szCs w:val="21"/>
          <w:highlight w:val="none"/>
          <w:lang w:val="en-US" w:eastAsia="zh-CN"/>
        </w:rPr>
        <w:t>二</w:t>
      </w:r>
      <w:r>
        <w:rPr>
          <w:rFonts w:hint="eastAsia" w:ascii="宋体" w:hAnsi="宋体" w:eastAsia="宋体" w:cs="仿宋_GB2312"/>
          <w:color w:val="auto"/>
          <w:szCs w:val="21"/>
          <w:highlight w:val="none"/>
          <w:lang w:eastAsia="zh-CN"/>
        </w:rPr>
        <w:t>）</w:t>
      </w:r>
      <w:r>
        <w:rPr>
          <w:rFonts w:hint="eastAsia" w:ascii="宋体" w:hAnsi="宋体" w:eastAsia="宋体"/>
          <w:color w:val="auto"/>
          <w:szCs w:val="21"/>
          <w:highlight w:val="none"/>
          <w:u w:val="none"/>
          <w:lang w:val="en-US" w:eastAsia="zh-CN"/>
        </w:rPr>
        <w:t>采购文件获取地点：</w:t>
      </w:r>
      <w:r>
        <w:rPr>
          <w:rFonts w:hint="eastAsia" w:ascii="宋体" w:hAnsi="宋体" w:eastAsia="宋体" w:cs="仿宋_GB2312"/>
          <w:color w:val="auto"/>
          <w:sz w:val="21"/>
          <w:szCs w:val="21"/>
          <w:highlight w:val="none"/>
        </w:rPr>
        <w:t>阳光采购平台中</w:t>
      </w:r>
      <w:r>
        <w:rPr>
          <w:rFonts w:hint="eastAsia" w:ascii="宋体" w:hAnsi="宋体" w:eastAsia="宋体" w:cs="仿宋_GB2312"/>
          <w:color w:val="auto"/>
          <w:sz w:val="21"/>
          <w:szCs w:val="21"/>
          <w:highlight w:val="none"/>
          <w:lang w:eastAsia="zh-CN"/>
        </w:rPr>
        <w:t>采购</w:t>
      </w:r>
      <w:r>
        <w:rPr>
          <w:rFonts w:hint="eastAsia" w:ascii="宋体" w:hAnsi="宋体" w:eastAsia="宋体" w:cs="仿宋_GB2312"/>
          <w:color w:val="auto"/>
          <w:sz w:val="21"/>
          <w:szCs w:val="21"/>
          <w:highlight w:val="none"/>
        </w:rPr>
        <w:t>公告附件中申领采购文件</w:t>
      </w:r>
      <w:r>
        <w:rPr>
          <w:rFonts w:hint="eastAsia" w:ascii="宋体" w:hAnsi="宋体" w:eastAsia="宋体" w:cs="仿宋_GB2312"/>
          <w:color w:val="auto"/>
          <w:sz w:val="21"/>
          <w:szCs w:val="21"/>
          <w:highlight w:val="none"/>
          <w:lang w:eastAsia="zh-CN"/>
        </w:rPr>
        <w:t>。</w:t>
      </w:r>
    </w:p>
    <w:p>
      <w:pPr>
        <w:keepNext w:val="0"/>
        <w:keepLines w:val="0"/>
        <w:pageBreakBefore w:val="0"/>
        <w:widowControl w:val="0"/>
        <w:tabs>
          <w:tab w:val="left" w:pos="7560"/>
        </w:tabs>
        <w:kinsoku/>
        <w:wordWrap/>
        <w:overflowPunct/>
        <w:topLinePunct w:val="0"/>
        <w:autoSpaceDE/>
        <w:autoSpaceDN/>
        <w:bidi w:val="0"/>
        <w:adjustRightInd w:val="0"/>
        <w:snapToGrid w:val="0"/>
        <w:spacing w:line="240" w:lineRule="auto"/>
        <w:ind w:firstLine="420" w:firstLineChars="200"/>
        <w:contextualSpacing/>
        <w:jc w:val="both"/>
        <w:textAlignment w:val="auto"/>
        <w:rPr>
          <w:rFonts w:ascii="宋体" w:hAnsi="宋体" w:eastAsia="宋体"/>
          <w:color w:val="auto"/>
          <w:szCs w:val="21"/>
          <w:highlight w:val="none"/>
        </w:rPr>
      </w:pPr>
      <w:r>
        <w:rPr>
          <w:rFonts w:hint="eastAsia" w:ascii="宋体" w:hAnsi="宋体" w:eastAsia="宋体" w:cs="仿宋_GB2312"/>
          <w:color w:val="auto"/>
          <w:szCs w:val="21"/>
          <w:highlight w:val="none"/>
          <w:lang w:eastAsia="zh-CN"/>
        </w:rPr>
        <w:t>（</w:t>
      </w:r>
      <w:r>
        <w:rPr>
          <w:rFonts w:hint="eastAsia" w:ascii="宋体" w:hAnsi="宋体" w:eastAsia="宋体" w:cs="仿宋_GB2312"/>
          <w:color w:val="auto"/>
          <w:szCs w:val="21"/>
          <w:highlight w:val="none"/>
          <w:lang w:val="en-US" w:eastAsia="zh-CN"/>
        </w:rPr>
        <w:t>三</w:t>
      </w:r>
      <w:r>
        <w:rPr>
          <w:rFonts w:hint="eastAsia" w:ascii="宋体" w:hAnsi="宋体" w:eastAsia="宋体" w:cs="仿宋_GB2312"/>
          <w:color w:val="auto"/>
          <w:szCs w:val="21"/>
          <w:highlight w:val="none"/>
          <w:lang w:eastAsia="zh-CN"/>
        </w:rPr>
        <w:t>）</w:t>
      </w:r>
      <w:r>
        <w:rPr>
          <w:rFonts w:hint="eastAsia" w:ascii="宋体" w:hAnsi="宋体" w:eastAsia="宋体"/>
          <w:color w:val="auto"/>
          <w:szCs w:val="21"/>
          <w:highlight w:val="none"/>
        </w:rPr>
        <w:t>采购文件费用：免费获取。</w:t>
      </w:r>
      <w:r>
        <w:rPr>
          <w:rFonts w:hint="eastAsia" w:ascii="宋体" w:hAnsi="宋体" w:cs="仿宋_GB2312"/>
          <w:color w:val="auto"/>
          <w:highlight w:val="none"/>
        </w:rPr>
        <w:t>除按采购文件规定需提交保证金外，采购人不收取任何费用。</w:t>
      </w:r>
    </w:p>
    <w:p>
      <w:pPr>
        <w:keepNext w:val="0"/>
        <w:keepLines w:val="0"/>
        <w:pageBreakBefore w:val="0"/>
        <w:widowControl w:val="0"/>
        <w:tabs>
          <w:tab w:val="left" w:pos="7560"/>
        </w:tabs>
        <w:kinsoku/>
        <w:wordWrap/>
        <w:overflowPunct/>
        <w:topLinePunct w:val="0"/>
        <w:autoSpaceDE/>
        <w:autoSpaceDN/>
        <w:bidi w:val="0"/>
        <w:adjustRightInd w:val="0"/>
        <w:snapToGrid w:val="0"/>
        <w:spacing w:line="240" w:lineRule="auto"/>
        <w:ind w:firstLine="422" w:firstLineChars="200"/>
        <w:contextualSpacing/>
        <w:jc w:val="both"/>
        <w:textAlignment w:val="auto"/>
        <w:rPr>
          <w:rFonts w:hint="eastAsia" w:ascii="宋体" w:hAnsi="宋体" w:eastAsia="宋体"/>
          <w:b/>
          <w:color w:val="auto"/>
          <w:szCs w:val="21"/>
          <w:highlight w:val="none"/>
          <w:lang w:val="en-US" w:eastAsia="zh-CN"/>
        </w:rPr>
      </w:pPr>
      <w:bookmarkStart w:id="3" w:name="OLE_LINK5"/>
      <w:r>
        <w:rPr>
          <w:rFonts w:hint="eastAsia" w:ascii="宋体" w:hAnsi="宋体" w:eastAsia="宋体"/>
          <w:b/>
          <w:color w:val="auto"/>
          <w:szCs w:val="21"/>
          <w:highlight w:val="none"/>
          <w:lang w:val="en-US" w:eastAsia="zh-CN"/>
        </w:rPr>
        <w:t>四</w:t>
      </w:r>
      <w:r>
        <w:rPr>
          <w:rFonts w:hint="eastAsia" w:ascii="宋体" w:hAnsi="宋体" w:eastAsia="宋体"/>
          <w:b/>
          <w:color w:val="auto"/>
          <w:szCs w:val="21"/>
          <w:highlight w:val="none"/>
        </w:rPr>
        <w:t>、</w:t>
      </w:r>
      <w:r>
        <w:rPr>
          <w:rFonts w:hint="eastAsia" w:ascii="宋体" w:hAnsi="宋体" w:eastAsia="宋体"/>
          <w:b/>
          <w:color w:val="auto"/>
          <w:szCs w:val="21"/>
          <w:highlight w:val="none"/>
          <w:lang w:val="en-US" w:eastAsia="zh-CN"/>
        </w:rPr>
        <w:t>响应文件</w:t>
      </w:r>
      <w:r>
        <w:rPr>
          <w:rFonts w:hint="eastAsia" w:ascii="宋体" w:hAnsi="宋体" w:eastAsia="宋体"/>
          <w:b/>
          <w:color w:val="auto"/>
          <w:szCs w:val="21"/>
          <w:highlight w:val="none"/>
        </w:rPr>
        <w:t>的递交</w:t>
      </w:r>
      <w:r>
        <w:rPr>
          <w:rFonts w:hint="eastAsia" w:ascii="宋体" w:hAnsi="宋体" w:eastAsia="宋体"/>
          <w:b/>
          <w:color w:val="auto"/>
          <w:szCs w:val="21"/>
          <w:highlight w:val="none"/>
          <w:lang w:val="en-US" w:eastAsia="zh-CN"/>
        </w:rPr>
        <w:t>要求</w:t>
      </w:r>
    </w:p>
    <w:p>
      <w:pPr>
        <w:keepNext w:val="0"/>
        <w:keepLines w:val="0"/>
        <w:pageBreakBefore w:val="0"/>
        <w:widowControl w:val="0"/>
        <w:tabs>
          <w:tab w:val="left" w:pos="7560"/>
        </w:tabs>
        <w:kinsoku/>
        <w:wordWrap/>
        <w:overflowPunct/>
        <w:topLinePunct w:val="0"/>
        <w:autoSpaceDE/>
        <w:autoSpaceDN/>
        <w:bidi w:val="0"/>
        <w:adjustRightInd w:val="0"/>
        <w:snapToGrid w:val="0"/>
        <w:spacing w:line="240" w:lineRule="auto"/>
        <w:ind w:firstLine="420" w:firstLineChars="200"/>
        <w:contextualSpacing/>
        <w:jc w:val="both"/>
        <w:textAlignment w:val="auto"/>
        <w:rPr>
          <w:rFonts w:hint="eastAsia" w:ascii="宋体" w:hAnsi="宋体" w:eastAsia="宋体"/>
          <w:b w:val="0"/>
          <w:bCs w:val="0"/>
          <w:color w:val="auto"/>
          <w:szCs w:val="21"/>
          <w:highlight w:val="none"/>
          <w:u w:val="none"/>
          <w:lang w:eastAsia="zh-CN"/>
        </w:rPr>
      </w:pPr>
      <w:r>
        <w:rPr>
          <w:rFonts w:hint="eastAsia" w:ascii="宋体" w:hAnsi="宋体" w:eastAsia="宋体"/>
          <w:b w:val="0"/>
          <w:bCs w:val="0"/>
          <w:color w:val="auto"/>
          <w:szCs w:val="21"/>
          <w:highlight w:val="none"/>
          <w:u w:val="none"/>
          <w:lang w:val="en-US" w:eastAsia="zh-CN"/>
        </w:rPr>
        <w:t>（一）响应文件递</w:t>
      </w:r>
      <w:r>
        <w:rPr>
          <w:rFonts w:hint="eastAsia" w:ascii="宋体" w:hAnsi="宋体" w:eastAsia="宋体"/>
          <w:b w:val="0"/>
          <w:bCs w:val="0"/>
          <w:color w:val="auto"/>
          <w:szCs w:val="21"/>
          <w:highlight w:val="none"/>
          <w:u w:val="none"/>
        </w:rPr>
        <w:t>交</w:t>
      </w:r>
      <w:r>
        <w:rPr>
          <w:rFonts w:hint="eastAsia" w:ascii="宋体" w:hAnsi="宋体" w:eastAsia="宋体"/>
          <w:b w:val="0"/>
          <w:bCs w:val="0"/>
          <w:color w:val="auto"/>
          <w:szCs w:val="21"/>
          <w:highlight w:val="none"/>
          <w:u w:val="none"/>
          <w:lang w:val="en-US" w:eastAsia="zh-CN"/>
        </w:rPr>
        <w:t>截止</w:t>
      </w:r>
      <w:r>
        <w:rPr>
          <w:rFonts w:hint="eastAsia" w:ascii="宋体" w:hAnsi="宋体" w:eastAsia="宋体"/>
          <w:b w:val="0"/>
          <w:bCs w:val="0"/>
          <w:color w:val="auto"/>
          <w:szCs w:val="21"/>
          <w:highlight w:val="none"/>
          <w:u w:val="none"/>
        </w:rPr>
        <w:t>时间：</w:t>
      </w:r>
      <w:r>
        <w:rPr>
          <w:rFonts w:hint="eastAsia" w:ascii="宋体" w:hAnsi="宋体" w:eastAsia="宋体"/>
          <w:b w:val="0"/>
          <w:bCs w:val="0"/>
          <w:color w:val="auto"/>
          <w:szCs w:val="21"/>
          <w:highlight w:val="none"/>
          <w:u w:val="none"/>
          <w:lang w:val="en-US" w:eastAsia="zh-CN"/>
        </w:rPr>
        <w:t>详见深圳阳光采购平台公告信息</w:t>
      </w:r>
      <w:r>
        <w:rPr>
          <w:rFonts w:hint="eastAsia" w:ascii="宋体" w:hAnsi="宋体" w:eastAsia="宋体"/>
          <w:b w:val="0"/>
          <w:bCs w:val="0"/>
          <w:color w:val="auto"/>
          <w:szCs w:val="21"/>
          <w:highlight w:val="none"/>
          <w:u w:val="none"/>
          <w:lang w:eastAsia="zh-CN"/>
        </w:rPr>
        <w:t>。</w:t>
      </w:r>
    </w:p>
    <w:p>
      <w:pPr>
        <w:keepNext w:val="0"/>
        <w:keepLines w:val="0"/>
        <w:pageBreakBefore w:val="0"/>
        <w:widowControl w:val="0"/>
        <w:tabs>
          <w:tab w:val="left" w:pos="7560"/>
        </w:tabs>
        <w:kinsoku/>
        <w:wordWrap/>
        <w:overflowPunct/>
        <w:topLinePunct w:val="0"/>
        <w:autoSpaceDE/>
        <w:autoSpaceDN/>
        <w:bidi w:val="0"/>
        <w:adjustRightInd w:val="0"/>
        <w:snapToGrid w:val="0"/>
        <w:spacing w:line="240" w:lineRule="auto"/>
        <w:ind w:firstLine="420" w:firstLineChars="200"/>
        <w:contextualSpacing/>
        <w:jc w:val="both"/>
        <w:textAlignment w:val="auto"/>
        <w:rPr>
          <w:rFonts w:hint="eastAsia" w:ascii="宋体" w:hAnsi="宋体" w:eastAsia="宋体"/>
          <w:b w:val="0"/>
          <w:bCs w:val="0"/>
          <w:color w:val="auto"/>
          <w:szCs w:val="21"/>
          <w:highlight w:val="none"/>
          <w:u w:val="none"/>
          <w:lang w:eastAsia="zh-CN"/>
        </w:rPr>
      </w:pPr>
      <w:r>
        <w:rPr>
          <w:rFonts w:hint="eastAsia" w:ascii="宋体" w:hAnsi="宋体" w:eastAsia="宋体"/>
          <w:b w:val="0"/>
          <w:bCs w:val="0"/>
          <w:color w:val="auto"/>
          <w:szCs w:val="21"/>
          <w:highlight w:val="none"/>
          <w:u w:val="none"/>
          <w:lang w:val="en-US" w:eastAsia="zh-CN"/>
        </w:rPr>
        <w:t>（二）响应文件递交地点：详见深圳阳光采购平台公告信息</w:t>
      </w:r>
      <w:r>
        <w:rPr>
          <w:rFonts w:hint="eastAsia" w:ascii="宋体" w:hAnsi="宋体" w:eastAsia="宋体"/>
          <w:b w:val="0"/>
          <w:bCs w:val="0"/>
          <w:color w:val="auto"/>
          <w:szCs w:val="21"/>
          <w:highlight w:val="none"/>
          <w:u w:val="none"/>
          <w:lang w:eastAsia="zh-CN"/>
        </w:rPr>
        <w:t>。</w:t>
      </w:r>
    </w:p>
    <w:p>
      <w:pPr>
        <w:keepNext w:val="0"/>
        <w:keepLines w:val="0"/>
        <w:pageBreakBefore w:val="0"/>
        <w:widowControl w:val="0"/>
        <w:tabs>
          <w:tab w:val="left" w:pos="7560"/>
        </w:tabs>
        <w:kinsoku/>
        <w:wordWrap/>
        <w:overflowPunct/>
        <w:topLinePunct w:val="0"/>
        <w:autoSpaceDE/>
        <w:autoSpaceDN/>
        <w:bidi w:val="0"/>
        <w:adjustRightInd w:val="0"/>
        <w:snapToGrid w:val="0"/>
        <w:spacing w:line="240" w:lineRule="auto"/>
        <w:ind w:firstLine="420" w:firstLineChars="200"/>
        <w:contextualSpacing/>
        <w:jc w:val="both"/>
        <w:textAlignment w:val="auto"/>
        <w:rPr>
          <w:rFonts w:hint="eastAsia" w:ascii="宋体" w:hAnsi="宋体" w:eastAsia="宋体"/>
          <w:b w:val="0"/>
          <w:bCs w:val="0"/>
          <w:color w:val="auto"/>
          <w:szCs w:val="21"/>
          <w:highlight w:val="none"/>
          <w:u w:val="none"/>
          <w:lang w:val="en-US" w:eastAsia="zh-CN"/>
        </w:rPr>
      </w:pPr>
      <w:r>
        <w:rPr>
          <w:rFonts w:hint="eastAsia" w:ascii="宋体" w:hAnsi="宋体" w:eastAsia="宋体"/>
          <w:b w:val="0"/>
          <w:bCs w:val="0"/>
          <w:color w:val="auto"/>
          <w:szCs w:val="21"/>
          <w:highlight w:val="none"/>
          <w:u w:val="none"/>
          <w:lang w:val="en-US" w:eastAsia="zh-CN"/>
        </w:rPr>
        <w:t>（三）递交方式：</w:t>
      </w:r>
    </w:p>
    <w:p>
      <w:pPr>
        <w:keepNext w:val="0"/>
        <w:keepLines w:val="0"/>
        <w:pageBreakBefore w:val="0"/>
        <w:widowControl w:val="0"/>
        <w:tabs>
          <w:tab w:val="left" w:pos="7560"/>
        </w:tabs>
        <w:kinsoku/>
        <w:wordWrap/>
        <w:overflowPunct/>
        <w:topLinePunct w:val="0"/>
        <w:autoSpaceDE/>
        <w:autoSpaceDN/>
        <w:bidi w:val="0"/>
        <w:adjustRightInd w:val="0"/>
        <w:snapToGrid w:val="0"/>
        <w:spacing w:line="240" w:lineRule="auto"/>
        <w:ind w:firstLine="420" w:firstLineChars="200"/>
        <w:contextualSpacing/>
        <w:jc w:val="both"/>
        <w:textAlignment w:val="auto"/>
        <w:rPr>
          <w:rFonts w:hint="eastAsia" w:ascii="宋体" w:hAnsi="宋体" w:eastAsia="宋体"/>
          <w:b w:val="0"/>
          <w:bCs w:val="0"/>
          <w:color w:val="auto"/>
          <w:szCs w:val="21"/>
          <w:highlight w:val="none"/>
          <w:u w:val="none"/>
          <w:lang w:val="en-US" w:eastAsia="zh-CN"/>
        </w:rPr>
      </w:pPr>
      <w:r>
        <w:rPr>
          <w:rFonts w:hint="eastAsia" w:ascii="宋体" w:hAnsi="宋体" w:eastAsia="宋体"/>
          <w:b w:val="0"/>
          <w:bCs w:val="0"/>
          <w:color w:val="auto"/>
          <w:szCs w:val="21"/>
          <w:highlight w:val="none"/>
          <w:u w:val="none"/>
          <w:lang w:val="en-US" w:eastAsia="zh-CN"/>
        </w:rPr>
        <w:t>鼓励响应人通过现场递交的方式递交响应文件。如响应人通过快递方式寄送纸质响应文件务必慎重选择快递单位且充分预留寄送时间，并在送达后与收件人确认。如因快递寄送问题或未及时联系收件人，导致未在递交截止时间前确认送达指定地点的，采购人将按逾期送达处理，不良后果由响应人自行承担。邮寄地址即文件递交地址，收件人：XX，联系电话：XX。</w:t>
      </w:r>
    </w:p>
    <w:p>
      <w:pPr>
        <w:keepNext w:val="0"/>
        <w:keepLines w:val="0"/>
        <w:pageBreakBefore w:val="0"/>
        <w:widowControl w:val="0"/>
        <w:tabs>
          <w:tab w:val="left" w:pos="1134"/>
        </w:tabs>
        <w:kinsoku/>
        <w:wordWrap/>
        <w:overflowPunct/>
        <w:topLinePunct w:val="0"/>
        <w:autoSpaceDE/>
        <w:autoSpaceDN/>
        <w:bidi w:val="0"/>
        <w:adjustRightInd w:val="0"/>
        <w:snapToGrid w:val="0"/>
        <w:spacing w:line="240" w:lineRule="auto"/>
        <w:ind w:firstLine="420" w:firstLineChars="200"/>
        <w:jc w:val="both"/>
        <w:textAlignment w:val="auto"/>
        <w:rPr>
          <w:rFonts w:hint="eastAsia" w:ascii="宋体" w:hAnsi="宋体"/>
          <w:color w:val="auto"/>
          <w:spacing w:val="2"/>
          <w:szCs w:val="21"/>
          <w:highlight w:val="none"/>
        </w:rPr>
      </w:pPr>
      <w:r>
        <w:rPr>
          <w:rFonts w:hint="eastAsia" w:ascii="宋体" w:hAnsi="宋体" w:eastAsia="宋体"/>
          <w:b w:val="0"/>
          <w:bCs w:val="0"/>
          <w:color w:val="auto"/>
          <w:szCs w:val="21"/>
          <w:highlight w:val="none"/>
          <w:u w:val="none"/>
          <w:lang w:val="en-US" w:eastAsia="zh-CN"/>
        </w:rPr>
        <w:t>※响应文件现场递交的人员需现场提供法人授权委托书和近三个月连续在响应单位（含响应单位的分公司）的社会保险缴纳证明（无需密封包装，不含投标当月），社保从公告发布之日起倒推，如有特殊情况可以往前顺延一个月，新成立不足三个月的公司按照成立时间提供）；响应文件通过邮寄方式递交，同时须将授权代表近三个月社保缴纳证明编入响应文件内，与其他响应文件邮寄信息相同或与其他响应文件授权代表为同一人的其文件将作否决响应处理。</w:t>
      </w:r>
    </w:p>
    <w:bookmarkEnd w:id="3"/>
    <w:p>
      <w:pPr>
        <w:keepNext w:val="0"/>
        <w:keepLines w:val="0"/>
        <w:pageBreakBefore w:val="0"/>
        <w:widowControl w:val="0"/>
        <w:tabs>
          <w:tab w:val="left" w:pos="7560"/>
        </w:tabs>
        <w:kinsoku/>
        <w:wordWrap/>
        <w:overflowPunct/>
        <w:topLinePunct w:val="0"/>
        <w:autoSpaceDE/>
        <w:autoSpaceDN/>
        <w:bidi w:val="0"/>
        <w:adjustRightInd w:val="0"/>
        <w:snapToGrid w:val="0"/>
        <w:spacing w:line="240" w:lineRule="auto"/>
        <w:ind w:firstLine="420" w:firstLineChars="200"/>
        <w:contextualSpacing/>
        <w:jc w:val="both"/>
        <w:textAlignment w:val="auto"/>
        <w:rPr>
          <w:rFonts w:hint="eastAsia" w:ascii="宋体" w:hAnsi="宋体"/>
          <w:bCs/>
          <w:color w:val="auto"/>
          <w:highlight w:val="none"/>
          <w:lang w:val="en-US" w:eastAsia="zh-CN"/>
        </w:rPr>
      </w:pPr>
      <w:r>
        <w:rPr>
          <w:rFonts w:hint="eastAsia" w:ascii="宋体" w:hAnsi="宋体" w:eastAsia="宋体"/>
          <w:b w:val="0"/>
          <w:bCs w:val="0"/>
          <w:color w:val="auto"/>
          <w:szCs w:val="21"/>
          <w:highlight w:val="none"/>
          <w:u w:val="none"/>
          <w:lang w:val="en-US" w:eastAsia="zh-CN"/>
        </w:rPr>
        <w:t>（四）</w:t>
      </w:r>
      <w:r>
        <w:rPr>
          <w:rFonts w:hint="eastAsia" w:ascii="宋体" w:hAnsi="宋体"/>
          <w:bCs/>
          <w:color w:val="auto"/>
          <w:highlight w:val="none"/>
          <w:lang w:val="en-US" w:eastAsia="zh-CN"/>
        </w:rPr>
        <w:t>出现以下情形时，采购人不予接收响应文件：</w:t>
      </w:r>
    </w:p>
    <w:p>
      <w:pPr>
        <w:keepNext w:val="0"/>
        <w:keepLines w:val="0"/>
        <w:pageBreakBefore w:val="0"/>
        <w:widowControl w:val="0"/>
        <w:tabs>
          <w:tab w:val="left" w:pos="7560"/>
        </w:tabs>
        <w:kinsoku/>
        <w:wordWrap/>
        <w:overflowPunct/>
        <w:topLinePunct w:val="0"/>
        <w:autoSpaceDE/>
        <w:autoSpaceDN/>
        <w:bidi w:val="0"/>
        <w:adjustRightInd w:val="0"/>
        <w:snapToGrid w:val="0"/>
        <w:spacing w:line="240" w:lineRule="auto"/>
        <w:ind w:firstLine="420" w:firstLineChars="200"/>
        <w:contextualSpacing/>
        <w:jc w:val="both"/>
        <w:textAlignment w:val="auto"/>
        <w:rPr>
          <w:rFonts w:hint="eastAsia" w:ascii="宋体" w:hAnsi="宋体"/>
          <w:bCs/>
          <w:color w:val="auto"/>
          <w:highlight w:val="none"/>
          <w:lang w:val="en-US" w:eastAsia="zh-CN"/>
        </w:rPr>
      </w:pPr>
      <w:r>
        <w:rPr>
          <w:rFonts w:hint="eastAsia" w:ascii="宋体" w:hAnsi="宋体"/>
          <w:bCs/>
          <w:color w:val="auto"/>
          <w:highlight w:val="none"/>
          <w:lang w:val="en-US" w:eastAsia="zh-CN"/>
        </w:rPr>
        <w:t>1.逾期送达或者未送达指定地点的；</w:t>
      </w:r>
    </w:p>
    <w:p>
      <w:pPr>
        <w:keepNext w:val="0"/>
        <w:keepLines w:val="0"/>
        <w:pageBreakBefore w:val="0"/>
        <w:widowControl w:val="0"/>
        <w:tabs>
          <w:tab w:val="left" w:pos="7560"/>
        </w:tabs>
        <w:kinsoku/>
        <w:wordWrap/>
        <w:overflowPunct/>
        <w:topLinePunct w:val="0"/>
        <w:autoSpaceDE/>
        <w:autoSpaceDN/>
        <w:bidi w:val="0"/>
        <w:adjustRightInd w:val="0"/>
        <w:snapToGrid w:val="0"/>
        <w:spacing w:line="240" w:lineRule="auto"/>
        <w:ind w:firstLine="420" w:firstLineChars="200"/>
        <w:contextualSpacing/>
        <w:jc w:val="both"/>
        <w:textAlignment w:val="auto"/>
        <w:rPr>
          <w:rFonts w:hint="eastAsia" w:ascii="宋体" w:hAnsi="宋体"/>
          <w:bCs/>
          <w:color w:val="auto"/>
          <w:highlight w:val="none"/>
          <w:lang w:val="en-US" w:eastAsia="zh-CN"/>
        </w:rPr>
      </w:pPr>
      <w:r>
        <w:rPr>
          <w:rFonts w:hint="eastAsia" w:ascii="宋体" w:hAnsi="宋体"/>
          <w:bCs/>
          <w:color w:val="auto"/>
          <w:highlight w:val="none"/>
          <w:lang w:val="en-US" w:eastAsia="zh-CN"/>
        </w:rPr>
        <w:t>2.未按照采购文件要求密封的；</w:t>
      </w:r>
    </w:p>
    <w:p>
      <w:pPr>
        <w:keepNext w:val="0"/>
        <w:keepLines w:val="0"/>
        <w:pageBreakBefore w:val="0"/>
        <w:widowControl w:val="0"/>
        <w:tabs>
          <w:tab w:val="left" w:pos="7560"/>
        </w:tabs>
        <w:kinsoku/>
        <w:wordWrap/>
        <w:overflowPunct/>
        <w:topLinePunct w:val="0"/>
        <w:autoSpaceDE/>
        <w:autoSpaceDN/>
        <w:bidi w:val="0"/>
        <w:adjustRightInd w:val="0"/>
        <w:snapToGrid w:val="0"/>
        <w:spacing w:line="240" w:lineRule="auto"/>
        <w:ind w:firstLine="420" w:firstLineChars="200"/>
        <w:contextualSpacing/>
        <w:jc w:val="both"/>
        <w:textAlignment w:val="auto"/>
        <w:rPr>
          <w:rFonts w:hint="default" w:ascii="宋体" w:hAnsi="宋体" w:eastAsia="宋体"/>
          <w:b w:val="0"/>
          <w:bCs w:val="0"/>
          <w:color w:val="auto"/>
          <w:szCs w:val="21"/>
          <w:highlight w:val="none"/>
          <w:u w:val="none"/>
          <w:lang w:val="en-US" w:eastAsia="zh-CN"/>
        </w:rPr>
      </w:pPr>
      <w:r>
        <w:rPr>
          <w:rFonts w:hint="eastAsia" w:ascii="宋体" w:hAnsi="宋体" w:eastAsia="宋体"/>
          <w:b w:val="0"/>
          <w:bCs w:val="0"/>
          <w:color w:val="auto"/>
          <w:szCs w:val="21"/>
          <w:highlight w:val="none"/>
          <w:u w:val="none"/>
          <w:lang w:val="en-US" w:eastAsia="zh-CN"/>
        </w:rPr>
        <w:t>3.现场递交文件人员未提供授权或社保信息与响应单位不一致的；</w:t>
      </w:r>
    </w:p>
    <w:p>
      <w:pPr>
        <w:keepNext w:val="0"/>
        <w:keepLines w:val="0"/>
        <w:pageBreakBefore w:val="0"/>
        <w:widowControl w:val="0"/>
        <w:tabs>
          <w:tab w:val="left" w:pos="7560"/>
        </w:tabs>
        <w:kinsoku/>
        <w:wordWrap/>
        <w:overflowPunct/>
        <w:topLinePunct w:val="0"/>
        <w:autoSpaceDE/>
        <w:autoSpaceDN/>
        <w:bidi w:val="0"/>
        <w:adjustRightInd w:val="0"/>
        <w:snapToGrid w:val="0"/>
        <w:spacing w:line="240" w:lineRule="auto"/>
        <w:ind w:firstLine="420" w:firstLineChars="200"/>
        <w:contextualSpacing/>
        <w:jc w:val="both"/>
        <w:textAlignment w:val="auto"/>
        <w:rPr>
          <w:rFonts w:hint="default" w:ascii="宋体" w:hAnsi="宋体" w:eastAsia="宋体"/>
          <w:b w:val="0"/>
          <w:bCs w:val="0"/>
          <w:color w:val="auto"/>
          <w:szCs w:val="21"/>
          <w:highlight w:val="none"/>
          <w:u w:val="none"/>
          <w:lang w:val="en-US" w:eastAsia="zh-CN"/>
        </w:rPr>
      </w:pPr>
      <w:r>
        <w:rPr>
          <w:rFonts w:hint="eastAsia" w:ascii="宋体" w:hAnsi="宋体" w:eastAsia="宋体"/>
          <w:b w:val="0"/>
          <w:bCs w:val="0"/>
          <w:color w:val="auto"/>
          <w:szCs w:val="21"/>
          <w:highlight w:val="none"/>
          <w:u w:val="none"/>
          <w:lang w:val="en-US" w:eastAsia="zh-CN"/>
        </w:rPr>
        <w:t>4.响应文件邮寄信息相同或者同一人递交多份响应文件的。</w:t>
      </w:r>
    </w:p>
    <w:p>
      <w:pPr>
        <w:keepNext w:val="0"/>
        <w:keepLines w:val="0"/>
        <w:pageBreakBefore w:val="0"/>
        <w:widowControl w:val="0"/>
        <w:tabs>
          <w:tab w:val="left" w:pos="7560"/>
        </w:tabs>
        <w:kinsoku/>
        <w:wordWrap/>
        <w:overflowPunct/>
        <w:topLinePunct w:val="0"/>
        <w:autoSpaceDE/>
        <w:autoSpaceDN/>
        <w:bidi w:val="0"/>
        <w:adjustRightInd w:val="0"/>
        <w:snapToGrid w:val="0"/>
        <w:spacing w:line="240" w:lineRule="auto"/>
        <w:ind w:firstLine="420" w:firstLineChars="200"/>
        <w:contextualSpacing/>
        <w:jc w:val="both"/>
        <w:textAlignment w:val="auto"/>
        <w:rPr>
          <w:rFonts w:hint="eastAsia" w:ascii="宋体" w:hAnsi="宋体"/>
          <w:bCs/>
          <w:color w:val="auto"/>
          <w:highlight w:val="none"/>
          <w:lang w:val="en-US" w:eastAsia="zh-CN"/>
        </w:rPr>
      </w:pPr>
      <w:r>
        <w:rPr>
          <w:rFonts w:hint="eastAsia" w:ascii="宋体" w:hAnsi="宋体" w:eastAsia="宋体"/>
          <w:b w:val="0"/>
          <w:bCs w:val="0"/>
          <w:color w:val="auto"/>
          <w:szCs w:val="21"/>
          <w:highlight w:val="none"/>
          <w:u w:val="none"/>
          <w:lang w:val="en-US" w:eastAsia="zh-CN"/>
        </w:rPr>
        <w:t>（五）</w:t>
      </w:r>
      <w:r>
        <w:rPr>
          <w:rFonts w:hint="eastAsia" w:ascii="宋体" w:hAnsi="宋体"/>
          <w:bCs/>
          <w:color w:val="auto"/>
          <w:highlight w:val="none"/>
          <w:lang w:val="en-US" w:eastAsia="zh-CN"/>
        </w:rPr>
        <w:t>本项目将于上述同一时间、地点进行公开唱价（公开竞争性谈判不唱价），采购人邀请响应人的法定代表人或者其委托的</w:t>
      </w:r>
      <w:r>
        <w:rPr>
          <w:rFonts w:hint="eastAsia" w:ascii="宋体" w:hAnsi="宋体" w:eastAsia="宋体" w:cs="仿宋_GB2312"/>
          <w:color w:val="auto"/>
          <w:szCs w:val="21"/>
          <w:highlight w:val="none"/>
          <w:lang w:val="en-US" w:eastAsia="zh-CN"/>
        </w:rPr>
        <w:t>授权代表人</w:t>
      </w:r>
      <w:r>
        <w:rPr>
          <w:rFonts w:hint="eastAsia" w:ascii="宋体" w:hAnsi="宋体"/>
          <w:bCs/>
          <w:color w:val="auto"/>
          <w:highlight w:val="none"/>
          <w:lang w:val="en-US" w:eastAsia="zh-CN"/>
        </w:rPr>
        <w:t>准时参加。</w:t>
      </w:r>
    </w:p>
    <w:p>
      <w:pPr>
        <w:keepNext w:val="0"/>
        <w:keepLines w:val="0"/>
        <w:pageBreakBefore w:val="0"/>
        <w:widowControl w:val="0"/>
        <w:tabs>
          <w:tab w:val="left" w:pos="7560"/>
        </w:tabs>
        <w:kinsoku/>
        <w:wordWrap/>
        <w:overflowPunct/>
        <w:topLinePunct w:val="0"/>
        <w:autoSpaceDE/>
        <w:autoSpaceDN/>
        <w:bidi w:val="0"/>
        <w:adjustRightInd w:val="0"/>
        <w:snapToGrid w:val="0"/>
        <w:spacing w:line="240" w:lineRule="auto"/>
        <w:ind w:firstLine="422" w:firstLineChars="200"/>
        <w:contextualSpacing/>
        <w:jc w:val="both"/>
        <w:textAlignment w:val="auto"/>
        <w:rPr>
          <w:rFonts w:ascii="宋体" w:hAnsi="宋体"/>
          <w:b/>
          <w:color w:val="auto"/>
          <w:highlight w:val="none"/>
        </w:rPr>
      </w:pPr>
      <w:r>
        <w:rPr>
          <w:rFonts w:hint="eastAsia" w:ascii="宋体" w:hAnsi="宋体"/>
          <w:b/>
          <w:color w:val="auto"/>
          <w:highlight w:val="none"/>
          <w:lang w:val="en-US" w:eastAsia="zh-CN"/>
        </w:rPr>
        <w:t>五</w:t>
      </w:r>
      <w:r>
        <w:rPr>
          <w:rFonts w:hint="eastAsia" w:ascii="宋体" w:hAnsi="宋体"/>
          <w:b/>
          <w:color w:val="auto"/>
          <w:highlight w:val="none"/>
        </w:rPr>
        <w:t>、联系方式</w:t>
      </w:r>
    </w:p>
    <w:p>
      <w:pPr>
        <w:keepNext w:val="0"/>
        <w:keepLines w:val="0"/>
        <w:pageBreakBefore w:val="0"/>
        <w:widowControl w:val="0"/>
        <w:kinsoku/>
        <w:wordWrap/>
        <w:overflowPunct/>
        <w:topLinePunct w:val="0"/>
        <w:autoSpaceDE/>
        <w:autoSpaceDN/>
        <w:bidi w:val="0"/>
        <w:adjustRightInd w:val="0"/>
        <w:snapToGrid w:val="0"/>
        <w:spacing w:line="240" w:lineRule="auto"/>
        <w:ind w:firstLine="420" w:firstLineChars="200"/>
        <w:contextualSpacing/>
        <w:jc w:val="both"/>
        <w:textAlignment w:val="auto"/>
        <w:rPr>
          <w:rFonts w:ascii="宋体" w:hAnsi="宋体" w:eastAsia="宋体" w:cs="仿宋_GB2312"/>
          <w:color w:val="auto"/>
          <w:szCs w:val="21"/>
          <w:highlight w:val="none"/>
        </w:rPr>
      </w:pPr>
      <w:r>
        <w:rPr>
          <w:rFonts w:hint="eastAsia" w:ascii="宋体" w:hAnsi="宋体" w:eastAsia="宋体" w:cs="仿宋_GB2312"/>
          <w:color w:val="auto"/>
          <w:szCs w:val="21"/>
          <w:highlight w:val="none"/>
        </w:rPr>
        <w:t>有关此次采购事宜，可按照下列联系方式咨询：</w:t>
      </w:r>
    </w:p>
    <w:p>
      <w:pPr>
        <w:keepNext w:val="0"/>
        <w:keepLines w:val="0"/>
        <w:pageBreakBefore w:val="0"/>
        <w:widowControl w:val="0"/>
        <w:kinsoku/>
        <w:wordWrap/>
        <w:overflowPunct/>
        <w:topLinePunct w:val="0"/>
        <w:autoSpaceDE/>
        <w:autoSpaceDN/>
        <w:bidi w:val="0"/>
        <w:adjustRightInd w:val="0"/>
        <w:snapToGrid w:val="0"/>
        <w:spacing w:line="240" w:lineRule="auto"/>
        <w:ind w:firstLine="420" w:firstLineChars="200"/>
        <w:contextualSpacing/>
        <w:jc w:val="both"/>
        <w:textAlignment w:val="auto"/>
        <w:rPr>
          <w:rFonts w:hint="default" w:ascii="宋体" w:hAnsi="宋体" w:eastAsia="宋体" w:cs="仿宋_GB2312"/>
          <w:color w:val="auto"/>
          <w:szCs w:val="21"/>
          <w:highlight w:val="none"/>
          <w:lang w:val="en-US" w:eastAsia="zh-CN"/>
        </w:rPr>
      </w:pPr>
      <w:r>
        <w:rPr>
          <w:rFonts w:hint="eastAsia" w:ascii="宋体" w:hAnsi="宋体" w:eastAsia="宋体" w:cs="仿宋_GB2312"/>
          <w:color w:val="auto"/>
          <w:szCs w:val="21"/>
          <w:highlight w:val="none"/>
        </w:rPr>
        <w:t>采购人：</w:t>
      </w:r>
      <w:r>
        <w:rPr>
          <w:rFonts w:hint="eastAsia" w:ascii="宋体" w:hAnsi="宋体" w:eastAsia="宋体"/>
          <w:color w:val="auto"/>
          <w:szCs w:val="21"/>
          <w:highlight w:val="none"/>
          <w:u w:val="single"/>
        </w:rPr>
        <w:t>深圳市燃气集团股份有限公司</w:t>
      </w:r>
    </w:p>
    <w:p>
      <w:pPr>
        <w:keepNext w:val="0"/>
        <w:keepLines w:val="0"/>
        <w:pageBreakBefore w:val="0"/>
        <w:widowControl w:val="0"/>
        <w:kinsoku/>
        <w:wordWrap/>
        <w:overflowPunct/>
        <w:topLinePunct w:val="0"/>
        <w:autoSpaceDE/>
        <w:autoSpaceDN/>
        <w:bidi w:val="0"/>
        <w:adjustRightInd w:val="0"/>
        <w:snapToGrid w:val="0"/>
        <w:spacing w:line="240" w:lineRule="auto"/>
        <w:ind w:firstLine="420" w:firstLineChars="200"/>
        <w:contextualSpacing/>
        <w:jc w:val="both"/>
        <w:textAlignment w:val="auto"/>
        <w:rPr>
          <w:rFonts w:ascii="宋体" w:hAnsi="宋体" w:eastAsia="宋体" w:cs="仿宋_GB2312"/>
          <w:color w:val="auto"/>
          <w:szCs w:val="21"/>
          <w:highlight w:val="none"/>
        </w:rPr>
      </w:pPr>
      <w:r>
        <w:rPr>
          <w:rFonts w:hint="eastAsia" w:ascii="宋体" w:hAnsi="宋体" w:eastAsia="宋体" w:cs="仿宋_GB2312"/>
          <w:color w:val="auto"/>
          <w:szCs w:val="21"/>
          <w:highlight w:val="none"/>
        </w:rPr>
        <w:t>地</w:t>
      </w:r>
      <w:bookmarkStart w:id="20" w:name="_GoBack"/>
      <w:r>
        <w:rPr>
          <w:rFonts w:hint="eastAsia" w:ascii="宋体" w:hAnsi="宋体" w:eastAsia="宋体" w:cs="仿宋_GB2312"/>
          <w:color w:val="auto"/>
          <w:szCs w:val="21"/>
          <w:highlight w:val="none"/>
        </w:rPr>
        <w:t xml:space="preserve"> </w:t>
      </w:r>
      <w:bookmarkEnd w:id="20"/>
      <w:r>
        <w:rPr>
          <w:rFonts w:hint="eastAsia" w:ascii="宋体" w:hAnsi="宋体" w:eastAsia="宋体" w:cs="仿宋_GB2312"/>
          <w:color w:val="auto"/>
          <w:szCs w:val="21"/>
          <w:highlight w:val="none"/>
        </w:rPr>
        <w:t xml:space="preserve"> 址：</w:t>
      </w:r>
      <w:r>
        <w:rPr>
          <w:rFonts w:hint="eastAsia" w:ascii="宋体" w:hAnsi="宋体" w:eastAsia="宋体"/>
          <w:color w:val="auto"/>
          <w:szCs w:val="21"/>
          <w:highlight w:val="none"/>
          <w:u w:val="single"/>
        </w:rPr>
        <w:t>深圳市福田区梅坳一路268号深燃大厦</w:t>
      </w:r>
    </w:p>
    <w:p>
      <w:pPr>
        <w:keepNext w:val="0"/>
        <w:keepLines w:val="0"/>
        <w:pageBreakBefore w:val="0"/>
        <w:widowControl w:val="0"/>
        <w:kinsoku/>
        <w:wordWrap/>
        <w:overflowPunct/>
        <w:topLinePunct w:val="0"/>
        <w:autoSpaceDE/>
        <w:autoSpaceDN/>
        <w:bidi w:val="0"/>
        <w:adjustRightInd w:val="0"/>
        <w:snapToGrid w:val="0"/>
        <w:spacing w:line="240" w:lineRule="auto"/>
        <w:ind w:firstLine="420" w:firstLineChars="200"/>
        <w:contextualSpacing/>
        <w:jc w:val="both"/>
        <w:textAlignment w:val="auto"/>
        <w:rPr>
          <w:rFonts w:hint="default" w:ascii="宋体" w:hAnsi="宋体" w:eastAsia="宋体" w:cs="仿宋_GB2312"/>
          <w:color w:val="auto"/>
          <w:szCs w:val="21"/>
          <w:highlight w:val="none"/>
          <w:lang w:val="en-US"/>
        </w:rPr>
      </w:pPr>
      <w:r>
        <w:rPr>
          <w:rFonts w:hint="eastAsia" w:ascii="宋体" w:hAnsi="宋体" w:eastAsia="宋体" w:cs="仿宋_GB2312"/>
          <w:color w:val="auto"/>
          <w:szCs w:val="21"/>
          <w:highlight w:val="none"/>
        </w:rPr>
        <w:t>联系人：</w:t>
      </w:r>
      <w:r>
        <w:rPr>
          <w:rFonts w:hint="eastAsia" w:ascii="宋体" w:hAnsi="宋体" w:eastAsia="宋体"/>
          <w:color w:val="auto"/>
          <w:szCs w:val="21"/>
          <w:highlight w:val="none"/>
          <w:u w:val="single"/>
          <w:lang w:val="en-US" w:eastAsia="zh-CN"/>
        </w:rPr>
        <w:t>常工</w:t>
      </w:r>
    </w:p>
    <w:p>
      <w:pPr>
        <w:keepNext w:val="0"/>
        <w:keepLines w:val="0"/>
        <w:pageBreakBefore w:val="0"/>
        <w:widowControl w:val="0"/>
        <w:tabs>
          <w:tab w:val="left" w:pos="7560"/>
        </w:tabs>
        <w:kinsoku/>
        <w:wordWrap/>
        <w:overflowPunct/>
        <w:topLinePunct w:val="0"/>
        <w:autoSpaceDE/>
        <w:autoSpaceDN/>
        <w:bidi w:val="0"/>
        <w:adjustRightInd w:val="0"/>
        <w:snapToGrid w:val="0"/>
        <w:spacing w:line="240" w:lineRule="auto"/>
        <w:ind w:firstLine="420" w:firstLineChars="200"/>
        <w:contextualSpacing/>
        <w:jc w:val="both"/>
        <w:textAlignment w:val="auto"/>
        <w:rPr>
          <w:rFonts w:hint="default" w:ascii="宋体" w:hAnsi="宋体" w:eastAsia="宋体"/>
          <w:b w:val="0"/>
          <w:bCs w:val="0"/>
          <w:color w:val="auto"/>
          <w:szCs w:val="21"/>
          <w:highlight w:val="none"/>
          <w:u w:val="none"/>
          <w:lang w:val="en-US" w:eastAsia="zh-CN"/>
        </w:rPr>
      </w:pPr>
      <w:r>
        <w:rPr>
          <w:rFonts w:hint="eastAsia" w:ascii="宋体" w:hAnsi="宋体" w:eastAsia="宋体" w:cs="仿宋_GB2312"/>
          <w:color w:val="auto"/>
          <w:szCs w:val="21"/>
          <w:highlight w:val="none"/>
        </w:rPr>
        <w:t>电  话：</w:t>
      </w:r>
      <w:r>
        <w:rPr>
          <w:rFonts w:hint="eastAsia" w:ascii="宋体" w:hAnsi="宋体" w:eastAsia="宋体" w:cs="仿宋_GB2312"/>
          <w:color w:val="auto"/>
          <w:szCs w:val="21"/>
          <w:highlight w:val="none"/>
          <w:u w:val="single"/>
        </w:rPr>
        <w:t>0755-</w:t>
      </w:r>
      <w:r>
        <w:rPr>
          <w:rFonts w:hint="eastAsia" w:ascii="宋体" w:hAnsi="宋体" w:eastAsia="宋体"/>
          <w:color w:val="auto"/>
          <w:szCs w:val="21"/>
          <w:highlight w:val="none"/>
          <w:u w:val="single"/>
        </w:rPr>
        <w:t>8866</w:t>
      </w:r>
      <w:r>
        <w:rPr>
          <w:rFonts w:hint="eastAsia" w:ascii="宋体" w:hAnsi="宋体" w:eastAsia="宋体"/>
          <w:color w:val="auto"/>
          <w:szCs w:val="21"/>
          <w:highlight w:val="none"/>
          <w:u w:val="single"/>
          <w:lang w:val="en-US" w:eastAsia="zh-CN"/>
        </w:rPr>
        <w:t>0804</w:t>
      </w:r>
    </w:p>
    <w:p>
      <w:pPr>
        <w:keepNext w:val="0"/>
        <w:keepLines w:val="0"/>
        <w:pageBreakBefore w:val="0"/>
        <w:widowControl w:val="0"/>
        <w:tabs>
          <w:tab w:val="left" w:pos="7560"/>
        </w:tabs>
        <w:kinsoku/>
        <w:wordWrap/>
        <w:overflowPunct/>
        <w:topLinePunct w:val="0"/>
        <w:autoSpaceDE/>
        <w:autoSpaceDN/>
        <w:bidi w:val="0"/>
        <w:adjustRightInd w:val="0"/>
        <w:snapToGrid w:val="0"/>
        <w:spacing w:line="240" w:lineRule="auto"/>
        <w:ind w:firstLine="420" w:firstLineChars="200"/>
        <w:contextualSpacing/>
        <w:jc w:val="both"/>
        <w:textAlignment w:val="auto"/>
        <w:rPr>
          <w:rFonts w:ascii="宋体" w:hAnsi="宋体" w:eastAsia="宋体" w:cs="仿宋_GB2312"/>
          <w:color w:val="auto"/>
          <w:szCs w:val="21"/>
          <w:highlight w:val="none"/>
        </w:rPr>
      </w:pPr>
      <w:r>
        <w:rPr>
          <w:rFonts w:hint="eastAsia" w:ascii="宋体" w:hAnsi="宋体" w:eastAsia="宋体"/>
          <w:b w:val="0"/>
          <w:bCs w:val="0"/>
          <w:color w:val="auto"/>
          <w:szCs w:val="21"/>
          <w:highlight w:val="none"/>
          <w:u w:val="none"/>
          <w:lang w:val="en-US" w:eastAsia="zh-CN"/>
        </w:rPr>
        <w:t>邮  箱：changshi</w:t>
      </w:r>
      <w:r>
        <w:rPr>
          <w:rFonts w:hint="eastAsia" w:ascii="宋体" w:hAnsi="宋体" w:eastAsia="宋体"/>
          <w:color w:val="auto"/>
          <w:szCs w:val="21"/>
          <w:highlight w:val="none"/>
          <w:u w:val="single"/>
        </w:rPr>
        <w:t>@szgas.com.cn</w:t>
      </w:r>
    </w:p>
    <w:p>
      <w:pPr>
        <w:keepNext w:val="0"/>
        <w:keepLines w:val="0"/>
        <w:pageBreakBefore w:val="0"/>
        <w:widowControl w:val="0"/>
        <w:kinsoku/>
        <w:wordWrap/>
        <w:overflowPunct/>
        <w:topLinePunct w:val="0"/>
        <w:autoSpaceDE/>
        <w:autoSpaceDN/>
        <w:bidi w:val="0"/>
        <w:adjustRightInd w:val="0"/>
        <w:snapToGrid w:val="0"/>
        <w:spacing w:line="240" w:lineRule="auto"/>
        <w:ind w:firstLine="420" w:firstLineChars="200"/>
        <w:contextualSpacing/>
        <w:jc w:val="both"/>
        <w:textAlignment w:val="auto"/>
        <w:rPr>
          <w:rFonts w:hint="default" w:ascii="宋体" w:hAnsi="宋体" w:eastAsia="宋体"/>
          <w:color w:val="auto"/>
          <w:szCs w:val="21"/>
          <w:highlight w:val="none"/>
          <w:u w:val="single"/>
          <w:lang w:val="en-US" w:eastAsia="zh-CN"/>
        </w:rPr>
      </w:pPr>
      <w:r>
        <w:rPr>
          <w:rFonts w:hint="default" w:ascii="宋体" w:hAnsi="宋体" w:eastAsia="宋体" w:cs="仿宋_GB2312"/>
          <w:color w:val="auto"/>
          <w:szCs w:val="21"/>
          <w:highlight w:val="none"/>
        </w:rPr>
        <w:t>采购人</w:t>
      </w:r>
      <w:r>
        <w:rPr>
          <w:rFonts w:hint="eastAsia" w:ascii="宋体" w:hAnsi="宋体" w:eastAsia="宋体" w:cs="仿宋_GB2312"/>
          <w:color w:val="auto"/>
          <w:sz w:val="21"/>
          <w:szCs w:val="21"/>
          <w:highlight w:val="none"/>
          <w:lang w:eastAsia="zh-CN"/>
        </w:rPr>
        <w:t>：</w:t>
      </w:r>
      <w:r>
        <w:rPr>
          <w:rFonts w:hint="eastAsia" w:ascii="宋体" w:hAnsi="宋体" w:eastAsia="宋体"/>
          <w:color w:val="auto"/>
          <w:szCs w:val="21"/>
          <w:highlight w:val="none"/>
          <w:u w:val="single"/>
        </w:rPr>
        <w:t>深圳市燃气集团股份有限公司</w:t>
      </w:r>
    </w:p>
    <w:p>
      <w:pPr>
        <w:keepNext w:val="0"/>
        <w:keepLines w:val="0"/>
        <w:pageBreakBefore w:val="0"/>
        <w:widowControl w:val="0"/>
        <w:kinsoku/>
        <w:wordWrap/>
        <w:overflowPunct/>
        <w:topLinePunct w:val="0"/>
        <w:autoSpaceDE/>
        <w:autoSpaceDN/>
        <w:bidi w:val="0"/>
        <w:adjustRightInd w:val="0"/>
        <w:snapToGrid w:val="0"/>
        <w:spacing w:line="240" w:lineRule="auto"/>
        <w:ind w:firstLine="420" w:firstLineChars="200"/>
        <w:contextualSpacing/>
        <w:jc w:val="both"/>
        <w:textAlignment w:val="auto"/>
        <w:rPr>
          <w:rFonts w:ascii="黑体" w:hAnsi="黑体" w:eastAsia="黑体" w:cs="Times New Roman"/>
          <w:b/>
          <w:color w:val="auto"/>
          <w:sz w:val="28"/>
          <w:szCs w:val="28"/>
          <w:highlight w:val="none"/>
        </w:rPr>
      </w:pPr>
      <w:r>
        <w:rPr>
          <w:rFonts w:ascii="宋体" w:hAnsi="宋体" w:eastAsia="宋体"/>
          <w:b w:val="0"/>
          <w:bCs w:val="0"/>
          <w:color w:val="auto"/>
          <w:szCs w:val="21"/>
          <w:highlight w:val="none"/>
          <w:u w:val="single"/>
        </w:rPr>
        <w:t>20</w:t>
      </w:r>
      <w:r>
        <w:rPr>
          <w:rFonts w:hint="eastAsia" w:ascii="宋体" w:hAnsi="宋体" w:eastAsia="宋体"/>
          <w:b w:val="0"/>
          <w:bCs w:val="0"/>
          <w:color w:val="auto"/>
          <w:szCs w:val="21"/>
          <w:highlight w:val="none"/>
          <w:u w:val="single"/>
          <w:lang w:eastAsia="zh-CN"/>
        </w:rPr>
        <w:t>2</w:t>
      </w:r>
      <w:r>
        <w:rPr>
          <w:rFonts w:hint="eastAsia" w:ascii="宋体" w:hAnsi="宋体" w:eastAsia="宋体"/>
          <w:b w:val="0"/>
          <w:bCs w:val="0"/>
          <w:color w:val="auto"/>
          <w:szCs w:val="21"/>
          <w:highlight w:val="none"/>
          <w:u w:val="single"/>
          <w:lang w:val="en-US" w:eastAsia="zh-CN"/>
        </w:rPr>
        <w:t>6</w:t>
      </w:r>
      <w:r>
        <w:rPr>
          <w:rFonts w:ascii="宋体" w:hAnsi="宋体" w:eastAsia="宋体"/>
          <w:b w:val="0"/>
          <w:bCs w:val="0"/>
          <w:color w:val="auto"/>
          <w:szCs w:val="21"/>
          <w:highlight w:val="none"/>
          <w:u w:val="single"/>
        </w:rPr>
        <w:t>年</w:t>
      </w:r>
      <w:r>
        <w:rPr>
          <w:rFonts w:hint="eastAsia" w:ascii="宋体" w:hAnsi="宋体" w:eastAsia="宋体"/>
          <w:b w:val="0"/>
          <w:bCs w:val="0"/>
          <w:color w:val="auto"/>
          <w:szCs w:val="21"/>
          <w:highlight w:val="none"/>
          <w:u w:val="single"/>
          <w:lang w:val="en-US" w:eastAsia="zh-CN"/>
        </w:rPr>
        <w:t>8</w:t>
      </w:r>
      <w:r>
        <w:rPr>
          <w:rFonts w:ascii="宋体" w:hAnsi="宋体" w:eastAsia="宋体"/>
          <w:b w:val="0"/>
          <w:bCs w:val="0"/>
          <w:color w:val="auto"/>
          <w:szCs w:val="21"/>
          <w:highlight w:val="none"/>
          <w:u w:val="single"/>
        </w:rPr>
        <w:t>月</w:t>
      </w:r>
      <w:r>
        <w:rPr>
          <w:rFonts w:hint="eastAsia" w:ascii="宋体" w:hAnsi="宋体" w:eastAsia="宋体"/>
          <w:b w:val="0"/>
          <w:bCs w:val="0"/>
          <w:color w:val="auto"/>
          <w:szCs w:val="21"/>
          <w:highlight w:val="none"/>
          <w:u w:val="single"/>
          <w:lang w:val="en-US" w:eastAsia="zh-CN"/>
        </w:rPr>
        <w:t>25</w:t>
      </w:r>
      <w:r>
        <w:rPr>
          <w:rFonts w:ascii="宋体" w:hAnsi="宋体" w:eastAsia="宋体"/>
          <w:b w:val="0"/>
          <w:bCs w:val="0"/>
          <w:color w:val="auto"/>
          <w:szCs w:val="21"/>
          <w:highlight w:val="none"/>
          <w:u w:val="single"/>
        </w:rPr>
        <w:t>日</w:t>
      </w:r>
    </w:p>
    <w:p>
      <w:pPr>
        <w:keepNext w:val="0"/>
        <w:keepLines w:val="0"/>
        <w:pageBreakBefore w:val="0"/>
        <w:widowControl/>
        <w:kinsoku/>
        <w:wordWrap/>
        <w:overflowPunct/>
        <w:topLinePunct w:val="0"/>
        <w:autoSpaceDE/>
        <w:autoSpaceDN/>
        <w:bidi w:val="0"/>
        <w:adjustRightInd w:val="0"/>
        <w:snapToGrid w:val="0"/>
        <w:spacing w:line="240" w:lineRule="auto"/>
        <w:ind w:firstLine="3654" w:firstLineChars="1300"/>
        <w:contextualSpacing/>
        <w:jc w:val="right"/>
        <w:textAlignment w:val="auto"/>
        <w:rPr>
          <w:rFonts w:ascii="黑体" w:hAnsi="黑体" w:eastAsia="黑体" w:cs="Times New Roman"/>
          <w:b/>
          <w:color w:val="auto"/>
          <w:sz w:val="28"/>
          <w:szCs w:val="28"/>
          <w:highlight w:val="none"/>
        </w:rPr>
      </w:pPr>
      <w:r>
        <w:rPr>
          <w:rFonts w:ascii="黑体" w:hAnsi="黑体" w:eastAsia="黑体" w:cs="Times New Roman"/>
          <w:b/>
          <w:color w:val="auto"/>
          <w:sz w:val="28"/>
          <w:szCs w:val="28"/>
          <w:highlight w:val="none"/>
        </w:rPr>
        <w:br w:type="page"/>
      </w:r>
    </w:p>
    <w:p>
      <w:pPr>
        <w:keepNext/>
        <w:keepLines/>
        <w:widowControl w:val="0"/>
        <w:spacing w:before="0" w:after="0" w:line="360" w:lineRule="auto"/>
        <w:contextualSpacing/>
        <w:jc w:val="center"/>
        <w:outlineLvl w:val="0"/>
        <w:rPr>
          <w:rFonts w:ascii="宋体" w:hAnsi="宋体" w:eastAsia="宋体" w:cs="Times New Roman"/>
          <w:color w:val="auto"/>
          <w:sz w:val="21"/>
          <w:szCs w:val="21"/>
          <w:highlight w:val="none"/>
        </w:rPr>
      </w:pPr>
      <w:r>
        <w:rPr>
          <w:rFonts w:hint="eastAsia" w:ascii="黑体" w:hAnsi="黑体" w:eastAsia="黑体" w:cs="Times New Roman"/>
          <w:b/>
          <w:bCs/>
          <w:color w:val="auto"/>
          <w:kern w:val="44"/>
          <w:sz w:val="28"/>
          <w:szCs w:val="28"/>
          <w:highlight w:val="none"/>
          <w:lang w:val="en-US" w:eastAsia="zh-CN" w:bidi="ar-SA"/>
        </w:rPr>
        <w:t>第二章  响应人须知前附表</w:t>
      </w:r>
    </w:p>
    <w:tbl>
      <w:tblPr>
        <w:tblStyle w:val="12"/>
        <w:tblW w:w="5370" w:type="pct"/>
        <w:tblInd w:w="-33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57"/>
        <w:gridCol w:w="1760"/>
        <w:gridCol w:w="663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trPr>
        <w:tc>
          <w:tcPr>
            <w:tcW w:w="414" w:type="pct"/>
            <w:vAlign w:val="center"/>
          </w:tcPr>
          <w:p>
            <w:pPr>
              <w:tabs>
                <w:tab w:val="left" w:pos="7560"/>
              </w:tabs>
              <w:adjustRightInd w:val="0"/>
              <w:snapToGrid w:val="0"/>
              <w:spacing w:line="240" w:lineRule="auto"/>
              <w:jc w:val="center"/>
              <w:rPr>
                <w:rFonts w:ascii="宋体" w:hAnsi="宋体" w:eastAsia="宋体" w:cs="仿宋_GB2312"/>
                <w:b/>
                <w:color w:val="auto"/>
                <w:sz w:val="21"/>
                <w:szCs w:val="21"/>
                <w:highlight w:val="none"/>
              </w:rPr>
            </w:pPr>
            <w:r>
              <w:rPr>
                <w:rFonts w:hint="eastAsia" w:ascii="宋体" w:hAnsi="宋体" w:eastAsia="宋体" w:cs="仿宋_GB2312"/>
                <w:b/>
                <w:color w:val="auto"/>
                <w:sz w:val="21"/>
                <w:szCs w:val="21"/>
                <w:highlight w:val="none"/>
              </w:rPr>
              <w:t>序号</w:t>
            </w:r>
          </w:p>
        </w:tc>
        <w:tc>
          <w:tcPr>
            <w:tcW w:w="961" w:type="pct"/>
            <w:vAlign w:val="center"/>
          </w:tcPr>
          <w:p>
            <w:pPr>
              <w:tabs>
                <w:tab w:val="left" w:pos="7560"/>
              </w:tabs>
              <w:adjustRightInd w:val="0"/>
              <w:snapToGrid w:val="0"/>
              <w:spacing w:line="240" w:lineRule="auto"/>
              <w:jc w:val="center"/>
              <w:rPr>
                <w:rFonts w:ascii="宋体" w:hAnsi="宋体" w:eastAsia="宋体" w:cs="Times New Roman"/>
                <w:b/>
                <w:color w:val="auto"/>
                <w:sz w:val="21"/>
                <w:szCs w:val="21"/>
                <w:highlight w:val="none"/>
              </w:rPr>
            </w:pPr>
            <w:r>
              <w:rPr>
                <w:rFonts w:hint="eastAsia" w:ascii="宋体" w:hAnsi="宋体" w:eastAsia="宋体" w:cs="仿宋_GB2312"/>
                <w:b/>
                <w:color w:val="auto"/>
                <w:sz w:val="21"/>
                <w:szCs w:val="21"/>
                <w:highlight w:val="none"/>
              </w:rPr>
              <w:t>内容</w:t>
            </w:r>
          </w:p>
        </w:tc>
        <w:tc>
          <w:tcPr>
            <w:tcW w:w="3624" w:type="pct"/>
            <w:vAlign w:val="center"/>
          </w:tcPr>
          <w:p>
            <w:pPr>
              <w:tabs>
                <w:tab w:val="left" w:pos="7560"/>
              </w:tabs>
              <w:adjustRightInd w:val="0"/>
              <w:snapToGrid w:val="0"/>
              <w:spacing w:line="240" w:lineRule="auto"/>
              <w:jc w:val="center"/>
              <w:rPr>
                <w:rFonts w:ascii="宋体" w:hAnsi="宋体" w:eastAsia="宋体" w:cs="Times New Roman"/>
                <w:b/>
                <w:color w:val="auto"/>
                <w:sz w:val="21"/>
                <w:szCs w:val="21"/>
                <w:highlight w:val="none"/>
              </w:rPr>
            </w:pPr>
            <w:r>
              <w:rPr>
                <w:rFonts w:hint="eastAsia" w:ascii="宋体" w:hAnsi="宋体" w:eastAsia="宋体" w:cs="仿宋_GB2312"/>
                <w:b/>
                <w:color w:val="auto"/>
                <w:sz w:val="21"/>
                <w:szCs w:val="21"/>
                <w:highlight w:val="none"/>
              </w:rPr>
              <w:t>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14" w:type="pct"/>
            <w:vAlign w:val="center"/>
          </w:tcPr>
          <w:p>
            <w:pPr>
              <w:tabs>
                <w:tab w:val="left" w:pos="7560"/>
              </w:tabs>
              <w:adjustRightInd w:val="0"/>
              <w:snapToGrid w:val="0"/>
              <w:spacing w:line="240" w:lineRule="auto"/>
              <w:jc w:val="center"/>
              <w:rPr>
                <w:rFonts w:hint="eastAsia" w:ascii="宋体" w:hAnsi="宋体" w:eastAsia="宋体" w:cs="仿宋_GB2312"/>
                <w:color w:val="auto"/>
                <w:sz w:val="21"/>
                <w:szCs w:val="21"/>
                <w:highlight w:val="none"/>
                <w:lang w:val="en-US" w:eastAsia="zh-CN"/>
              </w:rPr>
            </w:pPr>
            <w:r>
              <w:rPr>
                <w:rFonts w:hint="eastAsia" w:ascii="宋体" w:hAnsi="宋体" w:eastAsia="宋体" w:cs="仿宋_GB2312"/>
                <w:color w:val="auto"/>
                <w:sz w:val="21"/>
                <w:szCs w:val="21"/>
                <w:highlight w:val="none"/>
                <w:lang w:val="en-US" w:eastAsia="zh-CN"/>
              </w:rPr>
              <w:t>1</w:t>
            </w:r>
          </w:p>
        </w:tc>
        <w:tc>
          <w:tcPr>
            <w:tcW w:w="961" w:type="pct"/>
            <w:vAlign w:val="center"/>
          </w:tcPr>
          <w:p>
            <w:pPr>
              <w:tabs>
                <w:tab w:val="left" w:pos="7560"/>
              </w:tabs>
              <w:adjustRightInd w:val="0"/>
              <w:snapToGrid w:val="0"/>
              <w:spacing w:line="240" w:lineRule="auto"/>
              <w:jc w:val="center"/>
              <w:rPr>
                <w:rFonts w:hint="default" w:ascii="宋体" w:hAnsi="宋体" w:eastAsia="宋体" w:cs="仿宋_GB2312"/>
                <w:color w:val="auto"/>
                <w:sz w:val="21"/>
                <w:szCs w:val="21"/>
                <w:highlight w:val="none"/>
              </w:rPr>
            </w:pPr>
            <w:r>
              <w:rPr>
                <w:rFonts w:hint="default" w:ascii="宋体" w:hAnsi="宋体" w:eastAsia="宋体" w:cs="仿宋_GB2312"/>
                <w:color w:val="auto"/>
                <w:sz w:val="21"/>
                <w:szCs w:val="21"/>
                <w:highlight w:val="none"/>
              </w:rPr>
              <w:t>采购</w:t>
            </w:r>
            <w:r>
              <w:rPr>
                <w:rFonts w:hint="default" w:ascii="宋体" w:hAnsi="宋体" w:eastAsia="宋体" w:cs="仿宋_GB2312"/>
                <w:color w:val="auto"/>
                <w:sz w:val="21"/>
                <w:szCs w:val="21"/>
                <w:highlight w:val="none"/>
                <w:lang w:val="en-US" w:eastAsia="zh-CN"/>
              </w:rPr>
              <w:t>项目内容及</w:t>
            </w:r>
            <w:r>
              <w:rPr>
                <w:rFonts w:hint="default" w:ascii="宋体" w:hAnsi="宋体" w:eastAsia="宋体" w:cs="仿宋_GB2312"/>
                <w:color w:val="auto"/>
                <w:sz w:val="21"/>
                <w:szCs w:val="21"/>
                <w:highlight w:val="none"/>
              </w:rPr>
              <w:t>范围</w:t>
            </w:r>
          </w:p>
        </w:tc>
        <w:tc>
          <w:tcPr>
            <w:tcW w:w="3624" w:type="pct"/>
            <w:vAlign w:val="center"/>
          </w:tcPr>
          <w:p>
            <w:pPr>
              <w:tabs>
                <w:tab w:val="left" w:pos="7560"/>
              </w:tabs>
              <w:adjustRightInd w:val="0"/>
              <w:snapToGrid w:val="0"/>
              <w:spacing w:line="240" w:lineRule="auto"/>
              <w:jc w:val="left"/>
              <w:rPr>
                <w:rFonts w:hint="default" w:ascii="宋体" w:hAnsi="宋体" w:eastAsia="宋体" w:cs="Times New Roman"/>
                <w:color w:val="auto"/>
                <w:sz w:val="21"/>
                <w:szCs w:val="21"/>
                <w:highlight w:val="none"/>
                <w:lang w:val="en-US" w:eastAsia="zh-CN"/>
              </w:rPr>
            </w:pPr>
            <w:r>
              <w:rPr>
                <w:rFonts w:hint="eastAsia" w:ascii="宋体" w:hAnsi="宋体" w:eastAsia="宋体" w:cs="Times New Roman"/>
                <w:color w:val="auto"/>
                <w:sz w:val="21"/>
                <w:szCs w:val="21"/>
                <w:highlight w:val="none"/>
                <w:lang w:val="en-US" w:eastAsia="zh-CN"/>
              </w:rPr>
              <w:t>详见第五章项目采购需求。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14" w:type="pct"/>
            <w:vAlign w:val="center"/>
          </w:tcPr>
          <w:p>
            <w:pPr>
              <w:tabs>
                <w:tab w:val="left" w:pos="7560"/>
              </w:tabs>
              <w:adjustRightInd w:val="0"/>
              <w:snapToGrid w:val="0"/>
              <w:spacing w:line="240" w:lineRule="auto"/>
              <w:jc w:val="center"/>
              <w:rPr>
                <w:rFonts w:hint="default" w:ascii="宋体" w:hAnsi="宋体" w:eastAsia="宋体" w:cs="仿宋_GB2312"/>
                <w:color w:val="auto"/>
                <w:sz w:val="21"/>
                <w:szCs w:val="21"/>
                <w:highlight w:val="none"/>
                <w:lang w:val="en-US" w:eastAsia="zh-CN"/>
              </w:rPr>
            </w:pPr>
            <w:r>
              <w:rPr>
                <w:rFonts w:hint="eastAsia" w:ascii="宋体" w:hAnsi="宋体" w:eastAsia="宋体" w:cs="仿宋_GB2312"/>
                <w:color w:val="auto"/>
                <w:sz w:val="21"/>
                <w:szCs w:val="21"/>
                <w:highlight w:val="none"/>
                <w:lang w:val="en-US" w:eastAsia="zh-CN"/>
              </w:rPr>
              <w:t>2</w:t>
            </w:r>
          </w:p>
        </w:tc>
        <w:tc>
          <w:tcPr>
            <w:tcW w:w="961" w:type="pct"/>
            <w:vAlign w:val="center"/>
          </w:tcPr>
          <w:p>
            <w:pPr>
              <w:tabs>
                <w:tab w:val="left" w:pos="7560"/>
              </w:tabs>
              <w:adjustRightInd w:val="0"/>
              <w:snapToGrid w:val="0"/>
              <w:spacing w:line="240" w:lineRule="auto"/>
              <w:jc w:val="center"/>
              <w:rPr>
                <w:rFonts w:hint="default" w:ascii="宋体" w:hAnsi="宋体" w:eastAsia="宋体" w:cs="仿宋_GB2312"/>
                <w:color w:val="auto"/>
                <w:sz w:val="21"/>
                <w:szCs w:val="21"/>
                <w:highlight w:val="none"/>
              </w:rPr>
            </w:pPr>
            <w:r>
              <w:rPr>
                <w:rFonts w:hint="eastAsia" w:ascii="宋体" w:hAnsi="宋体" w:cs="Segoe UI Symbol"/>
                <w:b w:val="0"/>
                <w:bCs w:val="0"/>
                <w:color w:val="auto"/>
                <w:kern w:val="0"/>
                <w:szCs w:val="21"/>
                <w:highlight w:val="none"/>
              </w:rPr>
              <w:t>★</w:t>
            </w:r>
            <w:r>
              <w:rPr>
                <w:rFonts w:hint="eastAsia" w:ascii="宋体" w:hAnsi="宋体" w:cs="宋体"/>
                <w:b w:val="0"/>
                <w:bCs w:val="0"/>
                <w:color w:val="auto"/>
                <w:szCs w:val="21"/>
                <w:highlight w:val="none"/>
                <w:lang w:val="en-US" w:eastAsia="zh-CN"/>
              </w:rPr>
              <w:t>响应</w:t>
            </w:r>
            <w:r>
              <w:rPr>
                <w:rFonts w:hint="eastAsia" w:ascii="宋体" w:hAnsi="宋体" w:cs="宋体"/>
                <w:b w:val="0"/>
                <w:bCs w:val="0"/>
                <w:color w:val="auto"/>
                <w:szCs w:val="21"/>
                <w:highlight w:val="none"/>
              </w:rPr>
              <w:t>报价具体要求</w:t>
            </w:r>
          </w:p>
        </w:tc>
        <w:tc>
          <w:tcPr>
            <w:tcW w:w="3624" w:type="pct"/>
            <w:vAlign w:val="center"/>
          </w:tcPr>
          <w:p>
            <w:pPr>
              <w:tabs>
                <w:tab w:val="left" w:pos="7560"/>
              </w:tabs>
              <w:adjustRightInd w:val="0"/>
              <w:snapToGrid w:val="0"/>
              <w:spacing w:line="240" w:lineRule="auto"/>
              <w:jc w:val="left"/>
              <w:rPr>
                <w:rFonts w:hint="eastAsia"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1.本项目最高限价详见</w:t>
            </w:r>
            <w:r>
              <w:rPr>
                <w:rFonts w:hint="eastAsia" w:asciiTheme="minorEastAsia" w:hAnsiTheme="minorEastAsia" w:eastAsiaTheme="minorEastAsia"/>
                <w:color w:val="auto"/>
                <w:szCs w:val="21"/>
                <w:highlight w:val="none"/>
                <w:lang w:val="en-US" w:eastAsia="zh-CN"/>
              </w:rPr>
              <w:t>采购文件</w:t>
            </w:r>
            <w:r>
              <w:rPr>
                <w:rFonts w:hint="eastAsia" w:asciiTheme="minorEastAsia" w:hAnsiTheme="minorEastAsia" w:eastAsiaTheme="minorEastAsia"/>
                <w:color w:val="auto"/>
                <w:szCs w:val="21"/>
                <w:highlight w:val="none"/>
              </w:rPr>
              <w:t>第一章【</w:t>
            </w:r>
            <w:r>
              <w:rPr>
                <w:rFonts w:hint="eastAsia" w:asciiTheme="minorEastAsia" w:hAnsiTheme="minorEastAsia" w:eastAsiaTheme="minorEastAsia"/>
                <w:color w:val="auto"/>
                <w:szCs w:val="21"/>
                <w:highlight w:val="none"/>
                <w:lang w:val="en-US" w:eastAsia="zh-CN"/>
              </w:rPr>
              <w:t>采购</w:t>
            </w:r>
            <w:r>
              <w:rPr>
                <w:rFonts w:hint="eastAsia" w:asciiTheme="minorEastAsia" w:hAnsiTheme="minorEastAsia" w:eastAsiaTheme="minorEastAsia"/>
                <w:color w:val="auto"/>
                <w:szCs w:val="21"/>
                <w:highlight w:val="none"/>
              </w:rPr>
              <w:t>公告</w:t>
            </w:r>
            <w:r>
              <w:rPr>
                <w:rFonts w:hint="eastAsia" w:asciiTheme="minorEastAsia" w:hAnsiTheme="minorEastAsia"/>
                <w:color w:val="auto"/>
                <w:szCs w:val="21"/>
                <w:highlight w:val="none"/>
                <w:lang w:val="en-US" w:eastAsia="zh-CN"/>
              </w:rPr>
              <w:t>/采购邀请函</w:t>
            </w:r>
            <w:r>
              <w:rPr>
                <w:rFonts w:hint="eastAsia" w:asciiTheme="minorEastAsia" w:hAnsiTheme="minorEastAsia" w:eastAsiaTheme="minorEastAsia"/>
                <w:color w:val="auto"/>
                <w:szCs w:val="21"/>
                <w:highlight w:val="none"/>
              </w:rPr>
              <w:t>】，响应人</w:t>
            </w:r>
            <w:r>
              <w:rPr>
                <w:rFonts w:hint="eastAsia" w:asciiTheme="minorEastAsia" w:hAnsiTheme="minorEastAsia"/>
                <w:color w:val="auto"/>
                <w:szCs w:val="21"/>
                <w:highlight w:val="none"/>
                <w:lang w:val="en-US" w:eastAsia="zh-CN"/>
              </w:rPr>
              <w:t>响应</w:t>
            </w:r>
            <w:r>
              <w:rPr>
                <w:rFonts w:hint="eastAsia" w:asciiTheme="minorEastAsia" w:hAnsiTheme="minorEastAsia" w:eastAsiaTheme="minorEastAsia"/>
                <w:color w:val="auto"/>
                <w:szCs w:val="21"/>
                <w:highlight w:val="none"/>
              </w:rPr>
              <w:t>报价高于最高限价的，其</w:t>
            </w:r>
            <w:r>
              <w:rPr>
                <w:rFonts w:hint="eastAsia" w:asciiTheme="minorEastAsia" w:hAnsiTheme="minorEastAsia"/>
                <w:color w:val="auto"/>
                <w:szCs w:val="21"/>
                <w:highlight w:val="none"/>
                <w:lang w:val="en-US" w:eastAsia="zh-CN"/>
              </w:rPr>
              <w:t>响应</w:t>
            </w:r>
            <w:r>
              <w:rPr>
                <w:rFonts w:hint="eastAsia" w:asciiTheme="minorEastAsia" w:hAnsiTheme="minorEastAsia" w:eastAsiaTheme="minorEastAsia"/>
                <w:color w:val="auto"/>
                <w:szCs w:val="21"/>
                <w:highlight w:val="none"/>
              </w:rPr>
              <w:t>将被否决。</w:t>
            </w:r>
          </w:p>
          <w:p>
            <w:pPr>
              <w:keepNext w:val="0"/>
              <w:keepLines w:val="0"/>
              <w:pageBreakBefore w:val="0"/>
              <w:widowControl w:val="0"/>
              <w:tabs>
                <w:tab w:val="left" w:pos="7560"/>
              </w:tabs>
              <w:kinsoku/>
              <w:wordWrap/>
              <w:overflowPunct/>
              <w:topLinePunct w:val="0"/>
              <w:autoSpaceDE/>
              <w:autoSpaceDN/>
              <w:bidi w:val="0"/>
              <w:adjustRightInd w:val="0"/>
              <w:snapToGrid w:val="0"/>
              <w:spacing w:line="240" w:lineRule="auto"/>
              <w:jc w:val="left"/>
              <w:textAlignment w:val="auto"/>
              <w:rPr>
                <w:rFonts w:hint="eastAsia" w:ascii="宋体" w:hAnsi="宋体" w:eastAsia="宋体" w:cs="Times New Roman"/>
                <w:color w:val="auto"/>
                <w:sz w:val="21"/>
                <w:szCs w:val="21"/>
                <w:highlight w:val="none"/>
                <w:u w:val="none"/>
                <w:lang w:eastAsia="zh-CN"/>
              </w:rPr>
            </w:pPr>
            <w:r>
              <w:rPr>
                <w:rFonts w:hint="eastAsia" w:asciiTheme="minorEastAsia" w:hAnsiTheme="minorEastAsia" w:eastAsiaTheme="minorEastAsia"/>
                <w:color w:val="auto"/>
                <w:szCs w:val="21"/>
                <w:highlight w:val="none"/>
              </w:rPr>
              <w:t>2.</w:t>
            </w:r>
            <w:r>
              <w:rPr>
                <w:rFonts w:hint="eastAsia" w:ascii="宋体" w:hAnsi="宋体" w:eastAsia="宋体" w:cs="Times New Roman"/>
                <w:color w:val="auto"/>
                <w:sz w:val="21"/>
                <w:szCs w:val="21"/>
                <w:highlight w:val="none"/>
                <w:u w:val="none"/>
                <w:lang w:eastAsia="zh-CN"/>
              </w:rPr>
              <w:t>报价</w:t>
            </w:r>
            <w:r>
              <w:rPr>
                <w:rFonts w:hint="eastAsia" w:ascii="宋体" w:hAnsi="宋体" w:eastAsia="宋体" w:cs="Times New Roman"/>
                <w:color w:val="auto"/>
                <w:sz w:val="21"/>
                <w:szCs w:val="21"/>
                <w:highlight w:val="none"/>
                <w:u w:val="none"/>
                <w:lang w:val="en-US" w:eastAsia="zh-CN"/>
              </w:rPr>
              <w:t>需响应采购文件“第五章项目采购需求”规定的所有内容，包括但不限于规费</w:t>
            </w:r>
            <w:r>
              <w:rPr>
                <w:rFonts w:hint="eastAsia" w:ascii="宋体" w:hAnsi="宋体" w:eastAsia="宋体" w:cs="Times New Roman"/>
                <w:b w:val="0"/>
                <w:bCs w:val="0"/>
                <w:color w:val="auto"/>
                <w:sz w:val="21"/>
                <w:szCs w:val="21"/>
                <w:highlight w:val="none"/>
                <w:u w:val="none"/>
                <w:lang w:val="en-US" w:eastAsia="zh-CN"/>
              </w:rPr>
              <w:t>、</w:t>
            </w:r>
            <w:r>
              <w:rPr>
                <w:rFonts w:hint="eastAsia" w:ascii="宋体" w:hAnsi="宋体" w:eastAsia="宋体" w:cs="Times New Roman"/>
                <w:b w:val="0"/>
                <w:bCs w:val="0"/>
                <w:color w:val="auto"/>
                <w:szCs w:val="21"/>
                <w:highlight w:val="none"/>
                <w:u w:val="none"/>
              </w:rPr>
              <w:t>税金6%(小规模纳税人按国家有关规定执行)</w:t>
            </w:r>
            <w:r>
              <w:rPr>
                <w:rFonts w:hint="eastAsia" w:ascii="宋体" w:hAnsi="宋体" w:eastAsia="宋体" w:cs="Times New Roman"/>
                <w:b w:val="0"/>
                <w:bCs w:val="0"/>
                <w:color w:val="auto"/>
                <w:sz w:val="21"/>
                <w:szCs w:val="21"/>
                <w:highlight w:val="none"/>
                <w:u w:val="none"/>
                <w:lang w:eastAsia="zh-CN"/>
              </w:rPr>
              <w:t>，</w:t>
            </w:r>
            <w:r>
              <w:rPr>
                <w:rFonts w:hint="eastAsia" w:ascii="宋体" w:hAnsi="宋体" w:eastAsia="宋体" w:cs="Times New Roman"/>
                <w:color w:val="auto"/>
                <w:sz w:val="21"/>
                <w:szCs w:val="21"/>
                <w:highlight w:val="none"/>
                <w:u w:val="none"/>
                <w:lang w:val="en-US" w:eastAsia="zh-CN"/>
              </w:rPr>
              <w:t>响应人不得拒绝采购人为完成采购需求可能额外增加的内容</w:t>
            </w:r>
            <w:r>
              <w:rPr>
                <w:rFonts w:hint="eastAsia" w:ascii="宋体" w:hAnsi="宋体" w:eastAsia="宋体" w:cs="Times New Roman"/>
                <w:color w:val="auto"/>
                <w:sz w:val="21"/>
                <w:szCs w:val="21"/>
                <w:highlight w:val="none"/>
                <w:u w:val="none"/>
                <w:lang w:eastAsia="zh-CN"/>
              </w:rPr>
              <w:t>。</w:t>
            </w:r>
          </w:p>
          <w:p>
            <w:pPr>
              <w:keepNext w:val="0"/>
              <w:keepLines w:val="0"/>
              <w:pageBreakBefore w:val="0"/>
              <w:widowControl w:val="0"/>
              <w:tabs>
                <w:tab w:val="left" w:pos="7560"/>
              </w:tabs>
              <w:kinsoku/>
              <w:wordWrap/>
              <w:overflowPunct/>
              <w:topLinePunct w:val="0"/>
              <w:autoSpaceDE/>
              <w:autoSpaceDN/>
              <w:bidi w:val="0"/>
              <w:adjustRightInd w:val="0"/>
              <w:snapToGrid w:val="0"/>
              <w:spacing w:line="240" w:lineRule="auto"/>
              <w:ind w:firstLine="420" w:firstLineChars="200"/>
              <w:jc w:val="left"/>
              <w:textAlignment w:val="auto"/>
              <w:rPr>
                <w:rFonts w:hint="eastAsia" w:ascii="宋体" w:hAnsi="宋体" w:eastAsia="宋体" w:cs="Times New Roman"/>
                <w:color w:val="auto"/>
                <w:sz w:val="21"/>
                <w:szCs w:val="21"/>
                <w:highlight w:val="none"/>
                <w:u w:val="none"/>
              </w:rPr>
            </w:pPr>
            <w:r>
              <w:rPr>
                <w:rFonts w:hint="eastAsia" w:ascii="宋体" w:hAnsi="宋体" w:eastAsia="宋体" w:cs="Times New Roman"/>
                <w:color w:val="auto"/>
                <w:sz w:val="21"/>
                <w:szCs w:val="21"/>
                <w:highlight w:val="none"/>
                <w:u w:val="none"/>
                <w:lang w:eastAsia="zh-CN"/>
              </w:rPr>
              <w:t>☑</w:t>
            </w:r>
            <w:r>
              <w:rPr>
                <w:rFonts w:hint="eastAsia" w:ascii="宋体" w:hAnsi="宋体" w:eastAsia="宋体" w:cs="Times New Roman"/>
                <w:color w:val="auto"/>
                <w:sz w:val="21"/>
                <w:szCs w:val="21"/>
                <w:highlight w:val="none"/>
                <w:u w:val="none"/>
              </w:rPr>
              <w:t>以固定总价形式报价，</w:t>
            </w:r>
            <w:r>
              <w:rPr>
                <w:rFonts w:hint="eastAsia" w:ascii="宋体" w:hAnsi="宋体" w:eastAsia="宋体" w:cs="Times New Roman"/>
                <w:color w:val="auto"/>
                <w:sz w:val="21"/>
                <w:szCs w:val="21"/>
                <w:highlight w:val="none"/>
                <w:u w:val="none"/>
                <w:lang w:val="en-US" w:eastAsia="zh-CN"/>
              </w:rPr>
              <w:t>除合同另有约定外</w:t>
            </w:r>
            <w:r>
              <w:rPr>
                <w:rFonts w:hint="eastAsia" w:ascii="宋体" w:hAnsi="宋体" w:eastAsia="宋体" w:cs="Times New Roman"/>
                <w:color w:val="auto"/>
                <w:sz w:val="21"/>
                <w:szCs w:val="21"/>
                <w:highlight w:val="none"/>
                <w:u w:val="none"/>
              </w:rPr>
              <w:t>结算时不随物价水平以及政策变化等因素的变化而调整。</w:t>
            </w:r>
          </w:p>
          <w:p>
            <w:pPr>
              <w:keepNext w:val="0"/>
              <w:keepLines w:val="0"/>
              <w:pageBreakBefore w:val="0"/>
              <w:widowControl w:val="0"/>
              <w:tabs>
                <w:tab w:val="left" w:pos="7560"/>
              </w:tabs>
              <w:kinsoku/>
              <w:wordWrap/>
              <w:overflowPunct/>
              <w:topLinePunct w:val="0"/>
              <w:autoSpaceDE/>
              <w:autoSpaceDN/>
              <w:bidi w:val="0"/>
              <w:adjustRightInd w:val="0"/>
              <w:snapToGrid w:val="0"/>
              <w:spacing w:line="240" w:lineRule="auto"/>
              <w:ind w:firstLine="420" w:firstLineChars="200"/>
              <w:jc w:val="left"/>
              <w:textAlignment w:val="auto"/>
              <w:rPr>
                <w:rFonts w:hint="eastAsia" w:asciiTheme="minorEastAsia" w:hAnsiTheme="minorEastAsia" w:eastAsiaTheme="minorEastAsia"/>
                <w:color w:val="auto"/>
                <w:szCs w:val="21"/>
                <w:highlight w:val="none"/>
                <w:lang w:val="en-US" w:eastAsia="zh-CN"/>
              </w:rPr>
            </w:pPr>
            <w:r>
              <w:rPr>
                <w:rFonts w:hint="eastAsia" w:ascii="宋体" w:hAnsi="宋体" w:eastAsia="宋体" w:cs="Times New Roman"/>
                <w:color w:val="auto"/>
                <w:sz w:val="21"/>
                <w:szCs w:val="21"/>
                <w:highlight w:val="none"/>
                <w:u w:val="none"/>
                <w:lang w:eastAsia="zh-CN"/>
              </w:rPr>
              <w:t>□</w:t>
            </w:r>
            <w:r>
              <w:rPr>
                <w:rFonts w:hint="eastAsia" w:ascii="宋体" w:hAnsi="宋体" w:eastAsia="宋体" w:cs="Times New Roman"/>
                <w:color w:val="auto"/>
                <w:sz w:val="21"/>
                <w:szCs w:val="21"/>
                <w:highlight w:val="none"/>
                <w:u w:val="none"/>
              </w:rPr>
              <w:t>以</w:t>
            </w:r>
            <w:r>
              <w:rPr>
                <w:rFonts w:hint="eastAsia" w:ascii="宋体" w:hAnsi="宋体" w:eastAsia="宋体" w:cs="Times New Roman"/>
                <w:color w:val="auto"/>
                <w:sz w:val="21"/>
                <w:szCs w:val="21"/>
                <w:highlight w:val="none"/>
                <w:u w:val="none"/>
                <w:lang w:val="en-US" w:eastAsia="zh-CN"/>
              </w:rPr>
              <w:t>暂</w:t>
            </w:r>
            <w:r>
              <w:rPr>
                <w:rFonts w:hint="eastAsia" w:ascii="宋体" w:hAnsi="宋体" w:eastAsia="宋体" w:cs="Times New Roman"/>
                <w:color w:val="auto"/>
                <w:sz w:val="21"/>
                <w:szCs w:val="21"/>
                <w:highlight w:val="none"/>
                <w:u w:val="none"/>
              </w:rPr>
              <w:t>定总价形式报价，结算</w:t>
            </w:r>
            <w:r>
              <w:rPr>
                <w:rFonts w:hint="eastAsia" w:ascii="宋体" w:hAnsi="宋体" w:eastAsia="宋体" w:cs="Times New Roman"/>
                <w:color w:val="auto"/>
                <w:sz w:val="21"/>
                <w:szCs w:val="21"/>
                <w:highlight w:val="none"/>
                <w:u w:val="none"/>
                <w:lang w:val="en-US" w:eastAsia="zh-CN"/>
              </w:rPr>
              <w:t>时以报价单价结算。“第五章项目采购需求”中采购量仅为报价参考，最终以实际使用为准。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414" w:type="pct"/>
            <w:vAlign w:val="center"/>
          </w:tcPr>
          <w:p>
            <w:pPr>
              <w:tabs>
                <w:tab w:val="left" w:pos="7560"/>
              </w:tabs>
              <w:adjustRightInd w:val="0"/>
              <w:snapToGrid w:val="0"/>
              <w:spacing w:line="240" w:lineRule="auto"/>
              <w:jc w:val="center"/>
              <w:rPr>
                <w:rFonts w:hint="default" w:ascii="宋体" w:hAnsi="宋体" w:eastAsia="宋体" w:cs="仿宋_GB2312"/>
                <w:color w:val="auto"/>
                <w:sz w:val="21"/>
                <w:szCs w:val="21"/>
                <w:highlight w:val="none"/>
                <w:lang w:val="en-US" w:eastAsia="zh-CN"/>
              </w:rPr>
            </w:pPr>
            <w:r>
              <w:rPr>
                <w:rFonts w:hint="eastAsia" w:ascii="宋体" w:hAnsi="宋体" w:eastAsia="宋体" w:cs="仿宋_GB2312"/>
                <w:color w:val="auto"/>
                <w:sz w:val="21"/>
                <w:szCs w:val="21"/>
                <w:highlight w:val="none"/>
                <w:lang w:val="en-US" w:eastAsia="zh-CN"/>
              </w:rPr>
              <w:t>3</w:t>
            </w:r>
          </w:p>
        </w:tc>
        <w:tc>
          <w:tcPr>
            <w:tcW w:w="961" w:type="pct"/>
            <w:vAlign w:val="center"/>
          </w:tcPr>
          <w:p>
            <w:pPr>
              <w:tabs>
                <w:tab w:val="left" w:pos="7560"/>
              </w:tabs>
              <w:adjustRightInd w:val="0"/>
              <w:snapToGrid w:val="0"/>
              <w:spacing w:line="240" w:lineRule="auto"/>
              <w:jc w:val="center"/>
              <w:rPr>
                <w:rFonts w:hint="eastAsia" w:ascii="宋体" w:hAnsi="宋体" w:eastAsia="宋体" w:cs="仿宋_GB2312"/>
                <w:color w:val="auto"/>
                <w:sz w:val="21"/>
                <w:szCs w:val="21"/>
                <w:highlight w:val="none"/>
                <w:lang w:val="en-US" w:eastAsia="zh-CN"/>
              </w:rPr>
            </w:pPr>
            <w:r>
              <w:rPr>
                <w:rFonts w:hint="default" w:ascii="宋体" w:hAnsi="宋体" w:eastAsia="宋体" w:cs="仿宋_GB2312"/>
                <w:color w:val="auto"/>
                <w:kern w:val="2"/>
                <w:sz w:val="21"/>
                <w:szCs w:val="21"/>
                <w:highlight w:val="none"/>
                <w:lang w:eastAsia="zh-CN"/>
              </w:rPr>
              <w:t>成交</w:t>
            </w:r>
            <w:r>
              <w:rPr>
                <w:rFonts w:ascii="宋体" w:hAnsi="宋体" w:eastAsia="宋体" w:cs="仿宋_GB2312"/>
                <w:color w:val="auto"/>
                <w:kern w:val="2"/>
                <w:sz w:val="21"/>
                <w:szCs w:val="21"/>
                <w:highlight w:val="none"/>
              </w:rPr>
              <w:t>候选人的</w:t>
            </w:r>
            <w:r>
              <w:rPr>
                <w:rFonts w:hint="default" w:ascii="宋体" w:hAnsi="宋体" w:eastAsia="宋体" w:cs="仿宋_GB2312"/>
                <w:color w:val="auto"/>
                <w:kern w:val="2"/>
                <w:sz w:val="21"/>
                <w:szCs w:val="21"/>
                <w:highlight w:val="none"/>
              </w:rPr>
              <w:t>数量</w:t>
            </w:r>
          </w:p>
        </w:tc>
        <w:tc>
          <w:tcPr>
            <w:tcW w:w="3624" w:type="pct"/>
            <w:vAlign w:val="center"/>
          </w:tcPr>
          <w:p>
            <w:pPr>
              <w:tabs>
                <w:tab w:val="left" w:pos="7560"/>
              </w:tabs>
              <w:adjustRightInd w:val="0"/>
              <w:snapToGrid w:val="0"/>
              <w:spacing w:line="240" w:lineRule="auto"/>
              <w:jc w:val="left"/>
              <w:rPr>
                <w:rFonts w:ascii="宋体" w:hAnsi="宋体" w:eastAsia="宋体" w:cs="仿宋_GB2312"/>
                <w:color w:val="auto"/>
                <w:sz w:val="21"/>
                <w:szCs w:val="21"/>
                <w:highlight w:val="none"/>
              </w:rPr>
            </w:pPr>
            <w:r>
              <w:rPr>
                <w:rFonts w:hint="eastAsia" w:ascii="宋体" w:hAnsi="宋体" w:eastAsia="宋体" w:cs="仿宋_GB2312"/>
                <w:color w:val="auto"/>
                <w:sz w:val="21"/>
                <w:szCs w:val="21"/>
                <w:highlight w:val="none"/>
                <w:lang w:eastAsia="zh-CN"/>
              </w:rPr>
              <w:t>☑</w:t>
            </w:r>
            <w:r>
              <w:rPr>
                <w:rFonts w:hint="eastAsia" w:ascii="宋体" w:hAnsi="宋体" w:eastAsia="宋体" w:cs="仿宋_GB2312"/>
                <w:color w:val="auto"/>
                <w:sz w:val="21"/>
                <w:szCs w:val="21"/>
                <w:highlight w:val="none"/>
              </w:rPr>
              <w:t>本项目确定1名</w:t>
            </w:r>
            <w:r>
              <w:rPr>
                <w:rFonts w:hint="eastAsia" w:ascii="宋体" w:hAnsi="宋体" w:eastAsia="宋体" w:cs="仿宋_GB2312"/>
                <w:color w:val="auto"/>
                <w:sz w:val="21"/>
                <w:szCs w:val="21"/>
                <w:highlight w:val="none"/>
                <w:lang w:eastAsia="zh-CN"/>
              </w:rPr>
              <w:t>成交</w:t>
            </w:r>
            <w:r>
              <w:rPr>
                <w:rFonts w:hint="eastAsia" w:ascii="宋体" w:hAnsi="宋体" w:eastAsia="宋体" w:cs="仿宋_GB2312"/>
                <w:color w:val="auto"/>
                <w:sz w:val="21"/>
                <w:szCs w:val="21"/>
                <w:highlight w:val="none"/>
              </w:rPr>
              <w:t>候选人；</w:t>
            </w:r>
          </w:p>
          <w:p>
            <w:pPr>
              <w:tabs>
                <w:tab w:val="left" w:pos="7560"/>
              </w:tabs>
              <w:adjustRightInd w:val="0"/>
              <w:snapToGrid w:val="0"/>
              <w:spacing w:line="240" w:lineRule="auto"/>
              <w:jc w:val="left"/>
              <w:rPr>
                <w:rFonts w:hint="eastAsia" w:ascii="宋体" w:hAnsi="宋体" w:eastAsia="宋体" w:cs="Times New Roman"/>
                <w:color w:val="auto"/>
                <w:sz w:val="21"/>
                <w:szCs w:val="21"/>
                <w:highlight w:val="none"/>
                <w:u w:val="single"/>
                <w:lang w:val="en-US" w:eastAsia="zh-CN"/>
              </w:rPr>
            </w:pPr>
            <w:r>
              <w:rPr>
                <w:rFonts w:hint="eastAsia" w:ascii="宋体" w:hAnsi="宋体" w:eastAsia="宋体" w:cs="仿宋_GB2312"/>
                <w:color w:val="auto"/>
                <w:sz w:val="21"/>
                <w:szCs w:val="21"/>
                <w:highlight w:val="none"/>
              </w:rPr>
              <w:t>□本项目</w:t>
            </w:r>
            <w:r>
              <w:rPr>
                <w:rFonts w:hint="eastAsia" w:ascii="宋体" w:hAnsi="宋体" w:eastAsia="宋体" w:cs="Times New Roman"/>
                <w:color w:val="auto"/>
                <w:sz w:val="21"/>
                <w:szCs w:val="21"/>
                <w:highlight w:val="none"/>
                <w:u w:val="single"/>
                <w:lang w:val="en-US" w:eastAsia="zh-CN"/>
              </w:rPr>
              <w:t>N</w:t>
            </w:r>
            <w:r>
              <w:rPr>
                <w:rFonts w:hint="eastAsia" w:ascii="宋体" w:hAnsi="宋体" w:eastAsia="宋体" w:cs="仿宋_GB2312"/>
                <w:color w:val="auto"/>
                <w:sz w:val="21"/>
                <w:szCs w:val="21"/>
                <w:highlight w:val="none"/>
              </w:rPr>
              <w:t>名</w:t>
            </w:r>
            <w:r>
              <w:rPr>
                <w:rFonts w:hint="eastAsia" w:ascii="宋体" w:hAnsi="宋体" w:eastAsia="宋体" w:cs="仿宋_GB2312"/>
                <w:color w:val="auto"/>
                <w:sz w:val="21"/>
                <w:szCs w:val="21"/>
                <w:highlight w:val="none"/>
                <w:lang w:eastAsia="zh-CN"/>
              </w:rPr>
              <w:t>成交</w:t>
            </w:r>
            <w:r>
              <w:rPr>
                <w:rFonts w:hint="eastAsia" w:ascii="宋体" w:hAnsi="宋体" w:eastAsia="宋体" w:cs="仿宋_GB2312"/>
                <w:color w:val="auto"/>
                <w:sz w:val="21"/>
                <w:szCs w:val="21"/>
                <w:highlight w:val="none"/>
              </w:rPr>
              <w:t>候选人。</w:t>
            </w:r>
            <w:r>
              <w:rPr>
                <w:rFonts w:hint="eastAsia" w:ascii="宋体" w:hAnsi="宋体" w:eastAsia="宋体" w:cs="仿宋_GB2312"/>
                <w:color w:val="auto"/>
                <w:sz w:val="21"/>
                <w:szCs w:val="21"/>
                <w:highlight w:val="none"/>
                <w:lang w:eastAsia="zh-CN"/>
              </w:rPr>
              <w:t>成交</w:t>
            </w:r>
            <w:r>
              <w:rPr>
                <w:rFonts w:hint="eastAsia" w:ascii="宋体" w:hAnsi="宋体" w:eastAsia="宋体" w:cs="仿宋_GB2312"/>
                <w:color w:val="auto"/>
                <w:sz w:val="21"/>
                <w:szCs w:val="21"/>
                <w:highlight w:val="none"/>
              </w:rPr>
              <w:t>候选人份额计算原则如下：</w:t>
            </w:r>
            <w:r>
              <w:rPr>
                <w:rFonts w:hint="eastAsia" w:ascii="宋体" w:hAnsi="宋体" w:eastAsia="宋体" w:cs="Times New Roman"/>
                <w:color w:val="auto"/>
                <w:sz w:val="21"/>
                <w:szCs w:val="21"/>
                <w:highlight w:val="none"/>
                <w:u w:val="single"/>
                <w:lang w:val="en-US" w:eastAsia="zh-CN"/>
              </w:rPr>
              <w:t>xx（如：2名成交人的份额分配为高报价人份额=40%-2×（高报价-低报价）/低报价+2×（高报价人得分-低报价人得分）/高得分。关于份额分配计算公式的特殊约定：</w:t>
            </w:r>
          </w:p>
          <w:p>
            <w:pPr>
              <w:tabs>
                <w:tab w:val="left" w:pos="7560"/>
              </w:tabs>
              <w:adjustRightInd w:val="0"/>
              <w:snapToGrid w:val="0"/>
              <w:spacing w:line="240" w:lineRule="auto"/>
              <w:jc w:val="left"/>
              <w:rPr>
                <w:rFonts w:hint="eastAsia" w:ascii="宋体" w:hAnsi="宋体" w:eastAsia="宋体" w:cs="Times New Roman"/>
                <w:color w:val="auto"/>
                <w:sz w:val="21"/>
                <w:szCs w:val="21"/>
                <w:highlight w:val="none"/>
                <w:u w:val="single"/>
                <w:lang w:val="en-US" w:eastAsia="zh-CN"/>
              </w:rPr>
            </w:pPr>
            <w:r>
              <w:rPr>
                <w:rFonts w:hint="eastAsia" w:ascii="宋体" w:hAnsi="宋体" w:eastAsia="宋体" w:cs="Times New Roman"/>
                <w:color w:val="auto"/>
                <w:sz w:val="21"/>
                <w:szCs w:val="21"/>
                <w:highlight w:val="none"/>
                <w:u w:val="single"/>
                <w:lang w:val="en-US" w:eastAsia="zh-CN"/>
              </w:rPr>
              <w:t>1）采用综合评分的项目，公式中的得分是指不包含投标报价的评审得分，即为综合评审总得分减去投标报价得分。当报价相同时，公式中“高报价人”则调整为“低得分人”，“低报价人”调整为“高得分人”。当报价和得分均相同时，则平分份额</w:t>
            </w:r>
          </w:p>
          <w:p>
            <w:pPr>
              <w:tabs>
                <w:tab w:val="left" w:pos="7560"/>
              </w:tabs>
              <w:adjustRightInd w:val="0"/>
              <w:snapToGrid w:val="0"/>
              <w:spacing w:line="240" w:lineRule="auto"/>
              <w:jc w:val="left"/>
              <w:rPr>
                <w:rFonts w:hint="eastAsia" w:ascii="宋体" w:hAnsi="宋体" w:eastAsia="宋体" w:cs="Times New Roman"/>
                <w:color w:val="auto"/>
                <w:sz w:val="21"/>
                <w:szCs w:val="21"/>
                <w:highlight w:val="none"/>
                <w:u w:val="single"/>
                <w:lang w:val="en-US" w:eastAsia="zh-CN"/>
              </w:rPr>
            </w:pPr>
            <w:r>
              <w:rPr>
                <w:rFonts w:hint="eastAsia" w:ascii="宋体" w:hAnsi="宋体" w:eastAsia="宋体" w:cs="Times New Roman"/>
                <w:color w:val="auto"/>
                <w:sz w:val="21"/>
                <w:szCs w:val="21"/>
                <w:highlight w:val="none"/>
                <w:u w:val="single"/>
                <w:lang w:val="en-US" w:eastAsia="zh-CN"/>
              </w:rPr>
              <w:t>2）采用最低价法的项目，公式去掉“2×（高报价人得分-低报价人得分）/高得分”部分。当报价相同时，则平分份额。</w:t>
            </w:r>
          </w:p>
          <w:p>
            <w:pPr>
              <w:tabs>
                <w:tab w:val="left" w:pos="7560"/>
              </w:tabs>
              <w:adjustRightInd w:val="0"/>
              <w:snapToGrid w:val="0"/>
              <w:spacing w:line="240" w:lineRule="auto"/>
              <w:jc w:val="left"/>
              <w:rPr>
                <w:rFonts w:hint="eastAsia" w:ascii="宋体" w:hAnsi="宋体" w:eastAsia="宋体" w:cs="Times New Roman"/>
                <w:color w:val="auto"/>
                <w:sz w:val="21"/>
                <w:szCs w:val="21"/>
                <w:highlight w:val="none"/>
                <w:u w:val="none"/>
                <w:lang w:eastAsia="zh-CN"/>
              </w:rPr>
            </w:pPr>
            <w:r>
              <w:rPr>
                <w:rFonts w:hint="eastAsia" w:ascii="宋体" w:hAnsi="宋体" w:eastAsia="宋体" w:cs="Times New Roman"/>
                <w:color w:val="auto"/>
                <w:sz w:val="21"/>
                <w:szCs w:val="21"/>
                <w:highlight w:val="none"/>
                <w:u w:val="single"/>
                <w:lang w:val="en-US" w:eastAsia="zh-CN"/>
              </w:rPr>
              <w:t>3）按公式计算后，成交人份额低于25%时，则确定其份额为25%。）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trPr>
        <w:tc>
          <w:tcPr>
            <w:tcW w:w="414" w:type="pct"/>
            <w:vAlign w:val="center"/>
          </w:tcPr>
          <w:p>
            <w:pPr>
              <w:tabs>
                <w:tab w:val="left" w:pos="7560"/>
              </w:tabs>
              <w:adjustRightInd w:val="0"/>
              <w:snapToGrid w:val="0"/>
              <w:spacing w:line="240" w:lineRule="auto"/>
              <w:jc w:val="center"/>
              <w:rPr>
                <w:rFonts w:hint="default" w:ascii="宋体" w:hAnsi="宋体" w:eastAsia="宋体" w:cs="仿宋_GB2312"/>
                <w:color w:val="auto"/>
                <w:sz w:val="21"/>
                <w:szCs w:val="21"/>
                <w:highlight w:val="none"/>
                <w:lang w:val="en-US" w:eastAsia="zh-CN"/>
              </w:rPr>
            </w:pPr>
            <w:r>
              <w:rPr>
                <w:rFonts w:hint="eastAsia" w:ascii="宋体" w:hAnsi="宋体" w:eastAsia="宋体" w:cs="仿宋_GB2312"/>
                <w:color w:val="auto"/>
                <w:sz w:val="21"/>
                <w:szCs w:val="21"/>
                <w:highlight w:val="none"/>
                <w:lang w:val="en-US" w:eastAsia="zh-CN"/>
              </w:rPr>
              <w:t>4</w:t>
            </w:r>
          </w:p>
        </w:tc>
        <w:tc>
          <w:tcPr>
            <w:tcW w:w="961" w:type="pct"/>
            <w:vAlign w:val="center"/>
          </w:tcPr>
          <w:p>
            <w:pPr>
              <w:tabs>
                <w:tab w:val="left" w:pos="7560"/>
              </w:tabs>
              <w:adjustRightInd w:val="0"/>
              <w:snapToGrid w:val="0"/>
              <w:spacing w:line="240" w:lineRule="auto"/>
              <w:jc w:val="center"/>
              <w:rPr>
                <w:rFonts w:hint="eastAsia" w:ascii="宋体" w:hAnsi="宋体" w:eastAsia="宋体" w:cs="仿宋_GB2312"/>
                <w:color w:val="auto"/>
                <w:sz w:val="21"/>
                <w:szCs w:val="21"/>
                <w:highlight w:val="none"/>
                <w:lang w:val="en-US" w:eastAsia="zh-CN"/>
              </w:rPr>
            </w:pPr>
            <w:r>
              <w:rPr>
                <w:rFonts w:hint="eastAsia" w:ascii="宋体" w:hAnsi="宋体" w:cs="宋体"/>
                <w:color w:val="auto"/>
                <w:szCs w:val="21"/>
                <w:highlight w:val="none"/>
                <w:lang w:val="en-US" w:eastAsia="zh-CN"/>
              </w:rPr>
              <w:t>采购</w:t>
            </w:r>
            <w:r>
              <w:rPr>
                <w:rFonts w:hint="eastAsia" w:ascii="宋体" w:hAnsi="宋体" w:cs="宋体"/>
                <w:color w:val="auto"/>
                <w:szCs w:val="21"/>
                <w:highlight w:val="none"/>
              </w:rPr>
              <w:t>文件实质性要求的标识</w:t>
            </w:r>
          </w:p>
        </w:tc>
        <w:tc>
          <w:tcPr>
            <w:tcW w:w="3624" w:type="pct"/>
            <w:vAlign w:val="center"/>
          </w:tcPr>
          <w:p>
            <w:pPr>
              <w:tabs>
                <w:tab w:val="left" w:pos="7560"/>
              </w:tabs>
              <w:adjustRightInd w:val="0"/>
              <w:snapToGrid w:val="0"/>
              <w:spacing w:line="240" w:lineRule="auto"/>
              <w:jc w:val="left"/>
              <w:rPr>
                <w:rFonts w:hint="eastAsia" w:ascii="宋体" w:hAnsi="宋体" w:eastAsia="宋体" w:cs="Times New Roman"/>
                <w:color w:val="auto"/>
                <w:sz w:val="21"/>
                <w:szCs w:val="21"/>
                <w:highlight w:val="none"/>
                <w:u w:val="none"/>
                <w:lang w:eastAsia="zh-CN"/>
              </w:rPr>
            </w:pPr>
            <w:r>
              <w:rPr>
                <w:rFonts w:hint="eastAsia" w:ascii="宋体" w:hAnsi="宋体" w:eastAsia="宋体" w:cstheme="minorBidi"/>
                <w:color w:val="auto"/>
                <w:szCs w:val="21"/>
                <w:highlight w:val="none"/>
                <w:u w:val="none"/>
              </w:rPr>
              <w:t>本项目实质性要求详见第五章项目采购需求及第二章响应人须知前附表，上述内容不允许负偏离</w:t>
            </w:r>
            <w:r>
              <w:rPr>
                <w:rFonts w:hint="eastAsia" w:ascii="宋体" w:hAnsi="宋体" w:eastAsia="宋体" w:cstheme="minorBidi"/>
                <w:color w:val="auto"/>
                <w:szCs w:val="21"/>
                <w:highlight w:val="none"/>
                <w:u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414" w:type="pct"/>
            <w:vAlign w:val="center"/>
          </w:tcPr>
          <w:p>
            <w:pPr>
              <w:tabs>
                <w:tab w:val="left" w:pos="7560"/>
              </w:tabs>
              <w:adjustRightInd w:val="0"/>
              <w:snapToGrid w:val="0"/>
              <w:spacing w:line="240" w:lineRule="auto"/>
              <w:jc w:val="center"/>
              <w:rPr>
                <w:rFonts w:hint="default" w:ascii="宋体" w:hAnsi="宋体" w:eastAsia="宋体" w:cs="仿宋_GB2312"/>
                <w:color w:val="auto"/>
                <w:sz w:val="21"/>
                <w:szCs w:val="21"/>
                <w:highlight w:val="none"/>
                <w:lang w:val="en-US" w:eastAsia="zh-CN"/>
              </w:rPr>
            </w:pPr>
            <w:r>
              <w:rPr>
                <w:rFonts w:hint="eastAsia" w:ascii="宋体" w:hAnsi="宋体" w:eastAsia="宋体" w:cs="仿宋_GB2312"/>
                <w:color w:val="auto"/>
                <w:sz w:val="21"/>
                <w:szCs w:val="21"/>
                <w:highlight w:val="none"/>
                <w:lang w:val="en-US" w:eastAsia="zh-CN"/>
              </w:rPr>
              <w:t>5</w:t>
            </w:r>
          </w:p>
        </w:tc>
        <w:tc>
          <w:tcPr>
            <w:tcW w:w="961" w:type="pct"/>
            <w:vAlign w:val="center"/>
          </w:tcPr>
          <w:p>
            <w:pPr>
              <w:tabs>
                <w:tab w:val="left" w:pos="7560"/>
              </w:tabs>
              <w:adjustRightInd w:val="0"/>
              <w:snapToGrid w:val="0"/>
              <w:spacing w:line="240" w:lineRule="auto"/>
              <w:jc w:val="center"/>
              <w:rPr>
                <w:rFonts w:hint="default" w:ascii="宋体" w:hAnsi="宋体" w:eastAsia="宋体" w:cs="仿宋_GB2312"/>
                <w:color w:val="auto"/>
                <w:sz w:val="21"/>
                <w:szCs w:val="21"/>
                <w:highlight w:val="none"/>
                <w:lang w:val="en-US" w:eastAsia="zh-CN"/>
              </w:rPr>
            </w:pPr>
            <w:r>
              <w:rPr>
                <w:rFonts w:hint="eastAsia" w:ascii="宋体" w:hAnsi="宋体" w:eastAsia="宋体" w:cs="仿宋_GB2312"/>
                <w:color w:val="auto"/>
                <w:sz w:val="21"/>
                <w:szCs w:val="21"/>
                <w:highlight w:val="none"/>
                <w:lang w:val="en-US" w:eastAsia="zh-CN"/>
              </w:rPr>
              <w:t>采购文件份数要求</w:t>
            </w:r>
          </w:p>
        </w:tc>
        <w:tc>
          <w:tcPr>
            <w:tcW w:w="3624" w:type="pct"/>
            <w:vAlign w:val="center"/>
          </w:tcPr>
          <w:p>
            <w:pPr>
              <w:tabs>
                <w:tab w:val="left" w:pos="7560"/>
              </w:tabs>
              <w:adjustRightInd w:val="0"/>
              <w:snapToGrid w:val="0"/>
              <w:spacing w:line="240" w:lineRule="auto"/>
              <w:jc w:val="left"/>
              <w:rPr>
                <w:rFonts w:hint="eastAsia" w:ascii="宋体" w:hAnsi="宋体" w:eastAsia="宋体" w:cs="Times New Roman"/>
                <w:color w:val="auto"/>
                <w:sz w:val="21"/>
                <w:szCs w:val="21"/>
                <w:highlight w:val="none"/>
                <w:u w:val="none"/>
                <w:lang w:eastAsia="zh-CN"/>
              </w:rPr>
            </w:pPr>
            <w:r>
              <w:rPr>
                <w:rFonts w:hint="eastAsia" w:ascii="宋体" w:hAnsi="宋体" w:eastAsia="宋体" w:cstheme="minorBidi"/>
                <w:color w:val="auto"/>
                <w:szCs w:val="21"/>
                <w:highlight w:val="none"/>
                <w:u w:val="none"/>
                <w:lang w:val="en-US" w:eastAsia="zh-CN"/>
              </w:rPr>
              <w:t>递交</w:t>
            </w:r>
            <w:r>
              <w:rPr>
                <w:rFonts w:hint="eastAsia" w:ascii="宋体" w:hAnsi="宋体" w:eastAsia="宋体" w:cstheme="minorBidi"/>
                <w:color w:val="auto"/>
                <w:szCs w:val="21"/>
                <w:highlight w:val="none"/>
                <w:u w:val="none"/>
              </w:rPr>
              <w:t>一份正本，</w:t>
            </w:r>
            <w:r>
              <w:rPr>
                <w:rFonts w:hint="eastAsia" w:ascii="宋体" w:hAnsi="宋体" w:eastAsia="宋体"/>
                <w:color w:val="auto"/>
                <w:szCs w:val="21"/>
                <w:highlight w:val="none"/>
                <w:u w:val="single"/>
                <w:lang w:val="en-US" w:eastAsia="zh-CN"/>
              </w:rPr>
              <w:t>3</w:t>
            </w:r>
            <w:r>
              <w:rPr>
                <w:rFonts w:hint="eastAsia" w:ascii="宋体" w:hAnsi="宋体" w:eastAsia="宋体" w:cstheme="minorBidi"/>
                <w:color w:val="auto"/>
                <w:szCs w:val="21"/>
                <w:highlight w:val="none"/>
                <w:u w:val="none"/>
              </w:rPr>
              <w:t>份副本，一份U盘电子文件（盖章扫描文件）</w:t>
            </w:r>
            <w:r>
              <w:rPr>
                <w:rFonts w:hint="eastAsia" w:ascii="宋体" w:hAnsi="宋体" w:eastAsia="宋体" w:cstheme="minorBidi"/>
                <w:color w:val="auto"/>
                <w:szCs w:val="21"/>
                <w:highlight w:val="none"/>
                <w:u w:val="none"/>
                <w:lang w:eastAsia="zh-CN"/>
              </w:rPr>
              <w:t>，</w:t>
            </w:r>
            <w:r>
              <w:rPr>
                <w:rFonts w:hint="eastAsia" w:ascii="宋体" w:hAnsi="宋体" w:eastAsia="宋体" w:cstheme="minorBidi"/>
                <w:color w:val="auto"/>
                <w:szCs w:val="21"/>
                <w:highlight w:val="none"/>
                <w:u w:val="none"/>
              </w:rPr>
              <w:t>正本和副本的封面标记“正本”或“副本”的字样。一旦正本和副本、电子文件不符，将以正本文件为准。</w:t>
            </w:r>
            <w:r>
              <w:rPr>
                <w:rFonts w:hint="eastAsia" w:ascii="宋体" w:hAnsi="宋体" w:eastAsia="宋体" w:cstheme="minorBidi"/>
                <w:b w:val="0"/>
                <w:color w:val="auto"/>
                <w:szCs w:val="21"/>
                <w:highlight w:val="none"/>
                <w:u w:val="none"/>
              </w:rPr>
              <w:t>正本、副本、电子标书统一密封包装</w:t>
            </w:r>
            <w:r>
              <w:rPr>
                <w:rFonts w:hint="eastAsia" w:ascii="宋体" w:hAnsi="宋体" w:eastAsia="宋体" w:cstheme="minorBidi"/>
                <w:b w:val="0"/>
                <w:color w:val="auto"/>
                <w:szCs w:val="21"/>
                <w:highlight w:val="none"/>
                <w:u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414" w:type="pct"/>
            <w:vAlign w:val="center"/>
          </w:tcPr>
          <w:p>
            <w:pPr>
              <w:tabs>
                <w:tab w:val="left" w:pos="7560"/>
              </w:tabs>
              <w:adjustRightInd w:val="0"/>
              <w:snapToGrid w:val="0"/>
              <w:spacing w:line="240" w:lineRule="auto"/>
              <w:jc w:val="center"/>
              <w:rPr>
                <w:rFonts w:hint="default" w:ascii="宋体" w:hAnsi="宋体" w:eastAsia="宋体" w:cs="仿宋_GB2312"/>
                <w:color w:val="auto"/>
                <w:sz w:val="21"/>
                <w:szCs w:val="21"/>
                <w:highlight w:val="none"/>
                <w:lang w:val="en-US" w:eastAsia="zh-CN"/>
              </w:rPr>
            </w:pPr>
            <w:r>
              <w:rPr>
                <w:rFonts w:hint="eastAsia" w:ascii="宋体" w:hAnsi="宋体" w:eastAsia="宋体" w:cs="仿宋_GB2312"/>
                <w:color w:val="auto"/>
                <w:sz w:val="21"/>
                <w:szCs w:val="21"/>
                <w:highlight w:val="none"/>
                <w:lang w:val="en-US" w:eastAsia="zh-CN"/>
              </w:rPr>
              <w:t>6</w:t>
            </w:r>
          </w:p>
        </w:tc>
        <w:tc>
          <w:tcPr>
            <w:tcW w:w="961" w:type="pct"/>
            <w:vAlign w:val="center"/>
          </w:tcPr>
          <w:p>
            <w:pPr>
              <w:tabs>
                <w:tab w:val="left" w:pos="7560"/>
              </w:tabs>
              <w:adjustRightInd w:val="0"/>
              <w:snapToGrid w:val="0"/>
              <w:spacing w:line="240" w:lineRule="auto"/>
              <w:jc w:val="center"/>
              <w:rPr>
                <w:rFonts w:hint="eastAsia" w:ascii="宋体" w:hAnsi="宋体" w:eastAsia="宋体" w:cs="仿宋_GB2312"/>
                <w:color w:val="auto"/>
                <w:sz w:val="21"/>
                <w:szCs w:val="21"/>
                <w:highlight w:val="none"/>
                <w:lang w:val="en-US" w:eastAsia="zh-CN"/>
              </w:rPr>
            </w:pPr>
            <w:r>
              <w:rPr>
                <w:rFonts w:hint="eastAsia" w:ascii="宋体" w:hAnsi="宋体" w:cs="Segoe UI Symbol"/>
                <w:b w:val="0"/>
                <w:bCs w:val="0"/>
                <w:color w:val="auto"/>
                <w:kern w:val="0"/>
                <w:szCs w:val="21"/>
                <w:highlight w:val="none"/>
              </w:rPr>
              <w:t>★</w:t>
            </w:r>
            <w:r>
              <w:rPr>
                <w:rFonts w:hint="eastAsia" w:ascii="宋体" w:hAnsi="宋体" w:cs="宋体"/>
                <w:b w:val="0"/>
                <w:bCs w:val="0"/>
                <w:color w:val="auto"/>
                <w:szCs w:val="21"/>
                <w:highlight w:val="none"/>
                <w:lang w:val="en-US" w:eastAsia="zh-CN"/>
              </w:rPr>
              <w:t>响应</w:t>
            </w:r>
            <w:r>
              <w:rPr>
                <w:rFonts w:hint="eastAsia" w:ascii="宋体" w:hAnsi="宋体" w:cs="宋体"/>
                <w:b w:val="0"/>
                <w:bCs w:val="0"/>
                <w:color w:val="auto"/>
                <w:szCs w:val="21"/>
                <w:highlight w:val="none"/>
              </w:rPr>
              <w:t>文件的盖章或者签字</w:t>
            </w:r>
          </w:p>
        </w:tc>
        <w:tc>
          <w:tcPr>
            <w:tcW w:w="3624" w:type="pct"/>
            <w:vAlign w:val="center"/>
          </w:tcPr>
          <w:p>
            <w:pPr>
              <w:keepNext w:val="0"/>
              <w:keepLines w:val="0"/>
              <w:pageBreakBefore w:val="0"/>
              <w:widowControl w:val="0"/>
              <w:kinsoku/>
              <w:wordWrap/>
              <w:overflowPunct/>
              <w:topLinePunct w:val="0"/>
              <w:autoSpaceDE w:val="0"/>
              <w:autoSpaceDN w:val="0"/>
              <w:bidi w:val="0"/>
              <w:spacing w:line="240" w:lineRule="auto"/>
              <w:textAlignment w:val="auto"/>
              <w:rPr>
                <w:rFonts w:hint="eastAsia" w:ascii="宋体" w:hAnsi="宋体" w:cs="宋体"/>
                <w:color w:val="auto"/>
                <w:szCs w:val="21"/>
                <w:highlight w:val="none"/>
              </w:rPr>
            </w:pPr>
            <w:r>
              <w:rPr>
                <w:rFonts w:ascii="宋体" w:hAnsi="宋体" w:cs="宋体"/>
                <w:color w:val="auto"/>
                <w:szCs w:val="21"/>
                <w:highlight w:val="none"/>
              </w:rPr>
              <w:t>1</w:t>
            </w:r>
            <w:r>
              <w:rPr>
                <w:rFonts w:hint="eastAsia" w:ascii="宋体" w:hAnsi="宋体" w:cs="宋体"/>
                <w:color w:val="auto"/>
                <w:szCs w:val="21"/>
                <w:highlight w:val="none"/>
              </w:rPr>
              <w:t>.</w:t>
            </w:r>
            <w:r>
              <w:rPr>
                <w:rFonts w:hint="eastAsia" w:ascii="宋体" w:hAnsi="宋体" w:cs="宋体"/>
                <w:color w:val="auto"/>
                <w:szCs w:val="21"/>
                <w:highlight w:val="none"/>
                <w:lang w:val="en-US" w:eastAsia="zh-CN"/>
              </w:rPr>
              <w:t>响应</w:t>
            </w:r>
            <w:r>
              <w:rPr>
                <w:rFonts w:hint="eastAsia" w:ascii="宋体" w:hAnsi="宋体" w:cs="宋体"/>
                <w:color w:val="auto"/>
                <w:szCs w:val="21"/>
                <w:highlight w:val="none"/>
              </w:rPr>
              <w:t>文件</w:t>
            </w:r>
            <w:r>
              <w:rPr>
                <w:rFonts w:hint="eastAsia" w:ascii="宋体" w:hAnsi="宋体" w:cs="宋体"/>
                <w:color w:val="auto"/>
                <w:szCs w:val="21"/>
                <w:highlight w:val="none"/>
                <w:lang w:val="en-US" w:eastAsia="zh-CN"/>
              </w:rPr>
              <w:t>按</w:t>
            </w:r>
            <w:r>
              <w:rPr>
                <w:rFonts w:ascii="宋体" w:hAnsi="宋体" w:cs="宋体"/>
                <w:color w:val="auto"/>
                <w:szCs w:val="21"/>
                <w:highlight w:val="none"/>
              </w:rPr>
              <w:t>第六章</w:t>
            </w:r>
            <w:r>
              <w:rPr>
                <w:rFonts w:hint="eastAsia" w:ascii="宋体" w:hAnsi="宋体" w:cs="宋体"/>
                <w:color w:val="auto"/>
                <w:szCs w:val="21"/>
                <w:highlight w:val="none"/>
                <w:lang w:val="en-US" w:eastAsia="zh-CN"/>
              </w:rPr>
              <w:t>响应</w:t>
            </w:r>
            <w:r>
              <w:rPr>
                <w:rFonts w:hint="eastAsia" w:ascii="宋体" w:hAnsi="宋体" w:cs="宋体"/>
                <w:color w:val="auto"/>
                <w:szCs w:val="21"/>
                <w:highlight w:val="none"/>
              </w:rPr>
              <w:t>文件格式</w:t>
            </w:r>
            <w:bookmarkStart w:id="4" w:name="OLE_LINK9"/>
            <w:r>
              <w:rPr>
                <w:rFonts w:hint="eastAsia" w:ascii="宋体" w:hAnsi="宋体" w:cs="宋体"/>
                <w:color w:val="auto"/>
                <w:szCs w:val="21"/>
                <w:highlight w:val="none"/>
                <w:lang w:val="en-US" w:eastAsia="zh-CN"/>
              </w:rPr>
              <w:t>要求在</w:t>
            </w:r>
            <w:bookmarkEnd w:id="4"/>
            <w:r>
              <w:rPr>
                <w:rFonts w:ascii="宋体" w:hAnsi="宋体" w:cs="宋体"/>
                <w:color w:val="auto"/>
                <w:szCs w:val="21"/>
                <w:highlight w:val="none"/>
              </w:rPr>
              <w:t>“法定代表人</w:t>
            </w:r>
            <w:r>
              <w:rPr>
                <w:rFonts w:hint="eastAsia" w:ascii="宋体" w:hAnsi="宋体" w:cs="宋体"/>
                <w:color w:val="auto"/>
                <w:szCs w:val="21"/>
                <w:highlight w:val="none"/>
              </w:rPr>
              <w:t>（负责人）</w:t>
            </w:r>
            <w:r>
              <w:rPr>
                <w:rFonts w:ascii="宋体" w:hAnsi="宋体" w:cs="宋体"/>
                <w:color w:val="auto"/>
                <w:szCs w:val="21"/>
                <w:highlight w:val="none"/>
              </w:rPr>
              <w:t>身份证明”的</w:t>
            </w:r>
            <w:r>
              <w:rPr>
                <w:rFonts w:hint="eastAsia" w:ascii="宋体" w:hAnsi="宋体" w:cs="宋体"/>
                <w:color w:val="auto"/>
                <w:szCs w:val="21"/>
                <w:highlight w:val="none"/>
              </w:rPr>
              <w:t>响应人</w:t>
            </w:r>
            <w:r>
              <w:rPr>
                <w:rFonts w:ascii="宋体" w:hAnsi="宋体" w:cs="宋体"/>
                <w:color w:val="auto"/>
                <w:szCs w:val="21"/>
                <w:highlight w:val="none"/>
              </w:rPr>
              <w:t>名称落款处，</w:t>
            </w:r>
            <w:r>
              <w:rPr>
                <w:rFonts w:ascii="宋体" w:hAnsi="宋体" w:cs="宋体"/>
                <w:b/>
                <w:bCs/>
                <w:color w:val="auto"/>
                <w:szCs w:val="21"/>
                <w:highlight w:val="none"/>
              </w:rPr>
              <w:t>加盖企业公章</w:t>
            </w:r>
            <w:r>
              <w:rPr>
                <w:rFonts w:ascii="宋体" w:hAnsi="宋体" w:cs="宋体"/>
                <w:color w:val="auto"/>
                <w:szCs w:val="21"/>
                <w:highlight w:val="none"/>
              </w:rPr>
              <w:t>。</w:t>
            </w:r>
          </w:p>
          <w:p>
            <w:pPr>
              <w:keepNext w:val="0"/>
              <w:keepLines w:val="0"/>
              <w:pageBreakBefore w:val="0"/>
              <w:widowControl w:val="0"/>
              <w:kinsoku/>
              <w:wordWrap/>
              <w:overflowPunct/>
              <w:topLinePunct w:val="0"/>
              <w:autoSpaceDE w:val="0"/>
              <w:autoSpaceDN w:val="0"/>
              <w:bidi w:val="0"/>
              <w:spacing w:line="240" w:lineRule="auto"/>
              <w:textAlignment w:val="auto"/>
              <w:rPr>
                <w:rFonts w:hint="eastAsia" w:ascii="宋体" w:hAnsi="宋体" w:cs="宋体"/>
                <w:b/>
                <w:bCs/>
                <w:color w:val="auto"/>
                <w:szCs w:val="21"/>
                <w:highlight w:val="none"/>
              </w:rPr>
            </w:pPr>
            <w:r>
              <w:rPr>
                <w:rFonts w:ascii="宋体" w:hAnsi="宋体" w:cs="宋体"/>
                <w:color w:val="auto"/>
                <w:szCs w:val="21"/>
                <w:highlight w:val="none"/>
              </w:rPr>
              <w:t>2</w:t>
            </w:r>
            <w:r>
              <w:rPr>
                <w:rFonts w:hint="eastAsia" w:ascii="宋体" w:hAnsi="宋体" w:cs="宋体"/>
                <w:color w:val="auto"/>
                <w:szCs w:val="21"/>
                <w:highlight w:val="none"/>
              </w:rPr>
              <w:t>.</w:t>
            </w:r>
            <w:r>
              <w:rPr>
                <w:rFonts w:hint="eastAsia" w:ascii="宋体" w:hAnsi="宋体" w:cs="宋体"/>
                <w:color w:val="auto"/>
                <w:szCs w:val="21"/>
                <w:highlight w:val="none"/>
                <w:lang w:val="en-US" w:eastAsia="zh-CN"/>
              </w:rPr>
              <w:t>响应</w:t>
            </w:r>
            <w:r>
              <w:rPr>
                <w:rFonts w:hint="eastAsia" w:ascii="宋体" w:hAnsi="宋体" w:cs="宋体"/>
                <w:color w:val="auto"/>
                <w:szCs w:val="21"/>
                <w:highlight w:val="none"/>
              </w:rPr>
              <w:t>文件</w:t>
            </w:r>
            <w:r>
              <w:rPr>
                <w:rFonts w:hint="eastAsia" w:ascii="宋体" w:hAnsi="宋体" w:cs="宋体"/>
                <w:color w:val="auto"/>
                <w:szCs w:val="21"/>
                <w:highlight w:val="none"/>
                <w:lang w:val="en-US" w:eastAsia="zh-CN"/>
              </w:rPr>
              <w:t>按</w:t>
            </w:r>
            <w:r>
              <w:rPr>
                <w:rFonts w:ascii="宋体" w:hAnsi="宋体" w:cs="宋体"/>
                <w:color w:val="auto"/>
                <w:szCs w:val="21"/>
                <w:highlight w:val="none"/>
              </w:rPr>
              <w:t>第六章</w:t>
            </w:r>
            <w:r>
              <w:rPr>
                <w:rFonts w:hint="eastAsia" w:ascii="宋体" w:hAnsi="宋体" w:cs="宋体"/>
                <w:color w:val="auto"/>
                <w:szCs w:val="21"/>
                <w:highlight w:val="none"/>
                <w:lang w:val="en-US" w:eastAsia="zh-CN"/>
              </w:rPr>
              <w:t>响应</w:t>
            </w:r>
            <w:r>
              <w:rPr>
                <w:rFonts w:hint="eastAsia" w:ascii="宋体" w:hAnsi="宋体" w:cs="宋体"/>
                <w:color w:val="auto"/>
                <w:szCs w:val="21"/>
                <w:highlight w:val="none"/>
              </w:rPr>
              <w:t>文件格式</w:t>
            </w:r>
            <w:r>
              <w:rPr>
                <w:rFonts w:hint="eastAsia" w:ascii="宋体" w:hAnsi="宋体" w:cs="宋体"/>
                <w:color w:val="auto"/>
                <w:szCs w:val="21"/>
                <w:highlight w:val="none"/>
                <w:lang w:val="en-US" w:eastAsia="zh-CN"/>
              </w:rPr>
              <w:t>要求在</w:t>
            </w:r>
            <w:r>
              <w:rPr>
                <w:rFonts w:ascii="宋体" w:hAnsi="宋体" w:cs="宋体"/>
                <w:color w:val="auto"/>
                <w:szCs w:val="21"/>
                <w:highlight w:val="none"/>
              </w:rPr>
              <w:t>“法定代表人</w:t>
            </w:r>
            <w:r>
              <w:rPr>
                <w:rFonts w:hint="eastAsia" w:ascii="宋体" w:hAnsi="宋体" w:cs="宋体"/>
                <w:color w:val="auto"/>
                <w:szCs w:val="21"/>
                <w:highlight w:val="none"/>
              </w:rPr>
              <w:t>（负责人）</w:t>
            </w:r>
            <w:r>
              <w:rPr>
                <w:rFonts w:ascii="宋体" w:hAnsi="宋体" w:cs="宋体"/>
                <w:color w:val="auto"/>
                <w:szCs w:val="21"/>
                <w:highlight w:val="none"/>
              </w:rPr>
              <w:t>授权委托书”的</w:t>
            </w:r>
            <w:r>
              <w:rPr>
                <w:rFonts w:hint="eastAsia" w:ascii="宋体" w:hAnsi="宋体" w:cs="宋体"/>
                <w:color w:val="auto"/>
                <w:szCs w:val="21"/>
                <w:highlight w:val="none"/>
              </w:rPr>
              <w:t>响应人</w:t>
            </w:r>
            <w:r>
              <w:rPr>
                <w:rFonts w:ascii="宋体" w:hAnsi="宋体" w:cs="宋体"/>
                <w:color w:val="auto"/>
                <w:szCs w:val="21"/>
                <w:highlight w:val="none"/>
              </w:rPr>
              <w:t>名称落款处，</w:t>
            </w:r>
            <w:r>
              <w:rPr>
                <w:rFonts w:ascii="宋体" w:hAnsi="宋体" w:cs="宋体"/>
                <w:b/>
                <w:bCs/>
                <w:color w:val="auto"/>
                <w:szCs w:val="21"/>
                <w:highlight w:val="none"/>
              </w:rPr>
              <w:t>加盖企业公章并由法定代表人</w:t>
            </w:r>
            <w:r>
              <w:rPr>
                <w:rFonts w:hint="eastAsia" w:ascii="宋体" w:hAnsi="宋体" w:cs="宋体"/>
                <w:b/>
                <w:bCs/>
                <w:color w:val="auto"/>
                <w:szCs w:val="21"/>
                <w:highlight w:val="none"/>
              </w:rPr>
              <w:t>（负责人）</w:t>
            </w:r>
            <w:r>
              <w:rPr>
                <w:rFonts w:ascii="宋体" w:hAnsi="宋体" w:cs="宋体"/>
                <w:b/>
                <w:bCs/>
                <w:color w:val="auto"/>
                <w:szCs w:val="21"/>
                <w:highlight w:val="none"/>
              </w:rPr>
              <w:t>和其委托</w:t>
            </w:r>
            <w:r>
              <w:rPr>
                <w:rFonts w:hint="eastAsia" w:ascii="宋体" w:hAnsi="宋体" w:cs="宋体"/>
                <w:b/>
                <w:bCs/>
                <w:color w:val="auto"/>
                <w:szCs w:val="21"/>
                <w:highlight w:val="none"/>
                <w:lang w:eastAsia="zh-CN"/>
              </w:rPr>
              <w:t>的</w:t>
            </w:r>
            <w:r>
              <w:rPr>
                <w:rFonts w:hint="eastAsia" w:ascii="宋体" w:hAnsi="宋体" w:cs="宋体"/>
                <w:b/>
                <w:bCs/>
                <w:color w:val="auto"/>
                <w:szCs w:val="21"/>
                <w:highlight w:val="none"/>
                <w:lang w:val="en-US" w:eastAsia="zh-CN"/>
              </w:rPr>
              <w:t>授权代表人</w:t>
            </w:r>
            <w:r>
              <w:rPr>
                <w:rFonts w:ascii="宋体" w:hAnsi="宋体" w:cs="宋体"/>
                <w:b/>
                <w:bCs/>
                <w:color w:val="auto"/>
                <w:szCs w:val="21"/>
                <w:highlight w:val="none"/>
              </w:rPr>
              <w:t>双方签字。</w:t>
            </w:r>
          </w:p>
          <w:p>
            <w:pPr>
              <w:keepNext w:val="0"/>
              <w:keepLines w:val="0"/>
              <w:pageBreakBefore w:val="0"/>
              <w:widowControl w:val="0"/>
              <w:kinsoku/>
              <w:wordWrap/>
              <w:overflowPunct/>
              <w:topLinePunct w:val="0"/>
              <w:autoSpaceDE w:val="0"/>
              <w:autoSpaceDN w:val="0"/>
              <w:bidi w:val="0"/>
              <w:spacing w:line="240" w:lineRule="auto"/>
              <w:textAlignment w:val="auto"/>
              <w:rPr>
                <w:rFonts w:hint="eastAsia" w:ascii="宋体" w:hAnsi="宋体" w:cs="宋体"/>
                <w:color w:val="auto"/>
                <w:szCs w:val="21"/>
                <w:highlight w:val="none"/>
              </w:rPr>
            </w:pPr>
            <w:r>
              <w:rPr>
                <w:rFonts w:ascii="宋体" w:hAnsi="宋体" w:cs="宋体"/>
                <w:color w:val="auto"/>
                <w:szCs w:val="21"/>
                <w:highlight w:val="none"/>
              </w:rPr>
              <w:t>3</w:t>
            </w:r>
            <w:r>
              <w:rPr>
                <w:rFonts w:hint="eastAsia" w:ascii="宋体" w:hAnsi="宋体" w:cs="宋体"/>
                <w:color w:val="auto"/>
                <w:szCs w:val="21"/>
                <w:highlight w:val="none"/>
              </w:rPr>
              <w:t>.</w:t>
            </w:r>
            <w:r>
              <w:rPr>
                <w:rFonts w:ascii="宋体" w:hAnsi="宋体" w:cs="宋体"/>
                <w:color w:val="auto"/>
                <w:szCs w:val="21"/>
                <w:highlight w:val="none"/>
              </w:rPr>
              <w:t>如使用依照国家行政部门要求已备案的投标专用章、业务专用章，应提供所使用印章的</w:t>
            </w:r>
            <w:r>
              <w:rPr>
                <w:rFonts w:ascii="宋体" w:hAnsi="宋体" w:cs="宋体"/>
                <w:b/>
                <w:bCs/>
                <w:color w:val="auto"/>
                <w:szCs w:val="21"/>
                <w:highlight w:val="none"/>
              </w:rPr>
              <w:t>合法备案证明</w:t>
            </w:r>
            <w:r>
              <w:rPr>
                <w:rFonts w:ascii="宋体" w:hAnsi="宋体" w:cs="宋体"/>
                <w:color w:val="auto"/>
                <w:szCs w:val="21"/>
                <w:highlight w:val="none"/>
              </w:rPr>
              <w:t>或完整的授权证明文件（复印件需加盖企业公章）。</w:t>
            </w:r>
          </w:p>
          <w:p>
            <w:pPr>
              <w:keepNext w:val="0"/>
              <w:keepLines w:val="0"/>
              <w:pageBreakBefore w:val="0"/>
              <w:widowControl w:val="0"/>
              <w:tabs>
                <w:tab w:val="left" w:pos="7560"/>
              </w:tabs>
              <w:kinsoku/>
              <w:wordWrap/>
              <w:overflowPunct/>
              <w:topLinePunct w:val="0"/>
              <w:bidi w:val="0"/>
              <w:adjustRightInd w:val="0"/>
              <w:snapToGrid w:val="0"/>
              <w:spacing w:line="240" w:lineRule="auto"/>
              <w:jc w:val="left"/>
              <w:textAlignment w:val="auto"/>
              <w:rPr>
                <w:rFonts w:hint="eastAsia" w:ascii="宋体" w:hAnsi="宋体" w:eastAsia="宋体" w:cs="Times New Roman"/>
                <w:color w:val="auto"/>
                <w:sz w:val="21"/>
                <w:szCs w:val="21"/>
                <w:highlight w:val="none"/>
                <w:u w:val="none"/>
                <w:lang w:eastAsia="zh-CN"/>
              </w:rPr>
            </w:pPr>
            <w:r>
              <w:rPr>
                <w:rFonts w:hint="eastAsia" w:ascii="宋体" w:hAnsi="宋体" w:cs="宋体"/>
                <w:color w:val="auto"/>
                <w:szCs w:val="21"/>
                <w:highlight w:val="none"/>
                <w:lang w:val="en-US" w:eastAsia="zh-CN"/>
              </w:rPr>
              <w:t>4</w:t>
            </w:r>
            <w:r>
              <w:rPr>
                <w:rFonts w:hint="eastAsia" w:ascii="宋体" w:hAnsi="宋体" w:cs="宋体"/>
                <w:color w:val="auto"/>
                <w:szCs w:val="21"/>
                <w:highlight w:val="none"/>
              </w:rPr>
              <w:t>.</w:t>
            </w:r>
            <w:r>
              <w:rPr>
                <w:rFonts w:hint="eastAsia" w:ascii="宋体" w:hAnsi="宋体" w:cs="宋体"/>
                <w:color w:val="auto"/>
                <w:szCs w:val="21"/>
                <w:highlight w:val="none"/>
                <w:lang w:val="en-US" w:eastAsia="zh-CN"/>
              </w:rPr>
              <w:t>响应</w:t>
            </w:r>
            <w:r>
              <w:rPr>
                <w:rFonts w:hint="eastAsia" w:ascii="宋体" w:hAnsi="宋体" w:cs="宋体"/>
                <w:color w:val="auto"/>
                <w:szCs w:val="21"/>
                <w:highlight w:val="none"/>
              </w:rPr>
              <w:t>文件</w:t>
            </w:r>
            <w:r>
              <w:rPr>
                <w:rFonts w:hint="eastAsia" w:ascii="宋体" w:hAnsi="宋体" w:cs="宋体"/>
                <w:color w:val="auto"/>
                <w:szCs w:val="21"/>
                <w:highlight w:val="none"/>
                <w:lang w:val="en-US" w:eastAsia="zh-CN"/>
              </w:rPr>
              <w:t>按</w:t>
            </w:r>
            <w:r>
              <w:rPr>
                <w:rFonts w:ascii="宋体" w:hAnsi="宋体" w:cs="宋体"/>
                <w:color w:val="auto"/>
                <w:szCs w:val="21"/>
                <w:highlight w:val="none"/>
              </w:rPr>
              <w:t>第六章</w:t>
            </w:r>
            <w:r>
              <w:rPr>
                <w:rFonts w:hint="eastAsia" w:ascii="宋体" w:hAnsi="宋体" w:cs="宋体"/>
                <w:color w:val="auto"/>
                <w:szCs w:val="21"/>
                <w:highlight w:val="none"/>
                <w:lang w:val="en-US" w:eastAsia="zh-CN"/>
              </w:rPr>
              <w:t>响应</w:t>
            </w:r>
            <w:r>
              <w:rPr>
                <w:rFonts w:hint="eastAsia" w:ascii="宋体" w:hAnsi="宋体" w:cs="宋体"/>
                <w:color w:val="auto"/>
                <w:szCs w:val="21"/>
                <w:highlight w:val="none"/>
              </w:rPr>
              <w:t>文件格式</w:t>
            </w:r>
            <w:r>
              <w:rPr>
                <w:rFonts w:ascii="宋体" w:hAnsi="宋体" w:cs="宋体"/>
                <w:color w:val="auto"/>
                <w:szCs w:val="21"/>
                <w:highlight w:val="none"/>
              </w:rPr>
              <w:t>中（“法定代表人</w:t>
            </w:r>
            <w:r>
              <w:rPr>
                <w:rFonts w:hint="eastAsia" w:ascii="宋体" w:hAnsi="宋体" w:cs="宋体"/>
                <w:color w:val="auto"/>
                <w:szCs w:val="21"/>
                <w:highlight w:val="none"/>
              </w:rPr>
              <w:t>（负责人）</w:t>
            </w:r>
            <w:r>
              <w:rPr>
                <w:rFonts w:ascii="宋体" w:hAnsi="宋体" w:cs="宋体"/>
                <w:color w:val="auto"/>
                <w:szCs w:val="21"/>
                <w:highlight w:val="none"/>
              </w:rPr>
              <w:t>身份证明、法定代表人</w:t>
            </w:r>
            <w:r>
              <w:rPr>
                <w:rFonts w:hint="eastAsia" w:ascii="宋体" w:hAnsi="宋体" w:cs="宋体"/>
                <w:color w:val="auto"/>
                <w:szCs w:val="21"/>
                <w:highlight w:val="none"/>
              </w:rPr>
              <w:t>（负责人）</w:t>
            </w:r>
            <w:r>
              <w:rPr>
                <w:rFonts w:ascii="宋体" w:hAnsi="宋体" w:cs="宋体"/>
                <w:color w:val="auto"/>
                <w:szCs w:val="21"/>
                <w:highlight w:val="none"/>
              </w:rPr>
              <w:t>授权委托书”除外）</w:t>
            </w:r>
            <w:r>
              <w:rPr>
                <w:rFonts w:ascii="宋体" w:hAnsi="宋体" w:cs="宋体"/>
                <w:b/>
                <w:bCs/>
                <w:color w:val="auto"/>
                <w:szCs w:val="21"/>
                <w:highlight w:val="none"/>
              </w:rPr>
              <w:t>有</w:t>
            </w:r>
            <w:r>
              <w:rPr>
                <w:rFonts w:hint="eastAsia" w:ascii="宋体" w:hAnsi="宋体" w:cs="宋体"/>
                <w:b/>
                <w:bCs/>
                <w:color w:val="auto"/>
                <w:szCs w:val="21"/>
                <w:highlight w:val="none"/>
              </w:rPr>
              <w:t>响应人</w:t>
            </w:r>
            <w:r>
              <w:rPr>
                <w:rFonts w:ascii="宋体" w:hAnsi="宋体" w:cs="宋体"/>
                <w:b/>
                <w:bCs/>
                <w:color w:val="auto"/>
                <w:szCs w:val="21"/>
                <w:highlight w:val="none"/>
              </w:rPr>
              <w:t>名称落款、法定代表人或其委托代理人签字落款</w:t>
            </w:r>
            <w:r>
              <w:rPr>
                <w:rFonts w:ascii="宋体" w:hAnsi="宋体" w:cs="宋体"/>
                <w:color w:val="auto"/>
                <w:szCs w:val="21"/>
                <w:highlight w:val="none"/>
              </w:rPr>
              <w:t>的文件，</w:t>
            </w:r>
            <w:r>
              <w:rPr>
                <w:rFonts w:hint="eastAsia" w:ascii="宋体" w:hAnsi="宋体" w:cs="宋体"/>
                <w:color w:val="auto"/>
                <w:szCs w:val="21"/>
                <w:highlight w:val="none"/>
                <w:lang w:val="en-US" w:eastAsia="zh-CN"/>
              </w:rPr>
              <w:t>均需</w:t>
            </w:r>
            <w:r>
              <w:rPr>
                <w:rFonts w:ascii="宋体" w:hAnsi="宋体" w:cs="宋体"/>
                <w:b/>
                <w:bCs/>
                <w:color w:val="auto"/>
                <w:szCs w:val="21"/>
                <w:highlight w:val="none"/>
              </w:rPr>
              <w:t>加盖企业公章或由法定代表人或其委托</w:t>
            </w:r>
            <w:r>
              <w:rPr>
                <w:rFonts w:hint="eastAsia" w:ascii="宋体" w:hAnsi="宋体" w:cs="宋体"/>
                <w:b/>
                <w:bCs/>
                <w:color w:val="auto"/>
                <w:szCs w:val="21"/>
                <w:highlight w:val="none"/>
                <w:lang w:eastAsia="zh-CN"/>
              </w:rPr>
              <w:t>的</w:t>
            </w:r>
            <w:r>
              <w:rPr>
                <w:rFonts w:hint="eastAsia" w:ascii="宋体" w:hAnsi="宋体" w:cs="宋体"/>
                <w:b/>
                <w:bCs/>
                <w:color w:val="auto"/>
                <w:szCs w:val="21"/>
                <w:highlight w:val="none"/>
                <w:lang w:val="en-US" w:eastAsia="zh-CN"/>
              </w:rPr>
              <w:t>授权代表人</w:t>
            </w:r>
            <w:r>
              <w:rPr>
                <w:rFonts w:ascii="宋体" w:hAnsi="宋体" w:cs="宋体"/>
                <w:b/>
                <w:bCs/>
                <w:color w:val="auto"/>
                <w:szCs w:val="21"/>
                <w:highlight w:val="none"/>
              </w:rPr>
              <w:t>签字</w:t>
            </w:r>
            <w:r>
              <w:rPr>
                <w:rFonts w:hint="eastAsia" w:ascii="宋体" w:hAnsi="宋体" w:cs="宋体"/>
                <w:b/>
                <w:bCs/>
                <w:color w:val="auto"/>
                <w:szCs w:val="21"/>
                <w:highlight w:val="none"/>
                <w:lang w:eastAsia="zh-CN"/>
              </w:rPr>
              <w:t>，</w:t>
            </w:r>
            <w:r>
              <w:rPr>
                <w:rFonts w:ascii="宋体" w:hAnsi="宋体" w:cs="宋体"/>
                <w:color w:val="auto"/>
                <w:szCs w:val="21"/>
                <w:highlight w:val="none"/>
              </w:rPr>
              <w:t>所有</w:t>
            </w:r>
            <w:r>
              <w:rPr>
                <w:rFonts w:ascii="宋体" w:hAnsi="宋体" w:cs="宋体"/>
                <w:b/>
                <w:bCs/>
                <w:color w:val="auto"/>
                <w:szCs w:val="21"/>
                <w:highlight w:val="none"/>
              </w:rPr>
              <w:t>签字处</w:t>
            </w:r>
            <w:r>
              <w:rPr>
                <w:rFonts w:ascii="宋体" w:hAnsi="宋体" w:cs="宋体"/>
                <w:color w:val="auto"/>
                <w:szCs w:val="21"/>
                <w:highlight w:val="none"/>
              </w:rPr>
              <w:t>均指手写签字或签名章/印章，</w:t>
            </w:r>
            <w:r>
              <w:rPr>
                <w:rFonts w:ascii="宋体" w:hAnsi="宋体" w:cs="宋体"/>
                <w:b/>
                <w:bCs/>
                <w:color w:val="auto"/>
                <w:szCs w:val="21"/>
                <w:highlight w:val="none"/>
              </w:rPr>
              <w:t>不得以打印体代替</w:t>
            </w:r>
            <w:r>
              <w:rPr>
                <w:rFonts w:ascii="宋体" w:hAnsi="宋体" w:cs="宋体"/>
                <w:color w:val="auto"/>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414" w:type="pct"/>
            <w:vAlign w:val="center"/>
          </w:tcPr>
          <w:p>
            <w:pPr>
              <w:tabs>
                <w:tab w:val="left" w:pos="7560"/>
              </w:tabs>
              <w:adjustRightInd w:val="0"/>
              <w:snapToGrid w:val="0"/>
              <w:spacing w:line="240" w:lineRule="auto"/>
              <w:jc w:val="center"/>
              <w:rPr>
                <w:rFonts w:hint="default" w:ascii="宋体" w:hAnsi="宋体" w:eastAsia="宋体" w:cs="仿宋_GB2312"/>
                <w:color w:val="auto"/>
                <w:sz w:val="21"/>
                <w:szCs w:val="21"/>
                <w:highlight w:val="none"/>
                <w:lang w:val="en-US" w:eastAsia="zh-CN"/>
              </w:rPr>
            </w:pPr>
            <w:r>
              <w:rPr>
                <w:rFonts w:hint="eastAsia" w:ascii="宋体" w:hAnsi="宋体" w:eastAsia="宋体" w:cs="仿宋_GB2312"/>
                <w:color w:val="auto"/>
                <w:sz w:val="21"/>
                <w:szCs w:val="21"/>
                <w:highlight w:val="none"/>
                <w:lang w:val="en-US" w:eastAsia="zh-CN"/>
              </w:rPr>
              <w:t>7</w:t>
            </w:r>
          </w:p>
        </w:tc>
        <w:tc>
          <w:tcPr>
            <w:tcW w:w="961" w:type="pct"/>
            <w:vAlign w:val="center"/>
          </w:tcPr>
          <w:p>
            <w:pPr>
              <w:tabs>
                <w:tab w:val="left" w:pos="7560"/>
              </w:tabs>
              <w:adjustRightInd w:val="0"/>
              <w:snapToGrid w:val="0"/>
              <w:spacing w:line="240" w:lineRule="auto"/>
              <w:jc w:val="center"/>
              <w:rPr>
                <w:rFonts w:hint="default" w:ascii="宋体" w:hAnsi="宋体" w:cs="Segoe UI Symbol" w:eastAsiaTheme="minorEastAsia"/>
                <w:color w:val="auto"/>
                <w:kern w:val="0"/>
                <w:szCs w:val="21"/>
                <w:highlight w:val="none"/>
                <w:lang w:val="en-US" w:eastAsia="zh-CN"/>
              </w:rPr>
            </w:pPr>
            <w:r>
              <w:rPr>
                <w:rFonts w:hint="eastAsia" w:ascii="宋体" w:hAnsi="宋体" w:cs="Segoe UI Symbol"/>
                <w:color w:val="auto"/>
                <w:kern w:val="0"/>
                <w:szCs w:val="21"/>
                <w:highlight w:val="none"/>
              </w:rPr>
              <w:t>★</w:t>
            </w:r>
            <w:r>
              <w:rPr>
                <w:rFonts w:hint="eastAsia" w:ascii="宋体" w:hAnsi="宋体" w:cs="Segoe UI Symbol"/>
                <w:color w:val="auto"/>
                <w:kern w:val="0"/>
                <w:szCs w:val="21"/>
                <w:highlight w:val="none"/>
                <w:lang w:val="en-US" w:eastAsia="zh-CN"/>
              </w:rPr>
              <w:t>响应文件初步评审要求</w:t>
            </w:r>
          </w:p>
        </w:tc>
        <w:tc>
          <w:tcPr>
            <w:tcW w:w="3624" w:type="pct"/>
            <w:vAlign w:val="center"/>
          </w:tcPr>
          <w:p>
            <w:pPr>
              <w:tabs>
                <w:tab w:val="left" w:pos="7560"/>
              </w:tabs>
              <w:adjustRightInd w:val="0"/>
              <w:snapToGrid w:val="0"/>
              <w:spacing w:line="240" w:lineRule="auto"/>
              <w:jc w:val="left"/>
              <w:rPr>
                <w:rFonts w:hint="eastAsia" w:ascii="宋体" w:hAnsi="宋体" w:eastAsia="宋体" w:cs="仿宋_GB2312"/>
                <w:b w:val="0"/>
                <w:bCs w:val="0"/>
                <w:color w:val="auto"/>
                <w:sz w:val="21"/>
                <w:szCs w:val="21"/>
                <w:highlight w:val="none"/>
                <w:u w:val="none"/>
                <w:lang w:val="en-US" w:eastAsia="zh-CN"/>
              </w:rPr>
            </w:pPr>
            <w:r>
              <w:rPr>
                <w:rFonts w:hint="eastAsia" w:ascii="宋体" w:hAnsi="宋体" w:eastAsia="宋体" w:cs="仿宋_GB2312"/>
                <w:b w:val="0"/>
                <w:bCs w:val="0"/>
                <w:color w:val="auto"/>
                <w:sz w:val="21"/>
                <w:szCs w:val="21"/>
                <w:highlight w:val="none"/>
                <w:u w:val="none"/>
                <w:lang w:val="en-US" w:eastAsia="zh-CN"/>
              </w:rPr>
              <w:t>经评审委员会认定，响应人有以下情形之一，</w:t>
            </w:r>
            <w:r>
              <w:rPr>
                <w:rFonts w:hint="eastAsia" w:ascii="宋体" w:hAnsi="宋体" w:cs="宋体"/>
                <w:color w:val="auto"/>
                <w:szCs w:val="21"/>
                <w:highlight w:val="none"/>
              </w:rPr>
              <w:t>评审委员会应当否决其</w:t>
            </w:r>
            <w:r>
              <w:rPr>
                <w:rFonts w:hint="eastAsia" w:ascii="宋体" w:hAnsi="宋体" w:cs="宋体"/>
                <w:color w:val="auto"/>
                <w:szCs w:val="21"/>
                <w:highlight w:val="none"/>
                <w:lang w:val="en-US" w:eastAsia="zh-CN"/>
              </w:rPr>
              <w:t>响应文件</w:t>
            </w:r>
            <w:r>
              <w:rPr>
                <w:rFonts w:hint="eastAsia" w:ascii="宋体" w:hAnsi="宋体" w:eastAsia="宋体" w:cs="仿宋_GB2312"/>
                <w:b w:val="0"/>
                <w:bCs w:val="0"/>
                <w:color w:val="auto"/>
                <w:sz w:val="21"/>
                <w:szCs w:val="21"/>
                <w:highlight w:val="none"/>
                <w:u w:val="none"/>
                <w:lang w:val="en-US" w:eastAsia="zh-CN"/>
              </w:rPr>
              <w:t>：</w:t>
            </w:r>
          </w:p>
          <w:p>
            <w:pPr>
              <w:tabs>
                <w:tab w:val="left" w:pos="7560"/>
              </w:tabs>
              <w:adjustRightInd w:val="0"/>
              <w:snapToGrid w:val="0"/>
              <w:spacing w:line="240" w:lineRule="auto"/>
              <w:jc w:val="left"/>
              <w:rPr>
                <w:rFonts w:hint="eastAsia" w:ascii="宋体" w:hAnsi="宋体" w:eastAsia="宋体" w:cs="仿宋_GB2312"/>
                <w:b w:val="0"/>
                <w:bCs w:val="0"/>
                <w:color w:val="auto"/>
                <w:sz w:val="21"/>
                <w:szCs w:val="21"/>
                <w:highlight w:val="none"/>
                <w:u w:val="none"/>
                <w:lang w:val="en-US" w:eastAsia="zh-CN"/>
              </w:rPr>
            </w:pPr>
            <w:r>
              <w:rPr>
                <w:rFonts w:hint="eastAsia" w:ascii="宋体" w:hAnsi="宋体" w:eastAsia="宋体" w:cs="仿宋_GB2312"/>
                <w:b w:val="0"/>
                <w:bCs w:val="0"/>
                <w:color w:val="auto"/>
                <w:sz w:val="21"/>
                <w:szCs w:val="21"/>
                <w:highlight w:val="none"/>
                <w:u w:val="none"/>
                <w:lang w:val="en-US" w:eastAsia="zh-CN"/>
              </w:rPr>
              <w:t>1.不同响应人委托同一单位或者个人办理投标事宜；</w:t>
            </w:r>
          </w:p>
          <w:p>
            <w:pPr>
              <w:tabs>
                <w:tab w:val="left" w:pos="7560"/>
              </w:tabs>
              <w:adjustRightInd w:val="0"/>
              <w:snapToGrid w:val="0"/>
              <w:spacing w:line="240" w:lineRule="auto"/>
              <w:jc w:val="left"/>
              <w:rPr>
                <w:rFonts w:hint="eastAsia" w:ascii="宋体" w:hAnsi="宋体" w:eastAsia="宋体" w:cs="仿宋_GB2312"/>
                <w:b w:val="0"/>
                <w:bCs w:val="0"/>
                <w:color w:val="auto"/>
                <w:sz w:val="21"/>
                <w:szCs w:val="21"/>
                <w:highlight w:val="none"/>
                <w:u w:val="none"/>
                <w:lang w:val="en-US" w:eastAsia="zh-CN"/>
              </w:rPr>
            </w:pPr>
            <w:r>
              <w:rPr>
                <w:rFonts w:hint="eastAsia" w:ascii="宋体" w:hAnsi="宋体" w:eastAsia="宋体" w:cs="仿宋_GB2312"/>
                <w:b w:val="0"/>
                <w:bCs w:val="0"/>
                <w:color w:val="auto"/>
                <w:sz w:val="21"/>
                <w:szCs w:val="21"/>
                <w:highlight w:val="none"/>
                <w:u w:val="none"/>
                <w:lang w:val="en-US" w:eastAsia="zh-CN"/>
              </w:rPr>
              <w:t>2.不同响应人的响应文件载明的项目管理成员为同一人；</w:t>
            </w:r>
          </w:p>
          <w:p>
            <w:pPr>
              <w:tabs>
                <w:tab w:val="left" w:pos="7560"/>
              </w:tabs>
              <w:adjustRightInd w:val="0"/>
              <w:snapToGrid w:val="0"/>
              <w:spacing w:line="240" w:lineRule="auto"/>
              <w:jc w:val="left"/>
              <w:rPr>
                <w:rFonts w:hint="eastAsia" w:ascii="宋体" w:hAnsi="宋体" w:eastAsia="宋体" w:cs="仿宋_GB2312"/>
                <w:b w:val="0"/>
                <w:bCs w:val="0"/>
                <w:color w:val="auto"/>
                <w:sz w:val="21"/>
                <w:szCs w:val="21"/>
                <w:highlight w:val="none"/>
                <w:u w:val="none"/>
                <w:lang w:val="en-US" w:eastAsia="zh-CN"/>
              </w:rPr>
            </w:pPr>
            <w:r>
              <w:rPr>
                <w:rFonts w:hint="eastAsia" w:ascii="宋体" w:hAnsi="宋体" w:eastAsia="宋体" w:cs="仿宋_GB2312"/>
                <w:b w:val="0"/>
                <w:bCs w:val="0"/>
                <w:color w:val="auto"/>
                <w:sz w:val="21"/>
                <w:szCs w:val="21"/>
                <w:highlight w:val="none"/>
                <w:u w:val="none"/>
                <w:lang w:val="en-US" w:eastAsia="zh-CN"/>
              </w:rPr>
              <w:t>3.不同响应人的响应文件异常一致或者投标报价呈规律性差异或报价组成异常一致；</w:t>
            </w:r>
          </w:p>
          <w:p>
            <w:pPr>
              <w:tabs>
                <w:tab w:val="left" w:pos="7560"/>
              </w:tabs>
              <w:adjustRightInd w:val="0"/>
              <w:snapToGrid w:val="0"/>
              <w:spacing w:line="240" w:lineRule="auto"/>
              <w:jc w:val="left"/>
              <w:rPr>
                <w:rFonts w:hint="eastAsia" w:ascii="宋体" w:hAnsi="宋体" w:eastAsia="宋体" w:cs="仿宋_GB2312"/>
                <w:b w:val="0"/>
                <w:bCs w:val="0"/>
                <w:color w:val="auto"/>
                <w:sz w:val="21"/>
                <w:szCs w:val="21"/>
                <w:highlight w:val="none"/>
                <w:u w:val="none"/>
                <w:lang w:val="en-US" w:eastAsia="zh-CN"/>
              </w:rPr>
            </w:pPr>
            <w:r>
              <w:rPr>
                <w:rFonts w:hint="eastAsia" w:ascii="宋体" w:hAnsi="宋体" w:eastAsia="宋体" w:cs="仿宋_GB2312"/>
                <w:b w:val="0"/>
                <w:bCs w:val="0"/>
                <w:color w:val="auto"/>
                <w:sz w:val="21"/>
                <w:szCs w:val="21"/>
                <w:highlight w:val="none"/>
                <w:u w:val="none"/>
                <w:lang w:val="en-US" w:eastAsia="zh-CN"/>
              </w:rPr>
              <w:t>4.不同响应人的响应文件相互混装；</w:t>
            </w:r>
          </w:p>
          <w:p>
            <w:pPr>
              <w:tabs>
                <w:tab w:val="left" w:pos="7560"/>
              </w:tabs>
              <w:adjustRightInd w:val="0"/>
              <w:snapToGrid w:val="0"/>
              <w:spacing w:line="240" w:lineRule="auto"/>
              <w:jc w:val="left"/>
              <w:rPr>
                <w:rFonts w:hint="eastAsia" w:ascii="宋体" w:hAnsi="宋体" w:eastAsia="宋体" w:cs="仿宋_GB2312"/>
                <w:b w:val="0"/>
                <w:bCs w:val="0"/>
                <w:color w:val="auto"/>
                <w:sz w:val="21"/>
                <w:szCs w:val="21"/>
                <w:highlight w:val="none"/>
                <w:u w:val="none"/>
                <w:lang w:val="en-US" w:eastAsia="zh-CN"/>
              </w:rPr>
            </w:pPr>
            <w:r>
              <w:rPr>
                <w:rFonts w:hint="eastAsia" w:ascii="宋体" w:hAnsi="宋体" w:eastAsia="宋体" w:cs="仿宋_GB2312"/>
                <w:b w:val="0"/>
                <w:bCs w:val="0"/>
                <w:color w:val="auto"/>
                <w:sz w:val="21"/>
                <w:szCs w:val="21"/>
                <w:highlight w:val="none"/>
                <w:u w:val="none"/>
                <w:lang w:val="en-US" w:eastAsia="zh-CN"/>
              </w:rPr>
              <w:t>5.响应人以他人名义投标，串通投标，以行贿手段谋取成交或者以其他弄虚作假方式投标；</w:t>
            </w:r>
          </w:p>
          <w:p>
            <w:pPr>
              <w:tabs>
                <w:tab w:val="left" w:pos="7560"/>
              </w:tabs>
              <w:adjustRightInd w:val="0"/>
              <w:snapToGrid w:val="0"/>
              <w:spacing w:line="240" w:lineRule="auto"/>
              <w:jc w:val="left"/>
              <w:rPr>
                <w:rFonts w:hint="eastAsia" w:ascii="宋体" w:hAnsi="宋体" w:eastAsia="宋体" w:cs="仿宋_GB2312"/>
                <w:b w:val="0"/>
                <w:bCs w:val="0"/>
                <w:color w:val="auto"/>
                <w:sz w:val="21"/>
                <w:szCs w:val="21"/>
                <w:highlight w:val="none"/>
                <w:u w:val="none"/>
                <w:lang w:val="en-US" w:eastAsia="zh-CN"/>
              </w:rPr>
            </w:pPr>
            <w:r>
              <w:rPr>
                <w:rFonts w:hint="eastAsia" w:ascii="宋体" w:hAnsi="宋体" w:eastAsia="宋体" w:cs="仿宋_GB2312"/>
                <w:b w:val="0"/>
                <w:bCs w:val="0"/>
                <w:color w:val="auto"/>
                <w:sz w:val="21"/>
                <w:szCs w:val="21"/>
                <w:highlight w:val="none"/>
                <w:u w:val="none"/>
                <w:lang w:val="en-US" w:eastAsia="zh-CN"/>
              </w:rPr>
              <w:t>6.不同响应人的响应文件错漏之处一致的；</w:t>
            </w:r>
          </w:p>
          <w:p>
            <w:pPr>
              <w:tabs>
                <w:tab w:val="left" w:pos="7560"/>
              </w:tabs>
              <w:adjustRightInd w:val="0"/>
              <w:snapToGrid w:val="0"/>
              <w:spacing w:line="240" w:lineRule="auto"/>
              <w:jc w:val="left"/>
              <w:rPr>
                <w:rFonts w:hint="eastAsia" w:ascii="宋体" w:hAnsi="宋体" w:cs="宋体"/>
                <w:color w:val="auto"/>
                <w:szCs w:val="21"/>
                <w:highlight w:val="none"/>
                <w:lang w:val="en-US" w:eastAsia="zh-CN"/>
              </w:rPr>
            </w:pPr>
            <w:r>
              <w:rPr>
                <w:rFonts w:hint="eastAsia" w:ascii="宋体" w:hAnsi="宋体" w:eastAsia="宋体" w:cs="仿宋_GB2312"/>
                <w:b w:val="0"/>
                <w:bCs w:val="0"/>
                <w:color w:val="auto"/>
                <w:sz w:val="21"/>
                <w:szCs w:val="21"/>
                <w:highlight w:val="none"/>
                <w:u w:val="none"/>
                <w:lang w:val="en-US" w:eastAsia="zh-CN"/>
              </w:rPr>
              <w:t>7.经认定的其他围标、串标投标情形。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414" w:type="pct"/>
            <w:vAlign w:val="center"/>
          </w:tcPr>
          <w:p>
            <w:pPr>
              <w:tabs>
                <w:tab w:val="left" w:pos="7560"/>
              </w:tabs>
              <w:adjustRightInd w:val="0"/>
              <w:snapToGrid w:val="0"/>
              <w:spacing w:line="240" w:lineRule="auto"/>
              <w:jc w:val="center"/>
              <w:rPr>
                <w:rFonts w:hint="default" w:ascii="宋体" w:hAnsi="宋体" w:eastAsia="宋体" w:cs="仿宋_GB2312"/>
                <w:color w:val="auto"/>
                <w:sz w:val="21"/>
                <w:szCs w:val="21"/>
                <w:highlight w:val="none"/>
                <w:lang w:val="en-US" w:eastAsia="zh-CN"/>
              </w:rPr>
            </w:pPr>
            <w:r>
              <w:rPr>
                <w:rFonts w:hint="eastAsia" w:ascii="宋体" w:hAnsi="宋体" w:eastAsia="宋体" w:cs="仿宋_GB2312"/>
                <w:color w:val="auto"/>
                <w:sz w:val="21"/>
                <w:szCs w:val="21"/>
                <w:highlight w:val="none"/>
                <w:lang w:val="en-US" w:eastAsia="zh-CN"/>
              </w:rPr>
              <w:t>8</w:t>
            </w:r>
          </w:p>
        </w:tc>
        <w:tc>
          <w:tcPr>
            <w:tcW w:w="961" w:type="pct"/>
            <w:vAlign w:val="center"/>
          </w:tcPr>
          <w:p>
            <w:pPr>
              <w:tabs>
                <w:tab w:val="left" w:pos="7560"/>
              </w:tabs>
              <w:adjustRightInd w:val="0"/>
              <w:snapToGrid w:val="0"/>
              <w:spacing w:line="240" w:lineRule="auto"/>
              <w:jc w:val="center"/>
              <w:rPr>
                <w:rFonts w:hint="eastAsia" w:ascii="宋体" w:hAnsi="宋体" w:cs="Segoe UI Symbol"/>
                <w:color w:val="auto"/>
                <w:kern w:val="0"/>
                <w:szCs w:val="21"/>
                <w:highlight w:val="none"/>
              </w:rPr>
            </w:pPr>
            <w:r>
              <w:rPr>
                <w:rFonts w:hint="eastAsia" w:ascii="宋体" w:hAnsi="宋体" w:cs="Segoe UI Symbol"/>
                <w:b w:val="0"/>
                <w:bCs w:val="0"/>
                <w:color w:val="auto"/>
                <w:kern w:val="0"/>
                <w:szCs w:val="21"/>
                <w:highlight w:val="none"/>
              </w:rPr>
              <w:t>★</w:t>
            </w:r>
            <w:r>
              <w:rPr>
                <w:rFonts w:hint="eastAsia" w:ascii="宋体" w:hAnsi="宋体" w:cs="宋体"/>
                <w:b w:val="0"/>
                <w:bCs w:val="0"/>
                <w:color w:val="auto"/>
                <w:szCs w:val="21"/>
                <w:highlight w:val="none"/>
                <w:lang w:val="en-US" w:eastAsia="zh-CN"/>
              </w:rPr>
              <w:t>响应</w:t>
            </w:r>
            <w:r>
              <w:rPr>
                <w:rStyle w:val="17"/>
                <w:rFonts w:hint="eastAsia" w:ascii="宋体" w:hAnsi="宋体"/>
                <w:b w:val="0"/>
                <w:bCs w:val="0"/>
                <w:color w:val="auto"/>
                <w:szCs w:val="21"/>
                <w:highlight w:val="none"/>
              </w:rPr>
              <w:t>文件真实性要求</w:t>
            </w:r>
          </w:p>
        </w:tc>
        <w:tc>
          <w:tcPr>
            <w:tcW w:w="3624" w:type="pct"/>
            <w:vAlign w:val="center"/>
          </w:tcPr>
          <w:p>
            <w:pPr>
              <w:keepNext w:val="0"/>
              <w:keepLines w:val="0"/>
              <w:pageBreakBefore w:val="0"/>
              <w:widowControl w:val="0"/>
              <w:kinsoku/>
              <w:wordWrap/>
              <w:overflowPunct/>
              <w:topLinePunct w:val="0"/>
              <w:autoSpaceDE w:val="0"/>
              <w:autoSpaceDN w:val="0"/>
              <w:bidi w:val="0"/>
              <w:spacing w:line="240" w:lineRule="auto"/>
              <w:textAlignment w:val="auto"/>
              <w:rPr>
                <w:rFonts w:hint="eastAsia" w:ascii="宋体" w:hAnsi="宋体"/>
                <w:color w:val="auto"/>
                <w:szCs w:val="21"/>
                <w:highlight w:val="none"/>
              </w:rPr>
            </w:pPr>
            <w:r>
              <w:rPr>
                <w:rFonts w:hint="eastAsia" w:ascii="宋体" w:hAnsi="宋体"/>
                <w:color w:val="auto"/>
                <w:szCs w:val="21"/>
                <w:highlight w:val="none"/>
              </w:rPr>
              <w:t>1、响应人递交的</w:t>
            </w:r>
            <w:r>
              <w:rPr>
                <w:rFonts w:hint="eastAsia" w:ascii="宋体" w:hAnsi="宋体" w:cs="宋体"/>
                <w:color w:val="auto"/>
                <w:szCs w:val="21"/>
                <w:highlight w:val="none"/>
                <w:lang w:val="en-US" w:eastAsia="zh-CN"/>
              </w:rPr>
              <w:t>响应</w:t>
            </w:r>
            <w:r>
              <w:rPr>
                <w:rFonts w:hint="eastAsia" w:ascii="宋体" w:hAnsi="宋体"/>
                <w:color w:val="auto"/>
                <w:szCs w:val="21"/>
                <w:highlight w:val="none"/>
              </w:rPr>
              <w:t>文件须真实。评审委员会有权通过相关官方网站进行证书核验工作，如评审委员会发现</w:t>
            </w:r>
            <w:r>
              <w:rPr>
                <w:rFonts w:hint="eastAsia" w:ascii="宋体" w:hAnsi="宋体"/>
                <w:color w:val="auto"/>
                <w:szCs w:val="21"/>
                <w:highlight w:val="none"/>
                <w:lang w:val="en-US" w:eastAsia="zh-CN"/>
              </w:rPr>
              <w:t>响应</w:t>
            </w:r>
            <w:r>
              <w:rPr>
                <w:rFonts w:hint="eastAsia" w:ascii="宋体" w:hAnsi="宋体"/>
                <w:color w:val="auto"/>
                <w:szCs w:val="21"/>
                <w:highlight w:val="none"/>
              </w:rPr>
              <w:t>文件弄虚作假，将作应答否决处理。</w:t>
            </w:r>
          </w:p>
          <w:p>
            <w:pPr>
              <w:tabs>
                <w:tab w:val="left" w:pos="7560"/>
              </w:tabs>
              <w:adjustRightInd w:val="0"/>
              <w:snapToGrid w:val="0"/>
              <w:spacing w:line="240" w:lineRule="auto"/>
              <w:jc w:val="left"/>
              <w:rPr>
                <w:rFonts w:hint="eastAsia" w:ascii="宋体" w:hAnsi="宋体" w:eastAsia="宋体" w:cs="仿宋_GB2312"/>
                <w:b w:val="0"/>
                <w:bCs w:val="0"/>
                <w:color w:val="auto"/>
                <w:sz w:val="21"/>
                <w:szCs w:val="21"/>
                <w:highlight w:val="none"/>
                <w:u w:val="none"/>
                <w:lang w:val="en-US" w:eastAsia="zh-CN"/>
              </w:rPr>
            </w:pPr>
            <w:r>
              <w:rPr>
                <w:rFonts w:ascii="宋体" w:hAnsi="宋体"/>
                <w:color w:val="auto"/>
                <w:szCs w:val="21"/>
                <w:highlight w:val="none"/>
              </w:rPr>
              <w:t>2</w:t>
            </w:r>
            <w:r>
              <w:rPr>
                <w:rFonts w:hint="eastAsia" w:ascii="宋体" w:hAnsi="宋体"/>
                <w:color w:val="auto"/>
                <w:szCs w:val="21"/>
                <w:highlight w:val="none"/>
              </w:rPr>
              <w:t>、响应人提供的</w:t>
            </w:r>
            <w:r>
              <w:rPr>
                <w:rFonts w:hint="eastAsia" w:ascii="宋体" w:hAnsi="宋体" w:cs="宋体"/>
                <w:color w:val="auto"/>
                <w:szCs w:val="21"/>
                <w:highlight w:val="none"/>
                <w:lang w:val="en-US" w:eastAsia="zh-CN"/>
              </w:rPr>
              <w:t>响应</w:t>
            </w:r>
            <w:r>
              <w:rPr>
                <w:rFonts w:hint="eastAsia" w:ascii="宋体" w:hAnsi="宋体"/>
                <w:color w:val="auto"/>
                <w:szCs w:val="21"/>
                <w:highlight w:val="none"/>
              </w:rPr>
              <w:t>文件所有内容均须原件备查，如在规定的时间内无法提供原件则视为弄虚作假行为。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18" w:hRule="atLeast"/>
        </w:trPr>
        <w:tc>
          <w:tcPr>
            <w:tcW w:w="414" w:type="pct"/>
            <w:vAlign w:val="center"/>
          </w:tcPr>
          <w:p>
            <w:pPr>
              <w:tabs>
                <w:tab w:val="left" w:pos="7560"/>
              </w:tabs>
              <w:adjustRightInd w:val="0"/>
              <w:snapToGrid w:val="0"/>
              <w:spacing w:line="240" w:lineRule="auto"/>
              <w:jc w:val="center"/>
              <w:rPr>
                <w:rFonts w:hint="default" w:ascii="宋体" w:hAnsi="宋体" w:eastAsia="宋体" w:cs="仿宋_GB2312"/>
                <w:color w:val="auto"/>
                <w:sz w:val="21"/>
                <w:szCs w:val="21"/>
                <w:highlight w:val="none"/>
                <w:lang w:val="en-US" w:eastAsia="zh-CN"/>
              </w:rPr>
            </w:pPr>
            <w:r>
              <w:rPr>
                <w:rFonts w:hint="eastAsia" w:ascii="宋体" w:hAnsi="宋体" w:eastAsia="宋体" w:cs="仿宋_GB2312"/>
                <w:color w:val="auto"/>
                <w:sz w:val="21"/>
                <w:szCs w:val="21"/>
                <w:highlight w:val="none"/>
                <w:lang w:val="en-US" w:eastAsia="zh-CN"/>
              </w:rPr>
              <w:t>9</w:t>
            </w:r>
          </w:p>
        </w:tc>
        <w:tc>
          <w:tcPr>
            <w:tcW w:w="961" w:type="pct"/>
            <w:vAlign w:val="center"/>
          </w:tcPr>
          <w:p>
            <w:pPr>
              <w:tabs>
                <w:tab w:val="left" w:pos="7560"/>
              </w:tabs>
              <w:adjustRightInd w:val="0"/>
              <w:snapToGrid w:val="0"/>
              <w:spacing w:line="240" w:lineRule="auto"/>
              <w:jc w:val="center"/>
              <w:rPr>
                <w:rFonts w:ascii="宋体" w:hAnsi="宋体" w:eastAsia="宋体" w:cs="仿宋_GB2312"/>
                <w:color w:val="auto"/>
                <w:sz w:val="21"/>
                <w:szCs w:val="21"/>
                <w:highlight w:val="none"/>
              </w:rPr>
            </w:pPr>
            <w:r>
              <w:rPr>
                <w:rFonts w:hint="eastAsia" w:ascii="宋体" w:hAnsi="宋体" w:eastAsia="宋体" w:cs="仿宋_GB2312"/>
                <w:color w:val="auto"/>
                <w:sz w:val="21"/>
                <w:szCs w:val="21"/>
                <w:highlight w:val="none"/>
              </w:rPr>
              <w:t>异议、</w:t>
            </w:r>
            <w:r>
              <w:rPr>
                <w:rFonts w:hint="default" w:ascii="宋体" w:hAnsi="宋体" w:eastAsia="宋体" w:cs="仿宋_GB2312"/>
                <w:color w:val="auto"/>
                <w:sz w:val="21"/>
                <w:szCs w:val="21"/>
                <w:highlight w:val="none"/>
                <w:lang w:val="en-US" w:eastAsia="zh-CN"/>
              </w:rPr>
              <w:t>投诉、</w:t>
            </w:r>
            <w:r>
              <w:rPr>
                <w:rFonts w:hint="eastAsia" w:ascii="宋体" w:hAnsi="宋体" w:eastAsia="宋体" w:cs="仿宋_GB2312"/>
                <w:color w:val="auto"/>
                <w:sz w:val="21"/>
                <w:szCs w:val="21"/>
                <w:highlight w:val="none"/>
              </w:rPr>
              <w:t>答疑及澄清</w:t>
            </w:r>
          </w:p>
        </w:tc>
        <w:tc>
          <w:tcPr>
            <w:tcW w:w="3624" w:type="pct"/>
            <w:vAlign w:val="center"/>
          </w:tcPr>
          <w:p>
            <w:pPr>
              <w:tabs>
                <w:tab w:val="left" w:pos="7560"/>
              </w:tabs>
              <w:adjustRightInd w:val="0"/>
              <w:snapToGrid w:val="0"/>
              <w:spacing w:line="240" w:lineRule="auto"/>
              <w:jc w:val="left"/>
              <w:rPr>
                <w:rFonts w:hint="eastAsia" w:ascii="宋体" w:hAnsi="宋体" w:eastAsia="宋体" w:cs="仿宋_GB2312"/>
                <w:b w:val="0"/>
                <w:bCs w:val="0"/>
                <w:color w:val="auto"/>
                <w:sz w:val="21"/>
                <w:szCs w:val="21"/>
                <w:highlight w:val="none"/>
                <w:u w:val="none"/>
                <w:lang w:eastAsia="zh-CN"/>
              </w:rPr>
            </w:pPr>
            <w:r>
              <w:rPr>
                <w:rFonts w:hint="eastAsia" w:ascii="宋体" w:hAnsi="宋体" w:eastAsia="宋体" w:cs="仿宋_GB2312"/>
                <w:b w:val="0"/>
                <w:bCs w:val="0"/>
                <w:color w:val="auto"/>
                <w:sz w:val="21"/>
                <w:szCs w:val="21"/>
                <w:highlight w:val="none"/>
                <w:u w:val="none"/>
              </w:rPr>
              <w:t>1、异议截止时间</w:t>
            </w:r>
            <w:r>
              <w:rPr>
                <w:rFonts w:hint="eastAsia" w:ascii="宋体" w:hAnsi="宋体" w:eastAsia="宋体" w:cs="Times New Roman"/>
                <w:b w:val="0"/>
                <w:bCs w:val="0"/>
                <w:color w:val="auto"/>
                <w:sz w:val="21"/>
                <w:szCs w:val="21"/>
                <w:highlight w:val="none"/>
                <w:u w:val="none"/>
                <w:lang w:eastAsia="zh-CN"/>
              </w:rPr>
              <w:t>：</w:t>
            </w:r>
            <w:r>
              <w:rPr>
                <w:rFonts w:hint="eastAsia" w:ascii="宋体" w:hAnsi="宋体" w:eastAsia="宋体" w:cs="Times New Roman"/>
                <w:b w:val="0"/>
                <w:bCs w:val="0"/>
                <w:color w:val="auto"/>
                <w:sz w:val="21"/>
                <w:szCs w:val="21"/>
                <w:highlight w:val="none"/>
                <w:u w:val="none"/>
                <w:lang w:val="en-US" w:eastAsia="zh-CN"/>
              </w:rPr>
              <w:t>详见深圳阳光采购平台公告信息</w:t>
            </w:r>
            <w:r>
              <w:rPr>
                <w:rFonts w:hint="eastAsia" w:ascii="宋体" w:hAnsi="宋体" w:eastAsia="宋体" w:cs="仿宋_GB2312"/>
                <w:b w:val="0"/>
                <w:bCs w:val="0"/>
                <w:color w:val="auto"/>
                <w:sz w:val="21"/>
                <w:szCs w:val="21"/>
                <w:highlight w:val="none"/>
                <w:u w:val="none"/>
                <w:lang w:eastAsia="zh-CN"/>
              </w:rPr>
              <w:t>。</w:t>
            </w:r>
          </w:p>
          <w:p>
            <w:pPr>
              <w:tabs>
                <w:tab w:val="left" w:pos="7560"/>
              </w:tabs>
              <w:adjustRightInd w:val="0"/>
              <w:snapToGrid w:val="0"/>
              <w:spacing w:line="240" w:lineRule="auto"/>
              <w:jc w:val="left"/>
              <w:rPr>
                <w:rFonts w:hint="eastAsia" w:ascii="宋体" w:hAnsi="宋体" w:eastAsia="宋体" w:cs="仿宋_GB2312"/>
                <w:b w:val="0"/>
                <w:bCs w:val="0"/>
                <w:color w:val="auto"/>
                <w:sz w:val="21"/>
                <w:szCs w:val="21"/>
                <w:highlight w:val="none"/>
                <w:u w:val="none"/>
                <w:lang w:val="en-US" w:eastAsia="zh-CN"/>
              </w:rPr>
            </w:pPr>
            <w:r>
              <w:rPr>
                <w:rFonts w:hint="eastAsia" w:ascii="宋体" w:hAnsi="宋体" w:eastAsia="宋体" w:cs="仿宋_GB2312"/>
                <w:b w:val="0"/>
                <w:bCs w:val="0"/>
                <w:color w:val="auto"/>
                <w:sz w:val="21"/>
                <w:szCs w:val="21"/>
                <w:highlight w:val="none"/>
                <w:u w:val="none"/>
                <w:lang w:val="en-US" w:eastAsia="zh-CN"/>
              </w:rPr>
              <w:t>2、</w:t>
            </w:r>
            <w:r>
              <w:rPr>
                <w:rFonts w:hint="eastAsia" w:ascii="宋体" w:hAnsi="宋体" w:eastAsia="宋体" w:cs="仿宋_GB2312"/>
                <w:b w:val="0"/>
                <w:bCs w:val="0"/>
                <w:color w:val="auto"/>
                <w:sz w:val="21"/>
                <w:szCs w:val="21"/>
                <w:highlight w:val="none"/>
                <w:u w:val="none"/>
              </w:rPr>
              <w:t>答疑、澄清时间</w:t>
            </w:r>
            <w:r>
              <w:rPr>
                <w:rFonts w:hint="eastAsia" w:ascii="宋体" w:hAnsi="宋体" w:eastAsia="宋体" w:cs="仿宋_GB2312"/>
                <w:b w:val="0"/>
                <w:bCs w:val="0"/>
                <w:color w:val="auto"/>
                <w:sz w:val="21"/>
                <w:szCs w:val="21"/>
                <w:highlight w:val="none"/>
                <w:u w:val="none"/>
                <w:lang w:eastAsia="zh-CN"/>
              </w:rPr>
              <w:t>：</w:t>
            </w:r>
            <w:r>
              <w:rPr>
                <w:rFonts w:hint="eastAsia" w:ascii="宋体" w:hAnsi="宋体" w:eastAsia="宋体" w:cs="Times New Roman"/>
                <w:b w:val="0"/>
                <w:bCs w:val="0"/>
                <w:color w:val="auto"/>
                <w:sz w:val="21"/>
                <w:szCs w:val="21"/>
                <w:highlight w:val="none"/>
                <w:u w:val="none"/>
                <w:lang w:val="en-US" w:eastAsia="zh-CN"/>
              </w:rPr>
              <w:t>详见深圳阳光采购平台公告信息</w:t>
            </w:r>
            <w:r>
              <w:rPr>
                <w:rFonts w:hint="eastAsia" w:ascii="宋体" w:hAnsi="宋体" w:eastAsia="宋体" w:cs="Times New Roman"/>
                <w:b w:val="0"/>
                <w:bCs w:val="0"/>
                <w:color w:val="auto"/>
                <w:sz w:val="21"/>
                <w:szCs w:val="21"/>
                <w:highlight w:val="none"/>
                <w:u w:val="none"/>
                <w:lang w:eastAsia="zh-CN"/>
              </w:rPr>
              <w:t>。</w:t>
            </w:r>
          </w:p>
          <w:p>
            <w:pPr>
              <w:tabs>
                <w:tab w:val="left" w:pos="7560"/>
              </w:tabs>
              <w:adjustRightInd w:val="0"/>
              <w:snapToGrid w:val="0"/>
              <w:spacing w:line="240" w:lineRule="auto"/>
              <w:jc w:val="left"/>
              <w:rPr>
                <w:rFonts w:ascii="宋体" w:hAnsi="宋体" w:eastAsia="宋体" w:cs="仿宋_GB2312"/>
                <w:b w:val="0"/>
                <w:bCs w:val="0"/>
                <w:color w:val="auto"/>
                <w:sz w:val="21"/>
                <w:szCs w:val="21"/>
                <w:highlight w:val="none"/>
                <w:u w:val="none"/>
              </w:rPr>
            </w:pPr>
            <w:r>
              <w:rPr>
                <w:rFonts w:hint="eastAsia" w:ascii="宋体" w:hAnsi="宋体" w:eastAsia="宋体" w:cs="仿宋_GB2312"/>
                <w:b w:val="0"/>
                <w:bCs w:val="0"/>
                <w:color w:val="auto"/>
                <w:sz w:val="21"/>
                <w:szCs w:val="21"/>
                <w:highlight w:val="none"/>
                <w:u w:val="none"/>
                <w:lang w:val="en-US" w:eastAsia="zh-CN"/>
              </w:rPr>
              <w:t>3、</w:t>
            </w:r>
            <w:r>
              <w:rPr>
                <w:rFonts w:hint="eastAsia" w:ascii="宋体" w:hAnsi="宋体" w:eastAsia="宋体" w:cs="仿宋_GB2312"/>
                <w:b w:val="0"/>
                <w:bCs w:val="0"/>
                <w:color w:val="auto"/>
                <w:sz w:val="21"/>
                <w:szCs w:val="21"/>
                <w:highlight w:val="none"/>
                <w:u w:val="none"/>
                <w:lang w:eastAsia="zh-CN"/>
              </w:rPr>
              <w:t>响应人</w:t>
            </w:r>
            <w:r>
              <w:rPr>
                <w:rFonts w:hint="eastAsia" w:ascii="宋体" w:hAnsi="宋体" w:eastAsia="宋体" w:cs="仿宋_GB2312"/>
                <w:b w:val="0"/>
                <w:bCs w:val="0"/>
                <w:color w:val="auto"/>
                <w:sz w:val="21"/>
                <w:szCs w:val="21"/>
                <w:highlight w:val="none"/>
                <w:u w:val="none"/>
              </w:rPr>
              <w:t>需以书面形式（加盖公章）扫描发送邮件至采购人联系邮箱，并电话告知联系人。</w:t>
            </w:r>
          </w:p>
          <w:p>
            <w:pPr>
              <w:tabs>
                <w:tab w:val="left" w:pos="7560"/>
              </w:tabs>
              <w:adjustRightInd w:val="0"/>
              <w:snapToGrid w:val="0"/>
              <w:spacing w:line="240" w:lineRule="auto"/>
              <w:jc w:val="left"/>
              <w:rPr>
                <w:rFonts w:ascii="宋体" w:hAnsi="宋体" w:eastAsia="宋体" w:cs="仿宋_GB2312"/>
                <w:b w:val="0"/>
                <w:bCs w:val="0"/>
                <w:color w:val="auto"/>
                <w:sz w:val="21"/>
                <w:szCs w:val="21"/>
                <w:highlight w:val="none"/>
                <w:u w:val="none"/>
              </w:rPr>
            </w:pPr>
            <w:r>
              <w:rPr>
                <w:rFonts w:hint="eastAsia" w:ascii="宋体" w:hAnsi="宋体" w:eastAsia="宋体" w:cs="仿宋_GB2312"/>
                <w:b w:val="0"/>
                <w:bCs w:val="0"/>
                <w:color w:val="auto"/>
                <w:sz w:val="21"/>
                <w:szCs w:val="21"/>
                <w:highlight w:val="none"/>
                <w:u w:val="none"/>
                <w:lang w:val="en-US" w:eastAsia="zh-CN"/>
              </w:rPr>
              <w:t>4</w:t>
            </w:r>
            <w:r>
              <w:rPr>
                <w:rFonts w:hint="eastAsia" w:ascii="宋体" w:hAnsi="宋体" w:eastAsia="宋体" w:cs="仿宋_GB2312"/>
                <w:b w:val="0"/>
                <w:bCs w:val="0"/>
                <w:color w:val="auto"/>
                <w:sz w:val="21"/>
                <w:szCs w:val="21"/>
                <w:highlight w:val="none"/>
                <w:u w:val="none"/>
              </w:rPr>
              <w:t>、我司在收集所有</w:t>
            </w:r>
            <w:r>
              <w:rPr>
                <w:rFonts w:hint="eastAsia" w:ascii="宋体" w:hAnsi="宋体" w:eastAsia="宋体" w:cs="仿宋_GB2312"/>
                <w:b w:val="0"/>
                <w:bCs w:val="0"/>
                <w:color w:val="auto"/>
                <w:sz w:val="21"/>
                <w:szCs w:val="21"/>
                <w:highlight w:val="none"/>
                <w:u w:val="none"/>
                <w:lang w:eastAsia="zh-CN"/>
              </w:rPr>
              <w:t>响应人</w:t>
            </w:r>
            <w:r>
              <w:rPr>
                <w:rFonts w:hint="eastAsia" w:ascii="宋体" w:hAnsi="宋体" w:eastAsia="宋体" w:cs="仿宋_GB2312"/>
                <w:b w:val="0"/>
                <w:bCs w:val="0"/>
                <w:color w:val="auto"/>
                <w:sz w:val="21"/>
                <w:szCs w:val="21"/>
                <w:highlight w:val="none"/>
                <w:u w:val="none"/>
              </w:rPr>
              <w:t>疑问后，将答疑或澄清回复至</w:t>
            </w:r>
            <w:r>
              <w:rPr>
                <w:rFonts w:hint="eastAsia" w:ascii="宋体" w:hAnsi="宋体" w:eastAsia="宋体" w:cs="仿宋_GB2312"/>
                <w:b w:val="0"/>
                <w:bCs w:val="0"/>
                <w:color w:val="auto"/>
                <w:sz w:val="21"/>
                <w:szCs w:val="21"/>
                <w:highlight w:val="none"/>
                <w:u w:val="none"/>
                <w:lang w:val="en-US" w:eastAsia="zh-CN"/>
              </w:rPr>
              <w:t>所有</w:t>
            </w:r>
            <w:r>
              <w:rPr>
                <w:rFonts w:hint="eastAsia" w:ascii="宋体" w:hAnsi="宋体" w:eastAsia="宋体" w:cs="仿宋_GB2312"/>
                <w:b w:val="0"/>
                <w:bCs w:val="0"/>
                <w:color w:val="auto"/>
                <w:sz w:val="21"/>
                <w:szCs w:val="21"/>
                <w:highlight w:val="none"/>
                <w:u w:val="none"/>
                <w:lang w:eastAsia="zh-CN"/>
              </w:rPr>
              <w:t>响应人</w:t>
            </w:r>
            <w:r>
              <w:rPr>
                <w:rFonts w:hint="eastAsia" w:ascii="宋体" w:hAnsi="宋体" w:eastAsia="宋体" w:cs="仿宋_GB2312"/>
                <w:b w:val="0"/>
                <w:bCs w:val="0"/>
                <w:color w:val="auto"/>
                <w:sz w:val="21"/>
                <w:szCs w:val="21"/>
                <w:highlight w:val="none"/>
                <w:u w:val="none"/>
              </w:rPr>
              <w:t>用于接收本项目</w:t>
            </w:r>
            <w:r>
              <w:rPr>
                <w:rFonts w:hint="eastAsia" w:ascii="宋体" w:hAnsi="宋体" w:eastAsia="宋体" w:cs="仿宋_GB2312"/>
                <w:b w:val="0"/>
                <w:bCs w:val="0"/>
                <w:color w:val="auto"/>
                <w:sz w:val="21"/>
                <w:szCs w:val="21"/>
                <w:highlight w:val="none"/>
                <w:u w:val="none"/>
                <w:lang w:val="en-US" w:eastAsia="zh-CN"/>
              </w:rPr>
              <w:t>采购</w:t>
            </w:r>
            <w:r>
              <w:rPr>
                <w:rFonts w:hint="eastAsia" w:ascii="宋体" w:hAnsi="宋体" w:eastAsia="宋体" w:cs="仿宋_GB2312"/>
                <w:b w:val="0"/>
                <w:bCs w:val="0"/>
                <w:color w:val="auto"/>
                <w:sz w:val="21"/>
                <w:szCs w:val="21"/>
                <w:highlight w:val="none"/>
                <w:u w:val="none"/>
              </w:rPr>
              <w:t>文件的电邮</w:t>
            </w:r>
            <w:r>
              <w:rPr>
                <w:rFonts w:hint="eastAsia" w:ascii="宋体" w:hAnsi="宋体" w:eastAsia="宋体" w:cs="仿宋_GB2312"/>
                <w:b w:val="0"/>
                <w:bCs w:val="0"/>
                <w:color w:val="auto"/>
                <w:sz w:val="21"/>
                <w:szCs w:val="21"/>
                <w:highlight w:val="none"/>
                <w:u w:val="none"/>
                <w:lang w:eastAsia="zh-CN"/>
              </w:rPr>
              <w:t>，</w:t>
            </w:r>
            <w:r>
              <w:rPr>
                <w:rFonts w:hint="eastAsia" w:ascii="宋体" w:hAnsi="宋体" w:eastAsia="宋体" w:cs="仿宋_GB2312"/>
                <w:b w:val="0"/>
                <w:bCs w:val="0"/>
                <w:color w:val="auto"/>
                <w:sz w:val="21"/>
                <w:szCs w:val="21"/>
                <w:highlight w:val="none"/>
                <w:u w:val="none"/>
              </w:rPr>
              <w:t>响应人应在收到答复后1日内，邮件回复确认收到。</w:t>
            </w:r>
          </w:p>
          <w:p>
            <w:pPr>
              <w:tabs>
                <w:tab w:val="left" w:pos="7560"/>
              </w:tabs>
              <w:adjustRightInd w:val="0"/>
              <w:snapToGrid w:val="0"/>
              <w:spacing w:line="240" w:lineRule="auto"/>
              <w:jc w:val="left"/>
              <w:rPr>
                <w:rFonts w:ascii="宋体" w:hAnsi="宋体" w:eastAsia="宋体" w:cs="仿宋_GB2312"/>
                <w:b w:val="0"/>
                <w:bCs w:val="0"/>
                <w:color w:val="auto"/>
                <w:sz w:val="21"/>
                <w:szCs w:val="21"/>
                <w:highlight w:val="none"/>
                <w:u w:val="none"/>
              </w:rPr>
            </w:pPr>
            <w:r>
              <w:rPr>
                <w:rFonts w:hint="eastAsia" w:ascii="宋体" w:hAnsi="宋体" w:eastAsia="宋体" w:cs="仿宋_GB2312"/>
                <w:b w:val="0"/>
                <w:bCs w:val="0"/>
                <w:color w:val="auto"/>
                <w:sz w:val="21"/>
                <w:szCs w:val="21"/>
                <w:highlight w:val="none"/>
                <w:u w:val="none"/>
                <w:lang w:val="en-US" w:eastAsia="zh-CN"/>
              </w:rPr>
              <w:t>5</w:t>
            </w:r>
            <w:r>
              <w:rPr>
                <w:rFonts w:hint="eastAsia" w:ascii="宋体" w:hAnsi="宋体" w:eastAsia="宋体" w:cs="仿宋_GB2312"/>
                <w:b w:val="0"/>
                <w:bCs w:val="0"/>
                <w:color w:val="auto"/>
                <w:sz w:val="21"/>
                <w:szCs w:val="21"/>
                <w:highlight w:val="none"/>
                <w:u w:val="none"/>
              </w:rPr>
              <w:t>、采购人联系方式</w:t>
            </w:r>
            <w:r>
              <w:rPr>
                <w:rFonts w:hint="eastAsia" w:ascii="宋体" w:hAnsi="宋体" w:eastAsia="宋体" w:cs="Times New Roman"/>
                <w:b w:val="0"/>
                <w:bCs w:val="0"/>
                <w:color w:val="auto"/>
                <w:sz w:val="21"/>
                <w:szCs w:val="21"/>
                <w:highlight w:val="none"/>
                <w:u w:val="none"/>
              </w:rPr>
              <w:t>详见</w:t>
            </w:r>
            <w:r>
              <w:rPr>
                <w:rFonts w:hint="eastAsia" w:ascii="宋体" w:hAnsi="宋体" w:eastAsia="宋体" w:cs="Times New Roman"/>
                <w:b w:val="0"/>
                <w:bCs w:val="0"/>
                <w:color w:val="auto"/>
                <w:sz w:val="21"/>
                <w:szCs w:val="21"/>
                <w:highlight w:val="none"/>
                <w:u w:val="none"/>
                <w:lang w:eastAsia="zh-CN"/>
              </w:rPr>
              <w:t>采购</w:t>
            </w:r>
            <w:r>
              <w:rPr>
                <w:rFonts w:hint="eastAsia" w:ascii="宋体" w:hAnsi="宋体" w:eastAsia="宋体" w:cs="Times New Roman"/>
                <w:b w:val="0"/>
                <w:bCs w:val="0"/>
                <w:color w:val="auto"/>
                <w:sz w:val="21"/>
                <w:szCs w:val="21"/>
                <w:highlight w:val="none"/>
                <w:u w:val="none"/>
                <w:lang w:val="en-US" w:eastAsia="zh-CN"/>
              </w:rPr>
              <w:t>公告</w:t>
            </w:r>
            <w:r>
              <w:rPr>
                <w:rFonts w:hint="eastAsia" w:ascii="宋体" w:hAnsi="宋体" w:eastAsia="宋体" w:cs="Times New Roman"/>
                <w:b w:val="0"/>
                <w:bCs w:val="0"/>
                <w:color w:val="auto"/>
                <w:sz w:val="21"/>
                <w:szCs w:val="21"/>
                <w:highlight w:val="none"/>
                <w:u w:val="none"/>
                <w:lang w:eastAsia="zh-CN"/>
              </w:rPr>
              <w:t>（</w:t>
            </w:r>
            <w:r>
              <w:rPr>
                <w:rFonts w:hint="eastAsia" w:ascii="宋体" w:hAnsi="宋体" w:eastAsia="宋体" w:cs="Times New Roman"/>
                <w:b w:val="0"/>
                <w:bCs w:val="0"/>
                <w:color w:val="auto"/>
                <w:sz w:val="21"/>
                <w:szCs w:val="21"/>
                <w:highlight w:val="none"/>
                <w:u w:val="none"/>
                <w:lang w:val="en-US" w:eastAsia="zh-CN"/>
              </w:rPr>
              <w:t>采购</w:t>
            </w:r>
            <w:r>
              <w:rPr>
                <w:rFonts w:hint="eastAsia" w:ascii="宋体" w:hAnsi="宋体" w:eastAsia="宋体" w:cs="Times New Roman"/>
                <w:b w:val="0"/>
                <w:bCs w:val="0"/>
                <w:color w:val="auto"/>
                <w:sz w:val="21"/>
                <w:szCs w:val="21"/>
                <w:highlight w:val="none"/>
                <w:u w:val="none"/>
                <w:lang w:eastAsia="zh-CN"/>
              </w:rPr>
              <w:t>邀请函）</w:t>
            </w:r>
            <w:r>
              <w:rPr>
                <w:rFonts w:hint="eastAsia" w:ascii="宋体" w:hAnsi="宋体" w:eastAsia="宋体" w:cs="Times New Roman"/>
                <w:b w:val="0"/>
                <w:bCs w:val="0"/>
                <w:color w:val="auto"/>
                <w:sz w:val="21"/>
                <w:szCs w:val="21"/>
                <w:highlight w:val="none"/>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6" w:hRule="atLeast"/>
        </w:trPr>
        <w:tc>
          <w:tcPr>
            <w:tcW w:w="414" w:type="pct"/>
            <w:vAlign w:val="center"/>
          </w:tcPr>
          <w:p>
            <w:pPr>
              <w:tabs>
                <w:tab w:val="left" w:pos="7560"/>
              </w:tabs>
              <w:adjustRightInd w:val="0"/>
              <w:snapToGrid w:val="0"/>
              <w:spacing w:line="240" w:lineRule="auto"/>
              <w:jc w:val="center"/>
              <w:rPr>
                <w:rFonts w:hint="default" w:ascii="宋体" w:hAnsi="宋体" w:eastAsia="宋体" w:cs="仿宋_GB2312"/>
                <w:color w:val="auto"/>
                <w:sz w:val="21"/>
                <w:szCs w:val="21"/>
                <w:highlight w:val="none"/>
                <w:lang w:val="en-US" w:eastAsia="zh-CN"/>
              </w:rPr>
            </w:pPr>
            <w:r>
              <w:rPr>
                <w:rFonts w:hint="eastAsia" w:ascii="宋体" w:hAnsi="宋体" w:eastAsia="宋体" w:cs="仿宋_GB2312"/>
                <w:color w:val="auto"/>
                <w:sz w:val="21"/>
                <w:szCs w:val="21"/>
                <w:highlight w:val="none"/>
                <w:lang w:val="en-US" w:eastAsia="zh-CN"/>
              </w:rPr>
              <w:t>10</w:t>
            </w:r>
          </w:p>
        </w:tc>
        <w:tc>
          <w:tcPr>
            <w:tcW w:w="961" w:type="pct"/>
            <w:vAlign w:val="center"/>
          </w:tcPr>
          <w:p>
            <w:pPr>
              <w:tabs>
                <w:tab w:val="left" w:pos="7560"/>
              </w:tabs>
              <w:adjustRightInd w:val="0"/>
              <w:snapToGrid w:val="0"/>
              <w:spacing w:line="240" w:lineRule="auto"/>
              <w:jc w:val="center"/>
              <w:rPr>
                <w:rFonts w:hint="default" w:ascii="宋体" w:hAnsi="宋体" w:eastAsia="宋体" w:cs="仿宋_GB2312"/>
                <w:color w:val="auto"/>
                <w:kern w:val="2"/>
                <w:sz w:val="21"/>
                <w:szCs w:val="21"/>
                <w:highlight w:val="none"/>
                <w:lang w:eastAsia="zh-CN"/>
              </w:rPr>
            </w:pPr>
            <w:r>
              <w:rPr>
                <w:rFonts w:hint="eastAsia" w:ascii="宋体" w:hAnsi="宋体" w:cs="宋体"/>
                <w:color w:val="auto"/>
                <w:szCs w:val="21"/>
                <w:highlight w:val="none"/>
              </w:rPr>
              <w:t>递交</w:t>
            </w:r>
            <w:bookmarkStart w:id="5" w:name="OLE_LINK3"/>
            <w:r>
              <w:rPr>
                <w:rFonts w:hint="eastAsia" w:ascii="宋体" w:hAnsi="宋体" w:cs="宋体"/>
                <w:color w:val="auto"/>
                <w:szCs w:val="21"/>
                <w:highlight w:val="none"/>
                <w:lang w:val="en-US" w:eastAsia="zh-CN"/>
              </w:rPr>
              <w:t>响应</w:t>
            </w:r>
            <w:bookmarkEnd w:id="5"/>
            <w:r>
              <w:rPr>
                <w:rFonts w:hint="eastAsia" w:ascii="宋体" w:hAnsi="宋体" w:cs="宋体"/>
                <w:color w:val="auto"/>
                <w:szCs w:val="21"/>
                <w:highlight w:val="none"/>
              </w:rPr>
              <w:t>文件的响应人不足三家的处理原则</w:t>
            </w:r>
          </w:p>
        </w:tc>
        <w:tc>
          <w:tcPr>
            <w:tcW w:w="3624" w:type="pct"/>
            <w:vAlign w:val="center"/>
          </w:tcPr>
          <w:p>
            <w:pPr>
              <w:tabs>
                <w:tab w:val="left" w:pos="7560"/>
              </w:tabs>
              <w:adjustRightInd w:val="0"/>
              <w:snapToGrid w:val="0"/>
              <w:spacing w:line="240" w:lineRule="auto"/>
              <w:jc w:val="left"/>
              <w:rPr>
                <w:rFonts w:hint="eastAsia" w:ascii="宋体" w:hAnsi="宋体" w:cs="宋体"/>
                <w:color w:val="auto"/>
                <w:szCs w:val="21"/>
                <w:highlight w:val="none"/>
              </w:rPr>
            </w:pPr>
            <w:r>
              <w:rPr>
                <w:rFonts w:hint="eastAsia" w:ascii="宋体" w:hAnsi="宋体" w:cs="宋体"/>
                <w:color w:val="auto"/>
                <w:szCs w:val="21"/>
                <w:highlight w:val="none"/>
              </w:rPr>
              <w:t>第一次采购：在</w:t>
            </w:r>
            <w:r>
              <w:rPr>
                <w:rFonts w:hint="eastAsia" w:ascii="宋体" w:hAnsi="宋体" w:cs="宋体"/>
                <w:color w:val="auto"/>
                <w:szCs w:val="21"/>
                <w:highlight w:val="none"/>
                <w:lang w:val="en-US" w:eastAsia="zh-CN"/>
              </w:rPr>
              <w:t>采购</w:t>
            </w:r>
            <w:r>
              <w:rPr>
                <w:rFonts w:hint="eastAsia" w:ascii="宋体" w:hAnsi="宋体" w:cs="宋体"/>
                <w:color w:val="auto"/>
                <w:szCs w:val="21"/>
                <w:highlight w:val="none"/>
              </w:rPr>
              <w:t>文件截止时间前递交</w:t>
            </w:r>
            <w:r>
              <w:rPr>
                <w:rFonts w:hint="eastAsia" w:ascii="宋体" w:hAnsi="宋体" w:cs="宋体"/>
                <w:color w:val="auto"/>
                <w:szCs w:val="21"/>
                <w:highlight w:val="none"/>
                <w:lang w:val="en-US" w:eastAsia="zh-CN"/>
              </w:rPr>
              <w:t>响应</w:t>
            </w:r>
            <w:r>
              <w:rPr>
                <w:rFonts w:hint="eastAsia" w:ascii="宋体" w:hAnsi="宋体" w:cs="宋体"/>
                <w:color w:val="auto"/>
                <w:szCs w:val="21"/>
                <w:highlight w:val="none"/>
              </w:rPr>
              <w:t>文件的响应人不足3家，或通过资格后审的响应人不足3家，则该次</w:t>
            </w:r>
            <w:r>
              <w:rPr>
                <w:rFonts w:hint="eastAsia" w:ascii="宋体" w:hAnsi="宋体" w:cs="宋体"/>
                <w:color w:val="auto"/>
                <w:szCs w:val="21"/>
                <w:highlight w:val="none"/>
                <w:lang w:val="en-US" w:eastAsia="zh-CN"/>
              </w:rPr>
              <w:t>采购</w:t>
            </w:r>
            <w:r>
              <w:rPr>
                <w:rFonts w:hint="eastAsia" w:ascii="宋体" w:hAnsi="宋体" w:cs="宋体"/>
                <w:color w:val="auto"/>
                <w:szCs w:val="21"/>
                <w:highlight w:val="none"/>
              </w:rPr>
              <w:t>失败。</w:t>
            </w:r>
          </w:p>
          <w:p>
            <w:pPr>
              <w:tabs>
                <w:tab w:val="left" w:pos="7560"/>
              </w:tabs>
              <w:adjustRightInd w:val="0"/>
              <w:snapToGrid w:val="0"/>
              <w:spacing w:line="240" w:lineRule="auto"/>
              <w:jc w:val="left"/>
              <w:rPr>
                <w:rFonts w:hint="eastAsia" w:ascii="宋体" w:hAnsi="宋体" w:eastAsia="宋体" w:cs="Times New Roman"/>
                <w:color w:val="auto"/>
                <w:sz w:val="21"/>
                <w:szCs w:val="21"/>
                <w:highlight w:val="none"/>
                <w:u w:val="single"/>
                <w:lang w:val="en-US" w:eastAsia="zh-CN"/>
              </w:rPr>
            </w:pPr>
            <w:r>
              <w:rPr>
                <w:rFonts w:hint="eastAsia" w:ascii="宋体" w:hAnsi="宋体" w:cs="宋体"/>
                <w:color w:val="auto"/>
                <w:szCs w:val="21"/>
                <w:highlight w:val="none"/>
              </w:rPr>
              <w:t>第二次采购：在</w:t>
            </w:r>
            <w:r>
              <w:rPr>
                <w:rFonts w:hint="eastAsia" w:ascii="宋体" w:hAnsi="宋体" w:cs="宋体"/>
                <w:color w:val="auto"/>
                <w:szCs w:val="21"/>
                <w:highlight w:val="none"/>
                <w:lang w:val="en-US" w:eastAsia="zh-CN"/>
              </w:rPr>
              <w:t>采购</w:t>
            </w:r>
            <w:r>
              <w:rPr>
                <w:rFonts w:hint="eastAsia" w:ascii="宋体" w:hAnsi="宋体" w:cs="宋体"/>
                <w:color w:val="auto"/>
                <w:szCs w:val="21"/>
                <w:highlight w:val="none"/>
              </w:rPr>
              <w:t>文件购买截止时间前递交</w:t>
            </w:r>
            <w:r>
              <w:rPr>
                <w:rFonts w:hint="eastAsia" w:ascii="宋体" w:hAnsi="宋体" w:cs="宋体"/>
                <w:color w:val="auto"/>
                <w:szCs w:val="21"/>
                <w:highlight w:val="none"/>
                <w:lang w:val="en-US" w:eastAsia="zh-CN"/>
              </w:rPr>
              <w:t>响应</w:t>
            </w:r>
            <w:r>
              <w:rPr>
                <w:rFonts w:hint="eastAsia" w:ascii="宋体" w:hAnsi="宋体" w:cs="宋体"/>
                <w:color w:val="auto"/>
                <w:szCs w:val="21"/>
                <w:highlight w:val="none"/>
              </w:rPr>
              <w:t>文件的响应人不足3家，或通过资格后审的响应人不足3家的，可对2家响应人继续组织唱价、评审，如只有1家的响应人，则该次</w:t>
            </w:r>
            <w:r>
              <w:rPr>
                <w:rFonts w:hint="eastAsia" w:ascii="宋体" w:hAnsi="宋体" w:cs="宋体"/>
                <w:color w:val="auto"/>
                <w:szCs w:val="21"/>
                <w:highlight w:val="none"/>
                <w:lang w:val="en-US" w:eastAsia="zh-CN"/>
              </w:rPr>
              <w:t>采购转为单一来源谈判</w:t>
            </w:r>
            <w:r>
              <w:rPr>
                <w:rFonts w:hint="eastAsia" w:ascii="宋体" w:hAnsi="宋体" w:cs="宋体"/>
                <w:color w:val="auto"/>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414" w:type="pct"/>
            <w:vAlign w:val="center"/>
          </w:tcPr>
          <w:p>
            <w:pPr>
              <w:tabs>
                <w:tab w:val="left" w:pos="7560"/>
              </w:tabs>
              <w:adjustRightInd w:val="0"/>
              <w:snapToGrid w:val="0"/>
              <w:spacing w:line="240" w:lineRule="auto"/>
              <w:jc w:val="center"/>
              <w:rPr>
                <w:rFonts w:hint="default" w:ascii="宋体" w:hAnsi="宋体" w:eastAsia="宋体" w:cs="仿宋_GB2312"/>
                <w:color w:val="auto"/>
                <w:sz w:val="21"/>
                <w:szCs w:val="21"/>
                <w:highlight w:val="none"/>
                <w:lang w:val="en-US" w:eastAsia="zh-CN"/>
              </w:rPr>
            </w:pPr>
            <w:r>
              <w:rPr>
                <w:rFonts w:hint="eastAsia" w:ascii="宋体" w:hAnsi="宋体" w:eastAsia="宋体" w:cs="仿宋_GB2312"/>
                <w:color w:val="auto"/>
                <w:sz w:val="21"/>
                <w:szCs w:val="21"/>
                <w:highlight w:val="none"/>
                <w:lang w:val="en-US" w:eastAsia="zh-CN"/>
              </w:rPr>
              <w:t>11</w:t>
            </w:r>
          </w:p>
        </w:tc>
        <w:tc>
          <w:tcPr>
            <w:tcW w:w="961" w:type="pct"/>
            <w:vAlign w:val="center"/>
          </w:tcPr>
          <w:p>
            <w:pPr>
              <w:tabs>
                <w:tab w:val="left" w:pos="7560"/>
              </w:tabs>
              <w:adjustRightInd w:val="0"/>
              <w:snapToGrid w:val="0"/>
              <w:spacing w:line="240" w:lineRule="auto"/>
              <w:jc w:val="center"/>
              <w:rPr>
                <w:rFonts w:ascii="宋体" w:hAnsi="宋体" w:eastAsia="宋体" w:cs="仿宋_GB2312"/>
                <w:color w:val="auto"/>
                <w:kern w:val="2"/>
                <w:sz w:val="21"/>
                <w:szCs w:val="21"/>
                <w:highlight w:val="none"/>
              </w:rPr>
            </w:pPr>
            <w:r>
              <w:rPr>
                <w:rFonts w:hint="default" w:ascii="宋体" w:hAnsi="宋体" w:eastAsia="宋体" w:cs="仿宋_GB2312"/>
                <w:color w:val="auto"/>
                <w:kern w:val="2"/>
                <w:sz w:val="21"/>
                <w:szCs w:val="21"/>
                <w:highlight w:val="none"/>
              </w:rPr>
              <w:t>发出</w:t>
            </w:r>
            <w:r>
              <w:rPr>
                <w:rFonts w:hint="default" w:ascii="宋体" w:hAnsi="宋体" w:eastAsia="宋体" w:cs="仿宋_GB2312"/>
                <w:color w:val="auto"/>
                <w:kern w:val="2"/>
                <w:sz w:val="21"/>
                <w:szCs w:val="21"/>
                <w:highlight w:val="none"/>
                <w:lang w:eastAsia="zh-CN"/>
              </w:rPr>
              <w:t>成交</w:t>
            </w:r>
            <w:r>
              <w:rPr>
                <w:rFonts w:hint="default" w:ascii="宋体" w:hAnsi="宋体" w:eastAsia="宋体" w:cs="仿宋_GB2312"/>
                <w:color w:val="auto"/>
                <w:kern w:val="2"/>
                <w:sz w:val="21"/>
                <w:szCs w:val="21"/>
                <w:highlight w:val="none"/>
              </w:rPr>
              <w:t>通知书</w:t>
            </w:r>
          </w:p>
        </w:tc>
        <w:tc>
          <w:tcPr>
            <w:tcW w:w="3624" w:type="pct"/>
            <w:vAlign w:val="center"/>
          </w:tcPr>
          <w:p>
            <w:pPr>
              <w:tabs>
                <w:tab w:val="left" w:pos="-3"/>
                <w:tab w:val="left" w:pos="7560"/>
              </w:tabs>
              <w:adjustRightInd w:val="0"/>
              <w:snapToGrid w:val="0"/>
              <w:spacing w:line="240" w:lineRule="auto"/>
              <w:jc w:val="left"/>
              <w:rPr>
                <w:rFonts w:hint="default" w:ascii="宋体" w:hAnsi="宋体" w:eastAsia="宋体" w:cs="Times New Roman"/>
                <w:color w:val="auto"/>
                <w:sz w:val="21"/>
                <w:szCs w:val="21"/>
                <w:highlight w:val="none"/>
                <w:lang w:val="en-US"/>
              </w:rPr>
            </w:pPr>
            <w:r>
              <w:rPr>
                <w:rFonts w:hint="eastAsia" w:ascii="宋体" w:hAnsi="宋体" w:eastAsia="宋体" w:cs="Times New Roman"/>
                <w:color w:val="auto"/>
                <w:sz w:val="21"/>
                <w:szCs w:val="21"/>
                <w:highlight w:val="none"/>
                <w:lang w:val="en-US" w:eastAsia="zh-CN"/>
              </w:rPr>
              <w:t>开标后30天内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trPr>
        <w:tc>
          <w:tcPr>
            <w:tcW w:w="414" w:type="pct"/>
            <w:vAlign w:val="center"/>
          </w:tcPr>
          <w:p>
            <w:pPr>
              <w:tabs>
                <w:tab w:val="left" w:pos="7560"/>
              </w:tabs>
              <w:adjustRightInd w:val="0"/>
              <w:snapToGrid w:val="0"/>
              <w:spacing w:line="240" w:lineRule="auto"/>
              <w:jc w:val="center"/>
              <w:rPr>
                <w:rFonts w:hint="default" w:ascii="宋体" w:hAnsi="宋体" w:eastAsia="宋体" w:cs="仿宋_GB2312"/>
                <w:color w:val="auto"/>
                <w:sz w:val="21"/>
                <w:szCs w:val="21"/>
                <w:highlight w:val="none"/>
                <w:lang w:val="en-US" w:eastAsia="zh-CN"/>
              </w:rPr>
            </w:pPr>
            <w:r>
              <w:rPr>
                <w:rFonts w:hint="eastAsia" w:ascii="宋体" w:hAnsi="宋体" w:eastAsia="宋体" w:cs="仿宋_GB2312"/>
                <w:color w:val="auto"/>
                <w:sz w:val="21"/>
                <w:szCs w:val="21"/>
                <w:highlight w:val="none"/>
                <w:lang w:val="en-US" w:eastAsia="zh-CN"/>
              </w:rPr>
              <w:t>12</w:t>
            </w:r>
          </w:p>
        </w:tc>
        <w:tc>
          <w:tcPr>
            <w:tcW w:w="961" w:type="pct"/>
            <w:vAlign w:val="center"/>
          </w:tcPr>
          <w:p>
            <w:pPr>
              <w:tabs>
                <w:tab w:val="left" w:pos="7560"/>
              </w:tabs>
              <w:adjustRightInd w:val="0"/>
              <w:snapToGrid w:val="0"/>
              <w:spacing w:line="240" w:lineRule="auto"/>
              <w:jc w:val="center"/>
              <w:rPr>
                <w:rFonts w:hint="eastAsia" w:ascii="宋体" w:hAnsi="宋体" w:eastAsia="宋体" w:cs="仿宋_GB2312"/>
                <w:color w:val="auto"/>
                <w:sz w:val="21"/>
                <w:szCs w:val="21"/>
                <w:highlight w:val="none"/>
              </w:rPr>
            </w:pPr>
            <w:r>
              <w:rPr>
                <w:rFonts w:hint="eastAsia" w:ascii="宋体" w:hAnsi="宋体" w:eastAsia="宋体" w:cs="仿宋_GB2312"/>
                <w:color w:val="auto"/>
                <w:sz w:val="21"/>
                <w:szCs w:val="21"/>
                <w:highlight w:val="none"/>
              </w:rPr>
              <w:t>采购人对</w:t>
            </w:r>
            <w:r>
              <w:rPr>
                <w:rFonts w:hint="default" w:ascii="宋体" w:hAnsi="宋体" w:eastAsia="宋体" w:cs="仿宋_GB2312"/>
                <w:color w:val="auto"/>
                <w:sz w:val="21"/>
                <w:szCs w:val="21"/>
                <w:highlight w:val="none"/>
                <w:lang w:val="en-US" w:eastAsia="zh-CN"/>
              </w:rPr>
              <w:t>采购</w:t>
            </w:r>
            <w:r>
              <w:rPr>
                <w:rFonts w:hint="eastAsia" w:ascii="宋体" w:hAnsi="宋体" w:eastAsia="宋体" w:cs="仿宋_GB2312"/>
                <w:color w:val="auto"/>
                <w:sz w:val="21"/>
                <w:szCs w:val="21"/>
                <w:highlight w:val="none"/>
              </w:rPr>
              <w:t>文件的补充或修改</w:t>
            </w:r>
          </w:p>
        </w:tc>
        <w:tc>
          <w:tcPr>
            <w:tcW w:w="3624" w:type="pct"/>
            <w:vAlign w:val="center"/>
          </w:tcPr>
          <w:p>
            <w:pPr>
              <w:tabs>
                <w:tab w:val="left" w:pos="-3"/>
                <w:tab w:val="left" w:pos="7560"/>
              </w:tabs>
              <w:adjustRightInd w:val="0"/>
              <w:snapToGrid w:val="0"/>
              <w:spacing w:line="240" w:lineRule="auto"/>
              <w:jc w:val="left"/>
              <w:rPr>
                <w:rFonts w:hint="eastAsia" w:ascii="宋体" w:hAnsi="宋体" w:eastAsia="宋体" w:cs="Times New Roman"/>
                <w:color w:val="auto"/>
                <w:sz w:val="21"/>
                <w:szCs w:val="21"/>
                <w:highlight w:val="none"/>
                <w:lang w:eastAsia="zh-CN"/>
              </w:rPr>
            </w:pPr>
            <w:r>
              <w:rPr>
                <w:rFonts w:hint="eastAsia" w:ascii="宋体" w:hAnsi="宋体" w:eastAsia="宋体" w:cs="Times New Roman"/>
                <w:color w:val="auto"/>
                <w:sz w:val="21"/>
                <w:szCs w:val="21"/>
                <w:highlight w:val="none"/>
                <w:lang w:val="en-US" w:eastAsia="zh-CN"/>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trPr>
        <w:tc>
          <w:tcPr>
            <w:tcW w:w="414" w:type="pct"/>
            <w:vAlign w:val="center"/>
          </w:tcPr>
          <w:p>
            <w:pPr>
              <w:tabs>
                <w:tab w:val="left" w:pos="7560"/>
              </w:tabs>
              <w:adjustRightInd w:val="0"/>
              <w:snapToGrid w:val="0"/>
              <w:spacing w:line="240" w:lineRule="auto"/>
              <w:jc w:val="center"/>
              <w:rPr>
                <w:rFonts w:hint="default" w:ascii="宋体" w:hAnsi="宋体" w:eastAsia="宋体" w:cs="仿宋_GB2312"/>
                <w:color w:val="auto"/>
                <w:sz w:val="21"/>
                <w:szCs w:val="21"/>
                <w:highlight w:val="none"/>
                <w:lang w:val="en-US" w:eastAsia="zh-CN"/>
              </w:rPr>
            </w:pPr>
            <w:r>
              <w:rPr>
                <w:rFonts w:hint="eastAsia" w:ascii="宋体" w:hAnsi="宋体" w:eastAsia="宋体" w:cs="仿宋_GB2312"/>
                <w:color w:val="auto"/>
                <w:sz w:val="21"/>
                <w:szCs w:val="21"/>
                <w:highlight w:val="none"/>
                <w:lang w:val="en-US" w:eastAsia="zh-CN"/>
              </w:rPr>
              <w:t>13</w:t>
            </w:r>
          </w:p>
        </w:tc>
        <w:tc>
          <w:tcPr>
            <w:tcW w:w="961" w:type="pct"/>
            <w:vAlign w:val="center"/>
          </w:tcPr>
          <w:p>
            <w:pPr>
              <w:tabs>
                <w:tab w:val="left" w:pos="7560"/>
              </w:tabs>
              <w:adjustRightInd w:val="0"/>
              <w:snapToGrid w:val="0"/>
              <w:spacing w:line="240" w:lineRule="auto"/>
              <w:jc w:val="center"/>
              <w:rPr>
                <w:rFonts w:hint="eastAsia" w:ascii="宋体" w:hAnsi="宋体" w:eastAsia="宋体" w:cs="仿宋_GB2312"/>
                <w:color w:val="auto"/>
                <w:sz w:val="21"/>
                <w:szCs w:val="21"/>
                <w:highlight w:val="none"/>
              </w:rPr>
            </w:pPr>
            <w:r>
              <w:rPr>
                <w:rFonts w:hint="eastAsia" w:ascii="宋体" w:hAnsi="宋体" w:eastAsia="宋体" w:cs="仿宋_GB2312"/>
                <w:color w:val="auto"/>
                <w:sz w:val="21"/>
                <w:szCs w:val="21"/>
                <w:highlight w:val="none"/>
              </w:rPr>
              <w:t>投标有效期</w:t>
            </w:r>
          </w:p>
        </w:tc>
        <w:tc>
          <w:tcPr>
            <w:tcW w:w="3624" w:type="pct"/>
            <w:vAlign w:val="center"/>
          </w:tcPr>
          <w:p>
            <w:pPr>
              <w:tabs>
                <w:tab w:val="left" w:pos="7560"/>
              </w:tabs>
              <w:adjustRightInd w:val="0"/>
              <w:snapToGrid w:val="0"/>
              <w:spacing w:line="240" w:lineRule="auto"/>
              <w:jc w:val="center"/>
              <w:rPr>
                <w:rFonts w:hint="eastAsia" w:ascii="宋体" w:hAnsi="宋体" w:eastAsia="宋体" w:cs="仿宋_GB2312"/>
                <w:color w:val="auto"/>
                <w:sz w:val="21"/>
                <w:szCs w:val="21"/>
                <w:highlight w:val="none"/>
                <w:lang w:val="en-US" w:eastAsia="zh-CN"/>
              </w:rPr>
            </w:pPr>
            <w:r>
              <w:rPr>
                <w:rFonts w:hint="eastAsia" w:ascii="宋体" w:hAnsi="宋体" w:eastAsia="宋体" w:cs="仿宋_GB2312"/>
                <w:color w:val="auto"/>
                <w:sz w:val="21"/>
                <w:szCs w:val="21"/>
                <w:highlight w:val="none"/>
              </w:rPr>
              <w:t>自响应文件递交截止之日起90日历天。</w:t>
            </w:r>
          </w:p>
        </w:tc>
      </w:tr>
    </w:tbl>
    <w:p>
      <w:pPr>
        <w:rPr>
          <w:rFonts w:hint="eastAsia" w:ascii="宋体" w:hAnsi="宋体" w:eastAsia="宋体"/>
          <w:color w:val="auto"/>
          <w:sz w:val="24"/>
          <w:szCs w:val="24"/>
          <w:highlight w:val="none"/>
        </w:rPr>
      </w:pPr>
    </w:p>
    <w:p>
      <w:pPr>
        <w:rPr>
          <w:rFonts w:hint="eastAsia" w:ascii="宋体" w:hAnsi="宋体" w:eastAsia="宋体"/>
          <w:color w:val="auto"/>
          <w:sz w:val="24"/>
          <w:szCs w:val="24"/>
          <w:highlight w:val="none"/>
        </w:rPr>
      </w:pPr>
    </w:p>
    <w:p>
      <w:pPr>
        <w:rPr>
          <w:rFonts w:ascii="宋体" w:hAnsi="宋体"/>
          <w:b/>
          <w:bCs/>
          <w:color w:val="auto"/>
          <w:szCs w:val="21"/>
          <w:highlight w:val="none"/>
        </w:rPr>
      </w:pPr>
      <w:r>
        <w:rPr>
          <w:rFonts w:hint="eastAsia" w:ascii="宋体" w:hAnsi="宋体" w:eastAsia="宋体"/>
          <w:b/>
          <w:bCs/>
          <w:color w:val="auto"/>
          <w:sz w:val="24"/>
          <w:szCs w:val="24"/>
          <w:highlight w:val="none"/>
          <w:lang w:val="en-US" w:eastAsia="zh-CN"/>
        </w:rPr>
        <w:t>注：</w:t>
      </w:r>
      <w:r>
        <w:rPr>
          <w:rFonts w:hint="eastAsia" w:ascii="宋体" w:hAnsi="宋体" w:eastAsia="宋体"/>
          <w:b/>
          <w:bCs/>
          <w:color w:val="auto"/>
          <w:sz w:val="24"/>
          <w:szCs w:val="24"/>
          <w:highlight w:val="none"/>
        </w:rPr>
        <w:t>成交通知书</w:t>
      </w:r>
      <w:r>
        <w:rPr>
          <w:rFonts w:hint="eastAsia" w:ascii="宋体" w:hAnsi="宋体" w:eastAsia="宋体"/>
          <w:b/>
          <w:bCs/>
          <w:color w:val="auto"/>
          <w:sz w:val="24"/>
          <w:szCs w:val="24"/>
          <w:highlight w:val="none"/>
          <w:lang w:val="en-US" w:eastAsia="zh-CN"/>
        </w:rPr>
        <w:t>各单位需统一从深圳阳光采购平台导出并使用，同时，在采购结果确认审批完成后，应按范式要求签字盖章并存档原件。</w:t>
      </w:r>
    </w:p>
    <w:p>
      <w:pPr>
        <w:widowControl/>
        <w:jc w:val="left"/>
        <w:rPr>
          <w:rFonts w:ascii="黑体" w:hAnsi="黑体" w:eastAsia="黑体" w:cs="Times New Roman"/>
          <w:b/>
          <w:bCs/>
          <w:color w:val="auto"/>
          <w:kern w:val="44"/>
          <w:sz w:val="28"/>
          <w:szCs w:val="28"/>
          <w:highlight w:val="none"/>
        </w:rPr>
      </w:pPr>
      <w:r>
        <w:rPr>
          <w:rFonts w:ascii="黑体" w:hAnsi="黑体" w:eastAsia="黑体"/>
          <w:color w:val="auto"/>
          <w:sz w:val="28"/>
          <w:szCs w:val="28"/>
          <w:highlight w:val="none"/>
        </w:rPr>
        <w:br w:type="page"/>
      </w:r>
    </w:p>
    <w:p>
      <w:pPr>
        <w:pStyle w:val="2"/>
        <w:spacing w:before="0" w:after="0" w:line="360" w:lineRule="auto"/>
        <w:contextualSpacing/>
        <w:jc w:val="center"/>
        <w:rPr>
          <w:rFonts w:hint="default" w:ascii="宋体" w:hAnsi="宋体" w:eastAsia="宋体" w:cstheme="majorBidi"/>
          <w:b/>
          <w:bCs/>
          <w:color w:val="auto"/>
          <w:sz w:val="24"/>
          <w:szCs w:val="24"/>
          <w:highlight w:val="none"/>
          <w:lang w:val="en-US"/>
        </w:rPr>
      </w:pPr>
      <w:r>
        <w:rPr>
          <w:rFonts w:hint="eastAsia" w:ascii="黑体" w:hAnsi="黑体" w:eastAsia="黑体"/>
          <w:color w:val="auto"/>
          <w:sz w:val="28"/>
          <w:szCs w:val="28"/>
          <w:highlight w:val="none"/>
        </w:rPr>
        <w:t xml:space="preserve">第三章  </w:t>
      </w:r>
      <w:r>
        <w:rPr>
          <w:rFonts w:hint="eastAsia" w:ascii="黑体" w:hAnsi="黑体" w:eastAsia="黑体"/>
          <w:color w:val="auto"/>
          <w:sz w:val="28"/>
          <w:szCs w:val="28"/>
          <w:highlight w:val="none"/>
          <w:lang w:val="en-US" w:eastAsia="zh-CN"/>
        </w:rPr>
        <w:t>评审程序</w:t>
      </w:r>
    </w:p>
    <w:p>
      <w:pPr>
        <w:pStyle w:val="3"/>
        <w:spacing w:before="0" w:after="0" w:line="360" w:lineRule="auto"/>
        <w:contextualSpacing/>
        <w:jc w:val="center"/>
        <w:rPr>
          <w:rFonts w:hint="eastAsia" w:ascii="宋体" w:hAnsi="宋体" w:eastAsia="宋体"/>
          <w:color w:val="auto"/>
          <w:szCs w:val="21"/>
          <w:highlight w:val="none"/>
          <w:lang w:val="en-US" w:eastAsia="zh-CN"/>
        </w:rPr>
      </w:pPr>
      <w:r>
        <w:rPr>
          <w:rFonts w:hint="eastAsia" w:ascii="宋体" w:hAnsi="宋体" w:eastAsia="宋体"/>
          <w:color w:val="auto"/>
          <w:sz w:val="24"/>
          <w:szCs w:val="24"/>
          <w:highlight w:val="none"/>
          <w:lang w:val="en-US" w:eastAsia="zh-CN"/>
        </w:rPr>
        <w:t>一、唱价环节</w:t>
      </w:r>
    </w:p>
    <w:p>
      <w:pPr>
        <w:spacing w:line="360" w:lineRule="auto"/>
        <w:ind w:firstLine="420" w:firstLineChars="200"/>
        <w:contextualSpacing/>
        <w:rPr>
          <w:rFonts w:hint="eastAsia" w:ascii="宋体" w:hAnsi="宋体" w:eastAsia="宋体" w:cs="仿宋_GB2312"/>
          <w:color w:val="auto"/>
          <w:szCs w:val="21"/>
          <w:highlight w:val="none"/>
          <w:lang w:val="en-US" w:eastAsia="zh-CN"/>
        </w:rPr>
      </w:pPr>
      <w:r>
        <w:rPr>
          <w:rFonts w:hint="eastAsia" w:ascii="宋体" w:hAnsi="宋体" w:eastAsia="宋体"/>
          <w:color w:val="auto"/>
          <w:szCs w:val="21"/>
          <w:highlight w:val="none"/>
          <w:lang w:val="en-US" w:eastAsia="zh-CN"/>
        </w:rPr>
        <w:t>1.采购人在采购文件规定的</w:t>
      </w:r>
      <w:r>
        <w:rPr>
          <w:rFonts w:hint="eastAsia" w:ascii="宋体" w:hAnsi="宋体" w:eastAsia="宋体" w:cs="仿宋_GB2312"/>
          <w:color w:val="auto"/>
          <w:szCs w:val="21"/>
          <w:highlight w:val="none"/>
          <w:u w:val="none"/>
        </w:rPr>
        <w:t>递交</w:t>
      </w:r>
      <w:r>
        <w:rPr>
          <w:rFonts w:hint="eastAsia" w:ascii="宋体" w:hAnsi="宋体" w:eastAsia="宋体"/>
          <w:color w:val="auto"/>
          <w:szCs w:val="21"/>
          <w:highlight w:val="none"/>
          <w:u w:val="none"/>
          <w:lang w:val="en-US" w:eastAsia="zh-CN"/>
        </w:rPr>
        <w:t>响应文件</w:t>
      </w:r>
      <w:r>
        <w:rPr>
          <w:rFonts w:hint="eastAsia" w:ascii="宋体" w:hAnsi="宋体" w:eastAsia="宋体" w:cs="仿宋_GB2312"/>
          <w:color w:val="auto"/>
          <w:szCs w:val="21"/>
          <w:highlight w:val="none"/>
          <w:u w:val="none"/>
        </w:rPr>
        <w:t>截</w:t>
      </w:r>
      <w:r>
        <w:rPr>
          <w:rFonts w:hint="eastAsia" w:ascii="宋体" w:hAnsi="宋体" w:eastAsia="宋体" w:cs="仿宋_GB2312"/>
          <w:color w:val="auto"/>
          <w:szCs w:val="21"/>
          <w:highlight w:val="none"/>
        </w:rPr>
        <w:t>止时间</w:t>
      </w:r>
      <w:r>
        <w:rPr>
          <w:rFonts w:hint="eastAsia" w:ascii="宋体" w:hAnsi="宋体" w:eastAsia="宋体" w:cs="仿宋_GB2312"/>
          <w:color w:val="auto"/>
          <w:szCs w:val="21"/>
          <w:highlight w:val="none"/>
          <w:lang w:val="en-US" w:eastAsia="zh-CN"/>
        </w:rPr>
        <w:t>和地点开启文件，程序如下：</w:t>
      </w:r>
    </w:p>
    <w:p>
      <w:pPr>
        <w:spacing w:line="360" w:lineRule="auto"/>
        <w:ind w:firstLine="420" w:firstLineChars="200"/>
        <w:contextualSpacing/>
        <w:rPr>
          <w:rFonts w:hint="eastAsia" w:ascii="宋体" w:hAnsi="宋体" w:eastAsia="宋体" w:cs="仿宋_GB2312"/>
          <w:b/>
          <w:bCs/>
          <w:color w:val="auto"/>
          <w:szCs w:val="21"/>
          <w:highlight w:val="none"/>
          <w:lang w:val="en-US" w:eastAsia="zh-CN"/>
        </w:rPr>
      </w:pPr>
      <w:r>
        <w:rPr>
          <w:rFonts w:hint="eastAsia" w:ascii="宋体" w:hAnsi="宋体" w:eastAsia="宋体" w:cs="仿宋_GB2312"/>
          <w:color w:val="auto"/>
          <w:szCs w:val="21"/>
          <w:highlight w:val="none"/>
          <w:lang w:val="en-US" w:eastAsia="zh-CN"/>
        </w:rPr>
        <w:t>（1）主持人宣布递交响应文件截止时间到；</w:t>
      </w:r>
      <w:r>
        <w:rPr>
          <w:rFonts w:hint="eastAsia" w:ascii="宋体" w:hAnsi="宋体" w:eastAsia="宋体" w:cs="仿宋_GB2312"/>
          <w:b/>
          <w:bCs/>
          <w:color w:val="auto"/>
          <w:szCs w:val="21"/>
          <w:highlight w:val="none"/>
          <w:lang w:val="en-US" w:eastAsia="zh-CN"/>
        </w:rPr>
        <w:t>存在采购公告（采购邀请函）第四（四）款规定情形的，</w:t>
      </w:r>
      <w:r>
        <w:rPr>
          <w:rFonts w:hint="eastAsia" w:ascii="宋体" w:hAnsi="宋体"/>
          <w:b/>
          <w:bCs/>
          <w:color w:val="auto"/>
          <w:highlight w:val="none"/>
          <w:lang w:val="en-US" w:eastAsia="zh-CN"/>
        </w:rPr>
        <w:t>采购人不予接收响应文件：</w:t>
      </w:r>
    </w:p>
    <w:p>
      <w:pPr>
        <w:spacing w:line="360" w:lineRule="auto"/>
        <w:ind w:firstLine="420" w:firstLineChars="200"/>
        <w:contextualSpacing/>
        <w:rPr>
          <w:rFonts w:hint="eastAsia" w:ascii="宋体" w:hAnsi="宋体" w:eastAsia="宋体" w:cs="仿宋_GB2312"/>
          <w:color w:val="auto"/>
          <w:szCs w:val="21"/>
          <w:highlight w:val="none"/>
          <w:lang w:val="en-US" w:eastAsia="zh-CN"/>
        </w:rPr>
      </w:pPr>
      <w:r>
        <w:rPr>
          <w:rFonts w:hint="eastAsia" w:ascii="宋体" w:hAnsi="宋体" w:eastAsia="宋体" w:cs="仿宋_GB2312"/>
          <w:color w:val="auto"/>
          <w:szCs w:val="21"/>
          <w:highlight w:val="none"/>
          <w:lang w:val="en-US" w:eastAsia="zh-CN"/>
        </w:rPr>
        <w:t>（2）响应人代表、采购人的工作人员检查响应文件密封性；</w:t>
      </w:r>
    </w:p>
    <w:p>
      <w:pPr>
        <w:spacing w:line="360" w:lineRule="auto"/>
        <w:ind w:firstLine="420" w:firstLineChars="200"/>
        <w:contextualSpacing/>
        <w:rPr>
          <w:rFonts w:hint="eastAsia" w:ascii="宋体" w:hAnsi="宋体" w:eastAsia="宋体" w:cs="仿宋_GB2312"/>
          <w:color w:val="auto"/>
          <w:szCs w:val="21"/>
          <w:highlight w:val="none"/>
          <w:lang w:val="en-US" w:eastAsia="zh-CN"/>
        </w:rPr>
      </w:pPr>
      <w:r>
        <w:rPr>
          <w:rFonts w:hint="eastAsia" w:ascii="宋体" w:hAnsi="宋体" w:eastAsia="宋体" w:cs="仿宋_GB2312"/>
          <w:color w:val="auto"/>
          <w:szCs w:val="21"/>
          <w:highlight w:val="none"/>
          <w:lang w:val="en-US" w:eastAsia="zh-CN"/>
        </w:rPr>
        <w:t>（3）采购人按响应人文件递交顺序开启响应文件，并对各响应人商务报价进行现场唱价、记录，响应人签字确认</w:t>
      </w:r>
      <w:r>
        <w:rPr>
          <w:rFonts w:hint="eastAsia" w:ascii="宋体" w:hAnsi="宋体" w:eastAsia="宋体" w:cs="仿宋_GB2312"/>
          <w:b/>
          <w:bCs/>
          <w:color w:val="auto"/>
          <w:szCs w:val="21"/>
          <w:highlight w:val="none"/>
          <w:lang w:val="en-US" w:eastAsia="zh-CN"/>
        </w:rPr>
        <w:t>开启情况一览表</w:t>
      </w:r>
      <w:r>
        <w:rPr>
          <w:rFonts w:hint="eastAsia" w:ascii="宋体" w:hAnsi="宋体" w:eastAsia="宋体" w:cs="仿宋_GB2312"/>
          <w:color w:val="auto"/>
          <w:szCs w:val="21"/>
          <w:highlight w:val="none"/>
          <w:lang w:val="en-US" w:eastAsia="zh-CN"/>
        </w:rPr>
        <w:t>。</w:t>
      </w:r>
    </w:p>
    <w:p>
      <w:pPr>
        <w:spacing w:line="360" w:lineRule="auto"/>
        <w:ind w:firstLine="420" w:firstLineChars="200"/>
        <w:contextualSpacing/>
        <w:rPr>
          <w:rFonts w:hint="eastAsia" w:ascii="宋体" w:hAnsi="宋体" w:eastAsia="宋体" w:cs="仿宋_GB2312"/>
          <w:color w:val="auto"/>
          <w:szCs w:val="21"/>
          <w:highlight w:val="none"/>
          <w:lang w:val="en-US" w:eastAsia="zh-CN"/>
        </w:rPr>
      </w:pPr>
      <w:r>
        <w:rPr>
          <w:rFonts w:hint="eastAsia" w:ascii="宋体" w:hAnsi="宋体" w:eastAsia="宋体" w:cs="仿宋_GB2312"/>
          <w:color w:val="auto"/>
          <w:szCs w:val="21"/>
          <w:highlight w:val="none"/>
          <w:lang w:val="en-US" w:eastAsia="zh-CN"/>
        </w:rPr>
        <w:t>2.采用“邮寄（快递）递交”时，若响应人未安排授权联系人参与开启环节的，视为响应人已认可开启结果并放弃开启环节异议。</w:t>
      </w:r>
    </w:p>
    <w:p>
      <w:pPr>
        <w:tabs>
          <w:tab w:val="left" w:pos="7560"/>
        </w:tabs>
        <w:spacing w:line="360" w:lineRule="auto"/>
        <w:ind w:firstLine="420" w:firstLineChars="200"/>
        <w:contextualSpacing/>
        <w:rPr>
          <w:rFonts w:hint="eastAsia" w:ascii="宋体" w:hAnsi="宋体" w:eastAsia="宋体" w:cs="仿宋_GB2312"/>
          <w:color w:val="auto"/>
          <w:szCs w:val="21"/>
          <w:highlight w:val="none"/>
          <w:lang w:eastAsia="zh-CN"/>
        </w:rPr>
      </w:pPr>
      <w:r>
        <w:rPr>
          <w:rFonts w:hint="eastAsia" w:ascii="宋体" w:hAnsi="宋体" w:eastAsia="宋体" w:cs="仿宋_GB2312"/>
          <w:color w:val="auto"/>
          <w:szCs w:val="21"/>
          <w:highlight w:val="none"/>
          <w:lang w:val="en-US" w:eastAsia="zh-CN"/>
        </w:rPr>
        <w:t>3.响应人</w:t>
      </w:r>
      <w:r>
        <w:rPr>
          <w:rFonts w:ascii="宋体" w:hAnsi="宋体" w:eastAsia="宋体" w:cs="仿宋_GB2312"/>
          <w:b/>
          <w:color w:val="auto"/>
          <w:szCs w:val="21"/>
          <w:highlight w:val="none"/>
        </w:rPr>
        <w:t>对</w:t>
      </w:r>
      <w:r>
        <w:rPr>
          <w:rFonts w:hint="eastAsia" w:ascii="宋体" w:hAnsi="宋体" w:eastAsia="宋体" w:cs="仿宋_GB2312"/>
          <w:b/>
          <w:color w:val="auto"/>
          <w:szCs w:val="21"/>
          <w:highlight w:val="none"/>
          <w:lang w:val="en-US" w:eastAsia="zh-CN"/>
        </w:rPr>
        <w:t>开启环节</w:t>
      </w:r>
      <w:r>
        <w:rPr>
          <w:rFonts w:ascii="宋体" w:hAnsi="宋体" w:eastAsia="宋体" w:cs="仿宋_GB2312"/>
          <w:b/>
          <w:color w:val="auto"/>
          <w:szCs w:val="21"/>
          <w:highlight w:val="none"/>
        </w:rPr>
        <w:t>有异议的，应当</w:t>
      </w:r>
      <w:r>
        <w:rPr>
          <w:rFonts w:hint="eastAsia" w:ascii="宋体" w:hAnsi="宋体" w:eastAsia="宋体" w:cs="仿宋_GB2312"/>
          <w:b/>
          <w:color w:val="auto"/>
          <w:szCs w:val="21"/>
          <w:highlight w:val="none"/>
          <w:lang w:val="en-US" w:eastAsia="zh-CN"/>
        </w:rPr>
        <w:t>即时</w:t>
      </w:r>
      <w:r>
        <w:rPr>
          <w:rFonts w:ascii="宋体" w:hAnsi="宋体" w:eastAsia="宋体" w:cs="仿宋_GB2312"/>
          <w:b/>
          <w:color w:val="auto"/>
          <w:szCs w:val="21"/>
          <w:highlight w:val="none"/>
        </w:rPr>
        <w:t>提出</w:t>
      </w:r>
      <w:r>
        <w:rPr>
          <w:rFonts w:ascii="宋体" w:hAnsi="宋体" w:eastAsia="宋体" w:cs="仿宋_GB2312"/>
          <w:color w:val="auto"/>
          <w:szCs w:val="21"/>
          <w:highlight w:val="none"/>
        </w:rPr>
        <w:t>，</w:t>
      </w:r>
      <w:r>
        <w:rPr>
          <w:rFonts w:hint="eastAsia" w:ascii="宋体" w:hAnsi="宋体" w:eastAsia="宋体" w:cs="仿宋_GB2312"/>
          <w:color w:val="auto"/>
          <w:szCs w:val="21"/>
          <w:highlight w:val="none"/>
          <w:lang w:val="en-US" w:eastAsia="zh-CN"/>
        </w:rPr>
        <w:t>采购</w:t>
      </w:r>
      <w:r>
        <w:rPr>
          <w:rFonts w:hint="eastAsia" w:ascii="宋体" w:hAnsi="宋体" w:eastAsia="宋体" w:cs="仿宋_GB2312"/>
          <w:color w:val="auto"/>
          <w:szCs w:val="21"/>
          <w:highlight w:val="none"/>
        </w:rPr>
        <w:t>人将记录有关情况</w:t>
      </w:r>
      <w:r>
        <w:rPr>
          <w:rFonts w:hint="eastAsia" w:ascii="宋体" w:hAnsi="宋体" w:eastAsia="宋体" w:cs="仿宋_GB2312"/>
          <w:color w:val="auto"/>
          <w:szCs w:val="21"/>
          <w:highlight w:val="none"/>
          <w:lang w:val="en-US" w:eastAsia="zh-CN"/>
        </w:rPr>
        <w:t>并</w:t>
      </w:r>
      <w:r>
        <w:rPr>
          <w:rFonts w:hint="eastAsia" w:ascii="宋体" w:hAnsi="宋体" w:eastAsia="宋体" w:cs="仿宋_GB2312"/>
          <w:color w:val="auto"/>
          <w:szCs w:val="21"/>
          <w:highlight w:val="none"/>
        </w:rPr>
        <w:t>提交评标委员会表决决定</w:t>
      </w:r>
      <w:r>
        <w:rPr>
          <w:rFonts w:hint="eastAsia" w:ascii="宋体" w:hAnsi="宋体" w:eastAsia="宋体" w:cs="仿宋_GB2312"/>
          <w:color w:val="auto"/>
          <w:szCs w:val="21"/>
          <w:highlight w:val="none"/>
          <w:lang w:eastAsia="zh-CN"/>
        </w:rPr>
        <w:t>。</w:t>
      </w:r>
    </w:p>
    <w:p>
      <w:pPr>
        <w:tabs>
          <w:tab w:val="left" w:pos="7560"/>
        </w:tabs>
        <w:spacing w:line="360" w:lineRule="auto"/>
        <w:ind w:firstLine="420" w:firstLineChars="200"/>
        <w:contextualSpacing/>
        <w:rPr>
          <w:rFonts w:ascii="宋体" w:hAnsi="宋体" w:eastAsia="宋体" w:cs="仿宋_GB2312"/>
          <w:color w:val="auto"/>
          <w:szCs w:val="21"/>
          <w:highlight w:val="none"/>
        </w:rPr>
      </w:pPr>
      <w:r>
        <w:rPr>
          <w:rFonts w:hint="eastAsia" w:ascii="宋体" w:hAnsi="宋体" w:eastAsia="宋体" w:cs="仿宋_GB2312"/>
          <w:color w:val="auto"/>
          <w:szCs w:val="21"/>
          <w:highlight w:val="none"/>
          <w:lang w:val="en-US" w:eastAsia="zh-CN"/>
        </w:rPr>
        <w:t>注：谈判项目无开启环节，无需现场唱标，无需</w:t>
      </w:r>
      <w:r>
        <w:rPr>
          <w:rFonts w:hint="eastAsia" w:ascii="宋体" w:hAnsi="宋体" w:eastAsia="宋体" w:cs="仿宋_GB2312"/>
          <w:b/>
          <w:bCs/>
          <w:color w:val="auto"/>
          <w:szCs w:val="21"/>
          <w:highlight w:val="none"/>
          <w:lang w:val="en-US" w:eastAsia="zh-CN"/>
        </w:rPr>
        <w:t>开启情况一览表</w:t>
      </w:r>
      <w:r>
        <w:rPr>
          <w:rFonts w:hint="eastAsia" w:ascii="宋体" w:hAnsi="宋体" w:eastAsia="宋体" w:cs="仿宋_GB2312"/>
          <w:b w:val="0"/>
          <w:bCs w:val="0"/>
          <w:color w:val="auto"/>
          <w:szCs w:val="21"/>
          <w:highlight w:val="none"/>
          <w:lang w:val="en-US" w:eastAsia="zh-CN"/>
        </w:rPr>
        <w:t>。由谈判小组确认谈判策略后，邀请响应人分别进行谈判</w:t>
      </w:r>
      <w:r>
        <w:rPr>
          <w:rFonts w:hint="eastAsia" w:ascii="宋体" w:hAnsi="宋体" w:eastAsia="宋体" w:cs="仿宋_GB2312"/>
          <w:color w:val="auto"/>
          <w:szCs w:val="21"/>
          <w:highlight w:val="none"/>
          <w:lang w:eastAsia="zh-CN"/>
        </w:rPr>
        <w:t>。</w:t>
      </w:r>
    </w:p>
    <w:p>
      <w:pPr>
        <w:pStyle w:val="3"/>
        <w:spacing w:before="0" w:after="0" w:line="360" w:lineRule="auto"/>
        <w:contextualSpacing/>
        <w:jc w:val="center"/>
        <w:rPr>
          <w:rFonts w:hint="default" w:ascii="宋体" w:hAnsi="宋体" w:eastAsia="宋体"/>
          <w:color w:val="auto"/>
          <w:sz w:val="24"/>
          <w:szCs w:val="24"/>
          <w:highlight w:val="none"/>
          <w:lang w:val="en-US" w:eastAsia="zh-CN"/>
        </w:rPr>
      </w:pPr>
      <w:r>
        <w:rPr>
          <w:rFonts w:hint="eastAsia" w:ascii="宋体" w:hAnsi="宋体" w:eastAsia="宋体"/>
          <w:color w:val="auto"/>
          <w:sz w:val="24"/>
          <w:szCs w:val="24"/>
          <w:highlight w:val="none"/>
          <w:lang w:val="en-US" w:eastAsia="zh-CN"/>
        </w:rPr>
        <w:t>二</w:t>
      </w:r>
      <w:r>
        <w:rPr>
          <w:rFonts w:hint="eastAsia" w:ascii="宋体" w:hAnsi="宋体" w:eastAsia="宋体"/>
          <w:color w:val="auto"/>
          <w:sz w:val="24"/>
          <w:szCs w:val="24"/>
          <w:highlight w:val="none"/>
        </w:rPr>
        <w:t>、符合性评审</w:t>
      </w:r>
    </w:p>
    <w:p>
      <w:pPr>
        <w:spacing w:line="360" w:lineRule="auto"/>
        <w:ind w:firstLine="420" w:firstLineChars="200"/>
        <w:contextualSpacing/>
        <w:rPr>
          <w:rFonts w:ascii="宋体" w:hAnsi="宋体" w:eastAsia="宋体"/>
          <w:color w:val="auto"/>
          <w:szCs w:val="21"/>
          <w:highlight w:val="none"/>
        </w:rPr>
      </w:pPr>
      <w:r>
        <w:rPr>
          <w:rFonts w:hint="eastAsia" w:ascii="宋体" w:hAnsi="宋体" w:eastAsia="宋体"/>
          <w:color w:val="auto"/>
          <w:szCs w:val="21"/>
          <w:highlight w:val="none"/>
          <w:lang w:val="en-US" w:eastAsia="zh-CN"/>
        </w:rPr>
        <w:t>1.</w:t>
      </w:r>
      <w:r>
        <w:rPr>
          <w:rFonts w:hint="eastAsia" w:ascii="宋体" w:hAnsi="宋体" w:eastAsia="宋体"/>
          <w:color w:val="auto"/>
          <w:szCs w:val="21"/>
          <w:highlight w:val="none"/>
        </w:rPr>
        <w:t>符合性评审的对象是响应人提交的响应文件，只就响应文件中所载明的情况进行评审，符合性评审的结果是“</w:t>
      </w:r>
      <w:r>
        <w:rPr>
          <w:rFonts w:hint="eastAsia" w:ascii="宋体" w:hAnsi="宋体" w:eastAsia="宋体"/>
          <w:color w:val="auto"/>
          <w:szCs w:val="21"/>
          <w:highlight w:val="none"/>
          <w:lang w:val="en-US" w:eastAsia="zh-CN"/>
        </w:rPr>
        <w:t>合格</w:t>
      </w:r>
      <w:r>
        <w:rPr>
          <w:rFonts w:hint="eastAsia" w:ascii="宋体" w:hAnsi="宋体" w:eastAsia="宋体"/>
          <w:color w:val="auto"/>
          <w:szCs w:val="21"/>
          <w:highlight w:val="none"/>
        </w:rPr>
        <w:t>”或“不</w:t>
      </w:r>
      <w:r>
        <w:rPr>
          <w:rFonts w:hint="eastAsia" w:ascii="宋体" w:hAnsi="宋体" w:eastAsia="宋体"/>
          <w:color w:val="auto"/>
          <w:szCs w:val="21"/>
          <w:highlight w:val="none"/>
          <w:lang w:val="en-US" w:eastAsia="zh-CN"/>
        </w:rPr>
        <w:t>合格</w:t>
      </w:r>
      <w:r>
        <w:rPr>
          <w:rFonts w:hint="eastAsia" w:ascii="宋体" w:hAnsi="宋体" w:eastAsia="宋体"/>
          <w:color w:val="auto"/>
          <w:szCs w:val="21"/>
          <w:highlight w:val="none"/>
        </w:rPr>
        <w:t>”</w:t>
      </w:r>
      <w:r>
        <w:rPr>
          <w:rFonts w:hint="eastAsia" w:ascii="宋体" w:hAnsi="宋体" w:eastAsia="宋体"/>
          <w:color w:val="auto"/>
          <w:szCs w:val="21"/>
          <w:highlight w:val="none"/>
          <w:lang w:eastAsia="zh-CN"/>
        </w:rPr>
        <w:t>，只有逐条</w:t>
      </w:r>
      <w:r>
        <w:rPr>
          <w:rFonts w:hint="eastAsia" w:ascii="宋体" w:hAnsi="宋体" w:eastAsia="宋体"/>
          <w:color w:val="auto"/>
          <w:szCs w:val="21"/>
          <w:highlight w:val="none"/>
          <w:lang w:val="en-US" w:eastAsia="zh-CN"/>
        </w:rPr>
        <w:t>对照</w:t>
      </w:r>
      <w:r>
        <w:rPr>
          <w:rFonts w:hint="eastAsia" w:ascii="宋体" w:hAnsi="宋体" w:eastAsia="宋体"/>
          <w:color w:val="auto"/>
          <w:szCs w:val="21"/>
          <w:highlight w:val="none"/>
          <w:lang w:eastAsia="zh-CN"/>
        </w:rPr>
        <w:t>《符合性评审表》所有评审标准“</w:t>
      </w:r>
      <w:r>
        <w:rPr>
          <w:rFonts w:hint="eastAsia" w:ascii="宋体" w:hAnsi="宋体" w:eastAsia="宋体"/>
          <w:color w:val="auto"/>
          <w:szCs w:val="21"/>
          <w:highlight w:val="none"/>
          <w:lang w:val="en-US" w:eastAsia="zh-CN"/>
        </w:rPr>
        <w:t>合格</w:t>
      </w:r>
      <w:r>
        <w:rPr>
          <w:rFonts w:hint="eastAsia" w:ascii="宋体" w:hAnsi="宋体" w:eastAsia="宋体"/>
          <w:color w:val="auto"/>
          <w:szCs w:val="21"/>
          <w:highlight w:val="none"/>
          <w:lang w:eastAsia="zh-CN"/>
        </w:rPr>
        <w:t>”的</w:t>
      </w:r>
      <w:r>
        <w:rPr>
          <w:rFonts w:hint="eastAsia" w:ascii="宋体" w:hAnsi="宋体" w:eastAsia="宋体"/>
          <w:color w:val="auto"/>
          <w:szCs w:val="21"/>
          <w:highlight w:val="none"/>
          <w:lang w:val="en-US" w:eastAsia="zh-CN"/>
        </w:rPr>
        <w:t>响应人</w:t>
      </w:r>
      <w:r>
        <w:rPr>
          <w:rFonts w:hint="eastAsia" w:ascii="宋体" w:hAnsi="宋体" w:eastAsia="宋体"/>
          <w:color w:val="auto"/>
          <w:szCs w:val="21"/>
          <w:highlight w:val="none"/>
          <w:lang w:eastAsia="zh-CN"/>
        </w:rPr>
        <w:t>方能进入下一阶段的</w:t>
      </w:r>
      <w:r>
        <w:rPr>
          <w:rFonts w:hint="eastAsia" w:ascii="宋体" w:hAnsi="宋体" w:eastAsia="宋体"/>
          <w:color w:val="auto"/>
          <w:szCs w:val="21"/>
          <w:highlight w:val="none"/>
          <w:lang w:val="en-US" w:eastAsia="zh-CN"/>
        </w:rPr>
        <w:t>评审</w:t>
      </w:r>
      <w:r>
        <w:rPr>
          <w:rFonts w:hint="eastAsia" w:ascii="宋体" w:hAnsi="宋体" w:eastAsia="宋体"/>
          <w:color w:val="auto"/>
          <w:szCs w:val="21"/>
          <w:highlight w:val="none"/>
          <w:lang w:eastAsia="zh-CN"/>
        </w:rPr>
        <w:t>，否则将导致其</w:t>
      </w:r>
      <w:r>
        <w:rPr>
          <w:rFonts w:hint="eastAsia" w:ascii="宋体" w:hAnsi="宋体" w:eastAsia="宋体"/>
          <w:color w:val="auto"/>
          <w:szCs w:val="21"/>
          <w:highlight w:val="none"/>
          <w:lang w:val="en-US" w:eastAsia="zh-CN"/>
        </w:rPr>
        <w:t>响应文件无效</w:t>
      </w:r>
      <w:r>
        <w:rPr>
          <w:rFonts w:hint="eastAsia" w:ascii="宋体" w:hAnsi="宋体" w:eastAsia="宋体"/>
          <w:color w:val="auto"/>
          <w:szCs w:val="21"/>
          <w:highlight w:val="none"/>
        </w:rPr>
        <w:t>。</w:t>
      </w:r>
    </w:p>
    <w:p>
      <w:pPr>
        <w:pStyle w:val="3"/>
        <w:spacing w:before="0" w:after="0" w:line="360" w:lineRule="auto"/>
        <w:ind w:firstLine="422" w:firstLineChars="200"/>
        <w:contextualSpacing/>
        <w:rPr>
          <w:rFonts w:ascii="宋体" w:hAnsi="宋体" w:eastAsia="宋体"/>
          <w:color w:val="auto"/>
          <w:sz w:val="21"/>
          <w:szCs w:val="21"/>
          <w:highlight w:val="none"/>
        </w:rPr>
      </w:pPr>
      <w:r>
        <w:rPr>
          <w:rFonts w:hint="eastAsia" w:ascii="宋体" w:hAnsi="宋体" w:eastAsia="宋体"/>
          <w:color w:val="auto"/>
          <w:sz w:val="21"/>
          <w:szCs w:val="21"/>
          <w:highlight w:val="none"/>
        </w:rPr>
        <w:t>2.符合性评审标准</w:t>
      </w:r>
    </w:p>
    <w:p>
      <w:pPr>
        <w:spacing w:line="240" w:lineRule="auto"/>
        <w:ind w:firstLine="422"/>
        <w:jc w:val="center"/>
        <w:rPr>
          <w:rFonts w:ascii="Calibri" w:hAnsi="Calibri" w:eastAsia="宋体" w:cs="Times New Roman"/>
          <w:b/>
          <w:color w:val="auto"/>
          <w:sz w:val="21"/>
          <w:szCs w:val="22"/>
          <w:highlight w:val="none"/>
        </w:rPr>
      </w:pPr>
      <w:r>
        <w:rPr>
          <w:rFonts w:hint="eastAsia" w:ascii="宋体" w:hAnsi="宋体" w:eastAsia="宋体" w:cs="Times New Roman"/>
          <w:b/>
          <w:color w:val="auto"/>
          <w:sz w:val="21"/>
          <w:szCs w:val="21"/>
          <w:highlight w:val="none"/>
        </w:rPr>
        <w:t>符合性评审表</w:t>
      </w:r>
    </w:p>
    <w:tbl>
      <w:tblPr>
        <w:tblStyle w:val="13"/>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15"/>
        <w:gridCol w:w="2211"/>
        <w:gridCol w:w="4368"/>
        <w:gridCol w:w="112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8" w:type="pct"/>
            <w:vAlign w:val="center"/>
          </w:tcPr>
          <w:p>
            <w:pPr>
              <w:keepNext w:val="0"/>
              <w:keepLines w:val="0"/>
              <w:pageBreakBefore w:val="0"/>
              <w:widowControl/>
              <w:kinsoku/>
              <w:wordWrap/>
              <w:overflowPunct/>
              <w:topLinePunct w:val="0"/>
              <w:autoSpaceDE/>
              <w:autoSpaceDN/>
              <w:bidi w:val="0"/>
              <w:adjustRightInd/>
              <w:snapToGrid/>
              <w:spacing w:before="0" w:beforeAutospacing="0" w:after="0" w:afterAutospacing="0" w:line="240" w:lineRule="auto"/>
              <w:contextualSpacing/>
              <w:jc w:val="center"/>
              <w:textAlignment w:val="auto"/>
              <w:rPr>
                <w:rFonts w:ascii="宋体" w:hAnsi="宋体" w:eastAsia="宋体" w:cs="宋体"/>
                <w:color w:val="auto"/>
                <w:kern w:val="0"/>
                <w:sz w:val="21"/>
                <w:szCs w:val="21"/>
                <w:highlight w:val="none"/>
                <w:lang w:val="en-US" w:eastAsia="zh-CN" w:bidi="ar-SA"/>
              </w:rPr>
            </w:pPr>
            <w:r>
              <w:rPr>
                <w:rFonts w:hint="eastAsia" w:ascii="宋体" w:hAnsi="宋体" w:eastAsia="宋体" w:cs="宋体"/>
                <w:b/>
                <w:bCs/>
                <w:color w:val="auto"/>
                <w:kern w:val="0"/>
                <w:sz w:val="21"/>
                <w:szCs w:val="21"/>
                <w:highlight w:val="none"/>
                <w:lang w:val="en-US" w:eastAsia="zh-CN"/>
              </w:rPr>
              <w:t>序号</w:t>
            </w:r>
          </w:p>
        </w:tc>
        <w:tc>
          <w:tcPr>
            <w:tcW w:w="1297" w:type="pct"/>
            <w:vAlign w:val="center"/>
          </w:tcPr>
          <w:p>
            <w:pPr>
              <w:widowControl/>
              <w:spacing w:line="240" w:lineRule="auto"/>
              <w:contextualSpacing/>
              <w:jc w:val="center"/>
              <w:rPr>
                <w:rFonts w:ascii="宋体" w:hAnsi="宋体" w:eastAsia="宋体" w:cs="宋体"/>
                <w:b/>
                <w:bCs/>
                <w:color w:val="auto"/>
                <w:kern w:val="0"/>
                <w:sz w:val="21"/>
                <w:szCs w:val="21"/>
                <w:highlight w:val="none"/>
              </w:rPr>
            </w:pPr>
            <w:r>
              <w:rPr>
                <w:rFonts w:hint="eastAsia" w:ascii="宋体" w:hAnsi="宋体" w:eastAsia="宋体" w:cs="宋体"/>
                <w:b/>
                <w:bCs/>
                <w:color w:val="auto"/>
                <w:kern w:val="0"/>
                <w:sz w:val="21"/>
                <w:szCs w:val="21"/>
                <w:highlight w:val="none"/>
              </w:rPr>
              <w:t>评审项目</w:t>
            </w:r>
          </w:p>
        </w:tc>
        <w:tc>
          <w:tcPr>
            <w:tcW w:w="2562" w:type="pct"/>
            <w:vAlign w:val="center"/>
          </w:tcPr>
          <w:p>
            <w:pPr>
              <w:widowControl/>
              <w:spacing w:line="240" w:lineRule="auto"/>
              <w:contextualSpacing/>
              <w:jc w:val="center"/>
              <w:rPr>
                <w:rFonts w:ascii="宋体" w:hAnsi="宋体" w:eastAsia="宋体" w:cs="宋体"/>
                <w:b/>
                <w:bCs/>
                <w:color w:val="auto"/>
                <w:kern w:val="0"/>
                <w:sz w:val="21"/>
                <w:szCs w:val="21"/>
                <w:highlight w:val="none"/>
              </w:rPr>
            </w:pPr>
            <w:r>
              <w:rPr>
                <w:rFonts w:hint="eastAsia" w:ascii="宋体" w:hAnsi="宋体" w:eastAsia="宋体" w:cs="宋体"/>
                <w:b/>
                <w:bCs/>
                <w:color w:val="auto"/>
                <w:kern w:val="0"/>
                <w:sz w:val="21"/>
                <w:szCs w:val="21"/>
                <w:highlight w:val="none"/>
              </w:rPr>
              <w:t>评审标准及证明材料</w:t>
            </w:r>
          </w:p>
        </w:tc>
        <w:tc>
          <w:tcPr>
            <w:tcW w:w="661" w:type="pct"/>
            <w:vAlign w:val="center"/>
          </w:tcPr>
          <w:p>
            <w:pPr>
              <w:widowControl/>
              <w:spacing w:line="240" w:lineRule="auto"/>
              <w:contextualSpacing/>
              <w:jc w:val="center"/>
              <w:rPr>
                <w:rFonts w:ascii="宋体" w:hAnsi="宋体" w:eastAsia="宋体" w:cs="Times New Roman"/>
                <w:color w:val="auto"/>
                <w:sz w:val="21"/>
                <w:szCs w:val="21"/>
                <w:highlight w:val="none"/>
              </w:rPr>
            </w:pPr>
            <w:r>
              <w:rPr>
                <w:rFonts w:hint="eastAsia" w:ascii="宋体" w:hAnsi="宋体" w:eastAsia="宋体" w:cs="宋体"/>
                <w:b/>
                <w:bCs/>
                <w:color w:val="auto"/>
                <w:kern w:val="0"/>
                <w:sz w:val="21"/>
                <w:szCs w:val="21"/>
                <w:highlight w:val="none"/>
              </w:rPr>
              <w:t>评审标准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0" w:hRule="atLeast"/>
        </w:trPr>
        <w:tc>
          <w:tcPr>
            <w:tcW w:w="478" w:type="pct"/>
            <w:vAlign w:val="center"/>
          </w:tcPr>
          <w:p>
            <w:pPr>
              <w:widowControl/>
              <w:contextualSpacing/>
              <w:jc w:val="center"/>
              <w:rPr>
                <w:rFonts w:hint="default" w:ascii="宋体" w:hAnsi="宋体" w:cs="宋体"/>
                <w:color w:val="auto"/>
                <w:szCs w:val="21"/>
                <w:highlight w:val="none"/>
                <w:lang w:val="en-US" w:eastAsia="zh-CN"/>
              </w:rPr>
            </w:pPr>
            <w:r>
              <w:rPr>
                <w:rFonts w:hint="eastAsia" w:ascii="宋体" w:hAnsi="宋体" w:cs="宋体"/>
                <w:color w:val="auto"/>
                <w:szCs w:val="21"/>
                <w:highlight w:val="none"/>
                <w:lang w:val="en-US" w:eastAsia="zh-CN"/>
              </w:rPr>
              <w:t>1</w:t>
            </w:r>
          </w:p>
        </w:tc>
        <w:tc>
          <w:tcPr>
            <w:tcW w:w="1297" w:type="pct"/>
            <w:vAlign w:val="center"/>
          </w:tcPr>
          <w:p>
            <w:pPr>
              <w:widowControl/>
              <w:contextualSpacing/>
              <w:jc w:val="center"/>
              <w:rPr>
                <w:rFonts w:hint="eastAsia" w:ascii="宋体" w:hAnsi="宋体" w:cs="宋体"/>
                <w:color w:val="auto"/>
                <w:szCs w:val="21"/>
                <w:highlight w:val="none"/>
                <w:lang w:val="en-US" w:eastAsia="zh-CN"/>
              </w:rPr>
            </w:pPr>
            <w:r>
              <w:rPr>
                <w:rFonts w:hint="eastAsia" w:ascii="宋体" w:hAnsi="宋体" w:cs="宋体"/>
                <w:color w:val="auto"/>
                <w:szCs w:val="21"/>
                <w:highlight w:val="none"/>
                <w:lang w:val="en-US" w:eastAsia="zh-CN"/>
              </w:rPr>
              <w:t>响应人名称</w:t>
            </w:r>
          </w:p>
        </w:tc>
        <w:tc>
          <w:tcPr>
            <w:tcW w:w="2562" w:type="pct"/>
            <w:vAlign w:val="center"/>
          </w:tcPr>
          <w:p>
            <w:pPr>
              <w:widowControl/>
              <w:contextualSpacing/>
              <w:jc w:val="center"/>
              <w:rPr>
                <w:rFonts w:hint="eastAsia" w:ascii="宋体" w:hAnsi="宋体" w:cs="宋体"/>
                <w:color w:val="auto"/>
                <w:szCs w:val="21"/>
                <w:highlight w:val="none"/>
                <w:lang w:val="en-US" w:eastAsia="zh-CN"/>
              </w:rPr>
            </w:pPr>
            <w:r>
              <w:rPr>
                <w:rFonts w:hint="eastAsia" w:ascii="宋体" w:hAnsi="宋体" w:cs="宋体"/>
                <w:color w:val="auto"/>
                <w:szCs w:val="21"/>
                <w:highlight w:val="none"/>
                <w:lang w:val="en-US" w:eastAsia="zh-CN"/>
              </w:rPr>
              <w:t>与营业执照、资质证书等一致。</w:t>
            </w:r>
          </w:p>
        </w:tc>
        <w:tc>
          <w:tcPr>
            <w:tcW w:w="661" w:type="pct"/>
            <w:vAlign w:val="center"/>
          </w:tcPr>
          <w:p>
            <w:pPr>
              <w:widowControl/>
              <w:contextualSpacing/>
              <w:jc w:val="center"/>
              <w:rPr>
                <w:rFonts w:hint="eastAsia" w:ascii="宋体" w:hAnsi="宋体" w:cs="宋体"/>
                <w:color w:val="auto"/>
                <w:szCs w:val="21"/>
                <w:highlight w:val="none"/>
                <w:lang w:val="en-US" w:eastAsia="zh-CN"/>
              </w:rPr>
            </w:pPr>
            <w:r>
              <w:rPr>
                <w:rFonts w:hint="eastAsia" w:ascii="宋体" w:hAnsi="宋体" w:cs="宋体"/>
                <w:color w:val="auto"/>
                <w:szCs w:val="21"/>
                <w:highlight w:val="none"/>
                <w:lang w:val="en-US" w:eastAsia="zh-CN"/>
              </w:rPr>
              <w:t>合格/不合格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0" w:hRule="atLeast"/>
        </w:trPr>
        <w:tc>
          <w:tcPr>
            <w:tcW w:w="478" w:type="pct"/>
            <w:vAlign w:val="center"/>
          </w:tcPr>
          <w:p>
            <w:pPr>
              <w:widowControl/>
              <w:contextualSpacing/>
              <w:jc w:val="center"/>
              <w:rPr>
                <w:rFonts w:hint="default" w:ascii="宋体" w:hAnsi="宋体" w:cs="宋体"/>
                <w:color w:val="auto"/>
                <w:szCs w:val="21"/>
                <w:highlight w:val="none"/>
                <w:lang w:val="en-US" w:eastAsia="zh-CN"/>
              </w:rPr>
            </w:pPr>
            <w:r>
              <w:rPr>
                <w:rFonts w:hint="eastAsia" w:ascii="宋体" w:hAnsi="宋体" w:cs="宋体"/>
                <w:color w:val="auto"/>
                <w:szCs w:val="21"/>
                <w:highlight w:val="none"/>
                <w:lang w:val="en-US" w:eastAsia="zh-CN"/>
              </w:rPr>
              <w:t>2</w:t>
            </w:r>
          </w:p>
        </w:tc>
        <w:tc>
          <w:tcPr>
            <w:tcW w:w="1297" w:type="pct"/>
            <w:vAlign w:val="center"/>
          </w:tcPr>
          <w:p>
            <w:pPr>
              <w:widowControl/>
              <w:contextualSpacing/>
              <w:jc w:val="center"/>
              <w:rPr>
                <w:rFonts w:hint="default" w:ascii="宋体" w:hAnsi="宋体" w:cs="宋体"/>
                <w:color w:val="auto"/>
                <w:szCs w:val="21"/>
                <w:highlight w:val="none"/>
                <w:lang w:val="en-US" w:eastAsia="zh-CN"/>
              </w:rPr>
            </w:pPr>
            <w:r>
              <w:rPr>
                <w:rFonts w:hint="eastAsia" w:ascii="宋体" w:hAnsi="宋体" w:cs="宋体"/>
                <w:color w:val="auto"/>
                <w:szCs w:val="21"/>
                <w:highlight w:val="none"/>
              </w:rPr>
              <w:t>响应文件的盖章或者签字</w:t>
            </w:r>
          </w:p>
        </w:tc>
        <w:tc>
          <w:tcPr>
            <w:tcW w:w="2562" w:type="pct"/>
            <w:vAlign w:val="center"/>
          </w:tcPr>
          <w:p>
            <w:pPr>
              <w:widowControl/>
              <w:contextualSpacing/>
              <w:jc w:val="center"/>
              <w:rPr>
                <w:rFonts w:hint="eastAsia" w:ascii="宋体" w:hAnsi="宋体" w:cs="宋体"/>
                <w:color w:val="auto"/>
                <w:szCs w:val="21"/>
                <w:highlight w:val="none"/>
                <w:lang w:val="en-US" w:eastAsia="zh-CN"/>
              </w:rPr>
            </w:pPr>
            <w:r>
              <w:rPr>
                <w:rFonts w:hint="eastAsia" w:ascii="宋体" w:hAnsi="宋体" w:cs="宋体"/>
                <w:color w:val="auto"/>
                <w:szCs w:val="21"/>
                <w:highlight w:val="none"/>
                <w:lang w:val="en-US" w:eastAsia="zh-CN"/>
              </w:rPr>
              <w:t>采购文件“响应人须知前附表”第6条规定。</w:t>
            </w:r>
          </w:p>
        </w:tc>
        <w:tc>
          <w:tcPr>
            <w:tcW w:w="661" w:type="pct"/>
            <w:vAlign w:val="center"/>
          </w:tcPr>
          <w:p>
            <w:pPr>
              <w:widowControl/>
              <w:contextualSpacing/>
              <w:jc w:val="center"/>
              <w:rPr>
                <w:rFonts w:hint="eastAsia" w:ascii="宋体" w:hAnsi="宋体" w:cs="宋体"/>
                <w:color w:val="auto"/>
                <w:szCs w:val="21"/>
                <w:highlight w:val="none"/>
                <w:lang w:val="en-US" w:eastAsia="zh-CN"/>
              </w:rPr>
            </w:pPr>
            <w:r>
              <w:rPr>
                <w:rFonts w:hint="eastAsia" w:ascii="宋体" w:hAnsi="宋体" w:cs="宋体"/>
                <w:color w:val="auto"/>
                <w:szCs w:val="21"/>
                <w:highlight w:val="none"/>
                <w:lang w:val="en-US" w:eastAsia="zh-CN"/>
              </w:rPr>
              <w:t>合格/不合格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0" w:hRule="atLeast"/>
        </w:trPr>
        <w:tc>
          <w:tcPr>
            <w:tcW w:w="478" w:type="pct"/>
            <w:vAlign w:val="center"/>
          </w:tcPr>
          <w:p>
            <w:pPr>
              <w:widowControl/>
              <w:contextualSpacing/>
              <w:jc w:val="center"/>
              <w:rPr>
                <w:rFonts w:hint="default" w:ascii="宋体" w:hAnsi="宋体" w:cs="宋体"/>
                <w:color w:val="auto"/>
                <w:szCs w:val="21"/>
                <w:highlight w:val="none"/>
                <w:lang w:val="en-US" w:eastAsia="zh-CN"/>
              </w:rPr>
            </w:pPr>
            <w:r>
              <w:rPr>
                <w:rFonts w:hint="eastAsia" w:ascii="宋体" w:hAnsi="宋体" w:cs="宋体"/>
                <w:color w:val="auto"/>
                <w:szCs w:val="21"/>
                <w:highlight w:val="none"/>
                <w:lang w:val="en-US" w:eastAsia="zh-CN"/>
              </w:rPr>
              <w:t>3</w:t>
            </w:r>
          </w:p>
        </w:tc>
        <w:tc>
          <w:tcPr>
            <w:tcW w:w="1297" w:type="pct"/>
            <w:vAlign w:val="center"/>
          </w:tcPr>
          <w:p>
            <w:pPr>
              <w:widowControl/>
              <w:contextualSpacing/>
              <w:jc w:val="center"/>
              <w:rPr>
                <w:rFonts w:hint="eastAsia" w:ascii="宋体" w:hAnsi="宋体" w:cs="宋体"/>
                <w:color w:val="auto"/>
                <w:szCs w:val="21"/>
                <w:highlight w:val="none"/>
                <w:lang w:val="en-US" w:eastAsia="zh-CN"/>
              </w:rPr>
            </w:pPr>
            <w:r>
              <w:rPr>
                <w:rFonts w:hint="eastAsia" w:ascii="宋体" w:hAnsi="宋体" w:cs="宋体"/>
                <w:color w:val="auto"/>
                <w:szCs w:val="21"/>
                <w:highlight w:val="none"/>
                <w:lang w:val="en-US" w:eastAsia="zh-CN"/>
              </w:rPr>
              <w:t>采购文件实质性要求的标识</w:t>
            </w:r>
          </w:p>
        </w:tc>
        <w:tc>
          <w:tcPr>
            <w:tcW w:w="2562" w:type="pct"/>
            <w:vAlign w:val="center"/>
          </w:tcPr>
          <w:p>
            <w:pPr>
              <w:widowControl/>
              <w:contextualSpacing/>
              <w:jc w:val="center"/>
              <w:rPr>
                <w:rFonts w:hint="eastAsia" w:ascii="宋体" w:hAnsi="宋体" w:cs="宋体"/>
                <w:color w:val="auto"/>
                <w:szCs w:val="21"/>
                <w:highlight w:val="none"/>
                <w:lang w:val="en-US" w:eastAsia="zh-CN"/>
              </w:rPr>
            </w:pPr>
            <w:r>
              <w:rPr>
                <w:rFonts w:hint="eastAsia" w:ascii="宋体" w:hAnsi="宋体" w:cs="宋体"/>
                <w:color w:val="auto"/>
                <w:szCs w:val="21"/>
                <w:highlight w:val="none"/>
                <w:lang w:val="en-US" w:eastAsia="zh-CN"/>
              </w:rPr>
              <w:t>采购文件“响应人须知前附表”第4条规定。</w:t>
            </w:r>
          </w:p>
        </w:tc>
        <w:tc>
          <w:tcPr>
            <w:tcW w:w="661" w:type="pct"/>
            <w:vAlign w:val="center"/>
          </w:tcPr>
          <w:p>
            <w:pPr>
              <w:widowControl/>
              <w:contextualSpacing/>
              <w:jc w:val="center"/>
              <w:rPr>
                <w:rFonts w:hint="eastAsia" w:ascii="宋体" w:hAnsi="宋体" w:cs="宋体"/>
                <w:color w:val="auto"/>
                <w:szCs w:val="21"/>
                <w:highlight w:val="none"/>
                <w:lang w:val="en-US" w:eastAsia="zh-CN"/>
              </w:rPr>
            </w:pPr>
            <w:r>
              <w:rPr>
                <w:rFonts w:hint="eastAsia" w:ascii="宋体" w:hAnsi="宋体" w:cs="宋体"/>
                <w:color w:val="auto"/>
                <w:szCs w:val="21"/>
                <w:highlight w:val="none"/>
                <w:lang w:val="en-US" w:eastAsia="zh-CN"/>
              </w:rPr>
              <w:t>合格/不合格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trPr>
        <w:tc>
          <w:tcPr>
            <w:tcW w:w="478" w:type="pct"/>
            <w:vAlign w:val="center"/>
          </w:tcPr>
          <w:p>
            <w:pPr>
              <w:widowControl/>
              <w:contextualSpacing/>
              <w:jc w:val="center"/>
              <w:rPr>
                <w:rFonts w:hint="eastAsia" w:ascii="宋体" w:hAnsi="宋体" w:cs="宋体"/>
                <w:color w:val="auto"/>
                <w:szCs w:val="21"/>
                <w:highlight w:val="none"/>
                <w:lang w:val="en-US" w:eastAsia="zh-CN"/>
              </w:rPr>
            </w:pPr>
            <w:r>
              <w:rPr>
                <w:rFonts w:hint="eastAsia" w:ascii="宋体" w:hAnsi="宋体" w:cs="宋体"/>
                <w:color w:val="auto"/>
                <w:szCs w:val="21"/>
                <w:highlight w:val="none"/>
                <w:lang w:val="en-US" w:eastAsia="zh-CN"/>
              </w:rPr>
              <w:t>4</w:t>
            </w:r>
          </w:p>
        </w:tc>
        <w:tc>
          <w:tcPr>
            <w:tcW w:w="1297" w:type="pct"/>
            <w:vAlign w:val="center"/>
          </w:tcPr>
          <w:p>
            <w:pPr>
              <w:widowControl/>
              <w:contextualSpacing/>
              <w:jc w:val="center"/>
              <w:rPr>
                <w:rFonts w:hint="eastAsia" w:ascii="宋体" w:hAnsi="宋体" w:cs="宋体"/>
                <w:color w:val="auto"/>
                <w:szCs w:val="21"/>
                <w:highlight w:val="none"/>
                <w:lang w:val="en-US" w:eastAsia="zh-CN"/>
              </w:rPr>
            </w:pPr>
            <w:r>
              <w:rPr>
                <w:rFonts w:hint="eastAsia" w:ascii="宋体" w:hAnsi="宋体" w:cs="宋体"/>
                <w:color w:val="auto"/>
                <w:szCs w:val="21"/>
                <w:highlight w:val="none"/>
              </w:rPr>
              <w:t>响应</w:t>
            </w:r>
            <w:r>
              <w:rPr>
                <w:rFonts w:hint="eastAsia" w:ascii="宋体" w:hAnsi="宋体" w:cs="宋体"/>
                <w:color w:val="auto"/>
                <w:szCs w:val="21"/>
                <w:highlight w:val="none"/>
                <w:lang w:val="en-US" w:eastAsia="zh-CN"/>
              </w:rPr>
              <w:t>人资格条件</w:t>
            </w:r>
          </w:p>
        </w:tc>
        <w:tc>
          <w:tcPr>
            <w:tcW w:w="2562" w:type="pct"/>
            <w:vAlign w:val="center"/>
          </w:tcPr>
          <w:p>
            <w:pPr>
              <w:widowControl/>
              <w:contextualSpacing/>
              <w:jc w:val="center"/>
              <w:rPr>
                <w:rFonts w:hint="eastAsia" w:ascii="宋体" w:hAnsi="宋体" w:cs="宋体"/>
                <w:color w:val="auto"/>
                <w:szCs w:val="21"/>
                <w:highlight w:val="none"/>
                <w:lang w:val="en-US" w:eastAsia="zh-CN"/>
              </w:rPr>
            </w:pPr>
            <w:r>
              <w:rPr>
                <w:rFonts w:hint="eastAsia" w:ascii="宋体" w:hAnsi="宋体" w:cs="宋体"/>
                <w:color w:val="auto"/>
                <w:szCs w:val="21"/>
                <w:highlight w:val="none"/>
                <w:lang w:val="en-US" w:eastAsia="zh-CN"/>
              </w:rPr>
              <w:t>采购公告/采购邀请函“二、响应人资格及信誉要求”。</w:t>
            </w:r>
          </w:p>
        </w:tc>
        <w:tc>
          <w:tcPr>
            <w:tcW w:w="661" w:type="pct"/>
            <w:vAlign w:val="center"/>
          </w:tcPr>
          <w:p>
            <w:pPr>
              <w:widowControl/>
              <w:contextualSpacing/>
              <w:jc w:val="center"/>
              <w:rPr>
                <w:rFonts w:hint="eastAsia" w:ascii="宋体" w:hAnsi="宋体" w:cs="宋体"/>
                <w:color w:val="auto"/>
                <w:szCs w:val="21"/>
                <w:highlight w:val="none"/>
                <w:lang w:val="en-US" w:eastAsia="zh-CN"/>
              </w:rPr>
            </w:pPr>
            <w:r>
              <w:rPr>
                <w:rFonts w:hint="eastAsia" w:ascii="宋体" w:hAnsi="宋体" w:cs="宋体"/>
                <w:color w:val="auto"/>
                <w:szCs w:val="21"/>
                <w:highlight w:val="none"/>
                <w:lang w:val="en-US" w:eastAsia="zh-CN"/>
              </w:rPr>
              <w:t>合格/不合格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trPr>
        <w:tc>
          <w:tcPr>
            <w:tcW w:w="478" w:type="pct"/>
            <w:vAlign w:val="center"/>
          </w:tcPr>
          <w:p>
            <w:pPr>
              <w:widowControl/>
              <w:contextualSpacing/>
              <w:jc w:val="center"/>
              <w:rPr>
                <w:rFonts w:hint="default" w:ascii="宋体" w:hAnsi="宋体" w:cs="宋体"/>
                <w:color w:val="auto"/>
                <w:szCs w:val="21"/>
                <w:highlight w:val="none"/>
                <w:lang w:val="en-US" w:eastAsia="zh-CN"/>
              </w:rPr>
            </w:pPr>
            <w:r>
              <w:rPr>
                <w:rFonts w:hint="eastAsia" w:ascii="宋体" w:hAnsi="宋体" w:cs="宋体"/>
                <w:color w:val="auto"/>
                <w:szCs w:val="21"/>
                <w:highlight w:val="none"/>
                <w:lang w:val="en-US" w:eastAsia="zh-CN"/>
              </w:rPr>
              <w:t>5</w:t>
            </w:r>
          </w:p>
        </w:tc>
        <w:tc>
          <w:tcPr>
            <w:tcW w:w="1297" w:type="pct"/>
            <w:vAlign w:val="center"/>
          </w:tcPr>
          <w:p>
            <w:pPr>
              <w:widowControl/>
              <w:contextualSpacing/>
              <w:jc w:val="center"/>
              <w:rPr>
                <w:rFonts w:hint="default" w:ascii="宋体" w:hAnsi="宋体" w:cs="宋体"/>
                <w:color w:val="auto"/>
                <w:szCs w:val="21"/>
                <w:highlight w:val="none"/>
                <w:lang w:val="en-US"/>
              </w:rPr>
            </w:pPr>
            <w:bookmarkStart w:id="6" w:name="OLE_LINK12"/>
            <w:r>
              <w:rPr>
                <w:rFonts w:hint="eastAsia" w:ascii="宋体" w:hAnsi="宋体" w:cs="宋体"/>
                <w:color w:val="auto"/>
                <w:szCs w:val="21"/>
                <w:highlight w:val="none"/>
              </w:rPr>
              <w:t>响应</w:t>
            </w:r>
            <w:r>
              <w:rPr>
                <w:rFonts w:hint="eastAsia" w:ascii="宋体" w:hAnsi="宋体" w:cs="宋体"/>
                <w:color w:val="auto"/>
                <w:szCs w:val="21"/>
                <w:highlight w:val="none"/>
                <w:lang w:val="en-US" w:eastAsia="zh-CN"/>
              </w:rPr>
              <w:t>人关联关系要求及主要人员社保情况</w:t>
            </w:r>
            <w:bookmarkEnd w:id="6"/>
          </w:p>
        </w:tc>
        <w:tc>
          <w:tcPr>
            <w:tcW w:w="2562" w:type="pct"/>
            <w:vAlign w:val="center"/>
          </w:tcPr>
          <w:p>
            <w:pPr>
              <w:widowControl/>
              <w:contextualSpacing/>
              <w:jc w:val="center"/>
              <w:rPr>
                <w:rFonts w:hint="eastAsia" w:ascii="宋体" w:hAnsi="宋体" w:cs="宋体"/>
                <w:color w:val="auto"/>
                <w:szCs w:val="21"/>
                <w:highlight w:val="none"/>
                <w:lang w:val="en-US" w:eastAsia="zh-CN"/>
              </w:rPr>
            </w:pPr>
            <w:r>
              <w:rPr>
                <w:rFonts w:hint="eastAsia" w:ascii="宋体" w:hAnsi="宋体" w:cs="宋体"/>
                <w:color w:val="auto"/>
                <w:szCs w:val="21"/>
                <w:highlight w:val="none"/>
                <w:lang w:val="en-US" w:eastAsia="zh-CN"/>
              </w:rPr>
              <w:t>采购公告/采购邀请函“二、响应人资格及信誉要求”。</w:t>
            </w:r>
          </w:p>
        </w:tc>
        <w:tc>
          <w:tcPr>
            <w:tcW w:w="661" w:type="pct"/>
            <w:vAlign w:val="center"/>
          </w:tcPr>
          <w:p>
            <w:pPr>
              <w:widowControl/>
              <w:contextualSpacing/>
              <w:jc w:val="center"/>
              <w:rPr>
                <w:rFonts w:hint="eastAsia" w:ascii="宋体" w:hAnsi="宋体" w:cs="宋体"/>
                <w:color w:val="auto"/>
                <w:szCs w:val="21"/>
                <w:highlight w:val="none"/>
                <w:lang w:val="en-US" w:eastAsia="zh-CN"/>
              </w:rPr>
            </w:pPr>
            <w:r>
              <w:rPr>
                <w:rFonts w:hint="eastAsia" w:ascii="宋体" w:hAnsi="宋体" w:cs="宋体"/>
                <w:color w:val="auto"/>
                <w:szCs w:val="21"/>
                <w:highlight w:val="none"/>
                <w:lang w:val="en-US" w:eastAsia="zh-CN"/>
              </w:rPr>
              <w:t>合格/不合格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trPr>
        <w:tc>
          <w:tcPr>
            <w:tcW w:w="478" w:type="pct"/>
            <w:vAlign w:val="center"/>
          </w:tcPr>
          <w:p>
            <w:pPr>
              <w:widowControl/>
              <w:contextualSpacing/>
              <w:jc w:val="center"/>
              <w:rPr>
                <w:rFonts w:hint="default" w:ascii="宋体" w:hAnsi="宋体" w:cs="宋体"/>
                <w:color w:val="auto"/>
                <w:szCs w:val="21"/>
                <w:highlight w:val="none"/>
                <w:lang w:val="en-US" w:eastAsia="zh-CN"/>
              </w:rPr>
            </w:pPr>
            <w:r>
              <w:rPr>
                <w:rFonts w:hint="eastAsia" w:ascii="宋体" w:hAnsi="宋体" w:cs="宋体"/>
                <w:color w:val="auto"/>
                <w:szCs w:val="21"/>
                <w:highlight w:val="none"/>
                <w:lang w:val="en-US" w:eastAsia="zh-CN"/>
              </w:rPr>
              <w:t>6</w:t>
            </w:r>
          </w:p>
        </w:tc>
        <w:tc>
          <w:tcPr>
            <w:tcW w:w="1297" w:type="pct"/>
            <w:vAlign w:val="center"/>
          </w:tcPr>
          <w:p>
            <w:pPr>
              <w:widowControl/>
              <w:contextualSpacing/>
              <w:jc w:val="center"/>
              <w:rPr>
                <w:rFonts w:hint="eastAsia" w:ascii="宋体" w:hAnsi="宋体" w:cs="宋体"/>
                <w:color w:val="auto"/>
                <w:szCs w:val="21"/>
                <w:highlight w:val="none"/>
                <w:lang w:val="en-US" w:eastAsia="zh-CN"/>
              </w:rPr>
            </w:pPr>
            <w:r>
              <w:rPr>
                <w:rFonts w:hint="eastAsia" w:ascii="宋体" w:hAnsi="宋体" w:cs="宋体"/>
                <w:color w:val="auto"/>
                <w:szCs w:val="21"/>
                <w:highlight w:val="none"/>
                <w:lang w:val="en-US" w:eastAsia="zh-CN"/>
              </w:rPr>
              <w:t>响应人信誉要求</w:t>
            </w:r>
          </w:p>
        </w:tc>
        <w:tc>
          <w:tcPr>
            <w:tcW w:w="2562" w:type="pct"/>
            <w:vAlign w:val="center"/>
          </w:tcPr>
          <w:p>
            <w:pPr>
              <w:widowControl/>
              <w:contextualSpacing/>
              <w:jc w:val="center"/>
              <w:rPr>
                <w:rFonts w:hint="eastAsia" w:ascii="宋体" w:hAnsi="宋体" w:cs="宋体"/>
                <w:color w:val="auto"/>
                <w:szCs w:val="21"/>
                <w:highlight w:val="none"/>
                <w:lang w:val="en-US" w:eastAsia="zh-CN"/>
              </w:rPr>
            </w:pPr>
            <w:r>
              <w:rPr>
                <w:rFonts w:hint="eastAsia" w:ascii="宋体" w:hAnsi="宋体" w:cs="宋体"/>
                <w:color w:val="auto"/>
                <w:szCs w:val="21"/>
                <w:highlight w:val="none"/>
                <w:lang w:val="en-US" w:eastAsia="zh-CN"/>
              </w:rPr>
              <w:t>采购公告/采购邀请函“二、响应人资格及信誉要求”。</w:t>
            </w:r>
          </w:p>
        </w:tc>
        <w:tc>
          <w:tcPr>
            <w:tcW w:w="661" w:type="pct"/>
            <w:vAlign w:val="center"/>
          </w:tcPr>
          <w:p>
            <w:pPr>
              <w:widowControl/>
              <w:contextualSpacing/>
              <w:jc w:val="center"/>
              <w:rPr>
                <w:rFonts w:hint="eastAsia" w:ascii="宋体" w:hAnsi="宋体" w:cs="宋体"/>
                <w:color w:val="auto"/>
                <w:szCs w:val="21"/>
                <w:highlight w:val="none"/>
                <w:lang w:val="en-US" w:eastAsia="zh-CN"/>
              </w:rPr>
            </w:pPr>
            <w:r>
              <w:rPr>
                <w:rFonts w:hint="eastAsia" w:ascii="宋体" w:hAnsi="宋体" w:cs="宋体"/>
                <w:color w:val="auto"/>
                <w:szCs w:val="21"/>
                <w:highlight w:val="none"/>
                <w:lang w:val="en-US" w:eastAsia="zh-CN"/>
              </w:rPr>
              <w:t>合格/不合格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478" w:type="pct"/>
            <w:vAlign w:val="center"/>
          </w:tcPr>
          <w:p>
            <w:pPr>
              <w:widowControl/>
              <w:contextualSpacing/>
              <w:jc w:val="center"/>
              <w:rPr>
                <w:rFonts w:hint="default" w:ascii="宋体" w:hAnsi="宋体" w:cs="宋体"/>
                <w:color w:val="auto"/>
                <w:szCs w:val="21"/>
                <w:highlight w:val="none"/>
                <w:lang w:val="en-US" w:eastAsia="zh-CN"/>
              </w:rPr>
            </w:pPr>
            <w:r>
              <w:rPr>
                <w:rFonts w:hint="eastAsia" w:ascii="宋体" w:hAnsi="宋体" w:cs="宋体"/>
                <w:color w:val="auto"/>
                <w:szCs w:val="21"/>
                <w:highlight w:val="none"/>
                <w:lang w:val="en-US" w:eastAsia="zh-CN"/>
              </w:rPr>
              <w:t>7</w:t>
            </w:r>
          </w:p>
        </w:tc>
        <w:tc>
          <w:tcPr>
            <w:tcW w:w="1297" w:type="pct"/>
            <w:vAlign w:val="center"/>
          </w:tcPr>
          <w:p>
            <w:pPr>
              <w:widowControl/>
              <w:contextualSpacing/>
              <w:jc w:val="center"/>
              <w:rPr>
                <w:rFonts w:hint="default" w:ascii="宋体" w:hAnsi="宋体" w:cs="宋体"/>
                <w:color w:val="auto"/>
                <w:szCs w:val="21"/>
                <w:highlight w:val="none"/>
                <w:lang w:val="en-US" w:eastAsia="zh-CN"/>
              </w:rPr>
            </w:pPr>
            <w:r>
              <w:rPr>
                <w:rFonts w:hint="eastAsia" w:ascii="宋体" w:hAnsi="宋体" w:cs="宋体"/>
                <w:color w:val="auto"/>
                <w:szCs w:val="21"/>
                <w:highlight w:val="none"/>
                <w:lang w:val="en-US" w:eastAsia="zh-CN"/>
              </w:rPr>
              <w:t>响应文件初步评审要求</w:t>
            </w:r>
          </w:p>
        </w:tc>
        <w:tc>
          <w:tcPr>
            <w:tcW w:w="2562" w:type="pct"/>
            <w:vAlign w:val="center"/>
          </w:tcPr>
          <w:p>
            <w:pPr>
              <w:widowControl/>
              <w:contextualSpacing/>
              <w:jc w:val="center"/>
              <w:rPr>
                <w:rFonts w:hint="eastAsia" w:ascii="宋体" w:hAnsi="宋体" w:cs="宋体"/>
                <w:color w:val="auto"/>
                <w:szCs w:val="21"/>
                <w:highlight w:val="none"/>
                <w:lang w:val="en-US" w:eastAsia="zh-CN"/>
              </w:rPr>
            </w:pPr>
            <w:r>
              <w:rPr>
                <w:rFonts w:hint="eastAsia" w:ascii="宋体" w:hAnsi="宋体" w:cs="宋体"/>
                <w:color w:val="auto"/>
                <w:szCs w:val="21"/>
                <w:highlight w:val="none"/>
                <w:lang w:val="en-US" w:eastAsia="zh-CN"/>
              </w:rPr>
              <w:t>采购文件“响应人须知前附表”第7条规定。</w:t>
            </w:r>
          </w:p>
        </w:tc>
        <w:tc>
          <w:tcPr>
            <w:tcW w:w="661" w:type="pct"/>
            <w:vAlign w:val="center"/>
          </w:tcPr>
          <w:p>
            <w:pPr>
              <w:widowControl/>
              <w:contextualSpacing/>
              <w:jc w:val="center"/>
              <w:rPr>
                <w:rFonts w:hint="eastAsia" w:ascii="宋体" w:hAnsi="宋体" w:cs="宋体"/>
                <w:color w:val="auto"/>
                <w:szCs w:val="21"/>
                <w:highlight w:val="none"/>
                <w:lang w:val="en-US" w:eastAsia="zh-CN"/>
              </w:rPr>
            </w:pPr>
            <w:r>
              <w:rPr>
                <w:rFonts w:hint="eastAsia" w:ascii="宋体" w:hAnsi="宋体" w:cs="宋体"/>
                <w:color w:val="auto"/>
                <w:szCs w:val="21"/>
                <w:highlight w:val="none"/>
                <w:lang w:val="en-US" w:eastAsia="zh-CN"/>
              </w:rPr>
              <w:t>合格/不合格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trPr>
        <w:tc>
          <w:tcPr>
            <w:tcW w:w="478" w:type="pct"/>
            <w:vAlign w:val="center"/>
          </w:tcPr>
          <w:p>
            <w:pPr>
              <w:widowControl/>
              <w:contextualSpacing/>
              <w:jc w:val="center"/>
              <w:rPr>
                <w:rFonts w:hint="default" w:ascii="宋体" w:hAnsi="宋体" w:cs="宋体"/>
                <w:color w:val="auto"/>
                <w:szCs w:val="21"/>
                <w:highlight w:val="none"/>
                <w:lang w:val="en-US" w:eastAsia="zh-CN"/>
              </w:rPr>
            </w:pPr>
            <w:r>
              <w:rPr>
                <w:rFonts w:hint="eastAsia" w:ascii="宋体" w:hAnsi="宋体" w:cs="宋体"/>
                <w:color w:val="auto"/>
                <w:szCs w:val="21"/>
                <w:highlight w:val="none"/>
                <w:lang w:val="en-US" w:eastAsia="zh-CN"/>
              </w:rPr>
              <w:t>8</w:t>
            </w:r>
          </w:p>
        </w:tc>
        <w:tc>
          <w:tcPr>
            <w:tcW w:w="1297" w:type="pct"/>
            <w:vAlign w:val="center"/>
          </w:tcPr>
          <w:p>
            <w:pPr>
              <w:widowControl/>
              <w:contextualSpacing/>
              <w:jc w:val="center"/>
              <w:rPr>
                <w:rFonts w:hint="eastAsia" w:ascii="宋体" w:hAnsi="宋体" w:cs="宋体"/>
                <w:color w:val="auto"/>
                <w:szCs w:val="21"/>
                <w:highlight w:val="none"/>
                <w:lang w:val="en-US" w:eastAsia="zh-CN"/>
              </w:rPr>
            </w:pPr>
            <w:r>
              <w:rPr>
                <w:rFonts w:hint="eastAsia" w:ascii="宋体" w:hAnsi="宋体" w:cs="宋体"/>
                <w:color w:val="auto"/>
                <w:szCs w:val="21"/>
                <w:highlight w:val="none"/>
                <w:lang w:val="en-US" w:eastAsia="zh-CN"/>
              </w:rPr>
              <w:t>响应</w:t>
            </w:r>
            <w:r>
              <w:rPr>
                <w:rFonts w:hint="eastAsia" w:ascii="宋体" w:hAnsi="宋体" w:cs="宋体"/>
                <w:color w:val="auto"/>
                <w:szCs w:val="21"/>
                <w:highlight w:val="none"/>
              </w:rPr>
              <w:t>文件真实性要求</w:t>
            </w:r>
          </w:p>
        </w:tc>
        <w:tc>
          <w:tcPr>
            <w:tcW w:w="2562" w:type="pct"/>
            <w:vAlign w:val="center"/>
          </w:tcPr>
          <w:p>
            <w:pPr>
              <w:widowControl/>
              <w:contextualSpacing/>
              <w:jc w:val="center"/>
              <w:rPr>
                <w:rFonts w:hint="eastAsia" w:ascii="宋体" w:hAnsi="宋体" w:cs="宋体"/>
                <w:color w:val="auto"/>
                <w:szCs w:val="21"/>
                <w:highlight w:val="none"/>
                <w:lang w:val="en-US" w:eastAsia="zh-CN"/>
              </w:rPr>
            </w:pPr>
            <w:r>
              <w:rPr>
                <w:rFonts w:hint="eastAsia" w:ascii="宋体" w:hAnsi="宋体" w:cs="宋体"/>
                <w:color w:val="auto"/>
                <w:szCs w:val="21"/>
                <w:highlight w:val="none"/>
                <w:lang w:val="en-US" w:eastAsia="zh-CN"/>
              </w:rPr>
              <w:t>采购文件“响应人须知前附表”第8条规定。</w:t>
            </w:r>
          </w:p>
        </w:tc>
        <w:tc>
          <w:tcPr>
            <w:tcW w:w="661" w:type="pct"/>
            <w:vAlign w:val="center"/>
          </w:tcPr>
          <w:p>
            <w:pPr>
              <w:widowControl/>
              <w:contextualSpacing/>
              <w:jc w:val="center"/>
              <w:rPr>
                <w:rFonts w:hint="eastAsia" w:ascii="宋体" w:hAnsi="宋体" w:cs="宋体"/>
                <w:color w:val="auto"/>
                <w:szCs w:val="21"/>
                <w:highlight w:val="none"/>
                <w:lang w:val="en-US" w:eastAsia="zh-CN"/>
              </w:rPr>
            </w:pPr>
            <w:r>
              <w:rPr>
                <w:rFonts w:hint="eastAsia" w:ascii="宋体" w:hAnsi="宋体" w:cs="宋体"/>
                <w:color w:val="auto"/>
                <w:szCs w:val="21"/>
                <w:highlight w:val="none"/>
                <w:lang w:val="en-US" w:eastAsia="zh-CN"/>
              </w:rPr>
              <w:t>合格/不合格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trPr>
        <w:tc>
          <w:tcPr>
            <w:tcW w:w="478" w:type="pct"/>
            <w:vAlign w:val="center"/>
          </w:tcPr>
          <w:p>
            <w:pPr>
              <w:widowControl/>
              <w:contextualSpacing/>
              <w:jc w:val="center"/>
              <w:rPr>
                <w:rFonts w:hint="default" w:ascii="宋体" w:hAnsi="宋体" w:cs="宋体"/>
                <w:color w:val="auto"/>
                <w:szCs w:val="21"/>
                <w:highlight w:val="none"/>
                <w:lang w:val="en-US" w:eastAsia="zh-CN"/>
              </w:rPr>
            </w:pPr>
            <w:r>
              <w:rPr>
                <w:rFonts w:hint="eastAsia" w:ascii="宋体" w:hAnsi="宋体" w:cs="宋体"/>
                <w:color w:val="auto"/>
                <w:szCs w:val="21"/>
                <w:highlight w:val="none"/>
                <w:lang w:val="en-US" w:eastAsia="zh-CN"/>
              </w:rPr>
              <w:t>9</w:t>
            </w:r>
          </w:p>
        </w:tc>
        <w:tc>
          <w:tcPr>
            <w:tcW w:w="1297" w:type="pct"/>
            <w:vAlign w:val="center"/>
          </w:tcPr>
          <w:p>
            <w:pPr>
              <w:widowControl/>
              <w:contextualSpacing/>
              <w:jc w:val="center"/>
              <w:rPr>
                <w:rFonts w:hint="eastAsia" w:ascii="宋体" w:hAnsi="宋体" w:cs="宋体"/>
                <w:color w:val="auto"/>
                <w:szCs w:val="21"/>
                <w:highlight w:val="none"/>
                <w:lang w:val="en-US" w:eastAsia="zh-CN"/>
              </w:rPr>
            </w:pPr>
            <w:r>
              <w:rPr>
                <w:rFonts w:hint="eastAsia" w:ascii="宋体" w:hAnsi="宋体" w:cs="宋体"/>
                <w:color w:val="auto"/>
                <w:szCs w:val="21"/>
                <w:highlight w:val="none"/>
                <w:lang w:val="en-US" w:eastAsia="zh-CN"/>
              </w:rPr>
              <w:t>合同条款偏离</w:t>
            </w:r>
          </w:p>
        </w:tc>
        <w:tc>
          <w:tcPr>
            <w:tcW w:w="2562" w:type="pct"/>
            <w:vAlign w:val="center"/>
          </w:tcPr>
          <w:p>
            <w:pPr>
              <w:widowControl/>
              <w:contextualSpacing/>
              <w:jc w:val="center"/>
              <w:rPr>
                <w:rFonts w:hint="eastAsia" w:ascii="宋体" w:hAnsi="宋体" w:cs="宋体"/>
                <w:color w:val="auto"/>
                <w:szCs w:val="21"/>
                <w:highlight w:val="none"/>
                <w:lang w:val="en-US" w:eastAsia="zh-CN"/>
              </w:rPr>
            </w:pPr>
            <w:r>
              <w:rPr>
                <w:rFonts w:hint="eastAsia" w:ascii="宋体" w:hAnsi="宋体" w:cs="宋体"/>
                <w:color w:val="auto"/>
                <w:szCs w:val="21"/>
                <w:highlight w:val="none"/>
                <w:lang w:val="en-US" w:eastAsia="zh-CN"/>
              </w:rPr>
              <w:t>有对第四章“合同条款”给于实质性应答或填写偏离表。</w:t>
            </w:r>
          </w:p>
        </w:tc>
        <w:tc>
          <w:tcPr>
            <w:tcW w:w="661" w:type="pct"/>
            <w:vAlign w:val="center"/>
          </w:tcPr>
          <w:p>
            <w:pPr>
              <w:widowControl/>
              <w:contextualSpacing/>
              <w:jc w:val="center"/>
              <w:rPr>
                <w:rFonts w:hint="eastAsia" w:ascii="宋体" w:hAnsi="宋体" w:cs="宋体"/>
                <w:color w:val="auto"/>
                <w:szCs w:val="21"/>
                <w:highlight w:val="none"/>
                <w:lang w:val="en-US" w:eastAsia="zh-CN"/>
              </w:rPr>
            </w:pPr>
            <w:r>
              <w:rPr>
                <w:rFonts w:hint="eastAsia" w:ascii="宋体" w:hAnsi="宋体" w:cs="宋体"/>
                <w:color w:val="auto"/>
                <w:szCs w:val="21"/>
                <w:highlight w:val="none"/>
                <w:lang w:val="en-US" w:eastAsia="zh-CN"/>
              </w:rPr>
              <w:t>合格/不合格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trPr>
        <w:tc>
          <w:tcPr>
            <w:tcW w:w="478" w:type="pct"/>
            <w:vAlign w:val="center"/>
          </w:tcPr>
          <w:p>
            <w:pPr>
              <w:widowControl/>
              <w:contextualSpacing/>
              <w:jc w:val="center"/>
              <w:rPr>
                <w:rFonts w:hint="default" w:ascii="宋体" w:hAnsi="宋体" w:cs="宋体"/>
                <w:color w:val="auto"/>
                <w:szCs w:val="21"/>
                <w:highlight w:val="none"/>
                <w:lang w:val="en-US" w:eastAsia="zh-CN"/>
              </w:rPr>
            </w:pPr>
            <w:r>
              <w:rPr>
                <w:rFonts w:hint="eastAsia" w:ascii="宋体" w:hAnsi="宋体" w:cs="宋体"/>
                <w:color w:val="auto"/>
                <w:szCs w:val="21"/>
                <w:highlight w:val="none"/>
                <w:lang w:val="en-US" w:eastAsia="zh-CN"/>
              </w:rPr>
              <w:t>10</w:t>
            </w:r>
          </w:p>
        </w:tc>
        <w:tc>
          <w:tcPr>
            <w:tcW w:w="1297" w:type="pct"/>
            <w:vAlign w:val="center"/>
          </w:tcPr>
          <w:p>
            <w:pPr>
              <w:widowControl/>
              <w:contextualSpacing/>
              <w:jc w:val="center"/>
              <w:rPr>
                <w:rFonts w:hint="eastAsia" w:ascii="宋体" w:hAnsi="宋体" w:cs="宋体"/>
                <w:color w:val="auto"/>
                <w:szCs w:val="21"/>
                <w:highlight w:val="none"/>
                <w:lang w:val="en-US" w:eastAsia="zh-CN"/>
              </w:rPr>
            </w:pPr>
            <w:r>
              <w:rPr>
                <w:rFonts w:hint="eastAsia" w:ascii="宋体" w:hAnsi="宋体" w:cs="宋体"/>
                <w:color w:val="auto"/>
                <w:szCs w:val="21"/>
                <w:highlight w:val="none"/>
              </w:rPr>
              <w:t>技术条款偏离</w:t>
            </w:r>
          </w:p>
        </w:tc>
        <w:tc>
          <w:tcPr>
            <w:tcW w:w="2562" w:type="pct"/>
            <w:vAlign w:val="center"/>
          </w:tcPr>
          <w:p>
            <w:pPr>
              <w:widowControl/>
              <w:contextualSpacing/>
              <w:jc w:val="center"/>
              <w:rPr>
                <w:rFonts w:hint="eastAsia" w:ascii="宋体" w:hAnsi="宋体" w:cs="宋体"/>
                <w:color w:val="auto"/>
                <w:szCs w:val="21"/>
                <w:highlight w:val="none"/>
                <w:lang w:val="en-US" w:eastAsia="zh-CN"/>
              </w:rPr>
            </w:pPr>
            <w:r>
              <w:rPr>
                <w:rFonts w:hint="eastAsia" w:ascii="宋体" w:hAnsi="宋体" w:cs="宋体"/>
                <w:color w:val="auto"/>
                <w:szCs w:val="21"/>
                <w:highlight w:val="none"/>
                <w:lang w:val="en-US" w:eastAsia="zh-CN"/>
              </w:rPr>
              <w:t>有对第五章“项目技术和服务要求”给于实质性应答或填写偏离表。</w:t>
            </w:r>
          </w:p>
        </w:tc>
        <w:tc>
          <w:tcPr>
            <w:tcW w:w="661" w:type="pct"/>
            <w:vAlign w:val="center"/>
          </w:tcPr>
          <w:p>
            <w:pPr>
              <w:widowControl/>
              <w:contextualSpacing/>
              <w:jc w:val="center"/>
              <w:rPr>
                <w:rFonts w:hint="eastAsia" w:ascii="宋体" w:hAnsi="宋体" w:cs="宋体"/>
                <w:color w:val="auto"/>
                <w:szCs w:val="21"/>
                <w:highlight w:val="none"/>
                <w:lang w:val="en-US" w:eastAsia="zh-CN"/>
              </w:rPr>
            </w:pPr>
            <w:r>
              <w:rPr>
                <w:rFonts w:hint="eastAsia" w:ascii="宋体" w:hAnsi="宋体" w:cs="宋体"/>
                <w:color w:val="auto"/>
                <w:szCs w:val="21"/>
                <w:highlight w:val="none"/>
                <w:lang w:val="en-US" w:eastAsia="zh-CN"/>
              </w:rPr>
              <w:t>合格/不合格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trPr>
        <w:tc>
          <w:tcPr>
            <w:tcW w:w="478" w:type="pct"/>
            <w:vAlign w:val="center"/>
          </w:tcPr>
          <w:p>
            <w:pPr>
              <w:widowControl/>
              <w:contextualSpacing/>
              <w:jc w:val="center"/>
              <w:rPr>
                <w:rFonts w:hint="default" w:ascii="宋体" w:hAnsi="宋体" w:cs="宋体"/>
                <w:color w:val="auto"/>
                <w:szCs w:val="21"/>
                <w:highlight w:val="none"/>
                <w:lang w:val="en-US" w:eastAsia="zh-CN"/>
              </w:rPr>
            </w:pPr>
            <w:r>
              <w:rPr>
                <w:rFonts w:hint="eastAsia" w:ascii="宋体" w:hAnsi="宋体" w:cs="宋体"/>
                <w:color w:val="auto"/>
                <w:szCs w:val="21"/>
                <w:highlight w:val="none"/>
                <w:lang w:val="en-US" w:eastAsia="zh-CN"/>
              </w:rPr>
              <w:t>11</w:t>
            </w:r>
          </w:p>
        </w:tc>
        <w:tc>
          <w:tcPr>
            <w:tcW w:w="1297" w:type="pct"/>
            <w:vAlign w:val="center"/>
          </w:tcPr>
          <w:p>
            <w:pPr>
              <w:widowControl/>
              <w:contextualSpacing/>
              <w:jc w:val="center"/>
              <w:rPr>
                <w:rFonts w:hint="eastAsia" w:ascii="宋体" w:hAnsi="宋体" w:cs="宋体"/>
                <w:color w:val="auto"/>
                <w:szCs w:val="21"/>
                <w:highlight w:val="none"/>
              </w:rPr>
            </w:pPr>
            <w:r>
              <w:rPr>
                <w:rFonts w:hint="eastAsia" w:ascii="宋体" w:hAnsi="宋体" w:cs="宋体"/>
                <w:color w:val="auto"/>
                <w:szCs w:val="21"/>
                <w:highlight w:val="none"/>
              </w:rPr>
              <w:t>响应</w:t>
            </w:r>
            <w:r>
              <w:rPr>
                <w:rFonts w:hint="eastAsia" w:ascii="宋体" w:hAnsi="宋体" w:cs="宋体"/>
                <w:color w:val="auto"/>
                <w:szCs w:val="21"/>
                <w:highlight w:val="none"/>
                <w:lang w:val="en-US" w:eastAsia="zh-CN"/>
              </w:rPr>
              <w:t>人</w:t>
            </w:r>
            <w:r>
              <w:rPr>
                <w:rFonts w:hint="eastAsia" w:ascii="宋体" w:hAnsi="宋体" w:cs="宋体"/>
                <w:color w:val="auto"/>
                <w:szCs w:val="21"/>
                <w:highlight w:val="none"/>
              </w:rPr>
              <w:t>报价</w:t>
            </w:r>
          </w:p>
        </w:tc>
        <w:tc>
          <w:tcPr>
            <w:tcW w:w="2562" w:type="pct"/>
            <w:vAlign w:val="center"/>
          </w:tcPr>
          <w:p>
            <w:pPr>
              <w:widowControl/>
              <w:contextualSpacing/>
              <w:jc w:val="center"/>
              <w:rPr>
                <w:rFonts w:hint="eastAsia" w:ascii="宋体" w:hAnsi="宋体" w:cs="宋体"/>
                <w:color w:val="auto"/>
                <w:szCs w:val="21"/>
                <w:highlight w:val="none"/>
                <w:lang w:val="en-US" w:eastAsia="zh-CN"/>
              </w:rPr>
            </w:pPr>
            <w:r>
              <w:rPr>
                <w:rFonts w:hint="eastAsia" w:ascii="宋体" w:hAnsi="宋体" w:cs="宋体"/>
                <w:color w:val="auto"/>
                <w:szCs w:val="21"/>
                <w:highlight w:val="none"/>
                <w:lang w:val="en-US" w:eastAsia="zh-CN"/>
              </w:rPr>
              <w:t>本项目响应人报价不得超过最高限价。若报价超过应答最高限价的，或评审委员会按采购文件的要求对报价进行修正后的修正价格超过最高限价的，将作否决处理。</w:t>
            </w:r>
          </w:p>
        </w:tc>
        <w:tc>
          <w:tcPr>
            <w:tcW w:w="661" w:type="pct"/>
            <w:vAlign w:val="center"/>
          </w:tcPr>
          <w:p>
            <w:pPr>
              <w:widowControl/>
              <w:contextualSpacing/>
              <w:jc w:val="center"/>
              <w:rPr>
                <w:rFonts w:hint="eastAsia" w:ascii="宋体" w:hAnsi="宋体" w:cs="宋体"/>
                <w:color w:val="auto"/>
                <w:szCs w:val="21"/>
                <w:highlight w:val="none"/>
                <w:lang w:val="en-US" w:eastAsia="zh-CN"/>
              </w:rPr>
            </w:pPr>
            <w:r>
              <w:rPr>
                <w:rFonts w:hint="eastAsia" w:ascii="宋体" w:hAnsi="宋体" w:cs="宋体"/>
                <w:color w:val="auto"/>
                <w:szCs w:val="21"/>
                <w:highlight w:val="none"/>
                <w:lang w:val="en-US" w:eastAsia="zh-CN"/>
              </w:rPr>
              <w:t>合格/不合格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trPr>
        <w:tc>
          <w:tcPr>
            <w:tcW w:w="478" w:type="pct"/>
            <w:vAlign w:val="center"/>
          </w:tcPr>
          <w:p>
            <w:pPr>
              <w:widowControl/>
              <w:spacing w:line="240" w:lineRule="auto"/>
              <w:contextualSpacing/>
              <w:jc w:val="center"/>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12</w:t>
            </w:r>
          </w:p>
        </w:tc>
        <w:tc>
          <w:tcPr>
            <w:tcW w:w="1297" w:type="pct"/>
            <w:vAlign w:val="center"/>
          </w:tcPr>
          <w:p>
            <w:pPr>
              <w:widowControl/>
              <w:spacing w:line="240" w:lineRule="auto"/>
              <w:contextualSpacing/>
              <w:jc w:val="center"/>
              <w:rPr>
                <w:rFonts w:hint="eastAsia" w:ascii="宋体" w:hAnsi="宋体" w:eastAsia="宋体" w:cs="宋体"/>
                <w:color w:val="auto"/>
                <w:sz w:val="21"/>
                <w:szCs w:val="21"/>
                <w:highlight w:val="none"/>
                <w:lang w:eastAsia="zh-CN"/>
              </w:rPr>
            </w:pPr>
            <w:r>
              <w:rPr>
                <w:rFonts w:hint="eastAsia" w:ascii="宋体" w:hAnsi="宋体" w:eastAsia="宋体" w:cs="Times New Roman"/>
                <w:color w:val="auto"/>
                <w:sz w:val="21"/>
                <w:szCs w:val="21"/>
                <w:highlight w:val="none"/>
                <w:u w:val="single"/>
                <w:lang w:val="en-US" w:eastAsia="zh-CN"/>
              </w:rPr>
              <w:t>（采购人补充的内容）</w:t>
            </w:r>
          </w:p>
        </w:tc>
        <w:tc>
          <w:tcPr>
            <w:tcW w:w="2562" w:type="pct"/>
            <w:vAlign w:val="center"/>
          </w:tcPr>
          <w:p>
            <w:pPr>
              <w:widowControl/>
              <w:spacing w:before="0" w:beforeAutospacing="0" w:after="0" w:afterAutospacing="0" w:line="560" w:lineRule="exact"/>
              <w:contextualSpacing/>
              <w:jc w:val="both"/>
              <w:rPr>
                <w:rFonts w:hint="eastAsia" w:ascii="宋体" w:hAnsi="宋体" w:eastAsia="宋体" w:cs="宋体"/>
                <w:color w:val="auto"/>
                <w:kern w:val="2"/>
                <w:sz w:val="21"/>
                <w:szCs w:val="21"/>
                <w:highlight w:val="none"/>
                <w:lang w:val="en-US" w:eastAsia="zh-CN" w:bidi="ar-SA"/>
              </w:rPr>
            </w:pPr>
          </w:p>
        </w:tc>
        <w:tc>
          <w:tcPr>
            <w:tcW w:w="661" w:type="pct"/>
            <w:vAlign w:val="center"/>
          </w:tcPr>
          <w:p>
            <w:pPr>
              <w:widowControl/>
              <w:spacing w:before="0" w:beforeAutospacing="0" w:after="0" w:afterAutospacing="0" w:line="560" w:lineRule="exact"/>
              <w:contextualSpacing/>
              <w:jc w:val="center"/>
              <w:rPr>
                <w:rFonts w:hint="eastAsia" w:ascii="宋体" w:hAnsi="宋体" w:eastAsia="宋体" w:cs="宋体"/>
                <w:color w:val="auto"/>
                <w:kern w:val="0"/>
                <w:sz w:val="21"/>
                <w:szCs w:val="21"/>
                <w:highlight w:val="none"/>
                <w:lang w:val="en-US" w:eastAsia="zh-CN" w:bidi="ar-SA"/>
              </w:rPr>
            </w:pPr>
          </w:p>
        </w:tc>
      </w:tr>
    </w:tbl>
    <w:p>
      <w:pPr>
        <w:spacing w:line="360" w:lineRule="auto"/>
        <w:ind w:firstLine="422" w:firstLineChars="200"/>
        <w:contextualSpacing/>
        <w:rPr>
          <w:rFonts w:ascii="宋体" w:hAnsi="宋体" w:eastAsia="宋体" w:cs="宋体"/>
          <w:b/>
          <w:color w:val="auto"/>
          <w:kern w:val="0"/>
          <w:sz w:val="21"/>
          <w:szCs w:val="21"/>
          <w:highlight w:val="none"/>
        </w:rPr>
      </w:pPr>
      <w:r>
        <w:rPr>
          <w:rFonts w:hint="eastAsia" w:ascii="宋体" w:hAnsi="宋体" w:eastAsia="宋体" w:cs="宋体"/>
          <w:b/>
          <w:color w:val="auto"/>
          <w:kern w:val="0"/>
          <w:sz w:val="21"/>
          <w:szCs w:val="21"/>
          <w:highlight w:val="none"/>
        </w:rPr>
        <w:t>备注：</w:t>
      </w:r>
    </w:p>
    <w:p>
      <w:pPr>
        <w:numPr>
          <w:ilvl w:val="0"/>
          <w:numId w:val="1"/>
        </w:numPr>
        <w:spacing w:line="360" w:lineRule="auto"/>
        <w:ind w:firstLine="420" w:firstLineChars="200"/>
        <w:contextualSpacing/>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本表所涉及的各项证明文件皆须编入响应文件，复印件加盖响应人单位公章。本表中要求提供的相关证明文件的内容，响应人应保证清晰、准确，因证明文件无法看清导致评委会做出不利于各响应人的判断,不良后果由</w:t>
      </w:r>
      <w:r>
        <w:rPr>
          <w:rFonts w:hint="eastAsia" w:ascii="宋体" w:hAnsi="宋体" w:eastAsia="宋体" w:cs="宋体"/>
          <w:color w:val="auto"/>
          <w:kern w:val="0"/>
          <w:sz w:val="21"/>
          <w:szCs w:val="21"/>
          <w:highlight w:val="none"/>
          <w:lang w:val="en-US" w:eastAsia="zh-CN"/>
        </w:rPr>
        <w:t>响应</w:t>
      </w:r>
      <w:r>
        <w:rPr>
          <w:rFonts w:hint="eastAsia" w:ascii="宋体" w:hAnsi="宋体" w:eastAsia="宋体" w:cs="宋体"/>
          <w:color w:val="auto"/>
          <w:kern w:val="0"/>
          <w:sz w:val="21"/>
          <w:szCs w:val="21"/>
          <w:highlight w:val="none"/>
        </w:rPr>
        <w:t>人自行承担。</w:t>
      </w:r>
    </w:p>
    <w:p>
      <w:pPr>
        <w:numPr>
          <w:ilvl w:val="0"/>
          <w:numId w:val="1"/>
        </w:numPr>
        <w:spacing w:line="360" w:lineRule="auto"/>
        <w:ind w:firstLine="420" w:firstLineChars="200"/>
        <w:contextualSpacing/>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lang w:val="en-US" w:eastAsia="zh-CN"/>
        </w:rPr>
        <w:t>当本项目成交候选人公示期间收到异议时，</w:t>
      </w:r>
      <w:r>
        <w:rPr>
          <w:rFonts w:hint="eastAsia" w:ascii="宋体" w:hAnsi="宋体" w:eastAsia="宋体" w:cs="宋体"/>
          <w:color w:val="auto"/>
          <w:kern w:val="0"/>
          <w:sz w:val="21"/>
          <w:szCs w:val="21"/>
          <w:highlight w:val="none"/>
          <w:lang w:eastAsia="zh-CN"/>
        </w:rPr>
        <w:t>采购人</w:t>
      </w:r>
      <w:r>
        <w:rPr>
          <w:rFonts w:hint="eastAsia" w:ascii="宋体" w:hAnsi="宋体" w:eastAsia="宋体" w:cs="宋体"/>
          <w:color w:val="auto"/>
          <w:kern w:val="0"/>
          <w:sz w:val="21"/>
          <w:szCs w:val="21"/>
          <w:highlight w:val="none"/>
          <w:lang w:val="en-US" w:eastAsia="zh-CN"/>
        </w:rPr>
        <w:t>可</w:t>
      </w:r>
      <w:r>
        <w:rPr>
          <w:rFonts w:hint="eastAsia" w:ascii="宋体" w:hAnsi="宋体" w:eastAsia="宋体" w:cs="宋体"/>
          <w:color w:val="auto"/>
          <w:kern w:val="0"/>
          <w:sz w:val="21"/>
          <w:szCs w:val="21"/>
          <w:highlight w:val="none"/>
        </w:rPr>
        <w:t>保留在签订合同前查验</w:t>
      </w:r>
      <w:r>
        <w:rPr>
          <w:rFonts w:hint="eastAsia" w:ascii="宋体" w:hAnsi="宋体" w:eastAsia="宋体" w:cs="宋体"/>
          <w:color w:val="auto"/>
          <w:kern w:val="0"/>
          <w:sz w:val="21"/>
          <w:szCs w:val="21"/>
          <w:highlight w:val="none"/>
          <w:lang w:eastAsia="zh-CN"/>
        </w:rPr>
        <w:t>成交</w:t>
      </w:r>
      <w:r>
        <w:rPr>
          <w:rFonts w:hint="eastAsia" w:ascii="宋体" w:hAnsi="宋体" w:eastAsia="宋体" w:cs="宋体"/>
          <w:color w:val="auto"/>
          <w:kern w:val="0"/>
          <w:sz w:val="21"/>
          <w:szCs w:val="21"/>
          <w:highlight w:val="none"/>
        </w:rPr>
        <w:t>人各项证明材料原件以及前往实地考察验证等权利。如发现</w:t>
      </w:r>
      <w:r>
        <w:rPr>
          <w:rFonts w:hint="eastAsia" w:ascii="宋体" w:hAnsi="宋体" w:eastAsia="宋体" w:cs="宋体"/>
          <w:color w:val="auto"/>
          <w:kern w:val="0"/>
          <w:sz w:val="21"/>
          <w:szCs w:val="21"/>
          <w:highlight w:val="none"/>
          <w:lang w:eastAsia="zh-CN"/>
        </w:rPr>
        <w:t>成交</w:t>
      </w:r>
      <w:r>
        <w:rPr>
          <w:rFonts w:hint="eastAsia" w:ascii="宋体" w:hAnsi="宋体" w:eastAsia="宋体" w:cs="宋体"/>
          <w:color w:val="auto"/>
          <w:kern w:val="0"/>
          <w:sz w:val="21"/>
          <w:szCs w:val="21"/>
          <w:highlight w:val="none"/>
        </w:rPr>
        <w:t>人各项证明材料或实际情况与评审标准要求不符、存在弄虚作假等情况，</w:t>
      </w:r>
      <w:r>
        <w:rPr>
          <w:rFonts w:hint="eastAsia" w:ascii="宋体" w:hAnsi="宋体" w:eastAsia="宋体" w:cs="宋体"/>
          <w:color w:val="auto"/>
          <w:kern w:val="0"/>
          <w:sz w:val="21"/>
          <w:szCs w:val="21"/>
          <w:highlight w:val="none"/>
          <w:lang w:eastAsia="zh-CN"/>
        </w:rPr>
        <w:t>采购人</w:t>
      </w:r>
      <w:r>
        <w:rPr>
          <w:rFonts w:hint="eastAsia" w:ascii="宋体" w:hAnsi="宋体" w:eastAsia="宋体" w:cs="宋体"/>
          <w:color w:val="auto"/>
          <w:kern w:val="0"/>
          <w:sz w:val="21"/>
          <w:szCs w:val="21"/>
          <w:highlight w:val="none"/>
        </w:rPr>
        <w:t>有权取消其</w:t>
      </w:r>
      <w:r>
        <w:rPr>
          <w:rFonts w:hint="eastAsia" w:ascii="宋体" w:hAnsi="宋体" w:eastAsia="宋体" w:cs="宋体"/>
          <w:color w:val="auto"/>
          <w:kern w:val="0"/>
          <w:sz w:val="21"/>
          <w:szCs w:val="21"/>
          <w:highlight w:val="none"/>
          <w:lang w:eastAsia="zh-CN"/>
        </w:rPr>
        <w:t>成交</w:t>
      </w:r>
      <w:r>
        <w:rPr>
          <w:rFonts w:hint="eastAsia" w:ascii="宋体" w:hAnsi="宋体" w:eastAsia="宋体" w:cs="宋体"/>
          <w:color w:val="auto"/>
          <w:kern w:val="0"/>
          <w:sz w:val="21"/>
          <w:szCs w:val="21"/>
          <w:highlight w:val="none"/>
        </w:rPr>
        <w:t>资格并追究赔偿及责任。</w:t>
      </w:r>
    </w:p>
    <w:p>
      <w:pPr>
        <w:pStyle w:val="6"/>
        <w:spacing w:line="360" w:lineRule="exact"/>
        <w:ind w:firstLine="420"/>
        <w:rPr>
          <w:rFonts w:hint="eastAsia" w:eastAsiaTheme="minorEastAsia"/>
          <w:color w:val="auto"/>
          <w:kern w:val="0"/>
          <w:sz w:val="21"/>
          <w:szCs w:val="22"/>
          <w:highlight w:val="none"/>
        </w:rPr>
      </w:pPr>
      <w:r>
        <w:rPr>
          <w:rFonts w:hint="eastAsia" w:cs="宋体"/>
          <w:color w:val="auto"/>
          <w:kern w:val="0"/>
          <w:sz w:val="21"/>
          <w:szCs w:val="21"/>
          <w:highlight w:val="none"/>
          <w:lang w:val="en-US" w:eastAsia="zh-CN"/>
        </w:rPr>
        <w:t>3</w:t>
      </w:r>
      <w:r>
        <w:rPr>
          <w:rFonts w:hint="eastAsia" w:ascii="宋体" w:hAnsi="宋体" w:cs="宋体"/>
          <w:color w:val="auto"/>
          <w:kern w:val="0"/>
          <w:sz w:val="21"/>
          <w:szCs w:val="21"/>
          <w:highlight w:val="none"/>
          <w:lang w:val="en-US" w:eastAsia="zh-CN"/>
        </w:rPr>
        <w:t>、</w:t>
      </w:r>
      <w:bookmarkStart w:id="7" w:name="_Hlk190435388"/>
      <w:r>
        <w:rPr>
          <w:rFonts w:hint="eastAsia" w:eastAsiaTheme="minorEastAsia"/>
          <w:color w:val="auto"/>
          <w:kern w:val="0"/>
          <w:sz w:val="21"/>
          <w:szCs w:val="22"/>
          <w:highlight w:val="none"/>
        </w:rPr>
        <w:t>申请人业绩证明材料要求：</w:t>
      </w:r>
    </w:p>
    <w:p>
      <w:pPr>
        <w:pStyle w:val="6"/>
        <w:spacing w:line="360" w:lineRule="exact"/>
        <w:ind w:firstLine="420"/>
        <w:rPr>
          <w:rFonts w:hint="eastAsia" w:eastAsiaTheme="minorEastAsia"/>
          <w:color w:val="auto"/>
          <w:kern w:val="0"/>
          <w:sz w:val="21"/>
          <w:szCs w:val="22"/>
          <w:highlight w:val="none"/>
        </w:rPr>
      </w:pPr>
      <w:r>
        <w:rPr>
          <w:rFonts w:hint="eastAsia" w:eastAsiaTheme="minorEastAsia"/>
          <w:color w:val="auto"/>
          <w:kern w:val="0"/>
          <w:sz w:val="21"/>
          <w:szCs w:val="22"/>
          <w:highlight w:val="none"/>
        </w:rPr>
        <w:t>（1）主体一致性：</w:t>
      </w:r>
      <w:r>
        <w:rPr>
          <w:rFonts w:hint="eastAsia" w:eastAsiaTheme="minorEastAsia"/>
          <w:color w:val="auto"/>
          <w:kern w:val="0"/>
          <w:sz w:val="21"/>
          <w:szCs w:val="22"/>
          <w:highlight w:val="none"/>
          <w:lang w:val="en-US" w:eastAsia="zh-CN"/>
        </w:rPr>
        <w:t>响应</w:t>
      </w:r>
      <w:r>
        <w:rPr>
          <w:rFonts w:hint="eastAsia" w:eastAsiaTheme="minorEastAsia"/>
          <w:color w:val="auto"/>
          <w:kern w:val="0"/>
          <w:sz w:val="21"/>
          <w:szCs w:val="22"/>
          <w:highlight w:val="none"/>
        </w:rPr>
        <w:t>人提交的业绩证明材料中合同签订主体、履约主体均须与申请人名称一致。若为</w:t>
      </w:r>
      <w:r>
        <w:rPr>
          <w:rFonts w:hint="eastAsia" w:eastAsiaTheme="minorEastAsia"/>
          <w:color w:val="auto"/>
          <w:kern w:val="0"/>
          <w:sz w:val="21"/>
          <w:szCs w:val="22"/>
          <w:highlight w:val="none"/>
          <w:lang w:val="en-US" w:eastAsia="zh-CN"/>
        </w:rPr>
        <w:t>响应人</w:t>
      </w:r>
      <w:r>
        <w:rPr>
          <w:rFonts w:hint="eastAsia" w:eastAsiaTheme="minorEastAsia"/>
          <w:color w:val="auto"/>
          <w:kern w:val="0"/>
          <w:sz w:val="21"/>
          <w:szCs w:val="22"/>
          <w:highlight w:val="none"/>
        </w:rPr>
        <w:t>分公司（非法人分支机构）的业绩，须提供经</w:t>
      </w:r>
      <w:r>
        <w:rPr>
          <w:rFonts w:hint="eastAsia" w:eastAsiaTheme="minorEastAsia"/>
          <w:color w:val="auto"/>
          <w:kern w:val="0"/>
          <w:sz w:val="21"/>
          <w:szCs w:val="22"/>
          <w:highlight w:val="none"/>
          <w:lang w:val="en-US" w:eastAsia="zh-CN"/>
        </w:rPr>
        <w:t>响应人</w:t>
      </w:r>
      <w:r>
        <w:rPr>
          <w:rFonts w:hint="eastAsia" w:eastAsiaTheme="minorEastAsia"/>
          <w:color w:val="auto"/>
          <w:kern w:val="0"/>
          <w:sz w:val="21"/>
          <w:szCs w:val="22"/>
          <w:highlight w:val="none"/>
        </w:rPr>
        <w:t>授权且以申请人分公司名义签约并完成的业绩，并附</w:t>
      </w:r>
      <w:r>
        <w:rPr>
          <w:rFonts w:hint="eastAsia" w:eastAsiaTheme="minorEastAsia"/>
          <w:color w:val="auto"/>
          <w:kern w:val="0"/>
          <w:sz w:val="21"/>
          <w:szCs w:val="22"/>
          <w:highlight w:val="none"/>
          <w:lang w:val="en-US" w:eastAsia="zh-CN"/>
        </w:rPr>
        <w:t>响应人</w:t>
      </w:r>
      <w:r>
        <w:rPr>
          <w:rFonts w:hint="eastAsia" w:eastAsiaTheme="minorEastAsia"/>
          <w:color w:val="auto"/>
          <w:kern w:val="0"/>
          <w:sz w:val="21"/>
          <w:szCs w:val="22"/>
          <w:highlight w:val="none"/>
        </w:rPr>
        <w:t>授权文件。</w:t>
      </w:r>
    </w:p>
    <w:p>
      <w:pPr>
        <w:pStyle w:val="6"/>
        <w:spacing w:line="360" w:lineRule="exact"/>
        <w:ind w:firstLine="420"/>
        <w:rPr>
          <w:rFonts w:hint="eastAsia" w:eastAsiaTheme="minorEastAsia"/>
          <w:color w:val="auto"/>
          <w:kern w:val="0"/>
          <w:sz w:val="21"/>
          <w:szCs w:val="22"/>
          <w:highlight w:val="none"/>
        </w:rPr>
      </w:pPr>
      <w:r>
        <w:rPr>
          <w:rFonts w:hint="eastAsia" w:eastAsiaTheme="minorEastAsia"/>
          <w:color w:val="auto"/>
          <w:kern w:val="0"/>
          <w:sz w:val="21"/>
          <w:szCs w:val="22"/>
          <w:highlight w:val="none"/>
        </w:rPr>
        <w:t>（2）禁止关联混用：</w:t>
      </w:r>
      <w:r>
        <w:rPr>
          <w:rFonts w:hint="eastAsia" w:eastAsiaTheme="minorEastAsia"/>
          <w:color w:val="auto"/>
          <w:kern w:val="0"/>
          <w:sz w:val="21"/>
          <w:szCs w:val="22"/>
          <w:highlight w:val="none"/>
          <w:lang w:val="en-US" w:eastAsia="zh-CN"/>
        </w:rPr>
        <w:t>响应人</w:t>
      </w:r>
      <w:r>
        <w:rPr>
          <w:rFonts w:hint="eastAsia" w:eastAsiaTheme="minorEastAsia"/>
          <w:color w:val="auto"/>
          <w:kern w:val="0"/>
          <w:sz w:val="21"/>
          <w:szCs w:val="22"/>
          <w:highlight w:val="none"/>
        </w:rPr>
        <w:t>不得将母公司、兄弟公司或其他关联企业业绩作为自身业绩申报。</w:t>
      </w:r>
      <w:bookmarkEnd w:id="7"/>
    </w:p>
    <w:p>
      <w:pPr>
        <w:rPr>
          <w:rFonts w:hint="eastAsia" w:ascii="宋体" w:hAnsi="宋体" w:eastAsia="宋体"/>
          <w:color w:val="auto"/>
          <w:sz w:val="24"/>
          <w:szCs w:val="24"/>
          <w:highlight w:val="none"/>
          <w:lang w:val="en-US" w:eastAsia="zh-CN"/>
        </w:rPr>
      </w:pPr>
    </w:p>
    <w:p>
      <w:pPr>
        <w:pStyle w:val="3"/>
        <w:spacing w:before="0" w:after="0" w:line="360" w:lineRule="auto"/>
        <w:contextualSpacing/>
        <w:jc w:val="center"/>
        <w:rPr>
          <w:rFonts w:hint="eastAsia" w:ascii="宋体" w:hAnsi="宋体" w:eastAsia="宋体"/>
          <w:color w:val="auto"/>
          <w:sz w:val="24"/>
          <w:szCs w:val="24"/>
          <w:highlight w:val="none"/>
          <w:lang w:val="en-US" w:eastAsia="zh-CN"/>
        </w:rPr>
        <w:sectPr>
          <w:pgSz w:w="11906" w:h="16838"/>
          <w:pgMar w:top="1440" w:right="1800" w:bottom="1440" w:left="1800" w:header="851" w:footer="992" w:gutter="0"/>
          <w:cols w:space="425" w:num="1"/>
          <w:docGrid w:type="lines" w:linePitch="312" w:charSpace="0"/>
        </w:sectPr>
      </w:pPr>
    </w:p>
    <w:p>
      <w:pPr>
        <w:pStyle w:val="3"/>
        <w:spacing w:before="0" w:after="0" w:line="360" w:lineRule="auto"/>
        <w:contextualSpacing/>
        <w:jc w:val="center"/>
        <w:rPr>
          <w:rFonts w:hint="default" w:ascii="宋体" w:hAnsi="宋体" w:eastAsia="宋体"/>
          <w:color w:val="auto"/>
          <w:sz w:val="24"/>
          <w:szCs w:val="24"/>
          <w:highlight w:val="none"/>
          <w:lang w:val="en-US" w:eastAsia="zh-CN"/>
        </w:rPr>
      </w:pPr>
      <w:r>
        <w:rPr>
          <w:rFonts w:hint="eastAsia" w:ascii="宋体" w:hAnsi="宋体" w:eastAsia="宋体"/>
          <w:color w:val="auto"/>
          <w:sz w:val="24"/>
          <w:szCs w:val="24"/>
          <w:highlight w:val="none"/>
          <w:lang w:val="en-US" w:eastAsia="zh-CN"/>
        </w:rPr>
        <w:t>三、详细评审</w:t>
      </w:r>
    </w:p>
    <w:p>
      <w:pPr>
        <w:pStyle w:val="3"/>
        <w:spacing w:before="0" w:after="0" w:line="360" w:lineRule="auto"/>
        <w:ind w:firstLine="422" w:firstLineChars="200"/>
        <w:contextualSpacing/>
        <w:rPr>
          <w:rFonts w:ascii="宋体" w:hAnsi="宋体" w:eastAsia="宋体"/>
          <w:color w:val="auto"/>
          <w:sz w:val="21"/>
          <w:szCs w:val="21"/>
          <w:highlight w:val="none"/>
        </w:rPr>
      </w:pPr>
      <w:r>
        <w:rPr>
          <w:rFonts w:hint="eastAsia" w:ascii="宋体" w:hAnsi="宋体" w:eastAsia="宋体"/>
          <w:color w:val="auto"/>
          <w:sz w:val="21"/>
          <w:szCs w:val="21"/>
          <w:highlight w:val="none"/>
        </w:rPr>
        <w:t>1.评标方法</w:t>
      </w:r>
    </w:p>
    <w:p>
      <w:pPr>
        <w:spacing w:line="360" w:lineRule="auto"/>
        <w:ind w:firstLine="420" w:firstLineChars="200"/>
        <w:contextualSpacing/>
        <w:rPr>
          <w:rFonts w:ascii="宋体" w:hAnsi="宋体" w:eastAsia="宋体"/>
          <w:color w:val="auto"/>
          <w:szCs w:val="21"/>
          <w:highlight w:val="none"/>
        </w:rPr>
      </w:pPr>
      <w:r>
        <w:rPr>
          <w:rFonts w:hint="eastAsia" w:ascii="宋体" w:hAnsi="宋体" w:eastAsia="宋体"/>
          <w:color w:val="auto"/>
          <w:szCs w:val="21"/>
          <w:highlight w:val="none"/>
        </w:rPr>
        <w:t>本项目采用综合</w:t>
      </w:r>
      <w:r>
        <w:rPr>
          <w:rFonts w:hint="eastAsia" w:ascii="宋体" w:hAnsi="宋体" w:eastAsia="宋体"/>
          <w:color w:val="auto"/>
          <w:szCs w:val="21"/>
          <w:highlight w:val="none"/>
          <w:lang w:val="en-US" w:eastAsia="zh-CN"/>
        </w:rPr>
        <w:t>评分</w:t>
      </w:r>
      <w:r>
        <w:rPr>
          <w:rFonts w:hint="eastAsia" w:ascii="宋体" w:hAnsi="宋体" w:eastAsia="宋体"/>
          <w:color w:val="auto"/>
          <w:szCs w:val="21"/>
          <w:highlight w:val="none"/>
        </w:rPr>
        <w:t>法</w:t>
      </w:r>
      <w:r>
        <w:rPr>
          <w:rFonts w:hint="eastAsia" w:ascii="宋体" w:hAnsi="宋体" w:eastAsia="宋体"/>
          <w:color w:val="auto"/>
          <w:szCs w:val="21"/>
          <w:highlight w:val="none"/>
          <w:lang w:eastAsia="zh-CN"/>
        </w:rPr>
        <w:t>，</w:t>
      </w:r>
      <w:r>
        <w:rPr>
          <w:rFonts w:hint="eastAsia" w:ascii="宋体" w:hAnsi="宋体" w:eastAsia="宋体"/>
          <w:b/>
          <w:color w:val="auto"/>
          <w:szCs w:val="21"/>
          <w:highlight w:val="none"/>
        </w:rPr>
        <w:t>对通过符合性评审的</w:t>
      </w:r>
      <w:r>
        <w:rPr>
          <w:rFonts w:hint="eastAsia" w:ascii="宋体" w:hAnsi="宋体" w:eastAsia="宋体"/>
          <w:b/>
          <w:color w:val="auto"/>
          <w:szCs w:val="21"/>
          <w:highlight w:val="none"/>
          <w:lang w:val="en-US" w:eastAsia="zh-CN"/>
        </w:rPr>
        <w:t>响应</w:t>
      </w:r>
      <w:r>
        <w:rPr>
          <w:rFonts w:hint="eastAsia" w:ascii="宋体" w:hAnsi="宋体" w:eastAsia="宋体"/>
          <w:b/>
          <w:color w:val="auto"/>
          <w:szCs w:val="21"/>
          <w:highlight w:val="none"/>
        </w:rPr>
        <w:t>人，</w:t>
      </w:r>
      <w:r>
        <w:rPr>
          <w:rFonts w:hint="eastAsia" w:ascii="宋体" w:hAnsi="宋体" w:eastAsia="宋体"/>
          <w:color w:val="auto"/>
          <w:szCs w:val="21"/>
          <w:highlight w:val="none"/>
        </w:rPr>
        <w:t>按照</w:t>
      </w:r>
      <w:r>
        <w:rPr>
          <w:rFonts w:hint="eastAsia" w:ascii="宋体" w:hAnsi="宋体" w:eastAsia="宋体"/>
          <w:color w:val="auto"/>
          <w:szCs w:val="21"/>
          <w:highlight w:val="none"/>
          <w:lang w:val="en-US" w:eastAsia="zh-CN"/>
        </w:rPr>
        <w:t>响应</w:t>
      </w:r>
      <w:r>
        <w:rPr>
          <w:rFonts w:hint="eastAsia" w:ascii="宋体" w:hAnsi="宋体" w:eastAsia="宋体"/>
          <w:color w:val="auto"/>
          <w:szCs w:val="21"/>
          <w:highlight w:val="none"/>
        </w:rPr>
        <w:t>文件规定的评审标准进行量化评审，</w:t>
      </w:r>
      <w:r>
        <w:rPr>
          <w:rFonts w:hint="eastAsia" w:ascii="宋体" w:hAnsi="宋体" w:eastAsia="宋体"/>
          <w:color w:val="auto"/>
          <w:szCs w:val="21"/>
          <w:highlight w:val="none"/>
          <w:lang w:val="en-US" w:eastAsia="zh-CN"/>
        </w:rPr>
        <w:t>经评审</w:t>
      </w:r>
      <w:r>
        <w:rPr>
          <w:rFonts w:hint="eastAsia" w:ascii="宋体" w:hAnsi="宋体" w:eastAsia="宋体"/>
          <w:color w:val="auto"/>
          <w:szCs w:val="21"/>
          <w:highlight w:val="none"/>
        </w:rPr>
        <w:t>排序靠前的推荐</w:t>
      </w:r>
      <w:r>
        <w:rPr>
          <w:rFonts w:hint="eastAsia" w:ascii="宋体" w:hAnsi="宋体" w:eastAsia="宋体"/>
          <w:color w:val="auto"/>
          <w:szCs w:val="21"/>
          <w:highlight w:val="none"/>
          <w:lang w:val="en-US" w:eastAsia="zh-CN"/>
        </w:rPr>
        <w:t>成交</w:t>
      </w:r>
      <w:r>
        <w:rPr>
          <w:rFonts w:hint="eastAsia" w:ascii="宋体" w:hAnsi="宋体" w:eastAsia="宋体"/>
          <w:color w:val="auto"/>
          <w:szCs w:val="21"/>
          <w:highlight w:val="none"/>
        </w:rPr>
        <w:t>候选人。</w:t>
      </w:r>
    </w:p>
    <w:p>
      <w:pPr>
        <w:pStyle w:val="3"/>
        <w:spacing w:before="0" w:after="0" w:line="360" w:lineRule="auto"/>
        <w:ind w:firstLine="422" w:firstLineChars="200"/>
        <w:contextualSpacing/>
        <w:rPr>
          <w:rFonts w:ascii="宋体" w:hAnsi="宋体" w:eastAsia="宋体"/>
          <w:color w:val="auto"/>
          <w:szCs w:val="21"/>
          <w:highlight w:val="none"/>
        </w:rPr>
      </w:pPr>
      <w:r>
        <w:rPr>
          <w:rFonts w:ascii="宋体" w:hAnsi="宋体" w:eastAsia="宋体" w:cs="宋体"/>
          <w:color w:val="auto"/>
          <w:kern w:val="0"/>
          <w:sz w:val="21"/>
          <w:szCs w:val="21"/>
          <w:highlight w:val="none"/>
        </w:rPr>
        <w:t>2.</w:t>
      </w:r>
      <w:r>
        <w:rPr>
          <w:rFonts w:hint="eastAsia" w:ascii="宋体" w:hAnsi="宋体" w:eastAsia="宋体" w:cs="宋体"/>
          <w:color w:val="auto"/>
          <w:kern w:val="0"/>
          <w:sz w:val="21"/>
          <w:szCs w:val="21"/>
          <w:highlight w:val="none"/>
          <w:lang w:val="en-US" w:eastAsia="zh-CN"/>
        </w:rPr>
        <w:t>成交</w:t>
      </w:r>
      <w:r>
        <w:rPr>
          <w:rFonts w:ascii="宋体" w:hAnsi="宋体" w:eastAsia="宋体" w:cs="宋体"/>
          <w:color w:val="auto"/>
          <w:kern w:val="0"/>
          <w:sz w:val="21"/>
          <w:szCs w:val="21"/>
          <w:highlight w:val="none"/>
        </w:rPr>
        <w:t>候选人的</w:t>
      </w:r>
      <w:r>
        <w:rPr>
          <w:rFonts w:hint="eastAsia" w:ascii="宋体" w:hAnsi="宋体" w:eastAsia="宋体"/>
          <w:color w:val="auto"/>
          <w:sz w:val="21"/>
          <w:szCs w:val="21"/>
          <w:highlight w:val="none"/>
        </w:rPr>
        <w:t>确定</w:t>
      </w:r>
    </w:p>
    <w:p>
      <w:pPr>
        <w:spacing w:line="360" w:lineRule="auto"/>
        <w:ind w:firstLine="420" w:firstLineChars="200"/>
        <w:contextualSpacing/>
        <w:rPr>
          <w:rFonts w:ascii="宋体" w:hAnsi="宋体" w:eastAsia="宋体"/>
          <w:color w:val="auto"/>
          <w:szCs w:val="21"/>
          <w:highlight w:val="none"/>
        </w:rPr>
      </w:pPr>
      <w:r>
        <w:rPr>
          <w:rFonts w:hint="eastAsia" w:ascii="宋体" w:hAnsi="宋体" w:eastAsia="宋体"/>
          <w:color w:val="auto"/>
          <w:szCs w:val="21"/>
          <w:highlight w:val="none"/>
          <w:lang w:val="en-US" w:eastAsia="zh-CN"/>
        </w:rPr>
        <w:t>成交</w:t>
      </w:r>
      <w:r>
        <w:rPr>
          <w:rFonts w:hint="eastAsia" w:ascii="宋体" w:hAnsi="宋体" w:eastAsia="宋体"/>
          <w:color w:val="auto"/>
          <w:szCs w:val="21"/>
          <w:highlight w:val="none"/>
        </w:rPr>
        <w:t>候选人的数量根据</w:t>
      </w:r>
      <w:r>
        <w:rPr>
          <w:rFonts w:hint="eastAsia" w:ascii="宋体" w:hAnsi="宋体" w:eastAsia="宋体"/>
          <w:color w:val="auto"/>
          <w:szCs w:val="21"/>
          <w:highlight w:val="none"/>
          <w:lang w:val="en-US" w:eastAsia="zh-CN"/>
        </w:rPr>
        <w:t>响应</w:t>
      </w:r>
      <w:r>
        <w:rPr>
          <w:rFonts w:hint="eastAsia" w:ascii="宋体" w:hAnsi="宋体" w:eastAsia="宋体"/>
          <w:color w:val="auto"/>
          <w:szCs w:val="21"/>
          <w:highlight w:val="none"/>
        </w:rPr>
        <w:t>人须知前附表规定执行。</w:t>
      </w:r>
    </w:p>
    <w:p>
      <w:pPr>
        <w:spacing w:line="360" w:lineRule="auto"/>
        <w:ind w:firstLine="420" w:firstLineChars="200"/>
        <w:contextualSpacing/>
        <w:rPr>
          <w:rFonts w:ascii="宋体" w:hAnsi="宋体" w:eastAsia="宋体"/>
          <w:color w:val="auto"/>
          <w:szCs w:val="21"/>
          <w:highlight w:val="none"/>
        </w:rPr>
      </w:pPr>
      <w:r>
        <w:rPr>
          <w:rFonts w:hint="eastAsia" w:ascii="宋体" w:hAnsi="宋体" w:eastAsia="宋体" w:cs="仿宋_GB2312"/>
          <w:color w:val="auto"/>
          <w:sz w:val="21"/>
          <w:szCs w:val="21"/>
          <w:highlight w:val="none"/>
          <w:lang w:eastAsia="zh-CN"/>
        </w:rPr>
        <w:t>☑</w:t>
      </w:r>
      <w:r>
        <w:rPr>
          <w:rFonts w:hint="eastAsia" w:ascii="宋体" w:hAnsi="宋体" w:eastAsia="宋体"/>
          <w:color w:val="auto"/>
          <w:szCs w:val="21"/>
          <w:highlight w:val="none"/>
        </w:rPr>
        <w:t>拟确定1名</w:t>
      </w:r>
      <w:r>
        <w:rPr>
          <w:rFonts w:hint="eastAsia" w:ascii="宋体" w:hAnsi="宋体" w:eastAsia="宋体"/>
          <w:color w:val="auto"/>
          <w:szCs w:val="21"/>
          <w:highlight w:val="none"/>
          <w:lang w:val="en-US" w:eastAsia="zh-CN"/>
        </w:rPr>
        <w:t>成交</w:t>
      </w:r>
      <w:r>
        <w:rPr>
          <w:rFonts w:hint="eastAsia" w:ascii="宋体" w:hAnsi="宋体" w:eastAsia="宋体"/>
          <w:color w:val="auto"/>
          <w:szCs w:val="21"/>
          <w:highlight w:val="none"/>
        </w:rPr>
        <w:t>候选人，综合得分第一的，推荐为</w:t>
      </w:r>
      <w:r>
        <w:rPr>
          <w:rFonts w:hint="eastAsia" w:ascii="宋体" w:hAnsi="宋体" w:eastAsia="宋体"/>
          <w:color w:val="auto"/>
          <w:szCs w:val="21"/>
          <w:highlight w:val="none"/>
          <w:lang w:val="en-US" w:eastAsia="zh-CN"/>
        </w:rPr>
        <w:t>成交</w:t>
      </w:r>
      <w:r>
        <w:rPr>
          <w:rFonts w:hint="eastAsia" w:ascii="宋体" w:hAnsi="宋体" w:eastAsia="宋体"/>
          <w:color w:val="auto"/>
          <w:szCs w:val="21"/>
          <w:highlight w:val="none"/>
        </w:rPr>
        <w:t>候选人；得分相同的，按报价由低到高顺序排列；得分且报价相同的，按技术标得分顺序排列；如技术标得分仍然相同，则采用抽签的方法确定</w:t>
      </w:r>
      <w:r>
        <w:rPr>
          <w:rFonts w:hint="eastAsia" w:ascii="宋体" w:hAnsi="宋体" w:eastAsia="宋体"/>
          <w:color w:val="auto"/>
          <w:szCs w:val="21"/>
          <w:highlight w:val="none"/>
          <w:lang w:val="en-US" w:eastAsia="zh-CN"/>
        </w:rPr>
        <w:t>成交</w:t>
      </w:r>
      <w:r>
        <w:rPr>
          <w:rFonts w:hint="eastAsia" w:ascii="宋体" w:hAnsi="宋体" w:eastAsia="宋体"/>
          <w:color w:val="auto"/>
          <w:szCs w:val="21"/>
          <w:highlight w:val="none"/>
        </w:rPr>
        <w:t>候选人的排序。</w:t>
      </w:r>
    </w:p>
    <w:p>
      <w:pPr>
        <w:spacing w:line="360" w:lineRule="auto"/>
        <w:ind w:firstLine="420" w:firstLineChars="200"/>
        <w:contextualSpacing/>
        <w:rPr>
          <w:rFonts w:ascii="宋体" w:hAnsi="宋体" w:eastAsia="宋体"/>
          <w:color w:val="auto"/>
          <w:szCs w:val="21"/>
          <w:highlight w:val="none"/>
        </w:rPr>
      </w:pPr>
      <w:r>
        <w:rPr>
          <w:rFonts w:hint="eastAsia" w:ascii="宋体" w:hAnsi="宋体" w:eastAsia="宋体" w:cs="仿宋_GB2312"/>
          <w:color w:val="auto"/>
          <w:sz w:val="21"/>
          <w:szCs w:val="21"/>
          <w:highlight w:val="none"/>
          <w:lang w:eastAsia="zh-CN"/>
        </w:rPr>
        <w:t>□</w:t>
      </w:r>
      <w:r>
        <w:rPr>
          <w:rFonts w:hint="eastAsia" w:ascii="宋体" w:hAnsi="宋体" w:eastAsia="宋体"/>
          <w:color w:val="auto"/>
          <w:szCs w:val="21"/>
          <w:highlight w:val="none"/>
        </w:rPr>
        <w:t>拟确定</w:t>
      </w:r>
      <w:r>
        <w:rPr>
          <w:rFonts w:hint="eastAsia" w:ascii="宋体" w:hAnsi="宋体" w:eastAsia="宋体"/>
          <w:color w:val="auto"/>
          <w:szCs w:val="21"/>
          <w:highlight w:val="none"/>
          <w:u w:val="single"/>
        </w:rPr>
        <w:t>N</w:t>
      </w:r>
      <w:r>
        <w:rPr>
          <w:rFonts w:hint="eastAsia" w:ascii="宋体" w:hAnsi="宋体" w:eastAsia="宋体"/>
          <w:color w:val="auto"/>
          <w:szCs w:val="21"/>
          <w:highlight w:val="none"/>
        </w:rPr>
        <w:t>名</w:t>
      </w:r>
      <w:r>
        <w:rPr>
          <w:rFonts w:hint="eastAsia" w:ascii="宋体" w:hAnsi="宋体" w:eastAsia="宋体"/>
          <w:color w:val="auto"/>
          <w:szCs w:val="21"/>
          <w:highlight w:val="none"/>
          <w:lang w:val="en-US" w:eastAsia="zh-CN"/>
        </w:rPr>
        <w:t>成交</w:t>
      </w:r>
      <w:r>
        <w:rPr>
          <w:rFonts w:hint="eastAsia" w:ascii="宋体" w:hAnsi="宋体" w:eastAsia="宋体"/>
          <w:color w:val="auto"/>
          <w:szCs w:val="21"/>
          <w:highlight w:val="none"/>
        </w:rPr>
        <w:t>候选人，综合得分排名第一至第</w:t>
      </w:r>
      <w:r>
        <w:rPr>
          <w:rFonts w:hint="eastAsia" w:ascii="宋体" w:hAnsi="宋体" w:eastAsia="宋体"/>
          <w:color w:val="auto"/>
          <w:szCs w:val="21"/>
          <w:highlight w:val="none"/>
          <w:u w:val="single"/>
        </w:rPr>
        <w:t>N</w:t>
      </w:r>
      <w:r>
        <w:rPr>
          <w:rFonts w:hint="eastAsia" w:ascii="宋体" w:hAnsi="宋体" w:eastAsia="宋体"/>
          <w:color w:val="auto"/>
          <w:szCs w:val="21"/>
          <w:highlight w:val="none"/>
        </w:rPr>
        <w:t>的，推荐为</w:t>
      </w:r>
      <w:r>
        <w:rPr>
          <w:rFonts w:hint="eastAsia" w:ascii="宋体" w:hAnsi="宋体" w:eastAsia="宋体"/>
          <w:color w:val="auto"/>
          <w:szCs w:val="21"/>
          <w:highlight w:val="none"/>
          <w:lang w:val="en-US" w:eastAsia="zh-CN"/>
        </w:rPr>
        <w:t>成交</w:t>
      </w:r>
      <w:r>
        <w:rPr>
          <w:rFonts w:hint="eastAsia" w:ascii="宋体" w:hAnsi="宋体" w:eastAsia="宋体"/>
          <w:color w:val="auto"/>
          <w:szCs w:val="21"/>
          <w:highlight w:val="none"/>
        </w:rPr>
        <w:t>候选人，各</w:t>
      </w:r>
      <w:r>
        <w:rPr>
          <w:rFonts w:hint="eastAsia" w:ascii="宋体" w:hAnsi="宋体" w:eastAsia="宋体"/>
          <w:color w:val="auto"/>
          <w:szCs w:val="21"/>
          <w:highlight w:val="none"/>
          <w:lang w:val="en-US" w:eastAsia="zh-CN"/>
        </w:rPr>
        <w:t>成交</w:t>
      </w:r>
      <w:r>
        <w:rPr>
          <w:rFonts w:hint="eastAsia" w:ascii="宋体" w:hAnsi="宋体" w:eastAsia="宋体"/>
          <w:color w:val="auto"/>
          <w:szCs w:val="21"/>
          <w:highlight w:val="none"/>
        </w:rPr>
        <w:t>候选人份额计算原则按</w:t>
      </w:r>
      <w:r>
        <w:rPr>
          <w:rFonts w:hint="eastAsia" w:ascii="宋体" w:hAnsi="宋体" w:eastAsia="宋体"/>
          <w:color w:val="auto"/>
          <w:szCs w:val="21"/>
          <w:highlight w:val="none"/>
          <w:lang w:val="en-US" w:eastAsia="zh-CN"/>
        </w:rPr>
        <w:t>响应</w:t>
      </w:r>
      <w:r>
        <w:rPr>
          <w:rFonts w:hint="eastAsia" w:ascii="宋体" w:hAnsi="宋体" w:eastAsia="宋体"/>
          <w:color w:val="auto"/>
          <w:szCs w:val="21"/>
          <w:highlight w:val="none"/>
        </w:rPr>
        <w:t>人须知前附表规定确定。</w:t>
      </w:r>
    </w:p>
    <w:p>
      <w:pPr>
        <w:pStyle w:val="3"/>
        <w:spacing w:before="0" w:after="0" w:line="360" w:lineRule="auto"/>
        <w:ind w:firstLine="422" w:firstLineChars="200"/>
        <w:contextualSpacing/>
        <w:rPr>
          <w:rFonts w:ascii="宋体" w:hAnsi="宋体" w:eastAsia="宋体"/>
          <w:color w:val="auto"/>
          <w:sz w:val="21"/>
          <w:szCs w:val="21"/>
          <w:highlight w:val="none"/>
        </w:rPr>
      </w:pPr>
      <w:r>
        <w:rPr>
          <w:rFonts w:hint="eastAsia" w:ascii="宋体" w:hAnsi="宋体" w:eastAsia="宋体"/>
          <w:color w:val="auto"/>
          <w:sz w:val="21"/>
          <w:szCs w:val="21"/>
          <w:highlight w:val="none"/>
        </w:rPr>
        <w:t>3.综合评审标准</w:t>
      </w:r>
    </w:p>
    <w:p>
      <w:pPr>
        <w:widowControl/>
        <w:spacing w:line="360" w:lineRule="auto"/>
        <w:ind w:firstLine="420" w:firstLineChars="200"/>
        <w:contextualSpacing/>
        <w:rPr>
          <w:rFonts w:ascii="宋体" w:hAnsi="宋体" w:eastAsia="宋体"/>
          <w:color w:val="auto"/>
          <w:szCs w:val="21"/>
          <w:highlight w:val="none"/>
        </w:rPr>
      </w:pPr>
      <w:r>
        <w:rPr>
          <w:rFonts w:hint="eastAsia" w:ascii="宋体" w:hAnsi="宋体" w:eastAsia="宋体"/>
          <w:color w:val="auto"/>
          <w:szCs w:val="21"/>
          <w:highlight w:val="none"/>
        </w:rPr>
        <w:t>综合评审包括商务标、技术标和价格标评审。评审标准详见《综合评审表》。</w:t>
      </w:r>
    </w:p>
    <w:p>
      <w:pPr>
        <w:ind w:firstLine="422"/>
        <w:jc w:val="center"/>
        <w:rPr>
          <w:b/>
          <w:bCs w:val="0"/>
          <w:color w:val="auto"/>
          <w:highlight w:val="none"/>
        </w:rPr>
      </w:pPr>
      <w:bookmarkStart w:id="8" w:name="OLE_LINK4"/>
      <w:r>
        <w:rPr>
          <w:rFonts w:hint="eastAsia" w:ascii="宋体" w:hAnsi="宋体" w:eastAsia="宋体"/>
          <w:b/>
          <w:bCs w:val="0"/>
          <w:color w:val="auto"/>
          <w:szCs w:val="21"/>
          <w:highlight w:val="none"/>
        </w:rPr>
        <w:t>综合评审表</w:t>
      </w:r>
    </w:p>
    <w:bookmarkEnd w:id="8"/>
    <w:tbl>
      <w:tblPr>
        <w:tblStyle w:val="12"/>
        <w:tblW w:w="458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58"/>
        <w:gridCol w:w="1230"/>
        <w:gridCol w:w="4918"/>
        <w:gridCol w:w="121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679" w:type="pct"/>
            <w:vAlign w:val="center"/>
          </w:tcPr>
          <w:p>
            <w:pPr>
              <w:widowControl/>
              <w:contextualSpacing/>
              <w:jc w:val="center"/>
              <w:rPr>
                <w:rFonts w:ascii="宋体" w:hAnsi="宋体" w:eastAsia="宋体" w:cs="宋体"/>
                <w:b/>
                <w:bCs/>
                <w:kern w:val="0"/>
                <w:szCs w:val="21"/>
                <w:highlight w:val="none"/>
              </w:rPr>
            </w:pPr>
            <w:r>
              <w:rPr>
                <w:rFonts w:hint="eastAsia" w:ascii="宋体" w:hAnsi="宋体" w:eastAsia="宋体" w:cs="宋体"/>
                <w:b/>
                <w:bCs/>
                <w:kern w:val="0"/>
                <w:szCs w:val="21"/>
                <w:highlight w:val="none"/>
              </w:rPr>
              <w:t>类别</w:t>
            </w:r>
          </w:p>
        </w:tc>
        <w:tc>
          <w:tcPr>
            <w:tcW w:w="721" w:type="pct"/>
            <w:vAlign w:val="center"/>
          </w:tcPr>
          <w:p>
            <w:pPr>
              <w:widowControl/>
              <w:contextualSpacing/>
              <w:jc w:val="center"/>
              <w:rPr>
                <w:rFonts w:ascii="宋体" w:hAnsi="宋体" w:eastAsia="宋体" w:cs="宋体"/>
                <w:b/>
                <w:bCs/>
                <w:kern w:val="0"/>
                <w:szCs w:val="21"/>
                <w:highlight w:val="none"/>
              </w:rPr>
            </w:pPr>
            <w:r>
              <w:rPr>
                <w:rFonts w:hint="eastAsia" w:ascii="宋体" w:hAnsi="宋体" w:eastAsia="宋体" w:cs="宋体"/>
                <w:b/>
                <w:bCs/>
                <w:kern w:val="0"/>
                <w:szCs w:val="21"/>
                <w:highlight w:val="none"/>
              </w:rPr>
              <w:t>评审项目</w:t>
            </w:r>
          </w:p>
        </w:tc>
        <w:tc>
          <w:tcPr>
            <w:tcW w:w="2884" w:type="pct"/>
            <w:vAlign w:val="center"/>
          </w:tcPr>
          <w:p>
            <w:pPr>
              <w:widowControl/>
              <w:contextualSpacing/>
              <w:jc w:val="center"/>
              <w:rPr>
                <w:rFonts w:ascii="宋体" w:hAnsi="宋体" w:eastAsia="宋体" w:cs="宋体"/>
                <w:b/>
                <w:bCs/>
                <w:kern w:val="0"/>
                <w:szCs w:val="21"/>
                <w:highlight w:val="none"/>
              </w:rPr>
            </w:pPr>
            <w:r>
              <w:rPr>
                <w:rFonts w:hint="eastAsia" w:ascii="宋体" w:hAnsi="宋体" w:eastAsia="宋体" w:cs="宋体"/>
                <w:b/>
                <w:bCs/>
                <w:kern w:val="0"/>
                <w:szCs w:val="21"/>
                <w:highlight w:val="none"/>
              </w:rPr>
              <w:t>评审标准及证明材料</w:t>
            </w:r>
          </w:p>
        </w:tc>
        <w:tc>
          <w:tcPr>
            <w:tcW w:w="714" w:type="pct"/>
            <w:vAlign w:val="center"/>
          </w:tcPr>
          <w:p>
            <w:pPr>
              <w:widowControl/>
              <w:contextualSpacing/>
              <w:jc w:val="center"/>
              <w:rPr>
                <w:rFonts w:ascii="宋体" w:hAnsi="宋体" w:eastAsia="宋体" w:cs="宋体"/>
                <w:b/>
                <w:bCs/>
                <w:kern w:val="0"/>
                <w:szCs w:val="21"/>
                <w:highlight w:val="none"/>
              </w:rPr>
            </w:pPr>
            <w:r>
              <w:rPr>
                <w:rFonts w:hint="eastAsia" w:ascii="宋体" w:hAnsi="宋体" w:eastAsia="宋体" w:cs="宋体"/>
                <w:b/>
                <w:bCs/>
                <w:kern w:val="0"/>
                <w:szCs w:val="21"/>
                <w:highlight w:val="none"/>
              </w:rPr>
              <w:t>分值（分）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679" w:type="pct"/>
            <w:vAlign w:val="center"/>
          </w:tcPr>
          <w:p>
            <w:pPr>
              <w:widowControl/>
              <w:contextualSpacing/>
              <w:jc w:val="center"/>
              <w:rPr>
                <w:rFonts w:hint="eastAsia" w:ascii="宋体" w:hAnsi="宋体" w:eastAsia="宋体"/>
                <w:color w:val="auto"/>
                <w:szCs w:val="21"/>
                <w:highlight w:val="none"/>
                <w:u w:val="none"/>
                <w:lang w:val="en-US" w:eastAsia="zh-CN"/>
              </w:rPr>
            </w:pPr>
            <w:r>
              <w:rPr>
                <w:rFonts w:hint="eastAsia" w:ascii="宋体" w:hAnsi="宋体" w:eastAsia="宋体"/>
                <w:color w:val="auto"/>
                <w:szCs w:val="21"/>
                <w:highlight w:val="none"/>
                <w:u w:val="none"/>
                <w:lang w:val="en-US" w:eastAsia="zh-CN"/>
              </w:rPr>
              <w:t>商务标</w:t>
            </w:r>
          </w:p>
          <w:p>
            <w:pPr>
              <w:widowControl/>
              <w:contextualSpacing/>
              <w:jc w:val="center"/>
              <w:rPr>
                <w:rFonts w:hint="eastAsia" w:ascii="宋体" w:hAnsi="宋体" w:eastAsia="宋体"/>
                <w:color w:val="auto"/>
                <w:szCs w:val="21"/>
                <w:highlight w:val="none"/>
                <w:u w:val="none"/>
                <w:lang w:val="en-US" w:eastAsia="zh-CN"/>
              </w:rPr>
            </w:pPr>
            <w:r>
              <w:rPr>
                <w:rFonts w:hint="eastAsia" w:ascii="宋体" w:hAnsi="宋体" w:eastAsia="宋体"/>
                <w:color w:val="auto"/>
                <w:szCs w:val="21"/>
                <w:highlight w:val="none"/>
                <w:u w:val="none"/>
                <w:lang w:val="en-US" w:eastAsia="zh-CN"/>
              </w:rPr>
              <w:t>（30分）</w:t>
            </w:r>
          </w:p>
        </w:tc>
        <w:tc>
          <w:tcPr>
            <w:tcW w:w="721" w:type="pct"/>
            <w:vAlign w:val="center"/>
          </w:tcPr>
          <w:p>
            <w:pPr>
              <w:widowControl/>
              <w:contextualSpacing/>
              <w:jc w:val="center"/>
              <w:rPr>
                <w:rFonts w:hint="default" w:ascii="宋体" w:hAnsi="宋体" w:eastAsia="宋体"/>
                <w:b/>
                <w:bCs/>
                <w:color w:val="auto"/>
                <w:szCs w:val="21"/>
                <w:highlight w:val="none"/>
                <w:u w:val="none"/>
                <w:lang w:val="en-US" w:eastAsia="zh-CN"/>
              </w:rPr>
            </w:pPr>
            <w:r>
              <w:rPr>
                <w:rFonts w:hint="eastAsia" w:ascii="宋体" w:hAnsi="宋体" w:eastAsia="宋体"/>
                <w:b w:val="0"/>
                <w:bCs w:val="0"/>
                <w:color w:val="auto"/>
                <w:szCs w:val="21"/>
                <w:highlight w:val="none"/>
                <w:u w:val="none"/>
                <w:lang w:val="en-US" w:eastAsia="zh-CN"/>
              </w:rPr>
              <w:t>响应人要求</w:t>
            </w:r>
          </w:p>
        </w:tc>
        <w:tc>
          <w:tcPr>
            <w:tcW w:w="2884" w:type="pct"/>
            <w:vAlign w:val="center"/>
          </w:tcPr>
          <w:p>
            <w:pPr>
              <w:widowControl/>
              <w:contextualSpacing/>
              <w:rPr>
                <w:rFonts w:hint="eastAsia" w:ascii="宋体" w:hAnsi="宋体" w:eastAsia="宋体" w:cs="宋体"/>
                <w:b/>
                <w:bCs/>
                <w:color w:val="auto"/>
                <w:sz w:val="21"/>
                <w:szCs w:val="21"/>
                <w:highlight w:val="none"/>
                <w:u w:val="none"/>
                <w:lang w:val="en-US" w:eastAsia="zh-CN"/>
              </w:rPr>
            </w:pPr>
            <w:r>
              <w:rPr>
                <w:rFonts w:hint="eastAsia" w:ascii="宋体" w:hAnsi="宋体" w:eastAsia="宋体" w:cs="宋体"/>
                <w:b/>
                <w:bCs/>
                <w:color w:val="auto"/>
                <w:sz w:val="21"/>
                <w:szCs w:val="21"/>
                <w:highlight w:val="none"/>
                <w:u w:val="none"/>
                <w:lang w:val="en-US" w:eastAsia="zh-CN"/>
              </w:rPr>
              <w:t>评审标准：</w:t>
            </w:r>
          </w:p>
          <w:p>
            <w:pPr>
              <w:pStyle w:val="20"/>
              <w:numPr>
                <w:ilvl w:val="0"/>
                <w:numId w:val="2"/>
              </w:numPr>
              <w:jc w:val="both"/>
              <w:outlineLvl w:val="9"/>
              <w:rPr>
                <w:rFonts w:hint="eastAsia" w:ascii="宋体" w:hAnsi="宋体" w:eastAsia="宋体" w:cs="宋体"/>
                <w:b/>
                <w:bCs/>
                <w:sz w:val="21"/>
                <w:szCs w:val="21"/>
                <w:highlight w:val="none"/>
                <w:lang w:val="en-US" w:eastAsia="zh-CN"/>
              </w:rPr>
            </w:pPr>
            <w:r>
              <w:rPr>
                <w:rFonts w:hint="eastAsia" w:hAnsi="宋体" w:cs="宋体"/>
                <w:b/>
                <w:bCs/>
                <w:sz w:val="21"/>
                <w:szCs w:val="21"/>
                <w:highlight w:val="none"/>
                <w:lang w:val="en-US" w:eastAsia="zh-CN"/>
              </w:rPr>
              <w:t>营业额</w:t>
            </w:r>
            <w:r>
              <w:rPr>
                <w:rFonts w:hint="eastAsia" w:ascii="宋体" w:hAnsi="宋体" w:eastAsia="宋体" w:cs="宋体"/>
                <w:b/>
                <w:bCs/>
                <w:sz w:val="21"/>
                <w:szCs w:val="21"/>
                <w:highlight w:val="none"/>
                <w:lang w:val="en-US" w:eastAsia="zh-CN"/>
              </w:rPr>
              <w:t>情况（5分）</w:t>
            </w:r>
          </w:p>
          <w:p>
            <w:pPr>
              <w:rPr>
                <w:rFonts w:hint="eastAsia" w:ascii="宋体" w:hAnsi="宋体" w:eastAsia="宋体" w:cs="宋体"/>
                <w:b w:val="0"/>
                <w:bCs w:val="0"/>
                <w:kern w:val="0"/>
                <w:sz w:val="21"/>
                <w:szCs w:val="21"/>
                <w:highlight w:val="none"/>
                <w:lang w:val="en-US" w:eastAsia="zh-CN"/>
              </w:rPr>
            </w:pPr>
            <w:r>
              <w:rPr>
                <w:rFonts w:hint="eastAsia" w:ascii="宋体" w:hAnsi="宋体" w:eastAsia="宋体" w:cs="宋体"/>
                <w:b/>
                <w:bCs/>
                <w:kern w:val="0"/>
                <w:sz w:val="21"/>
                <w:szCs w:val="21"/>
                <w:highlight w:val="none"/>
              </w:rPr>
              <w:t>评审标准：</w:t>
            </w:r>
            <w:r>
              <w:rPr>
                <w:rFonts w:hint="eastAsia" w:ascii="宋体" w:hAnsi="宋体" w:eastAsia="宋体" w:cs="宋体"/>
                <w:b w:val="0"/>
                <w:bCs w:val="0"/>
                <w:kern w:val="0"/>
                <w:sz w:val="21"/>
                <w:szCs w:val="21"/>
                <w:highlight w:val="none"/>
                <w:lang w:val="en-US" w:eastAsia="zh-CN"/>
              </w:rPr>
              <w:t>总营业额＞2000万元，得5分；</w:t>
            </w:r>
          </w:p>
          <w:p>
            <w:pPr>
              <w:rPr>
                <w:rFonts w:hint="eastAsia" w:ascii="宋体" w:hAnsi="宋体" w:eastAsia="宋体" w:cs="宋体"/>
                <w:b w:val="0"/>
                <w:bCs w:val="0"/>
                <w:kern w:val="0"/>
                <w:sz w:val="21"/>
                <w:szCs w:val="21"/>
                <w:highlight w:val="none"/>
                <w:lang w:val="en-US" w:eastAsia="zh-CN"/>
              </w:rPr>
            </w:pPr>
            <w:r>
              <w:rPr>
                <w:rFonts w:hint="eastAsia" w:ascii="宋体" w:hAnsi="宋体" w:eastAsia="宋体" w:cs="宋体"/>
                <w:b w:val="0"/>
                <w:bCs w:val="0"/>
                <w:kern w:val="0"/>
                <w:sz w:val="21"/>
                <w:szCs w:val="21"/>
                <w:highlight w:val="none"/>
                <w:lang w:val="en-US" w:eastAsia="zh-CN"/>
              </w:rPr>
              <w:t>1000＜总营业额≤2000万元，得3分；</w:t>
            </w:r>
          </w:p>
          <w:p>
            <w:pPr>
              <w:rPr>
                <w:rFonts w:hint="default" w:ascii="宋体" w:hAnsi="宋体" w:eastAsia="宋体" w:cs="宋体"/>
                <w:b/>
                <w:bCs/>
                <w:kern w:val="0"/>
                <w:sz w:val="21"/>
                <w:szCs w:val="21"/>
                <w:highlight w:val="none"/>
                <w:lang w:val="en-US" w:eastAsia="zh-CN"/>
              </w:rPr>
            </w:pPr>
            <w:r>
              <w:rPr>
                <w:rFonts w:hint="eastAsia" w:ascii="宋体" w:hAnsi="宋体" w:eastAsia="宋体" w:cs="宋体"/>
                <w:b w:val="0"/>
                <w:bCs w:val="0"/>
                <w:kern w:val="0"/>
                <w:sz w:val="21"/>
                <w:szCs w:val="21"/>
                <w:highlight w:val="none"/>
                <w:lang w:val="en-US" w:eastAsia="zh-CN"/>
              </w:rPr>
              <w:t>总营业额≤1000万元，得1分。</w:t>
            </w:r>
          </w:p>
          <w:p>
            <w:pPr>
              <w:pStyle w:val="20"/>
              <w:numPr>
                <w:ilvl w:val="0"/>
                <w:numId w:val="0"/>
              </w:numPr>
              <w:jc w:val="both"/>
              <w:outlineLvl w:val="9"/>
              <w:rPr>
                <w:rFonts w:hint="eastAsia" w:ascii="宋体" w:hAnsi="宋体" w:eastAsia="宋体" w:cs="宋体"/>
                <w:color w:val="C00000"/>
                <w:sz w:val="21"/>
                <w:szCs w:val="21"/>
                <w:highlight w:val="none"/>
                <w:vertAlign w:val="baseline"/>
                <w:lang w:val="en-US" w:eastAsia="zh-CN"/>
              </w:rPr>
            </w:pPr>
            <w:r>
              <w:rPr>
                <w:rFonts w:hint="eastAsia" w:hAnsi="宋体" w:cs="宋体"/>
                <w:b/>
                <w:bCs/>
                <w:color w:val="auto"/>
                <w:sz w:val="21"/>
                <w:szCs w:val="21"/>
                <w:highlight w:val="none"/>
                <w:vertAlign w:val="baseline"/>
                <w:lang w:val="en-US" w:eastAsia="zh-CN"/>
              </w:rPr>
              <w:t>证明材料：</w:t>
            </w:r>
            <w:r>
              <w:rPr>
                <w:rFonts w:hint="eastAsia" w:ascii="宋体" w:hAnsi="宋体" w:eastAsia="宋体" w:cs="宋体"/>
                <w:color w:val="auto"/>
                <w:sz w:val="21"/>
                <w:szCs w:val="21"/>
                <w:highlight w:val="none"/>
                <w:vertAlign w:val="baseline"/>
                <w:lang w:val="en-US" w:eastAsia="zh-CN"/>
              </w:rPr>
              <w:t>响应人近</w:t>
            </w:r>
            <w:r>
              <w:rPr>
                <w:rFonts w:hint="eastAsia" w:hAnsi="宋体" w:cs="宋体"/>
                <w:color w:val="auto"/>
                <w:sz w:val="21"/>
                <w:szCs w:val="21"/>
                <w:highlight w:val="none"/>
                <w:vertAlign w:val="baseline"/>
                <w:lang w:val="en-US" w:eastAsia="zh-CN"/>
              </w:rPr>
              <w:t>三</w:t>
            </w:r>
            <w:r>
              <w:rPr>
                <w:rFonts w:hint="eastAsia" w:ascii="宋体" w:hAnsi="宋体" w:eastAsia="宋体" w:cs="宋体"/>
                <w:color w:val="auto"/>
                <w:sz w:val="21"/>
                <w:szCs w:val="21"/>
                <w:highlight w:val="none"/>
                <w:vertAlign w:val="baseline"/>
                <w:lang w:val="en-US" w:eastAsia="zh-CN"/>
              </w:rPr>
              <w:t>年（202</w:t>
            </w:r>
            <w:r>
              <w:rPr>
                <w:rFonts w:hint="eastAsia" w:hAnsi="宋体" w:cs="宋体"/>
                <w:color w:val="auto"/>
                <w:sz w:val="21"/>
                <w:szCs w:val="21"/>
                <w:highlight w:val="none"/>
                <w:vertAlign w:val="baseline"/>
                <w:lang w:val="en-US" w:eastAsia="zh-CN"/>
              </w:rPr>
              <w:t>3</w:t>
            </w:r>
            <w:r>
              <w:rPr>
                <w:rFonts w:hint="eastAsia" w:ascii="宋体" w:hAnsi="宋体" w:eastAsia="宋体" w:cs="宋体"/>
                <w:color w:val="auto"/>
                <w:sz w:val="21"/>
                <w:szCs w:val="21"/>
                <w:highlight w:val="none"/>
                <w:vertAlign w:val="baseline"/>
                <w:lang w:val="en-US" w:eastAsia="zh-CN"/>
              </w:rPr>
              <w:t>年1月1日至2025年12月31日）</w:t>
            </w:r>
            <w:r>
              <w:rPr>
                <w:rFonts w:hint="eastAsia" w:hAnsi="宋体" w:cs="宋体"/>
                <w:color w:val="auto"/>
                <w:sz w:val="21"/>
                <w:szCs w:val="21"/>
                <w:highlight w:val="none"/>
                <w:vertAlign w:val="baseline"/>
                <w:lang w:val="en-US" w:eastAsia="zh-CN"/>
              </w:rPr>
              <w:t>营业额</w:t>
            </w:r>
            <w:r>
              <w:rPr>
                <w:rFonts w:hint="eastAsia" w:ascii="宋体" w:hAnsi="宋体" w:eastAsia="宋体" w:cs="宋体"/>
                <w:color w:val="auto"/>
                <w:sz w:val="21"/>
                <w:szCs w:val="21"/>
                <w:highlight w:val="none"/>
                <w:vertAlign w:val="baseline"/>
                <w:lang w:val="en-US" w:eastAsia="zh-CN"/>
              </w:rPr>
              <w:t>情况，按三年总</w:t>
            </w:r>
            <w:r>
              <w:rPr>
                <w:rFonts w:hint="eastAsia" w:hAnsi="宋体" w:cs="宋体"/>
                <w:color w:val="auto"/>
                <w:sz w:val="21"/>
                <w:szCs w:val="21"/>
                <w:highlight w:val="none"/>
                <w:vertAlign w:val="baseline"/>
                <w:lang w:val="en-US" w:eastAsia="zh-CN"/>
              </w:rPr>
              <w:t>营业额</w:t>
            </w:r>
            <w:r>
              <w:rPr>
                <w:rFonts w:hint="eastAsia" w:ascii="宋体" w:hAnsi="宋体" w:eastAsia="宋体" w:cs="宋体"/>
                <w:color w:val="auto"/>
                <w:sz w:val="21"/>
                <w:szCs w:val="21"/>
                <w:highlight w:val="none"/>
                <w:vertAlign w:val="baseline"/>
                <w:lang w:val="en-US" w:eastAsia="zh-CN"/>
              </w:rPr>
              <w:t>进行评分，投标人提供</w:t>
            </w:r>
            <w:r>
              <w:rPr>
                <w:rFonts w:hint="eastAsia" w:hAnsi="宋体" w:cs="宋体"/>
                <w:color w:val="auto"/>
                <w:sz w:val="21"/>
                <w:szCs w:val="21"/>
                <w:highlight w:val="none"/>
                <w:vertAlign w:val="baseline"/>
                <w:lang w:val="en-US" w:eastAsia="zh-CN"/>
              </w:rPr>
              <w:t>营业额</w:t>
            </w:r>
            <w:r>
              <w:rPr>
                <w:rFonts w:hint="eastAsia" w:ascii="宋体" w:hAnsi="宋体" w:eastAsia="宋体" w:cs="宋体"/>
                <w:color w:val="auto"/>
                <w:sz w:val="21"/>
                <w:szCs w:val="21"/>
                <w:highlight w:val="none"/>
                <w:vertAlign w:val="baseline"/>
                <w:lang w:val="en-US" w:eastAsia="zh-CN"/>
              </w:rPr>
              <w:t>证明文件复印（扫描）件并加盖投标人公章，否则不得分。</w:t>
            </w:r>
          </w:p>
          <w:p>
            <w:pPr>
              <w:numPr>
                <w:ilvl w:val="0"/>
                <w:numId w:val="3"/>
              </w:numPr>
              <w:rPr>
                <w:rFonts w:hint="eastAsia" w:ascii="宋体" w:hAnsi="宋体" w:eastAsia="宋体" w:cs="宋体"/>
                <w:b/>
                <w:bCs/>
                <w:color w:val="auto"/>
                <w:sz w:val="21"/>
                <w:szCs w:val="21"/>
                <w:highlight w:val="none"/>
                <w:vertAlign w:val="baseline"/>
                <w:lang w:val="en-US" w:eastAsia="zh-CN"/>
              </w:rPr>
            </w:pPr>
            <w:r>
              <w:rPr>
                <w:rFonts w:hint="eastAsia" w:ascii="宋体" w:hAnsi="宋体" w:eastAsia="宋体" w:cs="宋体"/>
                <w:b/>
                <w:bCs/>
                <w:color w:val="auto"/>
                <w:sz w:val="21"/>
                <w:szCs w:val="21"/>
                <w:highlight w:val="none"/>
                <w:vertAlign w:val="baseline"/>
                <w:lang w:val="en-US" w:eastAsia="zh-CN"/>
              </w:rPr>
              <w:t>企业荣誉（10分）</w:t>
            </w:r>
          </w:p>
          <w:p>
            <w:pPr>
              <w:keepNext w:val="0"/>
              <w:keepLines w:val="0"/>
              <w:widowControl/>
              <w:suppressLineNumbers w:val="0"/>
              <w:jc w:val="left"/>
              <w:outlineLvl w:val="9"/>
              <w:rPr>
                <w:rFonts w:hint="eastAsia" w:ascii="宋体" w:hAnsi="宋体" w:eastAsia="宋体" w:cs="宋体"/>
                <w:sz w:val="21"/>
                <w:szCs w:val="21"/>
                <w:highlight w:val="none"/>
              </w:rPr>
            </w:pPr>
            <w:r>
              <w:rPr>
                <w:rFonts w:hint="eastAsia" w:ascii="宋体" w:hAnsi="宋体" w:eastAsia="宋体" w:cs="宋体"/>
                <w:b/>
                <w:bCs/>
                <w:kern w:val="0"/>
                <w:sz w:val="21"/>
                <w:szCs w:val="21"/>
                <w:highlight w:val="none"/>
              </w:rPr>
              <w:t>评审标准：</w:t>
            </w:r>
            <w:r>
              <w:rPr>
                <w:rFonts w:hint="eastAsia" w:ascii="宋体" w:hAnsi="宋体" w:eastAsia="宋体" w:cs="宋体"/>
                <w:sz w:val="21"/>
                <w:szCs w:val="21"/>
                <w:highlight w:val="none"/>
                <w:lang w:val="en-US" w:eastAsia="zh-CN"/>
              </w:rPr>
              <w:t>获得市级、省级荣誉或认证每项得1分，获得国家级荣誉或认证，每项得2分。</w:t>
            </w:r>
          </w:p>
          <w:p>
            <w:pPr>
              <w:numPr>
                <w:ilvl w:val="0"/>
                <w:numId w:val="0"/>
              </w:numPr>
              <w:rPr>
                <w:rFonts w:hint="eastAsia" w:ascii="宋体" w:hAnsi="宋体" w:eastAsia="宋体" w:cs="宋体"/>
                <w:sz w:val="21"/>
                <w:szCs w:val="21"/>
                <w:highlight w:val="none"/>
              </w:rPr>
            </w:pPr>
            <w:r>
              <w:rPr>
                <w:rFonts w:hint="eastAsia" w:ascii="宋体" w:hAnsi="宋体" w:eastAsia="宋体" w:cs="宋体"/>
                <w:b/>
                <w:bCs/>
                <w:kern w:val="0"/>
                <w:sz w:val="21"/>
                <w:szCs w:val="21"/>
                <w:highlight w:val="none"/>
              </w:rPr>
              <w:t>证明材料</w:t>
            </w:r>
            <w:r>
              <w:rPr>
                <w:rFonts w:hint="eastAsia" w:ascii="宋体" w:hAnsi="宋体" w:eastAsia="宋体" w:cs="宋体"/>
                <w:kern w:val="0"/>
                <w:sz w:val="21"/>
                <w:szCs w:val="21"/>
                <w:highlight w:val="none"/>
              </w:rPr>
              <w:t>：</w:t>
            </w:r>
            <w:r>
              <w:rPr>
                <w:rFonts w:hint="eastAsia" w:ascii="宋体" w:hAnsi="宋体" w:eastAsia="宋体" w:cs="宋体"/>
                <w:sz w:val="21"/>
                <w:szCs w:val="21"/>
                <w:highlight w:val="none"/>
              </w:rPr>
              <w:t>需</w:t>
            </w:r>
            <w:r>
              <w:rPr>
                <w:rFonts w:hint="eastAsia" w:ascii="宋体" w:hAnsi="宋体" w:eastAsia="宋体" w:cs="宋体"/>
                <w:sz w:val="21"/>
                <w:szCs w:val="21"/>
                <w:highlight w:val="none"/>
                <w:lang w:val="en-US" w:eastAsia="zh-CN"/>
              </w:rPr>
              <w:t>提供</w:t>
            </w:r>
            <w:r>
              <w:rPr>
                <w:rFonts w:hint="eastAsia" w:ascii="宋体" w:hAnsi="宋体" w:eastAsia="宋体" w:cs="宋体"/>
                <w:sz w:val="21"/>
                <w:szCs w:val="21"/>
                <w:highlight w:val="none"/>
                <w:lang w:eastAsia="zh-CN"/>
              </w:rPr>
              <w:t>证书扫描件。</w:t>
            </w:r>
          </w:p>
          <w:p>
            <w:pPr>
              <w:numPr>
                <w:ilvl w:val="0"/>
                <w:numId w:val="3"/>
              </w:numPr>
              <w:ind w:left="0" w:leftChars="0" w:firstLine="0" w:firstLineChars="0"/>
              <w:rPr>
                <w:rFonts w:hint="eastAsia" w:ascii="宋体" w:hAnsi="宋体" w:eastAsia="宋体" w:cs="宋体"/>
                <w:b/>
                <w:bCs/>
                <w:kern w:val="0"/>
                <w:sz w:val="21"/>
                <w:szCs w:val="21"/>
                <w:highlight w:val="none"/>
                <w:lang w:val="en-US" w:eastAsia="zh-CN" w:bidi="ar-SA"/>
              </w:rPr>
            </w:pPr>
            <w:r>
              <w:rPr>
                <w:rFonts w:hint="eastAsia" w:ascii="宋体" w:hAnsi="宋体" w:eastAsia="宋体" w:cs="宋体"/>
                <w:b/>
                <w:bCs/>
                <w:kern w:val="0"/>
                <w:sz w:val="21"/>
                <w:szCs w:val="21"/>
                <w:highlight w:val="none"/>
                <w:lang w:val="en-US" w:eastAsia="zh-CN" w:bidi="ar-SA"/>
              </w:rPr>
              <w:t>响应人业绩（15分）</w:t>
            </w:r>
          </w:p>
          <w:p>
            <w:pPr>
              <w:widowControl/>
              <w:contextualSpacing/>
              <w:rPr>
                <w:rFonts w:hint="eastAsia" w:ascii="宋体" w:hAnsi="宋体" w:eastAsia="宋体" w:cs="宋体"/>
                <w:sz w:val="21"/>
                <w:szCs w:val="21"/>
                <w:highlight w:val="none"/>
              </w:rPr>
            </w:pPr>
            <w:r>
              <w:rPr>
                <w:rFonts w:hint="eastAsia" w:ascii="宋体" w:hAnsi="宋体" w:eastAsia="宋体" w:cs="宋体"/>
                <w:b/>
                <w:bCs/>
                <w:kern w:val="0"/>
                <w:sz w:val="21"/>
                <w:szCs w:val="21"/>
                <w:highlight w:val="none"/>
              </w:rPr>
              <w:t>评审标准：</w:t>
            </w:r>
            <w:r>
              <w:rPr>
                <w:rFonts w:hint="eastAsia" w:ascii="宋体" w:hAnsi="宋体" w:eastAsia="宋体" w:cs="宋体"/>
                <w:sz w:val="21"/>
                <w:szCs w:val="21"/>
                <w:highlight w:val="none"/>
              </w:rPr>
              <w:t>近</w:t>
            </w:r>
            <w:r>
              <w:rPr>
                <w:rFonts w:hint="eastAsia" w:ascii="宋体" w:hAnsi="宋体" w:eastAsia="宋体" w:cs="宋体"/>
                <w:sz w:val="21"/>
                <w:szCs w:val="21"/>
                <w:highlight w:val="none"/>
                <w:lang w:val="en-US" w:eastAsia="zh-CN"/>
              </w:rPr>
              <w:t>三</w:t>
            </w:r>
            <w:r>
              <w:rPr>
                <w:rFonts w:hint="eastAsia" w:ascii="宋体" w:hAnsi="宋体" w:eastAsia="宋体" w:cs="宋体"/>
                <w:sz w:val="21"/>
                <w:szCs w:val="21"/>
                <w:highlight w:val="none"/>
              </w:rPr>
              <w:t>年（从</w:t>
            </w:r>
            <w:r>
              <w:rPr>
                <w:rFonts w:hint="eastAsia" w:ascii="宋体" w:hAnsi="宋体" w:eastAsia="宋体" w:cs="宋体"/>
                <w:sz w:val="21"/>
                <w:szCs w:val="21"/>
                <w:highlight w:val="none"/>
                <w:lang w:eastAsia="zh-CN"/>
              </w:rPr>
              <w:t>采购</w:t>
            </w:r>
            <w:r>
              <w:rPr>
                <w:rFonts w:hint="eastAsia" w:ascii="宋体" w:hAnsi="宋体" w:eastAsia="宋体" w:cs="宋体"/>
                <w:sz w:val="21"/>
                <w:szCs w:val="21"/>
                <w:highlight w:val="none"/>
              </w:rPr>
              <w:t>公告发布之日起倒推）完成同类合同5份，同一个甲方及与其有股份关系公司算一个业绩，同一业绩不可同时得分，每提供一个业绩得</w:t>
            </w:r>
            <w:r>
              <w:rPr>
                <w:rFonts w:hint="eastAsia" w:ascii="宋体" w:hAnsi="宋体" w:eastAsia="宋体" w:cs="宋体"/>
                <w:sz w:val="21"/>
                <w:szCs w:val="21"/>
                <w:highlight w:val="none"/>
                <w:lang w:val="en-US" w:eastAsia="zh-CN"/>
              </w:rPr>
              <w:t>3</w:t>
            </w:r>
            <w:r>
              <w:rPr>
                <w:rFonts w:hint="eastAsia" w:ascii="宋体" w:hAnsi="宋体" w:eastAsia="宋体" w:cs="宋体"/>
                <w:sz w:val="21"/>
                <w:szCs w:val="21"/>
                <w:highlight w:val="none"/>
              </w:rPr>
              <w:t>分，满分</w:t>
            </w:r>
            <w:r>
              <w:rPr>
                <w:rFonts w:hint="eastAsia" w:ascii="宋体" w:hAnsi="宋体" w:eastAsia="宋体" w:cs="宋体"/>
                <w:sz w:val="21"/>
                <w:szCs w:val="21"/>
                <w:highlight w:val="none"/>
                <w:lang w:val="en-US" w:eastAsia="zh-CN"/>
              </w:rPr>
              <w:t>15</w:t>
            </w:r>
            <w:r>
              <w:rPr>
                <w:rFonts w:hint="eastAsia" w:ascii="宋体" w:hAnsi="宋体" w:eastAsia="宋体" w:cs="宋体"/>
                <w:sz w:val="21"/>
                <w:szCs w:val="21"/>
                <w:highlight w:val="none"/>
              </w:rPr>
              <w:t>分。</w:t>
            </w:r>
          </w:p>
          <w:p>
            <w:pPr>
              <w:pStyle w:val="20"/>
              <w:rPr>
                <w:rFonts w:hint="eastAsia" w:ascii="宋体" w:hAnsi="宋体" w:eastAsia="宋体" w:cs="宋体"/>
                <w:sz w:val="21"/>
                <w:szCs w:val="21"/>
                <w:highlight w:val="none"/>
              </w:rPr>
            </w:pPr>
            <w:r>
              <w:rPr>
                <w:rFonts w:hint="eastAsia" w:ascii="宋体" w:hAnsi="宋体" w:eastAsia="宋体" w:cs="宋体"/>
                <w:color w:val="auto"/>
                <w:sz w:val="21"/>
                <w:szCs w:val="21"/>
                <w:highlight w:val="none"/>
              </w:rPr>
              <w:t>备注：同类</w:t>
            </w:r>
            <w:r>
              <w:rPr>
                <w:rFonts w:hint="eastAsia" w:ascii="宋体" w:hAnsi="宋体" w:eastAsia="宋体" w:cs="宋体"/>
                <w:color w:val="auto"/>
                <w:sz w:val="21"/>
                <w:szCs w:val="21"/>
                <w:highlight w:val="none"/>
                <w:lang w:eastAsia="zh-CN"/>
              </w:rPr>
              <w:t>合同是指</w:t>
            </w:r>
            <w:r>
              <w:rPr>
                <w:rFonts w:hint="eastAsia" w:ascii="宋体" w:hAnsi="宋体" w:eastAsia="宋体" w:cs="宋体"/>
                <w:color w:val="auto"/>
                <w:sz w:val="21"/>
                <w:szCs w:val="21"/>
                <w:highlight w:val="none"/>
                <w:lang w:val="en-US" w:eastAsia="zh-CN"/>
              </w:rPr>
              <w:t>服装设计</w:t>
            </w:r>
            <w:r>
              <w:rPr>
                <w:rFonts w:hint="eastAsia" w:hAnsi="宋体" w:cs="宋体"/>
                <w:color w:val="auto"/>
                <w:sz w:val="21"/>
                <w:szCs w:val="21"/>
                <w:highlight w:val="none"/>
                <w:lang w:val="en-US" w:eastAsia="zh-CN"/>
              </w:rPr>
              <w:t>或制作</w:t>
            </w:r>
            <w:r>
              <w:rPr>
                <w:rFonts w:hint="eastAsia" w:ascii="宋体" w:hAnsi="宋体" w:eastAsia="宋体" w:cs="宋体"/>
                <w:color w:val="auto"/>
                <w:sz w:val="21"/>
                <w:szCs w:val="21"/>
                <w:highlight w:val="none"/>
                <w:lang w:eastAsia="zh-CN"/>
              </w:rPr>
              <w:t>合同</w:t>
            </w:r>
            <w:r>
              <w:rPr>
                <w:rFonts w:hint="eastAsia" w:ascii="宋体" w:hAnsi="宋体" w:eastAsia="宋体" w:cs="宋体"/>
                <w:color w:val="auto"/>
                <w:sz w:val="21"/>
                <w:szCs w:val="21"/>
                <w:highlight w:val="none"/>
              </w:rPr>
              <w:t>。</w:t>
            </w:r>
          </w:p>
          <w:p>
            <w:pPr>
              <w:numPr>
                <w:ilvl w:val="0"/>
                <w:numId w:val="0"/>
              </w:numPr>
              <w:ind w:leftChars="0"/>
              <w:rPr>
                <w:rFonts w:hint="eastAsia" w:ascii="宋体" w:hAnsi="宋体" w:eastAsia="宋体" w:cs="宋体"/>
                <w:b/>
                <w:bCs/>
                <w:color w:val="auto"/>
                <w:sz w:val="21"/>
                <w:szCs w:val="21"/>
                <w:highlight w:val="none"/>
                <w:u w:val="none"/>
                <w:lang w:val="en-US" w:eastAsia="zh-CN"/>
              </w:rPr>
            </w:pPr>
            <w:r>
              <w:rPr>
                <w:rFonts w:hint="eastAsia" w:ascii="宋体" w:hAnsi="宋体" w:eastAsia="宋体" w:cs="宋体"/>
                <w:b/>
                <w:bCs/>
                <w:kern w:val="0"/>
                <w:sz w:val="21"/>
                <w:szCs w:val="21"/>
                <w:highlight w:val="none"/>
              </w:rPr>
              <w:t>证明材料：</w:t>
            </w:r>
            <w:r>
              <w:rPr>
                <w:rFonts w:hint="eastAsia" w:ascii="宋体" w:hAnsi="宋体" w:eastAsia="宋体" w:cs="宋体"/>
                <w:sz w:val="21"/>
                <w:szCs w:val="21"/>
                <w:highlight w:val="none"/>
              </w:rPr>
              <w:t>需提供合同主要页、证明材料复印件加盖单位公章，未提供不得分。</w:t>
            </w:r>
          </w:p>
        </w:tc>
        <w:tc>
          <w:tcPr>
            <w:tcW w:w="714" w:type="pct"/>
            <w:vAlign w:val="center"/>
          </w:tcPr>
          <w:p>
            <w:pPr>
              <w:widowControl/>
              <w:contextualSpacing/>
              <w:jc w:val="center"/>
              <w:rPr>
                <w:rFonts w:hint="default" w:ascii="宋体" w:hAnsi="宋体" w:eastAsia="宋体"/>
                <w:color w:val="auto"/>
                <w:szCs w:val="21"/>
                <w:highlight w:val="none"/>
                <w:u w:val="none"/>
                <w:lang w:val="en-US" w:eastAsia="zh-CN"/>
              </w:rPr>
            </w:pPr>
            <w:r>
              <w:rPr>
                <w:rFonts w:hint="eastAsia" w:ascii="宋体" w:hAnsi="宋体" w:eastAsia="宋体"/>
                <w:color w:val="auto"/>
                <w:szCs w:val="21"/>
                <w:highlight w:val="none"/>
                <w:u w:val="none"/>
                <w:lang w:val="en-US" w:eastAsia="zh-CN"/>
              </w:rPr>
              <w:t>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9" w:hRule="atLeast"/>
          <w:jc w:val="center"/>
        </w:trPr>
        <w:tc>
          <w:tcPr>
            <w:tcW w:w="679" w:type="pct"/>
            <w:vAlign w:val="center"/>
          </w:tcPr>
          <w:p>
            <w:pPr>
              <w:widowControl/>
              <w:contextualSpacing/>
              <w:jc w:val="center"/>
              <w:rPr>
                <w:rFonts w:hint="eastAsia" w:ascii="宋体" w:hAnsi="宋体" w:eastAsia="宋体"/>
                <w:color w:val="auto"/>
                <w:szCs w:val="21"/>
                <w:highlight w:val="none"/>
                <w:u w:val="none"/>
                <w:lang w:val="en-US" w:eastAsia="zh-CN"/>
              </w:rPr>
            </w:pPr>
            <w:r>
              <w:rPr>
                <w:rFonts w:hint="eastAsia" w:ascii="宋体" w:hAnsi="宋体" w:eastAsia="宋体"/>
                <w:color w:val="auto"/>
                <w:szCs w:val="21"/>
                <w:highlight w:val="none"/>
                <w:u w:val="none"/>
                <w:lang w:val="en-US" w:eastAsia="zh-CN"/>
              </w:rPr>
              <w:t>技术标（40分）</w:t>
            </w:r>
          </w:p>
        </w:tc>
        <w:tc>
          <w:tcPr>
            <w:tcW w:w="721" w:type="pct"/>
            <w:vAlign w:val="center"/>
          </w:tcPr>
          <w:p>
            <w:pPr>
              <w:widowControl/>
              <w:contextualSpacing/>
              <w:jc w:val="center"/>
              <w:rPr>
                <w:rFonts w:hint="default" w:ascii="宋体" w:hAnsi="宋体" w:eastAsia="宋体"/>
                <w:color w:val="auto"/>
                <w:szCs w:val="21"/>
                <w:highlight w:val="none"/>
                <w:u w:val="none"/>
                <w:lang w:val="en-US" w:eastAsia="zh-CN"/>
              </w:rPr>
            </w:pPr>
            <w:r>
              <w:rPr>
                <w:rFonts w:hint="eastAsia" w:ascii="宋体" w:hAnsi="宋体" w:eastAsia="宋体"/>
                <w:color w:val="auto"/>
                <w:szCs w:val="21"/>
                <w:highlight w:val="none"/>
                <w:u w:val="none"/>
                <w:lang w:val="en-US" w:eastAsia="zh-CN"/>
              </w:rPr>
              <w:t>服务方案</w:t>
            </w:r>
          </w:p>
        </w:tc>
        <w:tc>
          <w:tcPr>
            <w:tcW w:w="2884" w:type="pct"/>
            <w:vAlign w:val="center"/>
          </w:tcPr>
          <w:p>
            <w:pPr>
              <w:widowControl/>
              <w:contextualSpacing/>
              <w:rPr>
                <w:rFonts w:hint="eastAsia" w:ascii="宋体" w:hAnsi="宋体" w:eastAsia="宋体" w:cs="宋体"/>
                <w:b w:val="0"/>
                <w:bCs w:val="0"/>
                <w:color w:val="auto"/>
                <w:sz w:val="21"/>
                <w:szCs w:val="21"/>
                <w:highlight w:val="none"/>
                <w:u w:val="none"/>
                <w:lang w:val="en-US" w:eastAsia="zh-CN"/>
              </w:rPr>
            </w:pPr>
            <w:r>
              <w:rPr>
                <w:rFonts w:hint="eastAsia" w:ascii="宋体" w:hAnsi="宋体" w:eastAsia="宋体" w:cs="宋体"/>
                <w:b/>
                <w:bCs/>
                <w:color w:val="auto"/>
                <w:sz w:val="21"/>
                <w:szCs w:val="21"/>
                <w:highlight w:val="none"/>
                <w:u w:val="none"/>
                <w:lang w:val="en-US" w:eastAsia="zh-CN"/>
              </w:rPr>
              <w:t>评审标准：</w:t>
            </w:r>
            <w:r>
              <w:rPr>
                <w:rFonts w:hint="eastAsia" w:ascii="宋体" w:hAnsi="宋体" w:eastAsia="宋体" w:cs="宋体"/>
                <w:b w:val="0"/>
                <w:bCs w:val="0"/>
                <w:color w:val="auto"/>
                <w:sz w:val="21"/>
                <w:szCs w:val="21"/>
                <w:highlight w:val="none"/>
                <w:u w:val="none"/>
                <w:lang w:val="en-US" w:eastAsia="zh-CN"/>
              </w:rPr>
              <w:t>提供一份完整的服务方案，包括但不限于以下内容：</w:t>
            </w:r>
          </w:p>
          <w:p>
            <w:pPr>
              <w:widowControl/>
              <w:contextualSpacing/>
              <w:rPr>
                <w:rFonts w:hint="eastAsia" w:ascii="宋体" w:hAnsi="宋体" w:eastAsia="宋体" w:cs="宋体"/>
                <w:b w:val="0"/>
                <w:bCs w:val="0"/>
                <w:color w:val="auto"/>
                <w:sz w:val="21"/>
                <w:szCs w:val="21"/>
                <w:highlight w:val="none"/>
                <w:u w:val="none"/>
                <w:lang w:val="en-US" w:eastAsia="zh-CN"/>
              </w:rPr>
            </w:pPr>
            <w:r>
              <w:rPr>
                <w:rFonts w:hint="eastAsia" w:ascii="宋体" w:hAnsi="宋体" w:eastAsia="宋体" w:cs="宋体"/>
                <w:b w:val="0"/>
                <w:bCs w:val="0"/>
                <w:color w:val="auto"/>
                <w:sz w:val="21"/>
                <w:szCs w:val="21"/>
                <w:highlight w:val="none"/>
                <w:u w:val="none"/>
                <w:lang w:val="en-US" w:eastAsia="zh-CN"/>
              </w:rPr>
              <w:t>1.本项目的设计风格、款式、面料等。</w:t>
            </w:r>
          </w:p>
          <w:p>
            <w:pPr>
              <w:widowControl/>
              <w:contextualSpacing/>
              <w:rPr>
                <w:rFonts w:hint="eastAsia" w:ascii="宋体" w:hAnsi="宋体" w:eastAsia="宋体" w:cs="宋体"/>
                <w:b w:val="0"/>
                <w:bCs w:val="0"/>
                <w:color w:val="auto"/>
                <w:sz w:val="21"/>
                <w:szCs w:val="21"/>
                <w:highlight w:val="none"/>
                <w:u w:val="none"/>
                <w:lang w:val="en-US" w:eastAsia="zh-CN"/>
              </w:rPr>
            </w:pPr>
            <w:r>
              <w:rPr>
                <w:rFonts w:hint="eastAsia" w:ascii="宋体" w:hAnsi="宋体" w:eastAsia="宋体" w:cs="宋体"/>
                <w:b w:val="0"/>
                <w:bCs w:val="0"/>
                <w:color w:val="auto"/>
                <w:sz w:val="21"/>
                <w:szCs w:val="21"/>
                <w:highlight w:val="none"/>
                <w:u w:val="none"/>
                <w:lang w:val="en-US" w:eastAsia="zh-CN"/>
              </w:rPr>
              <w:t>2.本项目进度安排。</w:t>
            </w:r>
          </w:p>
          <w:p>
            <w:pPr>
              <w:widowControl/>
              <w:contextualSpacing/>
              <w:rPr>
                <w:rFonts w:hint="eastAsia" w:ascii="宋体" w:hAnsi="宋体" w:eastAsia="宋体" w:cs="宋体"/>
                <w:b w:val="0"/>
                <w:bCs w:val="0"/>
                <w:color w:val="auto"/>
                <w:sz w:val="21"/>
                <w:szCs w:val="21"/>
                <w:highlight w:val="none"/>
                <w:u w:val="none"/>
                <w:lang w:val="en-US" w:eastAsia="zh-CN"/>
              </w:rPr>
            </w:pPr>
            <w:r>
              <w:rPr>
                <w:rFonts w:hint="eastAsia" w:ascii="宋体" w:hAnsi="宋体" w:eastAsia="宋体" w:cs="宋体"/>
                <w:b w:val="0"/>
                <w:bCs w:val="0"/>
                <w:color w:val="auto"/>
                <w:sz w:val="21"/>
                <w:szCs w:val="21"/>
                <w:highlight w:val="none"/>
                <w:u w:val="none"/>
                <w:lang w:val="en-US" w:eastAsia="zh-CN"/>
              </w:rPr>
              <w:t>3.应急响应服务。</w:t>
            </w:r>
          </w:p>
          <w:p>
            <w:pPr>
              <w:widowControl/>
              <w:contextualSpacing/>
              <w:rPr>
                <w:rFonts w:hint="eastAsia" w:ascii="宋体" w:hAnsi="宋体" w:eastAsia="宋体" w:cs="宋体"/>
                <w:b w:val="0"/>
                <w:bCs w:val="0"/>
                <w:color w:val="auto"/>
                <w:sz w:val="21"/>
                <w:szCs w:val="21"/>
                <w:highlight w:val="none"/>
                <w:u w:val="none"/>
                <w:lang w:val="en-US" w:eastAsia="zh-CN"/>
              </w:rPr>
            </w:pPr>
            <w:r>
              <w:rPr>
                <w:rFonts w:hint="eastAsia" w:ascii="宋体" w:hAnsi="宋体" w:eastAsia="宋体" w:cs="宋体"/>
                <w:b w:val="0"/>
                <w:bCs w:val="0"/>
                <w:color w:val="auto"/>
                <w:sz w:val="21"/>
                <w:szCs w:val="21"/>
                <w:highlight w:val="none"/>
                <w:u w:val="none"/>
                <w:lang w:val="en-US" w:eastAsia="zh-CN"/>
              </w:rPr>
              <w:t>4.在线即时交流服务。</w:t>
            </w:r>
          </w:p>
          <w:p>
            <w:pPr>
              <w:widowControl/>
              <w:contextualSpacing/>
              <w:rPr>
                <w:rFonts w:hint="eastAsia" w:ascii="宋体" w:hAnsi="宋体" w:eastAsia="宋体" w:cs="宋体"/>
                <w:b w:val="0"/>
                <w:bCs w:val="0"/>
                <w:color w:val="auto"/>
                <w:sz w:val="21"/>
                <w:szCs w:val="21"/>
                <w:highlight w:val="none"/>
                <w:u w:val="none"/>
                <w:lang w:val="en-US" w:eastAsia="zh-CN"/>
              </w:rPr>
            </w:pPr>
            <w:r>
              <w:rPr>
                <w:rFonts w:hint="eastAsia" w:ascii="宋体" w:hAnsi="宋体" w:eastAsia="宋体" w:cs="宋体"/>
                <w:b w:val="0"/>
                <w:bCs w:val="0"/>
                <w:color w:val="auto"/>
                <w:sz w:val="21"/>
                <w:szCs w:val="21"/>
                <w:highlight w:val="none"/>
                <w:u w:val="none"/>
                <w:lang w:val="en-US" w:eastAsia="zh-CN"/>
              </w:rPr>
              <w:t>5.售后服务方案。</w:t>
            </w:r>
          </w:p>
          <w:p>
            <w:pPr>
              <w:tabs>
                <w:tab w:val="left" w:pos="312"/>
              </w:tabs>
              <w:autoSpaceDE w:val="0"/>
              <w:autoSpaceDN w:val="0"/>
              <w:jc w:val="left"/>
              <w:rPr>
                <w:rFonts w:hint="eastAsia" w:ascii="宋体" w:hAnsi="宋体" w:eastAsia="宋体" w:cs="宋体"/>
                <w:sz w:val="21"/>
                <w:szCs w:val="21"/>
                <w:highlight w:val="none"/>
              </w:rPr>
            </w:pPr>
            <w:r>
              <w:rPr>
                <w:rFonts w:hint="eastAsia" w:ascii="宋体" w:hAnsi="宋体" w:eastAsia="宋体" w:cs="宋体"/>
                <w:sz w:val="21"/>
                <w:szCs w:val="21"/>
                <w:highlight w:val="none"/>
              </w:rPr>
              <w:t>（1）评价为优秀，得</w:t>
            </w:r>
            <w:r>
              <w:rPr>
                <w:rFonts w:hint="eastAsia" w:ascii="宋体" w:hAnsi="宋体" w:eastAsia="宋体" w:cs="宋体"/>
                <w:b/>
                <w:sz w:val="21"/>
                <w:szCs w:val="21"/>
                <w:highlight w:val="none"/>
                <w:lang w:val="en-US" w:eastAsia="zh-CN"/>
              </w:rPr>
              <w:t>30</w:t>
            </w:r>
            <w:r>
              <w:rPr>
                <w:rFonts w:hint="eastAsia" w:ascii="宋体" w:hAnsi="宋体" w:eastAsia="宋体" w:cs="宋体"/>
                <w:b/>
                <w:sz w:val="21"/>
                <w:szCs w:val="21"/>
                <w:highlight w:val="none"/>
              </w:rPr>
              <w:t>-</w:t>
            </w:r>
            <w:r>
              <w:rPr>
                <w:rFonts w:hint="eastAsia" w:ascii="宋体" w:hAnsi="宋体" w:eastAsia="宋体" w:cs="宋体"/>
                <w:b/>
                <w:sz w:val="21"/>
                <w:szCs w:val="21"/>
                <w:highlight w:val="none"/>
                <w:lang w:val="en-US" w:eastAsia="zh-CN"/>
              </w:rPr>
              <w:t>4</w:t>
            </w:r>
            <w:r>
              <w:rPr>
                <w:rFonts w:hint="eastAsia" w:ascii="宋体" w:hAnsi="宋体" w:eastAsia="宋体" w:cs="宋体"/>
                <w:b/>
                <w:sz w:val="21"/>
                <w:szCs w:val="21"/>
                <w:highlight w:val="none"/>
              </w:rPr>
              <w:t>0分</w:t>
            </w:r>
            <w:r>
              <w:rPr>
                <w:rFonts w:hint="eastAsia" w:ascii="宋体" w:hAnsi="宋体" w:eastAsia="宋体" w:cs="宋体"/>
                <w:sz w:val="21"/>
                <w:szCs w:val="21"/>
                <w:highlight w:val="none"/>
              </w:rPr>
              <w:t>；</w:t>
            </w:r>
          </w:p>
          <w:p>
            <w:pPr>
              <w:tabs>
                <w:tab w:val="left" w:pos="312"/>
              </w:tabs>
              <w:autoSpaceDE w:val="0"/>
              <w:autoSpaceDN w:val="0"/>
              <w:jc w:val="left"/>
              <w:rPr>
                <w:rFonts w:hint="eastAsia" w:ascii="宋体" w:hAnsi="宋体" w:eastAsia="宋体" w:cs="宋体"/>
                <w:sz w:val="21"/>
                <w:szCs w:val="21"/>
                <w:highlight w:val="none"/>
              </w:rPr>
            </w:pPr>
            <w:r>
              <w:rPr>
                <w:rFonts w:hint="eastAsia" w:ascii="宋体" w:hAnsi="宋体" w:eastAsia="宋体" w:cs="宋体"/>
                <w:sz w:val="21"/>
                <w:szCs w:val="21"/>
                <w:highlight w:val="none"/>
              </w:rPr>
              <w:t>（2）评价为良好，得</w:t>
            </w:r>
            <w:r>
              <w:rPr>
                <w:rFonts w:hint="eastAsia" w:ascii="宋体" w:hAnsi="宋体" w:eastAsia="宋体" w:cs="宋体"/>
                <w:b/>
                <w:bCs/>
                <w:sz w:val="21"/>
                <w:szCs w:val="21"/>
                <w:highlight w:val="none"/>
              </w:rPr>
              <w:t>20-</w:t>
            </w:r>
            <w:r>
              <w:rPr>
                <w:rFonts w:hint="eastAsia" w:ascii="宋体" w:hAnsi="宋体" w:eastAsia="宋体" w:cs="宋体"/>
                <w:b/>
                <w:bCs/>
                <w:sz w:val="21"/>
                <w:szCs w:val="21"/>
                <w:highlight w:val="none"/>
                <w:lang w:val="en-US" w:eastAsia="zh-CN"/>
              </w:rPr>
              <w:t>29</w:t>
            </w:r>
            <w:r>
              <w:rPr>
                <w:rFonts w:hint="eastAsia" w:ascii="宋体" w:hAnsi="宋体" w:eastAsia="宋体" w:cs="宋体"/>
                <w:b/>
                <w:sz w:val="21"/>
                <w:szCs w:val="21"/>
                <w:highlight w:val="none"/>
              </w:rPr>
              <w:t>分</w:t>
            </w:r>
            <w:r>
              <w:rPr>
                <w:rFonts w:hint="eastAsia" w:ascii="宋体" w:hAnsi="宋体" w:eastAsia="宋体" w:cs="宋体"/>
                <w:sz w:val="21"/>
                <w:szCs w:val="21"/>
                <w:highlight w:val="none"/>
              </w:rPr>
              <w:t>；</w:t>
            </w:r>
          </w:p>
          <w:p>
            <w:pPr>
              <w:tabs>
                <w:tab w:val="left" w:pos="312"/>
              </w:tabs>
              <w:autoSpaceDE w:val="0"/>
              <w:autoSpaceDN w:val="0"/>
              <w:jc w:val="left"/>
              <w:rPr>
                <w:rFonts w:hint="eastAsia" w:ascii="宋体" w:hAnsi="宋体" w:eastAsia="宋体" w:cs="宋体"/>
                <w:sz w:val="21"/>
                <w:szCs w:val="21"/>
                <w:highlight w:val="none"/>
              </w:rPr>
            </w:pPr>
            <w:r>
              <w:rPr>
                <w:rFonts w:hint="eastAsia" w:ascii="宋体" w:hAnsi="宋体" w:eastAsia="宋体" w:cs="宋体"/>
                <w:sz w:val="21"/>
                <w:szCs w:val="21"/>
                <w:highlight w:val="none"/>
              </w:rPr>
              <w:t>（3）评价为一般，得</w:t>
            </w:r>
            <w:r>
              <w:rPr>
                <w:rFonts w:hint="eastAsia" w:ascii="宋体" w:hAnsi="宋体" w:eastAsia="宋体" w:cs="宋体"/>
                <w:b/>
                <w:bCs/>
                <w:sz w:val="21"/>
                <w:szCs w:val="21"/>
                <w:highlight w:val="none"/>
              </w:rPr>
              <w:t>1</w:t>
            </w:r>
            <w:r>
              <w:rPr>
                <w:rFonts w:hint="eastAsia" w:ascii="宋体" w:hAnsi="宋体" w:eastAsia="宋体" w:cs="宋体"/>
                <w:b/>
                <w:bCs/>
                <w:sz w:val="21"/>
                <w:szCs w:val="21"/>
                <w:highlight w:val="none"/>
                <w:lang w:val="en-US" w:eastAsia="zh-CN"/>
              </w:rPr>
              <w:t>0</w:t>
            </w:r>
            <w:r>
              <w:rPr>
                <w:rFonts w:hint="eastAsia" w:ascii="宋体" w:hAnsi="宋体" w:eastAsia="宋体" w:cs="宋体"/>
                <w:b/>
                <w:bCs/>
                <w:sz w:val="21"/>
                <w:szCs w:val="21"/>
                <w:highlight w:val="none"/>
              </w:rPr>
              <w:t>-19分</w:t>
            </w:r>
            <w:r>
              <w:rPr>
                <w:rFonts w:hint="eastAsia" w:ascii="宋体" w:hAnsi="宋体" w:eastAsia="宋体" w:cs="宋体"/>
                <w:sz w:val="21"/>
                <w:szCs w:val="21"/>
                <w:highlight w:val="none"/>
              </w:rPr>
              <w:t>；</w:t>
            </w:r>
          </w:p>
          <w:p>
            <w:pPr>
              <w:tabs>
                <w:tab w:val="left" w:pos="312"/>
              </w:tabs>
              <w:autoSpaceDE w:val="0"/>
              <w:autoSpaceDN w:val="0"/>
              <w:jc w:val="left"/>
              <w:rPr>
                <w:rFonts w:hint="eastAsia" w:ascii="宋体" w:hAnsi="宋体" w:eastAsia="宋体" w:cs="宋体"/>
                <w:b w:val="0"/>
                <w:bCs w:val="0"/>
                <w:color w:val="auto"/>
                <w:sz w:val="21"/>
                <w:szCs w:val="21"/>
                <w:highlight w:val="none"/>
                <w:u w:val="none"/>
                <w:lang w:val="en-US" w:eastAsia="zh-CN"/>
              </w:rPr>
            </w:pPr>
            <w:r>
              <w:rPr>
                <w:rFonts w:hint="eastAsia" w:ascii="宋体" w:hAnsi="宋体" w:eastAsia="宋体" w:cs="宋体"/>
                <w:sz w:val="21"/>
                <w:szCs w:val="21"/>
                <w:highlight w:val="none"/>
              </w:rPr>
              <w:t>（4）评价为差，得</w:t>
            </w:r>
            <w:r>
              <w:rPr>
                <w:rFonts w:hint="eastAsia" w:ascii="宋体" w:hAnsi="宋体" w:eastAsia="宋体" w:cs="宋体"/>
                <w:b/>
                <w:bCs/>
                <w:sz w:val="21"/>
                <w:szCs w:val="21"/>
                <w:highlight w:val="none"/>
              </w:rPr>
              <w:t>0分。</w:t>
            </w:r>
          </w:p>
          <w:p>
            <w:pPr>
              <w:widowControl/>
              <w:contextualSpacing/>
              <w:rPr>
                <w:rFonts w:hint="eastAsia" w:ascii="宋体" w:hAnsi="宋体" w:eastAsia="宋体" w:cs="宋体"/>
                <w:b/>
                <w:bCs/>
                <w:color w:val="auto"/>
                <w:sz w:val="21"/>
                <w:szCs w:val="21"/>
                <w:highlight w:val="none"/>
                <w:u w:val="none"/>
                <w:lang w:val="en-US" w:eastAsia="zh-CN"/>
              </w:rPr>
            </w:pPr>
            <w:r>
              <w:rPr>
                <w:rFonts w:hint="eastAsia" w:ascii="宋体" w:hAnsi="宋体" w:eastAsia="宋体" w:cs="宋体"/>
                <w:b/>
                <w:bCs/>
                <w:color w:val="auto"/>
                <w:sz w:val="21"/>
                <w:szCs w:val="21"/>
                <w:highlight w:val="none"/>
                <w:u w:val="none"/>
                <w:lang w:val="en-US" w:eastAsia="zh-CN"/>
              </w:rPr>
              <w:t>证明材料：</w:t>
            </w:r>
          </w:p>
          <w:p>
            <w:pPr>
              <w:widowControl/>
              <w:contextualSpacing/>
              <w:rPr>
                <w:rFonts w:hint="eastAsia" w:ascii="宋体" w:hAnsi="宋体" w:eastAsia="宋体" w:cs="宋体"/>
                <w:b w:val="0"/>
                <w:bCs w:val="0"/>
                <w:color w:val="auto"/>
                <w:sz w:val="21"/>
                <w:szCs w:val="21"/>
                <w:highlight w:val="none"/>
                <w:u w:val="none"/>
                <w:lang w:val="en-US" w:eastAsia="zh-CN"/>
              </w:rPr>
            </w:pPr>
            <w:r>
              <w:rPr>
                <w:rFonts w:hint="eastAsia" w:ascii="宋体" w:hAnsi="宋体" w:eastAsia="宋体" w:cs="宋体"/>
                <w:b w:val="0"/>
                <w:bCs w:val="0"/>
                <w:color w:val="auto"/>
                <w:sz w:val="21"/>
                <w:szCs w:val="21"/>
                <w:highlight w:val="none"/>
                <w:u w:val="none"/>
                <w:lang w:val="en-US" w:eastAsia="zh-CN"/>
              </w:rPr>
              <w:t>提供一份完整的服务方案，需至少包含以上几点，加公章确认，未提供不得分。</w:t>
            </w:r>
          </w:p>
          <w:p>
            <w:pPr>
              <w:widowControl/>
              <w:contextualSpacing/>
              <w:rPr>
                <w:rFonts w:hint="eastAsia" w:ascii="宋体" w:hAnsi="宋体" w:eastAsia="宋体" w:cs="宋体"/>
                <w:b w:val="0"/>
                <w:bCs w:val="0"/>
                <w:color w:val="auto"/>
                <w:sz w:val="21"/>
                <w:szCs w:val="21"/>
                <w:highlight w:val="none"/>
                <w:u w:val="none"/>
                <w:lang w:val="en-US" w:eastAsia="zh-CN"/>
              </w:rPr>
            </w:pPr>
            <w:r>
              <w:rPr>
                <w:rFonts w:hint="eastAsia" w:ascii="宋体" w:hAnsi="宋体" w:eastAsia="宋体" w:cs="宋体"/>
                <w:b w:val="0"/>
                <w:bCs w:val="0"/>
                <w:color w:val="auto"/>
                <w:sz w:val="21"/>
                <w:szCs w:val="21"/>
                <w:highlight w:val="none"/>
                <w:u w:val="none"/>
                <w:lang w:val="en-US" w:eastAsia="zh-CN"/>
              </w:rPr>
              <w:t>服务方案需供应商准备详细材料进行现场汇报，汇报方式可为PPT、视频等形式（时长6分钟到8分钟），格式自拟。</w:t>
            </w:r>
          </w:p>
        </w:tc>
        <w:tc>
          <w:tcPr>
            <w:tcW w:w="714" w:type="pct"/>
            <w:vAlign w:val="center"/>
          </w:tcPr>
          <w:p>
            <w:pPr>
              <w:widowControl/>
              <w:contextualSpacing/>
              <w:jc w:val="center"/>
              <w:rPr>
                <w:rFonts w:hint="default" w:ascii="宋体" w:hAnsi="宋体" w:eastAsia="宋体"/>
                <w:color w:val="auto"/>
                <w:szCs w:val="21"/>
                <w:highlight w:val="none"/>
                <w:u w:val="none"/>
                <w:lang w:val="en-US" w:eastAsia="zh-CN"/>
              </w:rPr>
            </w:pPr>
            <w:r>
              <w:rPr>
                <w:rFonts w:hint="eastAsia" w:ascii="宋体" w:hAnsi="宋体" w:eastAsia="宋体"/>
                <w:color w:val="auto"/>
                <w:szCs w:val="21"/>
                <w:highlight w:val="none"/>
                <w:u w:val="none"/>
                <w:lang w:val="en-US" w:eastAsia="zh-CN"/>
              </w:rPr>
              <w:t>40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4" w:hRule="atLeast"/>
          <w:jc w:val="center"/>
        </w:trPr>
        <w:tc>
          <w:tcPr>
            <w:tcW w:w="679" w:type="pct"/>
            <w:vAlign w:val="center"/>
          </w:tcPr>
          <w:p>
            <w:pPr>
              <w:widowControl/>
              <w:contextualSpacing/>
              <w:jc w:val="center"/>
              <w:rPr>
                <w:rFonts w:hint="eastAsia" w:ascii="宋体" w:hAnsi="宋体" w:eastAsia="宋体"/>
                <w:color w:val="auto"/>
                <w:szCs w:val="21"/>
                <w:highlight w:val="none"/>
                <w:u w:val="none"/>
                <w:lang w:val="en-US" w:eastAsia="zh-CN"/>
              </w:rPr>
            </w:pPr>
            <w:r>
              <w:rPr>
                <w:rFonts w:hint="eastAsia" w:ascii="宋体" w:hAnsi="宋体" w:eastAsia="宋体"/>
                <w:color w:val="auto"/>
                <w:szCs w:val="21"/>
                <w:highlight w:val="none"/>
                <w:u w:val="none"/>
                <w:lang w:val="en-US" w:eastAsia="zh-CN"/>
              </w:rPr>
              <w:t>价格标：响应报价</w:t>
            </w:r>
          </w:p>
          <w:p>
            <w:pPr>
              <w:widowControl/>
              <w:contextualSpacing/>
              <w:jc w:val="center"/>
              <w:rPr>
                <w:rFonts w:hint="eastAsia" w:ascii="宋体" w:hAnsi="宋体" w:eastAsia="宋体"/>
                <w:color w:val="auto"/>
                <w:szCs w:val="21"/>
                <w:highlight w:val="none"/>
                <w:u w:val="none"/>
                <w:lang w:val="en-US" w:eastAsia="zh-CN"/>
              </w:rPr>
            </w:pPr>
            <w:r>
              <w:rPr>
                <w:rFonts w:hint="eastAsia" w:ascii="宋体" w:hAnsi="宋体" w:eastAsia="宋体"/>
                <w:color w:val="auto"/>
                <w:szCs w:val="21"/>
                <w:highlight w:val="none"/>
                <w:u w:val="none"/>
                <w:lang w:val="en-US" w:eastAsia="zh-CN"/>
              </w:rPr>
              <w:t>（30分）</w:t>
            </w:r>
          </w:p>
        </w:tc>
        <w:tc>
          <w:tcPr>
            <w:tcW w:w="721" w:type="pct"/>
            <w:vAlign w:val="center"/>
          </w:tcPr>
          <w:p>
            <w:pPr>
              <w:widowControl/>
              <w:contextualSpacing/>
              <w:jc w:val="center"/>
              <w:rPr>
                <w:rFonts w:hint="eastAsia" w:ascii="宋体" w:hAnsi="宋体" w:eastAsia="宋体"/>
                <w:color w:val="auto"/>
                <w:szCs w:val="21"/>
                <w:highlight w:val="none"/>
                <w:u w:val="none"/>
                <w:lang w:val="en-US" w:eastAsia="zh-CN"/>
              </w:rPr>
            </w:pPr>
            <w:r>
              <w:rPr>
                <w:rFonts w:hint="eastAsia" w:ascii="宋体" w:hAnsi="宋体" w:eastAsia="宋体"/>
                <w:color w:val="auto"/>
                <w:szCs w:val="21"/>
                <w:highlight w:val="none"/>
                <w:u w:val="none"/>
                <w:lang w:val="en-US" w:eastAsia="zh-CN"/>
              </w:rPr>
              <w:t>响应报价</w:t>
            </w:r>
          </w:p>
        </w:tc>
        <w:tc>
          <w:tcPr>
            <w:tcW w:w="2884" w:type="pct"/>
            <w:vAlign w:val="center"/>
          </w:tcPr>
          <w:p>
            <w:pPr>
              <w:widowControl/>
              <w:contextualSpacing/>
              <w:rPr>
                <w:rFonts w:hint="eastAsia" w:ascii="宋体" w:hAnsi="宋体" w:eastAsia="宋体"/>
                <w:b/>
                <w:bCs/>
                <w:color w:val="auto"/>
                <w:szCs w:val="21"/>
                <w:highlight w:val="none"/>
                <w:u w:val="none"/>
                <w:lang w:val="en-US" w:eastAsia="zh-CN"/>
              </w:rPr>
            </w:pPr>
            <w:r>
              <w:rPr>
                <w:rFonts w:hint="eastAsia" w:ascii="宋体" w:hAnsi="宋体" w:eastAsia="宋体"/>
                <w:b/>
                <w:bCs/>
                <w:color w:val="auto"/>
                <w:szCs w:val="21"/>
                <w:highlight w:val="none"/>
                <w:u w:val="none"/>
                <w:lang w:val="en-US" w:eastAsia="zh-CN"/>
              </w:rPr>
              <w:t>评审标准：</w:t>
            </w:r>
          </w:p>
          <w:p>
            <w:pPr>
              <w:widowControl/>
              <w:contextualSpacing/>
              <w:rPr>
                <w:rFonts w:hint="eastAsia" w:ascii="宋体" w:hAnsi="宋体" w:eastAsia="宋体"/>
                <w:color w:val="auto"/>
                <w:szCs w:val="21"/>
                <w:highlight w:val="none"/>
                <w:u w:val="none"/>
                <w:lang w:val="en-US" w:eastAsia="zh-CN"/>
              </w:rPr>
            </w:pPr>
            <w:r>
              <w:rPr>
                <w:rFonts w:hint="eastAsia" w:ascii="宋体" w:hAnsi="宋体" w:eastAsia="宋体"/>
                <w:color w:val="auto"/>
                <w:szCs w:val="21"/>
                <w:highlight w:val="none"/>
                <w:u w:val="none"/>
                <w:lang w:val="en-US" w:eastAsia="zh-CN"/>
              </w:rPr>
              <w:t>1.不得超过控制价5万元。</w:t>
            </w:r>
          </w:p>
          <w:p>
            <w:pPr>
              <w:widowControl/>
              <w:contextualSpacing/>
              <w:rPr>
                <w:rFonts w:hint="default" w:ascii="宋体" w:hAnsi="宋体" w:eastAsia="宋体"/>
                <w:color w:val="auto"/>
                <w:szCs w:val="21"/>
                <w:highlight w:val="none"/>
                <w:u w:val="none"/>
                <w:lang w:val="en-US" w:eastAsia="zh-CN"/>
              </w:rPr>
            </w:pPr>
            <w:r>
              <w:rPr>
                <w:rFonts w:hint="eastAsia" w:ascii="宋体" w:hAnsi="宋体" w:eastAsia="宋体"/>
                <w:color w:val="auto"/>
                <w:szCs w:val="21"/>
                <w:highlight w:val="none"/>
                <w:u w:val="none"/>
                <w:lang w:val="en-US" w:eastAsia="zh-CN"/>
              </w:rPr>
              <w:t>2.将所有通过符合性评审的响应人的响应报价的平均值下浮10%作为基准价，该基准价对应的分值为30分。将响应人的响应报价与基准价进行比较，每高出基准价1%则扣1分，每低出基准价1%则扣0.5分，直至得0分（不足1%的部分不计）。</w:t>
            </w:r>
          </w:p>
          <w:p>
            <w:pPr>
              <w:widowControl/>
              <w:contextualSpacing/>
              <w:rPr>
                <w:rFonts w:hint="eastAsia" w:ascii="宋体" w:hAnsi="宋体" w:eastAsia="宋体"/>
                <w:color w:val="auto"/>
                <w:szCs w:val="21"/>
                <w:highlight w:val="none"/>
                <w:u w:val="none"/>
                <w:lang w:val="en-US" w:eastAsia="zh-CN"/>
              </w:rPr>
            </w:pPr>
            <w:r>
              <w:rPr>
                <w:rFonts w:hint="eastAsia" w:ascii="宋体" w:hAnsi="宋体" w:eastAsia="宋体"/>
                <w:b/>
                <w:bCs/>
                <w:color w:val="auto"/>
                <w:szCs w:val="21"/>
                <w:highlight w:val="none"/>
                <w:u w:val="none"/>
                <w:lang w:val="en-US" w:eastAsia="zh-CN"/>
              </w:rPr>
              <w:t>证明材料：</w:t>
            </w:r>
            <w:r>
              <w:rPr>
                <w:rFonts w:hint="eastAsia" w:ascii="宋体" w:hAnsi="宋体" w:eastAsia="宋体"/>
                <w:color w:val="auto"/>
                <w:szCs w:val="21"/>
                <w:highlight w:val="none"/>
                <w:u w:val="none"/>
                <w:lang w:val="en-US" w:eastAsia="zh-CN"/>
              </w:rPr>
              <w:t>见响应文件，需加盖公章。</w:t>
            </w:r>
          </w:p>
        </w:tc>
        <w:tc>
          <w:tcPr>
            <w:tcW w:w="714" w:type="pct"/>
            <w:vAlign w:val="center"/>
          </w:tcPr>
          <w:p>
            <w:pPr>
              <w:widowControl/>
              <w:contextualSpacing/>
              <w:jc w:val="center"/>
              <w:rPr>
                <w:rFonts w:hint="default" w:ascii="宋体" w:hAnsi="宋体" w:eastAsia="宋体"/>
                <w:color w:val="auto"/>
                <w:szCs w:val="21"/>
                <w:highlight w:val="none"/>
                <w:u w:val="none"/>
                <w:lang w:val="en-US" w:eastAsia="zh-CN"/>
              </w:rPr>
            </w:pPr>
            <w:r>
              <w:rPr>
                <w:rFonts w:hint="eastAsia" w:ascii="宋体" w:hAnsi="宋体" w:eastAsia="宋体"/>
                <w:color w:val="auto"/>
                <w:szCs w:val="21"/>
                <w:highlight w:val="none"/>
                <w:u w:val="none"/>
                <w:lang w:val="en-US" w:eastAsia="zh-CN"/>
              </w:rPr>
              <w:t>30</w:t>
            </w:r>
          </w:p>
        </w:tc>
      </w:tr>
    </w:tbl>
    <w:p>
      <w:pPr>
        <w:widowControl/>
        <w:contextualSpacing/>
        <w:rPr>
          <w:rFonts w:hint="eastAsia" w:ascii="宋体" w:hAnsi="宋体" w:eastAsia="宋体"/>
          <w:color w:val="auto"/>
          <w:szCs w:val="21"/>
          <w:highlight w:val="none"/>
          <w:u w:val="none"/>
          <w:lang w:val="en-US" w:eastAsia="zh-CN"/>
        </w:rPr>
      </w:pPr>
    </w:p>
    <w:p>
      <w:pPr>
        <w:spacing w:line="360" w:lineRule="auto"/>
        <w:contextualSpacing/>
        <w:rPr>
          <w:rFonts w:hint="eastAsia" w:ascii="宋体" w:hAnsi="宋体" w:eastAsia="宋体" w:cs="宋体"/>
          <w:color w:val="auto"/>
          <w:kern w:val="0"/>
          <w:szCs w:val="21"/>
          <w:highlight w:val="none"/>
          <w:lang w:eastAsia="zh-CN"/>
        </w:rPr>
      </w:pPr>
      <w:r>
        <w:rPr>
          <w:rFonts w:hint="eastAsia" w:ascii="宋体" w:hAnsi="宋体" w:eastAsia="宋体" w:cs="宋体"/>
          <w:color w:val="auto"/>
          <w:kern w:val="0"/>
          <w:szCs w:val="21"/>
          <w:highlight w:val="none"/>
        </w:rPr>
        <w:t>备注</w:t>
      </w:r>
      <w:r>
        <w:rPr>
          <w:rFonts w:hint="eastAsia" w:ascii="宋体" w:hAnsi="宋体" w:eastAsia="宋体" w:cs="宋体"/>
          <w:color w:val="auto"/>
          <w:kern w:val="0"/>
          <w:szCs w:val="21"/>
          <w:highlight w:val="none"/>
          <w:lang w:eastAsia="zh-CN"/>
        </w:rPr>
        <w:t>：</w:t>
      </w:r>
    </w:p>
    <w:p>
      <w:pPr>
        <w:widowControl w:val="0"/>
        <w:autoSpaceDE w:val="0"/>
        <w:autoSpaceDN w:val="0"/>
        <w:adjustRightInd w:val="0"/>
        <w:snapToGrid w:val="0"/>
        <w:spacing w:line="360" w:lineRule="auto"/>
        <w:ind w:firstLine="0" w:firstLineChars="0"/>
        <w:jc w:val="left"/>
        <w:rPr>
          <w:rFonts w:ascii="宋体" w:hAnsi="宋体"/>
          <w:color w:val="auto"/>
          <w:szCs w:val="21"/>
          <w:highlight w:val="none"/>
        </w:rPr>
      </w:pPr>
      <w:r>
        <w:rPr>
          <w:rFonts w:hint="eastAsia" w:ascii="宋体" w:hAnsi="宋体"/>
          <w:color w:val="auto"/>
          <w:szCs w:val="21"/>
          <w:highlight w:val="none"/>
        </w:rPr>
        <w:t>1、本表评审依据要求的各项证明文件须编入</w:t>
      </w:r>
      <w:r>
        <w:rPr>
          <w:rFonts w:hint="eastAsia" w:ascii="宋体" w:hAnsi="宋体"/>
          <w:color w:val="auto"/>
          <w:szCs w:val="21"/>
          <w:highlight w:val="none"/>
          <w:lang w:val="en-US" w:eastAsia="zh-CN"/>
        </w:rPr>
        <w:t>响应</w:t>
      </w:r>
      <w:r>
        <w:rPr>
          <w:rFonts w:hint="eastAsia" w:ascii="宋体" w:hAnsi="宋体"/>
          <w:color w:val="auto"/>
          <w:szCs w:val="21"/>
          <w:highlight w:val="none"/>
        </w:rPr>
        <w:t>文件。</w:t>
      </w:r>
    </w:p>
    <w:p>
      <w:pPr>
        <w:widowControl w:val="0"/>
        <w:autoSpaceDE w:val="0"/>
        <w:autoSpaceDN w:val="0"/>
        <w:adjustRightInd w:val="0"/>
        <w:snapToGrid w:val="0"/>
        <w:spacing w:line="360" w:lineRule="auto"/>
        <w:ind w:firstLine="0" w:firstLineChars="0"/>
        <w:jc w:val="left"/>
        <w:rPr>
          <w:rFonts w:ascii="宋体" w:hAnsi="宋体"/>
          <w:color w:val="auto"/>
          <w:szCs w:val="21"/>
          <w:highlight w:val="none"/>
        </w:rPr>
      </w:pPr>
      <w:r>
        <w:rPr>
          <w:rFonts w:hint="eastAsia" w:ascii="宋体" w:hAnsi="宋体"/>
          <w:color w:val="auto"/>
          <w:szCs w:val="21"/>
          <w:highlight w:val="none"/>
        </w:rPr>
        <w:t>2、表中要求提供相关证明文件的内容，</w:t>
      </w:r>
      <w:r>
        <w:rPr>
          <w:rFonts w:hint="eastAsia" w:ascii="宋体" w:hAnsi="宋体"/>
          <w:color w:val="auto"/>
          <w:szCs w:val="21"/>
          <w:highlight w:val="none"/>
          <w:lang w:val="en-US" w:eastAsia="zh-CN"/>
        </w:rPr>
        <w:t>响应</w:t>
      </w:r>
      <w:r>
        <w:rPr>
          <w:rFonts w:hint="eastAsia" w:ascii="宋体" w:hAnsi="宋体"/>
          <w:color w:val="auto"/>
          <w:szCs w:val="21"/>
          <w:highlight w:val="none"/>
        </w:rPr>
        <w:t>文件中须明确加以说明并提供，未按要求提供相关文件或说明不清楚或评审委员会无法凭所提供的材料判断是否得分的情况，一律作不得分处理。</w:t>
      </w:r>
    </w:p>
    <w:p>
      <w:pPr>
        <w:widowControl w:val="0"/>
        <w:autoSpaceDE w:val="0"/>
        <w:autoSpaceDN w:val="0"/>
        <w:adjustRightInd w:val="0"/>
        <w:snapToGrid w:val="0"/>
        <w:spacing w:line="360" w:lineRule="auto"/>
        <w:ind w:firstLine="0" w:firstLineChars="0"/>
        <w:jc w:val="left"/>
        <w:rPr>
          <w:rFonts w:hint="eastAsia" w:ascii="宋体" w:hAnsi="宋体"/>
          <w:color w:val="auto"/>
          <w:szCs w:val="21"/>
          <w:highlight w:val="none"/>
        </w:rPr>
      </w:pPr>
      <w:r>
        <w:rPr>
          <w:rFonts w:hint="eastAsia" w:ascii="宋体" w:hAnsi="宋体"/>
          <w:color w:val="auto"/>
          <w:szCs w:val="21"/>
          <w:highlight w:val="none"/>
        </w:rPr>
        <w:t>3、评标以评标委员会意见为准。</w:t>
      </w:r>
    </w:p>
    <w:p>
      <w:pPr>
        <w:widowControl w:val="0"/>
        <w:autoSpaceDE w:val="0"/>
        <w:autoSpaceDN w:val="0"/>
        <w:adjustRightInd w:val="0"/>
        <w:snapToGrid w:val="0"/>
        <w:spacing w:line="360" w:lineRule="auto"/>
        <w:ind w:firstLine="0" w:firstLineChars="0"/>
        <w:jc w:val="left"/>
        <w:rPr>
          <w:rFonts w:hint="eastAsia" w:ascii="宋体" w:hAnsi="宋体"/>
          <w:color w:val="auto"/>
          <w:szCs w:val="21"/>
          <w:highlight w:val="none"/>
        </w:rPr>
      </w:pPr>
      <w:r>
        <w:rPr>
          <w:rFonts w:hint="eastAsia" w:ascii="宋体" w:hAnsi="宋体"/>
          <w:color w:val="auto"/>
          <w:szCs w:val="21"/>
          <w:highlight w:val="none"/>
        </w:rPr>
        <w:t>4、</w:t>
      </w:r>
      <w:r>
        <w:rPr>
          <w:rFonts w:hint="eastAsia" w:ascii="宋体" w:hAnsi="宋体"/>
          <w:color w:val="auto"/>
          <w:szCs w:val="21"/>
          <w:highlight w:val="none"/>
          <w:lang w:val="en-US" w:eastAsia="zh-CN"/>
        </w:rPr>
        <w:t>当本项目成交候选人公示期间收到异议时，</w:t>
      </w:r>
      <w:r>
        <w:rPr>
          <w:rFonts w:hint="eastAsia" w:ascii="宋体" w:hAnsi="宋体"/>
          <w:color w:val="auto"/>
          <w:szCs w:val="21"/>
          <w:highlight w:val="none"/>
          <w:lang w:eastAsia="zh-CN"/>
        </w:rPr>
        <w:t>采购人</w:t>
      </w:r>
      <w:r>
        <w:rPr>
          <w:rFonts w:hint="eastAsia" w:ascii="宋体" w:hAnsi="宋体"/>
          <w:color w:val="auto"/>
          <w:szCs w:val="21"/>
          <w:highlight w:val="none"/>
          <w:lang w:val="en-US" w:eastAsia="zh-CN"/>
        </w:rPr>
        <w:t>可</w:t>
      </w:r>
      <w:r>
        <w:rPr>
          <w:rFonts w:hint="eastAsia" w:ascii="宋体" w:hAnsi="宋体"/>
          <w:color w:val="auto"/>
          <w:szCs w:val="21"/>
          <w:highlight w:val="none"/>
        </w:rPr>
        <w:t>保留在签订合同前查验</w:t>
      </w:r>
      <w:r>
        <w:rPr>
          <w:rFonts w:hint="eastAsia" w:ascii="宋体" w:hAnsi="宋体"/>
          <w:color w:val="auto"/>
          <w:szCs w:val="21"/>
          <w:highlight w:val="none"/>
          <w:lang w:val="en-US" w:eastAsia="zh-CN"/>
        </w:rPr>
        <w:t>成交</w:t>
      </w:r>
      <w:r>
        <w:rPr>
          <w:rFonts w:hint="eastAsia" w:ascii="宋体" w:hAnsi="宋体"/>
          <w:color w:val="auto"/>
          <w:szCs w:val="21"/>
          <w:highlight w:val="none"/>
        </w:rPr>
        <w:t>人各项证明材料原件以及前往实地考察验证等权利。如发现</w:t>
      </w:r>
      <w:r>
        <w:rPr>
          <w:rFonts w:hint="eastAsia" w:ascii="宋体" w:hAnsi="宋体"/>
          <w:color w:val="auto"/>
          <w:szCs w:val="21"/>
          <w:highlight w:val="none"/>
          <w:lang w:val="en-US" w:eastAsia="zh-CN"/>
        </w:rPr>
        <w:t>成交</w:t>
      </w:r>
      <w:r>
        <w:rPr>
          <w:rFonts w:hint="eastAsia" w:ascii="宋体" w:hAnsi="宋体"/>
          <w:color w:val="auto"/>
          <w:szCs w:val="21"/>
          <w:highlight w:val="none"/>
        </w:rPr>
        <w:t>人各项证明材料或实际情况与评审标准要求不符、存在弄虚作假等情况，</w:t>
      </w:r>
      <w:r>
        <w:rPr>
          <w:rFonts w:hint="eastAsia" w:ascii="宋体" w:hAnsi="宋体"/>
          <w:color w:val="auto"/>
          <w:szCs w:val="21"/>
          <w:highlight w:val="none"/>
          <w:lang w:eastAsia="zh-CN"/>
        </w:rPr>
        <w:t>采购人</w:t>
      </w:r>
      <w:r>
        <w:rPr>
          <w:rFonts w:hint="eastAsia" w:ascii="宋体" w:hAnsi="宋体"/>
          <w:color w:val="auto"/>
          <w:szCs w:val="21"/>
          <w:highlight w:val="none"/>
        </w:rPr>
        <w:t>有权取消其</w:t>
      </w:r>
      <w:r>
        <w:rPr>
          <w:rFonts w:hint="eastAsia" w:ascii="宋体" w:hAnsi="宋体"/>
          <w:color w:val="auto"/>
          <w:szCs w:val="21"/>
          <w:highlight w:val="none"/>
          <w:lang w:eastAsia="zh-CN"/>
        </w:rPr>
        <w:t>成交</w:t>
      </w:r>
      <w:r>
        <w:rPr>
          <w:rFonts w:hint="eastAsia" w:ascii="宋体" w:hAnsi="宋体"/>
          <w:color w:val="auto"/>
          <w:szCs w:val="21"/>
          <w:highlight w:val="none"/>
        </w:rPr>
        <w:t>资格并追究赔偿及责任。</w:t>
      </w:r>
    </w:p>
    <w:p>
      <w:pPr>
        <w:widowControl w:val="0"/>
        <w:autoSpaceDE w:val="0"/>
        <w:autoSpaceDN w:val="0"/>
        <w:adjustRightInd w:val="0"/>
        <w:snapToGrid w:val="0"/>
        <w:spacing w:line="360" w:lineRule="auto"/>
        <w:ind w:firstLine="0" w:firstLineChars="0"/>
        <w:jc w:val="left"/>
        <w:rPr>
          <w:rFonts w:hint="eastAsia" w:ascii="宋体" w:hAnsi="宋体"/>
          <w:color w:val="auto"/>
          <w:szCs w:val="21"/>
          <w:highlight w:val="none"/>
          <w:lang w:val="en-US" w:eastAsia="zh-CN"/>
        </w:rPr>
      </w:pPr>
      <w:r>
        <w:rPr>
          <w:rFonts w:hint="eastAsia" w:ascii="宋体" w:hAnsi="宋体"/>
          <w:color w:val="auto"/>
          <w:szCs w:val="21"/>
          <w:highlight w:val="none"/>
          <w:lang w:val="en-US" w:eastAsia="zh-CN"/>
        </w:rPr>
        <w:t>5、申请人业绩证明材料要求：</w:t>
      </w:r>
    </w:p>
    <w:p>
      <w:pPr>
        <w:widowControl w:val="0"/>
        <w:autoSpaceDE w:val="0"/>
        <w:autoSpaceDN w:val="0"/>
        <w:adjustRightInd w:val="0"/>
        <w:snapToGrid w:val="0"/>
        <w:spacing w:line="360" w:lineRule="auto"/>
        <w:ind w:firstLine="0" w:firstLineChars="0"/>
        <w:jc w:val="left"/>
        <w:rPr>
          <w:rFonts w:hint="eastAsia" w:ascii="宋体" w:hAnsi="宋体"/>
          <w:color w:val="auto"/>
          <w:szCs w:val="21"/>
          <w:highlight w:val="none"/>
          <w:lang w:val="en-US" w:eastAsia="zh-CN"/>
        </w:rPr>
      </w:pPr>
      <w:r>
        <w:rPr>
          <w:rFonts w:hint="eastAsia" w:ascii="宋体" w:hAnsi="宋体"/>
          <w:color w:val="auto"/>
          <w:szCs w:val="21"/>
          <w:highlight w:val="none"/>
          <w:lang w:val="en-US" w:eastAsia="zh-CN"/>
        </w:rPr>
        <w:t>（1）主体一致性：响应人提交的业绩证明材料中合同签订主体、履约主体均须与申请人名称一致。若为响应人分公司（非法人分支机构）的业绩，须提供经响应人授权且以申请人分公司名义签约并完成的业绩，并附响应人授权文件。</w:t>
      </w:r>
    </w:p>
    <w:p>
      <w:pPr>
        <w:widowControl w:val="0"/>
        <w:autoSpaceDE w:val="0"/>
        <w:autoSpaceDN w:val="0"/>
        <w:adjustRightInd w:val="0"/>
        <w:snapToGrid w:val="0"/>
        <w:spacing w:line="360" w:lineRule="auto"/>
        <w:ind w:firstLine="0" w:firstLineChars="0"/>
        <w:jc w:val="left"/>
        <w:rPr>
          <w:rFonts w:hint="eastAsia" w:ascii="宋体" w:hAnsi="宋体"/>
          <w:color w:val="auto"/>
          <w:szCs w:val="21"/>
          <w:highlight w:val="none"/>
          <w:lang w:val="en-US" w:eastAsia="zh-CN"/>
        </w:rPr>
      </w:pPr>
      <w:r>
        <w:rPr>
          <w:rFonts w:hint="eastAsia" w:ascii="宋体" w:hAnsi="宋体"/>
          <w:color w:val="auto"/>
          <w:szCs w:val="21"/>
          <w:highlight w:val="none"/>
          <w:lang w:val="en-US" w:eastAsia="zh-CN"/>
        </w:rPr>
        <w:t>（2）禁止关联混用：响应人不得将母公司、兄弟公司或其他关联企业业绩作为自身业绩申报。</w:t>
      </w:r>
    </w:p>
    <w:p>
      <w:pPr>
        <w:widowControl w:val="0"/>
        <w:autoSpaceDE w:val="0"/>
        <w:autoSpaceDN w:val="0"/>
        <w:adjustRightInd w:val="0"/>
        <w:snapToGrid w:val="0"/>
        <w:spacing w:line="360" w:lineRule="auto"/>
        <w:ind w:firstLine="0" w:firstLineChars="0"/>
        <w:jc w:val="left"/>
        <w:rPr>
          <w:rFonts w:hint="default" w:ascii="宋体" w:hAnsi="宋体"/>
          <w:color w:val="auto"/>
          <w:szCs w:val="21"/>
          <w:highlight w:val="none"/>
          <w:lang w:val="en-US" w:eastAsia="zh-CN"/>
        </w:rPr>
      </w:pPr>
      <w:r>
        <w:rPr>
          <w:rFonts w:hint="eastAsia" w:ascii="宋体" w:hAnsi="宋体"/>
          <w:color w:val="auto"/>
          <w:szCs w:val="21"/>
          <w:highlight w:val="none"/>
          <w:lang w:val="en-US" w:eastAsia="zh-CN"/>
        </w:rPr>
        <w:t>6、若超过10分钟及以上未到现场汇报，评委可终止汇报。</w:t>
      </w:r>
    </w:p>
    <w:p>
      <w:pPr>
        <w:pStyle w:val="3"/>
        <w:spacing w:before="0" w:after="0" w:line="360" w:lineRule="auto"/>
        <w:contextualSpacing/>
        <w:jc w:val="center"/>
        <w:rPr>
          <w:rFonts w:hint="default" w:ascii="宋体" w:hAnsi="宋体" w:eastAsia="宋体" w:cstheme="majorBidi"/>
          <w:b/>
          <w:bCs/>
          <w:color w:val="auto"/>
          <w:kern w:val="2"/>
          <w:sz w:val="21"/>
          <w:szCs w:val="21"/>
          <w:highlight w:val="none"/>
          <w:lang w:val="en-US" w:eastAsia="zh-CN" w:bidi="ar-SA"/>
        </w:rPr>
      </w:pPr>
    </w:p>
    <w:p>
      <w:pPr>
        <w:rPr>
          <w:rFonts w:hint="default" w:ascii="宋体" w:hAnsi="宋体" w:eastAsia="宋体" w:cstheme="majorBidi"/>
          <w:b/>
          <w:bCs/>
          <w:color w:val="auto"/>
          <w:kern w:val="2"/>
          <w:sz w:val="21"/>
          <w:szCs w:val="21"/>
          <w:highlight w:val="none"/>
          <w:lang w:val="en-US" w:eastAsia="zh-CN" w:bidi="ar-SA"/>
        </w:rPr>
      </w:pPr>
      <w:r>
        <w:rPr>
          <w:rFonts w:hint="default" w:ascii="宋体" w:hAnsi="宋体" w:eastAsia="宋体" w:cstheme="majorBidi"/>
          <w:b/>
          <w:bCs/>
          <w:color w:val="auto"/>
          <w:kern w:val="2"/>
          <w:sz w:val="21"/>
          <w:szCs w:val="21"/>
          <w:highlight w:val="none"/>
          <w:lang w:val="en-US" w:eastAsia="zh-CN" w:bidi="ar-SA"/>
        </w:rPr>
        <w:br w:type="page"/>
      </w:r>
    </w:p>
    <w:p>
      <w:pPr>
        <w:pStyle w:val="3"/>
        <w:spacing w:before="0" w:after="0" w:line="360" w:lineRule="auto"/>
        <w:contextualSpacing/>
        <w:jc w:val="center"/>
        <w:rPr>
          <w:rFonts w:hint="eastAsia" w:ascii="宋体" w:hAnsi="宋体" w:eastAsia="宋体"/>
          <w:color w:val="auto"/>
          <w:sz w:val="24"/>
          <w:szCs w:val="24"/>
          <w:highlight w:val="none"/>
          <w:lang w:val="en-US" w:eastAsia="zh-CN"/>
        </w:rPr>
      </w:pPr>
      <w:r>
        <w:rPr>
          <w:rFonts w:hint="eastAsia" w:ascii="宋体" w:hAnsi="宋体" w:eastAsia="宋体"/>
          <w:color w:val="auto"/>
          <w:sz w:val="24"/>
          <w:szCs w:val="24"/>
          <w:highlight w:val="none"/>
          <w:lang w:val="en-US" w:eastAsia="zh-CN"/>
        </w:rPr>
        <w:t>四、响应文件的澄清</w:t>
      </w:r>
    </w:p>
    <w:p>
      <w:pPr>
        <w:spacing w:line="360" w:lineRule="auto"/>
        <w:ind w:firstLine="420" w:firstLineChars="200"/>
        <w:contextualSpacing/>
        <w:rPr>
          <w:rFonts w:hint="eastAsia" w:ascii="宋体" w:hAnsi="宋体" w:eastAsia="宋体"/>
          <w:color w:val="auto"/>
          <w:szCs w:val="21"/>
          <w:highlight w:val="none"/>
          <w:lang w:eastAsia="zh-CN"/>
        </w:rPr>
      </w:pPr>
      <w:r>
        <w:rPr>
          <w:rFonts w:hint="eastAsia" w:ascii="宋体" w:hAnsi="宋体" w:eastAsia="宋体"/>
          <w:color w:val="auto"/>
          <w:szCs w:val="21"/>
          <w:highlight w:val="none"/>
          <w:lang w:val="en-US" w:eastAsia="zh-CN"/>
        </w:rPr>
        <w:t>1、</w:t>
      </w:r>
      <w:r>
        <w:rPr>
          <w:rFonts w:ascii="宋体" w:hAnsi="宋体" w:eastAsia="宋体"/>
          <w:color w:val="auto"/>
          <w:szCs w:val="21"/>
          <w:highlight w:val="none"/>
        </w:rPr>
        <w:t>在</w:t>
      </w:r>
      <w:r>
        <w:rPr>
          <w:rFonts w:hint="eastAsia" w:ascii="宋体" w:hAnsi="宋体" w:eastAsia="宋体"/>
          <w:color w:val="auto"/>
          <w:szCs w:val="21"/>
          <w:highlight w:val="none"/>
          <w:lang w:val="en-US" w:eastAsia="zh-CN"/>
        </w:rPr>
        <w:t>评审</w:t>
      </w:r>
      <w:r>
        <w:rPr>
          <w:rFonts w:ascii="宋体" w:hAnsi="宋体" w:eastAsia="宋体"/>
          <w:color w:val="auto"/>
          <w:szCs w:val="21"/>
          <w:highlight w:val="none"/>
        </w:rPr>
        <w:t>过程中，</w:t>
      </w:r>
      <w:r>
        <w:rPr>
          <w:rFonts w:hint="eastAsia" w:ascii="宋体" w:hAnsi="宋体" w:eastAsia="宋体"/>
          <w:color w:val="auto"/>
          <w:szCs w:val="21"/>
          <w:highlight w:val="none"/>
          <w:lang w:val="en-US" w:eastAsia="zh-CN"/>
        </w:rPr>
        <w:t>评审</w:t>
      </w:r>
      <w:r>
        <w:rPr>
          <w:rFonts w:ascii="宋体" w:hAnsi="宋体" w:eastAsia="宋体"/>
          <w:color w:val="auto"/>
          <w:szCs w:val="21"/>
          <w:highlight w:val="none"/>
        </w:rPr>
        <w:t>委员会可以书面形式要求</w:t>
      </w:r>
      <w:r>
        <w:rPr>
          <w:rFonts w:hint="eastAsia" w:ascii="宋体" w:hAnsi="宋体" w:eastAsia="宋体"/>
          <w:color w:val="auto"/>
          <w:szCs w:val="21"/>
          <w:highlight w:val="none"/>
          <w:lang w:val="en-US" w:eastAsia="zh-CN"/>
        </w:rPr>
        <w:t>响应人</w:t>
      </w:r>
      <w:r>
        <w:rPr>
          <w:rFonts w:ascii="宋体" w:hAnsi="宋体" w:eastAsia="宋体"/>
          <w:color w:val="auto"/>
          <w:szCs w:val="21"/>
          <w:highlight w:val="none"/>
        </w:rPr>
        <w:t>对</w:t>
      </w:r>
      <w:r>
        <w:rPr>
          <w:rFonts w:hint="eastAsia" w:ascii="宋体" w:hAnsi="宋体" w:eastAsia="宋体"/>
          <w:color w:val="auto"/>
          <w:szCs w:val="21"/>
          <w:highlight w:val="none"/>
          <w:lang w:val="en-US" w:eastAsia="zh-CN"/>
        </w:rPr>
        <w:t>响应</w:t>
      </w:r>
      <w:r>
        <w:rPr>
          <w:rFonts w:ascii="宋体" w:hAnsi="宋体" w:eastAsia="宋体"/>
          <w:color w:val="auto"/>
          <w:szCs w:val="21"/>
          <w:highlight w:val="none"/>
        </w:rPr>
        <w:t>文件中含义不明确、对同类问题表述不一致或者有明显文字和计算错误的内容作必要的澄清、说明或补正。澄清、说明或补正应以书面方式进行。</w:t>
      </w:r>
      <w:r>
        <w:rPr>
          <w:rFonts w:hint="eastAsia" w:ascii="宋体" w:hAnsi="宋体" w:eastAsia="宋体"/>
          <w:color w:val="auto"/>
          <w:szCs w:val="21"/>
          <w:highlight w:val="none"/>
          <w:lang w:val="en-US" w:eastAsia="zh-CN"/>
        </w:rPr>
        <w:t>评审</w:t>
      </w:r>
      <w:r>
        <w:rPr>
          <w:rFonts w:ascii="宋体" w:hAnsi="宋体" w:eastAsia="宋体"/>
          <w:color w:val="auto"/>
          <w:szCs w:val="21"/>
          <w:highlight w:val="none"/>
        </w:rPr>
        <w:t>委员会不接受</w:t>
      </w:r>
      <w:r>
        <w:rPr>
          <w:rFonts w:hint="eastAsia" w:ascii="宋体" w:hAnsi="宋体" w:eastAsia="宋体"/>
          <w:color w:val="auto"/>
          <w:szCs w:val="21"/>
          <w:highlight w:val="none"/>
          <w:lang w:val="en-US" w:eastAsia="zh-CN"/>
        </w:rPr>
        <w:t>响应</w:t>
      </w:r>
      <w:r>
        <w:rPr>
          <w:rFonts w:ascii="宋体" w:hAnsi="宋体" w:eastAsia="宋体"/>
          <w:color w:val="auto"/>
          <w:szCs w:val="21"/>
          <w:highlight w:val="none"/>
        </w:rPr>
        <w:t>人主动提出的澄清、说明或补正。</w:t>
      </w:r>
      <w:r>
        <w:rPr>
          <w:rFonts w:hint="eastAsia" w:ascii="宋体" w:hAnsi="宋体" w:eastAsia="宋体"/>
          <w:color w:val="auto"/>
          <w:szCs w:val="21"/>
          <w:highlight w:val="none"/>
          <w:lang w:eastAsia="zh-CN"/>
        </w:rPr>
        <w:t>（</w:t>
      </w:r>
      <w:r>
        <w:rPr>
          <w:rFonts w:hint="eastAsia" w:ascii="宋体" w:hAnsi="宋体" w:eastAsia="宋体"/>
          <w:color w:val="auto"/>
          <w:szCs w:val="21"/>
          <w:highlight w:val="none"/>
          <w:lang w:val="en-US" w:eastAsia="zh-CN"/>
        </w:rPr>
        <w:t>谈判可由评审委员会就采购工程、货物或服务事宜参照执行</w:t>
      </w:r>
      <w:r>
        <w:rPr>
          <w:rFonts w:hint="eastAsia" w:ascii="宋体" w:hAnsi="宋体" w:eastAsia="宋体"/>
          <w:color w:val="auto"/>
          <w:szCs w:val="21"/>
          <w:highlight w:val="none"/>
          <w:lang w:eastAsia="zh-CN"/>
        </w:rPr>
        <w:t>）</w:t>
      </w:r>
    </w:p>
    <w:p>
      <w:pPr>
        <w:spacing w:line="360" w:lineRule="auto"/>
        <w:ind w:firstLine="420" w:firstLineChars="200"/>
        <w:contextualSpacing/>
        <w:rPr>
          <w:rFonts w:ascii="宋体" w:hAnsi="宋体" w:eastAsia="宋体"/>
          <w:color w:val="auto"/>
          <w:szCs w:val="21"/>
          <w:highlight w:val="none"/>
        </w:rPr>
      </w:pPr>
      <w:r>
        <w:rPr>
          <w:rFonts w:ascii="宋体" w:hAnsi="宋体" w:eastAsia="宋体"/>
          <w:color w:val="auto"/>
          <w:szCs w:val="21"/>
          <w:highlight w:val="none"/>
        </w:rPr>
        <w:t>澄清、说明或补正不得超出</w:t>
      </w:r>
      <w:r>
        <w:rPr>
          <w:rFonts w:hint="eastAsia" w:ascii="宋体" w:hAnsi="宋体" w:eastAsia="宋体"/>
          <w:color w:val="auto"/>
          <w:szCs w:val="21"/>
          <w:highlight w:val="none"/>
          <w:lang w:val="en-US" w:eastAsia="zh-CN"/>
        </w:rPr>
        <w:t>响应</w:t>
      </w:r>
      <w:r>
        <w:rPr>
          <w:rFonts w:ascii="宋体" w:hAnsi="宋体" w:eastAsia="宋体"/>
          <w:color w:val="auto"/>
          <w:szCs w:val="21"/>
          <w:highlight w:val="none"/>
        </w:rPr>
        <w:t>文件的范围且不得改变</w:t>
      </w:r>
      <w:r>
        <w:rPr>
          <w:rFonts w:hint="eastAsia" w:ascii="宋体" w:hAnsi="宋体" w:eastAsia="宋体"/>
          <w:color w:val="auto"/>
          <w:szCs w:val="21"/>
          <w:highlight w:val="none"/>
          <w:lang w:val="en-US" w:eastAsia="zh-CN"/>
        </w:rPr>
        <w:t>响应</w:t>
      </w:r>
      <w:r>
        <w:rPr>
          <w:rFonts w:ascii="宋体" w:hAnsi="宋体" w:eastAsia="宋体"/>
          <w:color w:val="auto"/>
          <w:szCs w:val="21"/>
          <w:highlight w:val="none"/>
        </w:rPr>
        <w:t>文件的实质性内容，并构成</w:t>
      </w:r>
      <w:r>
        <w:rPr>
          <w:rFonts w:hint="eastAsia" w:ascii="宋体" w:hAnsi="宋体" w:eastAsia="宋体"/>
          <w:color w:val="auto"/>
          <w:szCs w:val="21"/>
          <w:highlight w:val="none"/>
          <w:lang w:val="en-US" w:eastAsia="zh-CN"/>
        </w:rPr>
        <w:t>响应</w:t>
      </w:r>
      <w:r>
        <w:rPr>
          <w:rFonts w:ascii="宋体" w:hAnsi="宋体" w:eastAsia="宋体"/>
          <w:color w:val="auto"/>
          <w:szCs w:val="21"/>
          <w:highlight w:val="none"/>
        </w:rPr>
        <w:t>文件的组成部分。</w:t>
      </w:r>
    </w:p>
    <w:p>
      <w:pPr>
        <w:spacing w:line="360" w:lineRule="auto"/>
        <w:ind w:firstLine="420" w:firstLineChars="200"/>
        <w:contextualSpacing/>
        <w:rPr>
          <w:rFonts w:hint="eastAsia" w:ascii="宋体" w:hAnsi="宋体" w:eastAsia="宋体"/>
          <w:color w:val="auto"/>
          <w:szCs w:val="21"/>
          <w:highlight w:val="none"/>
          <w:lang w:val="en-US" w:eastAsia="zh-CN"/>
        </w:rPr>
      </w:pPr>
      <w:r>
        <w:rPr>
          <w:rFonts w:hint="eastAsia" w:ascii="宋体" w:hAnsi="宋体" w:eastAsia="宋体"/>
          <w:color w:val="auto"/>
          <w:szCs w:val="21"/>
          <w:highlight w:val="none"/>
          <w:lang w:val="en-US" w:eastAsia="zh-CN"/>
        </w:rPr>
        <w:t>2、关于报价的澄清按以下原则执行</w:t>
      </w:r>
    </w:p>
    <w:p>
      <w:pPr>
        <w:spacing w:line="360" w:lineRule="auto"/>
        <w:ind w:firstLine="420" w:firstLineChars="200"/>
        <w:contextualSpacing/>
        <w:rPr>
          <w:rFonts w:hint="default" w:ascii="宋体" w:hAnsi="宋体" w:eastAsia="宋体"/>
          <w:color w:val="auto"/>
          <w:szCs w:val="21"/>
          <w:highlight w:val="none"/>
          <w:lang w:val="en-US" w:eastAsia="zh-CN"/>
        </w:rPr>
      </w:pPr>
      <w:r>
        <w:rPr>
          <w:rFonts w:ascii="宋体" w:hAnsi="宋体" w:eastAsia="宋体"/>
          <w:color w:val="auto"/>
          <w:szCs w:val="21"/>
          <w:highlight w:val="none"/>
        </w:rPr>
        <w:t>报价为各分项报价金额之和，报价与分项报价的合价不一致的，应以各分项合价累计数为准，修正报价；总价金额与单价金额不一致的，以单价金额为准，但单价金额小数点有明显错误的除外</w:t>
      </w:r>
      <w:r>
        <w:rPr>
          <w:rFonts w:hint="eastAsia" w:ascii="宋体" w:hAnsi="宋体" w:eastAsia="宋体"/>
          <w:color w:val="auto"/>
          <w:szCs w:val="21"/>
          <w:highlight w:val="none"/>
          <w:lang w:eastAsia="zh-CN"/>
        </w:rPr>
        <w:t>，</w:t>
      </w:r>
      <w:r>
        <w:rPr>
          <w:rFonts w:hint="eastAsia" w:ascii="宋体" w:hAnsi="宋体"/>
          <w:color w:val="auto"/>
          <w:szCs w:val="21"/>
          <w:highlight w:val="none"/>
        </w:rPr>
        <w:t>应以总价为准，并修改单价</w:t>
      </w:r>
      <w:r>
        <w:rPr>
          <w:rFonts w:hint="eastAsia" w:ascii="宋体" w:hAnsi="宋体" w:eastAsia="宋体"/>
          <w:color w:val="auto"/>
          <w:szCs w:val="21"/>
          <w:highlight w:val="none"/>
        </w:rPr>
        <w:t>；</w:t>
      </w:r>
      <w:r>
        <w:rPr>
          <w:rFonts w:ascii="宋体" w:hAnsi="宋体" w:eastAsia="宋体"/>
          <w:color w:val="auto"/>
          <w:szCs w:val="21"/>
          <w:highlight w:val="none"/>
        </w:rPr>
        <w:t>大写金额和小写金额不一致的，以大写金额为准</w:t>
      </w:r>
      <w:r>
        <w:rPr>
          <w:rFonts w:hint="eastAsia" w:ascii="宋体" w:hAnsi="宋体" w:eastAsia="宋体"/>
          <w:color w:val="auto"/>
          <w:szCs w:val="21"/>
          <w:highlight w:val="none"/>
        </w:rPr>
        <w:t>；</w:t>
      </w:r>
      <w:r>
        <w:rPr>
          <w:rFonts w:ascii="宋体" w:hAnsi="宋体" w:eastAsia="宋体"/>
          <w:color w:val="auto"/>
          <w:szCs w:val="21"/>
          <w:highlight w:val="none"/>
        </w:rPr>
        <w:t>如分项报价中存在缺漏项，则视为缺漏项价格已包含在其他分项报价之中。</w:t>
      </w:r>
      <w:r>
        <w:rPr>
          <w:rFonts w:hint="eastAsia" w:ascii="宋体" w:hAnsi="宋体"/>
          <w:color w:val="auto"/>
          <w:szCs w:val="21"/>
          <w:highlight w:val="none"/>
        </w:rPr>
        <w:t>如果供应商不接受对其错误的修正，其报价将被拒绝</w:t>
      </w:r>
      <w:r>
        <w:rPr>
          <w:rFonts w:ascii="宋体" w:hAnsi="宋体"/>
          <w:color w:val="auto"/>
          <w:szCs w:val="21"/>
          <w:highlight w:val="none"/>
        </w:rPr>
        <w:t>。</w:t>
      </w:r>
    </w:p>
    <w:p>
      <w:pPr>
        <w:rPr>
          <w:rFonts w:hint="default"/>
          <w:color w:val="auto"/>
          <w:highlight w:val="none"/>
          <w:lang w:val="en-US" w:eastAsia="zh-CN"/>
        </w:rPr>
      </w:pPr>
    </w:p>
    <w:p>
      <w:pPr>
        <w:widowControl/>
        <w:jc w:val="left"/>
        <w:rPr>
          <w:rFonts w:ascii="宋体" w:hAnsi="宋体" w:eastAsia="宋体" w:cs="仿宋_GB2312"/>
          <w:color w:val="auto"/>
          <w:szCs w:val="21"/>
          <w:highlight w:val="none"/>
        </w:rPr>
      </w:pPr>
    </w:p>
    <w:p>
      <w:pPr>
        <w:widowControl/>
        <w:jc w:val="left"/>
        <w:rPr>
          <w:rFonts w:ascii="宋体" w:hAnsi="宋体" w:eastAsia="宋体" w:cs="仿宋_GB2312"/>
          <w:color w:val="auto"/>
          <w:szCs w:val="21"/>
          <w:highlight w:val="none"/>
        </w:rPr>
      </w:pPr>
    </w:p>
    <w:p>
      <w:pPr>
        <w:widowControl/>
        <w:jc w:val="left"/>
        <w:rPr>
          <w:rFonts w:ascii="宋体" w:hAnsi="宋体" w:eastAsia="宋体" w:cs="仿宋_GB2312"/>
          <w:color w:val="auto"/>
          <w:szCs w:val="21"/>
          <w:highlight w:val="none"/>
        </w:rPr>
      </w:pPr>
    </w:p>
    <w:p>
      <w:pPr>
        <w:widowControl/>
        <w:jc w:val="left"/>
        <w:rPr>
          <w:rFonts w:ascii="宋体" w:hAnsi="宋体" w:eastAsia="宋体" w:cs="仿宋_GB2312"/>
          <w:color w:val="auto"/>
          <w:szCs w:val="21"/>
          <w:highlight w:val="none"/>
        </w:rPr>
      </w:pPr>
    </w:p>
    <w:p>
      <w:pPr>
        <w:widowControl/>
        <w:jc w:val="left"/>
        <w:rPr>
          <w:rFonts w:ascii="宋体" w:hAnsi="宋体" w:eastAsia="宋体" w:cs="仿宋_GB2312"/>
          <w:color w:val="auto"/>
          <w:szCs w:val="21"/>
          <w:highlight w:val="none"/>
        </w:rPr>
      </w:pPr>
    </w:p>
    <w:p>
      <w:pPr>
        <w:widowControl/>
        <w:jc w:val="left"/>
        <w:rPr>
          <w:rFonts w:ascii="宋体" w:hAnsi="宋体" w:eastAsia="宋体" w:cs="仿宋_GB2312"/>
          <w:color w:val="auto"/>
          <w:szCs w:val="21"/>
          <w:highlight w:val="none"/>
        </w:rPr>
      </w:pPr>
    </w:p>
    <w:p>
      <w:pPr>
        <w:widowControl/>
        <w:jc w:val="left"/>
        <w:rPr>
          <w:rFonts w:ascii="宋体" w:hAnsi="宋体" w:eastAsia="宋体" w:cs="仿宋_GB2312"/>
          <w:color w:val="auto"/>
          <w:szCs w:val="21"/>
          <w:highlight w:val="none"/>
        </w:rPr>
      </w:pPr>
    </w:p>
    <w:p>
      <w:pPr>
        <w:widowControl/>
        <w:jc w:val="left"/>
        <w:rPr>
          <w:rFonts w:ascii="宋体" w:hAnsi="宋体" w:eastAsia="宋体" w:cs="仿宋_GB2312"/>
          <w:color w:val="auto"/>
          <w:szCs w:val="21"/>
          <w:highlight w:val="none"/>
        </w:rPr>
      </w:pPr>
    </w:p>
    <w:p>
      <w:pPr>
        <w:widowControl/>
        <w:jc w:val="left"/>
        <w:rPr>
          <w:rFonts w:ascii="宋体" w:hAnsi="宋体" w:eastAsia="宋体" w:cs="仿宋_GB2312"/>
          <w:color w:val="auto"/>
          <w:szCs w:val="21"/>
          <w:highlight w:val="none"/>
        </w:rPr>
      </w:pPr>
    </w:p>
    <w:p>
      <w:pPr>
        <w:widowControl/>
        <w:jc w:val="left"/>
        <w:rPr>
          <w:rFonts w:ascii="宋体" w:hAnsi="宋体" w:eastAsia="宋体" w:cs="仿宋_GB2312"/>
          <w:color w:val="auto"/>
          <w:szCs w:val="21"/>
          <w:highlight w:val="none"/>
        </w:rPr>
      </w:pPr>
    </w:p>
    <w:p>
      <w:pPr>
        <w:widowControl/>
        <w:jc w:val="left"/>
        <w:rPr>
          <w:rFonts w:ascii="宋体" w:hAnsi="宋体" w:eastAsia="宋体" w:cs="仿宋_GB2312"/>
          <w:color w:val="auto"/>
          <w:szCs w:val="21"/>
          <w:highlight w:val="none"/>
        </w:rPr>
      </w:pPr>
    </w:p>
    <w:p>
      <w:pPr>
        <w:widowControl/>
        <w:jc w:val="left"/>
        <w:rPr>
          <w:rFonts w:ascii="宋体" w:hAnsi="宋体" w:eastAsia="宋体" w:cs="仿宋_GB2312"/>
          <w:color w:val="auto"/>
          <w:szCs w:val="21"/>
          <w:highlight w:val="none"/>
        </w:rPr>
      </w:pPr>
    </w:p>
    <w:p>
      <w:pPr>
        <w:widowControl/>
        <w:jc w:val="left"/>
        <w:rPr>
          <w:rFonts w:ascii="宋体" w:hAnsi="宋体" w:eastAsia="宋体" w:cs="仿宋_GB2312"/>
          <w:color w:val="auto"/>
          <w:szCs w:val="21"/>
          <w:highlight w:val="none"/>
        </w:rPr>
      </w:pPr>
    </w:p>
    <w:p>
      <w:pPr>
        <w:widowControl/>
        <w:jc w:val="left"/>
        <w:rPr>
          <w:rFonts w:ascii="宋体" w:hAnsi="宋体" w:eastAsia="宋体" w:cs="仿宋_GB2312"/>
          <w:color w:val="auto"/>
          <w:szCs w:val="21"/>
          <w:highlight w:val="none"/>
        </w:rPr>
      </w:pPr>
    </w:p>
    <w:p>
      <w:pPr>
        <w:widowControl/>
        <w:jc w:val="left"/>
        <w:rPr>
          <w:rFonts w:ascii="宋体" w:hAnsi="宋体" w:eastAsia="宋体" w:cs="仿宋_GB2312"/>
          <w:color w:val="auto"/>
          <w:szCs w:val="21"/>
          <w:highlight w:val="none"/>
        </w:rPr>
      </w:pPr>
    </w:p>
    <w:p>
      <w:pPr>
        <w:widowControl/>
        <w:jc w:val="left"/>
        <w:rPr>
          <w:rFonts w:ascii="宋体" w:hAnsi="宋体" w:eastAsia="宋体" w:cs="仿宋_GB2312"/>
          <w:color w:val="auto"/>
          <w:szCs w:val="21"/>
          <w:highlight w:val="none"/>
        </w:rPr>
      </w:pPr>
    </w:p>
    <w:p>
      <w:pPr>
        <w:spacing w:before="0" w:after="0" w:line="360" w:lineRule="auto"/>
        <w:contextualSpacing/>
        <w:jc w:val="center"/>
        <w:rPr>
          <w:rFonts w:hint="eastAsia" w:ascii="黑体" w:hAnsi="黑体" w:eastAsia="黑体"/>
          <w:color w:val="auto"/>
          <w:sz w:val="28"/>
          <w:szCs w:val="28"/>
          <w:highlight w:val="none"/>
        </w:rPr>
      </w:pPr>
      <w:r>
        <w:rPr>
          <w:rFonts w:hint="eastAsia" w:ascii="黑体" w:hAnsi="黑体" w:eastAsia="黑体"/>
          <w:color w:val="auto"/>
          <w:sz w:val="28"/>
          <w:szCs w:val="28"/>
          <w:highlight w:val="none"/>
        </w:rPr>
        <w:br w:type="page"/>
      </w:r>
    </w:p>
    <w:p>
      <w:pPr>
        <w:pStyle w:val="2"/>
        <w:spacing w:before="0" w:after="0" w:line="360" w:lineRule="auto"/>
        <w:contextualSpacing/>
        <w:jc w:val="center"/>
        <w:rPr>
          <w:rFonts w:ascii="黑体" w:hAnsi="黑体" w:eastAsia="黑体"/>
          <w:color w:val="auto"/>
          <w:sz w:val="28"/>
          <w:szCs w:val="28"/>
          <w:highlight w:val="none"/>
        </w:rPr>
      </w:pPr>
      <w:r>
        <w:rPr>
          <w:rFonts w:hint="eastAsia" w:ascii="黑体" w:hAnsi="黑体" w:eastAsia="黑体"/>
          <w:color w:val="auto"/>
          <w:sz w:val="28"/>
          <w:szCs w:val="28"/>
          <w:highlight w:val="none"/>
        </w:rPr>
        <w:t>第四章  合同样式及条款</w:t>
      </w:r>
    </w:p>
    <w:p>
      <w:pPr>
        <w:keepNext w:val="0"/>
        <w:keepLines w:val="0"/>
        <w:pageBreakBefore w:val="0"/>
        <w:widowControl w:val="0"/>
        <w:kinsoku/>
        <w:wordWrap/>
        <w:overflowPunct/>
        <w:topLinePunct w:val="0"/>
        <w:autoSpaceDE/>
        <w:autoSpaceDN/>
        <w:bidi w:val="0"/>
        <w:adjustRightInd/>
        <w:snapToGrid/>
        <w:spacing w:line="336" w:lineRule="auto"/>
        <w:ind w:firstLine="420" w:firstLineChars="200"/>
        <w:contextualSpacing/>
        <w:textAlignment w:val="auto"/>
        <w:rPr>
          <w:rFonts w:hint="eastAsia" w:ascii="宋体" w:hAnsi="宋体" w:eastAsia="宋体"/>
          <w:szCs w:val="21"/>
          <w:highlight w:val="none"/>
          <w:lang w:val="en-US" w:eastAsia="zh-CN"/>
        </w:rPr>
      </w:pPr>
      <w:bookmarkStart w:id="9" w:name="_Toc13618"/>
      <w:r>
        <w:rPr>
          <w:rFonts w:hint="eastAsia" w:ascii="宋体" w:hAnsi="宋体" w:eastAsia="宋体"/>
          <w:szCs w:val="21"/>
          <w:highlight w:val="none"/>
          <w:lang w:val="en-US" w:eastAsia="zh-CN"/>
        </w:rPr>
        <w:t>一、定义</w:t>
      </w:r>
      <w:bookmarkEnd w:id="9"/>
    </w:p>
    <w:p>
      <w:pPr>
        <w:keepNext w:val="0"/>
        <w:keepLines w:val="0"/>
        <w:pageBreakBefore w:val="0"/>
        <w:widowControl w:val="0"/>
        <w:kinsoku/>
        <w:wordWrap/>
        <w:overflowPunct/>
        <w:topLinePunct w:val="0"/>
        <w:autoSpaceDE/>
        <w:autoSpaceDN/>
        <w:bidi w:val="0"/>
        <w:adjustRightInd/>
        <w:snapToGrid/>
        <w:spacing w:line="336" w:lineRule="auto"/>
        <w:ind w:firstLine="420" w:firstLineChars="200"/>
        <w:contextualSpacing/>
        <w:textAlignment w:val="auto"/>
        <w:rPr>
          <w:rFonts w:hint="eastAsia" w:ascii="宋体" w:hAnsi="宋体" w:eastAsia="宋体"/>
          <w:szCs w:val="21"/>
          <w:highlight w:val="none"/>
          <w:lang w:val="en-US" w:eastAsia="zh-CN"/>
        </w:rPr>
      </w:pPr>
      <w:r>
        <w:rPr>
          <w:rFonts w:hint="eastAsia" w:ascii="宋体" w:hAnsi="宋体" w:eastAsia="宋体"/>
          <w:szCs w:val="21"/>
          <w:highlight w:val="none"/>
          <w:lang w:val="en-US" w:eastAsia="zh-CN"/>
        </w:rPr>
        <w:t>1.需方是指通过公开询价采购，接受合同的机关、事业单位或团体组织。</w:t>
      </w:r>
    </w:p>
    <w:p>
      <w:pPr>
        <w:keepNext w:val="0"/>
        <w:keepLines w:val="0"/>
        <w:pageBreakBefore w:val="0"/>
        <w:widowControl w:val="0"/>
        <w:kinsoku/>
        <w:wordWrap/>
        <w:overflowPunct/>
        <w:topLinePunct w:val="0"/>
        <w:autoSpaceDE/>
        <w:autoSpaceDN/>
        <w:bidi w:val="0"/>
        <w:adjustRightInd/>
        <w:snapToGrid/>
        <w:spacing w:line="336" w:lineRule="auto"/>
        <w:ind w:firstLine="420" w:firstLineChars="200"/>
        <w:contextualSpacing/>
        <w:textAlignment w:val="auto"/>
        <w:rPr>
          <w:rFonts w:hint="eastAsia" w:ascii="宋体" w:hAnsi="宋体" w:eastAsia="宋体"/>
          <w:szCs w:val="21"/>
          <w:highlight w:val="none"/>
          <w:lang w:val="en-US" w:eastAsia="zh-CN"/>
        </w:rPr>
      </w:pPr>
      <w:r>
        <w:rPr>
          <w:rFonts w:hint="eastAsia" w:ascii="宋体" w:hAnsi="宋体" w:eastAsia="宋体"/>
          <w:szCs w:val="21"/>
          <w:highlight w:val="none"/>
          <w:lang w:val="en-US" w:eastAsia="zh-CN"/>
        </w:rPr>
        <w:t>2.供方是指成交方的法人、其他组织或自然人。</w:t>
      </w:r>
    </w:p>
    <w:p>
      <w:pPr>
        <w:keepNext w:val="0"/>
        <w:keepLines w:val="0"/>
        <w:pageBreakBefore w:val="0"/>
        <w:widowControl w:val="0"/>
        <w:kinsoku/>
        <w:wordWrap/>
        <w:overflowPunct/>
        <w:topLinePunct w:val="0"/>
        <w:autoSpaceDE/>
        <w:autoSpaceDN/>
        <w:bidi w:val="0"/>
        <w:adjustRightInd/>
        <w:snapToGrid/>
        <w:spacing w:line="336" w:lineRule="auto"/>
        <w:ind w:firstLine="420" w:firstLineChars="200"/>
        <w:contextualSpacing/>
        <w:textAlignment w:val="auto"/>
        <w:rPr>
          <w:rFonts w:hint="eastAsia" w:ascii="宋体" w:hAnsi="宋体" w:eastAsia="宋体"/>
          <w:szCs w:val="21"/>
          <w:highlight w:val="none"/>
          <w:lang w:val="en-US" w:eastAsia="zh-CN"/>
        </w:rPr>
      </w:pPr>
      <w:r>
        <w:rPr>
          <w:rFonts w:hint="eastAsia" w:ascii="宋体" w:hAnsi="宋体" w:eastAsia="宋体"/>
          <w:szCs w:val="21"/>
          <w:highlight w:val="none"/>
          <w:lang w:val="en-US" w:eastAsia="zh-CN"/>
        </w:rPr>
        <w:t>3.合同是指由采购人和成交供应商按照采购文件、补遗书和报价文件以及书面承诺的实质性内容，规范成要约和承诺，通过协商一致达成的书面协议。</w:t>
      </w:r>
    </w:p>
    <w:p>
      <w:pPr>
        <w:keepNext w:val="0"/>
        <w:keepLines w:val="0"/>
        <w:pageBreakBefore w:val="0"/>
        <w:widowControl w:val="0"/>
        <w:kinsoku/>
        <w:wordWrap/>
        <w:overflowPunct/>
        <w:topLinePunct w:val="0"/>
        <w:autoSpaceDE/>
        <w:autoSpaceDN/>
        <w:bidi w:val="0"/>
        <w:adjustRightInd/>
        <w:snapToGrid/>
        <w:spacing w:line="336" w:lineRule="auto"/>
        <w:ind w:firstLine="420" w:firstLineChars="200"/>
        <w:contextualSpacing/>
        <w:textAlignment w:val="auto"/>
        <w:rPr>
          <w:rFonts w:hint="eastAsia" w:ascii="宋体" w:hAnsi="宋体" w:eastAsia="宋体"/>
          <w:szCs w:val="21"/>
          <w:highlight w:val="none"/>
          <w:lang w:val="en-US" w:eastAsia="zh-CN"/>
        </w:rPr>
      </w:pPr>
      <w:r>
        <w:rPr>
          <w:rFonts w:hint="eastAsia" w:ascii="宋体" w:hAnsi="宋体" w:eastAsia="宋体"/>
          <w:szCs w:val="21"/>
          <w:highlight w:val="none"/>
          <w:lang w:val="en-US" w:eastAsia="zh-CN"/>
        </w:rPr>
        <w:t>4.合同价格系指根据合同规定，在供方全面正确地履行合同义务时需方应支付给供方的款项。</w:t>
      </w:r>
    </w:p>
    <w:p>
      <w:pPr>
        <w:keepNext w:val="0"/>
        <w:keepLines w:val="0"/>
        <w:pageBreakBefore w:val="0"/>
        <w:widowControl w:val="0"/>
        <w:kinsoku/>
        <w:wordWrap/>
        <w:overflowPunct/>
        <w:topLinePunct w:val="0"/>
        <w:autoSpaceDE/>
        <w:autoSpaceDN/>
        <w:bidi w:val="0"/>
        <w:adjustRightInd/>
        <w:snapToGrid/>
        <w:spacing w:line="336" w:lineRule="auto"/>
        <w:ind w:firstLine="420" w:firstLineChars="200"/>
        <w:contextualSpacing/>
        <w:textAlignment w:val="auto"/>
        <w:rPr>
          <w:rFonts w:hint="eastAsia" w:ascii="宋体" w:hAnsi="宋体" w:eastAsia="宋体"/>
          <w:szCs w:val="21"/>
          <w:highlight w:val="none"/>
          <w:lang w:val="en-US" w:eastAsia="zh-CN"/>
        </w:rPr>
      </w:pPr>
      <w:r>
        <w:rPr>
          <w:rFonts w:hint="eastAsia" w:ascii="宋体" w:hAnsi="宋体" w:eastAsia="宋体"/>
          <w:szCs w:val="21"/>
          <w:highlight w:val="none"/>
          <w:lang w:val="en-US" w:eastAsia="zh-CN"/>
        </w:rPr>
        <w:t>5.技术资料是指采购项目及其相关的制造、监造、检验、验收等文件（包括技术方案、各种文字说明、标准）。</w:t>
      </w:r>
    </w:p>
    <w:p>
      <w:pPr>
        <w:keepNext w:val="0"/>
        <w:keepLines w:val="0"/>
        <w:pageBreakBefore w:val="0"/>
        <w:widowControl w:val="0"/>
        <w:kinsoku/>
        <w:wordWrap/>
        <w:overflowPunct/>
        <w:topLinePunct w:val="0"/>
        <w:autoSpaceDE/>
        <w:autoSpaceDN/>
        <w:bidi w:val="0"/>
        <w:adjustRightInd/>
        <w:snapToGrid/>
        <w:spacing w:line="336" w:lineRule="auto"/>
        <w:ind w:firstLine="420" w:firstLineChars="200"/>
        <w:contextualSpacing/>
        <w:textAlignment w:val="auto"/>
        <w:rPr>
          <w:rFonts w:hint="eastAsia" w:ascii="宋体" w:hAnsi="宋体" w:eastAsia="宋体"/>
          <w:szCs w:val="21"/>
          <w:highlight w:val="none"/>
          <w:lang w:val="en-US" w:eastAsia="zh-CN"/>
        </w:rPr>
      </w:pPr>
      <w:bookmarkStart w:id="10" w:name="_Toc20529"/>
      <w:r>
        <w:rPr>
          <w:rFonts w:hint="eastAsia" w:ascii="宋体" w:hAnsi="宋体" w:eastAsia="宋体"/>
          <w:szCs w:val="21"/>
          <w:highlight w:val="none"/>
          <w:lang w:val="en-US" w:eastAsia="zh-CN"/>
        </w:rPr>
        <w:t>二、合同标的</w:t>
      </w:r>
      <w:bookmarkEnd w:id="10"/>
    </w:p>
    <w:p>
      <w:pPr>
        <w:keepNext w:val="0"/>
        <w:keepLines w:val="0"/>
        <w:pageBreakBefore w:val="0"/>
        <w:widowControl w:val="0"/>
        <w:kinsoku/>
        <w:wordWrap/>
        <w:overflowPunct/>
        <w:topLinePunct w:val="0"/>
        <w:autoSpaceDE/>
        <w:autoSpaceDN/>
        <w:bidi w:val="0"/>
        <w:adjustRightInd/>
        <w:snapToGrid/>
        <w:spacing w:line="336" w:lineRule="auto"/>
        <w:ind w:firstLine="420" w:firstLineChars="200"/>
        <w:contextualSpacing/>
        <w:textAlignment w:val="auto"/>
        <w:rPr>
          <w:rFonts w:hint="eastAsia" w:ascii="宋体" w:hAnsi="宋体" w:eastAsia="宋体"/>
          <w:szCs w:val="21"/>
          <w:highlight w:val="none"/>
          <w:lang w:val="en-US" w:eastAsia="zh-CN"/>
        </w:rPr>
      </w:pPr>
      <w:r>
        <w:rPr>
          <w:rFonts w:hint="eastAsia" w:ascii="宋体" w:hAnsi="宋体" w:eastAsia="宋体"/>
          <w:szCs w:val="21"/>
          <w:highlight w:val="none"/>
          <w:lang w:val="en-US" w:eastAsia="zh-CN"/>
        </w:rPr>
        <w:t>合同标的包括谈判要求的所有采购内容。</w:t>
      </w:r>
    </w:p>
    <w:p>
      <w:pPr>
        <w:keepNext w:val="0"/>
        <w:keepLines w:val="0"/>
        <w:pageBreakBefore w:val="0"/>
        <w:widowControl w:val="0"/>
        <w:kinsoku/>
        <w:wordWrap/>
        <w:overflowPunct/>
        <w:topLinePunct w:val="0"/>
        <w:autoSpaceDE/>
        <w:autoSpaceDN/>
        <w:bidi w:val="0"/>
        <w:adjustRightInd/>
        <w:snapToGrid/>
        <w:spacing w:line="336" w:lineRule="auto"/>
        <w:ind w:firstLine="420" w:firstLineChars="200"/>
        <w:contextualSpacing/>
        <w:textAlignment w:val="auto"/>
        <w:rPr>
          <w:rFonts w:hint="eastAsia" w:ascii="宋体" w:hAnsi="宋体" w:eastAsia="宋体"/>
          <w:szCs w:val="21"/>
          <w:highlight w:val="none"/>
          <w:lang w:val="en-US" w:eastAsia="zh-CN"/>
        </w:rPr>
      </w:pPr>
      <w:bookmarkStart w:id="11" w:name="_Toc9695"/>
      <w:r>
        <w:rPr>
          <w:rFonts w:hint="eastAsia" w:ascii="宋体" w:hAnsi="宋体" w:eastAsia="宋体"/>
          <w:szCs w:val="21"/>
          <w:highlight w:val="none"/>
          <w:lang w:val="en-US" w:eastAsia="zh-CN"/>
        </w:rPr>
        <w:t>三、合同价格</w:t>
      </w:r>
      <w:bookmarkEnd w:id="11"/>
    </w:p>
    <w:p>
      <w:pPr>
        <w:keepNext w:val="0"/>
        <w:keepLines w:val="0"/>
        <w:pageBreakBefore w:val="0"/>
        <w:widowControl w:val="0"/>
        <w:kinsoku/>
        <w:wordWrap/>
        <w:overflowPunct/>
        <w:topLinePunct w:val="0"/>
        <w:autoSpaceDE/>
        <w:autoSpaceDN/>
        <w:bidi w:val="0"/>
        <w:adjustRightInd/>
        <w:snapToGrid/>
        <w:spacing w:line="336" w:lineRule="auto"/>
        <w:ind w:firstLine="420" w:firstLineChars="200"/>
        <w:contextualSpacing/>
        <w:textAlignment w:val="auto"/>
        <w:rPr>
          <w:rFonts w:hint="eastAsia" w:ascii="宋体" w:hAnsi="宋体" w:eastAsia="宋体"/>
          <w:szCs w:val="21"/>
          <w:highlight w:val="none"/>
          <w:lang w:val="en-US" w:eastAsia="zh-CN"/>
        </w:rPr>
      </w:pPr>
      <w:r>
        <w:rPr>
          <w:rFonts w:hint="eastAsia" w:ascii="宋体" w:hAnsi="宋体" w:eastAsia="宋体"/>
          <w:szCs w:val="21"/>
          <w:highlight w:val="none"/>
          <w:lang w:val="en-US" w:eastAsia="zh-CN"/>
        </w:rPr>
        <w:t>1.合同价格即合同总价。</w:t>
      </w:r>
    </w:p>
    <w:p>
      <w:pPr>
        <w:keepNext w:val="0"/>
        <w:keepLines w:val="0"/>
        <w:pageBreakBefore w:val="0"/>
        <w:widowControl w:val="0"/>
        <w:kinsoku/>
        <w:wordWrap/>
        <w:overflowPunct/>
        <w:topLinePunct w:val="0"/>
        <w:autoSpaceDE/>
        <w:autoSpaceDN/>
        <w:bidi w:val="0"/>
        <w:adjustRightInd/>
        <w:snapToGrid/>
        <w:spacing w:line="336" w:lineRule="auto"/>
        <w:ind w:firstLine="420" w:firstLineChars="200"/>
        <w:contextualSpacing/>
        <w:textAlignment w:val="auto"/>
        <w:rPr>
          <w:rFonts w:hint="eastAsia" w:ascii="宋体" w:hAnsi="宋体" w:eastAsia="宋体"/>
          <w:szCs w:val="21"/>
          <w:highlight w:val="none"/>
          <w:lang w:val="en-US" w:eastAsia="zh-CN"/>
        </w:rPr>
      </w:pPr>
      <w:r>
        <w:rPr>
          <w:rFonts w:hint="eastAsia" w:ascii="宋体" w:hAnsi="宋体" w:eastAsia="宋体"/>
          <w:szCs w:val="21"/>
          <w:highlight w:val="none"/>
          <w:lang w:val="en-US" w:eastAsia="zh-CN"/>
        </w:rPr>
        <w:t>2.</w:t>
      </w:r>
      <w:bookmarkStart w:id="12" w:name="OLE_LINK1"/>
      <w:r>
        <w:rPr>
          <w:rFonts w:hint="eastAsia" w:ascii="宋体" w:hAnsi="宋体" w:eastAsia="宋体"/>
          <w:szCs w:val="21"/>
          <w:highlight w:val="none"/>
          <w:lang w:val="en-US" w:eastAsia="zh-CN"/>
        </w:rPr>
        <w:t>合同价格包含完成该项目的方案设计费、服装打样费等。</w:t>
      </w:r>
      <w:bookmarkEnd w:id="12"/>
    </w:p>
    <w:p>
      <w:pPr>
        <w:keepNext w:val="0"/>
        <w:keepLines w:val="0"/>
        <w:pageBreakBefore w:val="0"/>
        <w:widowControl w:val="0"/>
        <w:kinsoku/>
        <w:wordWrap/>
        <w:overflowPunct/>
        <w:topLinePunct w:val="0"/>
        <w:autoSpaceDE/>
        <w:autoSpaceDN/>
        <w:bidi w:val="0"/>
        <w:adjustRightInd/>
        <w:snapToGrid/>
        <w:spacing w:line="336" w:lineRule="auto"/>
        <w:ind w:firstLine="420" w:firstLineChars="200"/>
        <w:contextualSpacing/>
        <w:textAlignment w:val="auto"/>
        <w:rPr>
          <w:rFonts w:hint="eastAsia" w:ascii="宋体" w:hAnsi="宋体" w:eastAsia="宋体"/>
          <w:szCs w:val="21"/>
          <w:highlight w:val="none"/>
          <w:lang w:val="en-US" w:eastAsia="zh-CN"/>
        </w:rPr>
      </w:pPr>
      <w:r>
        <w:rPr>
          <w:rFonts w:hint="eastAsia" w:ascii="宋体" w:hAnsi="宋体" w:eastAsia="宋体"/>
          <w:szCs w:val="21"/>
          <w:highlight w:val="none"/>
          <w:lang w:val="en-US" w:eastAsia="zh-CN"/>
        </w:rPr>
        <w:t>3.合同服务总价为最终中选总价。</w:t>
      </w:r>
    </w:p>
    <w:p>
      <w:pPr>
        <w:keepNext w:val="0"/>
        <w:keepLines w:val="0"/>
        <w:pageBreakBefore w:val="0"/>
        <w:widowControl w:val="0"/>
        <w:kinsoku/>
        <w:wordWrap/>
        <w:overflowPunct/>
        <w:topLinePunct w:val="0"/>
        <w:autoSpaceDE/>
        <w:autoSpaceDN/>
        <w:bidi w:val="0"/>
        <w:adjustRightInd/>
        <w:snapToGrid/>
        <w:spacing w:line="336" w:lineRule="auto"/>
        <w:ind w:firstLine="420" w:firstLineChars="200"/>
        <w:contextualSpacing/>
        <w:textAlignment w:val="auto"/>
        <w:rPr>
          <w:rFonts w:hint="eastAsia" w:ascii="宋体" w:hAnsi="宋体" w:eastAsia="宋体"/>
          <w:szCs w:val="21"/>
          <w:highlight w:val="none"/>
          <w:lang w:val="en-US" w:eastAsia="zh-CN"/>
        </w:rPr>
      </w:pPr>
      <w:bookmarkStart w:id="13" w:name="_Toc7"/>
      <w:r>
        <w:rPr>
          <w:rFonts w:hint="eastAsia" w:ascii="宋体" w:hAnsi="宋体" w:eastAsia="宋体"/>
          <w:szCs w:val="21"/>
          <w:highlight w:val="none"/>
          <w:lang w:val="en-US" w:eastAsia="zh-CN"/>
        </w:rPr>
        <w:t>四、付款</w:t>
      </w:r>
      <w:bookmarkEnd w:id="13"/>
    </w:p>
    <w:p>
      <w:pPr>
        <w:keepNext w:val="0"/>
        <w:keepLines w:val="0"/>
        <w:pageBreakBefore w:val="0"/>
        <w:widowControl w:val="0"/>
        <w:kinsoku/>
        <w:wordWrap/>
        <w:overflowPunct/>
        <w:topLinePunct w:val="0"/>
        <w:autoSpaceDE/>
        <w:autoSpaceDN/>
        <w:bidi w:val="0"/>
        <w:adjustRightInd/>
        <w:snapToGrid/>
        <w:spacing w:line="336" w:lineRule="auto"/>
        <w:ind w:firstLine="420" w:firstLineChars="200"/>
        <w:contextualSpacing/>
        <w:textAlignment w:val="auto"/>
        <w:rPr>
          <w:rFonts w:hint="eastAsia" w:ascii="宋体" w:hAnsi="宋体" w:eastAsia="宋体"/>
          <w:szCs w:val="21"/>
          <w:highlight w:val="none"/>
          <w:lang w:val="en-US" w:eastAsia="zh-CN"/>
        </w:rPr>
      </w:pPr>
      <w:r>
        <w:rPr>
          <w:rFonts w:hint="eastAsia" w:ascii="宋体" w:hAnsi="宋体" w:eastAsia="宋体"/>
          <w:szCs w:val="21"/>
          <w:highlight w:val="none"/>
          <w:lang w:val="en-US" w:eastAsia="zh-CN"/>
        </w:rPr>
        <w:t>1.本合同使用货币币制如未作特别说明均为人民币。</w:t>
      </w:r>
    </w:p>
    <w:p>
      <w:pPr>
        <w:keepNext w:val="0"/>
        <w:keepLines w:val="0"/>
        <w:pageBreakBefore w:val="0"/>
        <w:widowControl w:val="0"/>
        <w:kinsoku/>
        <w:wordWrap/>
        <w:overflowPunct/>
        <w:topLinePunct w:val="0"/>
        <w:autoSpaceDE/>
        <w:autoSpaceDN/>
        <w:bidi w:val="0"/>
        <w:adjustRightInd/>
        <w:snapToGrid/>
        <w:spacing w:line="336" w:lineRule="auto"/>
        <w:ind w:firstLine="420" w:firstLineChars="200"/>
        <w:contextualSpacing/>
        <w:textAlignment w:val="auto"/>
        <w:rPr>
          <w:rFonts w:hint="eastAsia" w:ascii="宋体" w:hAnsi="宋体" w:eastAsia="宋体"/>
          <w:szCs w:val="21"/>
          <w:highlight w:val="none"/>
          <w:lang w:val="en-US" w:eastAsia="zh-CN"/>
        </w:rPr>
      </w:pPr>
      <w:r>
        <w:rPr>
          <w:rFonts w:hint="eastAsia" w:ascii="宋体" w:hAnsi="宋体" w:eastAsia="宋体"/>
          <w:szCs w:val="21"/>
          <w:highlight w:val="none"/>
          <w:lang w:val="en-US" w:eastAsia="zh-CN"/>
        </w:rPr>
        <w:t>2.付款方式：银行托收、汇票或支票。</w:t>
      </w:r>
    </w:p>
    <w:p>
      <w:pPr>
        <w:keepNext w:val="0"/>
        <w:keepLines w:val="0"/>
        <w:pageBreakBefore w:val="0"/>
        <w:widowControl w:val="0"/>
        <w:kinsoku/>
        <w:wordWrap/>
        <w:overflowPunct/>
        <w:topLinePunct w:val="0"/>
        <w:autoSpaceDE/>
        <w:autoSpaceDN/>
        <w:bidi w:val="0"/>
        <w:adjustRightInd/>
        <w:snapToGrid/>
        <w:spacing w:line="336" w:lineRule="auto"/>
        <w:ind w:firstLine="420" w:firstLineChars="200"/>
        <w:contextualSpacing/>
        <w:textAlignment w:val="auto"/>
        <w:rPr>
          <w:rFonts w:hint="eastAsia" w:ascii="宋体" w:hAnsi="宋体" w:eastAsia="宋体"/>
          <w:szCs w:val="21"/>
          <w:highlight w:val="none"/>
          <w:lang w:val="en-US" w:eastAsia="zh-CN"/>
        </w:rPr>
      </w:pPr>
      <w:r>
        <w:rPr>
          <w:rFonts w:hint="eastAsia" w:ascii="宋体" w:hAnsi="宋体" w:eastAsia="宋体"/>
          <w:szCs w:val="21"/>
          <w:highlight w:val="none"/>
          <w:lang w:val="en-US" w:eastAsia="zh-CN"/>
        </w:rPr>
        <w:t>3.付款方法按采购文件文件商务条款要求执行。</w:t>
      </w:r>
    </w:p>
    <w:p>
      <w:pPr>
        <w:keepNext w:val="0"/>
        <w:keepLines w:val="0"/>
        <w:pageBreakBefore w:val="0"/>
        <w:widowControl w:val="0"/>
        <w:kinsoku/>
        <w:wordWrap/>
        <w:overflowPunct/>
        <w:topLinePunct w:val="0"/>
        <w:autoSpaceDE/>
        <w:autoSpaceDN/>
        <w:bidi w:val="0"/>
        <w:adjustRightInd/>
        <w:snapToGrid/>
        <w:spacing w:line="336" w:lineRule="auto"/>
        <w:ind w:firstLine="420" w:firstLineChars="200"/>
        <w:contextualSpacing/>
        <w:textAlignment w:val="auto"/>
        <w:rPr>
          <w:rFonts w:hint="eastAsia" w:ascii="宋体" w:hAnsi="宋体" w:eastAsia="宋体"/>
          <w:szCs w:val="21"/>
          <w:highlight w:val="none"/>
          <w:lang w:val="en-US" w:eastAsia="zh-CN"/>
        </w:rPr>
      </w:pPr>
      <w:bookmarkStart w:id="14" w:name="_Toc12906"/>
      <w:r>
        <w:rPr>
          <w:rFonts w:hint="eastAsia" w:ascii="宋体" w:hAnsi="宋体" w:eastAsia="宋体"/>
          <w:szCs w:val="21"/>
          <w:highlight w:val="none"/>
          <w:lang w:val="en-US" w:eastAsia="zh-CN"/>
        </w:rPr>
        <w:t>五、验收</w:t>
      </w:r>
      <w:bookmarkEnd w:id="14"/>
    </w:p>
    <w:p>
      <w:pPr>
        <w:keepNext w:val="0"/>
        <w:keepLines w:val="0"/>
        <w:pageBreakBefore w:val="0"/>
        <w:widowControl w:val="0"/>
        <w:kinsoku/>
        <w:wordWrap/>
        <w:overflowPunct/>
        <w:topLinePunct w:val="0"/>
        <w:autoSpaceDE/>
        <w:autoSpaceDN/>
        <w:bidi w:val="0"/>
        <w:adjustRightInd/>
        <w:snapToGrid/>
        <w:spacing w:line="336" w:lineRule="auto"/>
        <w:ind w:firstLine="420" w:firstLineChars="200"/>
        <w:contextualSpacing/>
        <w:textAlignment w:val="auto"/>
        <w:rPr>
          <w:rFonts w:hint="eastAsia" w:ascii="宋体" w:hAnsi="宋体" w:eastAsia="宋体"/>
          <w:szCs w:val="21"/>
          <w:highlight w:val="none"/>
          <w:lang w:val="en-US" w:eastAsia="zh-CN"/>
        </w:rPr>
      </w:pPr>
      <w:r>
        <w:rPr>
          <w:rFonts w:hint="eastAsia" w:ascii="宋体" w:hAnsi="宋体" w:eastAsia="宋体"/>
          <w:szCs w:val="21"/>
          <w:highlight w:val="none"/>
          <w:lang w:val="en-US" w:eastAsia="zh-CN"/>
        </w:rPr>
        <w:t>待选定供应商后，在合同中进行相应说明。</w:t>
      </w:r>
    </w:p>
    <w:p>
      <w:pPr>
        <w:keepNext w:val="0"/>
        <w:keepLines w:val="0"/>
        <w:pageBreakBefore w:val="0"/>
        <w:widowControl w:val="0"/>
        <w:kinsoku/>
        <w:wordWrap/>
        <w:overflowPunct/>
        <w:topLinePunct w:val="0"/>
        <w:autoSpaceDE/>
        <w:autoSpaceDN/>
        <w:bidi w:val="0"/>
        <w:adjustRightInd/>
        <w:snapToGrid/>
        <w:spacing w:line="336" w:lineRule="auto"/>
        <w:ind w:firstLine="420" w:firstLineChars="200"/>
        <w:contextualSpacing/>
        <w:textAlignment w:val="auto"/>
        <w:rPr>
          <w:rFonts w:hint="eastAsia" w:ascii="宋体" w:hAnsi="宋体" w:eastAsia="宋体"/>
          <w:szCs w:val="21"/>
          <w:highlight w:val="none"/>
          <w:lang w:val="en-US" w:eastAsia="zh-CN"/>
        </w:rPr>
      </w:pPr>
      <w:bookmarkStart w:id="15" w:name="_Toc8545"/>
      <w:r>
        <w:rPr>
          <w:rFonts w:hint="eastAsia" w:ascii="宋体" w:hAnsi="宋体" w:eastAsia="宋体"/>
          <w:szCs w:val="21"/>
          <w:highlight w:val="none"/>
          <w:lang w:val="en-US" w:eastAsia="zh-CN"/>
        </w:rPr>
        <w:t>六、索赔</w:t>
      </w:r>
      <w:bookmarkEnd w:id="15"/>
    </w:p>
    <w:p>
      <w:pPr>
        <w:keepNext w:val="0"/>
        <w:keepLines w:val="0"/>
        <w:pageBreakBefore w:val="0"/>
        <w:widowControl w:val="0"/>
        <w:kinsoku/>
        <w:wordWrap/>
        <w:overflowPunct/>
        <w:topLinePunct w:val="0"/>
        <w:autoSpaceDE/>
        <w:autoSpaceDN/>
        <w:bidi w:val="0"/>
        <w:adjustRightInd/>
        <w:snapToGrid/>
        <w:spacing w:line="336" w:lineRule="auto"/>
        <w:ind w:firstLine="420" w:firstLineChars="200"/>
        <w:contextualSpacing/>
        <w:textAlignment w:val="auto"/>
        <w:rPr>
          <w:rFonts w:hint="eastAsia" w:ascii="宋体" w:hAnsi="宋体" w:eastAsia="宋体"/>
          <w:szCs w:val="21"/>
          <w:highlight w:val="none"/>
          <w:lang w:val="en-US" w:eastAsia="zh-CN"/>
        </w:rPr>
      </w:pPr>
      <w:r>
        <w:rPr>
          <w:rFonts w:hint="eastAsia" w:ascii="宋体" w:hAnsi="宋体" w:eastAsia="宋体"/>
          <w:szCs w:val="21"/>
          <w:highlight w:val="none"/>
          <w:lang w:val="en-US" w:eastAsia="zh-CN"/>
        </w:rPr>
        <w:t>待选定供应商后，在合同中进行相应说明。</w:t>
      </w:r>
    </w:p>
    <w:p>
      <w:pPr>
        <w:keepNext w:val="0"/>
        <w:keepLines w:val="0"/>
        <w:pageBreakBefore w:val="0"/>
        <w:widowControl w:val="0"/>
        <w:kinsoku/>
        <w:wordWrap/>
        <w:overflowPunct/>
        <w:topLinePunct w:val="0"/>
        <w:autoSpaceDE/>
        <w:autoSpaceDN/>
        <w:bidi w:val="0"/>
        <w:adjustRightInd/>
        <w:snapToGrid/>
        <w:spacing w:line="336" w:lineRule="auto"/>
        <w:ind w:firstLine="420" w:firstLineChars="200"/>
        <w:contextualSpacing/>
        <w:textAlignment w:val="auto"/>
        <w:rPr>
          <w:rFonts w:hint="eastAsia" w:ascii="宋体" w:hAnsi="宋体" w:eastAsia="宋体"/>
          <w:szCs w:val="21"/>
          <w:highlight w:val="none"/>
          <w:lang w:val="en-US" w:eastAsia="zh-CN"/>
        </w:rPr>
      </w:pPr>
      <w:bookmarkStart w:id="16" w:name="_Toc10249"/>
      <w:r>
        <w:rPr>
          <w:rFonts w:hint="eastAsia" w:ascii="宋体" w:hAnsi="宋体" w:eastAsia="宋体"/>
          <w:szCs w:val="21"/>
          <w:highlight w:val="none"/>
          <w:lang w:val="en-US" w:eastAsia="zh-CN"/>
        </w:rPr>
        <w:t>七、合同争议的解决</w:t>
      </w:r>
      <w:bookmarkEnd w:id="16"/>
    </w:p>
    <w:p>
      <w:pPr>
        <w:keepNext w:val="0"/>
        <w:keepLines w:val="0"/>
        <w:pageBreakBefore w:val="0"/>
        <w:widowControl w:val="0"/>
        <w:kinsoku/>
        <w:wordWrap/>
        <w:overflowPunct/>
        <w:topLinePunct w:val="0"/>
        <w:autoSpaceDE/>
        <w:autoSpaceDN/>
        <w:bidi w:val="0"/>
        <w:adjustRightInd/>
        <w:snapToGrid/>
        <w:spacing w:line="336" w:lineRule="auto"/>
        <w:ind w:firstLine="420" w:firstLineChars="200"/>
        <w:contextualSpacing/>
        <w:textAlignment w:val="auto"/>
        <w:rPr>
          <w:rFonts w:hint="eastAsia" w:ascii="宋体" w:hAnsi="宋体" w:eastAsia="宋体"/>
          <w:szCs w:val="21"/>
          <w:highlight w:val="none"/>
          <w:lang w:val="en-US" w:eastAsia="zh-CN"/>
        </w:rPr>
      </w:pPr>
      <w:r>
        <w:rPr>
          <w:rFonts w:hint="eastAsia" w:ascii="宋体" w:hAnsi="宋体" w:eastAsia="宋体"/>
          <w:szCs w:val="21"/>
          <w:highlight w:val="none"/>
          <w:lang w:val="en-US" w:eastAsia="zh-CN"/>
        </w:rPr>
        <w:t>1.当事人友好协商达成一致</w:t>
      </w:r>
    </w:p>
    <w:p>
      <w:pPr>
        <w:keepNext w:val="0"/>
        <w:keepLines w:val="0"/>
        <w:pageBreakBefore w:val="0"/>
        <w:widowControl w:val="0"/>
        <w:kinsoku/>
        <w:wordWrap/>
        <w:overflowPunct/>
        <w:topLinePunct w:val="0"/>
        <w:autoSpaceDE/>
        <w:autoSpaceDN/>
        <w:bidi w:val="0"/>
        <w:adjustRightInd/>
        <w:snapToGrid/>
        <w:spacing w:line="336" w:lineRule="auto"/>
        <w:ind w:firstLine="420" w:firstLineChars="200"/>
        <w:contextualSpacing/>
        <w:textAlignment w:val="auto"/>
        <w:rPr>
          <w:rFonts w:hint="eastAsia" w:ascii="宋体" w:hAnsi="宋体" w:eastAsia="宋体"/>
          <w:szCs w:val="21"/>
          <w:highlight w:val="none"/>
          <w:lang w:val="en-US" w:eastAsia="zh-CN"/>
        </w:rPr>
      </w:pPr>
      <w:r>
        <w:rPr>
          <w:rFonts w:hint="eastAsia" w:ascii="宋体" w:hAnsi="宋体" w:eastAsia="宋体"/>
          <w:szCs w:val="21"/>
          <w:highlight w:val="none"/>
          <w:lang w:val="en-US" w:eastAsia="zh-CN"/>
        </w:rPr>
        <w:t>2.不能达成协议的，依法向人民法院起诉。</w:t>
      </w:r>
    </w:p>
    <w:p>
      <w:pPr>
        <w:keepNext w:val="0"/>
        <w:keepLines w:val="0"/>
        <w:pageBreakBefore w:val="0"/>
        <w:widowControl w:val="0"/>
        <w:kinsoku/>
        <w:wordWrap/>
        <w:overflowPunct/>
        <w:topLinePunct w:val="0"/>
        <w:autoSpaceDE/>
        <w:autoSpaceDN/>
        <w:bidi w:val="0"/>
        <w:adjustRightInd/>
        <w:snapToGrid/>
        <w:spacing w:line="336" w:lineRule="auto"/>
        <w:ind w:firstLine="420" w:firstLineChars="200"/>
        <w:contextualSpacing/>
        <w:textAlignment w:val="auto"/>
        <w:rPr>
          <w:rFonts w:hint="eastAsia" w:ascii="宋体" w:hAnsi="宋体" w:eastAsia="宋体"/>
          <w:szCs w:val="21"/>
          <w:highlight w:val="none"/>
          <w:lang w:val="en-US" w:eastAsia="zh-CN"/>
        </w:rPr>
      </w:pPr>
      <w:bookmarkStart w:id="17" w:name="_Toc10134"/>
      <w:r>
        <w:rPr>
          <w:rFonts w:hint="eastAsia" w:ascii="宋体" w:hAnsi="宋体" w:eastAsia="宋体"/>
          <w:szCs w:val="21"/>
          <w:highlight w:val="none"/>
          <w:lang w:val="en-US" w:eastAsia="zh-CN"/>
        </w:rPr>
        <w:t>八、违约责任</w:t>
      </w:r>
      <w:bookmarkEnd w:id="17"/>
    </w:p>
    <w:p>
      <w:pPr>
        <w:keepNext w:val="0"/>
        <w:keepLines w:val="0"/>
        <w:pageBreakBefore w:val="0"/>
        <w:widowControl w:val="0"/>
        <w:kinsoku/>
        <w:wordWrap/>
        <w:overflowPunct/>
        <w:topLinePunct w:val="0"/>
        <w:autoSpaceDE/>
        <w:autoSpaceDN/>
        <w:bidi w:val="0"/>
        <w:adjustRightInd/>
        <w:snapToGrid/>
        <w:spacing w:line="336" w:lineRule="auto"/>
        <w:ind w:firstLine="420" w:firstLineChars="200"/>
        <w:contextualSpacing/>
        <w:textAlignment w:val="auto"/>
        <w:rPr>
          <w:rFonts w:hint="eastAsia" w:ascii="宋体" w:hAnsi="宋体" w:eastAsia="宋体"/>
          <w:szCs w:val="21"/>
          <w:highlight w:val="none"/>
          <w:lang w:val="en-US" w:eastAsia="zh-CN"/>
        </w:rPr>
      </w:pPr>
      <w:r>
        <w:rPr>
          <w:rFonts w:hint="eastAsia" w:ascii="宋体" w:hAnsi="宋体" w:eastAsia="宋体"/>
          <w:szCs w:val="21"/>
          <w:highlight w:val="none"/>
          <w:lang w:val="en-US" w:eastAsia="zh-CN"/>
        </w:rPr>
        <w:t>按《中华人民共和国民法典》有关条款执行或供需双方约定。</w:t>
      </w:r>
    </w:p>
    <w:p>
      <w:pPr>
        <w:keepNext w:val="0"/>
        <w:keepLines w:val="0"/>
        <w:pageBreakBefore w:val="0"/>
        <w:widowControl w:val="0"/>
        <w:kinsoku/>
        <w:wordWrap/>
        <w:overflowPunct/>
        <w:topLinePunct w:val="0"/>
        <w:autoSpaceDE/>
        <w:autoSpaceDN/>
        <w:bidi w:val="0"/>
        <w:adjustRightInd/>
        <w:snapToGrid/>
        <w:spacing w:line="336" w:lineRule="auto"/>
        <w:ind w:firstLine="420" w:firstLineChars="200"/>
        <w:contextualSpacing/>
        <w:textAlignment w:val="auto"/>
        <w:rPr>
          <w:rFonts w:hint="eastAsia" w:ascii="宋体" w:hAnsi="宋体" w:eastAsia="宋体"/>
          <w:szCs w:val="21"/>
          <w:highlight w:val="none"/>
          <w:lang w:val="en-US" w:eastAsia="zh-CN"/>
        </w:rPr>
      </w:pPr>
      <w:bookmarkStart w:id="18" w:name="_Toc972"/>
      <w:r>
        <w:rPr>
          <w:rFonts w:hint="eastAsia" w:ascii="宋体" w:hAnsi="宋体" w:eastAsia="宋体"/>
          <w:szCs w:val="21"/>
          <w:highlight w:val="none"/>
          <w:lang w:val="en-US" w:eastAsia="zh-CN"/>
        </w:rPr>
        <w:t>九、合同生效及其它</w:t>
      </w:r>
      <w:bookmarkEnd w:id="18"/>
    </w:p>
    <w:p>
      <w:pPr>
        <w:keepNext w:val="0"/>
        <w:keepLines w:val="0"/>
        <w:pageBreakBefore w:val="0"/>
        <w:widowControl w:val="0"/>
        <w:kinsoku/>
        <w:wordWrap/>
        <w:overflowPunct/>
        <w:topLinePunct w:val="0"/>
        <w:autoSpaceDE/>
        <w:autoSpaceDN/>
        <w:bidi w:val="0"/>
        <w:adjustRightInd/>
        <w:snapToGrid/>
        <w:spacing w:line="336" w:lineRule="auto"/>
        <w:ind w:firstLine="420" w:firstLineChars="200"/>
        <w:contextualSpacing/>
        <w:textAlignment w:val="auto"/>
        <w:rPr>
          <w:rFonts w:hint="eastAsia" w:ascii="宋体" w:hAnsi="宋体" w:eastAsia="宋体"/>
          <w:szCs w:val="21"/>
          <w:highlight w:val="none"/>
          <w:lang w:val="en-US" w:eastAsia="zh-CN"/>
        </w:rPr>
      </w:pPr>
      <w:r>
        <w:rPr>
          <w:rFonts w:hint="eastAsia" w:ascii="宋体" w:hAnsi="宋体" w:eastAsia="宋体"/>
          <w:szCs w:val="21"/>
          <w:highlight w:val="none"/>
          <w:lang w:val="en-US" w:eastAsia="zh-CN"/>
        </w:rPr>
        <w:t>1.合同生效及其效力应符合《中华人民共和国民法典》有关规定。</w:t>
      </w:r>
    </w:p>
    <w:p>
      <w:pPr>
        <w:keepNext w:val="0"/>
        <w:keepLines w:val="0"/>
        <w:pageBreakBefore w:val="0"/>
        <w:widowControl w:val="0"/>
        <w:kinsoku/>
        <w:wordWrap/>
        <w:overflowPunct/>
        <w:topLinePunct w:val="0"/>
        <w:autoSpaceDE/>
        <w:autoSpaceDN/>
        <w:bidi w:val="0"/>
        <w:adjustRightInd/>
        <w:snapToGrid/>
        <w:spacing w:line="336" w:lineRule="auto"/>
        <w:ind w:firstLine="420" w:firstLineChars="200"/>
        <w:contextualSpacing/>
        <w:textAlignment w:val="auto"/>
        <w:rPr>
          <w:rFonts w:hint="eastAsia" w:ascii="宋体" w:hAnsi="宋体" w:eastAsia="宋体"/>
          <w:szCs w:val="21"/>
          <w:highlight w:val="none"/>
          <w:lang w:val="en-US" w:eastAsia="zh-CN"/>
        </w:rPr>
      </w:pPr>
      <w:r>
        <w:rPr>
          <w:rFonts w:hint="eastAsia" w:ascii="宋体" w:hAnsi="宋体" w:eastAsia="宋体"/>
          <w:szCs w:val="21"/>
          <w:highlight w:val="none"/>
          <w:lang w:val="en-US" w:eastAsia="zh-CN"/>
        </w:rPr>
        <w:t>2.合同应经当事人法定代表人或委托代理人签字，加盖合同专用章。</w:t>
      </w:r>
    </w:p>
    <w:p>
      <w:pPr>
        <w:keepNext w:val="0"/>
        <w:keepLines w:val="0"/>
        <w:pageBreakBefore w:val="0"/>
        <w:widowControl w:val="0"/>
        <w:kinsoku/>
        <w:wordWrap/>
        <w:overflowPunct/>
        <w:topLinePunct w:val="0"/>
        <w:autoSpaceDE/>
        <w:autoSpaceDN/>
        <w:bidi w:val="0"/>
        <w:adjustRightInd/>
        <w:snapToGrid/>
        <w:spacing w:line="336" w:lineRule="auto"/>
        <w:ind w:firstLine="420" w:firstLineChars="200"/>
        <w:contextualSpacing/>
        <w:textAlignment w:val="auto"/>
        <w:rPr>
          <w:rFonts w:hint="eastAsia" w:ascii="宋体" w:hAnsi="宋体" w:eastAsia="宋体"/>
          <w:szCs w:val="21"/>
          <w:highlight w:val="none"/>
          <w:lang w:val="en-US" w:eastAsia="zh-CN"/>
        </w:rPr>
      </w:pPr>
      <w:r>
        <w:rPr>
          <w:rFonts w:hint="eastAsia" w:ascii="宋体" w:hAnsi="宋体" w:eastAsia="宋体"/>
          <w:szCs w:val="21"/>
          <w:highlight w:val="none"/>
          <w:lang w:val="en-US" w:eastAsia="zh-CN"/>
        </w:rPr>
        <w:t>3.合同所包括附件（采购文件、谈判过程中的补充文件、成交供应商的报价文件及相关承诺文件），是合同不可分割的一部分，具有同等法律效力。</w:t>
      </w:r>
    </w:p>
    <w:p>
      <w:pPr>
        <w:keepNext w:val="0"/>
        <w:keepLines w:val="0"/>
        <w:pageBreakBefore w:val="0"/>
        <w:widowControl w:val="0"/>
        <w:kinsoku/>
        <w:wordWrap/>
        <w:overflowPunct/>
        <w:topLinePunct w:val="0"/>
        <w:autoSpaceDE/>
        <w:autoSpaceDN/>
        <w:bidi w:val="0"/>
        <w:adjustRightInd/>
        <w:snapToGrid/>
        <w:spacing w:line="336" w:lineRule="auto"/>
        <w:ind w:firstLine="420" w:firstLineChars="200"/>
        <w:contextualSpacing/>
        <w:textAlignment w:val="auto"/>
        <w:rPr>
          <w:rFonts w:hint="eastAsia" w:ascii="宋体" w:hAnsi="宋体" w:eastAsia="宋体"/>
          <w:szCs w:val="21"/>
          <w:highlight w:val="none"/>
          <w:lang w:val="en-US" w:eastAsia="zh-CN"/>
        </w:rPr>
      </w:pPr>
      <w:r>
        <w:rPr>
          <w:rFonts w:hint="eastAsia" w:ascii="宋体" w:hAnsi="宋体" w:eastAsia="宋体"/>
          <w:szCs w:val="21"/>
          <w:highlight w:val="none"/>
          <w:lang w:val="en-US" w:eastAsia="zh-CN"/>
        </w:rPr>
        <w:t>4.合同需提供担保的，按《中华人民共和国民法典》规定执行。</w:t>
      </w:r>
    </w:p>
    <w:p>
      <w:pPr>
        <w:keepNext w:val="0"/>
        <w:keepLines w:val="0"/>
        <w:pageBreakBefore w:val="0"/>
        <w:widowControl w:val="0"/>
        <w:kinsoku/>
        <w:wordWrap/>
        <w:overflowPunct/>
        <w:topLinePunct w:val="0"/>
        <w:autoSpaceDE/>
        <w:autoSpaceDN/>
        <w:bidi w:val="0"/>
        <w:adjustRightInd/>
        <w:snapToGrid/>
        <w:spacing w:line="336" w:lineRule="auto"/>
        <w:ind w:firstLine="420" w:firstLineChars="200"/>
        <w:contextualSpacing/>
        <w:textAlignment w:val="auto"/>
        <w:rPr>
          <w:rFonts w:hint="eastAsia" w:ascii="宋体" w:hAnsi="宋体" w:eastAsia="宋体"/>
          <w:szCs w:val="21"/>
          <w:highlight w:val="none"/>
          <w:lang w:val="en-US" w:eastAsia="zh-CN"/>
        </w:rPr>
        <w:sectPr>
          <w:pgSz w:w="11907" w:h="16840"/>
          <w:pgMar w:top="1418" w:right="1418" w:bottom="1418" w:left="1418" w:header="964" w:footer="992" w:gutter="0"/>
          <w:pgNumType w:fmt="numberInDash"/>
          <w:cols w:space="720" w:num="1"/>
          <w:docGrid w:linePitch="312" w:charSpace="0"/>
        </w:sectPr>
      </w:pPr>
      <w:r>
        <w:rPr>
          <w:rFonts w:hint="eastAsia" w:ascii="宋体" w:hAnsi="宋体" w:eastAsia="宋体"/>
          <w:szCs w:val="21"/>
          <w:highlight w:val="none"/>
          <w:lang w:val="en-US" w:eastAsia="zh-CN"/>
        </w:rPr>
        <w:t>5.本合同条件未尽事宜依照《中华人民共和国民法典》，由供需双方共同协商确定。</w:t>
      </w:r>
    </w:p>
    <w:p>
      <w:pPr>
        <w:pStyle w:val="2"/>
        <w:spacing w:before="0" w:after="0" w:line="360" w:lineRule="auto"/>
        <w:contextualSpacing/>
        <w:jc w:val="center"/>
        <w:rPr>
          <w:rFonts w:ascii="黑体" w:hAnsi="黑体" w:eastAsia="黑体"/>
          <w:color w:val="auto"/>
          <w:sz w:val="28"/>
          <w:szCs w:val="28"/>
          <w:highlight w:val="none"/>
        </w:rPr>
      </w:pPr>
      <w:r>
        <w:rPr>
          <w:rFonts w:hint="eastAsia" w:ascii="黑体" w:hAnsi="黑体" w:eastAsia="黑体"/>
          <w:color w:val="auto"/>
          <w:sz w:val="28"/>
          <w:szCs w:val="28"/>
          <w:highlight w:val="none"/>
        </w:rPr>
        <w:t>第五章 项目采购需求</w:t>
      </w:r>
    </w:p>
    <w:p>
      <w:pPr>
        <w:tabs>
          <w:tab w:val="left" w:pos="7560"/>
        </w:tabs>
        <w:adjustRightInd w:val="0"/>
        <w:snapToGrid w:val="0"/>
        <w:spacing w:line="360" w:lineRule="auto"/>
        <w:ind w:firstLine="422" w:firstLineChars="200"/>
        <w:contextualSpacing/>
        <w:rPr>
          <w:rFonts w:ascii="宋体" w:hAnsi="宋体" w:eastAsia="宋体"/>
          <w:b/>
          <w:szCs w:val="21"/>
          <w:highlight w:val="none"/>
        </w:rPr>
      </w:pPr>
      <w:r>
        <w:rPr>
          <w:rFonts w:hint="eastAsia" w:ascii="宋体" w:hAnsi="宋体" w:eastAsia="宋体"/>
          <w:b/>
          <w:szCs w:val="21"/>
          <w:highlight w:val="none"/>
        </w:rPr>
        <w:t>一、项目概况</w:t>
      </w:r>
    </w:p>
    <w:p>
      <w:pPr>
        <w:adjustRightInd w:val="0"/>
        <w:snapToGrid w:val="0"/>
        <w:spacing w:line="360" w:lineRule="auto"/>
        <w:ind w:firstLine="420" w:firstLineChars="200"/>
        <w:rPr>
          <w:rFonts w:hint="eastAsia" w:ascii="宋体" w:hAnsi="宋体" w:eastAsia="宋体"/>
          <w:color w:val="auto"/>
          <w:szCs w:val="21"/>
          <w:highlight w:val="none"/>
          <w:lang w:val="en-US" w:eastAsia="zh-CN"/>
        </w:rPr>
      </w:pPr>
      <w:r>
        <w:rPr>
          <w:rFonts w:hint="eastAsia" w:asciiTheme="minorEastAsia" w:hAnsiTheme="minorEastAsia" w:cstheme="minorEastAsia"/>
          <w:b w:val="0"/>
          <w:bCs w:val="0"/>
          <w:color w:val="auto"/>
          <w:kern w:val="0"/>
          <w:sz w:val="21"/>
          <w:szCs w:val="21"/>
          <w:highlight w:val="none"/>
          <w:lang w:val="en-US" w:eastAsia="zh-CN" w:bidi="ar"/>
        </w:rPr>
        <w:t>本项目对</w:t>
      </w:r>
      <w:r>
        <w:rPr>
          <w:rFonts w:hint="eastAsia" w:asciiTheme="minorEastAsia" w:hAnsiTheme="minorEastAsia" w:eastAsiaTheme="minorEastAsia" w:cstheme="minorEastAsia"/>
          <w:b w:val="0"/>
          <w:bCs w:val="0"/>
          <w:color w:val="auto"/>
          <w:kern w:val="0"/>
          <w:sz w:val="21"/>
          <w:szCs w:val="21"/>
          <w:highlight w:val="none"/>
          <w:lang w:val="en-US" w:eastAsia="zh-CN" w:bidi="ar"/>
        </w:rPr>
        <w:t>市场客服类工作服样板设计与制作工作，涵盖热线营业</w:t>
      </w:r>
      <w:r>
        <w:rPr>
          <w:rFonts w:hint="eastAsia" w:asciiTheme="minorEastAsia" w:hAnsiTheme="minorEastAsia" w:cstheme="minorEastAsia"/>
          <w:b w:val="0"/>
          <w:bCs w:val="0"/>
          <w:color w:val="auto"/>
          <w:kern w:val="0"/>
          <w:sz w:val="21"/>
          <w:szCs w:val="21"/>
          <w:highlight w:val="none"/>
          <w:lang w:val="en-US" w:eastAsia="zh-CN" w:bidi="ar"/>
        </w:rPr>
        <w:t>和</w:t>
      </w:r>
      <w:r>
        <w:rPr>
          <w:rFonts w:hint="eastAsia" w:asciiTheme="minorEastAsia" w:hAnsiTheme="minorEastAsia" w:eastAsiaTheme="minorEastAsia" w:cstheme="minorEastAsia"/>
          <w:b w:val="0"/>
          <w:bCs w:val="0"/>
          <w:color w:val="auto"/>
          <w:kern w:val="0"/>
          <w:sz w:val="21"/>
          <w:szCs w:val="21"/>
          <w:highlight w:val="none"/>
          <w:lang w:val="en-US" w:eastAsia="zh-CN" w:bidi="ar"/>
        </w:rPr>
        <w:t>安检抄表岗位</w:t>
      </w:r>
      <w:r>
        <w:rPr>
          <w:rFonts w:hint="eastAsia" w:asciiTheme="minorEastAsia" w:hAnsiTheme="minorEastAsia" w:cstheme="minorEastAsia"/>
          <w:b w:val="0"/>
          <w:bCs w:val="0"/>
          <w:color w:val="auto"/>
          <w:kern w:val="0"/>
          <w:sz w:val="21"/>
          <w:szCs w:val="21"/>
          <w:highlight w:val="none"/>
          <w:lang w:val="en-US" w:eastAsia="zh-CN" w:bidi="ar"/>
        </w:rPr>
        <w:t>。</w:t>
      </w:r>
      <w:r>
        <w:rPr>
          <w:rFonts w:hint="eastAsia" w:ascii="宋体" w:hAnsi="宋体" w:eastAsia="宋体"/>
          <w:color w:val="auto"/>
          <w:szCs w:val="21"/>
          <w:highlight w:val="none"/>
          <w:lang w:val="en-US" w:eastAsia="zh-CN"/>
        </w:rPr>
        <w:t>本项目服务期:1个月。</w:t>
      </w:r>
    </w:p>
    <w:p>
      <w:pPr>
        <w:ind w:firstLine="422"/>
        <w:jc w:val="center"/>
        <w:rPr>
          <w:rFonts w:hint="default" w:ascii="宋体" w:hAnsi="宋体" w:eastAsia="宋体"/>
          <w:b/>
          <w:bCs w:val="0"/>
          <w:color w:val="auto"/>
          <w:szCs w:val="21"/>
          <w:highlight w:val="none"/>
          <w:lang w:val="en-US" w:eastAsia="zh-CN"/>
        </w:rPr>
      </w:pPr>
      <w:r>
        <w:rPr>
          <w:rFonts w:hint="eastAsia" w:ascii="宋体" w:hAnsi="宋体" w:eastAsia="宋体"/>
          <w:b/>
          <w:bCs w:val="0"/>
          <w:color w:val="auto"/>
          <w:szCs w:val="21"/>
          <w:highlight w:val="none"/>
          <w:lang w:val="en-US" w:eastAsia="zh-CN"/>
        </w:rPr>
        <w:t>样衣需求表</w:t>
      </w:r>
    </w:p>
    <w:tbl>
      <w:tblPr>
        <w:tblStyle w:val="1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54"/>
        <w:gridCol w:w="2058"/>
        <w:gridCol w:w="142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jc w:val="center"/>
        </w:trPr>
        <w:tc>
          <w:tcPr>
            <w:tcW w:w="1554" w:type="dxa"/>
            <w:vAlign w:val="center"/>
          </w:tcPr>
          <w:p>
            <w:pPr>
              <w:adjustRightInd w:val="0"/>
              <w:snapToGrid w:val="0"/>
              <w:spacing w:line="360" w:lineRule="auto"/>
              <w:jc w:val="center"/>
              <w:rPr>
                <w:rFonts w:hint="default" w:ascii="宋体" w:hAnsi="宋体" w:eastAsia="宋体"/>
                <w:color w:val="auto"/>
                <w:sz w:val="20"/>
                <w:szCs w:val="20"/>
                <w:highlight w:val="none"/>
                <w:vertAlign w:val="baseline"/>
                <w:lang w:val="en-US" w:eastAsia="zh-CN"/>
              </w:rPr>
            </w:pPr>
            <w:r>
              <w:rPr>
                <w:rFonts w:hint="eastAsia" w:ascii="宋体" w:hAnsi="宋体" w:eastAsia="宋体"/>
                <w:color w:val="auto"/>
                <w:sz w:val="20"/>
                <w:szCs w:val="20"/>
                <w:highlight w:val="none"/>
                <w:vertAlign w:val="baseline"/>
                <w:lang w:val="en-US" w:eastAsia="zh-CN"/>
              </w:rPr>
              <w:t>业务类型</w:t>
            </w:r>
          </w:p>
        </w:tc>
        <w:tc>
          <w:tcPr>
            <w:tcW w:w="2058" w:type="dxa"/>
            <w:vAlign w:val="center"/>
          </w:tcPr>
          <w:p>
            <w:pPr>
              <w:adjustRightInd w:val="0"/>
              <w:snapToGrid w:val="0"/>
              <w:spacing w:line="360" w:lineRule="auto"/>
              <w:jc w:val="center"/>
              <w:rPr>
                <w:rFonts w:hint="default" w:ascii="宋体" w:hAnsi="宋体" w:eastAsia="宋体"/>
                <w:color w:val="auto"/>
                <w:sz w:val="20"/>
                <w:szCs w:val="20"/>
                <w:highlight w:val="none"/>
                <w:vertAlign w:val="baseline"/>
                <w:lang w:val="en-US" w:eastAsia="zh-CN"/>
              </w:rPr>
            </w:pPr>
            <w:r>
              <w:rPr>
                <w:rFonts w:hint="eastAsia" w:ascii="宋体" w:hAnsi="宋体" w:eastAsia="宋体"/>
                <w:color w:val="auto"/>
                <w:sz w:val="20"/>
                <w:szCs w:val="20"/>
                <w:highlight w:val="none"/>
                <w:vertAlign w:val="baseline"/>
                <w:lang w:val="en-US" w:eastAsia="zh-CN"/>
              </w:rPr>
              <w:t>样衣款式</w:t>
            </w:r>
          </w:p>
        </w:tc>
        <w:tc>
          <w:tcPr>
            <w:tcW w:w="1426" w:type="dxa"/>
            <w:vAlign w:val="center"/>
          </w:tcPr>
          <w:p>
            <w:pPr>
              <w:adjustRightInd w:val="0"/>
              <w:snapToGrid w:val="0"/>
              <w:spacing w:line="360" w:lineRule="auto"/>
              <w:jc w:val="center"/>
              <w:rPr>
                <w:rFonts w:hint="default" w:ascii="宋体" w:hAnsi="宋体" w:eastAsia="宋体"/>
                <w:color w:val="auto"/>
                <w:sz w:val="20"/>
                <w:szCs w:val="20"/>
                <w:highlight w:val="none"/>
                <w:vertAlign w:val="baseline"/>
                <w:lang w:val="en-US" w:eastAsia="zh-CN"/>
              </w:rPr>
            </w:pPr>
            <w:r>
              <w:rPr>
                <w:rFonts w:hint="eastAsia" w:ascii="宋体" w:hAnsi="宋体" w:eastAsia="宋体"/>
                <w:color w:val="auto"/>
                <w:sz w:val="20"/>
                <w:szCs w:val="20"/>
                <w:highlight w:val="none"/>
                <w:vertAlign w:val="baseline"/>
                <w:lang w:val="en-US" w:eastAsia="zh-CN"/>
              </w:rPr>
              <w:t>数量（件）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44" w:hRule="atLeast"/>
          <w:jc w:val="center"/>
        </w:trPr>
        <w:tc>
          <w:tcPr>
            <w:tcW w:w="1554" w:type="dxa"/>
            <w:vAlign w:val="center"/>
          </w:tcPr>
          <w:p>
            <w:pPr>
              <w:adjustRightInd w:val="0"/>
              <w:snapToGrid w:val="0"/>
              <w:spacing w:line="360" w:lineRule="auto"/>
              <w:jc w:val="center"/>
              <w:rPr>
                <w:rFonts w:hint="default" w:ascii="宋体" w:hAnsi="宋体" w:eastAsia="宋体"/>
                <w:color w:val="auto"/>
                <w:sz w:val="20"/>
                <w:szCs w:val="20"/>
                <w:highlight w:val="none"/>
                <w:vertAlign w:val="baseline"/>
                <w:lang w:val="en-US" w:eastAsia="zh-CN"/>
              </w:rPr>
            </w:pPr>
            <w:r>
              <w:rPr>
                <w:rFonts w:hint="eastAsia" w:asciiTheme="minorEastAsia" w:hAnsiTheme="minorEastAsia" w:eastAsiaTheme="minorEastAsia" w:cstheme="minorEastAsia"/>
                <w:b w:val="0"/>
                <w:bCs w:val="0"/>
                <w:color w:val="auto"/>
                <w:kern w:val="0"/>
                <w:sz w:val="20"/>
                <w:szCs w:val="20"/>
                <w:highlight w:val="none"/>
                <w:lang w:val="en-US" w:eastAsia="zh-CN" w:bidi="ar"/>
              </w:rPr>
              <w:t>热线营业</w:t>
            </w:r>
          </w:p>
        </w:tc>
        <w:tc>
          <w:tcPr>
            <w:tcW w:w="2058" w:type="dxa"/>
            <w:vAlign w:val="center"/>
          </w:tcPr>
          <w:p>
            <w:pPr>
              <w:adjustRightInd w:val="0"/>
              <w:snapToGrid w:val="0"/>
              <w:spacing w:line="360" w:lineRule="auto"/>
              <w:jc w:val="center"/>
              <w:rPr>
                <w:rFonts w:hint="eastAsia" w:ascii="宋体" w:hAnsi="宋体" w:eastAsia="宋体"/>
                <w:color w:val="auto"/>
                <w:sz w:val="20"/>
                <w:szCs w:val="20"/>
                <w:highlight w:val="none"/>
                <w:vertAlign w:val="baseline"/>
                <w:lang w:val="en-US" w:eastAsia="zh-CN"/>
              </w:rPr>
            </w:pPr>
            <w:r>
              <w:rPr>
                <w:rFonts w:hint="eastAsia" w:ascii="宋体" w:hAnsi="宋体" w:eastAsia="宋体"/>
                <w:color w:val="auto"/>
                <w:sz w:val="20"/>
                <w:szCs w:val="20"/>
                <w:highlight w:val="none"/>
                <w:vertAlign w:val="baseline"/>
                <w:lang w:val="en-US" w:eastAsia="zh-CN"/>
              </w:rPr>
              <w:t>女士西装外套</w:t>
            </w:r>
          </w:p>
          <w:p>
            <w:pPr>
              <w:adjustRightInd w:val="0"/>
              <w:snapToGrid w:val="0"/>
              <w:spacing w:line="360" w:lineRule="auto"/>
              <w:jc w:val="center"/>
              <w:rPr>
                <w:rFonts w:hint="eastAsia" w:ascii="宋体" w:hAnsi="宋体" w:eastAsia="宋体"/>
                <w:color w:val="auto"/>
                <w:sz w:val="20"/>
                <w:szCs w:val="20"/>
                <w:highlight w:val="none"/>
                <w:vertAlign w:val="baseline"/>
                <w:lang w:val="en-US" w:eastAsia="zh-CN"/>
              </w:rPr>
            </w:pPr>
            <w:r>
              <w:rPr>
                <w:rFonts w:hint="eastAsia" w:ascii="宋体" w:hAnsi="宋体" w:eastAsia="宋体"/>
                <w:color w:val="auto"/>
                <w:sz w:val="20"/>
                <w:szCs w:val="20"/>
                <w:highlight w:val="none"/>
                <w:vertAlign w:val="baseline"/>
                <w:lang w:val="en-US" w:eastAsia="zh-CN"/>
              </w:rPr>
              <w:t>女士马甲</w:t>
            </w:r>
          </w:p>
          <w:p>
            <w:pPr>
              <w:adjustRightInd w:val="0"/>
              <w:snapToGrid w:val="0"/>
              <w:spacing w:line="360" w:lineRule="auto"/>
              <w:jc w:val="center"/>
              <w:rPr>
                <w:rFonts w:hint="eastAsia" w:ascii="宋体" w:hAnsi="宋体" w:eastAsia="宋体"/>
                <w:color w:val="auto"/>
                <w:sz w:val="20"/>
                <w:szCs w:val="20"/>
                <w:highlight w:val="none"/>
                <w:vertAlign w:val="baseline"/>
                <w:lang w:val="en-US" w:eastAsia="zh-CN"/>
              </w:rPr>
            </w:pPr>
            <w:r>
              <w:rPr>
                <w:rFonts w:hint="eastAsia" w:ascii="宋体" w:hAnsi="宋体" w:eastAsia="宋体"/>
                <w:color w:val="auto"/>
                <w:sz w:val="20"/>
                <w:szCs w:val="20"/>
                <w:highlight w:val="none"/>
                <w:vertAlign w:val="baseline"/>
                <w:lang w:val="en-US" w:eastAsia="zh-CN"/>
              </w:rPr>
              <w:t>女士长袖衬衫</w:t>
            </w:r>
          </w:p>
          <w:p>
            <w:pPr>
              <w:adjustRightInd w:val="0"/>
              <w:snapToGrid w:val="0"/>
              <w:spacing w:line="360" w:lineRule="auto"/>
              <w:jc w:val="center"/>
              <w:rPr>
                <w:rFonts w:hint="eastAsia" w:ascii="宋体" w:hAnsi="宋体" w:eastAsia="宋体"/>
                <w:color w:val="auto"/>
                <w:sz w:val="20"/>
                <w:szCs w:val="20"/>
                <w:highlight w:val="none"/>
                <w:vertAlign w:val="baseline"/>
                <w:lang w:val="en-US" w:eastAsia="zh-CN"/>
              </w:rPr>
            </w:pPr>
            <w:r>
              <w:rPr>
                <w:rFonts w:hint="eastAsia" w:ascii="宋体" w:hAnsi="宋体" w:eastAsia="宋体"/>
                <w:color w:val="auto"/>
                <w:sz w:val="20"/>
                <w:szCs w:val="20"/>
                <w:highlight w:val="none"/>
                <w:vertAlign w:val="baseline"/>
                <w:lang w:val="en-US" w:eastAsia="zh-CN"/>
              </w:rPr>
              <w:t>女士短袖衬衫</w:t>
            </w:r>
          </w:p>
          <w:p>
            <w:pPr>
              <w:adjustRightInd w:val="0"/>
              <w:snapToGrid w:val="0"/>
              <w:spacing w:line="360" w:lineRule="auto"/>
              <w:jc w:val="center"/>
              <w:rPr>
                <w:rFonts w:hint="eastAsia" w:ascii="宋体" w:hAnsi="宋体" w:eastAsia="宋体"/>
                <w:color w:val="auto"/>
                <w:sz w:val="20"/>
                <w:szCs w:val="20"/>
                <w:highlight w:val="none"/>
                <w:vertAlign w:val="baseline"/>
                <w:lang w:val="en-US" w:eastAsia="zh-CN"/>
              </w:rPr>
            </w:pPr>
            <w:r>
              <w:rPr>
                <w:rFonts w:hint="eastAsia" w:ascii="宋体" w:hAnsi="宋体" w:eastAsia="宋体"/>
                <w:color w:val="auto"/>
                <w:sz w:val="20"/>
                <w:szCs w:val="20"/>
                <w:highlight w:val="none"/>
                <w:vertAlign w:val="baseline"/>
                <w:lang w:val="en-US" w:eastAsia="zh-CN"/>
              </w:rPr>
              <w:t>女士西裙</w:t>
            </w:r>
          </w:p>
          <w:p>
            <w:pPr>
              <w:adjustRightInd w:val="0"/>
              <w:snapToGrid w:val="0"/>
              <w:spacing w:line="360" w:lineRule="auto"/>
              <w:jc w:val="center"/>
              <w:rPr>
                <w:rFonts w:hint="default" w:ascii="宋体" w:hAnsi="宋体" w:eastAsia="宋体"/>
                <w:color w:val="auto"/>
                <w:sz w:val="20"/>
                <w:szCs w:val="20"/>
                <w:highlight w:val="none"/>
                <w:vertAlign w:val="baseline"/>
                <w:lang w:val="en-US" w:eastAsia="zh-CN"/>
              </w:rPr>
            </w:pPr>
            <w:r>
              <w:rPr>
                <w:rFonts w:hint="eastAsia" w:ascii="宋体" w:hAnsi="宋体" w:eastAsia="宋体"/>
                <w:color w:val="auto"/>
                <w:sz w:val="20"/>
                <w:szCs w:val="20"/>
                <w:highlight w:val="none"/>
                <w:vertAlign w:val="baseline"/>
                <w:lang w:val="en-US" w:eastAsia="zh-CN"/>
              </w:rPr>
              <w:t>女士西裤</w:t>
            </w:r>
          </w:p>
          <w:p>
            <w:pPr>
              <w:adjustRightInd w:val="0"/>
              <w:snapToGrid w:val="0"/>
              <w:spacing w:line="360" w:lineRule="auto"/>
              <w:jc w:val="center"/>
              <w:rPr>
                <w:rFonts w:hint="eastAsia" w:ascii="宋体" w:hAnsi="宋体" w:eastAsia="宋体"/>
                <w:color w:val="auto"/>
                <w:sz w:val="20"/>
                <w:szCs w:val="20"/>
                <w:highlight w:val="none"/>
                <w:vertAlign w:val="baseline"/>
                <w:lang w:val="en-US" w:eastAsia="zh-CN"/>
              </w:rPr>
            </w:pPr>
            <w:r>
              <w:rPr>
                <w:rFonts w:hint="eastAsia" w:ascii="宋体" w:hAnsi="宋体" w:eastAsia="宋体"/>
                <w:color w:val="auto"/>
                <w:sz w:val="20"/>
                <w:szCs w:val="20"/>
                <w:highlight w:val="none"/>
                <w:vertAlign w:val="baseline"/>
                <w:lang w:val="en-US" w:eastAsia="zh-CN"/>
              </w:rPr>
              <w:t>女士风衣</w:t>
            </w:r>
          </w:p>
          <w:p>
            <w:pPr>
              <w:adjustRightInd w:val="0"/>
              <w:snapToGrid w:val="0"/>
              <w:spacing w:line="360" w:lineRule="auto"/>
              <w:jc w:val="center"/>
              <w:rPr>
                <w:rFonts w:hint="eastAsia" w:ascii="宋体" w:hAnsi="宋体" w:eastAsia="宋体"/>
                <w:color w:val="auto"/>
                <w:sz w:val="20"/>
                <w:szCs w:val="20"/>
                <w:highlight w:val="none"/>
                <w:vertAlign w:val="baseline"/>
                <w:lang w:val="en-US" w:eastAsia="zh-CN"/>
              </w:rPr>
            </w:pPr>
            <w:r>
              <w:rPr>
                <w:rFonts w:hint="eastAsia" w:ascii="宋体" w:hAnsi="宋体" w:eastAsia="宋体"/>
                <w:color w:val="auto"/>
                <w:sz w:val="20"/>
                <w:szCs w:val="20"/>
                <w:highlight w:val="none"/>
                <w:vertAlign w:val="baseline"/>
                <w:lang w:val="en-US" w:eastAsia="zh-CN"/>
              </w:rPr>
              <w:t>女士风衣（有内胆）</w:t>
            </w:r>
          </w:p>
          <w:p>
            <w:pPr>
              <w:adjustRightInd w:val="0"/>
              <w:snapToGrid w:val="0"/>
              <w:spacing w:line="360" w:lineRule="auto"/>
              <w:jc w:val="center"/>
              <w:rPr>
                <w:rFonts w:hint="eastAsia" w:ascii="宋体" w:hAnsi="宋体" w:eastAsia="宋体"/>
                <w:color w:val="auto"/>
                <w:sz w:val="20"/>
                <w:szCs w:val="20"/>
                <w:highlight w:val="none"/>
                <w:vertAlign w:val="baseline"/>
                <w:lang w:val="en-US" w:eastAsia="zh-CN"/>
              </w:rPr>
            </w:pPr>
            <w:r>
              <w:rPr>
                <w:rFonts w:hint="eastAsia" w:ascii="宋体" w:hAnsi="宋体" w:eastAsia="宋体"/>
                <w:color w:val="auto"/>
                <w:sz w:val="20"/>
                <w:szCs w:val="20"/>
                <w:highlight w:val="none"/>
                <w:vertAlign w:val="baseline"/>
                <w:lang w:val="en-US" w:eastAsia="zh-CN"/>
              </w:rPr>
              <w:t>女士丝巾</w:t>
            </w:r>
          </w:p>
          <w:p>
            <w:pPr>
              <w:adjustRightInd w:val="0"/>
              <w:snapToGrid w:val="0"/>
              <w:spacing w:line="360" w:lineRule="auto"/>
              <w:jc w:val="center"/>
              <w:rPr>
                <w:rFonts w:hint="default" w:ascii="宋体" w:hAnsi="宋体" w:eastAsia="宋体"/>
                <w:color w:val="auto"/>
                <w:sz w:val="20"/>
                <w:szCs w:val="20"/>
                <w:highlight w:val="none"/>
                <w:vertAlign w:val="baseline"/>
                <w:lang w:val="en-US" w:eastAsia="zh-CN"/>
              </w:rPr>
            </w:pPr>
            <w:r>
              <w:rPr>
                <w:rFonts w:hint="eastAsia" w:ascii="宋体" w:hAnsi="宋体" w:eastAsia="宋体"/>
                <w:color w:val="auto"/>
                <w:sz w:val="20"/>
                <w:szCs w:val="20"/>
                <w:highlight w:val="none"/>
                <w:vertAlign w:val="baseline"/>
                <w:lang w:val="en-US" w:eastAsia="zh-CN"/>
              </w:rPr>
              <w:t>孕妇装</w:t>
            </w:r>
          </w:p>
          <w:p>
            <w:pPr>
              <w:adjustRightInd w:val="0"/>
              <w:snapToGrid w:val="0"/>
              <w:spacing w:line="360" w:lineRule="auto"/>
              <w:jc w:val="center"/>
              <w:rPr>
                <w:rFonts w:hint="eastAsia" w:ascii="宋体" w:hAnsi="宋体" w:eastAsia="宋体"/>
                <w:color w:val="auto"/>
                <w:sz w:val="20"/>
                <w:szCs w:val="20"/>
                <w:highlight w:val="none"/>
                <w:vertAlign w:val="baseline"/>
                <w:lang w:val="en-US" w:eastAsia="zh-CN"/>
              </w:rPr>
            </w:pPr>
            <w:r>
              <w:rPr>
                <w:rFonts w:hint="eastAsia" w:ascii="宋体" w:hAnsi="宋体" w:eastAsia="宋体"/>
                <w:color w:val="auto"/>
                <w:sz w:val="20"/>
                <w:szCs w:val="20"/>
                <w:highlight w:val="none"/>
                <w:vertAlign w:val="baseline"/>
                <w:lang w:val="en-US" w:eastAsia="zh-CN"/>
              </w:rPr>
              <w:t>男士风衣</w:t>
            </w:r>
          </w:p>
          <w:p>
            <w:pPr>
              <w:adjustRightInd w:val="0"/>
              <w:snapToGrid w:val="0"/>
              <w:spacing w:line="360" w:lineRule="auto"/>
              <w:jc w:val="center"/>
              <w:rPr>
                <w:rFonts w:hint="default" w:ascii="宋体" w:hAnsi="宋体" w:eastAsia="宋体"/>
                <w:color w:val="auto"/>
                <w:sz w:val="20"/>
                <w:szCs w:val="20"/>
                <w:highlight w:val="none"/>
                <w:vertAlign w:val="baseline"/>
                <w:lang w:val="en-US" w:eastAsia="zh-CN"/>
              </w:rPr>
            </w:pPr>
            <w:r>
              <w:rPr>
                <w:rFonts w:hint="eastAsia" w:ascii="宋体" w:hAnsi="宋体" w:eastAsia="宋体"/>
                <w:color w:val="auto"/>
                <w:sz w:val="20"/>
                <w:szCs w:val="20"/>
                <w:highlight w:val="none"/>
                <w:vertAlign w:val="baseline"/>
                <w:lang w:val="en-US" w:eastAsia="zh-CN"/>
              </w:rPr>
              <w:t>男士风衣（有内胆）</w:t>
            </w:r>
          </w:p>
          <w:p>
            <w:pPr>
              <w:adjustRightInd w:val="0"/>
              <w:snapToGrid w:val="0"/>
              <w:spacing w:line="360" w:lineRule="auto"/>
              <w:jc w:val="center"/>
              <w:rPr>
                <w:rFonts w:hint="eastAsia" w:ascii="宋体" w:hAnsi="宋体" w:eastAsia="宋体"/>
                <w:color w:val="auto"/>
                <w:sz w:val="20"/>
                <w:szCs w:val="20"/>
                <w:highlight w:val="none"/>
                <w:vertAlign w:val="baseline"/>
                <w:lang w:val="en-US" w:eastAsia="zh-CN"/>
              </w:rPr>
            </w:pPr>
            <w:r>
              <w:rPr>
                <w:rFonts w:hint="eastAsia" w:ascii="宋体" w:hAnsi="宋体" w:eastAsia="宋体"/>
                <w:color w:val="auto"/>
                <w:sz w:val="20"/>
                <w:szCs w:val="20"/>
                <w:highlight w:val="none"/>
                <w:vertAlign w:val="baseline"/>
                <w:lang w:val="en-US" w:eastAsia="zh-CN"/>
              </w:rPr>
              <w:t>男士西装外套</w:t>
            </w:r>
          </w:p>
          <w:p>
            <w:pPr>
              <w:adjustRightInd w:val="0"/>
              <w:snapToGrid w:val="0"/>
              <w:spacing w:line="360" w:lineRule="auto"/>
              <w:jc w:val="center"/>
              <w:rPr>
                <w:rFonts w:hint="eastAsia" w:ascii="宋体" w:hAnsi="宋体" w:eastAsia="宋体"/>
                <w:color w:val="auto"/>
                <w:sz w:val="20"/>
                <w:szCs w:val="20"/>
                <w:highlight w:val="none"/>
                <w:vertAlign w:val="baseline"/>
                <w:lang w:val="en-US" w:eastAsia="zh-CN"/>
              </w:rPr>
            </w:pPr>
            <w:r>
              <w:rPr>
                <w:rFonts w:hint="eastAsia" w:ascii="宋体" w:hAnsi="宋体" w:eastAsia="宋体"/>
                <w:color w:val="auto"/>
                <w:sz w:val="20"/>
                <w:szCs w:val="20"/>
                <w:highlight w:val="none"/>
                <w:vertAlign w:val="baseline"/>
                <w:lang w:val="en-US" w:eastAsia="zh-CN"/>
              </w:rPr>
              <w:t>男士长袖衬衫</w:t>
            </w:r>
          </w:p>
          <w:p>
            <w:pPr>
              <w:adjustRightInd w:val="0"/>
              <w:snapToGrid w:val="0"/>
              <w:spacing w:line="360" w:lineRule="auto"/>
              <w:jc w:val="center"/>
              <w:rPr>
                <w:rFonts w:hint="default" w:ascii="宋体" w:hAnsi="宋体" w:eastAsia="宋体"/>
                <w:color w:val="auto"/>
                <w:sz w:val="20"/>
                <w:szCs w:val="20"/>
                <w:highlight w:val="none"/>
                <w:vertAlign w:val="baseline"/>
                <w:lang w:val="en-US" w:eastAsia="zh-CN"/>
              </w:rPr>
            </w:pPr>
            <w:r>
              <w:rPr>
                <w:rFonts w:hint="eastAsia" w:ascii="宋体" w:hAnsi="宋体" w:eastAsia="宋体"/>
                <w:color w:val="auto"/>
                <w:sz w:val="20"/>
                <w:szCs w:val="20"/>
                <w:highlight w:val="none"/>
                <w:vertAlign w:val="baseline"/>
                <w:lang w:val="en-US" w:eastAsia="zh-CN"/>
              </w:rPr>
              <w:t>男士短袖衬衫</w:t>
            </w:r>
          </w:p>
          <w:p>
            <w:pPr>
              <w:adjustRightInd w:val="0"/>
              <w:snapToGrid w:val="0"/>
              <w:spacing w:line="360" w:lineRule="auto"/>
              <w:jc w:val="center"/>
              <w:rPr>
                <w:rFonts w:hint="default" w:ascii="宋体" w:hAnsi="宋体" w:eastAsia="宋体"/>
                <w:color w:val="auto"/>
                <w:sz w:val="20"/>
                <w:szCs w:val="20"/>
                <w:highlight w:val="none"/>
                <w:vertAlign w:val="baseline"/>
                <w:lang w:val="en-US" w:eastAsia="zh-CN"/>
              </w:rPr>
            </w:pPr>
            <w:r>
              <w:rPr>
                <w:rFonts w:hint="eastAsia" w:ascii="宋体" w:hAnsi="宋体" w:eastAsia="宋体"/>
                <w:color w:val="auto"/>
                <w:sz w:val="20"/>
                <w:szCs w:val="20"/>
                <w:highlight w:val="none"/>
                <w:vertAlign w:val="baseline"/>
                <w:lang w:val="en-US" w:eastAsia="zh-CN"/>
              </w:rPr>
              <w:t>男士长裤</w:t>
            </w:r>
          </w:p>
          <w:p>
            <w:pPr>
              <w:adjustRightInd w:val="0"/>
              <w:snapToGrid w:val="0"/>
              <w:spacing w:line="360" w:lineRule="auto"/>
              <w:jc w:val="center"/>
              <w:rPr>
                <w:rFonts w:hint="default" w:ascii="宋体" w:hAnsi="宋体" w:eastAsia="宋体"/>
                <w:color w:val="auto"/>
                <w:sz w:val="20"/>
                <w:szCs w:val="20"/>
                <w:highlight w:val="none"/>
                <w:vertAlign w:val="baseline"/>
                <w:lang w:val="en-US" w:eastAsia="zh-CN"/>
              </w:rPr>
            </w:pPr>
            <w:r>
              <w:rPr>
                <w:rFonts w:hint="eastAsia" w:ascii="宋体" w:hAnsi="宋体" w:eastAsia="宋体"/>
                <w:color w:val="auto"/>
                <w:sz w:val="20"/>
                <w:szCs w:val="20"/>
                <w:highlight w:val="none"/>
                <w:vertAlign w:val="baseline"/>
                <w:lang w:val="en-US" w:eastAsia="zh-CN"/>
              </w:rPr>
              <w:t>男士领带</w:t>
            </w:r>
          </w:p>
        </w:tc>
        <w:tc>
          <w:tcPr>
            <w:tcW w:w="1426" w:type="dxa"/>
            <w:vMerge w:val="restart"/>
            <w:vAlign w:val="center"/>
          </w:tcPr>
          <w:p>
            <w:pPr>
              <w:adjustRightInd w:val="0"/>
              <w:snapToGrid w:val="0"/>
              <w:spacing w:line="360" w:lineRule="auto"/>
              <w:jc w:val="center"/>
              <w:rPr>
                <w:rFonts w:hint="default" w:ascii="宋体" w:hAnsi="宋体" w:eastAsia="宋体"/>
                <w:color w:val="auto"/>
                <w:sz w:val="20"/>
                <w:szCs w:val="20"/>
                <w:highlight w:val="none"/>
                <w:vertAlign w:val="baseline"/>
                <w:lang w:val="en-US" w:eastAsia="zh-CN"/>
              </w:rPr>
            </w:pPr>
            <w:r>
              <w:rPr>
                <w:rFonts w:hint="eastAsia" w:ascii="宋体" w:hAnsi="宋体" w:eastAsia="宋体"/>
                <w:color w:val="auto"/>
                <w:sz w:val="20"/>
                <w:szCs w:val="20"/>
                <w:highlight w:val="none"/>
                <w:vertAlign w:val="baseline"/>
                <w:lang w:val="en-US" w:eastAsia="zh-CN"/>
              </w:rPr>
              <w:t>各一件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26" w:hRule="atLeast"/>
          <w:jc w:val="center"/>
        </w:trPr>
        <w:tc>
          <w:tcPr>
            <w:tcW w:w="1554" w:type="dxa"/>
            <w:vAlign w:val="center"/>
          </w:tcPr>
          <w:p>
            <w:pPr>
              <w:adjustRightInd w:val="0"/>
              <w:snapToGrid w:val="0"/>
              <w:spacing w:line="360" w:lineRule="auto"/>
              <w:jc w:val="center"/>
              <w:rPr>
                <w:rFonts w:hint="eastAsia" w:ascii="宋体" w:hAnsi="宋体" w:eastAsia="宋体"/>
                <w:color w:val="auto"/>
                <w:sz w:val="20"/>
                <w:szCs w:val="20"/>
                <w:highlight w:val="none"/>
                <w:vertAlign w:val="baseline"/>
                <w:lang w:val="en-US" w:eastAsia="zh-CN"/>
              </w:rPr>
            </w:pPr>
            <w:r>
              <w:rPr>
                <w:rFonts w:hint="eastAsia" w:asciiTheme="minorEastAsia" w:hAnsiTheme="minorEastAsia" w:eastAsiaTheme="minorEastAsia" w:cstheme="minorEastAsia"/>
                <w:b w:val="0"/>
                <w:bCs w:val="0"/>
                <w:color w:val="auto"/>
                <w:kern w:val="0"/>
                <w:sz w:val="20"/>
                <w:szCs w:val="20"/>
                <w:highlight w:val="none"/>
                <w:lang w:val="en-US" w:eastAsia="zh-CN" w:bidi="ar"/>
              </w:rPr>
              <w:t>安检抄表</w:t>
            </w:r>
          </w:p>
        </w:tc>
        <w:tc>
          <w:tcPr>
            <w:tcW w:w="2058" w:type="dxa"/>
            <w:vAlign w:val="center"/>
          </w:tcPr>
          <w:p>
            <w:pPr>
              <w:adjustRightInd w:val="0"/>
              <w:snapToGrid w:val="0"/>
              <w:spacing w:line="360" w:lineRule="auto"/>
              <w:jc w:val="center"/>
              <w:rPr>
                <w:rFonts w:hint="eastAsia" w:ascii="宋体" w:hAnsi="宋体" w:eastAsia="宋体"/>
                <w:color w:val="auto"/>
                <w:sz w:val="20"/>
                <w:szCs w:val="20"/>
                <w:highlight w:val="none"/>
                <w:vertAlign w:val="baseline"/>
                <w:lang w:val="en-US" w:eastAsia="zh-CN"/>
              </w:rPr>
            </w:pPr>
            <w:r>
              <w:rPr>
                <w:rFonts w:hint="eastAsia" w:ascii="宋体" w:hAnsi="宋体" w:eastAsia="宋体"/>
                <w:color w:val="auto"/>
                <w:sz w:val="20"/>
                <w:szCs w:val="20"/>
                <w:highlight w:val="none"/>
                <w:vertAlign w:val="baseline"/>
                <w:lang w:val="en-US" w:eastAsia="zh-CN"/>
              </w:rPr>
              <w:t>长袖POLO衫（男）</w:t>
            </w:r>
          </w:p>
          <w:p>
            <w:pPr>
              <w:adjustRightInd w:val="0"/>
              <w:snapToGrid w:val="0"/>
              <w:spacing w:line="360" w:lineRule="auto"/>
              <w:jc w:val="center"/>
              <w:rPr>
                <w:rFonts w:hint="eastAsia" w:ascii="宋体" w:hAnsi="宋体" w:eastAsia="宋体"/>
                <w:color w:val="auto"/>
                <w:sz w:val="20"/>
                <w:szCs w:val="20"/>
                <w:highlight w:val="none"/>
                <w:vertAlign w:val="baseline"/>
                <w:lang w:val="en-US" w:eastAsia="zh-CN"/>
              </w:rPr>
            </w:pPr>
            <w:r>
              <w:rPr>
                <w:rFonts w:hint="eastAsia" w:ascii="宋体" w:hAnsi="宋体" w:eastAsia="宋体"/>
                <w:color w:val="auto"/>
                <w:sz w:val="20"/>
                <w:szCs w:val="20"/>
                <w:highlight w:val="none"/>
                <w:vertAlign w:val="baseline"/>
                <w:lang w:val="en-US" w:eastAsia="zh-CN"/>
              </w:rPr>
              <w:t>长袖POLO衫（女）</w:t>
            </w:r>
          </w:p>
          <w:p>
            <w:pPr>
              <w:adjustRightInd w:val="0"/>
              <w:snapToGrid w:val="0"/>
              <w:spacing w:line="360" w:lineRule="auto"/>
              <w:jc w:val="center"/>
              <w:rPr>
                <w:rFonts w:hint="eastAsia" w:ascii="宋体" w:hAnsi="宋体" w:eastAsia="宋体"/>
                <w:color w:val="auto"/>
                <w:sz w:val="20"/>
                <w:szCs w:val="20"/>
                <w:highlight w:val="none"/>
                <w:vertAlign w:val="baseline"/>
                <w:lang w:val="en-US" w:eastAsia="zh-CN"/>
              </w:rPr>
            </w:pPr>
            <w:r>
              <w:rPr>
                <w:rFonts w:hint="eastAsia" w:ascii="宋体" w:hAnsi="宋体" w:eastAsia="宋体"/>
                <w:color w:val="auto"/>
                <w:sz w:val="20"/>
                <w:szCs w:val="20"/>
                <w:highlight w:val="none"/>
                <w:vertAlign w:val="baseline"/>
                <w:lang w:val="en-US" w:eastAsia="zh-CN"/>
              </w:rPr>
              <w:t>短袖POLO衫（男）</w:t>
            </w:r>
          </w:p>
          <w:p>
            <w:pPr>
              <w:adjustRightInd w:val="0"/>
              <w:snapToGrid w:val="0"/>
              <w:spacing w:line="360" w:lineRule="auto"/>
              <w:jc w:val="center"/>
              <w:rPr>
                <w:rFonts w:hint="eastAsia" w:ascii="宋体" w:hAnsi="宋体" w:eastAsia="宋体"/>
                <w:color w:val="auto"/>
                <w:sz w:val="20"/>
                <w:szCs w:val="20"/>
                <w:highlight w:val="none"/>
                <w:vertAlign w:val="baseline"/>
                <w:lang w:val="en-US" w:eastAsia="zh-CN"/>
              </w:rPr>
            </w:pPr>
            <w:r>
              <w:rPr>
                <w:rFonts w:hint="eastAsia" w:ascii="宋体" w:hAnsi="宋体" w:eastAsia="宋体"/>
                <w:color w:val="auto"/>
                <w:sz w:val="20"/>
                <w:szCs w:val="20"/>
                <w:highlight w:val="none"/>
                <w:vertAlign w:val="baseline"/>
                <w:lang w:val="en-US" w:eastAsia="zh-CN"/>
              </w:rPr>
              <w:t>短袖POLO衫（女）</w:t>
            </w:r>
          </w:p>
          <w:p>
            <w:pPr>
              <w:adjustRightInd w:val="0"/>
              <w:snapToGrid w:val="0"/>
              <w:spacing w:line="360" w:lineRule="auto"/>
              <w:jc w:val="center"/>
              <w:rPr>
                <w:rFonts w:hint="eastAsia" w:ascii="宋体" w:hAnsi="宋体" w:eastAsia="宋体"/>
                <w:color w:val="auto"/>
                <w:sz w:val="20"/>
                <w:szCs w:val="20"/>
                <w:highlight w:val="none"/>
                <w:vertAlign w:val="baseline"/>
                <w:lang w:val="en-US" w:eastAsia="zh-CN"/>
              </w:rPr>
            </w:pPr>
            <w:r>
              <w:rPr>
                <w:rFonts w:hint="eastAsia" w:ascii="宋体" w:hAnsi="宋体" w:eastAsia="宋体"/>
                <w:color w:val="auto"/>
                <w:sz w:val="20"/>
                <w:szCs w:val="20"/>
                <w:highlight w:val="none"/>
                <w:vertAlign w:val="baseline"/>
                <w:lang w:val="en-US" w:eastAsia="zh-CN"/>
              </w:rPr>
              <w:t>夹克外套</w:t>
            </w:r>
          </w:p>
          <w:p>
            <w:pPr>
              <w:adjustRightInd w:val="0"/>
              <w:snapToGrid w:val="0"/>
              <w:spacing w:line="360" w:lineRule="auto"/>
              <w:jc w:val="center"/>
              <w:rPr>
                <w:rFonts w:hint="default" w:ascii="宋体" w:hAnsi="宋体" w:eastAsia="宋体"/>
                <w:color w:val="auto"/>
                <w:sz w:val="20"/>
                <w:szCs w:val="20"/>
                <w:highlight w:val="none"/>
                <w:vertAlign w:val="baseline"/>
                <w:lang w:val="en-US" w:eastAsia="zh-CN"/>
              </w:rPr>
            </w:pPr>
            <w:r>
              <w:rPr>
                <w:rFonts w:hint="eastAsia" w:ascii="宋体" w:hAnsi="宋体" w:eastAsia="宋体"/>
                <w:color w:val="auto"/>
                <w:sz w:val="20"/>
                <w:szCs w:val="20"/>
                <w:highlight w:val="none"/>
                <w:vertAlign w:val="baseline"/>
                <w:lang w:val="en-US" w:eastAsia="zh-CN"/>
              </w:rPr>
              <w:t>运动长裤</w:t>
            </w:r>
          </w:p>
        </w:tc>
        <w:tc>
          <w:tcPr>
            <w:tcW w:w="1426" w:type="dxa"/>
            <w:vMerge w:val="continue"/>
            <w:vAlign w:val="center"/>
          </w:tcPr>
          <w:p>
            <w:pPr>
              <w:adjustRightInd w:val="0"/>
              <w:snapToGrid w:val="0"/>
              <w:spacing w:line="360" w:lineRule="auto"/>
              <w:jc w:val="center"/>
              <w:rPr>
                <w:rFonts w:hint="eastAsia" w:ascii="宋体" w:hAnsi="宋体" w:eastAsia="宋体"/>
                <w:color w:val="auto"/>
                <w:sz w:val="20"/>
                <w:szCs w:val="20"/>
                <w:highlight w:val="none"/>
                <w:vertAlign w:val="baseline"/>
                <w:lang w:val="en-US" w:eastAsia="zh-CN"/>
              </w:rPr>
            </w:pPr>
          </w:p>
        </w:tc>
      </w:tr>
    </w:tbl>
    <w:p>
      <w:pPr>
        <w:adjustRightInd w:val="0"/>
        <w:snapToGrid w:val="0"/>
        <w:spacing w:line="360" w:lineRule="auto"/>
        <w:ind w:firstLine="420" w:firstLineChars="200"/>
        <w:rPr>
          <w:rFonts w:hint="eastAsia" w:ascii="宋体" w:hAnsi="宋体" w:eastAsia="宋体"/>
          <w:color w:val="auto"/>
          <w:szCs w:val="21"/>
          <w:highlight w:val="none"/>
          <w:lang w:val="en-US" w:eastAsia="zh-CN"/>
        </w:rPr>
      </w:pPr>
    </w:p>
    <w:p>
      <w:pPr>
        <w:numPr>
          <w:ilvl w:val="0"/>
          <w:numId w:val="4"/>
        </w:numPr>
        <w:tabs>
          <w:tab w:val="left" w:pos="7560"/>
        </w:tabs>
        <w:adjustRightInd w:val="0"/>
        <w:snapToGrid w:val="0"/>
        <w:spacing w:line="360" w:lineRule="auto"/>
        <w:ind w:firstLine="422" w:firstLineChars="200"/>
        <w:contextualSpacing/>
        <w:rPr>
          <w:rFonts w:hint="eastAsia" w:ascii="宋体" w:hAnsi="宋体" w:eastAsia="宋体"/>
          <w:b/>
          <w:color w:val="auto"/>
          <w:szCs w:val="21"/>
          <w:highlight w:val="none"/>
          <w:lang w:val="en-US" w:eastAsia="zh-CN"/>
        </w:rPr>
      </w:pPr>
      <w:r>
        <w:rPr>
          <w:rFonts w:hint="eastAsia" w:ascii="宋体" w:hAnsi="宋体" w:eastAsia="宋体"/>
          <w:b/>
          <w:color w:val="auto"/>
          <w:szCs w:val="21"/>
          <w:highlight w:val="none"/>
        </w:rPr>
        <w:t>服务成果</w:t>
      </w:r>
    </w:p>
    <w:p>
      <w:pPr>
        <w:adjustRightInd w:val="0"/>
        <w:snapToGrid w:val="0"/>
        <w:spacing w:line="360" w:lineRule="auto"/>
        <w:ind w:firstLine="420" w:firstLineChars="200"/>
        <w:rPr>
          <w:rFonts w:hint="default" w:ascii="宋体" w:hAnsi="宋体" w:eastAsia="宋体"/>
          <w:szCs w:val="21"/>
          <w:highlight w:val="none"/>
          <w:lang w:val="en-US" w:eastAsia="zh-CN"/>
        </w:rPr>
      </w:pPr>
      <w:r>
        <w:rPr>
          <w:rFonts w:hint="eastAsia" w:ascii="宋体" w:hAnsi="宋体" w:eastAsia="宋体"/>
          <w:szCs w:val="21"/>
          <w:highlight w:val="none"/>
          <w:lang w:val="en-US" w:eastAsia="zh-CN"/>
        </w:rPr>
        <w:t>1.制定各类各款式工作服设计方案。</w:t>
      </w:r>
    </w:p>
    <w:p>
      <w:pPr>
        <w:adjustRightInd w:val="0"/>
        <w:snapToGrid w:val="0"/>
        <w:spacing w:line="360" w:lineRule="auto"/>
        <w:ind w:firstLine="420" w:firstLineChars="200"/>
        <w:rPr>
          <w:rFonts w:hint="default" w:ascii="宋体" w:hAnsi="宋体" w:eastAsia="宋体"/>
          <w:szCs w:val="21"/>
          <w:highlight w:val="none"/>
          <w:lang w:val="en-US" w:eastAsia="zh-CN"/>
        </w:rPr>
      </w:pPr>
      <w:r>
        <w:rPr>
          <w:rFonts w:hint="eastAsia" w:ascii="宋体" w:hAnsi="宋体" w:eastAsia="宋体"/>
          <w:szCs w:val="21"/>
          <w:highlight w:val="none"/>
          <w:lang w:val="en-US" w:eastAsia="zh-CN"/>
        </w:rPr>
        <w:t>2.工作服款式确认后制作样衣。</w:t>
      </w:r>
    </w:p>
    <w:p>
      <w:pPr>
        <w:adjustRightInd w:val="0"/>
        <w:snapToGrid w:val="0"/>
        <w:spacing w:line="360" w:lineRule="auto"/>
        <w:ind w:firstLine="420" w:firstLineChars="200"/>
        <w:rPr>
          <w:rFonts w:hint="default" w:ascii="宋体" w:hAnsi="宋体" w:eastAsia="宋体"/>
          <w:szCs w:val="21"/>
          <w:highlight w:val="none"/>
          <w:lang w:val="en-US" w:eastAsia="zh-CN"/>
        </w:rPr>
      </w:pPr>
      <w:r>
        <w:rPr>
          <w:rFonts w:hint="eastAsia" w:ascii="宋体" w:hAnsi="宋体" w:eastAsia="宋体"/>
          <w:szCs w:val="21"/>
          <w:highlight w:val="none"/>
          <w:lang w:val="en-US" w:eastAsia="zh-CN"/>
        </w:rPr>
        <w:t>3.最终工作服设计方案电子版。</w:t>
      </w:r>
    </w:p>
    <w:p>
      <w:pPr>
        <w:pStyle w:val="2"/>
        <w:spacing w:before="0" w:after="0" w:line="360" w:lineRule="auto"/>
        <w:contextualSpacing/>
        <w:jc w:val="center"/>
        <w:rPr>
          <w:rFonts w:ascii="黑体" w:hAnsi="黑体" w:eastAsia="黑体"/>
          <w:color w:val="auto"/>
          <w:sz w:val="28"/>
          <w:szCs w:val="28"/>
          <w:highlight w:val="none"/>
        </w:rPr>
      </w:pPr>
      <w:r>
        <w:rPr>
          <w:rFonts w:hint="eastAsia" w:ascii="黑体" w:hAnsi="黑体" w:eastAsia="黑体"/>
          <w:color w:val="auto"/>
          <w:sz w:val="28"/>
          <w:szCs w:val="28"/>
          <w:highlight w:val="none"/>
        </w:rPr>
        <w:t>第六章  响应文件格式</w:t>
      </w:r>
    </w:p>
    <w:p>
      <w:pPr>
        <w:adjustRightInd w:val="0"/>
        <w:snapToGrid w:val="0"/>
        <w:jc w:val="center"/>
        <w:rPr>
          <w:color w:val="auto"/>
          <w:highlight w:val="none"/>
        </w:rPr>
      </w:pPr>
      <w:bookmarkStart w:id="19" w:name="_Hlk532142230"/>
    </w:p>
    <w:p>
      <w:pPr>
        <w:pStyle w:val="5"/>
        <w:rPr>
          <w:color w:val="auto"/>
          <w:highlight w:val="none"/>
        </w:rPr>
      </w:pPr>
    </w:p>
    <w:p>
      <w:pPr>
        <w:adjustRightInd w:val="0"/>
        <w:snapToGrid w:val="0"/>
        <w:rPr>
          <w:color w:val="auto"/>
          <w:sz w:val="20"/>
          <w:szCs w:val="20"/>
          <w:highlight w:val="none"/>
        </w:rPr>
      </w:pPr>
    </w:p>
    <w:p>
      <w:pPr>
        <w:adjustRightInd w:val="0"/>
        <w:snapToGrid w:val="0"/>
        <w:rPr>
          <w:color w:val="auto"/>
          <w:sz w:val="20"/>
          <w:szCs w:val="20"/>
          <w:highlight w:val="none"/>
        </w:rPr>
      </w:pPr>
    </w:p>
    <w:p>
      <w:pPr>
        <w:adjustRightInd w:val="0"/>
        <w:snapToGrid w:val="0"/>
        <w:jc w:val="center"/>
        <w:rPr>
          <w:rFonts w:cs="Courier New"/>
          <w:b/>
          <w:bCs/>
          <w:color w:val="auto"/>
          <w:sz w:val="52"/>
          <w:szCs w:val="52"/>
          <w:highlight w:val="none"/>
        </w:rPr>
      </w:pPr>
    </w:p>
    <w:p>
      <w:pPr>
        <w:adjustRightInd w:val="0"/>
        <w:snapToGrid w:val="0"/>
        <w:jc w:val="center"/>
        <w:rPr>
          <w:rFonts w:cs="Courier New"/>
          <w:b/>
          <w:bCs/>
          <w:color w:val="auto"/>
          <w:sz w:val="84"/>
          <w:szCs w:val="84"/>
          <w:highlight w:val="none"/>
        </w:rPr>
      </w:pPr>
      <w:r>
        <w:rPr>
          <w:rFonts w:cs="Courier New"/>
          <w:b/>
          <w:bCs/>
          <w:color w:val="auto"/>
          <w:sz w:val="84"/>
          <w:szCs w:val="84"/>
          <w:highlight w:val="none"/>
        </w:rPr>
        <w:t>响应文件</w:t>
      </w:r>
    </w:p>
    <w:p>
      <w:pPr>
        <w:adjustRightInd w:val="0"/>
        <w:snapToGrid w:val="0"/>
        <w:rPr>
          <w:color w:val="auto"/>
          <w:sz w:val="28"/>
          <w:szCs w:val="28"/>
          <w:highlight w:val="none"/>
        </w:rPr>
      </w:pPr>
    </w:p>
    <w:p>
      <w:pPr>
        <w:tabs>
          <w:tab w:val="left" w:pos="7560"/>
        </w:tabs>
        <w:spacing w:line="360" w:lineRule="auto"/>
        <w:contextualSpacing/>
        <w:jc w:val="center"/>
        <w:rPr>
          <w:rFonts w:ascii="宋体" w:hAnsi="宋体" w:eastAsia="宋体" w:cs="仿宋_GB2312"/>
          <w:b/>
          <w:color w:val="auto"/>
          <w:sz w:val="32"/>
          <w:szCs w:val="32"/>
          <w:highlight w:val="none"/>
        </w:rPr>
      </w:pPr>
    </w:p>
    <w:p>
      <w:pPr>
        <w:adjustRightInd w:val="0"/>
        <w:snapToGrid w:val="0"/>
        <w:jc w:val="center"/>
        <w:rPr>
          <w:color w:val="auto"/>
          <w:sz w:val="28"/>
          <w:szCs w:val="28"/>
          <w:highlight w:val="none"/>
        </w:rPr>
      </w:pPr>
    </w:p>
    <w:p>
      <w:pPr>
        <w:tabs>
          <w:tab w:val="left" w:pos="7560"/>
        </w:tabs>
        <w:spacing w:line="360" w:lineRule="auto"/>
        <w:ind w:firstLine="562" w:firstLineChars="200"/>
        <w:contextualSpacing/>
        <w:rPr>
          <w:rFonts w:ascii="宋体" w:hAnsi="宋体" w:eastAsia="宋体" w:cs="仿宋_GB2312"/>
          <w:b/>
          <w:color w:val="auto"/>
          <w:sz w:val="28"/>
          <w:szCs w:val="28"/>
          <w:highlight w:val="none"/>
        </w:rPr>
      </w:pPr>
    </w:p>
    <w:p>
      <w:pPr>
        <w:tabs>
          <w:tab w:val="left" w:pos="7560"/>
        </w:tabs>
        <w:spacing w:line="360" w:lineRule="auto"/>
        <w:ind w:firstLine="562" w:firstLineChars="200"/>
        <w:contextualSpacing/>
        <w:rPr>
          <w:rFonts w:ascii="宋体" w:hAnsi="宋体" w:eastAsia="宋体" w:cs="仿宋_GB2312"/>
          <w:b/>
          <w:color w:val="auto"/>
          <w:sz w:val="28"/>
          <w:szCs w:val="28"/>
          <w:highlight w:val="none"/>
        </w:rPr>
      </w:pPr>
    </w:p>
    <w:p>
      <w:pPr>
        <w:tabs>
          <w:tab w:val="left" w:pos="7560"/>
        </w:tabs>
        <w:spacing w:line="360" w:lineRule="auto"/>
        <w:ind w:firstLine="562" w:firstLineChars="200"/>
        <w:contextualSpacing/>
        <w:rPr>
          <w:rFonts w:ascii="宋体" w:hAnsi="宋体" w:eastAsia="宋体" w:cs="仿宋_GB2312"/>
          <w:b/>
          <w:color w:val="auto"/>
          <w:sz w:val="28"/>
          <w:szCs w:val="28"/>
          <w:highlight w:val="none"/>
          <w:u w:val="single"/>
        </w:rPr>
      </w:pPr>
      <w:r>
        <w:rPr>
          <w:rFonts w:hint="eastAsia" w:ascii="宋体" w:hAnsi="宋体" w:eastAsia="宋体" w:cs="仿宋_GB2312"/>
          <w:b/>
          <w:color w:val="auto"/>
          <w:sz w:val="28"/>
          <w:szCs w:val="28"/>
          <w:highlight w:val="none"/>
        </w:rPr>
        <w:t>项目名称：</w:t>
      </w:r>
      <w:r>
        <w:rPr>
          <w:rFonts w:hint="eastAsia" w:ascii="宋体" w:hAnsi="宋体" w:eastAsia="宋体"/>
          <w:color w:val="auto"/>
          <w:szCs w:val="21"/>
          <w:highlight w:val="none"/>
          <w:u w:val="single"/>
          <w:lang w:val="en-US" w:eastAsia="zh-CN"/>
        </w:rPr>
        <w:t>市场客服类工作服优化升级项目</w:t>
      </w:r>
    </w:p>
    <w:p>
      <w:pPr>
        <w:spacing w:line="360" w:lineRule="auto"/>
        <w:ind w:firstLine="562" w:firstLineChars="200"/>
        <w:contextualSpacing/>
        <w:rPr>
          <w:rFonts w:ascii="宋体" w:hAnsi="宋体" w:eastAsia="宋体"/>
          <w:b/>
          <w:color w:val="auto"/>
          <w:sz w:val="28"/>
          <w:szCs w:val="28"/>
          <w:highlight w:val="none"/>
        </w:rPr>
      </w:pPr>
    </w:p>
    <w:p>
      <w:pPr>
        <w:tabs>
          <w:tab w:val="left" w:pos="7560"/>
        </w:tabs>
        <w:spacing w:line="360" w:lineRule="auto"/>
        <w:ind w:firstLine="562" w:firstLineChars="200"/>
        <w:contextualSpacing/>
        <w:rPr>
          <w:rFonts w:hint="default" w:ascii="宋体" w:hAnsi="宋体" w:eastAsia="宋体" w:cs="仿宋_GB2312"/>
          <w:b/>
          <w:color w:val="auto"/>
          <w:sz w:val="28"/>
          <w:szCs w:val="28"/>
          <w:highlight w:val="none"/>
          <w:u w:val="single"/>
          <w:lang w:val="en-US" w:eastAsia="zh-CN"/>
        </w:rPr>
      </w:pPr>
      <w:r>
        <w:rPr>
          <w:rFonts w:hint="eastAsia" w:ascii="宋体" w:hAnsi="宋体" w:eastAsia="宋体" w:cs="仿宋_GB2312"/>
          <w:b/>
          <w:color w:val="auto"/>
          <w:sz w:val="28"/>
          <w:szCs w:val="28"/>
          <w:highlight w:val="none"/>
        </w:rPr>
        <w:t>项目编号：</w:t>
      </w:r>
      <w:r>
        <w:rPr>
          <w:rFonts w:ascii="宋体" w:hAnsi="宋体" w:eastAsia="宋体"/>
          <w:color w:val="auto"/>
          <w:szCs w:val="21"/>
          <w:highlight w:val="none"/>
          <w:u w:val="single"/>
        </w:rPr>
        <w:t xml:space="preserve">  </w:t>
      </w:r>
      <w:r>
        <w:rPr>
          <w:rFonts w:hint="eastAsia" w:ascii="宋体" w:hAnsi="宋体" w:eastAsia="宋体"/>
          <w:color w:val="auto"/>
          <w:szCs w:val="21"/>
          <w:highlight w:val="none"/>
          <w:u w:val="single"/>
          <w:lang w:val="en-US" w:eastAsia="zh-CN"/>
        </w:rPr>
        <w:t xml:space="preserve">                          </w:t>
      </w:r>
    </w:p>
    <w:p>
      <w:pPr>
        <w:tabs>
          <w:tab w:val="left" w:pos="7560"/>
        </w:tabs>
        <w:spacing w:line="360" w:lineRule="auto"/>
        <w:ind w:firstLine="562" w:firstLineChars="200"/>
        <w:contextualSpacing/>
        <w:rPr>
          <w:rFonts w:ascii="宋体" w:hAnsi="宋体" w:eastAsia="宋体"/>
          <w:b/>
          <w:color w:val="auto"/>
          <w:sz w:val="28"/>
          <w:szCs w:val="28"/>
          <w:highlight w:val="none"/>
        </w:rPr>
      </w:pPr>
    </w:p>
    <w:p>
      <w:pPr>
        <w:tabs>
          <w:tab w:val="left" w:pos="7560"/>
        </w:tabs>
        <w:spacing w:line="360" w:lineRule="auto"/>
        <w:ind w:firstLine="562" w:firstLineChars="200"/>
        <w:contextualSpacing/>
        <w:rPr>
          <w:rFonts w:ascii="宋体" w:hAnsi="宋体" w:eastAsia="宋体"/>
          <w:b/>
          <w:color w:val="auto"/>
          <w:sz w:val="28"/>
          <w:szCs w:val="28"/>
          <w:highlight w:val="none"/>
        </w:rPr>
      </w:pPr>
      <w:r>
        <w:rPr>
          <w:rFonts w:hint="eastAsia" w:ascii="宋体" w:hAnsi="宋体" w:eastAsia="宋体" w:cs="仿宋_GB2312"/>
          <w:b/>
          <w:color w:val="auto"/>
          <w:sz w:val="28"/>
          <w:szCs w:val="28"/>
          <w:highlight w:val="none"/>
        </w:rPr>
        <w:t>响应人(盖单位章)：</w:t>
      </w:r>
      <w:r>
        <w:rPr>
          <w:rFonts w:ascii="宋体" w:hAnsi="宋体" w:eastAsia="宋体"/>
          <w:color w:val="auto"/>
          <w:szCs w:val="21"/>
          <w:highlight w:val="none"/>
          <w:u w:val="single"/>
        </w:rPr>
        <w:t>xxxx</w:t>
      </w:r>
    </w:p>
    <w:p>
      <w:pPr>
        <w:tabs>
          <w:tab w:val="left" w:pos="7560"/>
        </w:tabs>
        <w:spacing w:line="360" w:lineRule="auto"/>
        <w:contextualSpacing/>
        <w:rPr>
          <w:rFonts w:ascii="宋体" w:hAnsi="宋体" w:eastAsia="宋体"/>
          <w:color w:val="auto"/>
          <w:szCs w:val="21"/>
          <w:highlight w:val="none"/>
        </w:rPr>
      </w:pPr>
    </w:p>
    <w:p>
      <w:pPr>
        <w:tabs>
          <w:tab w:val="left" w:pos="7560"/>
        </w:tabs>
        <w:spacing w:line="360" w:lineRule="auto"/>
        <w:ind w:firstLine="420" w:firstLineChars="200"/>
        <w:contextualSpacing/>
        <w:rPr>
          <w:rFonts w:ascii="宋体" w:hAnsi="宋体" w:eastAsia="宋体"/>
          <w:color w:val="auto"/>
          <w:szCs w:val="21"/>
          <w:highlight w:val="none"/>
        </w:rPr>
      </w:pPr>
    </w:p>
    <w:p>
      <w:pPr>
        <w:tabs>
          <w:tab w:val="left" w:pos="7560"/>
        </w:tabs>
        <w:spacing w:line="360" w:lineRule="auto"/>
        <w:ind w:firstLine="420" w:firstLineChars="200"/>
        <w:contextualSpacing/>
        <w:rPr>
          <w:rFonts w:ascii="宋体" w:hAnsi="宋体" w:eastAsia="宋体"/>
          <w:color w:val="auto"/>
          <w:szCs w:val="21"/>
          <w:highlight w:val="none"/>
        </w:rPr>
      </w:pPr>
    </w:p>
    <w:p>
      <w:pPr>
        <w:tabs>
          <w:tab w:val="left" w:pos="7560"/>
        </w:tabs>
        <w:spacing w:line="360" w:lineRule="auto"/>
        <w:ind w:firstLine="562" w:firstLineChars="200"/>
        <w:contextualSpacing/>
        <w:jc w:val="center"/>
        <w:rPr>
          <w:rFonts w:ascii="宋体" w:hAnsi="宋体" w:eastAsia="宋体"/>
          <w:b/>
          <w:color w:val="auto"/>
          <w:sz w:val="28"/>
          <w:szCs w:val="28"/>
          <w:highlight w:val="none"/>
        </w:rPr>
      </w:pPr>
      <w:r>
        <w:rPr>
          <w:rFonts w:hint="eastAsia" w:ascii="宋体" w:hAnsi="宋体" w:eastAsia="宋体" w:cs="仿宋_GB2312"/>
          <w:b/>
          <w:color w:val="auto"/>
          <w:sz w:val="28"/>
          <w:szCs w:val="28"/>
          <w:highlight w:val="none"/>
        </w:rPr>
        <w:t>20</w:t>
      </w:r>
      <w:r>
        <w:rPr>
          <w:rFonts w:hint="eastAsia" w:ascii="宋体" w:hAnsi="宋体" w:eastAsia="宋体" w:cs="仿宋_GB2312"/>
          <w:b/>
          <w:color w:val="auto"/>
          <w:sz w:val="28"/>
          <w:szCs w:val="28"/>
          <w:highlight w:val="none"/>
          <w:lang w:val="en-US" w:eastAsia="zh-CN"/>
        </w:rPr>
        <w:t>26</w:t>
      </w:r>
      <w:r>
        <w:rPr>
          <w:rFonts w:hint="eastAsia" w:ascii="宋体" w:hAnsi="宋体" w:eastAsia="宋体" w:cs="仿宋_GB2312"/>
          <w:b/>
          <w:color w:val="auto"/>
          <w:sz w:val="28"/>
          <w:szCs w:val="28"/>
          <w:highlight w:val="none"/>
        </w:rPr>
        <w:t>年</w:t>
      </w:r>
      <w:r>
        <w:rPr>
          <w:rFonts w:hint="eastAsia" w:ascii="宋体" w:hAnsi="宋体" w:eastAsia="宋体" w:cs="仿宋_GB2312"/>
          <w:b/>
          <w:color w:val="auto"/>
          <w:sz w:val="28"/>
          <w:szCs w:val="28"/>
          <w:highlight w:val="none"/>
          <w:lang w:val="en-US" w:eastAsia="zh-CN"/>
        </w:rPr>
        <w:t>×</w:t>
      </w:r>
      <w:r>
        <w:rPr>
          <w:rFonts w:hint="eastAsia" w:ascii="宋体" w:hAnsi="宋体" w:eastAsia="宋体" w:cs="仿宋_GB2312"/>
          <w:b/>
          <w:color w:val="auto"/>
          <w:sz w:val="28"/>
          <w:szCs w:val="28"/>
          <w:highlight w:val="none"/>
        </w:rPr>
        <w:t>月</w:t>
      </w:r>
    </w:p>
    <w:bookmarkEnd w:id="19"/>
    <w:p>
      <w:pPr>
        <w:widowControl/>
        <w:jc w:val="left"/>
        <w:rPr>
          <w:color w:val="auto"/>
          <w:highlight w:val="none"/>
        </w:rPr>
      </w:pPr>
      <w:r>
        <w:rPr>
          <w:color w:val="auto"/>
          <w:highlight w:val="none"/>
        </w:rPr>
        <w:br w:type="page"/>
      </w:r>
    </w:p>
    <w:p>
      <w:pPr>
        <w:pStyle w:val="3"/>
        <w:spacing w:before="0" w:after="0" w:line="360" w:lineRule="auto"/>
        <w:contextualSpacing/>
        <w:jc w:val="left"/>
        <w:rPr>
          <w:rFonts w:ascii="宋体" w:hAnsi="宋体" w:eastAsia="宋体"/>
          <w:color w:val="auto"/>
          <w:sz w:val="24"/>
          <w:szCs w:val="24"/>
          <w:highlight w:val="none"/>
        </w:rPr>
      </w:pPr>
      <w:r>
        <w:rPr>
          <w:rFonts w:hint="eastAsia" w:ascii="宋体" w:hAnsi="宋体" w:eastAsia="宋体"/>
          <w:color w:val="auto"/>
          <w:sz w:val="24"/>
          <w:szCs w:val="24"/>
          <w:highlight w:val="none"/>
        </w:rPr>
        <w:t>一、符合性评审文件</w:t>
      </w:r>
    </w:p>
    <w:p>
      <w:pPr>
        <w:spacing w:line="360" w:lineRule="auto"/>
        <w:ind w:firstLine="422" w:firstLineChars="200"/>
        <w:contextualSpacing/>
        <w:jc w:val="center"/>
        <w:rPr>
          <w:rFonts w:ascii="宋体" w:hAnsi="宋体" w:eastAsia="宋体" w:cs="宋体"/>
          <w:b/>
          <w:color w:val="auto"/>
          <w:kern w:val="0"/>
          <w:szCs w:val="21"/>
          <w:highlight w:val="none"/>
        </w:rPr>
      </w:pPr>
      <w:r>
        <w:rPr>
          <w:rFonts w:hint="eastAsia"/>
          <w:b/>
          <w:color w:val="auto"/>
          <w:szCs w:val="21"/>
          <w:highlight w:val="none"/>
        </w:rPr>
        <w:t>符合性评审响应表</w:t>
      </w:r>
    </w:p>
    <w:tbl>
      <w:tblPr>
        <w:tblStyle w:val="13"/>
        <w:tblW w:w="5194"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77"/>
        <w:gridCol w:w="2244"/>
        <w:gridCol w:w="4130"/>
        <w:gridCol w:w="180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6" w:hRule="atLeast"/>
        </w:trPr>
        <w:tc>
          <w:tcPr>
            <w:tcW w:w="382" w:type="pct"/>
            <w:vAlign w:val="center"/>
          </w:tcPr>
          <w:p>
            <w:pPr>
              <w:pStyle w:val="11"/>
              <w:spacing w:before="0" w:beforeAutospacing="0" w:after="0" w:afterAutospacing="0"/>
              <w:contextualSpacing/>
              <w:jc w:val="center"/>
              <w:rPr>
                <w:rFonts w:asciiTheme="minorEastAsia" w:hAnsiTheme="minorEastAsia" w:eastAsiaTheme="minorEastAsia"/>
                <w:color w:val="auto"/>
                <w:sz w:val="21"/>
                <w:szCs w:val="21"/>
                <w:highlight w:val="none"/>
              </w:rPr>
            </w:pPr>
            <w:r>
              <w:rPr>
                <w:rFonts w:hint="eastAsia" w:asciiTheme="minorEastAsia" w:hAnsiTheme="minorEastAsia" w:eastAsiaTheme="minorEastAsia"/>
                <w:color w:val="auto"/>
                <w:sz w:val="21"/>
                <w:szCs w:val="21"/>
                <w:highlight w:val="none"/>
              </w:rPr>
              <w:t>序号</w:t>
            </w:r>
          </w:p>
        </w:tc>
        <w:tc>
          <w:tcPr>
            <w:tcW w:w="1266" w:type="pct"/>
            <w:vAlign w:val="center"/>
          </w:tcPr>
          <w:p>
            <w:pPr>
              <w:widowControl/>
              <w:contextualSpacing/>
              <w:jc w:val="center"/>
              <w:rPr>
                <w:rFonts w:cs="宋体" w:asciiTheme="minorEastAsia" w:hAnsiTheme="minorEastAsia" w:eastAsiaTheme="minorEastAsia"/>
                <w:b/>
                <w:bCs/>
                <w:color w:val="auto"/>
                <w:kern w:val="0"/>
                <w:szCs w:val="21"/>
                <w:highlight w:val="none"/>
              </w:rPr>
            </w:pPr>
            <w:r>
              <w:rPr>
                <w:rFonts w:hint="eastAsia" w:cs="宋体" w:asciiTheme="minorEastAsia" w:hAnsiTheme="minorEastAsia" w:eastAsiaTheme="minorEastAsia"/>
                <w:b/>
                <w:bCs/>
                <w:color w:val="auto"/>
                <w:kern w:val="0"/>
                <w:szCs w:val="21"/>
                <w:highlight w:val="none"/>
              </w:rPr>
              <w:t>评审项目</w:t>
            </w:r>
          </w:p>
        </w:tc>
        <w:tc>
          <w:tcPr>
            <w:tcW w:w="2330" w:type="pct"/>
            <w:vAlign w:val="center"/>
          </w:tcPr>
          <w:p>
            <w:pPr>
              <w:widowControl/>
              <w:contextualSpacing/>
              <w:jc w:val="center"/>
              <w:rPr>
                <w:rFonts w:cs="宋体" w:asciiTheme="minorEastAsia" w:hAnsiTheme="minorEastAsia" w:eastAsiaTheme="minorEastAsia"/>
                <w:b/>
                <w:bCs/>
                <w:color w:val="auto"/>
                <w:kern w:val="0"/>
                <w:szCs w:val="21"/>
                <w:highlight w:val="none"/>
              </w:rPr>
            </w:pPr>
            <w:r>
              <w:rPr>
                <w:rFonts w:hint="eastAsia" w:cs="宋体" w:asciiTheme="minorEastAsia" w:hAnsiTheme="minorEastAsia" w:eastAsiaTheme="minorEastAsia"/>
                <w:b/>
                <w:bCs/>
                <w:color w:val="auto"/>
                <w:kern w:val="0"/>
                <w:szCs w:val="21"/>
                <w:highlight w:val="none"/>
              </w:rPr>
              <w:t>评审标准及证明材料</w:t>
            </w:r>
          </w:p>
        </w:tc>
        <w:tc>
          <w:tcPr>
            <w:tcW w:w="1020" w:type="pct"/>
            <w:vAlign w:val="center"/>
          </w:tcPr>
          <w:p>
            <w:pPr>
              <w:widowControl/>
              <w:contextualSpacing/>
              <w:jc w:val="center"/>
              <w:rPr>
                <w:rFonts w:cs="Times New Roman" w:asciiTheme="minorEastAsia" w:hAnsiTheme="minorEastAsia" w:eastAsiaTheme="minorEastAsia"/>
                <w:color w:val="auto"/>
                <w:szCs w:val="21"/>
                <w:highlight w:val="none"/>
              </w:rPr>
            </w:pPr>
            <w:r>
              <w:rPr>
                <w:rFonts w:hint="eastAsia" w:cs="宋体" w:asciiTheme="minorEastAsia" w:hAnsiTheme="minorEastAsia"/>
                <w:b/>
                <w:bCs/>
                <w:color w:val="auto"/>
                <w:kern w:val="0"/>
                <w:szCs w:val="21"/>
                <w:highlight w:val="none"/>
                <w:lang w:val="en-US" w:eastAsia="zh-CN"/>
              </w:rPr>
              <w:t>响应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9" w:hRule="atLeast"/>
        </w:trPr>
        <w:tc>
          <w:tcPr>
            <w:tcW w:w="382" w:type="pct"/>
            <w:vAlign w:val="center"/>
          </w:tcPr>
          <w:p>
            <w:pPr>
              <w:widowControl/>
              <w:contextualSpacing/>
              <w:jc w:val="center"/>
              <w:rPr>
                <w:rFonts w:hint="default" w:cs="宋体" w:asciiTheme="minorEastAsia" w:hAnsiTheme="minorEastAsia"/>
                <w:color w:val="auto"/>
                <w:szCs w:val="21"/>
                <w:highlight w:val="none"/>
                <w:lang w:val="en-US" w:eastAsia="zh-CN"/>
              </w:rPr>
            </w:pPr>
            <w:r>
              <w:rPr>
                <w:rFonts w:hint="eastAsia" w:ascii="宋体" w:hAnsi="宋体" w:cs="宋体"/>
                <w:color w:val="auto"/>
                <w:szCs w:val="21"/>
                <w:highlight w:val="none"/>
                <w:lang w:val="en-US" w:eastAsia="zh-CN"/>
              </w:rPr>
              <w:t>1</w:t>
            </w:r>
          </w:p>
        </w:tc>
        <w:tc>
          <w:tcPr>
            <w:tcW w:w="1266" w:type="pct"/>
            <w:vAlign w:val="center"/>
          </w:tcPr>
          <w:p>
            <w:pPr>
              <w:widowControl/>
              <w:contextualSpacing/>
              <w:jc w:val="center"/>
              <w:rPr>
                <w:rFonts w:hint="eastAsia" w:asciiTheme="minorEastAsia" w:hAnsiTheme="minorEastAsia"/>
                <w:color w:val="auto"/>
                <w:sz w:val="21"/>
                <w:szCs w:val="21"/>
                <w:highlight w:val="none"/>
                <w:lang w:val="en-US" w:eastAsia="zh-CN"/>
              </w:rPr>
            </w:pPr>
            <w:r>
              <w:rPr>
                <w:rFonts w:hint="eastAsia" w:ascii="宋体" w:hAnsi="宋体" w:cs="宋体"/>
                <w:color w:val="auto"/>
                <w:szCs w:val="21"/>
                <w:highlight w:val="none"/>
                <w:lang w:val="en-US" w:eastAsia="zh-CN"/>
              </w:rPr>
              <w:t>响应人名称</w:t>
            </w:r>
          </w:p>
        </w:tc>
        <w:tc>
          <w:tcPr>
            <w:tcW w:w="2330" w:type="pct"/>
            <w:vAlign w:val="center"/>
          </w:tcPr>
          <w:p>
            <w:pPr>
              <w:widowControl/>
              <w:contextualSpacing/>
              <w:jc w:val="center"/>
              <w:rPr>
                <w:rFonts w:hint="eastAsia" w:asciiTheme="minorEastAsia" w:hAnsiTheme="minorEastAsia" w:eastAsiaTheme="minorEastAsia"/>
                <w:b w:val="0"/>
                <w:bCs/>
                <w:color w:val="auto"/>
                <w:sz w:val="21"/>
                <w:szCs w:val="21"/>
                <w:highlight w:val="none"/>
                <w:lang w:val="en-US" w:eastAsia="zh-CN"/>
              </w:rPr>
            </w:pPr>
            <w:r>
              <w:rPr>
                <w:rFonts w:hint="eastAsia" w:ascii="宋体" w:hAnsi="宋体" w:cs="宋体"/>
                <w:color w:val="auto"/>
                <w:szCs w:val="21"/>
                <w:highlight w:val="none"/>
                <w:lang w:val="en-US" w:eastAsia="zh-CN"/>
              </w:rPr>
              <w:t>与营业执照、资质证书等一致。</w:t>
            </w:r>
          </w:p>
        </w:tc>
        <w:tc>
          <w:tcPr>
            <w:tcW w:w="1020" w:type="pct"/>
            <w:vAlign w:val="center"/>
          </w:tcPr>
          <w:p>
            <w:pPr>
              <w:pStyle w:val="11"/>
              <w:spacing w:before="0" w:beforeAutospacing="0" w:after="0" w:afterAutospacing="0"/>
              <w:contextualSpacing/>
              <w:jc w:val="both"/>
              <w:rPr>
                <w:rFonts w:hint="eastAsia" w:ascii="宋体" w:hAnsi="宋体" w:cs="宋体" w:eastAsiaTheme="minorEastAsia"/>
                <w:color w:val="auto"/>
                <w:kern w:val="2"/>
                <w:sz w:val="21"/>
                <w:szCs w:val="21"/>
                <w:highlight w:val="none"/>
                <w:lang w:val="en-US" w:eastAsia="zh-CN" w:bidi="ar-SA"/>
              </w:rPr>
            </w:pPr>
            <w:r>
              <w:rPr>
                <w:rFonts w:hint="eastAsia" w:ascii="宋体" w:hAnsi="宋体" w:cs="宋体" w:eastAsiaTheme="minorEastAsia"/>
                <w:color w:val="auto"/>
                <w:kern w:val="2"/>
                <w:sz w:val="21"/>
                <w:szCs w:val="21"/>
                <w:highlight w:val="none"/>
                <w:lang w:val="en-US" w:eastAsia="zh-CN" w:bidi="ar-SA"/>
              </w:rPr>
              <w:t>详见响应文件第X页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9" w:hRule="atLeast"/>
        </w:trPr>
        <w:tc>
          <w:tcPr>
            <w:tcW w:w="382" w:type="pct"/>
            <w:vAlign w:val="center"/>
          </w:tcPr>
          <w:p>
            <w:pPr>
              <w:widowControl/>
              <w:contextualSpacing/>
              <w:jc w:val="center"/>
              <w:rPr>
                <w:rFonts w:hint="default" w:cs="宋体" w:asciiTheme="minorEastAsia" w:hAnsiTheme="minorEastAsia"/>
                <w:color w:val="auto"/>
                <w:szCs w:val="21"/>
                <w:highlight w:val="none"/>
                <w:lang w:val="en-US" w:eastAsia="zh-CN"/>
              </w:rPr>
            </w:pPr>
            <w:r>
              <w:rPr>
                <w:rFonts w:hint="eastAsia" w:ascii="宋体" w:hAnsi="宋体" w:cs="宋体"/>
                <w:color w:val="auto"/>
                <w:szCs w:val="21"/>
                <w:highlight w:val="none"/>
                <w:lang w:val="en-US" w:eastAsia="zh-CN"/>
              </w:rPr>
              <w:t>2</w:t>
            </w:r>
          </w:p>
        </w:tc>
        <w:tc>
          <w:tcPr>
            <w:tcW w:w="1266" w:type="pct"/>
            <w:vAlign w:val="center"/>
          </w:tcPr>
          <w:p>
            <w:pPr>
              <w:widowControl/>
              <w:contextualSpacing/>
              <w:jc w:val="center"/>
              <w:rPr>
                <w:rFonts w:hint="default" w:asciiTheme="minorEastAsia" w:hAnsiTheme="minorEastAsia" w:eastAsiaTheme="minorEastAsia"/>
                <w:color w:val="auto"/>
                <w:sz w:val="21"/>
                <w:szCs w:val="21"/>
                <w:highlight w:val="none"/>
                <w:lang w:val="en-US" w:eastAsia="zh-CN"/>
              </w:rPr>
            </w:pPr>
            <w:r>
              <w:rPr>
                <w:rFonts w:hint="eastAsia" w:ascii="宋体" w:hAnsi="宋体" w:cs="宋体"/>
                <w:color w:val="auto"/>
                <w:szCs w:val="21"/>
                <w:highlight w:val="none"/>
              </w:rPr>
              <w:t>响应文件的盖章或者签字</w:t>
            </w:r>
          </w:p>
        </w:tc>
        <w:tc>
          <w:tcPr>
            <w:tcW w:w="2330" w:type="pct"/>
            <w:vAlign w:val="center"/>
          </w:tcPr>
          <w:p>
            <w:pPr>
              <w:widowControl/>
              <w:contextualSpacing/>
              <w:jc w:val="center"/>
              <w:rPr>
                <w:rFonts w:hint="eastAsia" w:asciiTheme="minorEastAsia" w:hAnsiTheme="minorEastAsia" w:eastAsiaTheme="minorEastAsia"/>
                <w:b w:val="0"/>
                <w:bCs/>
                <w:color w:val="auto"/>
                <w:sz w:val="21"/>
                <w:szCs w:val="21"/>
                <w:highlight w:val="none"/>
                <w:lang w:val="en-US" w:eastAsia="zh-CN"/>
              </w:rPr>
            </w:pPr>
            <w:r>
              <w:rPr>
                <w:rFonts w:hint="eastAsia" w:ascii="宋体" w:hAnsi="宋体" w:cs="宋体"/>
                <w:color w:val="auto"/>
                <w:szCs w:val="21"/>
                <w:highlight w:val="none"/>
                <w:lang w:val="en-US" w:eastAsia="zh-CN"/>
              </w:rPr>
              <w:t>采购文件“响应人须知前附表”第6条规定。</w:t>
            </w:r>
          </w:p>
        </w:tc>
        <w:tc>
          <w:tcPr>
            <w:tcW w:w="1020" w:type="pct"/>
            <w:vAlign w:val="center"/>
          </w:tcPr>
          <w:p>
            <w:pPr>
              <w:pStyle w:val="11"/>
              <w:spacing w:before="0" w:beforeAutospacing="0" w:after="0" w:afterAutospacing="0"/>
              <w:contextualSpacing/>
              <w:jc w:val="both"/>
              <w:rPr>
                <w:rFonts w:hint="eastAsia" w:ascii="宋体" w:hAnsi="宋体" w:cs="宋体" w:eastAsiaTheme="minorEastAsia"/>
                <w:color w:val="auto"/>
                <w:kern w:val="2"/>
                <w:sz w:val="21"/>
                <w:szCs w:val="21"/>
                <w:highlight w:val="none"/>
                <w:lang w:val="en-US" w:eastAsia="zh-CN" w:bidi="ar-SA"/>
              </w:rPr>
            </w:pPr>
            <w:r>
              <w:rPr>
                <w:rFonts w:hint="eastAsia" w:ascii="宋体" w:hAnsi="宋体" w:cs="宋体" w:eastAsiaTheme="minorEastAsia"/>
                <w:color w:val="auto"/>
                <w:kern w:val="2"/>
                <w:sz w:val="21"/>
                <w:szCs w:val="21"/>
                <w:highlight w:val="none"/>
                <w:lang w:val="en-US" w:eastAsia="zh-CN" w:bidi="ar-SA"/>
              </w:rPr>
              <w:t>详见响应文件第X页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9" w:hRule="atLeast"/>
        </w:trPr>
        <w:tc>
          <w:tcPr>
            <w:tcW w:w="382" w:type="pct"/>
            <w:vAlign w:val="center"/>
          </w:tcPr>
          <w:p>
            <w:pPr>
              <w:widowControl/>
              <w:contextualSpacing/>
              <w:jc w:val="center"/>
              <w:rPr>
                <w:rFonts w:hint="default" w:cs="宋体" w:asciiTheme="minorEastAsia" w:hAnsiTheme="minorEastAsia"/>
                <w:color w:val="auto"/>
                <w:szCs w:val="21"/>
                <w:highlight w:val="none"/>
                <w:lang w:val="en-US" w:eastAsia="zh-CN"/>
              </w:rPr>
            </w:pPr>
            <w:r>
              <w:rPr>
                <w:rFonts w:hint="eastAsia" w:ascii="宋体" w:hAnsi="宋体" w:cs="宋体"/>
                <w:color w:val="auto"/>
                <w:szCs w:val="21"/>
                <w:highlight w:val="none"/>
                <w:lang w:val="en-US" w:eastAsia="zh-CN"/>
              </w:rPr>
              <w:t>3</w:t>
            </w:r>
          </w:p>
        </w:tc>
        <w:tc>
          <w:tcPr>
            <w:tcW w:w="1266" w:type="pct"/>
            <w:vAlign w:val="center"/>
          </w:tcPr>
          <w:p>
            <w:pPr>
              <w:widowControl/>
              <w:contextualSpacing/>
              <w:jc w:val="center"/>
              <w:rPr>
                <w:rFonts w:hint="eastAsia" w:asciiTheme="minorEastAsia" w:hAnsiTheme="minorEastAsia"/>
                <w:color w:val="auto"/>
                <w:sz w:val="21"/>
                <w:szCs w:val="21"/>
                <w:highlight w:val="none"/>
                <w:lang w:val="en-US" w:eastAsia="zh-CN"/>
              </w:rPr>
            </w:pPr>
            <w:r>
              <w:rPr>
                <w:rFonts w:hint="eastAsia" w:ascii="宋体" w:hAnsi="宋体" w:cs="宋体"/>
                <w:color w:val="auto"/>
                <w:szCs w:val="21"/>
                <w:highlight w:val="none"/>
                <w:lang w:val="en-US" w:eastAsia="zh-CN"/>
              </w:rPr>
              <w:t>采购文件实质性要求的标识</w:t>
            </w:r>
          </w:p>
        </w:tc>
        <w:tc>
          <w:tcPr>
            <w:tcW w:w="2330" w:type="pct"/>
            <w:vAlign w:val="center"/>
          </w:tcPr>
          <w:p>
            <w:pPr>
              <w:widowControl/>
              <w:contextualSpacing/>
              <w:jc w:val="center"/>
              <w:rPr>
                <w:rFonts w:hint="eastAsia" w:asciiTheme="minorEastAsia" w:hAnsiTheme="minorEastAsia" w:eastAsiaTheme="minorEastAsia"/>
                <w:b w:val="0"/>
                <w:bCs/>
                <w:color w:val="auto"/>
                <w:sz w:val="21"/>
                <w:szCs w:val="21"/>
                <w:highlight w:val="none"/>
                <w:lang w:val="en-US" w:eastAsia="zh-CN"/>
              </w:rPr>
            </w:pPr>
            <w:r>
              <w:rPr>
                <w:rFonts w:hint="eastAsia" w:ascii="宋体" w:hAnsi="宋体" w:cs="宋体"/>
                <w:color w:val="auto"/>
                <w:szCs w:val="21"/>
                <w:highlight w:val="none"/>
                <w:lang w:val="en-US" w:eastAsia="zh-CN"/>
              </w:rPr>
              <w:t>采购文件“响应人须知前附表”第4条规定。</w:t>
            </w:r>
          </w:p>
        </w:tc>
        <w:tc>
          <w:tcPr>
            <w:tcW w:w="1020" w:type="pct"/>
            <w:vAlign w:val="center"/>
          </w:tcPr>
          <w:p>
            <w:pPr>
              <w:pStyle w:val="11"/>
              <w:spacing w:before="0" w:beforeAutospacing="0" w:after="0" w:afterAutospacing="0"/>
              <w:contextualSpacing/>
              <w:jc w:val="both"/>
              <w:rPr>
                <w:rFonts w:hint="eastAsia" w:ascii="宋体" w:hAnsi="宋体" w:cs="宋体" w:eastAsiaTheme="minorEastAsia"/>
                <w:color w:val="auto"/>
                <w:kern w:val="2"/>
                <w:sz w:val="21"/>
                <w:szCs w:val="21"/>
                <w:highlight w:val="none"/>
                <w:lang w:val="en-US" w:eastAsia="zh-CN" w:bidi="ar-SA"/>
              </w:rPr>
            </w:pPr>
            <w:r>
              <w:rPr>
                <w:rFonts w:hint="eastAsia" w:ascii="宋体" w:hAnsi="宋体" w:cs="宋体" w:eastAsiaTheme="minorEastAsia"/>
                <w:color w:val="auto"/>
                <w:kern w:val="2"/>
                <w:sz w:val="21"/>
                <w:szCs w:val="21"/>
                <w:highlight w:val="none"/>
                <w:lang w:val="en-US" w:eastAsia="zh-CN" w:bidi="ar-SA"/>
              </w:rPr>
              <w:t>详见响应文件第X页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3" w:hRule="atLeast"/>
        </w:trPr>
        <w:tc>
          <w:tcPr>
            <w:tcW w:w="382" w:type="pct"/>
            <w:vAlign w:val="center"/>
          </w:tcPr>
          <w:p>
            <w:pPr>
              <w:widowControl/>
              <w:contextualSpacing/>
              <w:jc w:val="center"/>
              <w:rPr>
                <w:rFonts w:hint="eastAsia" w:cs="宋体" w:asciiTheme="minorEastAsia" w:hAnsiTheme="minorEastAsia" w:eastAsiaTheme="minorEastAsia"/>
                <w:color w:val="auto"/>
                <w:kern w:val="2"/>
                <w:sz w:val="21"/>
                <w:szCs w:val="21"/>
                <w:highlight w:val="none"/>
                <w:lang w:val="en-US" w:eastAsia="zh-CN" w:bidi="ar-SA"/>
              </w:rPr>
            </w:pPr>
            <w:r>
              <w:rPr>
                <w:rFonts w:hint="eastAsia" w:ascii="宋体" w:hAnsi="宋体" w:cs="宋体"/>
                <w:color w:val="auto"/>
                <w:szCs w:val="21"/>
                <w:highlight w:val="none"/>
                <w:lang w:val="en-US" w:eastAsia="zh-CN"/>
              </w:rPr>
              <w:t>4</w:t>
            </w:r>
          </w:p>
        </w:tc>
        <w:tc>
          <w:tcPr>
            <w:tcW w:w="1266" w:type="pct"/>
            <w:vAlign w:val="center"/>
          </w:tcPr>
          <w:p>
            <w:pPr>
              <w:widowControl/>
              <w:contextualSpacing/>
              <w:jc w:val="center"/>
              <w:rPr>
                <w:rFonts w:hint="eastAsia" w:cs="宋体" w:asciiTheme="minorEastAsia" w:hAnsiTheme="minorEastAsia" w:eastAsiaTheme="minorEastAsia"/>
                <w:color w:val="auto"/>
                <w:kern w:val="2"/>
                <w:sz w:val="21"/>
                <w:szCs w:val="21"/>
                <w:highlight w:val="none"/>
                <w:lang w:val="en-US" w:eastAsia="zh-CN" w:bidi="ar-SA"/>
              </w:rPr>
            </w:pPr>
            <w:r>
              <w:rPr>
                <w:rFonts w:hint="eastAsia" w:ascii="宋体" w:hAnsi="宋体" w:cs="宋体"/>
                <w:color w:val="auto"/>
                <w:szCs w:val="21"/>
                <w:highlight w:val="none"/>
              </w:rPr>
              <w:t>响应</w:t>
            </w:r>
            <w:r>
              <w:rPr>
                <w:rFonts w:hint="eastAsia" w:ascii="宋体" w:hAnsi="宋体" w:cs="宋体"/>
                <w:color w:val="auto"/>
                <w:szCs w:val="21"/>
                <w:highlight w:val="none"/>
                <w:lang w:val="en-US" w:eastAsia="zh-CN"/>
              </w:rPr>
              <w:t>人资格条件</w:t>
            </w:r>
          </w:p>
        </w:tc>
        <w:tc>
          <w:tcPr>
            <w:tcW w:w="2330" w:type="pct"/>
            <w:vAlign w:val="center"/>
          </w:tcPr>
          <w:p>
            <w:pPr>
              <w:widowControl/>
              <w:contextualSpacing/>
              <w:jc w:val="center"/>
              <w:rPr>
                <w:rFonts w:hint="eastAsia" w:cs="宋体" w:asciiTheme="minorEastAsia" w:hAnsiTheme="minorEastAsia" w:eastAsiaTheme="minorEastAsia"/>
                <w:color w:val="auto"/>
                <w:kern w:val="0"/>
                <w:sz w:val="24"/>
                <w:szCs w:val="21"/>
                <w:highlight w:val="none"/>
                <w:lang w:val="en-US" w:eastAsia="zh-CN" w:bidi="ar-SA"/>
              </w:rPr>
            </w:pPr>
            <w:r>
              <w:rPr>
                <w:rFonts w:hint="eastAsia" w:ascii="宋体" w:hAnsi="宋体" w:cs="宋体"/>
                <w:color w:val="auto"/>
                <w:szCs w:val="21"/>
                <w:highlight w:val="none"/>
                <w:lang w:val="en-US" w:eastAsia="zh-CN"/>
              </w:rPr>
              <w:t>采购公告/采购邀请函“二、响应人资格及信誉要求”。</w:t>
            </w:r>
          </w:p>
        </w:tc>
        <w:tc>
          <w:tcPr>
            <w:tcW w:w="1020" w:type="pct"/>
            <w:vAlign w:val="center"/>
          </w:tcPr>
          <w:p>
            <w:pPr>
              <w:pStyle w:val="11"/>
              <w:spacing w:before="0" w:beforeAutospacing="0" w:after="0" w:afterAutospacing="0"/>
              <w:contextualSpacing/>
              <w:jc w:val="both"/>
              <w:rPr>
                <w:rFonts w:hint="eastAsia" w:ascii="宋体" w:hAnsi="宋体" w:cs="宋体" w:eastAsiaTheme="minorEastAsia"/>
                <w:color w:val="auto"/>
                <w:kern w:val="2"/>
                <w:sz w:val="21"/>
                <w:szCs w:val="21"/>
                <w:highlight w:val="none"/>
                <w:lang w:val="en-US" w:eastAsia="zh-CN" w:bidi="ar-SA"/>
              </w:rPr>
            </w:pPr>
            <w:r>
              <w:rPr>
                <w:rFonts w:hint="eastAsia" w:ascii="宋体" w:hAnsi="宋体" w:cs="宋体" w:eastAsiaTheme="minorEastAsia"/>
                <w:color w:val="auto"/>
                <w:kern w:val="2"/>
                <w:sz w:val="21"/>
                <w:szCs w:val="21"/>
                <w:highlight w:val="none"/>
                <w:lang w:val="en-US" w:eastAsia="zh-CN" w:bidi="ar-SA"/>
              </w:rPr>
              <w:t>详见响应文件第X页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9" w:hRule="atLeast"/>
        </w:trPr>
        <w:tc>
          <w:tcPr>
            <w:tcW w:w="382" w:type="pct"/>
            <w:vAlign w:val="center"/>
          </w:tcPr>
          <w:p>
            <w:pPr>
              <w:widowControl/>
              <w:contextualSpacing/>
              <w:jc w:val="center"/>
              <w:rPr>
                <w:rFonts w:hint="default" w:cs="宋体" w:asciiTheme="minorEastAsia" w:hAnsiTheme="minorEastAsia"/>
                <w:color w:val="auto"/>
                <w:szCs w:val="21"/>
                <w:highlight w:val="none"/>
                <w:lang w:val="en-US" w:eastAsia="zh-CN"/>
              </w:rPr>
            </w:pPr>
            <w:r>
              <w:rPr>
                <w:rFonts w:hint="eastAsia" w:ascii="宋体" w:hAnsi="宋体" w:cs="宋体"/>
                <w:color w:val="auto"/>
                <w:szCs w:val="21"/>
                <w:highlight w:val="none"/>
                <w:lang w:val="en-US" w:eastAsia="zh-CN"/>
              </w:rPr>
              <w:t>5</w:t>
            </w:r>
          </w:p>
        </w:tc>
        <w:tc>
          <w:tcPr>
            <w:tcW w:w="1266" w:type="pct"/>
            <w:vAlign w:val="center"/>
          </w:tcPr>
          <w:p>
            <w:pPr>
              <w:widowControl/>
              <w:contextualSpacing/>
              <w:jc w:val="center"/>
              <w:rPr>
                <w:rFonts w:hint="default" w:cs="宋体" w:asciiTheme="minorEastAsia" w:hAnsiTheme="minorEastAsia" w:eastAsiaTheme="minorEastAsia"/>
                <w:color w:val="auto"/>
                <w:szCs w:val="21"/>
                <w:highlight w:val="none"/>
                <w:lang w:val="en-US"/>
              </w:rPr>
            </w:pPr>
            <w:r>
              <w:rPr>
                <w:rFonts w:hint="eastAsia" w:ascii="宋体" w:hAnsi="宋体" w:cs="宋体"/>
                <w:color w:val="auto"/>
                <w:szCs w:val="21"/>
                <w:highlight w:val="none"/>
              </w:rPr>
              <w:t>响应</w:t>
            </w:r>
            <w:r>
              <w:rPr>
                <w:rFonts w:hint="eastAsia" w:ascii="宋体" w:hAnsi="宋体" w:cs="宋体"/>
                <w:color w:val="auto"/>
                <w:szCs w:val="21"/>
                <w:highlight w:val="none"/>
                <w:lang w:val="en-US" w:eastAsia="zh-CN"/>
              </w:rPr>
              <w:t>人关联关系要求及主要人员社保情况</w:t>
            </w:r>
          </w:p>
        </w:tc>
        <w:tc>
          <w:tcPr>
            <w:tcW w:w="2330" w:type="pct"/>
            <w:vAlign w:val="center"/>
          </w:tcPr>
          <w:p>
            <w:pPr>
              <w:widowControl/>
              <w:contextualSpacing/>
              <w:jc w:val="center"/>
              <w:rPr>
                <w:rFonts w:hint="eastAsia" w:asciiTheme="minorEastAsia" w:hAnsiTheme="minorEastAsia" w:eastAsiaTheme="minorEastAsia"/>
                <w:b w:val="0"/>
                <w:bCs/>
                <w:color w:val="auto"/>
                <w:sz w:val="21"/>
                <w:szCs w:val="21"/>
                <w:highlight w:val="none"/>
                <w:lang w:val="en-US" w:eastAsia="zh-CN"/>
              </w:rPr>
            </w:pPr>
            <w:r>
              <w:rPr>
                <w:rFonts w:hint="eastAsia" w:ascii="宋体" w:hAnsi="宋体" w:cs="宋体"/>
                <w:color w:val="auto"/>
                <w:szCs w:val="21"/>
                <w:highlight w:val="none"/>
                <w:lang w:val="en-US" w:eastAsia="zh-CN"/>
              </w:rPr>
              <w:t>采购公告/采购邀请函“二、响应人资格及信誉要求”。</w:t>
            </w:r>
          </w:p>
        </w:tc>
        <w:tc>
          <w:tcPr>
            <w:tcW w:w="1020" w:type="pct"/>
            <w:vAlign w:val="center"/>
          </w:tcPr>
          <w:p>
            <w:pPr>
              <w:pStyle w:val="11"/>
              <w:spacing w:before="0" w:beforeAutospacing="0" w:after="0" w:afterAutospacing="0"/>
              <w:contextualSpacing/>
              <w:jc w:val="both"/>
              <w:rPr>
                <w:rFonts w:hint="eastAsia" w:ascii="宋体" w:hAnsi="宋体" w:cs="宋体" w:eastAsiaTheme="minorEastAsia"/>
                <w:color w:val="auto"/>
                <w:kern w:val="2"/>
                <w:sz w:val="21"/>
                <w:szCs w:val="21"/>
                <w:highlight w:val="none"/>
                <w:lang w:val="en-US" w:eastAsia="zh-CN" w:bidi="ar-SA"/>
              </w:rPr>
            </w:pPr>
            <w:r>
              <w:rPr>
                <w:rFonts w:hint="eastAsia" w:ascii="宋体" w:hAnsi="宋体" w:cs="宋体" w:eastAsiaTheme="minorEastAsia"/>
                <w:color w:val="auto"/>
                <w:kern w:val="2"/>
                <w:sz w:val="21"/>
                <w:szCs w:val="21"/>
                <w:highlight w:val="none"/>
                <w:lang w:val="en-US" w:eastAsia="zh-CN" w:bidi="ar-SA"/>
              </w:rPr>
              <w:t>详见响应文件第X页</w:t>
            </w:r>
            <w:r>
              <w:rPr>
                <w:rFonts w:hint="eastAsia" w:cs="宋体" w:eastAsiaTheme="minorEastAsia"/>
                <w:color w:val="auto"/>
                <w:kern w:val="2"/>
                <w:sz w:val="21"/>
                <w:szCs w:val="21"/>
                <w:highlight w:val="none"/>
                <w:lang w:val="en-US" w:eastAsia="zh-CN" w:bidi="ar-SA"/>
              </w:rPr>
              <w:t>，A4.供应商基本情况表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3" w:hRule="atLeast"/>
        </w:trPr>
        <w:tc>
          <w:tcPr>
            <w:tcW w:w="382" w:type="pct"/>
            <w:vAlign w:val="center"/>
          </w:tcPr>
          <w:p>
            <w:pPr>
              <w:widowControl/>
              <w:contextualSpacing/>
              <w:jc w:val="center"/>
              <w:rPr>
                <w:rFonts w:hint="default" w:cs="宋体" w:asciiTheme="minorEastAsia" w:hAnsiTheme="minorEastAsia"/>
                <w:color w:val="auto"/>
                <w:szCs w:val="21"/>
                <w:highlight w:val="none"/>
                <w:lang w:val="en-US" w:eastAsia="zh-CN"/>
              </w:rPr>
            </w:pPr>
            <w:r>
              <w:rPr>
                <w:rFonts w:hint="eastAsia" w:ascii="宋体" w:hAnsi="宋体" w:cs="宋体"/>
                <w:color w:val="auto"/>
                <w:szCs w:val="21"/>
                <w:highlight w:val="none"/>
                <w:lang w:val="en-US" w:eastAsia="zh-CN"/>
              </w:rPr>
              <w:t>6</w:t>
            </w:r>
          </w:p>
        </w:tc>
        <w:tc>
          <w:tcPr>
            <w:tcW w:w="1266" w:type="pct"/>
            <w:vAlign w:val="center"/>
          </w:tcPr>
          <w:p>
            <w:pPr>
              <w:widowControl/>
              <w:contextualSpacing/>
              <w:jc w:val="center"/>
              <w:rPr>
                <w:rFonts w:hint="default" w:cs="宋体" w:asciiTheme="minorEastAsia" w:hAnsiTheme="minorEastAsia" w:eastAsiaTheme="minorEastAsia"/>
                <w:color w:val="auto"/>
                <w:szCs w:val="21"/>
                <w:highlight w:val="none"/>
                <w:lang w:val="en-US"/>
              </w:rPr>
            </w:pPr>
            <w:r>
              <w:rPr>
                <w:rFonts w:hint="eastAsia" w:ascii="宋体" w:hAnsi="宋体" w:cs="宋体"/>
                <w:color w:val="auto"/>
                <w:szCs w:val="21"/>
                <w:highlight w:val="none"/>
                <w:lang w:val="en-US" w:eastAsia="zh-CN"/>
              </w:rPr>
              <w:t>响应人信誉要求</w:t>
            </w:r>
          </w:p>
        </w:tc>
        <w:tc>
          <w:tcPr>
            <w:tcW w:w="2330" w:type="pct"/>
            <w:vAlign w:val="center"/>
          </w:tcPr>
          <w:p>
            <w:pPr>
              <w:widowControl/>
              <w:contextualSpacing/>
              <w:jc w:val="center"/>
              <w:rPr>
                <w:rFonts w:hint="eastAsia" w:asciiTheme="minorEastAsia" w:hAnsiTheme="minorEastAsia" w:eastAsiaTheme="minorEastAsia"/>
                <w:b w:val="0"/>
                <w:bCs/>
                <w:color w:val="auto"/>
                <w:sz w:val="21"/>
                <w:szCs w:val="21"/>
                <w:highlight w:val="none"/>
                <w:lang w:val="en-US" w:eastAsia="zh-CN"/>
              </w:rPr>
            </w:pPr>
            <w:r>
              <w:rPr>
                <w:rFonts w:hint="eastAsia" w:ascii="宋体" w:hAnsi="宋体" w:cs="宋体"/>
                <w:color w:val="auto"/>
                <w:szCs w:val="21"/>
                <w:highlight w:val="none"/>
                <w:lang w:val="en-US" w:eastAsia="zh-CN"/>
              </w:rPr>
              <w:t>采购公告/采购邀请函“二、响应人资格及信誉要求”。</w:t>
            </w:r>
          </w:p>
        </w:tc>
        <w:tc>
          <w:tcPr>
            <w:tcW w:w="1020" w:type="pct"/>
            <w:vAlign w:val="center"/>
          </w:tcPr>
          <w:p>
            <w:pPr>
              <w:pStyle w:val="11"/>
              <w:spacing w:before="0" w:beforeAutospacing="0" w:after="0" w:afterAutospacing="0"/>
              <w:contextualSpacing/>
              <w:jc w:val="both"/>
              <w:rPr>
                <w:rFonts w:hint="eastAsia" w:ascii="宋体" w:hAnsi="宋体" w:cs="宋体" w:eastAsiaTheme="minorEastAsia"/>
                <w:color w:val="auto"/>
                <w:kern w:val="2"/>
                <w:sz w:val="21"/>
                <w:szCs w:val="21"/>
                <w:highlight w:val="none"/>
                <w:lang w:val="en-US" w:eastAsia="zh-CN" w:bidi="ar-SA"/>
              </w:rPr>
            </w:pPr>
            <w:r>
              <w:rPr>
                <w:rFonts w:hint="eastAsia" w:ascii="宋体" w:hAnsi="宋体" w:cs="宋体" w:eastAsiaTheme="minorEastAsia"/>
                <w:color w:val="auto"/>
                <w:kern w:val="2"/>
                <w:sz w:val="21"/>
                <w:szCs w:val="21"/>
                <w:highlight w:val="none"/>
                <w:lang w:val="en-US" w:eastAsia="zh-CN" w:bidi="ar-SA"/>
              </w:rPr>
              <w:t>详见响应文件第X页</w:t>
            </w:r>
            <w:r>
              <w:rPr>
                <w:rFonts w:hint="eastAsia" w:cs="宋体" w:eastAsiaTheme="minorEastAsia"/>
                <w:color w:val="auto"/>
                <w:kern w:val="2"/>
                <w:sz w:val="21"/>
                <w:szCs w:val="21"/>
                <w:highlight w:val="none"/>
                <w:lang w:val="en-US" w:eastAsia="zh-CN" w:bidi="ar-SA"/>
              </w:rPr>
              <w:t>，A5.承诺函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3" w:hRule="atLeast"/>
        </w:trPr>
        <w:tc>
          <w:tcPr>
            <w:tcW w:w="382" w:type="pct"/>
            <w:vAlign w:val="center"/>
          </w:tcPr>
          <w:p>
            <w:pPr>
              <w:widowControl/>
              <w:contextualSpacing/>
              <w:jc w:val="center"/>
              <w:rPr>
                <w:rFonts w:hint="default" w:cs="宋体" w:asciiTheme="minorEastAsia" w:hAnsiTheme="minorEastAsia"/>
                <w:color w:val="auto"/>
                <w:szCs w:val="21"/>
                <w:highlight w:val="none"/>
                <w:lang w:val="en-US" w:eastAsia="zh-CN"/>
              </w:rPr>
            </w:pPr>
            <w:r>
              <w:rPr>
                <w:rFonts w:hint="eastAsia" w:ascii="宋体" w:hAnsi="宋体" w:cs="宋体"/>
                <w:color w:val="auto"/>
                <w:szCs w:val="21"/>
                <w:highlight w:val="none"/>
                <w:lang w:val="en-US" w:eastAsia="zh-CN"/>
              </w:rPr>
              <w:t>7</w:t>
            </w:r>
          </w:p>
        </w:tc>
        <w:tc>
          <w:tcPr>
            <w:tcW w:w="1266" w:type="pct"/>
            <w:vAlign w:val="center"/>
          </w:tcPr>
          <w:p>
            <w:pPr>
              <w:widowControl/>
              <w:contextualSpacing/>
              <w:jc w:val="center"/>
              <w:rPr>
                <w:rFonts w:hint="default" w:ascii="宋体" w:hAnsi="宋体" w:cs="宋体" w:eastAsiaTheme="minorEastAsia"/>
                <w:color w:val="auto"/>
                <w:szCs w:val="21"/>
                <w:highlight w:val="none"/>
                <w:lang w:val="en-US" w:eastAsia="zh-CN"/>
              </w:rPr>
            </w:pPr>
            <w:r>
              <w:rPr>
                <w:rFonts w:hint="eastAsia" w:ascii="宋体" w:hAnsi="宋体" w:cs="宋体"/>
                <w:color w:val="auto"/>
                <w:szCs w:val="21"/>
                <w:highlight w:val="none"/>
                <w:lang w:val="en-US" w:eastAsia="zh-CN"/>
              </w:rPr>
              <w:t>响应文件初步评审要求</w:t>
            </w:r>
          </w:p>
        </w:tc>
        <w:tc>
          <w:tcPr>
            <w:tcW w:w="2330" w:type="pct"/>
            <w:vAlign w:val="center"/>
          </w:tcPr>
          <w:p>
            <w:pPr>
              <w:widowControl/>
              <w:contextualSpacing/>
              <w:jc w:val="center"/>
              <w:rPr>
                <w:rFonts w:hint="eastAsia" w:asciiTheme="minorEastAsia" w:hAnsiTheme="minorEastAsia" w:eastAsiaTheme="minorEastAsia"/>
                <w:b w:val="0"/>
                <w:bCs/>
                <w:color w:val="auto"/>
                <w:sz w:val="21"/>
                <w:szCs w:val="21"/>
                <w:highlight w:val="none"/>
                <w:lang w:val="en-US" w:eastAsia="zh-CN"/>
              </w:rPr>
            </w:pPr>
            <w:r>
              <w:rPr>
                <w:rFonts w:hint="eastAsia" w:ascii="宋体" w:hAnsi="宋体" w:cs="宋体"/>
                <w:color w:val="auto"/>
                <w:szCs w:val="21"/>
                <w:highlight w:val="none"/>
                <w:lang w:val="en-US" w:eastAsia="zh-CN"/>
              </w:rPr>
              <w:t>采购文件“响应人须知前附表”第7条规定。</w:t>
            </w:r>
          </w:p>
        </w:tc>
        <w:tc>
          <w:tcPr>
            <w:tcW w:w="1020" w:type="pct"/>
            <w:vAlign w:val="center"/>
          </w:tcPr>
          <w:p>
            <w:pPr>
              <w:pStyle w:val="11"/>
              <w:spacing w:before="0" w:beforeAutospacing="0" w:after="0" w:afterAutospacing="0"/>
              <w:contextualSpacing/>
              <w:jc w:val="both"/>
              <w:rPr>
                <w:rFonts w:hint="eastAsia" w:ascii="宋体" w:hAnsi="宋体" w:cs="宋体" w:eastAsiaTheme="minorEastAsia"/>
                <w:color w:val="auto"/>
                <w:kern w:val="2"/>
                <w:sz w:val="21"/>
                <w:szCs w:val="21"/>
                <w:highlight w:val="none"/>
                <w:lang w:val="en-US" w:eastAsia="zh-CN" w:bidi="ar-SA"/>
              </w:rPr>
            </w:pPr>
            <w:r>
              <w:rPr>
                <w:rFonts w:hint="eastAsia" w:ascii="宋体" w:hAnsi="宋体" w:cs="宋体" w:eastAsiaTheme="minorEastAsia"/>
                <w:color w:val="auto"/>
                <w:kern w:val="2"/>
                <w:sz w:val="21"/>
                <w:szCs w:val="21"/>
                <w:highlight w:val="none"/>
                <w:lang w:val="en-US" w:eastAsia="zh-CN" w:bidi="ar-SA"/>
              </w:rPr>
              <w:t>详见响应文件第X页</w:t>
            </w:r>
            <w:r>
              <w:rPr>
                <w:rFonts w:hint="eastAsia" w:cs="宋体" w:eastAsiaTheme="minorEastAsia"/>
                <w:color w:val="auto"/>
                <w:kern w:val="2"/>
                <w:sz w:val="21"/>
                <w:szCs w:val="21"/>
                <w:highlight w:val="none"/>
                <w:lang w:val="en-US" w:eastAsia="zh-CN" w:bidi="ar-SA"/>
              </w:rPr>
              <w:t>，A5.承诺函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3" w:hRule="atLeast"/>
        </w:trPr>
        <w:tc>
          <w:tcPr>
            <w:tcW w:w="382" w:type="pct"/>
            <w:vAlign w:val="center"/>
          </w:tcPr>
          <w:p>
            <w:pPr>
              <w:widowControl/>
              <w:contextualSpacing/>
              <w:jc w:val="center"/>
              <w:rPr>
                <w:rFonts w:hint="default" w:cs="宋体" w:asciiTheme="minorEastAsia" w:hAnsiTheme="minorEastAsia"/>
                <w:color w:val="auto"/>
                <w:szCs w:val="21"/>
                <w:highlight w:val="none"/>
                <w:lang w:val="en-US" w:eastAsia="zh-CN"/>
              </w:rPr>
            </w:pPr>
            <w:r>
              <w:rPr>
                <w:rFonts w:hint="eastAsia" w:ascii="宋体" w:hAnsi="宋体" w:cs="宋体"/>
                <w:color w:val="auto"/>
                <w:szCs w:val="21"/>
                <w:highlight w:val="none"/>
                <w:lang w:val="en-US" w:eastAsia="zh-CN"/>
              </w:rPr>
              <w:t>8</w:t>
            </w:r>
          </w:p>
        </w:tc>
        <w:tc>
          <w:tcPr>
            <w:tcW w:w="1266" w:type="pct"/>
            <w:vAlign w:val="center"/>
          </w:tcPr>
          <w:p>
            <w:pPr>
              <w:widowControl/>
              <w:contextualSpacing/>
              <w:jc w:val="center"/>
              <w:rPr>
                <w:rFonts w:hint="eastAsia" w:ascii="宋体" w:hAnsi="宋体" w:cs="宋体" w:eastAsiaTheme="minorEastAsia"/>
                <w:color w:val="auto"/>
                <w:kern w:val="2"/>
                <w:sz w:val="21"/>
                <w:szCs w:val="21"/>
                <w:highlight w:val="none"/>
                <w:lang w:val="en-US" w:eastAsia="zh-CN" w:bidi="ar-SA"/>
              </w:rPr>
            </w:pPr>
            <w:r>
              <w:rPr>
                <w:rFonts w:hint="eastAsia" w:ascii="宋体" w:hAnsi="宋体" w:cs="宋体"/>
                <w:color w:val="auto"/>
                <w:szCs w:val="21"/>
                <w:highlight w:val="none"/>
                <w:lang w:val="en-US" w:eastAsia="zh-CN"/>
              </w:rPr>
              <w:t>响应</w:t>
            </w:r>
            <w:r>
              <w:rPr>
                <w:rFonts w:hint="eastAsia" w:ascii="宋体" w:hAnsi="宋体" w:cs="宋体"/>
                <w:color w:val="auto"/>
                <w:szCs w:val="21"/>
                <w:highlight w:val="none"/>
              </w:rPr>
              <w:t>文件真实性要求</w:t>
            </w:r>
          </w:p>
        </w:tc>
        <w:tc>
          <w:tcPr>
            <w:tcW w:w="2330" w:type="pct"/>
            <w:vAlign w:val="center"/>
          </w:tcPr>
          <w:p>
            <w:pPr>
              <w:widowControl/>
              <w:contextualSpacing/>
              <w:jc w:val="center"/>
              <w:rPr>
                <w:rFonts w:hint="eastAsia" w:ascii="宋体" w:hAnsi="宋体" w:cs="宋体" w:eastAsiaTheme="minorEastAsia"/>
                <w:color w:val="auto"/>
                <w:kern w:val="2"/>
                <w:sz w:val="21"/>
                <w:szCs w:val="21"/>
                <w:highlight w:val="none"/>
                <w:lang w:val="en-US" w:eastAsia="zh-CN" w:bidi="ar-SA"/>
              </w:rPr>
            </w:pPr>
            <w:r>
              <w:rPr>
                <w:rFonts w:hint="eastAsia" w:ascii="宋体" w:hAnsi="宋体" w:cs="宋体"/>
                <w:color w:val="auto"/>
                <w:szCs w:val="21"/>
                <w:highlight w:val="none"/>
                <w:lang w:val="en-US" w:eastAsia="zh-CN"/>
              </w:rPr>
              <w:t>采购文件“响应人须知前附表”第8条规定。</w:t>
            </w:r>
          </w:p>
        </w:tc>
        <w:tc>
          <w:tcPr>
            <w:tcW w:w="1020" w:type="pct"/>
            <w:vAlign w:val="center"/>
          </w:tcPr>
          <w:p>
            <w:pPr>
              <w:pStyle w:val="11"/>
              <w:spacing w:before="0" w:beforeAutospacing="0" w:after="0" w:afterAutospacing="0"/>
              <w:contextualSpacing/>
              <w:jc w:val="both"/>
              <w:rPr>
                <w:rFonts w:hint="eastAsia" w:ascii="宋体" w:hAnsi="宋体" w:cs="宋体" w:eastAsiaTheme="minorEastAsia"/>
                <w:color w:val="auto"/>
                <w:kern w:val="2"/>
                <w:sz w:val="21"/>
                <w:szCs w:val="21"/>
                <w:highlight w:val="none"/>
                <w:lang w:val="en-US" w:eastAsia="zh-CN" w:bidi="ar-SA"/>
              </w:rPr>
            </w:pPr>
            <w:r>
              <w:rPr>
                <w:rFonts w:hint="eastAsia" w:ascii="宋体" w:hAnsi="宋体" w:cs="宋体" w:eastAsiaTheme="minorEastAsia"/>
                <w:color w:val="auto"/>
                <w:kern w:val="2"/>
                <w:sz w:val="21"/>
                <w:szCs w:val="21"/>
                <w:highlight w:val="none"/>
                <w:lang w:val="en-US" w:eastAsia="zh-CN" w:bidi="ar-SA"/>
              </w:rPr>
              <w:t>详见响应文件第X页</w:t>
            </w:r>
            <w:r>
              <w:rPr>
                <w:rFonts w:hint="eastAsia" w:cs="宋体" w:eastAsiaTheme="minorEastAsia"/>
                <w:color w:val="auto"/>
                <w:kern w:val="2"/>
                <w:sz w:val="21"/>
                <w:szCs w:val="21"/>
                <w:highlight w:val="none"/>
                <w:lang w:val="en-US" w:eastAsia="zh-CN" w:bidi="ar-SA"/>
              </w:rPr>
              <w:t>，A5.承诺函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9" w:hRule="atLeast"/>
        </w:trPr>
        <w:tc>
          <w:tcPr>
            <w:tcW w:w="382" w:type="pct"/>
            <w:vAlign w:val="center"/>
          </w:tcPr>
          <w:p>
            <w:pPr>
              <w:widowControl/>
              <w:contextualSpacing/>
              <w:jc w:val="center"/>
              <w:rPr>
                <w:rFonts w:hint="default" w:cs="宋体" w:asciiTheme="minorEastAsia" w:hAnsiTheme="minorEastAsia"/>
                <w:color w:val="auto"/>
                <w:szCs w:val="21"/>
                <w:highlight w:val="none"/>
                <w:lang w:val="en-US" w:eastAsia="zh-CN"/>
              </w:rPr>
            </w:pPr>
            <w:r>
              <w:rPr>
                <w:rFonts w:hint="eastAsia" w:ascii="宋体" w:hAnsi="宋体" w:cs="宋体"/>
                <w:color w:val="auto"/>
                <w:szCs w:val="21"/>
                <w:highlight w:val="none"/>
                <w:lang w:val="en-US" w:eastAsia="zh-CN"/>
              </w:rPr>
              <w:t>9</w:t>
            </w:r>
          </w:p>
        </w:tc>
        <w:tc>
          <w:tcPr>
            <w:tcW w:w="1266" w:type="pct"/>
            <w:vAlign w:val="center"/>
          </w:tcPr>
          <w:p>
            <w:pPr>
              <w:widowControl/>
              <w:contextualSpacing/>
              <w:jc w:val="center"/>
              <w:rPr>
                <w:rFonts w:hint="eastAsia" w:ascii="宋体" w:hAnsi="宋体" w:cs="宋体"/>
                <w:color w:val="auto"/>
                <w:szCs w:val="21"/>
                <w:highlight w:val="none"/>
                <w:lang w:val="en-US" w:eastAsia="zh-CN"/>
              </w:rPr>
            </w:pPr>
            <w:r>
              <w:rPr>
                <w:rFonts w:hint="eastAsia" w:ascii="宋体" w:hAnsi="宋体" w:cs="宋体"/>
                <w:color w:val="auto"/>
                <w:szCs w:val="21"/>
                <w:highlight w:val="none"/>
                <w:lang w:val="en-US" w:eastAsia="zh-CN"/>
              </w:rPr>
              <w:t>合同条款偏离</w:t>
            </w:r>
          </w:p>
        </w:tc>
        <w:tc>
          <w:tcPr>
            <w:tcW w:w="2330" w:type="pct"/>
            <w:vAlign w:val="center"/>
          </w:tcPr>
          <w:p>
            <w:pPr>
              <w:widowControl/>
              <w:contextualSpacing/>
              <w:jc w:val="center"/>
              <w:rPr>
                <w:rFonts w:hint="eastAsia" w:ascii="宋体" w:hAnsi="宋体" w:cs="宋体" w:eastAsiaTheme="minorEastAsia"/>
                <w:color w:val="auto"/>
                <w:kern w:val="2"/>
                <w:sz w:val="21"/>
                <w:szCs w:val="21"/>
                <w:highlight w:val="none"/>
                <w:lang w:val="en-US" w:eastAsia="zh-CN" w:bidi="ar-SA"/>
              </w:rPr>
            </w:pPr>
            <w:r>
              <w:rPr>
                <w:rFonts w:hint="eastAsia" w:ascii="宋体" w:hAnsi="宋体" w:cs="宋体"/>
                <w:color w:val="auto"/>
                <w:szCs w:val="21"/>
                <w:highlight w:val="none"/>
                <w:lang w:val="en-US" w:eastAsia="zh-CN"/>
              </w:rPr>
              <w:t>有对第四章“合同条款”给于实质性应答或填写偏离表，且对加“★”条款不存在负偏离。</w:t>
            </w:r>
          </w:p>
        </w:tc>
        <w:tc>
          <w:tcPr>
            <w:tcW w:w="1020" w:type="pct"/>
            <w:vAlign w:val="center"/>
          </w:tcPr>
          <w:p>
            <w:pPr>
              <w:pStyle w:val="11"/>
              <w:spacing w:before="0" w:beforeAutospacing="0" w:after="0" w:afterAutospacing="0"/>
              <w:contextualSpacing/>
              <w:jc w:val="both"/>
              <w:rPr>
                <w:rFonts w:hint="eastAsia" w:ascii="宋体" w:hAnsi="宋体" w:cs="宋体" w:eastAsiaTheme="minorEastAsia"/>
                <w:color w:val="auto"/>
                <w:kern w:val="2"/>
                <w:sz w:val="21"/>
                <w:szCs w:val="21"/>
                <w:highlight w:val="none"/>
                <w:lang w:val="en-US" w:eastAsia="zh-CN" w:bidi="ar-SA"/>
              </w:rPr>
            </w:pPr>
            <w:r>
              <w:rPr>
                <w:rFonts w:hint="eastAsia" w:ascii="宋体" w:hAnsi="宋体" w:cs="宋体" w:eastAsiaTheme="minorEastAsia"/>
                <w:color w:val="auto"/>
                <w:kern w:val="2"/>
                <w:sz w:val="21"/>
                <w:szCs w:val="21"/>
                <w:highlight w:val="none"/>
                <w:lang w:val="en-US" w:eastAsia="zh-CN" w:bidi="ar-SA"/>
              </w:rPr>
              <w:t>详见响应文件第X页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9" w:hRule="atLeast"/>
        </w:trPr>
        <w:tc>
          <w:tcPr>
            <w:tcW w:w="382" w:type="pct"/>
            <w:vAlign w:val="center"/>
          </w:tcPr>
          <w:p>
            <w:pPr>
              <w:widowControl/>
              <w:contextualSpacing/>
              <w:jc w:val="center"/>
              <w:rPr>
                <w:rFonts w:hint="default" w:cs="宋体" w:asciiTheme="minorEastAsia" w:hAnsiTheme="minorEastAsia"/>
                <w:color w:val="auto"/>
                <w:szCs w:val="21"/>
                <w:highlight w:val="none"/>
                <w:lang w:val="en-US" w:eastAsia="zh-CN"/>
              </w:rPr>
            </w:pPr>
            <w:r>
              <w:rPr>
                <w:rFonts w:hint="eastAsia" w:ascii="宋体" w:hAnsi="宋体" w:cs="宋体"/>
                <w:color w:val="auto"/>
                <w:szCs w:val="21"/>
                <w:highlight w:val="none"/>
                <w:lang w:val="en-US" w:eastAsia="zh-CN"/>
              </w:rPr>
              <w:t>10</w:t>
            </w:r>
          </w:p>
        </w:tc>
        <w:tc>
          <w:tcPr>
            <w:tcW w:w="1266" w:type="pct"/>
            <w:vAlign w:val="center"/>
          </w:tcPr>
          <w:p>
            <w:pPr>
              <w:widowControl/>
              <w:contextualSpacing/>
              <w:jc w:val="center"/>
              <w:rPr>
                <w:rFonts w:hint="eastAsia" w:ascii="宋体" w:hAnsi="宋体" w:cs="宋体"/>
                <w:color w:val="auto"/>
                <w:szCs w:val="21"/>
                <w:highlight w:val="none"/>
              </w:rPr>
            </w:pPr>
            <w:r>
              <w:rPr>
                <w:rFonts w:hint="eastAsia" w:ascii="宋体" w:hAnsi="宋体" w:cs="宋体"/>
                <w:color w:val="auto"/>
                <w:szCs w:val="21"/>
                <w:highlight w:val="none"/>
              </w:rPr>
              <w:t>技术条款偏离</w:t>
            </w:r>
          </w:p>
        </w:tc>
        <w:tc>
          <w:tcPr>
            <w:tcW w:w="2330" w:type="pct"/>
            <w:vAlign w:val="center"/>
          </w:tcPr>
          <w:p>
            <w:pPr>
              <w:widowControl/>
              <w:contextualSpacing/>
              <w:jc w:val="center"/>
              <w:rPr>
                <w:rFonts w:hint="eastAsia" w:asciiTheme="minorEastAsia" w:hAnsiTheme="minorEastAsia" w:eastAsiaTheme="minorEastAsia"/>
                <w:b w:val="0"/>
                <w:bCs/>
                <w:color w:val="auto"/>
                <w:sz w:val="21"/>
                <w:szCs w:val="21"/>
                <w:highlight w:val="none"/>
                <w:lang w:val="en-US" w:eastAsia="zh-CN"/>
              </w:rPr>
            </w:pPr>
            <w:r>
              <w:rPr>
                <w:rFonts w:hint="eastAsia" w:ascii="宋体" w:hAnsi="宋体" w:cs="宋体"/>
                <w:color w:val="auto"/>
                <w:szCs w:val="21"/>
                <w:highlight w:val="none"/>
                <w:lang w:val="en-US" w:eastAsia="zh-CN"/>
              </w:rPr>
              <w:t>有对第五章“项目技术和服务要求”给于实质性应答或填写偏离表，且对加“★”条款不存在负偏离。</w:t>
            </w:r>
          </w:p>
        </w:tc>
        <w:tc>
          <w:tcPr>
            <w:tcW w:w="1020" w:type="pct"/>
            <w:vAlign w:val="center"/>
          </w:tcPr>
          <w:p>
            <w:pPr>
              <w:pStyle w:val="11"/>
              <w:spacing w:before="0" w:beforeAutospacing="0" w:after="0" w:afterAutospacing="0"/>
              <w:contextualSpacing/>
              <w:jc w:val="both"/>
              <w:rPr>
                <w:rFonts w:hint="eastAsia" w:ascii="宋体" w:hAnsi="宋体" w:cs="宋体" w:eastAsiaTheme="minorEastAsia"/>
                <w:color w:val="auto"/>
                <w:kern w:val="2"/>
                <w:sz w:val="21"/>
                <w:szCs w:val="21"/>
                <w:highlight w:val="none"/>
                <w:lang w:val="en-US" w:eastAsia="zh-CN" w:bidi="ar-SA"/>
              </w:rPr>
            </w:pPr>
            <w:r>
              <w:rPr>
                <w:rFonts w:hint="eastAsia" w:ascii="宋体" w:hAnsi="宋体" w:cs="宋体" w:eastAsiaTheme="minorEastAsia"/>
                <w:color w:val="auto"/>
                <w:kern w:val="2"/>
                <w:sz w:val="21"/>
                <w:szCs w:val="21"/>
                <w:highlight w:val="none"/>
                <w:lang w:val="en-US" w:eastAsia="zh-CN" w:bidi="ar-SA"/>
              </w:rPr>
              <w:t>详见响应文件第X页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76" w:hRule="atLeast"/>
        </w:trPr>
        <w:tc>
          <w:tcPr>
            <w:tcW w:w="382" w:type="pct"/>
            <w:vAlign w:val="center"/>
          </w:tcPr>
          <w:p>
            <w:pPr>
              <w:widowControl/>
              <w:contextualSpacing/>
              <w:jc w:val="center"/>
              <w:rPr>
                <w:rFonts w:hint="default" w:cs="宋体" w:asciiTheme="minorEastAsia" w:hAnsiTheme="minorEastAsia"/>
                <w:color w:val="auto"/>
                <w:szCs w:val="21"/>
                <w:highlight w:val="none"/>
                <w:lang w:val="en-US" w:eastAsia="zh-CN"/>
              </w:rPr>
            </w:pPr>
            <w:r>
              <w:rPr>
                <w:rFonts w:hint="eastAsia" w:ascii="宋体" w:hAnsi="宋体" w:cs="宋体"/>
                <w:color w:val="auto"/>
                <w:szCs w:val="21"/>
                <w:highlight w:val="none"/>
                <w:lang w:val="en-US" w:eastAsia="zh-CN"/>
              </w:rPr>
              <w:t>11</w:t>
            </w:r>
          </w:p>
        </w:tc>
        <w:tc>
          <w:tcPr>
            <w:tcW w:w="1266" w:type="pct"/>
            <w:vAlign w:val="center"/>
          </w:tcPr>
          <w:p>
            <w:pPr>
              <w:widowControl/>
              <w:contextualSpacing/>
              <w:jc w:val="center"/>
              <w:rPr>
                <w:rFonts w:hint="eastAsia" w:ascii="宋体" w:hAnsi="宋体" w:cs="宋体" w:eastAsiaTheme="minorEastAsia"/>
                <w:color w:val="auto"/>
                <w:szCs w:val="21"/>
                <w:highlight w:val="none"/>
                <w:lang w:eastAsia="zh-CN"/>
              </w:rPr>
            </w:pPr>
            <w:r>
              <w:rPr>
                <w:rFonts w:hint="eastAsia" w:ascii="宋体" w:hAnsi="宋体" w:cs="宋体"/>
                <w:color w:val="auto"/>
                <w:szCs w:val="21"/>
                <w:highlight w:val="none"/>
              </w:rPr>
              <w:t>响应</w:t>
            </w:r>
            <w:r>
              <w:rPr>
                <w:rFonts w:hint="eastAsia" w:ascii="宋体" w:hAnsi="宋体" w:cs="宋体"/>
                <w:color w:val="auto"/>
                <w:szCs w:val="21"/>
                <w:highlight w:val="none"/>
                <w:lang w:val="en-US" w:eastAsia="zh-CN"/>
              </w:rPr>
              <w:t>人</w:t>
            </w:r>
            <w:r>
              <w:rPr>
                <w:rFonts w:hint="eastAsia" w:ascii="宋体" w:hAnsi="宋体" w:cs="宋体"/>
                <w:color w:val="auto"/>
                <w:szCs w:val="21"/>
                <w:highlight w:val="none"/>
              </w:rPr>
              <w:t>报价</w:t>
            </w:r>
          </w:p>
        </w:tc>
        <w:tc>
          <w:tcPr>
            <w:tcW w:w="2330" w:type="pct"/>
            <w:vAlign w:val="center"/>
          </w:tcPr>
          <w:p>
            <w:pPr>
              <w:widowControl/>
              <w:contextualSpacing/>
              <w:jc w:val="center"/>
              <w:rPr>
                <w:rFonts w:hint="eastAsia" w:ascii="宋体" w:hAnsi="宋体" w:cs="宋体" w:eastAsiaTheme="minorEastAsia"/>
                <w:color w:val="auto"/>
                <w:kern w:val="2"/>
                <w:sz w:val="21"/>
                <w:szCs w:val="21"/>
                <w:highlight w:val="none"/>
                <w:lang w:val="en-US" w:eastAsia="zh-CN" w:bidi="ar-SA"/>
              </w:rPr>
            </w:pPr>
            <w:r>
              <w:rPr>
                <w:rFonts w:hint="eastAsia" w:ascii="宋体" w:hAnsi="宋体" w:cs="宋体"/>
                <w:color w:val="auto"/>
                <w:szCs w:val="21"/>
                <w:highlight w:val="none"/>
                <w:lang w:val="en-US" w:eastAsia="zh-CN"/>
              </w:rPr>
              <w:t>本项目响应人报价不得超过最高限价。若报价超过应答最高限价的，或评审委员会按采购文件的要求对报价进行修正后的修正价格超过最高限价的，将作否决处理。</w:t>
            </w:r>
          </w:p>
        </w:tc>
        <w:tc>
          <w:tcPr>
            <w:tcW w:w="1020" w:type="pct"/>
            <w:vAlign w:val="center"/>
          </w:tcPr>
          <w:p>
            <w:pPr>
              <w:pStyle w:val="11"/>
              <w:spacing w:before="0" w:beforeAutospacing="0" w:after="0" w:afterAutospacing="0"/>
              <w:contextualSpacing/>
              <w:jc w:val="left"/>
              <w:rPr>
                <w:rFonts w:hint="eastAsia" w:asciiTheme="minorEastAsia" w:hAnsiTheme="minorEastAsia" w:eastAsiaTheme="minorEastAsia"/>
                <w:color w:val="auto"/>
                <w:sz w:val="21"/>
                <w:szCs w:val="21"/>
                <w:highlight w:val="none"/>
                <w:lang w:val="en-US" w:eastAsia="zh-CN"/>
              </w:rPr>
            </w:pPr>
            <w:r>
              <w:rPr>
                <w:rFonts w:hint="eastAsia" w:ascii="宋体" w:hAnsi="宋体" w:cs="宋体" w:eastAsiaTheme="minorEastAsia"/>
                <w:color w:val="auto"/>
                <w:kern w:val="2"/>
                <w:sz w:val="21"/>
                <w:szCs w:val="21"/>
                <w:highlight w:val="none"/>
                <w:lang w:val="en-US" w:eastAsia="zh-CN" w:bidi="ar-SA"/>
              </w:rPr>
              <w:t>详见响应文件第X页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4" w:hRule="atLeast"/>
        </w:trPr>
        <w:tc>
          <w:tcPr>
            <w:tcW w:w="382" w:type="pct"/>
            <w:vAlign w:val="center"/>
          </w:tcPr>
          <w:p>
            <w:pPr>
              <w:widowControl/>
              <w:spacing w:line="240" w:lineRule="auto"/>
              <w:contextualSpacing/>
              <w:jc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lang w:val="en-US" w:eastAsia="zh-CN"/>
              </w:rPr>
              <w:t>12</w:t>
            </w:r>
          </w:p>
        </w:tc>
        <w:tc>
          <w:tcPr>
            <w:tcW w:w="1266" w:type="pct"/>
            <w:vAlign w:val="center"/>
          </w:tcPr>
          <w:p>
            <w:pPr>
              <w:widowControl/>
              <w:spacing w:line="240" w:lineRule="auto"/>
              <w:contextualSpacing/>
              <w:jc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Times New Roman"/>
                <w:color w:val="auto"/>
                <w:sz w:val="21"/>
                <w:szCs w:val="21"/>
                <w:highlight w:val="none"/>
                <w:u w:val="single"/>
                <w:lang w:val="en-US" w:eastAsia="zh-CN"/>
              </w:rPr>
              <w:t>（采购人补充的内容）</w:t>
            </w:r>
          </w:p>
        </w:tc>
        <w:tc>
          <w:tcPr>
            <w:tcW w:w="2330" w:type="pct"/>
            <w:vAlign w:val="center"/>
          </w:tcPr>
          <w:p>
            <w:pPr>
              <w:pStyle w:val="11"/>
              <w:spacing w:before="0" w:beforeAutospacing="0" w:after="0" w:afterAutospacing="0"/>
              <w:contextualSpacing/>
              <w:jc w:val="both"/>
              <w:rPr>
                <w:rFonts w:hint="eastAsia" w:ascii="宋体" w:hAnsi="宋体" w:cs="宋体" w:eastAsiaTheme="minorEastAsia"/>
                <w:color w:val="auto"/>
                <w:kern w:val="2"/>
                <w:sz w:val="21"/>
                <w:szCs w:val="21"/>
                <w:highlight w:val="none"/>
                <w:lang w:val="en-US" w:eastAsia="zh-CN" w:bidi="ar-SA"/>
              </w:rPr>
            </w:pPr>
          </w:p>
        </w:tc>
        <w:tc>
          <w:tcPr>
            <w:tcW w:w="1020" w:type="pct"/>
            <w:vAlign w:val="center"/>
          </w:tcPr>
          <w:p>
            <w:pPr>
              <w:pStyle w:val="11"/>
              <w:spacing w:before="0" w:beforeAutospacing="0" w:after="0" w:afterAutospacing="0"/>
              <w:contextualSpacing/>
              <w:jc w:val="center"/>
              <w:rPr>
                <w:rFonts w:hint="eastAsia" w:asciiTheme="minorEastAsia" w:hAnsiTheme="minorEastAsia" w:eastAsiaTheme="minorEastAsia"/>
                <w:color w:val="auto"/>
                <w:sz w:val="21"/>
                <w:szCs w:val="21"/>
                <w:highlight w:val="none"/>
                <w:lang w:val="en-US" w:eastAsia="zh-CN"/>
              </w:rPr>
            </w:pPr>
          </w:p>
        </w:tc>
      </w:tr>
    </w:tbl>
    <w:p>
      <w:pPr>
        <w:spacing w:line="360" w:lineRule="auto"/>
        <w:ind w:firstLine="420" w:firstLineChars="200"/>
        <w:contextualSpacing/>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备注：</w:t>
      </w:r>
    </w:p>
    <w:p>
      <w:pPr>
        <w:spacing w:line="360" w:lineRule="auto"/>
        <w:ind w:firstLine="420" w:firstLineChars="200"/>
        <w:contextualSpacing/>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响应人应保证提供的文件清晰、准确，并具有清晰的页码标注，因复印件无法看清或页码标注混乱导致评委会做出不利于响应人的判断,不良后果由响应人自行承担。</w:t>
      </w:r>
    </w:p>
    <w:p>
      <w:pPr>
        <w:tabs>
          <w:tab w:val="left" w:pos="7560"/>
        </w:tabs>
        <w:spacing w:line="360" w:lineRule="auto"/>
        <w:ind w:firstLine="422" w:firstLineChars="200"/>
        <w:contextualSpacing/>
        <w:rPr>
          <w:rFonts w:ascii="宋体" w:hAnsi="宋体" w:eastAsia="宋体" w:cs="仿宋_GB2312"/>
          <w:b/>
          <w:color w:val="auto"/>
          <w:szCs w:val="21"/>
          <w:highlight w:val="none"/>
        </w:rPr>
      </w:pPr>
      <w:r>
        <w:rPr>
          <w:rFonts w:hint="eastAsia" w:ascii="宋体" w:hAnsi="宋体" w:eastAsia="宋体" w:cs="仿宋_GB2312"/>
          <w:b/>
          <w:color w:val="auto"/>
          <w:szCs w:val="21"/>
          <w:highlight w:val="none"/>
        </w:rPr>
        <w:t>提示响应人：以下文件根据符合性评审响应表的内容依次排版，装订。</w:t>
      </w:r>
    </w:p>
    <w:p>
      <w:pPr>
        <w:widowControl/>
        <w:jc w:val="left"/>
        <w:rPr>
          <w:rFonts w:ascii="宋体" w:hAnsi="宋体" w:eastAsia="宋体"/>
          <w:color w:val="auto"/>
          <w:szCs w:val="21"/>
          <w:highlight w:val="none"/>
        </w:rPr>
      </w:pPr>
      <w:r>
        <w:rPr>
          <w:rFonts w:ascii="宋体" w:hAnsi="宋体" w:eastAsia="宋体"/>
          <w:color w:val="auto"/>
          <w:szCs w:val="21"/>
          <w:highlight w:val="none"/>
        </w:rPr>
        <w:br w:type="page"/>
      </w:r>
    </w:p>
    <w:p>
      <w:pPr>
        <w:pStyle w:val="3"/>
        <w:spacing w:before="0" w:after="0" w:line="360" w:lineRule="auto"/>
        <w:ind w:firstLine="422" w:firstLineChars="200"/>
        <w:contextualSpacing/>
        <w:rPr>
          <w:rFonts w:hint="eastAsia" w:ascii="宋体" w:hAnsi="宋体" w:eastAsia="宋体"/>
          <w:color w:val="auto"/>
          <w:sz w:val="21"/>
          <w:szCs w:val="21"/>
          <w:highlight w:val="none"/>
          <w:lang w:eastAsia="zh-CN"/>
        </w:rPr>
      </w:pPr>
      <w:r>
        <w:rPr>
          <w:rFonts w:hint="eastAsia" w:ascii="宋体" w:hAnsi="宋体" w:eastAsia="宋体"/>
          <w:color w:val="auto"/>
          <w:sz w:val="21"/>
          <w:szCs w:val="21"/>
          <w:highlight w:val="none"/>
        </w:rPr>
        <w:t>A1.法定代表人</w:t>
      </w:r>
      <w:r>
        <w:rPr>
          <w:rFonts w:hint="eastAsia" w:ascii="宋体" w:hAnsi="宋体" w:eastAsia="宋体"/>
          <w:color w:val="auto"/>
          <w:sz w:val="21"/>
          <w:szCs w:val="21"/>
          <w:highlight w:val="none"/>
          <w:lang w:eastAsia="zh-CN"/>
        </w:rPr>
        <w:t>（</w:t>
      </w:r>
      <w:r>
        <w:rPr>
          <w:rFonts w:hint="eastAsia" w:ascii="宋体" w:hAnsi="宋体" w:eastAsia="宋体"/>
          <w:color w:val="auto"/>
          <w:sz w:val="21"/>
          <w:szCs w:val="21"/>
          <w:highlight w:val="none"/>
          <w:lang w:val="en-US" w:eastAsia="zh-CN"/>
        </w:rPr>
        <w:t>负责人</w:t>
      </w:r>
      <w:r>
        <w:rPr>
          <w:rFonts w:hint="eastAsia" w:ascii="宋体" w:hAnsi="宋体" w:eastAsia="宋体"/>
          <w:color w:val="auto"/>
          <w:sz w:val="21"/>
          <w:szCs w:val="21"/>
          <w:highlight w:val="none"/>
          <w:lang w:eastAsia="zh-CN"/>
        </w:rPr>
        <w:t>）</w:t>
      </w:r>
      <w:r>
        <w:rPr>
          <w:rFonts w:hint="eastAsia" w:ascii="宋体" w:hAnsi="宋体" w:eastAsia="宋体"/>
          <w:color w:val="auto"/>
          <w:sz w:val="21"/>
          <w:szCs w:val="21"/>
          <w:highlight w:val="none"/>
          <w:lang w:val="en-US" w:eastAsia="zh-CN"/>
        </w:rPr>
        <w:t>身份</w:t>
      </w:r>
      <w:r>
        <w:rPr>
          <w:rFonts w:hint="eastAsia" w:ascii="宋体" w:hAnsi="宋体" w:eastAsia="宋体"/>
          <w:color w:val="auto"/>
          <w:sz w:val="21"/>
          <w:szCs w:val="21"/>
          <w:highlight w:val="none"/>
        </w:rPr>
        <w:t>证明</w:t>
      </w:r>
    </w:p>
    <w:p>
      <w:pPr>
        <w:tabs>
          <w:tab w:val="left" w:pos="7560"/>
        </w:tabs>
        <w:spacing w:line="360" w:lineRule="auto"/>
        <w:ind w:firstLine="420" w:firstLineChars="200"/>
        <w:contextualSpacing/>
        <w:rPr>
          <w:rFonts w:ascii="宋体" w:hAnsi="宋体" w:eastAsia="宋体"/>
          <w:color w:val="auto"/>
          <w:szCs w:val="21"/>
          <w:highlight w:val="none"/>
        </w:rPr>
      </w:pPr>
    </w:p>
    <w:p>
      <w:pPr>
        <w:tabs>
          <w:tab w:val="left" w:pos="7560"/>
        </w:tabs>
        <w:spacing w:line="360" w:lineRule="auto"/>
        <w:ind w:firstLine="562" w:firstLineChars="200"/>
        <w:contextualSpacing/>
        <w:jc w:val="center"/>
        <w:rPr>
          <w:rFonts w:ascii="宋体" w:hAnsi="宋体" w:eastAsia="宋体"/>
          <w:b/>
          <w:color w:val="auto"/>
          <w:sz w:val="28"/>
          <w:szCs w:val="28"/>
          <w:highlight w:val="none"/>
        </w:rPr>
      </w:pPr>
      <w:r>
        <w:rPr>
          <w:rFonts w:hint="eastAsia" w:ascii="宋体" w:hAnsi="宋体" w:eastAsia="宋体" w:cs="仿宋_GB2312"/>
          <w:b/>
          <w:color w:val="auto"/>
          <w:sz w:val="28"/>
          <w:szCs w:val="28"/>
          <w:highlight w:val="none"/>
        </w:rPr>
        <w:t>法定代表人</w:t>
      </w:r>
      <w:r>
        <w:rPr>
          <w:rFonts w:hint="eastAsia" w:ascii="宋体" w:hAnsi="宋体" w:eastAsia="宋体" w:cs="仿宋_GB2312"/>
          <w:b/>
          <w:color w:val="auto"/>
          <w:sz w:val="28"/>
          <w:szCs w:val="28"/>
          <w:highlight w:val="none"/>
          <w:lang w:eastAsia="zh-CN"/>
        </w:rPr>
        <w:t>（</w:t>
      </w:r>
      <w:r>
        <w:rPr>
          <w:rFonts w:hint="eastAsia" w:ascii="宋体" w:hAnsi="宋体" w:eastAsia="宋体" w:cs="仿宋_GB2312"/>
          <w:b/>
          <w:color w:val="auto"/>
          <w:sz w:val="28"/>
          <w:szCs w:val="28"/>
          <w:highlight w:val="none"/>
          <w:lang w:val="en-US" w:eastAsia="zh-CN"/>
        </w:rPr>
        <w:t>负责人</w:t>
      </w:r>
      <w:r>
        <w:rPr>
          <w:rFonts w:hint="eastAsia" w:ascii="宋体" w:hAnsi="宋体" w:eastAsia="宋体" w:cs="仿宋_GB2312"/>
          <w:b/>
          <w:color w:val="auto"/>
          <w:sz w:val="28"/>
          <w:szCs w:val="28"/>
          <w:highlight w:val="none"/>
          <w:lang w:eastAsia="zh-CN"/>
        </w:rPr>
        <w:t>）</w:t>
      </w:r>
      <w:r>
        <w:rPr>
          <w:rFonts w:hint="eastAsia" w:ascii="宋体" w:hAnsi="宋体" w:eastAsia="宋体" w:cs="仿宋_GB2312"/>
          <w:b/>
          <w:color w:val="auto"/>
          <w:sz w:val="28"/>
          <w:szCs w:val="28"/>
          <w:highlight w:val="none"/>
          <w:lang w:val="en-US" w:eastAsia="zh-CN"/>
        </w:rPr>
        <w:t>身份</w:t>
      </w:r>
      <w:r>
        <w:rPr>
          <w:rFonts w:hint="eastAsia" w:ascii="宋体" w:hAnsi="宋体" w:eastAsia="宋体" w:cs="仿宋_GB2312"/>
          <w:b/>
          <w:color w:val="auto"/>
          <w:sz w:val="28"/>
          <w:szCs w:val="28"/>
          <w:highlight w:val="none"/>
        </w:rPr>
        <w:t>证明</w:t>
      </w:r>
    </w:p>
    <w:p>
      <w:pPr>
        <w:tabs>
          <w:tab w:val="left" w:pos="7560"/>
        </w:tabs>
        <w:spacing w:line="360" w:lineRule="auto"/>
        <w:ind w:firstLine="420" w:firstLineChars="200"/>
        <w:contextualSpacing/>
        <w:rPr>
          <w:rFonts w:ascii="宋体" w:hAnsi="宋体" w:eastAsia="宋体"/>
          <w:color w:val="auto"/>
          <w:szCs w:val="21"/>
          <w:highlight w:val="none"/>
        </w:rPr>
      </w:pPr>
    </w:p>
    <w:p>
      <w:pPr>
        <w:tabs>
          <w:tab w:val="left" w:pos="7560"/>
        </w:tabs>
        <w:spacing w:line="360" w:lineRule="auto"/>
        <w:ind w:firstLine="420" w:firstLineChars="200"/>
        <w:contextualSpacing/>
        <w:rPr>
          <w:rFonts w:ascii="宋体" w:hAnsi="宋体" w:eastAsia="宋体" w:cs="仿宋_GB2312"/>
          <w:color w:val="auto"/>
          <w:szCs w:val="21"/>
          <w:highlight w:val="none"/>
        </w:rPr>
      </w:pPr>
      <w:r>
        <w:rPr>
          <w:rFonts w:hint="eastAsia" w:ascii="宋体" w:hAnsi="宋体" w:eastAsia="宋体" w:cs="仿宋_GB2312"/>
          <w:color w:val="auto"/>
          <w:szCs w:val="21"/>
          <w:highlight w:val="none"/>
        </w:rPr>
        <w:t>单位名称：</w:t>
      </w:r>
      <w:r>
        <w:rPr>
          <w:rFonts w:hint="eastAsia" w:ascii="宋体" w:hAnsi="宋体" w:eastAsia="宋体" w:cs="仿宋_GB2312"/>
          <w:color w:val="auto"/>
          <w:szCs w:val="21"/>
          <w:highlight w:val="none"/>
          <w:u w:val="single"/>
        </w:rPr>
        <w:t xml:space="preserve">                                             </w:t>
      </w:r>
      <w:r>
        <w:rPr>
          <w:rFonts w:hint="eastAsia" w:ascii="宋体" w:hAnsi="宋体" w:eastAsia="宋体" w:cs="仿宋_GB2312"/>
          <w:color w:val="auto"/>
          <w:szCs w:val="21"/>
          <w:highlight w:val="none"/>
        </w:rPr>
        <w:t xml:space="preserve"> </w:t>
      </w:r>
    </w:p>
    <w:p>
      <w:pPr>
        <w:tabs>
          <w:tab w:val="left" w:pos="7560"/>
        </w:tabs>
        <w:spacing w:line="360" w:lineRule="auto"/>
        <w:ind w:firstLine="420" w:firstLineChars="200"/>
        <w:contextualSpacing/>
        <w:rPr>
          <w:rFonts w:ascii="宋体" w:hAnsi="宋体" w:eastAsia="宋体" w:cs="仿宋_GB2312"/>
          <w:color w:val="auto"/>
          <w:szCs w:val="21"/>
          <w:highlight w:val="none"/>
        </w:rPr>
      </w:pPr>
      <w:r>
        <w:rPr>
          <w:rFonts w:hint="eastAsia" w:ascii="宋体" w:hAnsi="宋体" w:eastAsia="宋体" w:cs="仿宋_GB2312"/>
          <w:color w:val="auto"/>
          <w:szCs w:val="21"/>
          <w:highlight w:val="none"/>
        </w:rPr>
        <w:t>地    址：</w:t>
      </w:r>
      <w:r>
        <w:rPr>
          <w:rFonts w:hint="eastAsia" w:ascii="宋体" w:hAnsi="宋体" w:eastAsia="宋体" w:cs="仿宋_GB2312"/>
          <w:color w:val="auto"/>
          <w:szCs w:val="21"/>
          <w:highlight w:val="none"/>
          <w:u w:val="single"/>
        </w:rPr>
        <w:t xml:space="preserve">                                             </w:t>
      </w:r>
    </w:p>
    <w:p>
      <w:pPr>
        <w:tabs>
          <w:tab w:val="left" w:pos="7560"/>
        </w:tabs>
        <w:spacing w:line="360" w:lineRule="auto"/>
        <w:ind w:firstLine="420" w:firstLineChars="200"/>
        <w:contextualSpacing/>
        <w:rPr>
          <w:rFonts w:ascii="宋体" w:hAnsi="宋体" w:eastAsia="宋体" w:cs="仿宋_GB2312"/>
          <w:color w:val="auto"/>
          <w:szCs w:val="21"/>
          <w:highlight w:val="none"/>
          <w:u w:val="single"/>
        </w:rPr>
      </w:pPr>
      <w:r>
        <w:rPr>
          <w:rFonts w:hint="eastAsia" w:ascii="宋体" w:hAnsi="宋体" w:eastAsia="宋体" w:cs="仿宋_GB2312"/>
          <w:color w:val="auto"/>
          <w:szCs w:val="21"/>
          <w:highlight w:val="none"/>
        </w:rPr>
        <w:t>姓名：</w:t>
      </w:r>
      <w:r>
        <w:rPr>
          <w:rFonts w:hint="eastAsia" w:ascii="宋体" w:hAnsi="宋体" w:eastAsia="宋体" w:cs="仿宋_GB2312"/>
          <w:color w:val="auto"/>
          <w:szCs w:val="21"/>
          <w:highlight w:val="none"/>
          <w:u w:val="single"/>
        </w:rPr>
        <w:t xml:space="preserve">           </w:t>
      </w:r>
    </w:p>
    <w:p>
      <w:pPr>
        <w:tabs>
          <w:tab w:val="left" w:pos="7560"/>
        </w:tabs>
        <w:spacing w:line="360" w:lineRule="auto"/>
        <w:ind w:firstLine="420" w:firstLineChars="200"/>
        <w:contextualSpacing/>
        <w:rPr>
          <w:rFonts w:ascii="宋体" w:hAnsi="宋体" w:eastAsia="宋体" w:cs="仿宋_GB2312"/>
          <w:color w:val="auto"/>
          <w:szCs w:val="21"/>
          <w:highlight w:val="none"/>
        </w:rPr>
      </w:pPr>
      <w:r>
        <w:rPr>
          <w:rFonts w:hint="eastAsia" w:ascii="宋体" w:hAnsi="宋体" w:eastAsia="宋体" w:cs="仿宋_GB2312"/>
          <w:color w:val="auto"/>
          <w:szCs w:val="21"/>
          <w:highlight w:val="none"/>
        </w:rPr>
        <w:t>身份证号</w:t>
      </w:r>
      <w:r>
        <w:rPr>
          <w:rFonts w:hint="eastAsia" w:ascii="宋体" w:hAnsi="宋体" w:eastAsia="宋体" w:cs="仿宋_GB2312"/>
          <w:color w:val="auto"/>
          <w:szCs w:val="21"/>
          <w:highlight w:val="none"/>
          <w:u w:val="single"/>
        </w:rPr>
        <w:t xml:space="preserve">：     </w:t>
      </w:r>
    </w:p>
    <w:p>
      <w:pPr>
        <w:tabs>
          <w:tab w:val="left" w:pos="7560"/>
        </w:tabs>
        <w:spacing w:line="360" w:lineRule="auto"/>
        <w:ind w:firstLine="420" w:firstLineChars="200"/>
        <w:contextualSpacing/>
        <w:rPr>
          <w:rFonts w:ascii="宋体" w:hAnsi="宋体" w:eastAsia="宋体" w:cs="仿宋_GB2312"/>
          <w:color w:val="auto"/>
          <w:szCs w:val="21"/>
          <w:highlight w:val="none"/>
        </w:rPr>
      </w:pPr>
      <w:r>
        <w:rPr>
          <w:rFonts w:hint="eastAsia" w:ascii="宋体" w:hAnsi="宋体" w:eastAsia="宋体" w:cs="仿宋_GB2312"/>
          <w:color w:val="auto"/>
          <w:szCs w:val="21"/>
          <w:highlight w:val="none"/>
        </w:rPr>
        <w:t>性别：</w:t>
      </w:r>
      <w:r>
        <w:rPr>
          <w:rFonts w:hint="eastAsia" w:ascii="宋体" w:hAnsi="宋体" w:eastAsia="宋体" w:cs="仿宋_GB2312"/>
          <w:color w:val="auto"/>
          <w:szCs w:val="21"/>
          <w:highlight w:val="none"/>
          <w:u w:val="single"/>
        </w:rPr>
        <w:t xml:space="preserve">    </w:t>
      </w:r>
      <w:r>
        <w:rPr>
          <w:rFonts w:hint="eastAsia" w:ascii="宋体" w:hAnsi="宋体" w:eastAsia="宋体" w:cs="仿宋_GB2312"/>
          <w:color w:val="auto"/>
          <w:szCs w:val="21"/>
          <w:highlight w:val="none"/>
        </w:rPr>
        <w:t xml:space="preserve"> 年龄：</w:t>
      </w:r>
      <w:r>
        <w:rPr>
          <w:rFonts w:hint="eastAsia" w:ascii="宋体" w:hAnsi="宋体" w:eastAsia="宋体" w:cs="仿宋_GB2312"/>
          <w:color w:val="auto"/>
          <w:szCs w:val="21"/>
          <w:highlight w:val="none"/>
          <w:u w:val="single"/>
        </w:rPr>
        <w:t xml:space="preserve">     </w:t>
      </w:r>
      <w:r>
        <w:rPr>
          <w:rFonts w:hint="eastAsia" w:ascii="宋体" w:hAnsi="宋体" w:eastAsia="宋体" w:cs="仿宋_GB2312"/>
          <w:color w:val="auto"/>
          <w:szCs w:val="21"/>
          <w:highlight w:val="none"/>
        </w:rPr>
        <w:t xml:space="preserve"> 职务：</w:t>
      </w:r>
      <w:r>
        <w:rPr>
          <w:rFonts w:hint="eastAsia" w:ascii="宋体" w:hAnsi="宋体" w:eastAsia="宋体" w:cs="仿宋_GB2312"/>
          <w:color w:val="auto"/>
          <w:szCs w:val="21"/>
          <w:highlight w:val="none"/>
          <w:u w:val="single"/>
        </w:rPr>
        <w:t xml:space="preserve">   </w:t>
      </w:r>
      <w:r>
        <w:rPr>
          <w:rFonts w:hint="eastAsia" w:ascii="宋体" w:hAnsi="宋体" w:eastAsia="宋体" w:cs="仿宋_GB2312"/>
          <w:color w:val="auto"/>
          <w:szCs w:val="21"/>
          <w:highlight w:val="none"/>
          <w:u w:val="single"/>
          <w:bdr w:val="single" w:color="auto" w:sz="4" w:space="0"/>
        </w:rPr>
        <w:t xml:space="preserve">      </w:t>
      </w:r>
    </w:p>
    <w:p>
      <w:pPr>
        <w:tabs>
          <w:tab w:val="left" w:pos="7560"/>
        </w:tabs>
        <w:spacing w:line="360" w:lineRule="auto"/>
        <w:ind w:firstLine="420" w:firstLineChars="200"/>
        <w:contextualSpacing/>
        <w:rPr>
          <w:rFonts w:ascii="宋体" w:hAnsi="宋体" w:eastAsia="宋体"/>
          <w:color w:val="auto"/>
          <w:szCs w:val="21"/>
          <w:highlight w:val="none"/>
        </w:rPr>
      </w:pPr>
      <w:r>
        <w:rPr>
          <w:rFonts w:hint="eastAsia" w:ascii="宋体" w:hAnsi="宋体" w:eastAsia="宋体" w:cs="仿宋_GB2312"/>
          <w:color w:val="auto"/>
          <w:szCs w:val="21"/>
          <w:highlight w:val="none"/>
        </w:rPr>
        <w:t>系</w:t>
      </w:r>
      <w:r>
        <w:rPr>
          <w:rFonts w:hint="eastAsia" w:ascii="宋体" w:hAnsi="宋体" w:eastAsia="宋体" w:cs="仿宋_GB2312"/>
          <w:color w:val="auto"/>
          <w:szCs w:val="21"/>
          <w:highlight w:val="none"/>
          <w:u w:val="single"/>
        </w:rPr>
        <w:t xml:space="preserve">                                               </w:t>
      </w:r>
      <w:r>
        <w:rPr>
          <w:rFonts w:hint="eastAsia" w:ascii="宋体" w:hAnsi="宋体" w:eastAsia="宋体" w:cs="仿宋_GB2312"/>
          <w:color w:val="auto"/>
          <w:szCs w:val="21"/>
          <w:highlight w:val="none"/>
        </w:rPr>
        <w:t>的法定代表人（负责人）。</w:t>
      </w:r>
    </w:p>
    <w:p>
      <w:pPr>
        <w:tabs>
          <w:tab w:val="left" w:pos="7560"/>
        </w:tabs>
        <w:spacing w:line="360" w:lineRule="auto"/>
        <w:ind w:firstLine="420" w:firstLineChars="200"/>
        <w:contextualSpacing/>
        <w:rPr>
          <w:rFonts w:ascii="宋体" w:hAnsi="宋体" w:eastAsia="宋体"/>
          <w:color w:val="auto"/>
          <w:szCs w:val="21"/>
          <w:highlight w:val="none"/>
        </w:rPr>
      </w:pPr>
      <w:r>
        <w:rPr>
          <w:rFonts w:hint="eastAsia" w:ascii="宋体" w:hAnsi="宋体" w:eastAsia="宋体" w:cs="仿宋_GB2312"/>
          <w:color w:val="auto"/>
          <w:szCs w:val="21"/>
          <w:highlight w:val="none"/>
        </w:rPr>
        <w:t>特此证明。</w:t>
      </w:r>
    </w:p>
    <w:p>
      <w:pPr>
        <w:tabs>
          <w:tab w:val="left" w:pos="7560"/>
        </w:tabs>
        <w:spacing w:line="360" w:lineRule="auto"/>
        <w:ind w:firstLine="420" w:firstLineChars="200"/>
        <w:contextualSpacing/>
        <w:rPr>
          <w:rFonts w:ascii="宋体" w:hAnsi="宋体" w:eastAsia="宋体"/>
          <w:color w:val="auto"/>
          <w:szCs w:val="21"/>
          <w:highlight w:val="none"/>
        </w:rPr>
      </w:pPr>
    </w:p>
    <w:p>
      <w:pPr>
        <w:tabs>
          <w:tab w:val="left" w:pos="7560"/>
        </w:tabs>
        <w:spacing w:line="360" w:lineRule="auto"/>
        <w:ind w:firstLine="420" w:firstLineChars="200"/>
        <w:contextualSpacing/>
        <w:rPr>
          <w:rFonts w:ascii="宋体" w:hAnsi="宋体" w:eastAsia="宋体"/>
          <w:color w:val="auto"/>
          <w:szCs w:val="21"/>
          <w:highlight w:val="none"/>
        </w:rPr>
      </w:pPr>
      <w:r>
        <w:rPr>
          <w:rFonts w:hint="eastAsia" w:ascii="宋体" w:hAnsi="宋体" w:eastAsia="宋体"/>
          <w:color w:val="auto"/>
          <w:szCs w:val="21"/>
          <w:highlight w:val="none"/>
        </w:rPr>
        <w:t>附：法定代表人（负责人）身份证复印件或扫描件（</w:t>
      </w:r>
      <w:r>
        <w:rPr>
          <w:rFonts w:hint="eastAsia" w:ascii="宋体" w:hAnsi="宋体" w:eastAsia="宋体" w:cs="仿宋_GB2312"/>
          <w:color w:val="auto"/>
          <w:szCs w:val="21"/>
          <w:highlight w:val="none"/>
        </w:rPr>
        <w:t>盖响应人单位章</w:t>
      </w:r>
      <w:r>
        <w:rPr>
          <w:rFonts w:hint="eastAsia" w:ascii="宋体" w:hAnsi="宋体" w:eastAsia="宋体"/>
          <w:color w:val="auto"/>
          <w:szCs w:val="21"/>
          <w:highlight w:val="none"/>
        </w:rPr>
        <w:t>）</w:t>
      </w:r>
      <w:r>
        <w:rPr>
          <w:rFonts w:hint="eastAsia" w:ascii="宋体" w:hAnsi="宋体" w:eastAsia="宋体"/>
          <w:color w:val="auto"/>
          <w:szCs w:val="21"/>
          <w:highlight w:val="none"/>
          <w:lang w:val="en-US" w:eastAsia="zh-CN"/>
        </w:rPr>
        <w:t>。</w:t>
      </w:r>
    </w:p>
    <w:p>
      <w:pPr>
        <w:tabs>
          <w:tab w:val="left" w:pos="7560"/>
        </w:tabs>
        <w:spacing w:line="360" w:lineRule="auto"/>
        <w:ind w:firstLine="420" w:firstLineChars="200"/>
        <w:contextualSpacing/>
        <w:rPr>
          <w:rFonts w:ascii="宋体" w:hAnsi="宋体" w:eastAsia="宋体"/>
          <w:color w:val="auto"/>
          <w:szCs w:val="21"/>
          <w:highlight w:val="none"/>
        </w:rPr>
      </w:pPr>
    </w:p>
    <w:p>
      <w:pPr>
        <w:tabs>
          <w:tab w:val="left" w:pos="7560"/>
        </w:tabs>
        <w:spacing w:line="360" w:lineRule="auto"/>
        <w:ind w:firstLine="420" w:firstLineChars="200"/>
        <w:contextualSpacing/>
        <w:rPr>
          <w:rFonts w:ascii="宋体" w:hAnsi="宋体" w:eastAsia="宋体"/>
          <w:color w:val="auto"/>
          <w:szCs w:val="21"/>
          <w:highlight w:val="none"/>
        </w:rPr>
      </w:pPr>
    </w:p>
    <w:p>
      <w:pPr>
        <w:tabs>
          <w:tab w:val="left" w:pos="7560"/>
        </w:tabs>
        <w:spacing w:line="360" w:lineRule="auto"/>
        <w:ind w:firstLine="2415" w:firstLineChars="1150"/>
        <w:contextualSpacing/>
        <w:rPr>
          <w:rFonts w:hint="eastAsia" w:ascii="宋体" w:hAnsi="宋体" w:eastAsia="宋体" w:cs="仿宋_GB2312"/>
          <w:color w:val="auto"/>
          <w:szCs w:val="21"/>
          <w:highlight w:val="none"/>
          <w:u w:val="single"/>
        </w:rPr>
      </w:pPr>
      <w:r>
        <w:rPr>
          <w:rFonts w:hint="eastAsia" w:ascii="宋体" w:hAnsi="宋体" w:eastAsia="宋体" w:cs="仿宋_GB2312"/>
          <w:color w:val="auto"/>
          <w:szCs w:val="21"/>
          <w:highlight w:val="none"/>
        </w:rPr>
        <w:t>响应人（盖单位章）：</w:t>
      </w:r>
      <w:r>
        <w:rPr>
          <w:rFonts w:hint="eastAsia" w:ascii="宋体" w:hAnsi="宋体" w:eastAsia="宋体" w:cs="仿宋_GB2312"/>
          <w:color w:val="auto"/>
          <w:szCs w:val="21"/>
          <w:highlight w:val="none"/>
          <w:u w:val="single"/>
        </w:rPr>
        <w:t xml:space="preserve">               </w:t>
      </w:r>
      <w:r>
        <w:rPr>
          <w:rFonts w:hint="eastAsia" w:ascii="宋体" w:hAnsi="宋体" w:eastAsia="宋体" w:cs="仿宋_GB2312"/>
          <w:color w:val="auto"/>
          <w:szCs w:val="21"/>
          <w:highlight w:val="none"/>
          <w:u w:val="single"/>
          <w:lang w:val="en-US" w:eastAsia="zh-CN"/>
        </w:rPr>
        <w:t xml:space="preserve">      </w:t>
      </w:r>
      <w:r>
        <w:rPr>
          <w:rFonts w:hint="eastAsia" w:ascii="宋体" w:hAnsi="宋体" w:eastAsia="宋体" w:cs="仿宋_GB2312"/>
          <w:color w:val="auto"/>
          <w:szCs w:val="21"/>
          <w:highlight w:val="none"/>
          <w:u w:val="single"/>
        </w:rPr>
        <w:t xml:space="preserve">    </w:t>
      </w:r>
    </w:p>
    <w:p>
      <w:pPr>
        <w:tabs>
          <w:tab w:val="left" w:pos="7560"/>
        </w:tabs>
        <w:spacing w:line="360" w:lineRule="auto"/>
        <w:ind w:firstLine="2415" w:firstLineChars="1150"/>
        <w:contextualSpacing/>
        <w:rPr>
          <w:rFonts w:hint="eastAsia" w:ascii="宋体" w:hAnsi="宋体" w:eastAsia="宋体" w:cs="仿宋_GB2312"/>
          <w:color w:val="auto"/>
          <w:szCs w:val="21"/>
          <w:highlight w:val="none"/>
          <w:u w:val="single"/>
        </w:rPr>
      </w:pPr>
      <w:r>
        <w:rPr>
          <w:rFonts w:hint="eastAsia" w:ascii="宋体" w:hAnsi="宋体" w:eastAsia="宋体" w:cs="仿宋_GB2312"/>
          <w:color w:val="auto"/>
          <w:szCs w:val="21"/>
          <w:highlight w:val="none"/>
        </w:rPr>
        <w:t xml:space="preserve">  </w:t>
      </w:r>
    </w:p>
    <w:p>
      <w:pPr>
        <w:tabs>
          <w:tab w:val="left" w:pos="7560"/>
        </w:tabs>
        <w:spacing w:line="360" w:lineRule="auto"/>
        <w:ind w:firstLine="2415" w:firstLineChars="1150"/>
        <w:contextualSpacing/>
        <w:rPr>
          <w:rFonts w:hint="eastAsia" w:ascii="宋体" w:hAnsi="宋体" w:eastAsia="宋体" w:cs="仿宋_GB2312"/>
          <w:color w:val="auto"/>
          <w:szCs w:val="21"/>
          <w:highlight w:val="none"/>
        </w:rPr>
      </w:pPr>
      <w:r>
        <w:rPr>
          <w:rFonts w:hint="eastAsia" w:ascii="宋体" w:hAnsi="宋体" w:eastAsia="宋体" w:cs="仿宋_GB2312"/>
          <w:color w:val="auto"/>
          <w:szCs w:val="21"/>
          <w:highlight w:val="none"/>
        </w:rPr>
        <w:t>日         期：       年    月    日</w:t>
      </w:r>
    </w:p>
    <w:p>
      <w:pPr>
        <w:tabs>
          <w:tab w:val="left" w:pos="7560"/>
        </w:tabs>
        <w:spacing w:line="360" w:lineRule="auto"/>
        <w:ind w:firstLine="420" w:firstLineChars="200"/>
        <w:contextualSpacing/>
        <w:rPr>
          <w:rFonts w:ascii="宋体" w:hAnsi="宋体" w:eastAsia="宋体" w:cs="仿宋_GB2312"/>
          <w:color w:val="auto"/>
          <w:szCs w:val="21"/>
          <w:highlight w:val="none"/>
        </w:rPr>
      </w:pPr>
    </w:p>
    <w:p>
      <w:pPr>
        <w:tabs>
          <w:tab w:val="left" w:pos="7560"/>
        </w:tabs>
        <w:spacing w:line="360" w:lineRule="auto"/>
        <w:ind w:firstLine="420" w:firstLineChars="200"/>
        <w:contextualSpacing/>
        <w:rPr>
          <w:rFonts w:ascii="宋体" w:hAnsi="宋体" w:eastAsia="宋体" w:cs="仿宋_GB2312"/>
          <w:color w:val="auto"/>
          <w:szCs w:val="21"/>
          <w:highlight w:val="none"/>
        </w:rPr>
      </w:pPr>
    </w:p>
    <w:p>
      <w:pPr>
        <w:widowControl/>
        <w:jc w:val="left"/>
        <w:rPr>
          <w:rFonts w:ascii="宋体" w:hAnsi="宋体" w:eastAsia="宋体" w:cs="仿宋_GB2312"/>
          <w:color w:val="auto"/>
          <w:szCs w:val="21"/>
          <w:highlight w:val="none"/>
        </w:rPr>
      </w:pPr>
      <w:r>
        <w:rPr>
          <w:rFonts w:ascii="宋体" w:hAnsi="宋体" w:eastAsia="宋体" w:cs="仿宋_GB2312"/>
          <w:color w:val="auto"/>
          <w:szCs w:val="21"/>
          <w:highlight w:val="none"/>
        </w:rPr>
        <w:br w:type="page"/>
      </w:r>
    </w:p>
    <w:p>
      <w:pPr>
        <w:pStyle w:val="3"/>
        <w:spacing w:before="0" w:after="0" w:line="360" w:lineRule="auto"/>
        <w:ind w:firstLine="422" w:firstLineChars="200"/>
        <w:contextualSpacing/>
        <w:rPr>
          <w:rFonts w:ascii="宋体" w:hAnsi="宋体" w:eastAsia="宋体"/>
          <w:color w:val="auto"/>
          <w:sz w:val="21"/>
          <w:szCs w:val="21"/>
          <w:highlight w:val="none"/>
        </w:rPr>
      </w:pPr>
      <w:r>
        <w:rPr>
          <w:rFonts w:hint="eastAsia" w:ascii="宋体" w:hAnsi="宋体" w:eastAsia="宋体"/>
          <w:color w:val="auto"/>
          <w:sz w:val="21"/>
          <w:szCs w:val="21"/>
          <w:highlight w:val="none"/>
        </w:rPr>
        <w:t>A2.响应文件授权委托书</w:t>
      </w:r>
    </w:p>
    <w:p>
      <w:pPr>
        <w:tabs>
          <w:tab w:val="left" w:pos="7560"/>
        </w:tabs>
        <w:spacing w:line="360" w:lineRule="auto"/>
        <w:ind w:firstLine="562" w:firstLineChars="200"/>
        <w:contextualSpacing/>
        <w:jc w:val="center"/>
        <w:rPr>
          <w:rFonts w:ascii="宋体" w:hAnsi="宋体" w:eastAsia="宋体" w:cs="仿宋_GB2312"/>
          <w:b/>
          <w:color w:val="auto"/>
          <w:sz w:val="28"/>
          <w:szCs w:val="28"/>
          <w:highlight w:val="none"/>
        </w:rPr>
      </w:pPr>
    </w:p>
    <w:p>
      <w:pPr>
        <w:tabs>
          <w:tab w:val="left" w:pos="7560"/>
        </w:tabs>
        <w:spacing w:line="360" w:lineRule="auto"/>
        <w:ind w:firstLine="562" w:firstLineChars="200"/>
        <w:contextualSpacing/>
        <w:jc w:val="center"/>
        <w:rPr>
          <w:rFonts w:ascii="宋体" w:hAnsi="宋体" w:eastAsia="宋体" w:cs="仿宋_GB2312"/>
          <w:b/>
          <w:color w:val="auto"/>
          <w:sz w:val="28"/>
          <w:szCs w:val="28"/>
          <w:highlight w:val="none"/>
        </w:rPr>
      </w:pPr>
      <w:r>
        <w:rPr>
          <w:rFonts w:hint="eastAsia" w:ascii="宋体" w:hAnsi="宋体" w:eastAsia="宋体" w:cs="仿宋_GB2312"/>
          <w:b/>
          <w:color w:val="auto"/>
          <w:sz w:val="28"/>
          <w:szCs w:val="28"/>
          <w:highlight w:val="none"/>
        </w:rPr>
        <w:t>响应文件授权委托书</w:t>
      </w:r>
    </w:p>
    <w:p>
      <w:pPr>
        <w:tabs>
          <w:tab w:val="left" w:pos="7560"/>
        </w:tabs>
        <w:spacing w:line="360" w:lineRule="auto"/>
        <w:ind w:firstLine="420" w:firstLineChars="200"/>
        <w:contextualSpacing/>
        <w:rPr>
          <w:rFonts w:ascii="宋体" w:hAnsi="宋体" w:eastAsia="宋体"/>
          <w:color w:val="auto"/>
          <w:szCs w:val="21"/>
          <w:highlight w:val="none"/>
        </w:rPr>
      </w:pPr>
    </w:p>
    <w:p>
      <w:pPr>
        <w:tabs>
          <w:tab w:val="left" w:pos="7560"/>
        </w:tabs>
        <w:spacing w:line="360" w:lineRule="auto"/>
        <w:ind w:firstLine="420" w:firstLineChars="200"/>
        <w:contextualSpacing/>
        <w:rPr>
          <w:rFonts w:hint="default" w:ascii="宋体" w:hAnsi="宋体" w:eastAsia="宋体" w:cs="仿宋_GB2312"/>
          <w:color w:val="auto"/>
          <w:szCs w:val="21"/>
          <w:highlight w:val="none"/>
          <w:lang w:val="en-US" w:eastAsia="zh-CN"/>
        </w:rPr>
      </w:pPr>
      <w:r>
        <w:rPr>
          <w:rFonts w:hint="eastAsia" w:ascii="宋体" w:hAnsi="宋体" w:eastAsia="宋体" w:cs="仿宋_GB2312"/>
          <w:color w:val="auto"/>
          <w:szCs w:val="21"/>
          <w:highlight w:val="none"/>
        </w:rPr>
        <w:t>本授权委托书声明：我</w:t>
      </w:r>
      <w:r>
        <w:rPr>
          <w:rFonts w:ascii="宋体" w:hAnsi="宋体" w:eastAsia="宋体"/>
          <w:color w:val="auto"/>
          <w:szCs w:val="21"/>
          <w:highlight w:val="none"/>
          <w:u w:val="single"/>
        </w:rPr>
        <w:t>XXX</w:t>
      </w:r>
      <w:r>
        <w:rPr>
          <w:rFonts w:hint="eastAsia" w:ascii="宋体" w:hAnsi="宋体" w:eastAsia="宋体"/>
          <w:color w:val="auto"/>
          <w:szCs w:val="21"/>
          <w:highlight w:val="none"/>
          <w:u w:val="single"/>
        </w:rPr>
        <w:t>（姓名）</w:t>
      </w:r>
      <w:r>
        <w:rPr>
          <w:rFonts w:hint="eastAsia" w:ascii="宋体" w:hAnsi="宋体" w:eastAsia="宋体" w:cs="仿宋_GB2312"/>
          <w:color w:val="auto"/>
          <w:szCs w:val="21"/>
          <w:highlight w:val="none"/>
        </w:rPr>
        <w:t>系</w:t>
      </w:r>
      <w:r>
        <w:rPr>
          <w:rFonts w:ascii="宋体" w:hAnsi="宋体" w:eastAsia="宋体"/>
          <w:color w:val="auto"/>
          <w:szCs w:val="21"/>
          <w:highlight w:val="none"/>
          <w:u w:val="single"/>
        </w:rPr>
        <w:t>XXX</w:t>
      </w:r>
      <w:r>
        <w:rPr>
          <w:rFonts w:hint="eastAsia" w:ascii="宋体" w:hAnsi="宋体" w:eastAsia="宋体"/>
          <w:color w:val="auto"/>
          <w:szCs w:val="21"/>
          <w:highlight w:val="none"/>
          <w:u w:val="single"/>
        </w:rPr>
        <w:t>（响应人名称）</w:t>
      </w:r>
      <w:r>
        <w:rPr>
          <w:rFonts w:hint="eastAsia" w:ascii="宋体" w:hAnsi="宋体" w:eastAsia="宋体" w:cs="仿宋_GB2312"/>
          <w:color w:val="auto"/>
          <w:szCs w:val="21"/>
          <w:highlight w:val="none"/>
        </w:rPr>
        <w:t>的法定代表人</w:t>
      </w:r>
      <w:r>
        <w:rPr>
          <w:rFonts w:hint="eastAsia" w:ascii="宋体" w:hAnsi="宋体" w:eastAsia="宋体" w:cs="仿宋_GB2312"/>
          <w:color w:val="auto"/>
          <w:szCs w:val="21"/>
          <w:highlight w:val="none"/>
          <w:lang w:eastAsia="zh-CN"/>
        </w:rPr>
        <w:t>（</w:t>
      </w:r>
      <w:r>
        <w:rPr>
          <w:rFonts w:hint="eastAsia" w:ascii="宋体" w:hAnsi="宋体" w:eastAsia="宋体" w:cs="仿宋_GB2312"/>
          <w:color w:val="auto"/>
          <w:szCs w:val="21"/>
          <w:highlight w:val="none"/>
          <w:lang w:val="en-US" w:eastAsia="zh-CN"/>
        </w:rPr>
        <w:t>负责人</w:t>
      </w:r>
      <w:r>
        <w:rPr>
          <w:rFonts w:hint="eastAsia" w:ascii="宋体" w:hAnsi="宋体" w:eastAsia="宋体" w:cs="仿宋_GB2312"/>
          <w:color w:val="auto"/>
          <w:szCs w:val="21"/>
          <w:highlight w:val="none"/>
          <w:lang w:eastAsia="zh-CN"/>
        </w:rPr>
        <w:t>）</w:t>
      </w:r>
      <w:r>
        <w:rPr>
          <w:rFonts w:hint="eastAsia" w:ascii="宋体" w:hAnsi="宋体" w:eastAsia="宋体" w:cs="仿宋_GB2312"/>
          <w:color w:val="auto"/>
          <w:szCs w:val="21"/>
          <w:highlight w:val="none"/>
        </w:rPr>
        <w:t>，现授权委托</w:t>
      </w:r>
      <w:r>
        <w:rPr>
          <w:rFonts w:ascii="宋体" w:hAnsi="宋体" w:eastAsia="宋体"/>
          <w:color w:val="auto"/>
          <w:szCs w:val="21"/>
          <w:highlight w:val="none"/>
          <w:u w:val="single"/>
        </w:rPr>
        <w:t>XXX</w:t>
      </w:r>
      <w:r>
        <w:rPr>
          <w:rFonts w:hint="eastAsia" w:ascii="宋体" w:hAnsi="宋体" w:eastAsia="宋体"/>
          <w:color w:val="auto"/>
          <w:szCs w:val="21"/>
          <w:highlight w:val="none"/>
          <w:u w:val="single"/>
        </w:rPr>
        <w:t>（单位名称）</w:t>
      </w:r>
      <w:r>
        <w:rPr>
          <w:rFonts w:hint="eastAsia" w:ascii="宋体" w:hAnsi="宋体" w:eastAsia="宋体" w:cs="仿宋_GB2312"/>
          <w:color w:val="auto"/>
          <w:szCs w:val="21"/>
          <w:highlight w:val="none"/>
        </w:rPr>
        <w:t>的</w:t>
      </w:r>
      <w:r>
        <w:rPr>
          <w:rFonts w:ascii="宋体" w:hAnsi="宋体" w:eastAsia="宋体"/>
          <w:color w:val="auto"/>
          <w:szCs w:val="21"/>
          <w:highlight w:val="none"/>
          <w:u w:val="single"/>
        </w:rPr>
        <w:t>XXX</w:t>
      </w:r>
      <w:r>
        <w:rPr>
          <w:rFonts w:hint="eastAsia" w:ascii="宋体" w:hAnsi="宋体" w:eastAsia="宋体"/>
          <w:color w:val="auto"/>
          <w:szCs w:val="21"/>
          <w:highlight w:val="none"/>
          <w:u w:val="single"/>
        </w:rPr>
        <w:t>（姓名）</w:t>
      </w:r>
      <w:r>
        <w:rPr>
          <w:rFonts w:hint="eastAsia" w:ascii="宋体" w:hAnsi="宋体" w:eastAsia="宋体" w:cs="仿宋_GB2312"/>
          <w:color w:val="auto"/>
          <w:szCs w:val="21"/>
          <w:highlight w:val="none"/>
        </w:rPr>
        <w:t>(身份证号：</w:t>
      </w:r>
      <w:r>
        <w:rPr>
          <w:rFonts w:ascii="宋体" w:hAnsi="宋体" w:eastAsia="宋体"/>
          <w:color w:val="auto"/>
          <w:szCs w:val="21"/>
          <w:highlight w:val="none"/>
          <w:u w:val="single"/>
        </w:rPr>
        <w:t>XXX</w:t>
      </w:r>
      <w:r>
        <w:rPr>
          <w:rFonts w:hint="eastAsia" w:ascii="宋体" w:hAnsi="宋体" w:eastAsia="宋体" w:cs="仿宋_GB2312"/>
          <w:color w:val="auto"/>
          <w:szCs w:val="21"/>
          <w:highlight w:val="none"/>
        </w:rPr>
        <w:t>)为我</w:t>
      </w:r>
      <w:r>
        <w:rPr>
          <w:rFonts w:hint="eastAsia" w:ascii="宋体" w:hAnsi="宋体" w:eastAsia="宋体" w:cs="仿宋_GB2312"/>
          <w:color w:val="auto"/>
          <w:szCs w:val="21"/>
          <w:highlight w:val="none"/>
          <w:lang w:val="en-US" w:eastAsia="zh-CN"/>
        </w:rPr>
        <w:t>单位</w:t>
      </w:r>
      <w:r>
        <w:rPr>
          <w:rFonts w:ascii="宋体" w:hAnsi="宋体" w:eastAsia="宋体"/>
          <w:color w:val="auto"/>
          <w:szCs w:val="21"/>
          <w:highlight w:val="none"/>
          <w:u w:val="single"/>
        </w:rPr>
        <w:t>XXX</w:t>
      </w:r>
      <w:r>
        <w:rPr>
          <w:rFonts w:hint="eastAsia" w:ascii="宋体" w:hAnsi="宋体" w:eastAsia="宋体" w:cs="仿宋_GB2312"/>
          <w:color w:val="auto"/>
          <w:szCs w:val="21"/>
          <w:highlight w:val="none"/>
        </w:rPr>
        <w:t>项目（项目编号：</w:t>
      </w:r>
      <w:r>
        <w:rPr>
          <w:rFonts w:ascii="宋体" w:hAnsi="宋体" w:eastAsia="宋体"/>
          <w:color w:val="auto"/>
          <w:szCs w:val="21"/>
          <w:highlight w:val="none"/>
          <w:u w:val="single"/>
        </w:rPr>
        <w:t>XXX</w:t>
      </w:r>
      <w:r>
        <w:rPr>
          <w:rFonts w:hint="eastAsia" w:ascii="宋体" w:hAnsi="宋体" w:eastAsia="宋体" w:cs="仿宋_GB2312"/>
          <w:color w:val="auto"/>
          <w:szCs w:val="21"/>
          <w:highlight w:val="none"/>
        </w:rPr>
        <w:t>）的法定代表人</w:t>
      </w:r>
      <w:r>
        <w:rPr>
          <w:rFonts w:hint="eastAsia" w:ascii="宋体" w:hAnsi="宋体" w:eastAsia="宋体" w:cs="仿宋_GB2312"/>
          <w:color w:val="auto"/>
          <w:szCs w:val="21"/>
          <w:highlight w:val="none"/>
          <w:lang w:eastAsia="zh-CN"/>
        </w:rPr>
        <w:t>（</w:t>
      </w:r>
      <w:r>
        <w:rPr>
          <w:rFonts w:hint="eastAsia" w:ascii="宋体" w:hAnsi="宋体" w:eastAsia="宋体" w:cs="仿宋_GB2312"/>
          <w:color w:val="auto"/>
          <w:szCs w:val="21"/>
          <w:highlight w:val="none"/>
          <w:lang w:val="en-US" w:eastAsia="zh-CN"/>
        </w:rPr>
        <w:t>负责人</w:t>
      </w:r>
      <w:r>
        <w:rPr>
          <w:rFonts w:hint="eastAsia" w:ascii="宋体" w:hAnsi="宋体" w:eastAsia="宋体" w:cs="仿宋_GB2312"/>
          <w:color w:val="auto"/>
          <w:szCs w:val="21"/>
          <w:highlight w:val="none"/>
          <w:lang w:eastAsia="zh-CN"/>
        </w:rPr>
        <w:t>）</w:t>
      </w:r>
      <w:r>
        <w:rPr>
          <w:rFonts w:hint="eastAsia" w:ascii="宋体" w:hAnsi="宋体" w:eastAsia="宋体" w:cs="仿宋_GB2312"/>
          <w:color w:val="auto"/>
          <w:szCs w:val="21"/>
          <w:highlight w:val="none"/>
        </w:rPr>
        <w:t>的授权</w:t>
      </w:r>
      <w:r>
        <w:rPr>
          <w:rFonts w:hint="eastAsia" w:ascii="宋体" w:hAnsi="宋体" w:eastAsia="宋体" w:cs="仿宋_GB2312"/>
          <w:color w:val="auto"/>
          <w:szCs w:val="21"/>
          <w:highlight w:val="none"/>
          <w:lang w:val="en-US" w:eastAsia="zh-CN"/>
        </w:rPr>
        <w:t>代表</w:t>
      </w:r>
      <w:r>
        <w:rPr>
          <w:rFonts w:hint="eastAsia" w:ascii="宋体" w:hAnsi="宋体" w:eastAsia="宋体" w:cs="仿宋_GB2312"/>
          <w:color w:val="auto"/>
          <w:szCs w:val="21"/>
          <w:highlight w:val="none"/>
        </w:rPr>
        <w:t>人。</w:t>
      </w:r>
      <w:r>
        <w:rPr>
          <w:rFonts w:hint="eastAsia" w:ascii="宋体" w:hAnsi="宋体" w:eastAsia="宋体" w:cs="仿宋_GB2312"/>
          <w:color w:val="auto"/>
          <w:szCs w:val="21"/>
          <w:highlight w:val="none"/>
          <w:lang w:val="en-US" w:eastAsia="zh-CN"/>
        </w:rPr>
        <w:t>代表</w:t>
      </w:r>
      <w:r>
        <w:rPr>
          <w:rFonts w:hint="eastAsia" w:ascii="宋体" w:hAnsi="宋体" w:eastAsia="宋体" w:cs="仿宋_GB2312"/>
          <w:color w:val="auto"/>
          <w:szCs w:val="21"/>
          <w:highlight w:val="none"/>
        </w:rPr>
        <w:t>人根据授权，以我方名义签署、澄清确认、递交</w:t>
      </w:r>
      <w:r>
        <w:rPr>
          <w:rFonts w:hint="eastAsia" w:ascii="宋体" w:hAnsi="宋体" w:eastAsia="宋体" w:cs="仿宋_GB2312"/>
          <w:color w:val="auto"/>
          <w:szCs w:val="21"/>
          <w:highlight w:val="none"/>
          <w:lang w:eastAsia="zh-CN"/>
        </w:rPr>
        <w:t>（</w:t>
      </w:r>
      <w:r>
        <w:rPr>
          <w:rFonts w:hint="eastAsia" w:ascii="宋体" w:hAnsi="宋体" w:eastAsia="宋体" w:cs="仿宋_GB2312"/>
          <w:color w:val="auto"/>
          <w:szCs w:val="21"/>
          <w:highlight w:val="none"/>
          <w:lang w:val="en-US" w:eastAsia="zh-CN"/>
        </w:rPr>
        <w:t>邮寄</w:t>
      </w:r>
      <w:r>
        <w:rPr>
          <w:rFonts w:hint="eastAsia" w:ascii="宋体" w:hAnsi="宋体" w:eastAsia="宋体" w:cs="仿宋_GB2312"/>
          <w:color w:val="auto"/>
          <w:szCs w:val="21"/>
          <w:highlight w:val="none"/>
          <w:lang w:eastAsia="zh-CN"/>
        </w:rPr>
        <w:t>）</w:t>
      </w:r>
      <w:r>
        <w:rPr>
          <w:rFonts w:hint="eastAsia" w:ascii="宋体" w:hAnsi="宋体" w:eastAsia="宋体" w:cs="仿宋_GB2312"/>
          <w:color w:val="auto"/>
          <w:szCs w:val="21"/>
          <w:highlight w:val="none"/>
        </w:rPr>
        <w:t>、撤回、修改采购项目</w:t>
      </w:r>
      <w:r>
        <w:rPr>
          <w:rFonts w:hint="eastAsia" w:ascii="宋体" w:hAnsi="宋体" w:eastAsia="宋体" w:cs="仿宋_GB2312"/>
          <w:color w:val="auto"/>
          <w:szCs w:val="21"/>
          <w:highlight w:val="none"/>
          <w:lang w:val="en-US" w:eastAsia="zh-CN"/>
        </w:rPr>
        <w:t>响应</w:t>
      </w:r>
      <w:r>
        <w:rPr>
          <w:rFonts w:hint="eastAsia" w:ascii="宋体" w:hAnsi="宋体" w:eastAsia="宋体" w:cs="仿宋_GB2312"/>
          <w:color w:val="auto"/>
          <w:szCs w:val="21"/>
          <w:highlight w:val="none"/>
        </w:rPr>
        <w:t>文件、签订合同和处理有关事宜，其法律后果由我方承担。委托期限为：</w:t>
      </w:r>
      <w:r>
        <w:rPr>
          <w:rFonts w:hint="eastAsia" w:ascii="宋体" w:hAnsi="宋体" w:eastAsia="宋体" w:cs="仿宋_GB2312"/>
          <w:color w:val="auto"/>
          <w:szCs w:val="21"/>
          <w:highlight w:val="none"/>
          <w:u w:val="single"/>
          <w:lang w:val="en-US" w:eastAsia="zh-CN"/>
        </w:rPr>
        <w:t>XX年XX月XX日-XX年XX月XX日。</w:t>
      </w:r>
    </w:p>
    <w:p>
      <w:pPr>
        <w:tabs>
          <w:tab w:val="left" w:pos="7560"/>
        </w:tabs>
        <w:spacing w:line="360" w:lineRule="auto"/>
        <w:ind w:firstLine="420" w:firstLineChars="200"/>
        <w:contextualSpacing/>
        <w:rPr>
          <w:rFonts w:hint="eastAsia" w:ascii="宋体" w:hAnsi="宋体" w:eastAsia="宋体" w:cs="仿宋_GB2312"/>
          <w:color w:val="auto"/>
          <w:szCs w:val="21"/>
          <w:highlight w:val="none"/>
        </w:rPr>
      </w:pPr>
      <w:r>
        <w:rPr>
          <w:rFonts w:hint="eastAsia" w:ascii="宋体" w:hAnsi="宋体" w:eastAsia="宋体" w:cs="仿宋_GB2312"/>
          <w:color w:val="auto"/>
          <w:szCs w:val="21"/>
          <w:highlight w:val="none"/>
          <w:lang w:val="en-US" w:eastAsia="zh-CN"/>
        </w:rPr>
        <w:t>代表</w:t>
      </w:r>
      <w:r>
        <w:rPr>
          <w:rFonts w:hint="eastAsia" w:ascii="宋体" w:hAnsi="宋体" w:eastAsia="宋体" w:cs="仿宋_GB2312"/>
          <w:color w:val="auto"/>
          <w:szCs w:val="21"/>
          <w:highlight w:val="none"/>
        </w:rPr>
        <w:t>人无转委托权，特此委托。</w:t>
      </w:r>
    </w:p>
    <w:p>
      <w:pPr>
        <w:tabs>
          <w:tab w:val="left" w:pos="7560"/>
        </w:tabs>
        <w:spacing w:line="360" w:lineRule="auto"/>
        <w:ind w:firstLine="420" w:firstLineChars="200"/>
        <w:contextualSpacing/>
        <w:rPr>
          <w:rFonts w:ascii="宋体" w:hAnsi="宋体" w:eastAsia="宋体"/>
          <w:color w:val="auto"/>
          <w:szCs w:val="21"/>
          <w:highlight w:val="none"/>
        </w:rPr>
      </w:pPr>
    </w:p>
    <w:p>
      <w:pPr>
        <w:tabs>
          <w:tab w:val="left" w:pos="7560"/>
        </w:tabs>
        <w:spacing w:line="360" w:lineRule="auto"/>
        <w:ind w:firstLine="420" w:firstLineChars="200"/>
        <w:contextualSpacing/>
        <w:rPr>
          <w:rFonts w:hint="default" w:ascii="宋体" w:hAnsi="宋体" w:eastAsia="宋体"/>
          <w:color w:val="auto"/>
          <w:szCs w:val="21"/>
          <w:highlight w:val="none"/>
          <w:lang w:val="en-US" w:eastAsia="zh-CN"/>
        </w:rPr>
      </w:pPr>
      <w:r>
        <w:rPr>
          <w:rFonts w:hint="eastAsia" w:ascii="宋体" w:hAnsi="宋体" w:eastAsia="宋体"/>
          <w:color w:val="auto"/>
          <w:szCs w:val="21"/>
          <w:highlight w:val="none"/>
        </w:rPr>
        <w:t>附：授权</w:t>
      </w:r>
      <w:r>
        <w:rPr>
          <w:rFonts w:hint="eastAsia" w:ascii="宋体" w:hAnsi="宋体" w:eastAsia="宋体" w:cs="仿宋_GB2312"/>
          <w:color w:val="auto"/>
          <w:szCs w:val="21"/>
          <w:highlight w:val="none"/>
          <w:lang w:val="en-US" w:eastAsia="zh-CN"/>
        </w:rPr>
        <w:t>代表</w:t>
      </w:r>
      <w:r>
        <w:rPr>
          <w:rFonts w:hint="eastAsia" w:ascii="宋体" w:hAnsi="宋体" w:eastAsia="宋体"/>
          <w:color w:val="auto"/>
          <w:szCs w:val="21"/>
          <w:highlight w:val="none"/>
        </w:rPr>
        <w:t>人身份证复印件或扫描件（</w:t>
      </w:r>
      <w:r>
        <w:rPr>
          <w:rFonts w:hint="eastAsia" w:ascii="宋体" w:hAnsi="宋体" w:eastAsia="宋体" w:cs="仿宋_GB2312"/>
          <w:color w:val="auto"/>
          <w:szCs w:val="21"/>
          <w:highlight w:val="none"/>
        </w:rPr>
        <w:t>盖响应人单位章</w:t>
      </w:r>
      <w:r>
        <w:rPr>
          <w:rFonts w:hint="eastAsia" w:ascii="宋体" w:hAnsi="宋体" w:eastAsia="宋体"/>
          <w:color w:val="auto"/>
          <w:szCs w:val="21"/>
          <w:highlight w:val="none"/>
        </w:rPr>
        <w:t>）</w:t>
      </w:r>
      <w:r>
        <w:rPr>
          <w:rFonts w:hint="eastAsia" w:ascii="宋体" w:hAnsi="宋体" w:eastAsia="宋体"/>
          <w:color w:val="auto"/>
          <w:szCs w:val="21"/>
          <w:highlight w:val="none"/>
          <w:lang w:eastAsia="zh-CN"/>
        </w:rPr>
        <w:t>，近三个月连续在</w:t>
      </w:r>
      <w:r>
        <w:rPr>
          <w:rFonts w:hint="eastAsia" w:ascii="宋体" w:hAnsi="宋体" w:eastAsia="宋体"/>
          <w:color w:val="auto"/>
          <w:szCs w:val="21"/>
          <w:highlight w:val="none"/>
          <w:lang w:val="en-US" w:eastAsia="zh-CN"/>
        </w:rPr>
        <w:t>响应</w:t>
      </w:r>
      <w:r>
        <w:rPr>
          <w:rFonts w:hint="eastAsia" w:ascii="宋体" w:hAnsi="宋体" w:eastAsia="宋体"/>
          <w:color w:val="auto"/>
          <w:szCs w:val="21"/>
          <w:highlight w:val="none"/>
          <w:lang w:eastAsia="zh-CN"/>
        </w:rPr>
        <w:t>单位（含</w:t>
      </w:r>
      <w:r>
        <w:rPr>
          <w:rFonts w:hint="eastAsia" w:ascii="宋体" w:hAnsi="宋体" w:eastAsia="宋体"/>
          <w:color w:val="auto"/>
          <w:szCs w:val="21"/>
          <w:highlight w:val="none"/>
          <w:lang w:val="en-US" w:eastAsia="zh-CN"/>
        </w:rPr>
        <w:t>响应</w:t>
      </w:r>
      <w:r>
        <w:rPr>
          <w:rFonts w:hint="eastAsia" w:ascii="宋体" w:hAnsi="宋体" w:eastAsia="宋体"/>
          <w:color w:val="auto"/>
          <w:szCs w:val="21"/>
          <w:highlight w:val="none"/>
          <w:lang w:eastAsia="zh-CN"/>
        </w:rPr>
        <w:t>单位的分公司）的社会保险缴纳证明（不含投标当月），社保从公告发布之日起倒推，如有特殊情况可以往前顺延一个月，新成立不足三个月的公司按照成立时间提供）</w:t>
      </w:r>
      <w:r>
        <w:rPr>
          <w:rFonts w:hint="eastAsia" w:ascii="宋体" w:hAnsi="宋体" w:eastAsia="宋体"/>
          <w:color w:val="auto"/>
          <w:szCs w:val="21"/>
          <w:highlight w:val="none"/>
          <w:lang w:val="en-US" w:eastAsia="zh-CN"/>
        </w:rPr>
        <w:t>。如授权</w:t>
      </w:r>
      <w:r>
        <w:rPr>
          <w:rFonts w:hint="eastAsia" w:ascii="宋体" w:hAnsi="宋体" w:eastAsia="宋体" w:cs="仿宋_GB2312"/>
          <w:color w:val="auto"/>
          <w:szCs w:val="21"/>
          <w:highlight w:val="none"/>
          <w:lang w:val="en-US" w:eastAsia="zh-CN"/>
        </w:rPr>
        <w:t>代表</w:t>
      </w:r>
      <w:r>
        <w:rPr>
          <w:rFonts w:hint="eastAsia" w:ascii="宋体" w:hAnsi="宋体" w:eastAsia="宋体"/>
          <w:color w:val="auto"/>
          <w:szCs w:val="21"/>
          <w:highlight w:val="none"/>
          <w:lang w:val="en-US" w:eastAsia="zh-CN"/>
        </w:rPr>
        <w:t>人未提供社保证明材料或所提供的社保证明材料不是所投单位缴纳的或提供的社保证明材料不符合文件要求，则作废标处理。</w:t>
      </w:r>
    </w:p>
    <w:p>
      <w:pPr>
        <w:tabs>
          <w:tab w:val="left" w:pos="7560"/>
        </w:tabs>
        <w:spacing w:line="360" w:lineRule="auto"/>
        <w:ind w:firstLine="420" w:firstLineChars="200"/>
        <w:contextualSpacing/>
        <w:rPr>
          <w:rFonts w:ascii="宋体" w:hAnsi="宋体" w:eastAsia="宋体"/>
          <w:color w:val="auto"/>
          <w:szCs w:val="21"/>
          <w:highlight w:val="none"/>
        </w:rPr>
      </w:pPr>
    </w:p>
    <w:p>
      <w:pPr>
        <w:tabs>
          <w:tab w:val="left" w:pos="7560"/>
        </w:tabs>
        <w:spacing w:line="360" w:lineRule="auto"/>
        <w:ind w:firstLine="420" w:firstLineChars="200"/>
        <w:contextualSpacing/>
        <w:rPr>
          <w:rFonts w:ascii="宋体" w:hAnsi="宋体" w:eastAsia="宋体" w:cs="仿宋_GB2312"/>
          <w:color w:val="auto"/>
          <w:szCs w:val="21"/>
          <w:highlight w:val="none"/>
        </w:rPr>
      </w:pPr>
      <w:r>
        <w:rPr>
          <w:rFonts w:hint="eastAsia" w:ascii="宋体" w:hAnsi="宋体" w:eastAsia="宋体" w:cs="仿宋_GB2312"/>
          <w:color w:val="auto"/>
          <w:szCs w:val="21"/>
          <w:highlight w:val="none"/>
        </w:rPr>
        <w:t>响应人（盖单位章）：</w:t>
      </w:r>
      <w:r>
        <w:rPr>
          <w:rFonts w:hint="eastAsia" w:ascii="宋体" w:hAnsi="宋体" w:eastAsia="宋体" w:cs="仿宋_GB2312"/>
          <w:color w:val="auto"/>
          <w:szCs w:val="21"/>
          <w:highlight w:val="none"/>
          <w:u w:val="single"/>
        </w:rPr>
        <w:t xml:space="preserve">                                       </w:t>
      </w:r>
      <w:r>
        <w:rPr>
          <w:rFonts w:hint="eastAsia" w:ascii="宋体" w:hAnsi="宋体" w:eastAsia="宋体" w:cs="仿宋_GB2312"/>
          <w:color w:val="auto"/>
          <w:szCs w:val="21"/>
          <w:highlight w:val="none"/>
        </w:rPr>
        <w:t xml:space="preserve"> </w:t>
      </w:r>
    </w:p>
    <w:p>
      <w:pPr>
        <w:tabs>
          <w:tab w:val="left" w:pos="7560"/>
        </w:tabs>
        <w:spacing w:line="360" w:lineRule="auto"/>
        <w:ind w:firstLine="420" w:firstLineChars="200"/>
        <w:contextualSpacing/>
        <w:rPr>
          <w:rFonts w:ascii="宋体" w:hAnsi="宋体" w:eastAsia="宋体" w:cs="仿宋_GB2312"/>
          <w:color w:val="auto"/>
          <w:szCs w:val="21"/>
          <w:highlight w:val="none"/>
        </w:rPr>
      </w:pPr>
      <w:r>
        <w:rPr>
          <w:rFonts w:hint="eastAsia" w:ascii="宋体" w:hAnsi="宋体" w:eastAsia="宋体" w:cs="仿宋_GB2312"/>
          <w:color w:val="auto"/>
          <w:szCs w:val="21"/>
          <w:highlight w:val="none"/>
        </w:rPr>
        <w:t>法定代表人（签字或盖章）：</w:t>
      </w:r>
      <w:r>
        <w:rPr>
          <w:rFonts w:hint="eastAsia" w:ascii="宋体" w:hAnsi="宋体" w:eastAsia="宋体" w:cs="仿宋_GB2312"/>
          <w:color w:val="auto"/>
          <w:szCs w:val="21"/>
          <w:highlight w:val="none"/>
          <w:u w:val="single"/>
        </w:rPr>
        <w:t xml:space="preserve">               </w:t>
      </w:r>
      <w:r>
        <w:rPr>
          <w:rFonts w:hint="eastAsia" w:ascii="宋体" w:hAnsi="宋体" w:eastAsia="宋体" w:cs="仿宋_GB2312"/>
          <w:color w:val="auto"/>
          <w:szCs w:val="21"/>
          <w:highlight w:val="none"/>
          <w:u w:val="single"/>
          <w:lang w:val="en-US" w:eastAsia="zh-CN"/>
        </w:rPr>
        <w:t xml:space="preserve">           </w:t>
      </w:r>
      <w:r>
        <w:rPr>
          <w:rFonts w:hint="eastAsia" w:ascii="宋体" w:hAnsi="宋体" w:eastAsia="宋体" w:cs="仿宋_GB2312"/>
          <w:color w:val="auto"/>
          <w:szCs w:val="21"/>
          <w:highlight w:val="none"/>
          <w:u w:val="single"/>
        </w:rPr>
        <w:t xml:space="preserve">       </w:t>
      </w:r>
      <w:r>
        <w:rPr>
          <w:rFonts w:hint="eastAsia" w:ascii="宋体" w:hAnsi="宋体" w:eastAsia="宋体" w:cs="仿宋_GB2312"/>
          <w:color w:val="auto"/>
          <w:szCs w:val="21"/>
          <w:highlight w:val="none"/>
        </w:rPr>
        <w:t xml:space="preserve"> </w:t>
      </w:r>
    </w:p>
    <w:p>
      <w:pPr>
        <w:tabs>
          <w:tab w:val="left" w:pos="7560"/>
        </w:tabs>
        <w:spacing w:line="360" w:lineRule="auto"/>
        <w:ind w:firstLine="420" w:firstLineChars="200"/>
        <w:contextualSpacing/>
        <w:rPr>
          <w:rFonts w:hint="eastAsia" w:ascii="宋体" w:hAnsi="宋体" w:eastAsia="宋体" w:cs="仿宋_GB2312"/>
          <w:color w:val="auto"/>
          <w:szCs w:val="21"/>
          <w:highlight w:val="none"/>
        </w:rPr>
      </w:pPr>
      <w:r>
        <w:rPr>
          <w:rFonts w:hint="eastAsia" w:ascii="宋体" w:hAnsi="宋体" w:eastAsia="宋体" w:cs="仿宋_GB2312"/>
          <w:color w:val="auto"/>
          <w:szCs w:val="21"/>
          <w:highlight w:val="none"/>
        </w:rPr>
        <w:t>授权代表人（签字或盖章）：</w:t>
      </w:r>
      <w:r>
        <w:rPr>
          <w:rFonts w:hint="eastAsia" w:ascii="宋体" w:hAnsi="宋体" w:eastAsia="宋体" w:cs="仿宋_GB2312"/>
          <w:color w:val="auto"/>
          <w:szCs w:val="21"/>
          <w:highlight w:val="none"/>
          <w:u w:val="single"/>
        </w:rPr>
        <w:t xml:space="preserve">               </w:t>
      </w:r>
      <w:r>
        <w:rPr>
          <w:rFonts w:hint="eastAsia" w:ascii="宋体" w:hAnsi="宋体" w:eastAsia="宋体" w:cs="仿宋_GB2312"/>
          <w:color w:val="auto"/>
          <w:szCs w:val="21"/>
          <w:highlight w:val="none"/>
          <w:u w:val="single"/>
          <w:lang w:val="en-US" w:eastAsia="zh-CN"/>
        </w:rPr>
        <w:t xml:space="preserve">           </w:t>
      </w:r>
      <w:r>
        <w:rPr>
          <w:rFonts w:hint="eastAsia" w:ascii="宋体" w:hAnsi="宋体" w:eastAsia="宋体" w:cs="仿宋_GB2312"/>
          <w:color w:val="auto"/>
          <w:szCs w:val="21"/>
          <w:highlight w:val="none"/>
          <w:u w:val="single"/>
        </w:rPr>
        <w:t xml:space="preserve">       </w:t>
      </w:r>
      <w:r>
        <w:rPr>
          <w:rFonts w:hint="eastAsia" w:ascii="宋体" w:hAnsi="宋体" w:eastAsia="宋体" w:cs="仿宋_GB2312"/>
          <w:color w:val="auto"/>
          <w:szCs w:val="21"/>
          <w:highlight w:val="none"/>
        </w:rPr>
        <w:t xml:space="preserve"> </w:t>
      </w:r>
    </w:p>
    <w:p>
      <w:pPr>
        <w:tabs>
          <w:tab w:val="left" w:pos="7560"/>
        </w:tabs>
        <w:spacing w:line="360" w:lineRule="auto"/>
        <w:ind w:firstLine="420" w:firstLineChars="200"/>
        <w:contextualSpacing/>
        <w:rPr>
          <w:rFonts w:ascii="宋体" w:hAnsi="宋体" w:eastAsia="宋体" w:cs="仿宋_GB2312"/>
          <w:color w:val="auto"/>
          <w:szCs w:val="21"/>
          <w:highlight w:val="none"/>
        </w:rPr>
      </w:pPr>
      <w:r>
        <w:rPr>
          <w:rFonts w:hint="eastAsia" w:ascii="宋体" w:hAnsi="宋体" w:eastAsia="宋体" w:cs="仿宋_GB2312"/>
          <w:color w:val="auto"/>
          <w:szCs w:val="21"/>
          <w:highlight w:val="none"/>
        </w:rPr>
        <w:t>授权委托日期：</w:t>
      </w:r>
      <w:r>
        <w:rPr>
          <w:rFonts w:hint="eastAsia" w:ascii="宋体" w:hAnsi="宋体" w:eastAsia="宋体" w:cs="仿宋_GB2312"/>
          <w:color w:val="auto"/>
          <w:szCs w:val="21"/>
          <w:highlight w:val="none"/>
          <w:u w:val="single"/>
        </w:rPr>
        <w:t xml:space="preserve">          </w:t>
      </w:r>
      <w:r>
        <w:rPr>
          <w:rFonts w:hint="eastAsia" w:ascii="宋体" w:hAnsi="宋体" w:eastAsia="宋体" w:cs="仿宋_GB2312"/>
          <w:color w:val="auto"/>
          <w:szCs w:val="21"/>
          <w:highlight w:val="none"/>
        </w:rPr>
        <w:t>年</w:t>
      </w:r>
      <w:r>
        <w:rPr>
          <w:rFonts w:hint="eastAsia" w:ascii="宋体" w:hAnsi="宋体" w:eastAsia="宋体" w:cs="仿宋_GB2312"/>
          <w:color w:val="auto"/>
          <w:szCs w:val="21"/>
          <w:highlight w:val="none"/>
          <w:u w:val="single"/>
        </w:rPr>
        <w:t xml:space="preserve">    </w:t>
      </w:r>
      <w:r>
        <w:rPr>
          <w:rFonts w:hint="eastAsia" w:ascii="宋体" w:hAnsi="宋体" w:eastAsia="宋体" w:cs="仿宋_GB2312"/>
          <w:color w:val="auto"/>
          <w:szCs w:val="21"/>
          <w:highlight w:val="none"/>
        </w:rPr>
        <w:t>月</w:t>
      </w:r>
      <w:r>
        <w:rPr>
          <w:rFonts w:hint="eastAsia" w:ascii="宋体" w:hAnsi="宋体" w:eastAsia="宋体" w:cs="仿宋_GB2312"/>
          <w:color w:val="auto"/>
          <w:szCs w:val="21"/>
          <w:highlight w:val="none"/>
          <w:u w:val="single"/>
        </w:rPr>
        <w:t xml:space="preserve">    </w:t>
      </w:r>
      <w:r>
        <w:rPr>
          <w:rFonts w:hint="eastAsia" w:ascii="宋体" w:hAnsi="宋体" w:eastAsia="宋体" w:cs="仿宋_GB2312"/>
          <w:color w:val="auto"/>
          <w:szCs w:val="21"/>
          <w:highlight w:val="none"/>
        </w:rPr>
        <w:t>日</w:t>
      </w:r>
    </w:p>
    <w:p>
      <w:pPr>
        <w:tabs>
          <w:tab w:val="left" w:pos="7560"/>
        </w:tabs>
        <w:spacing w:line="360" w:lineRule="auto"/>
        <w:ind w:firstLine="420" w:firstLineChars="200"/>
        <w:contextualSpacing/>
        <w:rPr>
          <w:rFonts w:ascii="宋体" w:hAnsi="宋体" w:eastAsia="宋体" w:cs="仿宋_GB2312"/>
          <w:color w:val="auto"/>
          <w:szCs w:val="21"/>
          <w:highlight w:val="none"/>
        </w:rPr>
      </w:pPr>
    </w:p>
    <w:p>
      <w:pPr>
        <w:tabs>
          <w:tab w:val="left" w:pos="7560"/>
        </w:tabs>
        <w:spacing w:line="360" w:lineRule="auto"/>
        <w:ind w:firstLine="420" w:firstLineChars="200"/>
        <w:contextualSpacing/>
        <w:rPr>
          <w:rFonts w:ascii="宋体" w:hAnsi="宋体" w:eastAsia="宋体" w:cs="仿宋_GB2312"/>
          <w:color w:val="auto"/>
          <w:szCs w:val="21"/>
          <w:highlight w:val="none"/>
        </w:rPr>
      </w:pPr>
      <w:r>
        <w:rPr>
          <w:rFonts w:ascii="宋体" w:hAnsi="宋体" w:eastAsia="宋体" w:cs="仿宋_GB2312"/>
          <w:color w:val="auto"/>
          <w:szCs w:val="21"/>
          <w:highlight w:val="none"/>
        </w:rPr>
        <w:t>注：</w:t>
      </w:r>
      <w:r>
        <w:rPr>
          <w:rFonts w:hint="eastAsia" w:ascii="宋体" w:hAnsi="宋体" w:eastAsia="宋体" w:cs="仿宋_GB2312"/>
          <w:color w:val="auto"/>
          <w:szCs w:val="21"/>
          <w:highlight w:val="none"/>
        </w:rPr>
        <w:t>如为法定代表人</w:t>
      </w:r>
      <w:r>
        <w:rPr>
          <w:rFonts w:hint="eastAsia" w:ascii="宋体" w:hAnsi="宋体" w:eastAsia="宋体" w:cs="仿宋_GB2312"/>
          <w:color w:val="auto"/>
          <w:szCs w:val="21"/>
          <w:highlight w:val="none"/>
          <w:lang w:eastAsia="zh-CN"/>
        </w:rPr>
        <w:t>（</w:t>
      </w:r>
      <w:r>
        <w:rPr>
          <w:rFonts w:hint="eastAsia" w:ascii="宋体" w:hAnsi="宋体" w:eastAsia="宋体" w:cs="仿宋_GB2312"/>
          <w:color w:val="auto"/>
          <w:szCs w:val="21"/>
          <w:highlight w:val="none"/>
          <w:lang w:val="en-US" w:eastAsia="zh-CN"/>
        </w:rPr>
        <w:t>负责人</w:t>
      </w:r>
      <w:r>
        <w:rPr>
          <w:rFonts w:hint="eastAsia" w:ascii="宋体" w:hAnsi="宋体" w:eastAsia="宋体" w:cs="仿宋_GB2312"/>
          <w:color w:val="auto"/>
          <w:szCs w:val="21"/>
          <w:highlight w:val="none"/>
          <w:lang w:eastAsia="zh-CN"/>
        </w:rPr>
        <w:t>）</w:t>
      </w:r>
      <w:r>
        <w:rPr>
          <w:rFonts w:hint="eastAsia" w:ascii="宋体" w:hAnsi="宋体" w:eastAsia="宋体"/>
          <w:b w:val="0"/>
          <w:bCs w:val="0"/>
          <w:color w:val="auto"/>
          <w:sz w:val="21"/>
          <w:szCs w:val="21"/>
          <w:highlight w:val="none"/>
          <w:lang w:val="en-US" w:eastAsia="zh-CN"/>
        </w:rPr>
        <w:t>现场</w:t>
      </w:r>
      <w:r>
        <w:rPr>
          <w:rFonts w:hint="eastAsia" w:ascii="宋体" w:hAnsi="宋体" w:eastAsia="宋体" w:cs="仿宋_GB2312"/>
          <w:color w:val="auto"/>
          <w:szCs w:val="21"/>
          <w:highlight w:val="none"/>
          <w:lang w:val="en-US" w:eastAsia="zh-CN"/>
        </w:rPr>
        <w:t>递交文件、邮寄文件并参与活动</w:t>
      </w:r>
      <w:r>
        <w:rPr>
          <w:rFonts w:hint="eastAsia" w:ascii="宋体" w:hAnsi="宋体" w:eastAsia="宋体" w:cs="仿宋_GB2312"/>
          <w:color w:val="auto"/>
          <w:szCs w:val="21"/>
          <w:highlight w:val="none"/>
        </w:rPr>
        <w:t>时，则不需要填写“</w:t>
      </w:r>
      <w:r>
        <w:rPr>
          <w:rFonts w:hint="eastAsia" w:ascii="宋体" w:hAnsi="宋体" w:eastAsia="宋体" w:cs="仿宋_GB2312"/>
          <w:color w:val="auto"/>
          <w:szCs w:val="21"/>
          <w:highlight w:val="none"/>
          <w:lang w:val="en-US" w:eastAsia="zh-CN"/>
        </w:rPr>
        <w:t>响应文件</w:t>
      </w:r>
      <w:r>
        <w:rPr>
          <w:rFonts w:hint="eastAsia" w:ascii="宋体" w:hAnsi="宋体" w:eastAsia="宋体" w:cs="仿宋_GB2312"/>
          <w:color w:val="auto"/>
          <w:szCs w:val="21"/>
          <w:highlight w:val="none"/>
        </w:rPr>
        <w:t>授权委托书”</w:t>
      </w:r>
      <w:r>
        <w:rPr>
          <w:rFonts w:hint="eastAsia" w:ascii="宋体" w:hAnsi="宋体" w:eastAsia="宋体" w:cs="仿宋_GB2312"/>
          <w:color w:val="auto"/>
          <w:szCs w:val="21"/>
          <w:highlight w:val="none"/>
          <w:lang w:eastAsia="zh-CN"/>
        </w:rPr>
        <w:t>，</w:t>
      </w:r>
      <w:r>
        <w:rPr>
          <w:rFonts w:hint="eastAsia" w:ascii="宋体" w:hAnsi="宋体" w:eastAsia="宋体" w:cs="仿宋_GB2312"/>
          <w:color w:val="auto"/>
          <w:szCs w:val="21"/>
          <w:highlight w:val="none"/>
          <w:lang w:val="en-US" w:eastAsia="zh-CN"/>
        </w:rPr>
        <w:t>按</w:t>
      </w:r>
      <w:r>
        <w:rPr>
          <w:rFonts w:hint="eastAsia" w:ascii="宋体" w:hAnsi="宋体" w:eastAsia="宋体"/>
          <w:b/>
          <w:bCs/>
          <w:color w:val="auto"/>
          <w:sz w:val="21"/>
          <w:szCs w:val="21"/>
          <w:highlight w:val="none"/>
        </w:rPr>
        <w:t>A1.法定代表人</w:t>
      </w:r>
      <w:r>
        <w:rPr>
          <w:rFonts w:hint="eastAsia" w:ascii="宋体" w:hAnsi="宋体" w:eastAsia="宋体"/>
          <w:b/>
          <w:bCs/>
          <w:color w:val="auto"/>
          <w:sz w:val="21"/>
          <w:szCs w:val="21"/>
          <w:highlight w:val="none"/>
          <w:lang w:eastAsia="zh-CN"/>
        </w:rPr>
        <w:t>（</w:t>
      </w:r>
      <w:r>
        <w:rPr>
          <w:rFonts w:hint="eastAsia" w:ascii="宋体" w:hAnsi="宋体" w:eastAsia="宋体"/>
          <w:b/>
          <w:bCs/>
          <w:color w:val="auto"/>
          <w:sz w:val="21"/>
          <w:szCs w:val="21"/>
          <w:highlight w:val="none"/>
          <w:lang w:val="en-US" w:eastAsia="zh-CN"/>
        </w:rPr>
        <w:t>负责人</w:t>
      </w:r>
      <w:r>
        <w:rPr>
          <w:rFonts w:hint="eastAsia" w:ascii="宋体" w:hAnsi="宋体" w:eastAsia="宋体"/>
          <w:b/>
          <w:bCs/>
          <w:color w:val="auto"/>
          <w:sz w:val="21"/>
          <w:szCs w:val="21"/>
          <w:highlight w:val="none"/>
          <w:lang w:eastAsia="zh-CN"/>
        </w:rPr>
        <w:t>）</w:t>
      </w:r>
      <w:r>
        <w:rPr>
          <w:rFonts w:hint="eastAsia" w:ascii="宋体" w:hAnsi="宋体" w:eastAsia="宋体"/>
          <w:b/>
          <w:bCs/>
          <w:color w:val="auto"/>
          <w:sz w:val="21"/>
          <w:szCs w:val="21"/>
          <w:highlight w:val="none"/>
          <w:lang w:val="en-US" w:eastAsia="zh-CN"/>
        </w:rPr>
        <w:t>身份</w:t>
      </w:r>
      <w:r>
        <w:rPr>
          <w:rFonts w:hint="eastAsia" w:ascii="宋体" w:hAnsi="宋体" w:eastAsia="宋体"/>
          <w:b/>
          <w:bCs/>
          <w:color w:val="auto"/>
          <w:sz w:val="21"/>
          <w:szCs w:val="21"/>
          <w:highlight w:val="none"/>
        </w:rPr>
        <w:t>证明</w:t>
      </w:r>
      <w:r>
        <w:rPr>
          <w:rFonts w:hint="eastAsia" w:ascii="宋体" w:hAnsi="宋体" w:eastAsia="宋体"/>
          <w:b w:val="0"/>
          <w:bCs w:val="0"/>
          <w:color w:val="auto"/>
          <w:sz w:val="21"/>
          <w:szCs w:val="21"/>
          <w:highlight w:val="none"/>
          <w:lang w:eastAsia="zh-CN"/>
        </w:rPr>
        <w:t>的</w:t>
      </w:r>
      <w:r>
        <w:rPr>
          <w:rFonts w:hint="eastAsia" w:ascii="宋体" w:hAnsi="宋体" w:eastAsia="宋体"/>
          <w:b w:val="0"/>
          <w:bCs w:val="0"/>
          <w:color w:val="auto"/>
          <w:sz w:val="21"/>
          <w:szCs w:val="21"/>
          <w:highlight w:val="none"/>
          <w:lang w:val="en-US" w:eastAsia="zh-CN"/>
        </w:rPr>
        <w:t>要求提供证明资料。</w:t>
      </w:r>
    </w:p>
    <w:p>
      <w:pPr>
        <w:widowControl/>
        <w:jc w:val="left"/>
        <w:rPr>
          <w:rFonts w:ascii="宋体" w:hAnsi="宋体" w:eastAsia="宋体" w:cstheme="majorBidi"/>
          <w:b/>
          <w:bCs/>
          <w:color w:val="auto"/>
          <w:szCs w:val="21"/>
          <w:highlight w:val="none"/>
        </w:rPr>
      </w:pPr>
      <w:r>
        <w:rPr>
          <w:rFonts w:ascii="宋体" w:hAnsi="宋体" w:eastAsia="宋体"/>
          <w:color w:val="auto"/>
          <w:szCs w:val="21"/>
          <w:highlight w:val="none"/>
        </w:rPr>
        <w:br w:type="page"/>
      </w:r>
    </w:p>
    <w:p>
      <w:pPr>
        <w:pStyle w:val="3"/>
        <w:spacing w:before="0" w:after="0" w:line="360" w:lineRule="auto"/>
        <w:ind w:firstLine="422" w:firstLineChars="200"/>
        <w:contextualSpacing/>
        <w:rPr>
          <w:rFonts w:ascii="宋体" w:hAnsi="宋体" w:eastAsia="宋体"/>
          <w:color w:val="auto"/>
          <w:sz w:val="21"/>
          <w:szCs w:val="21"/>
          <w:highlight w:val="none"/>
        </w:rPr>
      </w:pPr>
      <w:r>
        <w:rPr>
          <w:rFonts w:hint="eastAsia" w:ascii="宋体" w:hAnsi="宋体" w:eastAsia="宋体"/>
          <w:color w:val="auto"/>
          <w:sz w:val="21"/>
          <w:szCs w:val="21"/>
          <w:highlight w:val="none"/>
          <w:lang w:val="en-US" w:eastAsia="zh-CN"/>
        </w:rPr>
        <w:t>A3</w:t>
      </w:r>
      <w:r>
        <w:rPr>
          <w:rFonts w:hint="eastAsia" w:ascii="宋体" w:hAnsi="宋体" w:eastAsia="宋体"/>
          <w:color w:val="auto"/>
          <w:sz w:val="21"/>
          <w:szCs w:val="21"/>
          <w:highlight w:val="none"/>
        </w:rPr>
        <w:t>.资格审查文件</w:t>
      </w:r>
    </w:p>
    <w:p>
      <w:pPr>
        <w:tabs>
          <w:tab w:val="left" w:pos="7560"/>
        </w:tabs>
        <w:spacing w:line="360" w:lineRule="auto"/>
        <w:ind w:firstLine="422" w:firstLineChars="200"/>
        <w:contextualSpacing/>
        <w:rPr>
          <w:rFonts w:ascii="宋体" w:hAnsi="宋体" w:eastAsia="宋体" w:cs="仿宋_GB2312"/>
          <w:b/>
          <w:color w:val="auto"/>
          <w:szCs w:val="21"/>
          <w:highlight w:val="none"/>
        </w:rPr>
      </w:pPr>
      <w:r>
        <w:rPr>
          <w:rFonts w:hint="eastAsia" w:ascii="宋体" w:hAnsi="宋体" w:eastAsia="宋体" w:cs="仿宋_GB2312"/>
          <w:b/>
          <w:color w:val="auto"/>
          <w:szCs w:val="21"/>
          <w:highlight w:val="none"/>
          <w:lang w:val="en-US" w:eastAsia="zh-CN"/>
        </w:rPr>
        <w:t>1</w:t>
      </w:r>
      <w:r>
        <w:rPr>
          <w:rFonts w:hint="eastAsia" w:ascii="宋体" w:hAnsi="宋体" w:eastAsia="宋体" w:cs="仿宋_GB2312"/>
          <w:b/>
          <w:color w:val="auto"/>
          <w:szCs w:val="21"/>
          <w:highlight w:val="none"/>
        </w:rPr>
        <w:t>.响应人资格证明</w:t>
      </w:r>
    </w:p>
    <w:p>
      <w:pPr>
        <w:tabs>
          <w:tab w:val="left" w:pos="7560"/>
        </w:tabs>
        <w:spacing w:line="360" w:lineRule="auto"/>
        <w:ind w:firstLine="420" w:firstLineChars="200"/>
        <w:contextualSpacing/>
        <w:rPr>
          <w:rFonts w:hint="eastAsia" w:ascii="宋体" w:hAnsi="宋体" w:eastAsia="宋体" w:cs="仿宋_GB2312"/>
          <w:color w:val="auto"/>
          <w:szCs w:val="21"/>
          <w:highlight w:val="none"/>
          <w:lang w:eastAsia="zh-CN"/>
        </w:rPr>
      </w:pPr>
      <w:r>
        <w:rPr>
          <w:rFonts w:hint="eastAsia" w:ascii="宋体" w:hAnsi="宋体" w:eastAsia="宋体" w:cs="仿宋_GB2312"/>
          <w:color w:val="auto"/>
          <w:szCs w:val="21"/>
          <w:highlight w:val="none"/>
        </w:rPr>
        <w:t>备注：提供营业执照</w:t>
      </w:r>
      <w:r>
        <w:rPr>
          <w:rFonts w:hint="eastAsia" w:ascii="Times New Roman" w:hAnsi="Times New Roman" w:eastAsia="宋体" w:cs="Times New Roman"/>
          <w:color w:val="auto"/>
          <w:kern w:val="2"/>
          <w:sz w:val="21"/>
          <w:szCs w:val="24"/>
          <w:highlight w:val="none"/>
          <w:lang w:val="en-US" w:eastAsia="zh-CN" w:bidi="ar-SA"/>
        </w:rPr>
        <w:t>或事业单位法人证书或其他主体证明文件扫描件（若响应人为分公司，需同时提供总公司的营业执照及授权证明文件）</w:t>
      </w:r>
      <w:r>
        <w:rPr>
          <w:rFonts w:hint="eastAsia" w:ascii="宋体" w:hAnsi="宋体" w:eastAsia="宋体" w:cs="仿宋_GB2312"/>
          <w:color w:val="auto"/>
          <w:szCs w:val="21"/>
          <w:highlight w:val="none"/>
          <w:lang w:eastAsia="zh-CN"/>
        </w:rPr>
        <w:t>，</w:t>
      </w:r>
      <w:r>
        <w:rPr>
          <w:rFonts w:hint="eastAsia" w:ascii="宋体" w:hAnsi="宋体" w:eastAsia="宋体" w:cs="仿宋_GB2312"/>
          <w:color w:val="auto"/>
          <w:szCs w:val="21"/>
          <w:highlight w:val="none"/>
          <w:lang w:val="en-US" w:eastAsia="zh-CN"/>
        </w:rPr>
        <w:t>以及</w:t>
      </w:r>
      <w:r>
        <w:rPr>
          <w:rFonts w:hint="eastAsia" w:ascii="宋体" w:hAnsi="宋体" w:eastAsia="宋体" w:cs="Times New Roman"/>
          <w:b/>
          <w:bCs w:val="0"/>
          <w:color w:val="auto"/>
          <w:sz w:val="21"/>
          <w:szCs w:val="22"/>
          <w:highlight w:val="none"/>
          <w:lang w:val="en-US" w:eastAsia="zh-CN"/>
        </w:rPr>
        <w:t>响应人资格要求</w:t>
      </w:r>
      <w:r>
        <w:rPr>
          <w:rFonts w:hint="eastAsia" w:ascii="宋体" w:hAnsi="宋体" w:eastAsia="宋体" w:cs="Times New Roman"/>
          <w:b w:val="0"/>
          <w:bCs/>
          <w:color w:val="auto"/>
          <w:sz w:val="21"/>
          <w:szCs w:val="22"/>
          <w:highlight w:val="none"/>
          <w:lang w:val="en-US" w:eastAsia="zh-CN"/>
        </w:rPr>
        <w:t>明确</w:t>
      </w:r>
      <w:r>
        <w:rPr>
          <w:rFonts w:ascii="宋体" w:hAnsi="宋体" w:eastAsia="宋体" w:cs="仿宋_GB2312"/>
          <w:b w:val="0"/>
          <w:bCs/>
          <w:color w:val="auto"/>
          <w:szCs w:val="21"/>
          <w:highlight w:val="none"/>
        </w:rPr>
        <w:t>响应</w:t>
      </w:r>
      <w:r>
        <w:rPr>
          <w:rFonts w:ascii="宋体" w:hAnsi="宋体" w:eastAsia="宋体" w:cs="仿宋_GB2312"/>
          <w:color w:val="auto"/>
          <w:szCs w:val="21"/>
          <w:highlight w:val="none"/>
        </w:rPr>
        <w:t>人</w:t>
      </w:r>
      <w:r>
        <w:rPr>
          <w:rFonts w:hint="eastAsia" w:ascii="宋体" w:hAnsi="宋体" w:eastAsia="宋体" w:cs="仿宋_GB2312"/>
          <w:color w:val="auto"/>
          <w:szCs w:val="21"/>
          <w:highlight w:val="none"/>
          <w:lang w:val="en-US" w:eastAsia="zh-CN"/>
        </w:rPr>
        <w:t>具备</w:t>
      </w:r>
      <w:r>
        <w:rPr>
          <w:rFonts w:ascii="宋体" w:hAnsi="宋体" w:eastAsia="宋体" w:cs="仿宋_GB2312"/>
          <w:color w:val="auto"/>
          <w:szCs w:val="21"/>
          <w:highlight w:val="none"/>
        </w:rPr>
        <w:t>的各类资质</w:t>
      </w:r>
      <w:r>
        <w:rPr>
          <w:rFonts w:hint="eastAsia" w:ascii="宋体" w:hAnsi="宋体" w:eastAsia="宋体" w:cs="仿宋_GB2312"/>
          <w:color w:val="auto"/>
          <w:szCs w:val="21"/>
          <w:highlight w:val="none"/>
          <w:lang w:val="en-US" w:eastAsia="zh-CN"/>
        </w:rPr>
        <w:t>证明资料</w:t>
      </w:r>
      <w:r>
        <w:rPr>
          <w:rFonts w:hint="eastAsia" w:ascii="宋体" w:hAnsi="宋体" w:eastAsia="宋体" w:cs="仿宋_GB2312"/>
          <w:color w:val="auto"/>
          <w:szCs w:val="21"/>
          <w:highlight w:val="none"/>
        </w:rPr>
        <w:t>的复印件或扫描件（盖响应人单位章）</w:t>
      </w:r>
      <w:r>
        <w:rPr>
          <w:rFonts w:hint="eastAsia" w:ascii="宋体" w:hAnsi="宋体" w:eastAsia="宋体" w:cs="仿宋_GB2312"/>
          <w:color w:val="auto"/>
          <w:szCs w:val="21"/>
          <w:highlight w:val="none"/>
          <w:lang w:eastAsia="zh-CN"/>
        </w:rPr>
        <w:t>。</w:t>
      </w:r>
    </w:p>
    <w:p>
      <w:pPr>
        <w:rPr>
          <w:rFonts w:hint="eastAsia" w:ascii="宋体" w:hAnsi="宋体" w:eastAsia="宋体" w:cs="仿宋_GB2312"/>
          <w:color w:val="auto"/>
          <w:szCs w:val="21"/>
          <w:highlight w:val="none"/>
        </w:rPr>
      </w:pPr>
      <w:r>
        <w:rPr>
          <w:rFonts w:hint="eastAsia" w:ascii="宋体" w:hAnsi="宋体" w:eastAsia="宋体" w:cs="仿宋_GB2312"/>
          <w:color w:val="auto"/>
          <w:szCs w:val="21"/>
          <w:highlight w:val="none"/>
        </w:rPr>
        <w:br w:type="page"/>
      </w:r>
    </w:p>
    <w:p>
      <w:pPr>
        <w:pStyle w:val="3"/>
        <w:spacing w:before="0" w:after="0" w:line="360" w:lineRule="auto"/>
        <w:ind w:firstLine="422" w:firstLineChars="200"/>
        <w:contextualSpacing/>
        <w:rPr>
          <w:rFonts w:hint="eastAsia" w:ascii="宋体" w:hAnsi="宋体" w:eastAsia="宋体"/>
          <w:color w:val="auto"/>
          <w:sz w:val="21"/>
          <w:szCs w:val="21"/>
          <w:highlight w:val="none"/>
        </w:rPr>
      </w:pPr>
      <w:r>
        <w:rPr>
          <w:rFonts w:hint="eastAsia" w:ascii="宋体" w:hAnsi="宋体" w:eastAsia="宋体"/>
          <w:color w:val="auto"/>
          <w:sz w:val="21"/>
          <w:szCs w:val="21"/>
          <w:highlight w:val="none"/>
          <w:lang w:val="en-US" w:eastAsia="zh-CN"/>
        </w:rPr>
        <w:t>A4.响应人</w:t>
      </w:r>
      <w:r>
        <w:rPr>
          <w:rFonts w:hint="eastAsia" w:ascii="宋体" w:hAnsi="宋体" w:eastAsia="宋体"/>
          <w:color w:val="auto"/>
          <w:sz w:val="21"/>
          <w:szCs w:val="21"/>
          <w:highlight w:val="none"/>
        </w:rPr>
        <w:t>关联关系要求-相关证明材料</w:t>
      </w:r>
    </w:p>
    <w:p>
      <w:pPr>
        <w:keepNext/>
        <w:keepLines/>
        <w:widowControl w:val="0"/>
        <w:ind w:firstLine="422"/>
        <w:contextualSpacing/>
        <w:outlineLvl w:val="9"/>
        <w:rPr>
          <w:rFonts w:hint="eastAsia" w:ascii="宋体" w:hAnsi="宋体"/>
          <w:b/>
          <w:bCs/>
          <w:color w:val="auto"/>
          <w:szCs w:val="21"/>
          <w:highlight w:val="none"/>
          <w:lang w:val="en-US" w:eastAsia="zh-CN"/>
        </w:rPr>
      </w:pPr>
    </w:p>
    <w:p>
      <w:pPr>
        <w:keepNext/>
        <w:keepLines/>
        <w:widowControl w:val="0"/>
        <w:ind w:firstLine="422"/>
        <w:contextualSpacing/>
        <w:outlineLvl w:val="9"/>
        <w:rPr>
          <w:rFonts w:hint="eastAsia" w:ascii="宋体" w:hAnsi="宋体" w:eastAsia="宋体"/>
          <w:b/>
          <w:bCs/>
          <w:color w:val="auto"/>
          <w:szCs w:val="21"/>
          <w:highlight w:val="none"/>
          <w:lang w:eastAsia="zh-CN"/>
        </w:rPr>
      </w:pPr>
      <w:r>
        <w:rPr>
          <w:rFonts w:hint="eastAsia" w:ascii="宋体" w:hAnsi="宋体"/>
          <w:b/>
          <w:bCs/>
          <w:color w:val="auto"/>
          <w:szCs w:val="21"/>
          <w:highlight w:val="none"/>
          <w:lang w:val="en-US" w:eastAsia="zh-CN"/>
        </w:rPr>
        <w:t>1.</w:t>
      </w:r>
      <w:r>
        <w:rPr>
          <w:rFonts w:hint="eastAsia" w:ascii="宋体" w:hAnsi="宋体"/>
          <w:b/>
          <w:bCs/>
          <w:color w:val="auto"/>
          <w:szCs w:val="21"/>
          <w:highlight w:val="none"/>
        </w:rPr>
        <w:t>供应商基本情况表</w:t>
      </w:r>
      <w:r>
        <w:rPr>
          <w:rFonts w:hint="eastAsia" w:ascii="宋体" w:hAnsi="宋体"/>
          <w:b/>
          <w:bCs/>
          <w:color w:val="auto"/>
          <w:szCs w:val="21"/>
          <w:highlight w:val="none"/>
          <w:lang w:eastAsia="zh-CN"/>
        </w:rPr>
        <w:t>：</w:t>
      </w:r>
    </w:p>
    <w:p>
      <w:pPr>
        <w:rPr>
          <w:color w:val="auto"/>
          <w:highlight w:val="none"/>
        </w:rPr>
      </w:pPr>
    </w:p>
    <w:p>
      <w:pPr>
        <w:widowControl w:val="0"/>
        <w:snapToGrid w:val="0"/>
        <w:spacing w:before="0" w:after="0" w:line="240" w:lineRule="auto"/>
        <w:jc w:val="center"/>
        <w:outlineLvl w:val="0"/>
        <w:rPr>
          <w:rFonts w:hint="eastAsia" w:ascii="方正小标宋简体" w:hAnsi="方正小标宋简体" w:eastAsia="方正小标宋简体" w:cs="方正小标宋简体"/>
          <w:b w:val="0"/>
          <w:bCs w:val="0"/>
          <w:color w:val="auto"/>
          <w:kern w:val="2"/>
          <w:sz w:val="28"/>
          <w:szCs w:val="28"/>
          <w:highlight w:val="none"/>
          <w:lang w:val="en-US" w:eastAsia="zh-CN" w:bidi="ar-SA"/>
        </w:rPr>
      </w:pPr>
      <w:r>
        <w:rPr>
          <w:rFonts w:hint="eastAsia" w:ascii="方正小标宋简体" w:hAnsi="方正小标宋简体" w:eastAsia="方正小标宋简体" w:cs="方正小标宋简体"/>
          <w:b w:val="0"/>
          <w:bCs w:val="0"/>
          <w:color w:val="auto"/>
          <w:kern w:val="2"/>
          <w:sz w:val="28"/>
          <w:szCs w:val="28"/>
          <w:highlight w:val="none"/>
          <w:lang w:val="en-US" w:eastAsia="zh-CN" w:bidi="ar-SA"/>
        </w:rPr>
        <w:t>供应商基本情况表</w:t>
      </w:r>
    </w:p>
    <w:p>
      <w:pPr>
        <w:pStyle w:val="5"/>
        <w:rPr>
          <w:rFonts w:hint="eastAsia"/>
          <w:color w:val="auto"/>
          <w:highlight w:val="none"/>
          <w:lang w:val="en-US" w:eastAsia="zh-CN"/>
        </w:rPr>
      </w:pPr>
    </w:p>
    <w:p>
      <w:pP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填表单位：（加盖单位公章）</w:t>
      </w:r>
      <w:r>
        <w:rPr>
          <w:rFonts w:hint="eastAsia" w:ascii="宋体" w:hAnsi="宋体" w:eastAsia="宋体" w:cs="宋体"/>
          <w:color w:val="auto"/>
          <w:sz w:val="21"/>
          <w:szCs w:val="21"/>
          <w:highlight w:val="none"/>
          <w:lang w:val="en-US" w:eastAsia="zh-CN"/>
        </w:rPr>
        <w:tab/>
      </w:r>
      <w:r>
        <w:rPr>
          <w:rFonts w:hint="eastAsia" w:ascii="宋体" w:hAnsi="宋体" w:eastAsia="宋体" w:cs="宋体"/>
          <w:color w:val="auto"/>
          <w:sz w:val="21"/>
          <w:szCs w:val="21"/>
          <w:highlight w:val="none"/>
          <w:lang w:val="en-US" w:eastAsia="zh-CN"/>
        </w:rPr>
        <w:tab/>
      </w:r>
      <w:r>
        <w:rPr>
          <w:rFonts w:hint="eastAsia" w:ascii="宋体" w:hAnsi="宋体" w:eastAsia="宋体" w:cs="宋体"/>
          <w:color w:val="auto"/>
          <w:sz w:val="21"/>
          <w:szCs w:val="21"/>
          <w:highlight w:val="none"/>
          <w:lang w:val="en-US" w:eastAsia="zh-CN"/>
        </w:rPr>
        <w:t xml:space="preserve">   填表日期：    年   月   日</w:t>
      </w:r>
    </w:p>
    <w:tbl>
      <w:tblPr>
        <w:tblStyle w:val="13"/>
        <w:tblW w:w="894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36"/>
        <w:gridCol w:w="676"/>
        <w:gridCol w:w="1606"/>
        <w:gridCol w:w="947"/>
        <w:gridCol w:w="791"/>
        <w:gridCol w:w="1200"/>
        <w:gridCol w:w="1500"/>
        <w:gridCol w:w="148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2" w:type="dxa"/>
            <w:gridSpan w:val="2"/>
            <w:noWrap w:val="0"/>
            <w:vAlign w:val="center"/>
          </w:tcPr>
          <w:p>
            <w:pPr>
              <w:jc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采购人</w:t>
            </w:r>
          </w:p>
        </w:tc>
        <w:tc>
          <w:tcPr>
            <w:tcW w:w="2553" w:type="dxa"/>
            <w:gridSpan w:val="2"/>
            <w:noWrap w:val="0"/>
            <w:vAlign w:val="center"/>
          </w:tcPr>
          <w:p>
            <w:pPr>
              <w:jc w:val="center"/>
              <w:rPr>
                <w:rFonts w:hint="eastAsia" w:ascii="宋体" w:hAnsi="宋体" w:eastAsia="宋体" w:cs="宋体"/>
                <w:color w:val="auto"/>
                <w:sz w:val="21"/>
                <w:szCs w:val="21"/>
                <w:highlight w:val="none"/>
                <w:vertAlign w:val="baseline"/>
                <w:lang w:val="en-US" w:eastAsia="zh-CN"/>
              </w:rPr>
            </w:pPr>
          </w:p>
        </w:tc>
        <w:tc>
          <w:tcPr>
            <w:tcW w:w="1991" w:type="dxa"/>
            <w:gridSpan w:val="2"/>
            <w:noWrap w:val="0"/>
            <w:vAlign w:val="center"/>
          </w:tcPr>
          <w:p>
            <w:pPr>
              <w:jc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项目名称</w:t>
            </w:r>
          </w:p>
        </w:tc>
        <w:tc>
          <w:tcPr>
            <w:tcW w:w="2985" w:type="dxa"/>
            <w:gridSpan w:val="2"/>
            <w:noWrap w:val="0"/>
            <w:vAlign w:val="center"/>
          </w:tcPr>
          <w:p>
            <w:pPr>
              <w:jc w:val="center"/>
              <w:rPr>
                <w:rFonts w:hint="eastAsia" w:ascii="宋体" w:hAnsi="宋体" w:eastAsia="宋体" w:cs="宋体"/>
                <w:color w:val="auto"/>
                <w:sz w:val="21"/>
                <w:szCs w:val="21"/>
                <w:highlight w:val="none"/>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2" w:type="dxa"/>
            <w:gridSpan w:val="2"/>
            <w:noWrap w:val="0"/>
            <w:vAlign w:val="center"/>
          </w:tcPr>
          <w:p>
            <w:pPr>
              <w:snapToGrid w:val="0"/>
              <w:jc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投标（响应）供应商</w:t>
            </w:r>
          </w:p>
        </w:tc>
        <w:tc>
          <w:tcPr>
            <w:tcW w:w="2553" w:type="dxa"/>
            <w:gridSpan w:val="2"/>
            <w:noWrap w:val="0"/>
            <w:vAlign w:val="center"/>
          </w:tcPr>
          <w:p>
            <w:pPr>
              <w:jc w:val="center"/>
              <w:rPr>
                <w:rFonts w:hint="eastAsia" w:ascii="宋体" w:hAnsi="宋体" w:eastAsia="宋体" w:cs="宋体"/>
                <w:color w:val="auto"/>
                <w:sz w:val="21"/>
                <w:szCs w:val="21"/>
                <w:highlight w:val="none"/>
                <w:vertAlign w:val="baseline"/>
                <w:lang w:val="en-US" w:eastAsia="zh-CN"/>
              </w:rPr>
            </w:pPr>
          </w:p>
        </w:tc>
        <w:tc>
          <w:tcPr>
            <w:tcW w:w="1991" w:type="dxa"/>
            <w:gridSpan w:val="2"/>
            <w:noWrap w:val="0"/>
            <w:vAlign w:val="center"/>
          </w:tcPr>
          <w:p>
            <w:pPr>
              <w:snapToGrid w:val="0"/>
              <w:jc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供应商统一社会信用代码</w:t>
            </w:r>
          </w:p>
        </w:tc>
        <w:tc>
          <w:tcPr>
            <w:tcW w:w="2985" w:type="dxa"/>
            <w:gridSpan w:val="2"/>
            <w:noWrap w:val="0"/>
            <w:vAlign w:val="center"/>
          </w:tcPr>
          <w:p>
            <w:pPr>
              <w:jc w:val="center"/>
              <w:rPr>
                <w:rFonts w:hint="eastAsia" w:ascii="宋体" w:hAnsi="宋体" w:eastAsia="宋体" w:cs="宋体"/>
                <w:color w:val="auto"/>
                <w:sz w:val="21"/>
                <w:szCs w:val="21"/>
                <w:highlight w:val="none"/>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41" w:type="dxa"/>
            <w:gridSpan w:val="8"/>
            <w:noWrap w:val="0"/>
            <w:vAlign w:val="center"/>
          </w:tcPr>
          <w:p>
            <w:pPr>
              <w:jc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b/>
                <w:bCs/>
                <w:color w:val="auto"/>
                <w:sz w:val="21"/>
                <w:szCs w:val="21"/>
                <w:highlight w:val="none"/>
                <w:vertAlign w:val="baseline"/>
                <w:lang w:val="en-US" w:eastAsia="zh-CN"/>
              </w:rPr>
              <w:t>投标（响应）供应商相关人员情况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6" w:type="dxa"/>
            <w:tcBorders>
              <w:bottom w:val="single" w:color="auto" w:sz="4" w:space="0"/>
            </w:tcBorders>
            <w:noWrap w:val="0"/>
            <w:vAlign w:val="center"/>
          </w:tcPr>
          <w:p>
            <w:pPr>
              <w:snapToGrid w:val="0"/>
              <w:jc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序号</w:t>
            </w:r>
          </w:p>
        </w:tc>
        <w:tc>
          <w:tcPr>
            <w:tcW w:w="2282" w:type="dxa"/>
            <w:gridSpan w:val="2"/>
            <w:tcBorders>
              <w:bottom w:val="single" w:color="auto" w:sz="4" w:space="0"/>
            </w:tcBorders>
            <w:noWrap w:val="0"/>
            <w:vAlign w:val="center"/>
          </w:tcPr>
          <w:p>
            <w:pPr>
              <w:jc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职务</w:t>
            </w:r>
          </w:p>
        </w:tc>
        <w:tc>
          <w:tcPr>
            <w:tcW w:w="947" w:type="dxa"/>
            <w:tcBorders>
              <w:bottom w:val="single" w:color="auto" w:sz="4" w:space="0"/>
            </w:tcBorders>
            <w:noWrap w:val="0"/>
            <w:vAlign w:val="center"/>
          </w:tcPr>
          <w:p>
            <w:pPr>
              <w:jc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姓名</w:t>
            </w:r>
          </w:p>
        </w:tc>
        <w:tc>
          <w:tcPr>
            <w:tcW w:w="1991" w:type="dxa"/>
            <w:gridSpan w:val="2"/>
            <w:tcBorders>
              <w:bottom w:val="single" w:color="auto" w:sz="4" w:space="0"/>
            </w:tcBorders>
            <w:noWrap w:val="0"/>
            <w:vAlign w:val="center"/>
          </w:tcPr>
          <w:p>
            <w:pPr>
              <w:jc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身份证号码</w:t>
            </w:r>
          </w:p>
        </w:tc>
        <w:tc>
          <w:tcPr>
            <w:tcW w:w="1500" w:type="dxa"/>
            <w:tcBorders>
              <w:bottom w:val="single" w:color="auto" w:sz="4" w:space="0"/>
            </w:tcBorders>
            <w:noWrap w:val="0"/>
            <w:vAlign w:val="center"/>
          </w:tcPr>
          <w:p>
            <w:pPr>
              <w:snapToGrid w:val="0"/>
              <w:jc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劳动合同</w:t>
            </w:r>
          </w:p>
          <w:p>
            <w:pPr>
              <w:snapToGrid w:val="0"/>
              <w:jc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关系单位</w:t>
            </w:r>
          </w:p>
        </w:tc>
        <w:tc>
          <w:tcPr>
            <w:tcW w:w="1485" w:type="dxa"/>
            <w:tcBorders>
              <w:bottom w:val="single" w:color="auto" w:sz="4" w:space="0"/>
            </w:tcBorders>
            <w:noWrap w:val="0"/>
            <w:vAlign w:val="center"/>
          </w:tcPr>
          <w:p>
            <w:pPr>
              <w:snapToGrid w:val="0"/>
              <w:jc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缴纳社会</w:t>
            </w:r>
          </w:p>
          <w:p>
            <w:pPr>
              <w:snapToGrid w:val="0"/>
              <w:jc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保险单位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6"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1</w:t>
            </w:r>
          </w:p>
        </w:tc>
        <w:tc>
          <w:tcPr>
            <w:tcW w:w="2282" w:type="dxa"/>
            <w:gridSpan w:val="2"/>
            <w:tcBorders>
              <w:top w:val="single" w:color="auto" w:sz="4" w:space="0"/>
              <w:left w:val="single" w:color="auto" w:sz="4" w:space="0"/>
              <w:bottom w:val="single" w:color="auto" w:sz="4" w:space="0"/>
              <w:right w:val="single" w:color="auto" w:sz="4" w:space="0"/>
            </w:tcBorders>
            <w:noWrap w:val="0"/>
            <w:vAlign w:val="center"/>
          </w:tcPr>
          <w:p>
            <w:pPr>
              <w:spacing w:line="460" w:lineRule="exact"/>
              <w:jc w:val="center"/>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法定代表人</w:t>
            </w:r>
            <w:r>
              <w:rPr>
                <w:rFonts w:hint="eastAsia" w:ascii="宋体" w:hAnsi="宋体" w:eastAsia="宋体" w:cs="宋体"/>
                <w:color w:val="auto"/>
                <w:sz w:val="21"/>
                <w:szCs w:val="21"/>
                <w:highlight w:val="none"/>
                <w:lang w:val="en-US" w:eastAsia="zh-CN"/>
              </w:rPr>
              <w:t>、单位负责人、主要经营负责人</w:t>
            </w:r>
            <w:r>
              <w:rPr>
                <w:rFonts w:hint="eastAsia" w:ascii="宋体" w:hAnsi="宋体" w:eastAsia="宋体" w:cs="仿宋_GB2312"/>
                <w:color w:val="auto"/>
                <w:szCs w:val="21"/>
                <w:highlight w:val="none"/>
                <w:lang w:val="en-US" w:eastAsia="zh-CN"/>
              </w:rPr>
              <w:t>（董事长、总经理）</w:t>
            </w:r>
          </w:p>
        </w:tc>
        <w:tc>
          <w:tcPr>
            <w:tcW w:w="947"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color w:val="auto"/>
                <w:sz w:val="21"/>
                <w:szCs w:val="21"/>
                <w:highlight w:val="none"/>
                <w:vertAlign w:val="baseline"/>
                <w:lang w:val="en-US" w:eastAsia="zh-CN"/>
              </w:rPr>
            </w:pPr>
          </w:p>
        </w:tc>
        <w:tc>
          <w:tcPr>
            <w:tcW w:w="1991" w:type="dxa"/>
            <w:gridSpan w:val="2"/>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color w:val="auto"/>
                <w:sz w:val="21"/>
                <w:szCs w:val="21"/>
                <w:highlight w:val="none"/>
                <w:vertAlign w:val="baseline"/>
                <w:lang w:val="en-US" w:eastAsia="zh-CN"/>
              </w:rPr>
            </w:pPr>
          </w:p>
        </w:tc>
        <w:tc>
          <w:tcPr>
            <w:tcW w:w="1500"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color w:val="auto"/>
                <w:sz w:val="21"/>
                <w:szCs w:val="21"/>
                <w:highlight w:val="none"/>
                <w:vertAlign w:val="baseline"/>
                <w:lang w:val="en-US" w:eastAsia="zh-CN"/>
              </w:rPr>
            </w:pPr>
          </w:p>
        </w:tc>
        <w:tc>
          <w:tcPr>
            <w:tcW w:w="1485"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color w:val="auto"/>
                <w:sz w:val="21"/>
                <w:szCs w:val="21"/>
                <w:highlight w:val="none"/>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6" w:type="dxa"/>
            <w:tcBorders>
              <w:top w:val="single" w:color="auto" w:sz="4" w:space="0"/>
              <w:left w:val="single" w:color="auto" w:sz="4" w:space="0"/>
              <w:bottom w:val="single" w:color="auto" w:sz="4" w:space="0"/>
              <w:right w:val="single" w:color="auto" w:sz="4" w:space="0"/>
            </w:tcBorders>
            <w:noWrap w:val="0"/>
            <w:vAlign w:val="center"/>
          </w:tcPr>
          <w:p>
            <w:pPr>
              <w:spacing w:beforeLines="0" w:afterLines="0"/>
              <w:jc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rPr>
              <w:t>2</w:t>
            </w:r>
          </w:p>
        </w:tc>
        <w:tc>
          <w:tcPr>
            <w:tcW w:w="2282" w:type="dxa"/>
            <w:gridSpan w:val="2"/>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rPr>
              <w:t>项目投标授权代表人</w:t>
            </w:r>
          </w:p>
        </w:tc>
        <w:tc>
          <w:tcPr>
            <w:tcW w:w="947"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color w:val="auto"/>
                <w:sz w:val="21"/>
                <w:szCs w:val="21"/>
                <w:highlight w:val="none"/>
                <w:vertAlign w:val="baseline"/>
                <w:lang w:val="en-US" w:eastAsia="zh-CN"/>
              </w:rPr>
            </w:pPr>
          </w:p>
        </w:tc>
        <w:tc>
          <w:tcPr>
            <w:tcW w:w="1991" w:type="dxa"/>
            <w:gridSpan w:val="2"/>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color w:val="auto"/>
                <w:sz w:val="21"/>
                <w:szCs w:val="21"/>
                <w:highlight w:val="none"/>
                <w:vertAlign w:val="baseline"/>
                <w:lang w:val="en-US" w:eastAsia="zh-CN"/>
              </w:rPr>
            </w:pPr>
          </w:p>
        </w:tc>
        <w:tc>
          <w:tcPr>
            <w:tcW w:w="1500"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color w:val="auto"/>
                <w:sz w:val="21"/>
                <w:szCs w:val="21"/>
                <w:highlight w:val="none"/>
                <w:vertAlign w:val="baseline"/>
                <w:lang w:val="en-US" w:eastAsia="zh-CN"/>
              </w:rPr>
            </w:pPr>
          </w:p>
        </w:tc>
        <w:tc>
          <w:tcPr>
            <w:tcW w:w="1485"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color w:val="auto"/>
                <w:sz w:val="21"/>
                <w:szCs w:val="21"/>
                <w:highlight w:val="none"/>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6" w:type="dxa"/>
            <w:tcBorders>
              <w:top w:val="single" w:color="auto" w:sz="4" w:space="0"/>
            </w:tcBorders>
            <w:noWrap w:val="0"/>
            <w:vAlign w:val="center"/>
          </w:tcPr>
          <w:p>
            <w:pPr>
              <w:spacing w:beforeLines="0" w:afterLines="0"/>
              <w:jc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lang w:bidi="ar"/>
              </w:rPr>
              <w:t>3</w:t>
            </w:r>
          </w:p>
        </w:tc>
        <w:tc>
          <w:tcPr>
            <w:tcW w:w="2282" w:type="dxa"/>
            <w:gridSpan w:val="2"/>
            <w:tcBorders>
              <w:top w:val="single" w:color="auto" w:sz="4" w:space="0"/>
            </w:tcBorders>
            <w:noWrap w:val="0"/>
            <w:vAlign w:val="center"/>
          </w:tcPr>
          <w:p>
            <w:pPr>
              <w:jc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rPr>
              <w:t>项目负责人</w:t>
            </w:r>
          </w:p>
        </w:tc>
        <w:tc>
          <w:tcPr>
            <w:tcW w:w="947" w:type="dxa"/>
            <w:tcBorders>
              <w:top w:val="single" w:color="auto" w:sz="4" w:space="0"/>
            </w:tcBorders>
            <w:noWrap w:val="0"/>
            <w:vAlign w:val="center"/>
          </w:tcPr>
          <w:p>
            <w:pPr>
              <w:jc w:val="center"/>
              <w:rPr>
                <w:rFonts w:hint="eastAsia" w:ascii="宋体" w:hAnsi="宋体" w:eastAsia="宋体" w:cs="宋体"/>
                <w:color w:val="auto"/>
                <w:sz w:val="21"/>
                <w:szCs w:val="21"/>
                <w:highlight w:val="none"/>
                <w:vertAlign w:val="baseline"/>
                <w:lang w:val="en-US" w:eastAsia="zh-CN"/>
              </w:rPr>
            </w:pPr>
          </w:p>
        </w:tc>
        <w:tc>
          <w:tcPr>
            <w:tcW w:w="1991" w:type="dxa"/>
            <w:gridSpan w:val="2"/>
            <w:tcBorders>
              <w:top w:val="single" w:color="auto" w:sz="4" w:space="0"/>
            </w:tcBorders>
            <w:noWrap w:val="0"/>
            <w:vAlign w:val="center"/>
          </w:tcPr>
          <w:p>
            <w:pPr>
              <w:jc w:val="center"/>
              <w:rPr>
                <w:rFonts w:hint="eastAsia" w:ascii="宋体" w:hAnsi="宋体" w:eastAsia="宋体" w:cs="宋体"/>
                <w:color w:val="auto"/>
                <w:sz w:val="21"/>
                <w:szCs w:val="21"/>
                <w:highlight w:val="none"/>
                <w:vertAlign w:val="baseline"/>
                <w:lang w:val="en-US" w:eastAsia="zh-CN"/>
              </w:rPr>
            </w:pPr>
          </w:p>
        </w:tc>
        <w:tc>
          <w:tcPr>
            <w:tcW w:w="1500" w:type="dxa"/>
            <w:tcBorders>
              <w:top w:val="single" w:color="auto" w:sz="4" w:space="0"/>
            </w:tcBorders>
            <w:noWrap w:val="0"/>
            <w:vAlign w:val="center"/>
          </w:tcPr>
          <w:p>
            <w:pPr>
              <w:jc w:val="center"/>
              <w:rPr>
                <w:rFonts w:hint="eastAsia" w:ascii="宋体" w:hAnsi="宋体" w:eastAsia="宋体" w:cs="宋体"/>
                <w:color w:val="auto"/>
                <w:sz w:val="21"/>
                <w:szCs w:val="21"/>
                <w:highlight w:val="none"/>
                <w:vertAlign w:val="baseline"/>
                <w:lang w:val="en-US" w:eastAsia="zh-CN"/>
              </w:rPr>
            </w:pPr>
          </w:p>
        </w:tc>
        <w:tc>
          <w:tcPr>
            <w:tcW w:w="1485" w:type="dxa"/>
            <w:tcBorders>
              <w:top w:val="single" w:color="auto" w:sz="4" w:space="0"/>
            </w:tcBorders>
            <w:noWrap w:val="0"/>
            <w:vAlign w:val="center"/>
          </w:tcPr>
          <w:p>
            <w:pPr>
              <w:jc w:val="center"/>
              <w:rPr>
                <w:rFonts w:hint="eastAsia" w:ascii="宋体" w:hAnsi="宋体" w:eastAsia="宋体" w:cs="宋体"/>
                <w:color w:val="auto"/>
                <w:sz w:val="21"/>
                <w:szCs w:val="21"/>
                <w:highlight w:val="none"/>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6" w:type="dxa"/>
            <w:noWrap w:val="0"/>
            <w:vAlign w:val="center"/>
          </w:tcPr>
          <w:p>
            <w:pPr>
              <w:spacing w:beforeLines="0" w:afterLines="0"/>
              <w:jc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lang w:bidi="ar"/>
              </w:rPr>
              <w:t>4</w:t>
            </w:r>
          </w:p>
        </w:tc>
        <w:tc>
          <w:tcPr>
            <w:tcW w:w="2282" w:type="dxa"/>
            <w:gridSpan w:val="2"/>
            <w:noWrap w:val="0"/>
            <w:vAlign w:val="center"/>
          </w:tcPr>
          <w:p>
            <w:pPr>
              <w:jc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rPr>
              <w:t>主要技术人员</w:t>
            </w:r>
          </w:p>
        </w:tc>
        <w:tc>
          <w:tcPr>
            <w:tcW w:w="947" w:type="dxa"/>
            <w:noWrap w:val="0"/>
            <w:vAlign w:val="center"/>
          </w:tcPr>
          <w:p>
            <w:pPr>
              <w:jc w:val="center"/>
              <w:rPr>
                <w:rFonts w:hint="eastAsia" w:ascii="宋体" w:hAnsi="宋体" w:eastAsia="宋体" w:cs="宋体"/>
                <w:color w:val="auto"/>
                <w:sz w:val="21"/>
                <w:szCs w:val="21"/>
                <w:highlight w:val="none"/>
                <w:vertAlign w:val="baseline"/>
                <w:lang w:val="en-US" w:eastAsia="zh-CN"/>
              </w:rPr>
            </w:pPr>
          </w:p>
        </w:tc>
        <w:tc>
          <w:tcPr>
            <w:tcW w:w="1991" w:type="dxa"/>
            <w:gridSpan w:val="2"/>
            <w:noWrap w:val="0"/>
            <w:vAlign w:val="center"/>
          </w:tcPr>
          <w:p>
            <w:pPr>
              <w:jc w:val="center"/>
              <w:rPr>
                <w:rFonts w:hint="eastAsia" w:ascii="宋体" w:hAnsi="宋体" w:eastAsia="宋体" w:cs="宋体"/>
                <w:color w:val="auto"/>
                <w:sz w:val="21"/>
                <w:szCs w:val="21"/>
                <w:highlight w:val="none"/>
                <w:vertAlign w:val="baseline"/>
                <w:lang w:val="en-US" w:eastAsia="zh-CN"/>
              </w:rPr>
            </w:pPr>
          </w:p>
        </w:tc>
        <w:tc>
          <w:tcPr>
            <w:tcW w:w="1500" w:type="dxa"/>
            <w:noWrap w:val="0"/>
            <w:vAlign w:val="center"/>
          </w:tcPr>
          <w:p>
            <w:pPr>
              <w:jc w:val="center"/>
              <w:rPr>
                <w:rFonts w:hint="eastAsia" w:ascii="宋体" w:hAnsi="宋体" w:eastAsia="宋体" w:cs="宋体"/>
                <w:color w:val="auto"/>
                <w:sz w:val="21"/>
                <w:szCs w:val="21"/>
                <w:highlight w:val="none"/>
                <w:vertAlign w:val="baseline"/>
                <w:lang w:val="en-US" w:eastAsia="zh-CN"/>
              </w:rPr>
            </w:pPr>
          </w:p>
        </w:tc>
        <w:tc>
          <w:tcPr>
            <w:tcW w:w="1485" w:type="dxa"/>
            <w:noWrap w:val="0"/>
            <w:vAlign w:val="center"/>
          </w:tcPr>
          <w:p>
            <w:pPr>
              <w:jc w:val="center"/>
              <w:rPr>
                <w:rFonts w:hint="eastAsia" w:ascii="宋体" w:hAnsi="宋体" w:eastAsia="宋体" w:cs="宋体"/>
                <w:color w:val="auto"/>
                <w:sz w:val="21"/>
                <w:szCs w:val="21"/>
                <w:highlight w:val="none"/>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736" w:type="dxa"/>
            <w:noWrap w:val="0"/>
            <w:vAlign w:val="center"/>
          </w:tcPr>
          <w:p>
            <w:pPr>
              <w:spacing w:beforeLines="0" w:afterLines="0"/>
              <w:jc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lang w:bidi="ar"/>
              </w:rPr>
              <w:t>5</w:t>
            </w:r>
          </w:p>
        </w:tc>
        <w:tc>
          <w:tcPr>
            <w:tcW w:w="2282" w:type="dxa"/>
            <w:gridSpan w:val="2"/>
            <w:noWrap w:val="0"/>
            <w:vAlign w:val="center"/>
          </w:tcPr>
          <w:p>
            <w:pPr>
              <w:widowControl w:val="0"/>
              <w:snapToGrid w:val="0"/>
              <w:ind w:left="0" w:leftChars="0" w:firstLine="0" w:firstLineChars="0"/>
              <w:jc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响应文件编制人员</w:t>
            </w:r>
          </w:p>
        </w:tc>
        <w:tc>
          <w:tcPr>
            <w:tcW w:w="947" w:type="dxa"/>
            <w:noWrap w:val="0"/>
            <w:vAlign w:val="center"/>
          </w:tcPr>
          <w:p>
            <w:pPr>
              <w:jc w:val="center"/>
              <w:rPr>
                <w:rFonts w:hint="eastAsia" w:ascii="宋体" w:hAnsi="宋体" w:eastAsia="宋体" w:cs="宋体"/>
                <w:color w:val="auto"/>
                <w:sz w:val="21"/>
                <w:szCs w:val="21"/>
                <w:highlight w:val="none"/>
                <w:vertAlign w:val="baseline"/>
                <w:lang w:val="en-US" w:eastAsia="zh-CN"/>
              </w:rPr>
            </w:pPr>
          </w:p>
        </w:tc>
        <w:tc>
          <w:tcPr>
            <w:tcW w:w="1991" w:type="dxa"/>
            <w:gridSpan w:val="2"/>
            <w:noWrap w:val="0"/>
            <w:vAlign w:val="center"/>
          </w:tcPr>
          <w:p>
            <w:pPr>
              <w:jc w:val="center"/>
              <w:rPr>
                <w:rFonts w:hint="eastAsia" w:ascii="宋体" w:hAnsi="宋体" w:eastAsia="宋体" w:cs="宋体"/>
                <w:color w:val="auto"/>
                <w:sz w:val="21"/>
                <w:szCs w:val="21"/>
                <w:highlight w:val="none"/>
                <w:vertAlign w:val="baseline"/>
                <w:lang w:val="en-US" w:eastAsia="zh-CN"/>
              </w:rPr>
            </w:pPr>
          </w:p>
        </w:tc>
        <w:tc>
          <w:tcPr>
            <w:tcW w:w="1500" w:type="dxa"/>
            <w:noWrap w:val="0"/>
            <w:vAlign w:val="center"/>
          </w:tcPr>
          <w:p>
            <w:pPr>
              <w:jc w:val="center"/>
              <w:rPr>
                <w:rFonts w:hint="eastAsia" w:ascii="宋体" w:hAnsi="宋体" w:eastAsia="宋体" w:cs="宋体"/>
                <w:color w:val="auto"/>
                <w:sz w:val="21"/>
                <w:szCs w:val="21"/>
                <w:highlight w:val="none"/>
                <w:vertAlign w:val="baseline"/>
                <w:lang w:val="en-US" w:eastAsia="zh-CN"/>
              </w:rPr>
            </w:pPr>
          </w:p>
        </w:tc>
        <w:tc>
          <w:tcPr>
            <w:tcW w:w="1485" w:type="dxa"/>
            <w:noWrap w:val="0"/>
            <w:vAlign w:val="center"/>
          </w:tcPr>
          <w:p>
            <w:pPr>
              <w:jc w:val="center"/>
              <w:rPr>
                <w:rFonts w:hint="eastAsia" w:ascii="宋体" w:hAnsi="宋体" w:eastAsia="宋体" w:cs="宋体"/>
                <w:color w:val="auto"/>
                <w:sz w:val="21"/>
                <w:szCs w:val="21"/>
                <w:highlight w:val="none"/>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41" w:type="dxa"/>
            <w:gridSpan w:val="8"/>
            <w:noWrap w:val="0"/>
            <w:vAlign w:val="center"/>
          </w:tcPr>
          <w:p>
            <w:pPr>
              <w:jc w:val="left"/>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b/>
                <w:bCs/>
                <w:color w:val="auto"/>
                <w:sz w:val="21"/>
                <w:szCs w:val="21"/>
                <w:highlight w:val="none"/>
                <w:vertAlign w:val="baseline"/>
                <w:lang w:val="en-US" w:eastAsia="zh-CN"/>
              </w:rPr>
              <w:t>说明：1.同一职务有多人担任（如主要技术人员），应分行填写;2.除法定代表人</w:t>
            </w:r>
            <w:r>
              <w:rPr>
                <w:rFonts w:hint="eastAsia" w:ascii="宋体" w:hAnsi="宋体" w:cs="宋体"/>
                <w:b/>
                <w:bCs/>
                <w:color w:val="auto"/>
                <w:szCs w:val="21"/>
                <w:highlight w:val="none"/>
              </w:rPr>
              <w:t>、单位负责人</w:t>
            </w:r>
            <w:r>
              <w:rPr>
                <w:rFonts w:hint="eastAsia" w:ascii="宋体" w:hAnsi="宋体" w:eastAsia="宋体" w:cs="宋体"/>
                <w:b/>
                <w:bCs/>
                <w:color w:val="auto"/>
                <w:sz w:val="21"/>
                <w:szCs w:val="21"/>
                <w:highlight w:val="none"/>
                <w:vertAlign w:val="baseline"/>
                <w:lang w:val="en-US" w:eastAsia="zh-CN"/>
              </w:rPr>
              <w:t>外，以上人员需提供</w:t>
            </w:r>
            <w:r>
              <w:rPr>
                <w:rFonts w:hint="eastAsia" w:ascii="宋体" w:hAnsi="宋体" w:cs="宋体"/>
                <w:b/>
                <w:bCs/>
                <w:color w:val="auto"/>
                <w:highlight w:val="none"/>
                <w:lang w:val="en-US" w:eastAsia="zh-CN"/>
              </w:rPr>
              <w:t>近三个月连续在响应单位（含响应单位的分公司）的社会保险缴纳证明（不含投标当月），社保从公告发布之日起倒推，如有特殊情况可以往前顺延一个月，新成立不足三个月的公司按照成立时间提供）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trPr>
        <w:tc>
          <w:tcPr>
            <w:tcW w:w="8941" w:type="dxa"/>
            <w:gridSpan w:val="8"/>
            <w:noWrap w:val="0"/>
            <w:vAlign w:val="center"/>
          </w:tcPr>
          <w:p>
            <w:pPr>
              <w:jc w:val="center"/>
              <w:rPr>
                <w:rFonts w:hint="eastAsia" w:ascii="宋体" w:hAnsi="宋体" w:eastAsia="宋体" w:cs="宋体"/>
                <w:b/>
                <w:bCs/>
                <w:color w:val="auto"/>
                <w:sz w:val="21"/>
                <w:szCs w:val="21"/>
                <w:highlight w:val="none"/>
                <w:vertAlign w:val="baseline"/>
                <w:lang w:val="en-US" w:eastAsia="zh-CN"/>
              </w:rPr>
            </w:pPr>
            <w:r>
              <w:rPr>
                <w:rFonts w:hint="eastAsia" w:ascii="宋体" w:hAnsi="宋体" w:eastAsia="宋体" w:cs="宋体"/>
                <w:b/>
                <w:bCs/>
                <w:color w:val="auto"/>
                <w:sz w:val="21"/>
                <w:szCs w:val="21"/>
                <w:highlight w:val="none"/>
                <w:vertAlign w:val="baseline"/>
                <w:lang w:val="en-US" w:eastAsia="zh-CN"/>
              </w:rPr>
              <w:t>投标（响应）供应商关联关系情况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6" w:type="dxa"/>
            <w:tcBorders>
              <w:bottom w:val="single" w:color="auto" w:sz="4" w:space="0"/>
            </w:tcBorders>
            <w:noWrap w:val="0"/>
            <w:vAlign w:val="center"/>
          </w:tcPr>
          <w:p>
            <w:pPr>
              <w:jc w:val="center"/>
              <w:rPr>
                <w:rFonts w:hint="eastAsia" w:ascii="宋体" w:hAnsi="宋体" w:eastAsia="宋体" w:cs="宋体"/>
                <w:color w:val="auto"/>
                <w:sz w:val="21"/>
                <w:szCs w:val="21"/>
                <w:highlight w:val="none"/>
                <w:vertAlign w:val="baseline"/>
                <w:lang w:val="en-US" w:eastAsia="zh-CN" w:bidi="ar"/>
              </w:rPr>
            </w:pPr>
            <w:r>
              <w:rPr>
                <w:rFonts w:hint="eastAsia" w:ascii="宋体" w:hAnsi="宋体" w:eastAsia="宋体" w:cs="宋体"/>
                <w:color w:val="auto"/>
                <w:sz w:val="21"/>
                <w:szCs w:val="21"/>
                <w:highlight w:val="none"/>
                <w:vertAlign w:val="baseline"/>
                <w:lang w:val="en-US" w:eastAsia="zh-CN" w:bidi="ar"/>
              </w:rPr>
              <w:t>序号</w:t>
            </w:r>
          </w:p>
        </w:tc>
        <w:tc>
          <w:tcPr>
            <w:tcW w:w="2282" w:type="dxa"/>
            <w:gridSpan w:val="2"/>
            <w:tcBorders>
              <w:bottom w:val="single" w:color="auto" w:sz="4" w:space="0"/>
            </w:tcBorders>
            <w:noWrap w:val="0"/>
            <w:vAlign w:val="center"/>
          </w:tcPr>
          <w:p>
            <w:pPr>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vertAlign w:val="baseline"/>
                <w:lang w:val="en-US" w:eastAsia="zh-CN"/>
              </w:rPr>
              <w:t>关联关系类型</w:t>
            </w:r>
          </w:p>
        </w:tc>
        <w:tc>
          <w:tcPr>
            <w:tcW w:w="1738" w:type="dxa"/>
            <w:gridSpan w:val="2"/>
            <w:tcBorders>
              <w:bottom w:val="single" w:color="auto" w:sz="4" w:space="0"/>
            </w:tcBorders>
            <w:noWrap w:val="0"/>
            <w:vAlign w:val="center"/>
          </w:tcPr>
          <w:p>
            <w:pPr>
              <w:jc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关联主体名称</w:t>
            </w:r>
          </w:p>
        </w:tc>
        <w:tc>
          <w:tcPr>
            <w:tcW w:w="4185" w:type="dxa"/>
            <w:gridSpan w:val="3"/>
            <w:tcBorders>
              <w:bottom w:val="single" w:color="auto" w:sz="4" w:space="0"/>
            </w:tcBorders>
            <w:noWrap w:val="0"/>
            <w:vAlign w:val="center"/>
          </w:tcPr>
          <w:p>
            <w:pPr>
              <w:jc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6"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color w:val="auto"/>
                <w:sz w:val="21"/>
                <w:szCs w:val="21"/>
                <w:highlight w:val="none"/>
                <w:vertAlign w:val="baseline"/>
                <w:lang w:val="en-US" w:eastAsia="zh-CN" w:bidi="ar"/>
              </w:rPr>
            </w:pPr>
            <w:r>
              <w:rPr>
                <w:rFonts w:hint="eastAsia" w:ascii="宋体" w:hAnsi="宋体" w:eastAsia="宋体" w:cs="宋体"/>
                <w:color w:val="auto"/>
                <w:sz w:val="21"/>
                <w:szCs w:val="21"/>
                <w:highlight w:val="none"/>
                <w:vertAlign w:val="baseline"/>
                <w:lang w:val="en-US" w:eastAsia="zh-CN" w:bidi="ar"/>
              </w:rPr>
              <w:t>1</w:t>
            </w:r>
          </w:p>
        </w:tc>
        <w:tc>
          <w:tcPr>
            <w:tcW w:w="2282" w:type="dxa"/>
            <w:gridSpan w:val="2"/>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控股股东</w:t>
            </w:r>
          </w:p>
        </w:tc>
        <w:tc>
          <w:tcPr>
            <w:tcW w:w="1738" w:type="dxa"/>
            <w:gridSpan w:val="2"/>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color w:val="auto"/>
                <w:sz w:val="21"/>
                <w:szCs w:val="21"/>
                <w:highlight w:val="none"/>
                <w:vertAlign w:val="baseline"/>
                <w:lang w:val="en-US" w:eastAsia="zh-CN"/>
              </w:rPr>
            </w:pPr>
          </w:p>
        </w:tc>
        <w:tc>
          <w:tcPr>
            <w:tcW w:w="4185" w:type="dxa"/>
            <w:gridSpan w:val="3"/>
            <w:tcBorders>
              <w:top w:val="single" w:color="auto" w:sz="4" w:space="0"/>
              <w:left w:val="single" w:color="auto" w:sz="4" w:space="0"/>
              <w:bottom w:val="single" w:color="auto" w:sz="4" w:space="0"/>
              <w:right w:val="single" w:color="auto" w:sz="4" w:space="0"/>
            </w:tcBorders>
            <w:noWrap w:val="0"/>
            <w:vAlign w:val="center"/>
          </w:tcPr>
          <w:p>
            <w:pPr>
              <w:snapToGrid w:val="0"/>
              <w:jc w:val="left"/>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指出资额（或持有股份）占投标（响应）供应商资本总额（或股本总额）25%以上的股东，以及出资额（或持有股份）的比例虽然不足50%，但依其出资额（或持有股份）所享有的表决权已足以对投标（响应）供应商股东会（或股东大会）的决议产生重要影响的股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6"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color w:val="auto"/>
                <w:sz w:val="21"/>
                <w:szCs w:val="21"/>
                <w:highlight w:val="none"/>
                <w:vertAlign w:val="baseline"/>
                <w:lang w:val="en-US" w:eastAsia="zh-CN" w:bidi="ar"/>
              </w:rPr>
            </w:pPr>
            <w:r>
              <w:rPr>
                <w:rFonts w:hint="eastAsia" w:ascii="宋体" w:hAnsi="宋体" w:eastAsia="宋体" w:cs="宋体"/>
                <w:color w:val="auto"/>
                <w:sz w:val="21"/>
                <w:szCs w:val="21"/>
                <w:highlight w:val="none"/>
                <w:vertAlign w:val="baseline"/>
                <w:lang w:val="en-US" w:eastAsia="zh-CN" w:bidi="ar"/>
              </w:rPr>
              <w:t>2</w:t>
            </w:r>
          </w:p>
        </w:tc>
        <w:tc>
          <w:tcPr>
            <w:tcW w:w="2282" w:type="dxa"/>
            <w:gridSpan w:val="2"/>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管理关系</w:t>
            </w:r>
          </w:p>
        </w:tc>
        <w:tc>
          <w:tcPr>
            <w:tcW w:w="1738" w:type="dxa"/>
            <w:gridSpan w:val="2"/>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color w:val="auto"/>
                <w:sz w:val="21"/>
                <w:szCs w:val="21"/>
                <w:highlight w:val="none"/>
                <w:vertAlign w:val="baseline"/>
                <w:lang w:val="en-US" w:eastAsia="zh-CN"/>
              </w:rPr>
            </w:pPr>
          </w:p>
        </w:tc>
        <w:tc>
          <w:tcPr>
            <w:tcW w:w="4185" w:type="dxa"/>
            <w:gridSpan w:val="3"/>
            <w:tcBorders>
              <w:top w:val="single" w:color="auto" w:sz="4" w:space="0"/>
              <w:left w:val="single" w:color="auto" w:sz="4" w:space="0"/>
              <w:bottom w:val="single" w:color="auto" w:sz="4" w:space="0"/>
              <w:right w:val="single" w:color="auto" w:sz="4" w:space="0"/>
            </w:tcBorders>
            <w:noWrap w:val="0"/>
            <w:vAlign w:val="center"/>
          </w:tcPr>
          <w:p>
            <w:pPr>
              <w:snapToGrid w:val="0"/>
              <w:jc w:val="left"/>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指对投标（响应）供应商不具有出资持股关系，但对其存在管理关系的主体。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41" w:type="dxa"/>
            <w:gridSpan w:val="8"/>
            <w:tcBorders>
              <w:top w:val="single" w:color="auto" w:sz="4" w:space="0"/>
              <w:left w:val="single" w:color="auto" w:sz="4" w:space="0"/>
              <w:bottom w:val="single" w:color="auto" w:sz="4" w:space="0"/>
              <w:right w:val="single" w:color="auto" w:sz="4" w:space="0"/>
            </w:tcBorders>
            <w:noWrap w:val="0"/>
            <w:vAlign w:val="center"/>
          </w:tcPr>
          <w:p>
            <w:pPr>
              <w:snapToGrid w:val="0"/>
              <w:jc w:val="left"/>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b/>
                <w:bCs/>
                <w:color w:val="auto"/>
                <w:sz w:val="21"/>
                <w:szCs w:val="21"/>
                <w:highlight w:val="none"/>
                <w:vertAlign w:val="baseline"/>
                <w:lang w:val="en-US" w:eastAsia="zh-CN"/>
              </w:rPr>
              <w:t>说明：同一关联关系类型有多个主体的，应分行填写。</w:t>
            </w:r>
          </w:p>
        </w:tc>
      </w:tr>
    </w:tbl>
    <w:p>
      <w:pPr>
        <w:tabs>
          <w:tab w:val="left" w:pos="7560"/>
        </w:tabs>
        <w:spacing w:line="360" w:lineRule="auto"/>
        <w:contextualSpacing/>
        <w:rPr>
          <w:rFonts w:hint="eastAsia" w:ascii="宋体" w:hAnsi="宋体" w:eastAsia="宋体" w:cs="仿宋_GB2312"/>
          <w:color w:val="auto"/>
          <w:szCs w:val="21"/>
          <w:highlight w:val="none"/>
        </w:rPr>
      </w:pPr>
    </w:p>
    <w:p>
      <w:pPr>
        <w:widowControl w:val="0"/>
        <w:numPr>
          <w:ilvl w:val="0"/>
          <w:numId w:val="0"/>
        </w:numPr>
        <w:autoSpaceDE w:val="0"/>
        <w:autoSpaceDN w:val="0"/>
        <w:adjustRightInd w:val="0"/>
        <w:snapToGrid w:val="0"/>
        <w:ind w:firstLine="0" w:firstLineChars="0"/>
        <w:jc w:val="left"/>
        <w:rPr>
          <w:rFonts w:hint="eastAsia" w:ascii="宋体" w:hAnsi="宋体"/>
          <w:b/>
          <w:bCs/>
          <w:color w:val="auto"/>
          <w:szCs w:val="21"/>
          <w:highlight w:val="none"/>
          <w:lang w:val="en-US" w:eastAsia="zh-CN"/>
        </w:rPr>
      </w:pPr>
      <w:r>
        <w:rPr>
          <w:rFonts w:hint="eastAsia" w:ascii="宋体" w:hAnsi="宋体" w:eastAsia="宋体" w:cs="Times New Roman"/>
          <w:b/>
          <w:bCs/>
          <w:color w:val="auto"/>
          <w:kern w:val="2"/>
          <w:sz w:val="21"/>
          <w:szCs w:val="21"/>
          <w:highlight w:val="none"/>
          <w:lang w:val="en-US" w:eastAsia="zh-CN" w:bidi="ar-SA"/>
        </w:rPr>
        <w:t>2.</w:t>
      </w:r>
      <w:r>
        <w:rPr>
          <w:rFonts w:hint="eastAsia" w:ascii="宋体" w:hAnsi="宋体"/>
          <w:b/>
          <w:bCs/>
          <w:color w:val="auto"/>
          <w:szCs w:val="21"/>
          <w:highlight w:val="none"/>
          <w:lang w:val="en-US" w:eastAsia="zh-CN"/>
        </w:rPr>
        <w:t>近三个月社保证明：</w:t>
      </w:r>
    </w:p>
    <w:p>
      <w:pPr>
        <w:rPr>
          <w:rFonts w:hint="eastAsia" w:ascii="宋体" w:hAnsi="宋体" w:eastAsia="宋体"/>
          <w:color w:val="auto"/>
          <w:sz w:val="21"/>
          <w:szCs w:val="21"/>
          <w:highlight w:val="none"/>
        </w:rPr>
      </w:pPr>
      <w:r>
        <w:rPr>
          <w:rFonts w:hint="eastAsia" w:ascii="宋体" w:hAnsi="宋体" w:eastAsia="宋体"/>
          <w:color w:val="auto"/>
          <w:sz w:val="21"/>
          <w:szCs w:val="21"/>
          <w:highlight w:val="none"/>
        </w:rPr>
        <w:br w:type="page"/>
      </w:r>
      <w:r>
        <w:rPr>
          <w:rFonts w:hint="eastAsia" w:ascii="宋体" w:hAnsi="宋体" w:eastAsia="宋体" w:cs="宋体"/>
          <w:b w:val="0"/>
          <w:bCs w:val="0"/>
          <w:color w:val="auto"/>
          <w:sz w:val="21"/>
          <w:szCs w:val="21"/>
          <w:highlight w:val="none"/>
          <w:vertAlign w:val="baseline"/>
          <w:lang w:val="en-US" w:eastAsia="zh-CN"/>
        </w:rPr>
        <w:t>除法定代表人</w:t>
      </w:r>
      <w:r>
        <w:rPr>
          <w:rFonts w:hint="eastAsia" w:ascii="宋体" w:hAnsi="宋体" w:cs="宋体"/>
          <w:b w:val="0"/>
          <w:bCs w:val="0"/>
          <w:color w:val="auto"/>
          <w:szCs w:val="21"/>
          <w:highlight w:val="none"/>
        </w:rPr>
        <w:t>、单位负责人</w:t>
      </w:r>
      <w:r>
        <w:rPr>
          <w:rFonts w:hint="eastAsia" w:ascii="宋体" w:hAnsi="宋体" w:eastAsia="宋体" w:cs="宋体"/>
          <w:b w:val="0"/>
          <w:bCs w:val="0"/>
          <w:color w:val="auto"/>
          <w:sz w:val="21"/>
          <w:szCs w:val="21"/>
          <w:highlight w:val="none"/>
          <w:vertAlign w:val="baseline"/>
          <w:lang w:val="en-US" w:eastAsia="zh-CN"/>
        </w:rPr>
        <w:t>外，以上人员需提供</w:t>
      </w:r>
      <w:r>
        <w:rPr>
          <w:rFonts w:hint="eastAsia" w:ascii="宋体" w:hAnsi="宋体" w:cs="宋体"/>
          <w:b w:val="0"/>
          <w:bCs w:val="0"/>
          <w:color w:val="auto"/>
          <w:highlight w:val="none"/>
          <w:lang w:val="en-US" w:eastAsia="zh-CN"/>
        </w:rPr>
        <w:t>近三个月连续在响应单位（含响应单位的分公司）的社会保险缴纳证明（不含投标当月），社保从公告发布之日起倒推，如有特殊情况可以往前顺延一个月，新成立不足三个月的公司按照成立时间提供）</w:t>
      </w:r>
    </w:p>
    <w:p>
      <w:pPr>
        <w:pStyle w:val="3"/>
        <w:spacing w:before="0" w:after="0" w:line="360" w:lineRule="auto"/>
        <w:ind w:firstLine="422" w:firstLineChars="200"/>
        <w:contextualSpacing/>
        <w:rPr>
          <w:rFonts w:hint="eastAsia" w:ascii="宋体" w:hAnsi="宋体" w:eastAsia="宋体"/>
          <w:color w:val="auto"/>
          <w:sz w:val="21"/>
          <w:szCs w:val="21"/>
          <w:highlight w:val="none"/>
        </w:rPr>
      </w:pPr>
    </w:p>
    <w:p>
      <w:pPr>
        <w:widowControl w:val="0"/>
        <w:numPr>
          <w:ilvl w:val="0"/>
          <w:numId w:val="0"/>
        </w:numPr>
        <w:autoSpaceDE w:val="0"/>
        <w:autoSpaceDN w:val="0"/>
        <w:adjustRightInd w:val="0"/>
        <w:snapToGrid w:val="0"/>
        <w:spacing w:line="360" w:lineRule="auto"/>
        <w:jc w:val="left"/>
        <w:rPr>
          <w:rFonts w:hint="default"/>
          <w:b/>
          <w:bCs/>
          <w:color w:val="auto"/>
          <w:highlight w:val="none"/>
          <w:lang w:val="en-US" w:eastAsia="zh-CN"/>
        </w:rPr>
      </w:pPr>
      <w:r>
        <w:rPr>
          <w:rFonts w:hint="default" w:ascii="Times New Roman" w:hAnsi="Times New Roman" w:eastAsia="宋体" w:cs="Times New Roman"/>
          <w:b/>
          <w:bCs/>
          <w:color w:val="auto"/>
          <w:kern w:val="2"/>
          <w:sz w:val="21"/>
          <w:szCs w:val="24"/>
          <w:highlight w:val="none"/>
          <w:lang w:val="en-US" w:eastAsia="zh-CN" w:bidi="ar-SA"/>
        </w:rPr>
        <w:t>3.</w:t>
      </w:r>
      <w:r>
        <w:rPr>
          <w:rFonts w:hint="eastAsia" w:ascii="宋体" w:hAnsi="宋体"/>
          <w:b/>
          <w:bCs/>
          <w:color w:val="auto"/>
          <w:szCs w:val="21"/>
          <w:highlight w:val="none"/>
          <w:lang w:val="en-US" w:eastAsia="zh-CN"/>
        </w:rPr>
        <w:t>“国家企业信用信息公示系统”网站</w:t>
      </w:r>
      <w:r>
        <w:rPr>
          <w:rFonts w:hint="eastAsia"/>
          <w:b/>
          <w:bCs/>
          <w:color w:val="auto"/>
          <w:highlight w:val="none"/>
          <w:lang w:val="en-US" w:eastAsia="zh-CN"/>
        </w:rPr>
        <w:t>主要信息截图：</w:t>
      </w:r>
    </w:p>
    <w:p>
      <w:pPr>
        <w:widowControl w:val="0"/>
        <w:numPr>
          <w:ilvl w:val="0"/>
          <w:numId w:val="0"/>
        </w:numPr>
        <w:autoSpaceDE w:val="0"/>
        <w:autoSpaceDN w:val="0"/>
        <w:adjustRightInd w:val="0"/>
        <w:snapToGrid w:val="0"/>
        <w:spacing w:line="360" w:lineRule="auto"/>
        <w:jc w:val="left"/>
        <w:rPr>
          <w:rFonts w:hint="default" w:ascii="宋体" w:hAnsi="宋体"/>
          <w:b w:val="0"/>
          <w:bCs w:val="0"/>
          <w:color w:val="auto"/>
          <w:szCs w:val="21"/>
          <w:highlight w:val="none"/>
          <w:lang w:val="en-US" w:eastAsia="zh-CN"/>
        </w:rPr>
      </w:pPr>
      <w:r>
        <w:rPr>
          <w:rFonts w:hint="eastAsia"/>
          <w:b w:val="0"/>
          <w:bCs w:val="0"/>
          <w:color w:val="auto"/>
          <w:highlight w:val="none"/>
          <w:lang w:val="en-US" w:eastAsia="zh-CN"/>
        </w:rPr>
        <w:t>投标人提供</w:t>
      </w:r>
      <w:r>
        <w:rPr>
          <w:rFonts w:hint="eastAsia"/>
          <w:b w:val="0"/>
          <w:bCs w:val="0"/>
          <w:color w:val="auto"/>
          <w:highlight w:val="none"/>
        </w:rPr>
        <w:t>“国家企业信用信息公示系统”网站（http://www.gsxt.gov.cn/corp-query-homepage.html）</w:t>
      </w:r>
      <w:r>
        <w:rPr>
          <w:rFonts w:hint="eastAsia"/>
          <w:b w:val="0"/>
          <w:bCs w:val="0"/>
          <w:color w:val="auto"/>
          <w:highlight w:val="none"/>
          <w:lang w:val="en-US" w:eastAsia="zh-CN"/>
        </w:rPr>
        <w:t>主要信息截图</w:t>
      </w:r>
    </w:p>
    <w:p>
      <w:pPr>
        <w:pStyle w:val="3"/>
        <w:spacing w:before="0" w:after="0" w:line="360" w:lineRule="auto"/>
        <w:ind w:firstLine="422" w:firstLineChars="200"/>
        <w:contextualSpacing/>
        <w:rPr>
          <w:rFonts w:hint="eastAsia" w:ascii="宋体" w:hAnsi="宋体" w:eastAsia="宋体"/>
          <w:color w:val="auto"/>
          <w:sz w:val="21"/>
          <w:szCs w:val="21"/>
          <w:highlight w:val="none"/>
        </w:rPr>
      </w:pPr>
    </w:p>
    <w:p>
      <w:pPr>
        <w:pStyle w:val="3"/>
        <w:spacing w:before="0" w:after="0" w:line="360" w:lineRule="auto"/>
        <w:ind w:firstLine="422" w:firstLineChars="200"/>
        <w:contextualSpacing/>
        <w:rPr>
          <w:rFonts w:hint="eastAsia" w:ascii="宋体" w:hAnsi="宋体" w:eastAsia="宋体"/>
          <w:color w:val="auto"/>
          <w:sz w:val="21"/>
          <w:szCs w:val="21"/>
          <w:highlight w:val="none"/>
        </w:rPr>
      </w:pPr>
    </w:p>
    <w:p>
      <w:pPr>
        <w:pStyle w:val="3"/>
        <w:spacing w:before="0" w:after="0" w:line="360" w:lineRule="auto"/>
        <w:ind w:firstLine="422" w:firstLineChars="200"/>
        <w:contextualSpacing/>
        <w:rPr>
          <w:rFonts w:hint="eastAsia" w:ascii="宋体" w:hAnsi="宋体" w:eastAsia="宋体"/>
          <w:color w:val="auto"/>
          <w:sz w:val="21"/>
          <w:szCs w:val="21"/>
          <w:highlight w:val="none"/>
        </w:rPr>
      </w:pPr>
    </w:p>
    <w:p>
      <w:pPr>
        <w:pStyle w:val="3"/>
        <w:spacing w:before="0" w:after="0" w:line="360" w:lineRule="auto"/>
        <w:ind w:firstLine="422" w:firstLineChars="200"/>
        <w:contextualSpacing/>
        <w:rPr>
          <w:rFonts w:hint="eastAsia" w:ascii="宋体" w:hAnsi="宋体" w:eastAsia="宋体"/>
          <w:color w:val="auto"/>
          <w:sz w:val="21"/>
          <w:szCs w:val="21"/>
          <w:highlight w:val="none"/>
        </w:rPr>
      </w:pPr>
    </w:p>
    <w:p>
      <w:pPr>
        <w:spacing w:before="0" w:after="0" w:line="360" w:lineRule="auto"/>
        <w:ind w:firstLineChars="200"/>
        <w:contextualSpacing/>
        <w:rPr>
          <w:rFonts w:hint="eastAsia" w:ascii="宋体" w:hAnsi="宋体" w:eastAsia="宋体"/>
          <w:color w:val="auto"/>
          <w:sz w:val="21"/>
          <w:szCs w:val="21"/>
          <w:highlight w:val="none"/>
        </w:rPr>
      </w:pPr>
      <w:r>
        <w:rPr>
          <w:rFonts w:hint="eastAsia" w:ascii="宋体" w:hAnsi="宋体" w:eastAsia="宋体"/>
          <w:color w:val="auto"/>
          <w:sz w:val="21"/>
          <w:szCs w:val="21"/>
          <w:highlight w:val="none"/>
        </w:rPr>
        <w:br w:type="page"/>
      </w:r>
    </w:p>
    <w:p>
      <w:pPr>
        <w:pStyle w:val="3"/>
        <w:spacing w:before="0" w:after="0" w:line="360" w:lineRule="auto"/>
        <w:ind w:firstLine="422" w:firstLineChars="200"/>
        <w:contextualSpacing/>
        <w:rPr>
          <w:rFonts w:hint="eastAsia" w:ascii="宋体" w:hAnsi="宋体" w:eastAsia="宋体"/>
          <w:color w:val="auto"/>
          <w:sz w:val="21"/>
          <w:szCs w:val="21"/>
          <w:highlight w:val="none"/>
          <w:lang w:eastAsia="zh-CN"/>
        </w:rPr>
      </w:pPr>
      <w:r>
        <w:rPr>
          <w:rFonts w:hint="eastAsia" w:ascii="宋体" w:hAnsi="宋体" w:eastAsia="宋体"/>
          <w:color w:val="auto"/>
          <w:sz w:val="21"/>
          <w:szCs w:val="21"/>
          <w:highlight w:val="none"/>
        </w:rPr>
        <w:t>A</w:t>
      </w:r>
      <w:r>
        <w:rPr>
          <w:rFonts w:hint="eastAsia" w:ascii="宋体" w:hAnsi="宋体" w:eastAsia="宋体"/>
          <w:color w:val="auto"/>
          <w:sz w:val="21"/>
          <w:szCs w:val="21"/>
          <w:highlight w:val="none"/>
          <w:lang w:val="en-US" w:eastAsia="zh-CN"/>
        </w:rPr>
        <w:t>5</w:t>
      </w:r>
      <w:r>
        <w:rPr>
          <w:rFonts w:hint="eastAsia" w:ascii="宋体" w:hAnsi="宋体" w:eastAsia="宋体"/>
          <w:color w:val="auto"/>
          <w:sz w:val="21"/>
          <w:szCs w:val="21"/>
          <w:highlight w:val="none"/>
        </w:rPr>
        <w:t>.</w:t>
      </w:r>
      <w:r>
        <w:rPr>
          <w:rFonts w:hint="eastAsia" w:ascii="宋体" w:hAnsi="宋体" w:eastAsia="宋体"/>
          <w:color w:val="auto"/>
          <w:sz w:val="21"/>
          <w:szCs w:val="21"/>
          <w:highlight w:val="none"/>
          <w:lang w:val="en-US" w:eastAsia="zh-CN"/>
        </w:rPr>
        <w:t>承诺</w:t>
      </w:r>
      <w:r>
        <w:rPr>
          <w:rFonts w:hint="eastAsia" w:ascii="宋体" w:hAnsi="宋体" w:eastAsia="宋体"/>
          <w:color w:val="auto"/>
          <w:sz w:val="21"/>
          <w:szCs w:val="21"/>
          <w:highlight w:val="none"/>
        </w:rPr>
        <w:t>函</w:t>
      </w:r>
    </w:p>
    <w:p>
      <w:pPr>
        <w:widowControl w:val="0"/>
        <w:tabs>
          <w:tab w:val="left" w:pos="7560"/>
        </w:tabs>
        <w:ind w:firstLine="562"/>
        <w:contextualSpacing/>
        <w:jc w:val="center"/>
        <w:rPr>
          <w:rFonts w:ascii="宋体" w:hAnsi="宋体" w:cs="仿宋_GB2312"/>
          <w:b/>
          <w:color w:val="auto"/>
          <w:sz w:val="28"/>
          <w:szCs w:val="28"/>
          <w:highlight w:val="none"/>
        </w:rPr>
      </w:pPr>
      <w:r>
        <w:rPr>
          <w:rFonts w:hint="eastAsia" w:ascii="宋体" w:hAnsi="宋体" w:cs="仿宋_GB2312"/>
          <w:b/>
          <w:color w:val="auto"/>
          <w:sz w:val="28"/>
          <w:szCs w:val="28"/>
          <w:highlight w:val="none"/>
        </w:rPr>
        <w:t>承诺函</w:t>
      </w:r>
    </w:p>
    <w:p>
      <w:pPr>
        <w:widowControl w:val="0"/>
        <w:tabs>
          <w:tab w:val="left" w:pos="7560"/>
        </w:tabs>
        <w:spacing w:line="240" w:lineRule="auto"/>
        <w:ind w:firstLine="420"/>
        <w:contextualSpacing/>
        <w:rPr>
          <w:rFonts w:ascii="宋体" w:hAnsi="宋体" w:cs="宋体"/>
          <w:color w:val="auto"/>
          <w:szCs w:val="21"/>
          <w:highlight w:val="none"/>
        </w:rPr>
      </w:pPr>
      <w:r>
        <w:rPr>
          <w:rFonts w:hint="eastAsia" w:ascii="宋体" w:hAnsi="宋体" w:cs="宋体"/>
          <w:color w:val="auto"/>
          <w:szCs w:val="21"/>
          <w:highlight w:val="none"/>
        </w:rPr>
        <w:t>致：（</w:t>
      </w:r>
      <w:r>
        <w:rPr>
          <w:rFonts w:hint="eastAsia" w:ascii="宋体" w:hAnsi="宋体" w:cs="宋体"/>
          <w:color w:val="auto"/>
          <w:szCs w:val="21"/>
          <w:highlight w:val="none"/>
          <w:lang w:eastAsia="zh-CN"/>
        </w:rPr>
        <w:t>采购人</w:t>
      </w:r>
      <w:r>
        <w:rPr>
          <w:rFonts w:hint="eastAsia" w:ascii="宋体" w:hAnsi="宋体" w:cs="宋体"/>
          <w:color w:val="auto"/>
          <w:szCs w:val="21"/>
          <w:highlight w:val="none"/>
        </w:rPr>
        <w:t>名称）</w:t>
      </w:r>
    </w:p>
    <w:p>
      <w:pPr>
        <w:widowControl w:val="0"/>
        <w:tabs>
          <w:tab w:val="left" w:pos="7560"/>
        </w:tabs>
        <w:spacing w:line="240" w:lineRule="auto"/>
        <w:ind w:firstLine="420"/>
        <w:contextualSpacing/>
        <w:rPr>
          <w:rFonts w:ascii="宋体" w:hAnsi="宋体" w:cs="宋体"/>
          <w:color w:val="auto"/>
          <w:szCs w:val="21"/>
          <w:highlight w:val="none"/>
        </w:rPr>
      </w:pPr>
      <w:r>
        <w:rPr>
          <w:rFonts w:hint="eastAsia" w:ascii="宋体" w:hAnsi="宋体" w:cs="宋体"/>
          <w:color w:val="auto"/>
          <w:szCs w:val="21"/>
          <w:highlight w:val="none"/>
        </w:rPr>
        <w:t>根据已收到贵方的编号为</w:t>
      </w:r>
      <w:r>
        <w:rPr>
          <w:rFonts w:hint="eastAsia" w:ascii="宋体" w:hAnsi="宋体" w:cs="宋体"/>
          <w:color w:val="auto"/>
          <w:szCs w:val="21"/>
          <w:highlight w:val="none"/>
          <w:u w:val="single"/>
        </w:rPr>
        <w:t>XXX</w:t>
      </w:r>
      <w:r>
        <w:rPr>
          <w:rFonts w:hint="eastAsia" w:ascii="宋体" w:hAnsi="宋体" w:cs="宋体"/>
          <w:color w:val="auto"/>
          <w:szCs w:val="21"/>
          <w:highlight w:val="none"/>
        </w:rPr>
        <w:t>的</w:t>
      </w:r>
      <w:r>
        <w:rPr>
          <w:rFonts w:hint="eastAsia" w:ascii="宋体" w:hAnsi="宋体" w:cs="宋体"/>
          <w:color w:val="auto"/>
          <w:szCs w:val="21"/>
          <w:highlight w:val="none"/>
          <w:u w:val="single"/>
        </w:rPr>
        <w:t>XXX</w:t>
      </w:r>
      <w:r>
        <w:rPr>
          <w:rFonts w:hint="eastAsia" w:ascii="宋体" w:hAnsi="宋体" w:cs="宋体"/>
          <w:color w:val="auto"/>
          <w:szCs w:val="21"/>
          <w:highlight w:val="none"/>
        </w:rPr>
        <w:t>项目</w:t>
      </w:r>
      <w:r>
        <w:rPr>
          <w:rFonts w:hint="eastAsia" w:ascii="宋体" w:hAnsi="宋体" w:cs="宋体"/>
          <w:color w:val="auto"/>
          <w:szCs w:val="21"/>
          <w:highlight w:val="none"/>
          <w:lang w:eastAsia="zh-CN"/>
        </w:rPr>
        <w:t>采购</w:t>
      </w:r>
      <w:r>
        <w:rPr>
          <w:rFonts w:hint="eastAsia" w:ascii="宋体" w:hAnsi="宋体" w:cs="宋体"/>
          <w:color w:val="auto"/>
          <w:szCs w:val="21"/>
          <w:highlight w:val="none"/>
        </w:rPr>
        <w:t>文件，并已详细审核了全部</w:t>
      </w:r>
      <w:r>
        <w:rPr>
          <w:rFonts w:hint="eastAsia" w:ascii="宋体" w:hAnsi="宋体" w:cs="宋体"/>
          <w:color w:val="auto"/>
          <w:szCs w:val="21"/>
          <w:highlight w:val="none"/>
          <w:lang w:eastAsia="zh-CN"/>
        </w:rPr>
        <w:t>采购</w:t>
      </w:r>
      <w:r>
        <w:rPr>
          <w:rFonts w:hint="eastAsia" w:ascii="宋体" w:hAnsi="宋体" w:cs="宋体"/>
          <w:color w:val="auto"/>
          <w:szCs w:val="21"/>
          <w:highlight w:val="none"/>
        </w:rPr>
        <w:t>文件及有关附件。我方完全理解并同意放弃对这方面有不明及误解的权利。我方保证遵守中华人民共和国、深圳市有关采购的法律、法规有关的规定。经研究上述</w:t>
      </w:r>
      <w:r>
        <w:rPr>
          <w:rFonts w:hint="eastAsia" w:ascii="宋体" w:hAnsi="宋体" w:cs="宋体"/>
          <w:color w:val="auto"/>
          <w:szCs w:val="21"/>
          <w:highlight w:val="none"/>
          <w:lang w:eastAsia="zh-CN"/>
        </w:rPr>
        <w:t>采购</w:t>
      </w:r>
      <w:r>
        <w:rPr>
          <w:rFonts w:hint="eastAsia" w:ascii="宋体" w:hAnsi="宋体" w:cs="宋体"/>
          <w:color w:val="auto"/>
          <w:szCs w:val="21"/>
          <w:highlight w:val="none"/>
        </w:rPr>
        <w:t>文件的</w:t>
      </w:r>
      <w:r>
        <w:rPr>
          <w:rFonts w:hint="eastAsia" w:ascii="宋体" w:hAnsi="宋体" w:cs="宋体"/>
          <w:color w:val="auto"/>
          <w:szCs w:val="21"/>
          <w:highlight w:val="none"/>
          <w:lang w:eastAsia="zh-CN"/>
        </w:rPr>
        <w:t>响应人</w:t>
      </w:r>
      <w:r>
        <w:rPr>
          <w:rFonts w:hint="eastAsia" w:ascii="宋体" w:hAnsi="宋体" w:cs="宋体"/>
          <w:color w:val="auto"/>
          <w:szCs w:val="21"/>
          <w:highlight w:val="none"/>
        </w:rPr>
        <w:t>须知、初步评审、第三章合同条款、第四章项目</w:t>
      </w:r>
      <w:r>
        <w:rPr>
          <w:rFonts w:hint="eastAsia" w:ascii="宋体" w:hAnsi="宋体" w:cs="宋体"/>
          <w:color w:val="auto"/>
          <w:szCs w:val="21"/>
          <w:highlight w:val="none"/>
          <w:lang w:eastAsia="zh-CN"/>
        </w:rPr>
        <w:t>采购</w:t>
      </w:r>
      <w:r>
        <w:rPr>
          <w:rFonts w:hint="eastAsia" w:ascii="宋体" w:hAnsi="宋体" w:cs="宋体"/>
          <w:color w:val="auto"/>
          <w:szCs w:val="21"/>
          <w:highlight w:val="none"/>
        </w:rPr>
        <w:t>需求及其他有关文件后，我方签字盖章并承诺如下：</w:t>
      </w:r>
    </w:p>
    <w:p>
      <w:pPr>
        <w:widowControl w:val="0"/>
        <w:tabs>
          <w:tab w:val="left" w:pos="7560"/>
        </w:tabs>
        <w:spacing w:line="240" w:lineRule="auto"/>
        <w:ind w:firstLine="420"/>
        <w:contextualSpacing/>
        <w:rPr>
          <w:rFonts w:ascii="宋体" w:hAnsi="宋体" w:cs="宋体"/>
          <w:color w:val="auto"/>
          <w:szCs w:val="21"/>
          <w:highlight w:val="none"/>
        </w:rPr>
      </w:pPr>
      <w:r>
        <w:rPr>
          <w:rFonts w:hint="eastAsia" w:ascii="宋体" w:hAnsi="宋体" w:cs="宋体"/>
          <w:color w:val="auto"/>
          <w:szCs w:val="21"/>
          <w:highlight w:val="none"/>
        </w:rPr>
        <w:t>一、愿意按</w:t>
      </w:r>
      <w:r>
        <w:rPr>
          <w:rFonts w:hint="eastAsia" w:ascii="宋体" w:hAnsi="宋体" w:cs="宋体"/>
          <w:b/>
          <w:bCs/>
          <w:color w:val="auto"/>
          <w:szCs w:val="21"/>
          <w:highlight w:val="none"/>
          <w:u w:val="single"/>
        </w:rPr>
        <w:t>报价文件</w:t>
      </w:r>
      <w:r>
        <w:rPr>
          <w:rFonts w:hint="eastAsia" w:ascii="宋体" w:hAnsi="宋体" w:cs="宋体"/>
          <w:color w:val="auto"/>
          <w:szCs w:val="21"/>
          <w:highlight w:val="none"/>
        </w:rPr>
        <w:t>承接本项目，履行</w:t>
      </w:r>
      <w:r>
        <w:rPr>
          <w:rFonts w:hint="eastAsia" w:ascii="宋体" w:hAnsi="宋体" w:cs="宋体"/>
          <w:color w:val="auto"/>
          <w:szCs w:val="21"/>
          <w:highlight w:val="none"/>
          <w:lang w:eastAsia="zh-CN"/>
        </w:rPr>
        <w:t>采购</w:t>
      </w:r>
      <w:r>
        <w:rPr>
          <w:rFonts w:hint="eastAsia" w:ascii="宋体" w:hAnsi="宋体" w:cs="宋体"/>
          <w:color w:val="auto"/>
          <w:szCs w:val="21"/>
          <w:highlight w:val="none"/>
        </w:rPr>
        <w:t>文件合同中的责任和义务，我方响应</w:t>
      </w:r>
      <w:r>
        <w:rPr>
          <w:rFonts w:hint="eastAsia" w:ascii="宋体" w:hAnsi="宋体" w:cs="宋体"/>
          <w:color w:val="auto"/>
          <w:szCs w:val="21"/>
          <w:highlight w:val="none"/>
          <w:lang w:eastAsia="zh-CN"/>
        </w:rPr>
        <w:t>采购</w:t>
      </w:r>
      <w:r>
        <w:rPr>
          <w:rFonts w:hint="eastAsia" w:ascii="宋体" w:hAnsi="宋体" w:cs="宋体"/>
          <w:color w:val="auto"/>
          <w:szCs w:val="21"/>
          <w:highlight w:val="none"/>
        </w:rPr>
        <w:t>文件的全部要求，报价内容满足采购文件“</w:t>
      </w:r>
      <w:r>
        <w:rPr>
          <w:rFonts w:hint="eastAsia" w:ascii="宋体" w:hAnsi="宋体" w:cs="宋体"/>
          <w:color w:val="auto"/>
          <w:szCs w:val="21"/>
          <w:highlight w:val="none"/>
          <w:lang w:eastAsia="zh-CN"/>
        </w:rPr>
        <w:t>响应人</w:t>
      </w:r>
      <w:r>
        <w:rPr>
          <w:rFonts w:hint="eastAsia" w:ascii="宋体" w:hAnsi="宋体" w:cs="宋体"/>
          <w:color w:val="auto"/>
          <w:szCs w:val="21"/>
          <w:highlight w:val="none"/>
        </w:rPr>
        <w:t>须知前附表”报价要求。</w:t>
      </w:r>
    </w:p>
    <w:p>
      <w:pPr>
        <w:widowControl w:val="0"/>
        <w:tabs>
          <w:tab w:val="left" w:pos="7560"/>
        </w:tabs>
        <w:spacing w:line="240" w:lineRule="auto"/>
        <w:ind w:firstLine="420"/>
        <w:contextualSpacing/>
        <w:rPr>
          <w:rFonts w:ascii="宋体" w:hAnsi="宋体" w:cs="宋体"/>
          <w:color w:val="auto"/>
          <w:szCs w:val="21"/>
          <w:highlight w:val="none"/>
        </w:rPr>
      </w:pPr>
      <w:r>
        <w:rPr>
          <w:rFonts w:hint="eastAsia" w:ascii="宋体" w:hAnsi="宋体" w:cs="宋体"/>
          <w:color w:val="auto"/>
          <w:szCs w:val="21"/>
          <w:highlight w:val="none"/>
        </w:rPr>
        <w:t>二、我方递交的</w:t>
      </w:r>
      <w:r>
        <w:rPr>
          <w:rFonts w:hint="eastAsia" w:ascii="宋体" w:hAnsi="宋体" w:cs="宋体"/>
          <w:color w:val="auto"/>
          <w:szCs w:val="21"/>
          <w:highlight w:val="none"/>
          <w:lang w:eastAsia="zh-CN"/>
        </w:rPr>
        <w:t>响应文件</w:t>
      </w:r>
      <w:r>
        <w:rPr>
          <w:rFonts w:hint="eastAsia" w:ascii="宋体" w:hAnsi="宋体" w:cs="宋体"/>
          <w:color w:val="auto"/>
          <w:szCs w:val="21"/>
          <w:highlight w:val="none"/>
        </w:rPr>
        <w:t>全部真实、有效，并提供原件备查。如在规定的时间内无法提供原件则视为弄虚作假行为。我方知晓评审委员会有权通过相关官方网站进行证书核验工作，如评审委员会发现应答文件弄虚作假，将作应答否决处理。</w:t>
      </w:r>
    </w:p>
    <w:p>
      <w:pPr>
        <w:widowControl w:val="0"/>
        <w:tabs>
          <w:tab w:val="left" w:pos="7560"/>
        </w:tabs>
        <w:spacing w:line="240" w:lineRule="auto"/>
        <w:ind w:firstLine="422"/>
        <w:contextualSpacing/>
        <w:rPr>
          <w:rFonts w:ascii="宋体" w:hAnsi="宋体" w:cs="宋体"/>
          <w:color w:val="auto"/>
          <w:szCs w:val="21"/>
          <w:highlight w:val="none"/>
        </w:rPr>
      </w:pPr>
      <w:r>
        <w:rPr>
          <w:rFonts w:hint="eastAsia" w:ascii="宋体" w:hAnsi="宋体" w:cs="宋体"/>
          <w:b/>
          <w:bCs/>
          <w:color w:val="auto"/>
          <w:szCs w:val="21"/>
          <w:highlight w:val="none"/>
        </w:rPr>
        <w:t>三、我方郑重承诺</w:t>
      </w:r>
      <w:r>
        <w:rPr>
          <w:rFonts w:hint="eastAsia" w:ascii="宋体" w:hAnsi="宋体" w:cs="宋体"/>
          <w:b/>
          <w:bCs/>
          <w:color w:val="auto"/>
          <w:szCs w:val="21"/>
          <w:highlight w:val="none"/>
          <w:lang w:eastAsia="zh-CN"/>
        </w:rPr>
        <w:t>《供应商基本情况表》</w:t>
      </w:r>
      <w:r>
        <w:rPr>
          <w:rFonts w:hint="eastAsia" w:ascii="宋体" w:hAnsi="宋体" w:cs="宋体"/>
          <w:b/>
          <w:bCs/>
          <w:color w:val="auto"/>
          <w:szCs w:val="21"/>
          <w:highlight w:val="none"/>
        </w:rPr>
        <w:t>表格中填报的信息真实、准确、完整，</w:t>
      </w:r>
      <w:r>
        <w:rPr>
          <w:rFonts w:hint="eastAsia" w:ascii="宋体" w:hAnsi="宋体" w:cs="宋体"/>
          <w:color w:val="auto"/>
          <w:szCs w:val="21"/>
          <w:highlight w:val="none"/>
        </w:rPr>
        <w:t>符合</w:t>
      </w:r>
      <w:r>
        <w:rPr>
          <w:rFonts w:hint="eastAsia" w:ascii="宋体" w:hAnsi="宋体" w:cs="宋体"/>
          <w:color w:val="auto"/>
          <w:szCs w:val="21"/>
          <w:highlight w:val="none"/>
          <w:lang w:eastAsia="zh-CN"/>
        </w:rPr>
        <w:t>响应人</w:t>
      </w:r>
      <w:r>
        <w:rPr>
          <w:rFonts w:hint="eastAsia" w:ascii="宋体" w:hAnsi="宋体" w:cs="宋体"/>
          <w:color w:val="auto"/>
          <w:szCs w:val="21"/>
          <w:highlight w:val="none"/>
        </w:rPr>
        <w:t>基本情况审查要求，不存在下列任何一种情形：</w:t>
      </w:r>
    </w:p>
    <w:p>
      <w:pPr>
        <w:widowControl w:val="0"/>
        <w:tabs>
          <w:tab w:val="left" w:pos="7560"/>
        </w:tabs>
        <w:spacing w:line="240" w:lineRule="auto"/>
        <w:ind w:firstLine="420"/>
        <w:contextualSpacing/>
        <w:rPr>
          <w:rFonts w:hint="eastAsia" w:ascii="宋体" w:hAnsi="宋体" w:cs="宋体"/>
          <w:color w:val="auto"/>
          <w:szCs w:val="21"/>
          <w:highlight w:val="none"/>
        </w:rPr>
      </w:pPr>
      <w:r>
        <w:rPr>
          <w:rFonts w:hint="eastAsia" w:ascii="宋体" w:hAnsi="宋体" w:cs="宋体"/>
          <w:color w:val="auto"/>
          <w:szCs w:val="21"/>
          <w:highlight w:val="none"/>
        </w:rPr>
        <w:t>1.不同</w:t>
      </w:r>
      <w:r>
        <w:rPr>
          <w:rFonts w:hint="eastAsia" w:ascii="宋体" w:hAnsi="宋体" w:cs="宋体"/>
          <w:color w:val="auto"/>
          <w:szCs w:val="21"/>
          <w:highlight w:val="none"/>
          <w:lang w:eastAsia="zh-CN"/>
        </w:rPr>
        <w:t>响应人</w:t>
      </w:r>
      <w:r>
        <w:rPr>
          <w:rFonts w:hint="eastAsia" w:ascii="宋体" w:hAnsi="宋体" w:cs="宋体"/>
          <w:color w:val="auto"/>
          <w:szCs w:val="21"/>
          <w:highlight w:val="none"/>
        </w:rPr>
        <w:t>委托同一单位或者个人办理投标事宜；</w:t>
      </w:r>
    </w:p>
    <w:p>
      <w:pPr>
        <w:widowControl w:val="0"/>
        <w:tabs>
          <w:tab w:val="left" w:pos="7560"/>
        </w:tabs>
        <w:spacing w:line="240" w:lineRule="auto"/>
        <w:ind w:firstLine="420"/>
        <w:contextualSpacing/>
        <w:rPr>
          <w:rFonts w:hint="eastAsia" w:ascii="宋体" w:hAnsi="宋体" w:cs="宋体"/>
          <w:color w:val="auto"/>
          <w:szCs w:val="21"/>
          <w:highlight w:val="none"/>
        </w:rPr>
      </w:pPr>
      <w:r>
        <w:rPr>
          <w:rFonts w:hint="eastAsia" w:ascii="宋体" w:hAnsi="宋体" w:cs="宋体"/>
          <w:color w:val="auto"/>
          <w:szCs w:val="21"/>
          <w:highlight w:val="none"/>
        </w:rPr>
        <w:t>2.不同</w:t>
      </w:r>
      <w:r>
        <w:rPr>
          <w:rFonts w:hint="eastAsia" w:ascii="宋体" w:hAnsi="宋体" w:cs="宋体"/>
          <w:color w:val="auto"/>
          <w:szCs w:val="21"/>
          <w:highlight w:val="none"/>
          <w:lang w:eastAsia="zh-CN"/>
        </w:rPr>
        <w:t>响应人</w:t>
      </w:r>
      <w:r>
        <w:rPr>
          <w:rFonts w:hint="eastAsia" w:ascii="宋体" w:hAnsi="宋体" w:cs="宋体"/>
          <w:color w:val="auto"/>
          <w:szCs w:val="21"/>
          <w:highlight w:val="none"/>
        </w:rPr>
        <w:t>的</w:t>
      </w:r>
      <w:r>
        <w:rPr>
          <w:rFonts w:hint="eastAsia" w:ascii="宋体" w:hAnsi="宋体" w:cs="宋体"/>
          <w:color w:val="auto"/>
          <w:szCs w:val="21"/>
          <w:highlight w:val="none"/>
          <w:lang w:eastAsia="zh-CN"/>
        </w:rPr>
        <w:t>响应文件</w:t>
      </w:r>
      <w:r>
        <w:rPr>
          <w:rFonts w:hint="eastAsia" w:ascii="宋体" w:hAnsi="宋体" w:cs="宋体"/>
          <w:color w:val="auto"/>
          <w:szCs w:val="21"/>
          <w:highlight w:val="none"/>
        </w:rPr>
        <w:t>载明的项目管理成员为同一人；</w:t>
      </w:r>
    </w:p>
    <w:p>
      <w:pPr>
        <w:widowControl w:val="0"/>
        <w:tabs>
          <w:tab w:val="left" w:pos="7560"/>
        </w:tabs>
        <w:spacing w:line="240" w:lineRule="auto"/>
        <w:ind w:firstLine="420"/>
        <w:contextualSpacing/>
        <w:rPr>
          <w:rFonts w:hint="eastAsia" w:ascii="宋体" w:hAnsi="宋体" w:cs="宋体"/>
          <w:color w:val="auto"/>
          <w:szCs w:val="21"/>
          <w:highlight w:val="none"/>
        </w:rPr>
      </w:pPr>
      <w:r>
        <w:rPr>
          <w:rFonts w:hint="eastAsia" w:ascii="宋体" w:hAnsi="宋体" w:cs="宋体"/>
          <w:color w:val="auto"/>
          <w:szCs w:val="21"/>
          <w:highlight w:val="none"/>
        </w:rPr>
        <w:t>3.不同</w:t>
      </w:r>
      <w:r>
        <w:rPr>
          <w:rFonts w:hint="eastAsia" w:ascii="宋体" w:hAnsi="宋体" w:cs="宋体"/>
          <w:color w:val="auto"/>
          <w:szCs w:val="21"/>
          <w:highlight w:val="none"/>
          <w:lang w:eastAsia="zh-CN"/>
        </w:rPr>
        <w:t>响应人</w:t>
      </w:r>
      <w:r>
        <w:rPr>
          <w:rFonts w:hint="eastAsia" w:ascii="宋体" w:hAnsi="宋体" w:cs="宋体"/>
          <w:color w:val="auto"/>
          <w:szCs w:val="21"/>
          <w:highlight w:val="none"/>
        </w:rPr>
        <w:t>的</w:t>
      </w:r>
      <w:r>
        <w:rPr>
          <w:rFonts w:hint="eastAsia" w:ascii="宋体" w:hAnsi="宋体" w:cs="宋体"/>
          <w:color w:val="auto"/>
          <w:szCs w:val="21"/>
          <w:highlight w:val="none"/>
          <w:lang w:eastAsia="zh-CN"/>
        </w:rPr>
        <w:t>响应文件</w:t>
      </w:r>
      <w:r>
        <w:rPr>
          <w:rFonts w:hint="eastAsia" w:ascii="宋体" w:hAnsi="宋体" w:cs="宋体"/>
          <w:color w:val="auto"/>
          <w:szCs w:val="21"/>
          <w:highlight w:val="none"/>
        </w:rPr>
        <w:t>异常一致或者投标报价呈规律性差异或报价组成异常一致；</w:t>
      </w:r>
    </w:p>
    <w:p>
      <w:pPr>
        <w:widowControl w:val="0"/>
        <w:tabs>
          <w:tab w:val="left" w:pos="7560"/>
        </w:tabs>
        <w:spacing w:line="240" w:lineRule="auto"/>
        <w:ind w:firstLine="420"/>
        <w:contextualSpacing/>
        <w:rPr>
          <w:rFonts w:hint="eastAsia" w:ascii="宋体" w:hAnsi="宋体" w:cs="宋体"/>
          <w:color w:val="auto"/>
          <w:szCs w:val="21"/>
          <w:highlight w:val="none"/>
        </w:rPr>
      </w:pPr>
      <w:r>
        <w:rPr>
          <w:rFonts w:hint="eastAsia" w:ascii="宋体" w:hAnsi="宋体" w:cs="宋体"/>
          <w:color w:val="auto"/>
          <w:szCs w:val="21"/>
          <w:highlight w:val="none"/>
        </w:rPr>
        <w:t>4.不同</w:t>
      </w:r>
      <w:r>
        <w:rPr>
          <w:rFonts w:hint="eastAsia" w:ascii="宋体" w:hAnsi="宋体" w:cs="宋体"/>
          <w:color w:val="auto"/>
          <w:szCs w:val="21"/>
          <w:highlight w:val="none"/>
          <w:lang w:eastAsia="zh-CN"/>
        </w:rPr>
        <w:t>响应人</w:t>
      </w:r>
      <w:r>
        <w:rPr>
          <w:rFonts w:hint="eastAsia" w:ascii="宋体" w:hAnsi="宋体" w:cs="宋体"/>
          <w:color w:val="auto"/>
          <w:szCs w:val="21"/>
          <w:highlight w:val="none"/>
        </w:rPr>
        <w:t>的</w:t>
      </w:r>
      <w:r>
        <w:rPr>
          <w:rFonts w:hint="eastAsia" w:ascii="宋体" w:hAnsi="宋体" w:cs="宋体"/>
          <w:color w:val="auto"/>
          <w:szCs w:val="21"/>
          <w:highlight w:val="none"/>
          <w:lang w:eastAsia="zh-CN"/>
        </w:rPr>
        <w:t>响应文件</w:t>
      </w:r>
      <w:r>
        <w:rPr>
          <w:rFonts w:hint="eastAsia" w:ascii="宋体" w:hAnsi="宋体" w:cs="宋体"/>
          <w:color w:val="auto"/>
          <w:szCs w:val="21"/>
          <w:highlight w:val="none"/>
        </w:rPr>
        <w:t>相互混装；</w:t>
      </w:r>
    </w:p>
    <w:p>
      <w:pPr>
        <w:widowControl w:val="0"/>
        <w:tabs>
          <w:tab w:val="left" w:pos="7560"/>
        </w:tabs>
        <w:spacing w:line="240" w:lineRule="auto"/>
        <w:ind w:firstLine="420"/>
        <w:contextualSpacing/>
        <w:rPr>
          <w:rFonts w:hint="eastAsia" w:ascii="宋体" w:hAnsi="宋体" w:cs="宋体"/>
          <w:color w:val="auto"/>
          <w:szCs w:val="21"/>
          <w:highlight w:val="none"/>
        </w:rPr>
      </w:pPr>
      <w:r>
        <w:rPr>
          <w:rFonts w:hint="eastAsia" w:ascii="宋体" w:hAnsi="宋体" w:cs="宋体"/>
          <w:color w:val="auto"/>
          <w:szCs w:val="21"/>
          <w:highlight w:val="none"/>
          <w:lang w:val="en-US" w:eastAsia="zh-CN"/>
        </w:rPr>
        <w:t>5</w:t>
      </w:r>
      <w:r>
        <w:rPr>
          <w:rFonts w:hint="eastAsia" w:ascii="宋体" w:hAnsi="宋体" w:cs="宋体"/>
          <w:color w:val="auto"/>
          <w:szCs w:val="21"/>
          <w:highlight w:val="none"/>
        </w:rPr>
        <w:t>.</w:t>
      </w:r>
      <w:r>
        <w:rPr>
          <w:rFonts w:hint="eastAsia" w:ascii="宋体" w:hAnsi="宋体" w:cs="宋体"/>
          <w:color w:val="auto"/>
          <w:szCs w:val="21"/>
          <w:highlight w:val="none"/>
          <w:lang w:eastAsia="zh-CN"/>
        </w:rPr>
        <w:t>响应人</w:t>
      </w:r>
      <w:r>
        <w:rPr>
          <w:rFonts w:hint="eastAsia" w:ascii="宋体" w:hAnsi="宋体" w:cs="宋体"/>
          <w:color w:val="auto"/>
          <w:szCs w:val="21"/>
          <w:highlight w:val="none"/>
        </w:rPr>
        <w:t>以他人名义投标，串通投标，以行贿手段谋取</w:t>
      </w:r>
      <w:r>
        <w:rPr>
          <w:rFonts w:hint="eastAsia" w:ascii="宋体" w:hAnsi="宋体" w:cs="宋体"/>
          <w:color w:val="auto"/>
          <w:szCs w:val="21"/>
          <w:highlight w:val="none"/>
          <w:lang w:eastAsia="zh-CN"/>
        </w:rPr>
        <w:t>成交</w:t>
      </w:r>
      <w:r>
        <w:rPr>
          <w:rFonts w:hint="eastAsia" w:ascii="宋体" w:hAnsi="宋体" w:cs="宋体"/>
          <w:color w:val="auto"/>
          <w:szCs w:val="21"/>
          <w:highlight w:val="none"/>
        </w:rPr>
        <w:t>或者以其他弄虚作假方式投标；</w:t>
      </w:r>
    </w:p>
    <w:p>
      <w:pPr>
        <w:widowControl w:val="0"/>
        <w:tabs>
          <w:tab w:val="left" w:pos="7560"/>
        </w:tabs>
        <w:spacing w:line="240" w:lineRule="auto"/>
        <w:ind w:firstLine="420"/>
        <w:contextualSpacing/>
        <w:rPr>
          <w:rFonts w:hint="eastAsia" w:ascii="宋体" w:hAnsi="宋体" w:cs="宋体"/>
          <w:color w:val="auto"/>
          <w:szCs w:val="21"/>
          <w:highlight w:val="none"/>
        </w:rPr>
      </w:pPr>
      <w:r>
        <w:rPr>
          <w:rFonts w:hint="eastAsia" w:ascii="宋体" w:hAnsi="宋体" w:cs="宋体"/>
          <w:color w:val="auto"/>
          <w:szCs w:val="21"/>
          <w:highlight w:val="none"/>
          <w:lang w:val="en-US" w:eastAsia="zh-CN"/>
        </w:rPr>
        <w:t>6</w:t>
      </w:r>
      <w:r>
        <w:rPr>
          <w:rFonts w:hint="eastAsia" w:ascii="宋体" w:hAnsi="宋体" w:cs="宋体"/>
          <w:color w:val="auto"/>
          <w:szCs w:val="21"/>
          <w:highlight w:val="none"/>
        </w:rPr>
        <w:t>.不同</w:t>
      </w:r>
      <w:r>
        <w:rPr>
          <w:rFonts w:hint="eastAsia" w:ascii="宋体" w:hAnsi="宋体" w:cs="宋体"/>
          <w:color w:val="auto"/>
          <w:szCs w:val="21"/>
          <w:highlight w:val="none"/>
          <w:lang w:eastAsia="zh-CN"/>
        </w:rPr>
        <w:t>响应人</w:t>
      </w:r>
      <w:r>
        <w:rPr>
          <w:rFonts w:hint="eastAsia" w:ascii="宋体" w:hAnsi="宋体" w:cs="宋体"/>
          <w:color w:val="auto"/>
          <w:szCs w:val="21"/>
          <w:highlight w:val="none"/>
        </w:rPr>
        <w:t>的</w:t>
      </w:r>
      <w:r>
        <w:rPr>
          <w:rFonts w:hint="eastAsia" w:ascii="宋体" w:hAnsi="宋体" w:cs="宋体"/>
          <w:color w:val="auto"/>
          <w:szCs w:val="21"/>
          <w:highlight w:val="none"/>
          <w:lang w:eastAsia="zh-CN"/>
        </w:rPr>
        <w:t>响应文件</w:t>
      </w:r>
      <w:r>
        <w:rPr>
          <w:rFonts w:hint="eastAsia" w:ascii="宋体" w:hAnsi="宋体" w:cs="宋体"/>
          <w:color w:val="auto"/>
          <w:szCs w:val="21"/>
          <w:highlight w:val="none"/>
        </w:rPr>
        <w:t>错漏之处一致的；</w:t>
      </w:r>
    </w:p>
    <w:p>
      <w:pPr>
        <w:widowControl w:val="0"/>
        <w:tabs>
          <w:tab w:val="left" w:pos="7560"/>
        </w:tabs>
        <w:spacing w:line="240" w:lineRule="auto"/>
        <w:ind w:firstLine="420"/>
        <w:contextualSpacing/>
        <w:rPr>
          <w:rFonts w:hint="eastAsia" w:ascii="宋体" w:hAnsi="宋体" w:cs="宋体"/>
          <w:color w:val="auto"/>
          <w:szCs w:val="21"/>
          <w:highlight w:val="none"/>
        </w:rPr>
      </w:pPr>
      <w:r>
        <w:rPr>
          <w:rFonts w:hint="eastAsia" w:ascii="宋体" w:hAnsi="宋体" w:cs="宋体"/>
          <w:color w:val="auto"/>
          <w:szCs w:val="21"/>
          <w:highlight w:val="none"/>
          <w:lang w:val="en-US" w:eastAsia="zh-CN"/>
        </w:rPr>
        <w:t>7</w:t>
      </w:r>
      <w:r>
        <w:rPr>
          <w:rFonts w:hint="eastAsia" w:ascii="宋体" w:hAnsi="宋体" w:cs="宋体"/>
          <w:color w:val="auto"/>
          <w:szCs w:val="21"/>
          <w:highlight w:val="none"/>
        </w:rPr>
        <w:t>.经认定的其他围标、串标投标情形。</w:t>
      </w:r>
    </w:p>
    <w:p>
      <w:pPr>
        <w:widowControl w:val="0"/>
        <w:tabs>
          <w:tab w:val="left" w:pos="7560"/>
        </w:tabs>
        <w:spacing w:line="240" w:lineRule="auto"/>
        <w:ind w:firstLine="420"/>
        <w:contextualSpacing/>
        <w:rPr>
          <w:rFonts w:ascii="宋体" w:hAnsi="宋体" w:cs="宋体"/>
          <w:color w:val="auto"/>
          <w:szCs w:val="21"/>
          <w:highlight w:val="none"/>
        </w:rPr>
      </w:pPr>
      <w:r>
        <w:rPr>
          <w:rFonts w:hint="eastAsia" w:ascii="宋体" w:hAnsi="宋体" w:cs="宋体"/>
          <w:color w:val="auto"/>
          <w:szCs w:val="21"/>
          <w:highlight w:val="none"/>
          <w:lang w:val="en-US" w:eastAsia="zh-CN"/>
        </w:rPr>
        <w:t>四</w:t>
      </w:r>
      <w:r>
        <w:rPr>
          <w:rFonts w:hint="eastAsia" w:ascii="宋体" w:hAnsi="宋体" w:cs="宋体"/>
          <w:color w:val="auto"/>
          <w:szCs w:val="21"/>
          <w:highlight w:val="none"/>
        </w:rPr>
        <w:t>、我方郑重承诺具有良好的信誉，且不存在下列任何一种情形：</w:t>
      </w:r>
    </w:p>
    <w:p>
      <w:pPr>
        <w:overflowPunct w:val="0"/>
        <w:autoSpaceDE w:val="0"/>
        <w:autoSpaceDN w:val="0"/>
        <w:adjustRightInd w:val="0"/>
        <w:spacing w:line="240" w:lineRule="auto"/>
        <w:ind w:firstLine="420"/>
        <w:jc w:val="left"/>
        <w:textAlignment w:val="baseline"/>
        <w:rPr>
          <w:rFonts w:hint="eastAsia" w:ascii="宋体" w:hAnsi="宋体" w:cs="宋体"/>
          <w:color w:val="auto"/>
          <w:kern w:val="0"/>
          <w:szCs w:val="21"/>
          <w:highlight w:val="none"/>
        </w:rPr>
      </w:pPr>
      <w:r>
        <w:rPr>
          <w:rFonts w:hint="eastAsia" w:ascii="宋体" w:hAnsi="宋体" w:cs="宋体"/>
          <w:color w:val="auto"/>
          <w:kern w:val="0"/>
          <w:szCs w:val="21"/>
          <w:highlight w:val="none"/>
        </w:rPr>
        <w:t>1.响应人企业或其法定代表人被列入“失信被执行人”的。</w:t>
      </w:r>
    </w:p>
    <w:p>
      <w:pPr>
        <w:overflowPunct w:val="0"/>
        <w:autoSpaceDE w:val="0"/>
        <w:autoSpaceDN w:val="0"/>
        <w:adjustRightInd w:val="0"/>
        <w:spacing w:line="240" w:lineRule="auto"/>
        <w:ind w:firstLine="420"/>
        <w:jc w:val="left"/>
        <w:textAlignment w:val="baseline"/>
        <w:rPr>
          <w:rFonts w:hint="eastAsia" w:ascii="宋体" w:hAnsi="宋体" w:cs="宋体"/>
          <w:color w:val="auto"/>
          <w:kern w:val="0"/>
          <w:szCs w:val="21"/>
          <w:highlight w:val="none"/>
        </w:rPr>
      </w:pPr>
      <w:r>
        <w:rPr>
          <w:rFonts w:hint="eastAsia" w:ascii="宋体" w:hAnsi="宋体" w:cs="宋体"/>
          <w:color w:val="auto"/>
          <w:kern w:val="0"/>
          <w:szCs w:val="21"/>
          <w:highlight w:val="none"/>
          <w:lang w:val="en-US" w:eastAsia="zh-CN"/>
        </w:rPr>
        <w:t>2.</w:t>
      </w:r>
      <w:r>
        <w:rPr>
          <w:rFonts w:hint="eastAsia" w:ascii="宋体" w:hAnsi="宋体" w:cs="宋体"/>
          <w:color w:val="auto"/>
          <w:kern w:val="0"/>
          <w:szCs w:val="21"/>
          <w:highlight w:val="none"/>
        </w:rPr>
        <w:t>近3年内（从采购公告发布之日起倒算）供应商或者其法定代表人有行贿犯罪记录的。</w:t>
      </w:r>
    </w:p>
    <w:p>
      <w:pPr>
        <w:overflowPunct w:val="0"/>
        <w:autoSpaceDE w:val="0"/>
        <w:autoSpaceDN w:val="0"/>
        <w:adjustRightInd w:val="0"/>
        <w:spacing w:line="240" w:lineRule="auto"/>
        <w:ind w:firstLine="420"/>
        <w:jc w:val="left"/>
        <w:textAlignment w:val="baseline"/>
        <w:rPr>
          <w:rFonts w:hint="eastAsia" w:ascii="宋体" w:hAnsi="宋体" w:cs="宋体"/>
          <w:color w:val="auto"/>
          <w:kern w:val="0"/>
          <w:szCs w:val="21"/>
          <w:highlight w:val="none"/>
        </w:rPr>
      </w:pPr>
      <w:r>
        <w:rPr>
          <w:rFonts w:hint="eastAsia" w:ascii="宋体" w:hAnsi="宋体" w:cs="宋体"/>
          <w:color w:val="auto"/>
          <w:kern w:val="0"/>
          <w:szCs w:val="21"/>
          <w:highlight w:val="none"/>
          <w:lang w:val="en-US" w:eastAsia="zh-CN"/>
        </w:rPr>
        <w:t>3</w:t>
      </w:r>
      <w:r>
        <w:rPr>
          <w:rFonts w:hint="eastAsia" w:ascii="宋体" w:hAnsi="宋体" w:cs="宋体"/>
          <w:color w:val="auto"/>
          <w:kern w:val="0"/>
          <w:szCs w:val="21"/>
          <w:highlight w:val="none"/>
        </w:rPr>
        <w:t>.近2年内（从采购公告发布之日起倒算）供应商有无正当理由放弃集团公司成交项目、不接受采购文件中合同主要条款、不履行合同义务或单方面终止合同的。</w:t>
      </w:r>
    </w:p>
    <w:p>
      <w:pPr>
        <w:overflowPunct w:val="0"/>
        <w:autoSpaceDE w:val="0"/>
        <w:autoSpaceDN w:val="0"/>
        <w:adjustRightInd w:val="0"/>
        <w:spacing w:line="240" w:lineRule="auto"/>
        <w:ind w:firstLine="420"/>
        <w:jc w:val="left"/>
        <w:textAlignment w:val="baseline"/>
        <w:rPr>
          <w:rFonts w:hint="eastAsia" w:ascii="宋体" w:hAnsi="宋体" w:cs="宋体"/>
          <w:color w:val="auto"/>
          <w:kern w:val="0"/>
          <w:szCs w:val="21"/>
          <w:highlight w:val="none"/>
        </w:rPr>
      </w:pPr>
      <w:r>
        <w:rPr>
          <w:rFonts w:hint="eastAsia" w:ascii="宋体" w:hAnsi="宋体" w:cs="宋体"/>
          <w:color w:val="auto"/>
          <w:kern w:val="0"/>
          <w:szCs w:val="21"/>
          <w:highlight w:val="none"/>
          <w:lang w:val="en-US" w:eastAsia="zh-CN"/>
        </w:rPr>
        <w:t>4</w:t>
      </w:r>
      <w:r>
        <w:rPr>
          <w:rFonts w:hint="eastAsia" w:ascii="宋体" w:hAnsi="宋体" w:cs="宋体"/>
          <w:color w:val="auto"/>
          <w:kern w:val="0"/>
          <w:szCs w:val="21"/>
          <w:highlight w:val="none"/>
        </w:rPr>
        <w:t>.近1年内（从截标之日起倒算）因串通投标、转包、以他人名义投标或者违法分包等违法行为受到本</w:t>
      </w:r>
      <w:r>
        <w:rPr>
          <w:rFonts w:hint="eastAsia" w:ascii="宋体" w:hAnsi="宋体" w:cs="宋体"/>
          <w:color w:val="auto"/>
          <w:kern w:val="0"/>
          <w:szCs w:val="21"/>
          <w:highlight w:val="none"/>
          <w:lang w:eastAsia="zh-CN"/>
        </w:rPr>
        <w:t>采购</w:t>
      </w:r>
      <w:r>
        <w:rPr>
          <w:rFonts w:hint="eastAsia" w:ascii="宋体" w:hAnsi="宋体" w:cs="宋体"/>
          <w:color w:val="auto"/>
          <w:kern w:val="0"/>
          <w:szCs w:val="21"/>
          <w:highlight w:val="none"/>
        </w:rPr>
        <w:t>项目的所在地建设、交通或者财政部门行政处罚的。</w:t>
      </w:r>
    </w:p>
    <w:p>
      <w:pPr>
        <w:overflowPunct w:val="0"/>
        <w:autoSpaceDE w:val="0"/>
        <w:autoSpaceDN w:val="0"/>
        <w:adjustRightInd w:val="0"/>
        <w:spacing w:line="240" w:lineRule="auto"/>
        <w:ind w:firstLine="420"/>
        <w:jc w:val="left"/>
        <w:textAlignment w:val="baseline"/>
        <w:rPr>
          <w:rFonts w:hint="eastAsia" w:ascii="宋体" w:hAnsi="宋体" w:cs="宋体"/>
          <w:color w:val="auto"/>
          <w:kern w:val="0"/>
          <w:szCs w:val="21"/>
          <w:highlight w:val="none"/>
        </w:rPr>
      </w:pPr>
      <w:r>
        <w:rPr>
          <w:rFonts w:hint="eastAsia" w:ascii="宋体" w:hAnsi="宋体" w:cs="宋体"/>
          <w:color w:val="auto"/>
          <w:kern w:val="0"/>
          <w:szCs w:val="21"/>
          <w:highlight w:val="none"/>
          <w:lang w:val="en-US" w:eastAsia="zh-CN"/>
        </w:rPr>
        <w:t>5</w:t>
      </w:r>
      <w:r>
        <w:rPr>
          <w:rFonts w:hint="eastAsia" w:ascii="宋体" w:hAnsi="宋体" w:cs="宋体"/>
          <w:color w:val="auto"/>
          <w:kern w:val="0"/>
          <w:szCs w:val="21"/>
          <w:highlight w:val="none"/>
        </w:rPr>
        <w:t>.因违反工程质量、安全生产管理规定等原因被本</w:t>
      </w:r>
      <w:r>
        <w:rPr>
          <w:rFonts w:hint="eastAsia" w:ascii="宋体" w:hAnsi="宋体" w:cs="宋体"/>
          <w:color w:val="auto"/>
          <w:kern w:val="0"/>
          <w:szCs w:val="21"/>
          <w:highlight w:val="none"/>
          <w:lang w:eastAsia="zh-CN"/>
        </w:rPr>
        <w:t>采购</w:t>
      </w:r>
      <w:r>
        <w:rPr>
          <w:rFonts w:hint="eastAsia" w:ascii="宋体" w:hAnsi="宋体" w:cs="宋体"/>
          <w:color w:val="auto"/>
          <w:kern w:val="0"/>
          <w:szCs w:val="21"/>
          <w:highlight w:val="none"/>
        </w:rPr>
        <w:t>项目的所在地建设部门给予红色警示且在警示期内的。</w:t>
      </w:r>
    </w:p>
    <w:p>
      <w:pPr>
        <w:overflowPunct w:val="0"/>
        <w:autoSpaceDE w:val="0"/>
        <w:autoSpaceDN w:val="0"/>
        <w:adjustRightInd w:val="0"/>
        <w:spacing w:line="240" w:lineRule="auto"/>
        <w:ind w:firstLine="420"/>
        <w:jc w:val="left"/>
        <w:textAlignment w:val="baseline"/>
        <w:rPr>
          <w:rFonts w:hint="eastAsia" w:ascii="宋体" w:hAnsi="宋体" w:cs="宋体"/>
          <w:color w:val="auto"/>
          <w:kern w:val="0"/>
          <w:szCs w:val="21"/>
          <w:highlight w:val="none"/>
        </w:rPr>
      </w:pPr>
      <w:r>
        <w:rPr>
          <w:rFonts w:hint="eastAsia" w:ascii="宋体" w:hAnsi="宋体" w:cs="宋体"/>
          <w:color w:val="auto"/>
          <w:kern w:val="0"/>
          <w:szCs w:val="21"/>
          <w:highlight w:val="none"/>
          <w:lang w:val="en-US" w:eastAsia="zh-CN"/>
        </w:rPr>
        <w:t>6</w:t>
      </w:r>
      <w:r>
        <w:rPr>
          <w:rFonts w:hint="eastAsia" w:ascii="宋体" w:hAnsi="宋体" w:cs="宋体"/>
          <w:color w:val="auto"/>
          <w:kern w:val="0"/>
          <w:szCs w:val="21"/>
          <w:highlight w:val="none"/>
        </w:rPr>
        <w:t>.拖欠工人工资被本</w:t>
      </w:r>
      <w:r>
        <w:rPr>
          <w:rFonts w:hint="eastAsia" w:ascii="宋体" w:hAnsi="宋体" w:cs="宋体"/>
          <w:color w:val="auto"/>
          <w:kern w:val="0"/>
          <w:szCs w:val="21"/>
          <w:highlight w:val="none"/>
          <w:lang w:eastAsia="zh-CN"/>
        </w:rPr>
        <w:t>采购</w:t>
      </w:r>
      <w:r>
        <w:rPr>
          <w:rFonts w:hint="eastAsia" w:ascii="宋体" w:hAnsi="宋体" w:cs="宋体"/>
          <w:color w:val="auto"/>
          <w:kern w:val="0"/>
          <w:szCs w:val="21"/>
          <w:highlight w:val="none"/>
        </w:rPr>
        <w:t>项目的所在地有关部门责令改正而未改正的。</w:t>
      </w:r>
    </w:p>
    <w:p>
      <w:pPr>
        <w:overflowPunct w:val="0"/>
        <w:autoSpaceDE w:val="0"/>
        <w:autoSpaceDN w:val="0"/>
        <w:adjustRightInd w:val="0"/>
        <w:spacing w:line="240" w:lineRule="auto"/>
        <w:ind w:firstLine="420"/>
        <w:jc w:val="left"/>
        <w:textAlignment w:val="baseline"/>
        <w:rPr>
          <w:rFonts w:hint="eastAsia" w:ascii="宋体" w:hAnsi="宋体" w:cs="宋体"/>
          <w:color w:val="auto"/>
          <w:kern w:val="0"/>
          <w:szCs w:val="21"/>
          <w:highlight w:val="none"/>
        </w:rPr>
      </w:pPr>
      <w:r>
        <w:rPr>
          <w:rFonts w:hint="eastAsia" w:ascii="宋体" w:hAnsi="宋体" w:cs="宋体"/>
          <w:color w:val="auto"/>
          <w:kern w:val="0"/>
          <w:szCs w:val="21"/>
          <w:highlight w:val="none"/>
          <w:lang w:val="en-US" w:eastAsia="zh-CN"/>
        </w:rPr>
        <w:t>7</w:t>
      </w:r>
      <w:r>
        <w:rPr>
          <w:rFonts w:hint="eastAsia" w:ascii="宋体" w:hAnsi="宋体" w:cs="宋体"/>
          <w:color w:val="auto"/>
          <w:kern w:val="0"/>
          <w:szCs w:val="21"/>
          <w:highlight w:val="none"/>
        </w:rPr>
        <w:t>.除单一来源采购项目外，为采购项目提供整体设计、规范编制或者项目管理、监理、检测等服务的供应商，不得再参加该采购项目的其他采购活动。</w:t>
      </w:r>
    </w:p>
    <w:p>
      <w:pPr>
        <w:overflowPunct w:val="0"/>
        <w:autoSpaceDE w:val="0"/>
        <w:autoSpaceDN w:val="0"/>
        <w:adjustRightInd w:val="0"/>
        <w:spacing w:line="240" w:lineRule="auto"/>
        <w:ind w:firstLine="420"/>
        <w:jc w:val="left"/>
        <w:textAlignment w:val="baseline"/>
        <w:rPr>
          <w:rFonts w:hint="eastAsia" w:ascii="宋体" w:hAnsi="宋体" w:cs="宋体"/>
          <w:color w:val="auto"/>
          <w:kern w:val="0"/>
          <w:szCs w:val="21"/>
          <w:highlight w:val="none"/>
        </w:rPr>
      </w:pPr>
      <w:r>
        <w:rPr>
          <w:rFonts w:hint="eastAsia" w:ascii="宋体" w:hAnsi="宋体" w:cs="宋体"/>
          <w:color w:val="auto"/>
          <w:kern w:val="0"/>
          <w:szCs w:val="21"/>
          <w:highlight w:val="none"/>
          <w:lang w:val="en-US" w:eastAsia="zh-CN"/>
        </w:rPr>
        <w:t>8</w:t>
      </w:r>
      <w:r>
        <w:rPr>
          <w:rFonts w:hint="eastAsia" w:ascii="宋体" w:hAnsi="宋体" w:cs="宋体"/>
          <w:color w:val="auto"/>
          <w:kern w:val="0"/>
          <w:szCs w:val="21"/>
          <w:highlight w:val="none"/>
        </w:rPr>
        <w:t>.被列入集团公司黑名单的或暂停承包资格的。</w:t>
      </w:r>
    </w:p>
    <w:p>
      <w:pPr>
        <w:overflowPunct w:val="0"/>
        <w:autoSpaceDE w:val="0"/>
        <w:autoSpaceDN w:val="0"/>
        <w:adjustRightInd w:val="0"/>
        <w:spacing w:line="240" w:lineRule="auto"/>
        <w:ind w:firstLine="420"/>
        <w:jc w:val="left"/>
        <w:textAlignment w:val="baseline"/>
        <w:rPr>
          <w:rFonts w:hint="eastAsia" w:ascii="宋体" w:hAnsi="宋体" w:cs="宋体"/>
          <w:color w:val="auto"/>
          <w:kern w:val="0"/>
          <w:szCs w:val="21"/>
          <w:highlight w:val="none"/>
        </w:rPr>
      </w:pPr>
      <w:r>
        <w:rPr>
          <w:rFonts w:hint="eastAsia" w:ascii="宋体" w:hAnsi="宋体" w:cs="宋体"/>
          <w:color w:val="auto"/>
          <w:kern w:val="0"/>
          <w:szCs w:val="21"/>
          <w:highlight w:val="none"/>
        </w:rPr>
        <w:t>9.依法应当拒绝投标的其他情形。</w:t>
      </w:r>
    </w:p>
    <w:p>
      <w:pPr>
        <w:overflowPunct w:val="0"/>
        <w:autoSpaceDE w:val="0"/>
        <w:autoSpaceDN w:val="0"/>
        <w:adjustRightInd w:val="0"/>
        <w:spacing w:line="240" w:lineRule="auto"/>
        <w:ind w:firstLine="420"/>
        <w:jc w:val="left"/>
        <w:textAlignment w:val="baseline"/>
        <w:rPr>
          <w:color w:val="auto"/>
          <w:kern w:val="0"/>
          <w:szCs w:val="21"/>
          <w:highlight w:val="none"/>
        </w:rPr>
      </w:pPr>
      <w:r>
        <w:rPr>
          <w:rFonts w:hint="eastAsia" w:ascii="宋体" w:hAnsi="宋体" w:cs="宋体"/>
          <w:color w:val="auto"/>
          <w:kern w:val="0"/>
          <w:szCs w:val="21"/>
          <w:highlight w:val="none"/>
          <w:lang w:val="en-US" w:eastAsia="zh-CN"/>
        </w:rPr>
        <w:t>五</w:t>
      </w:r>
      <w:r>
        <w:rPr>
          <w:rFonts w:hint="eastAsia" w:ascii="宋体" w:hAnsi="宋体" w:cs="宋体"/>
          <w:color w:val="auto"/>
          <w:kern w:val="0"/>
          <w:szCs w:val="21"/>
          <w:highlight w:val="none"/>
        </w:rPr>
        <w:t>、我方郑重承诺在本次采购活动中遵守反商业贿赂，</w:t>
      </w:r>
      <w:r>
        <w:rPr>
          <w:rFonts w:hint="eastAsia" w:ascii="宋体" w:hAnsi="宋体" w:cs="宋体"/>
          <w:color w:val="auto"/>
          <w:szCs w:val="21"/>
          <w:highlight w:val="none"/>
        </w:rPr>
        <w:t>不给予</w:t>
      </w:r>
      <w:r>
        <w:rPr>
          <w:rFonts w:hint="eastAsia" w:ascii="宋体" w:hAnsi="宋体" w:cs="宋体"/>
          <w:color w:val="auto"/>
          <w:szCs w:val="21"/>
          <w:highlight w:val="none"/>
          <w:lang w:eastAsia="zh-CN"/>
        </w:rPr>
        <w:t>采购</w:t>
      </w:r>
      <w:r>
        <w:rPr>
          <w:rFonts w:hint="eastAsia" w:ascii="宋体" w:hAnsi="宋体" w:cs="宋体"/>
          <w:color w:val="auto"/>
          <w:szCs w:val="21"/>
          <w:highlight w:val="none"/>
        </w:rPr>
        <w:t>单位及中介机构工作人员及其亲属任何形式的商业贿赂（包括并不限于礼金礼品、有价证券、购物劵、回扣、佣金、咨询费、劳务费、赞助费、宣传费、支付旅游费用、报销各种消费凭证、</w:t>
      </w:r>
      <w:r>
        <w:rPr>
          <w:rFonts w:hint="eastAsia" w:ascii="宋体" w:hAnsi="宋体" w:cs="宋体"/>
          <w:color w:val="auto"/>
          <w:szCs w:val="21"/>
          <w:highlight w:val="none"/>
          <w:lang w:val="en-US" w:eastAsia="zh-CN"/>
        </w:rPr>
        <w:t>宴请</w:t>
      </w:r>
      <w:r>
        <w:rPr>
          <w:rFonts w:hint="eastAsia" w:ascii="宋体" w:hAnsi="宋体" w:cs="宋体"/>
          <w:color w:val="auto"/>
          <w:szCs w:val="21"/>
          <w:highlight w:val="none"/>
        </w:rPr>
        <w:t>、娱乐等）。若有幸成为</w:t>
      </w:r>
      <w:r>
        <w:rPr>
          <w:rFonts w:hint="eastAsia" w:ascii="宋体" w:hAnsi="宋体" w:cs="宋体"/>
          <w:color w:val="auto"/>
          <w:szCs w:val="21"/>
          <w:highlight w:val="none"/>
          <w:lang w:eastAsia="zh-CN"/>
        </w:rPr>
        <w:t>成交</w:t>
      </w:r>
      <w:r>
        <w:rPr>
          <w:rFonts w:hint="eastAsia" w:ascii="宋体" w:hAnsi="宋体" w:cs="宋体"/>
          <w:color w:val="auto"/>
          <w:szCs w:val="21"/>
          <w:highlight w:val="none"/>
        </w:rPr>
        <w:t>人，为保证项目顺利实施，我司承诺严格履行合同廉洁从业相关条款，承诺严格执行廉政建设和反腐败的法律和法规，不发生违法乱纪行为。</w:t>
      </w:r>
    </w:p>
    <w:p>
      <w:pPr>
        <w:widowControl w:val="0"/>
        <w:tabs>
          <w:tab w:val="left" w:pos="7560"/>
        </w:tabs>
        <w:spacing w:line="240" w:lineRule="auto"/>
        <w:ind w:firstLine="420"/>
        <w:contextualSpacing/>
        <w:rPr>
          <w:rFonts w:ascii="宋体" w:hAnsi="宋体" w:cs="宋体"/>
          <w:color w:val="auto"/>
          <w:szCs w:val="21"/>
          <w:highlight w:val="none"/>
        </w:rPr>
      </w:pPr>
      <w:r>
        <w:rPr>
          <w:rFonts w:hint="eastAsia" w:ascii="宋体" w:hAnsi="宋体" w:cs="宋体"/>
          <w:color w:val="auto"/>
          <w:szCs w:val="21"/>
          <w:highlight w:val="none"/>
          <w:lang w:val="en-US" w:eastAsia="zh-CN"/>
        </w:rPr>
        <w:t>六</w:t>
      </w:r>
      <w:r>
        <w:rPr>
          <w:rFonts w:hint="eastAsia" w:ascii="宋体" w:hAnsi="宋体" w:cs="宋体"/>
          <w:color w:val="auto"/>
          <w:szCs w:val="21"/>
          <w:highlight w:val="none"/>
        </w:rPr>
        <w:t>、除非另外达成协议并生效，贵方的</w:t>
      </w:r>
      <w:r>
        <w:rPr>
          <w:rFonts w:hint="eastAsia" w:ascii="宋体" w:hAnsi="宋体" w:cs="宋体"/>
          <w:color w:val="auto"/>
          <w:szCs w:val="21"/>
          <w:highlight w:val="none"/>
          <w:lang w:eastAsia="zh-CN"/>
        </w:rPr>
        <w:t>成交</w:t>
      </w:r>
      <w:r>
        <w:rPr>
          <w:rFonts w:hint="eastAsia" w:ascii="宋体" w:hAnsi="宋体" w:cs="宋体"/>
          <w:color w:val="auto"/>
          <w:szCs w:val="21"/>
          <w:highlight w:val="none"/>
        </w:rPr>
        <w:t>通知书和本</w:t>
      </w:r>
      <w:r>
        <w:rPr>
          <w:rFonts w:hint="eastAsia" w:ascii="宋体" w:hAnsi="宋体" w:cs="宋体"/>
          <w:color w:val="auto"/>
          <w:szCs w:val="21"/>
          <w:highlight w:val="none"/>
          <w:lang w:eastAsia="zh-CN"/>
        </w:rPr>
        <w:t>响应文件</w:t>
      </w:r>
      <w:r>
        <w:rPr>
          <w:rFonts w:hint="eastAsia" w:ascii="宋体" w:hAnsi="宋体" w:cs="宋体"/>
          <w:color w:val="auto"/>
          <w:szCs w:val="21"/>
          <w:highlight w:val="none"/>
        </w:rPr>
        <w:t>将成为约束双方的合同文件的组成部分。</w:t>
      </w:r>
    </w:p>
    <w:p>
      <w:pPr>
        <w:widowControl w:val="0"/>
        <w:tabs>
          <w:tab w:val="left" w:pos="7560"/>
        </w:tabs>
        <w:spacing w:line="240" w:lineRule="auto"/>
        <w:ind w:firstLine="422"/>
        <w:contextualSpacing/>
        <w:rPr>
          <w:rFonts w:ascii="宋体" w:hAnsi="宋体" w:cs="宋体"/>
          <w:b/>
          <w:bCs/>
          <w:color w:val="auto"/>
          <w:szCs w:val="21"/>
          <w:highlight w:val="none"/>
        </w:rPr>
      </w:pPr>
      <w:r>
        <w:rPr>
          <w:rFonts w:hint="eastAsia" w:ascii="宋体" w:hAnsi="宋体" w:cs="宋体"/>
          <w:b/>
          <w:bCs/>
          <w:color w:val="auto"/>
          <w:szCs w:val="21"/>
          <w:highlight w:val="none"/>
          <w:lang w:val="en-US" w:eastAsia="zh-CN"/>
        </w:rPr>
        <w:t>七</w:t>
      </w:r>
      <w:r>
        <w:rPr>
          <w:rFonts w:hint="eastAsia" w:ascii="宋体" w:hAnsi="宋体" w:cs="宋体"/>
          <w:b/>
          <w:bCs/>
          <w:color w:val="auto"/>
          <w:szCs w:val="21"/>
          <w:highlight w:val="none"/>
        </w:rPr>
        <w:t>、如果我方的投标出现违法违规，或弄虚作假，或发现上述情形而被评审委员会判定投标无效的，或者在有效期内撤回投标或放弃成交资格或</w:t>
      </w:r>
      <w:r>
        <w:rPr>
          <w:rFonts w:hint="eastAsia" w:ascii="宋体" w:hAnsi="宋体" w:cs="宋体"/>
          <w:b/>
          <w:bCs/>
          <w:color w:val="auto"/>
          <w:szCs w:val="21"/>
          <w:highlight w:val="none"/>
          <w:lang w:eastAsia="zh-CN"/>
        </w:rPr>
        <w:t>成交</w:t>
      </w:r>
      <w:r>
        <w:rPr>
          <w:rFonts w:hint="eastAsia" w:ascii="宋体" w:hAnsi="宋体" w:cs="宋体"/>
          <w:b/>
          <w:bCs/>
          <w:color w:val="auto"/>
          <w:szCs w:val="21"/>
          <w:highlight w:val="none"/>
        </w:rPr>
        <w:t>后不按时与贵方签订合同的，则贵方有权取消我方</w:t>
      </w:r>
      <w:r>
        <w:rPr>
          <w:rFonts w:hint="eastAsia" w:ascii="宋体" w:hAnsi="宋体" w:cs="宋体"/>
          <w:b/>
          <w:bCs/>
          <w:color w:val="auto"/>
          <w:szCs w:val="21"/>
          <w:highlight w:val="none"/>
          <w:lang w:eastAsia="zh-CN"/>
        </w:rPr>
        <w:t>成交</w:t>
      </w:r>
      <w:r>
        <w:rPr>
          <w:rFonts w:hint="eastAsia" w:ascii="宋体" w:hAnsi="宋体" w:cs="宋体"/>
          <w:b/>
          <w:bCs/>
          <w:color w:val="auto"/>
          <w:szCs w:val="21"/>
          <w:highlight w:val="none"/>
        </w:rPr>
        <w:t>资格。因我司原因造成的，我方承担：自觉接受贵方暂停或者拒绝我司参加贵方其他任何项目投标资格的处理。另外，给贵方造成的损失</w:t>
      </w:r>
      <w:r>
        <w:rPr>
          <w:rFonts w:hint="eastAsia" w:ascii="宋体" w:hAnsi="宋体" w:cs="宋体"/>
          <w:b/>
          <w:bCs/>
          <w:color w:val="auto"/>
          <w:szCs w:val="21"/>
          <w:highlight w:val="none"/>
          <w:lang w:eastAsia="zh-CN"/>
        </w:rPr>
        <w:t>，</w:t>
      </w:r>
      <w:r>
        <w:rPr>
          <w:rFonts w:hint="eastAsia" w:ascii="宋体" w:hAnsi="宋体" w:cs="宋体"/>
          <w:b/>
          <w:bCs/>
          <w:color w:val="auto"/>
          <w:szCs w:val="21"/>
          <w:highlight w:val="none"/>
        </w:rPr>
        <w:t>贵方还有权要求我方对超过部分进行赔偿。</w:t>
      </w:r>
    </w:p>
    <w:p>
      <w:pPr>
        <w:widowControl w:val="0"/>
        <w:tabs>
          <w:tab w:val="left" w:pos="7560"/>
        </w:tabs>
        <w:spacing w:line="240" w:lineRule="auto"/>
        <w:ind w:firstLine="422"/>
        <w:contextualSpacing/>
        <w:rPr>
          <w:rFonts w:ascii="宋体" w:hAnsi="宋体" w:cs="宋体"/>
          <w:color w:val="auto"/>
          <w:szCs w:val="21"/>
          <w:highlight w:val="none"/>
          <w:u w:val="single"/>
        </w:rPr>
      </w:pPr>
      <w:r>
        <w:rPr>
          <w:rFonts w:hint="eastAsia" w:ascii="宋体" w:hAnsi="宋体" w:cs="宋体"/>
          <w:b/>
          <w:bCs/>
          <w:color w:val="auto"/>
          <w:szCs w:val="21"/>
          <w:highlight w:val="none"/>
          <w:lang w:val="en-US" w:eastAsia="zh-CN"/>
        </w:rPr>
        <w:t>八</w:t>
      </w:r>
      <w:r>
        <w:rPr>
          <w:rFonts w:hint="eastAsia" w:ascii="宋体" w:hAnsi="宋体" w:cs="宋体"/>
          <w:b/>
          <w:bCs/>
          <w:color w:val="auto"/>
          <w:szCs w:val="21"/>
          <w:highlight w:val="none"/>
        </w:rPr>
        <w:t>、</w:t>
      </w:r>
      <w:r>
        <w:rPr>
          <w:rFonts w:hint="eastAsia" w:ascii="宋体" w:hAnsi="宋体" w:cs="宋体"/>
          <w:color w:val="auto"/>
          <w:szCs w:val="21"/>
          <w:highlight w:val="none"/>
        </w:rPr>
        <w:t>（其他补充说明）。</w:t>
      </w:r>
    </w:p>
    <w:p>
      <w:pPr>
        <w:widowControl w:val="0"/>
        <w:tabs>
          <w:tab w:val="left" w:pos="7560"/>
        </w:tabs>
        <w:spacing w:line="240" w:lineRule="auto"/>
        <w:ind w:firstLine="420"/>
        <w:contextualSpacing/>
        <w:rPr>
          <w:rFonts w:ascii="宋体" w:hAnsi="宋体" w:cs="宋体"/>
          <w:color w:val="auto"/>
          <w:szCs w:val="21"/>
          <w:highlight w:val="none"/>
        </w:rPr>
      </w:pPr>
      <w:r>
        <w:rPr>
          <w:rFonts w:hint="eastAsia" w:ascii="宋体" w:hAnsi="宋体" w:cs="宋体"/>
          <w:color w:val="auto"/>
          <w:szCs w:val="21"/>
          <w:highlight w:val="none"/>
        </w:rPr>
        <w:t>此函。</w:t>
      </w:r>
    </w:p>
    <w:p>
      <w:pPr>
        <w:widowControl w:val="0"/>
        <w:tabs>
          <w:tab w:val="left" w:pos="7560"/>
        </w:tabs>
        <w:spacing w:line="240" w:lineRule="auto"/>
        <w:ind w:firstLine="420"/>
        <w:contextualSpacing/>
        <w:rPr>
          <w:rFonts w:ascii="宋体" w:hAnsi="宋体" w:cs="宋体"/>
          <w:b/>
          <w:bCs/>
          <w:color w:val="auto"/>
          <w:szCs w:val="21"/>
          <w:highlight w:val="none"/>
        </w:rPr>
      </w:pPr>
    </w:p>
    <w:p>
      <w:pPr>
        <w:widowControl w:val="0"/>
        <w:tabs>
          <w:tab w:val="left" w:pos="7560"/>
        </w:tabs>
        <w:spacing w:line="240" w:lineRule="auto"/>
        <w:ind w:firstLine="420"/>
        <w:contextualSpacing/>
        <w:rPr>
          <w:rFonts w:ascii="宋体" w:hAnsi="宋体" w:cs="宋体"/>
          <w:color w:val="auto"/>
          <w:szCs w:val="21"/>
          <w:highlight w:val="none"/>
        </w:rPr>
      </w:pPr>
      <w:r>
        <w:rPr>
          <w:rFonts w:hint="eastAsia" w:ascii="宋体" w:hAnsi="宋体" w:cs="宋体"/>
          <w:b/>
          <w:bCs/>
          <w:color w:val="auto"/>
          <w:szCs w:val="21"/>
          <w:highlight w:val="none"/>
          <w:lang w:val="en-US" w:eastAsia="zh-CN"/>
        </w:rPr>
        <w:t>附件：不良信息查询截图（</w:t>
      </w:r>
      <w:r>
        <w:rPr>
          <w:rFonts w:hint="eastAsia"/>
          <w:b/>
          <w:bCs/>
          <w:color w:val="auto"/>
          <w:highlight w:val="none"/>
          <w:lang w:val="en-US" w:eastAsia="zh-CN"/>
        </w:rPr>
        <w:t>响应人针对</w:t>
      </w:r>
      <w:r>
        <w:rPr>
          <w:rFonts w:hint="eastAsia" w:asciiTheme="minorHAnsi" w:hAnsiTheme="minorHAnsi" w:eastAsiaTheme="minorEastAsia" w:cstheme="minorBidi"/>
          <w:b/>
          <w:bCs/>
          <w:color w:val="auto"/>
          <w:sz w:val="21"/>
          <w:szCs w:val="22"/>
          <w:highlight w:val="none"/>
        </w:rPr>
        <w:t>采购</w:t>
      </w:r>
      <w:r>
        <w:rPr>
          <w:rFonts w:hint="eastAsia" w:asciiTheme="minorHAnsi" w:hAnsiTheme="minorHAnsi" w:eastAsiaTheme="minorEastAsia" w:cstheme="minorBidi"/>
          <w:b/>
          <w:bCs/>
          <w:color w:val="auto"/>
          <w:sz w:val="21"/>
          <w:szCs w:val="22"/>
          <w:highlight w:val="none"/>
          <w:lang w:val="en-US" w:eastAsia="zh-CN"/>
        </w:rPr>
        <w:t>公告</w:t>
      </w:r>
      <w:r>
        <w:rPr>
          <w:rFonts w:hint="eastAsia"/>
          <w:b/>
          <w:bCs/>
          <w:color w:val="auto"/>
          <w:highlight w:val="none"/>
          <w:lang w:val="en-US" w:eastAsia="zh-CN"/>
        </w:rPr>
        <w:t>规定的网址信息，提供对应网站查询截图，相关信息以本项目开标前两个工作日内的查询结果为准。</w:t>
      </w:r>
      <w:r>
        <w:rPr>
          <w:rFonts w:hint="eastAsia" w:ascii="宋体" w:hAnsi="宋体" w:cs="宋体"/>
          <w:b/>
          <w:bCs/>
          <w:color w:val="auto"/>
          <w:szCs w:val="21"/>
          <w:highlight w:val="none"/>
          <w:lang w:val="en-US" w:eastAsia="zh-CN"/>
        </w:rPr>
        <w:t>）</w:t>
      </w:r>
    </w:p>
    <w:p>
      <w:pPr>
        <w:widowControl w:val="0"/>
        <w:tabs>
          <w:tab w:val="left" w:pos="7560"/>
        </w:tabs>
        <w:spacing w:line="240" w:lineRule="auto"/>
        <w:ind w:firstLine="420"/>
        <w:contextualSpacing/>
        <w:rPr>
          <w:rFonts w:ascii="宋体" w:hAnsi="宋体" w:cs="宋体"/>
          <w:color w:val="auto"/>
          <w:szCs w:val="21"/>
          <w:highlight w:val="none"/>
        </w:rPr>
      </w:pPr>
      <w:r>
        <w:rPr>
          <w:rFonts w:hint="eastAsia" w:ascii="宋体" w:hAnsi="宋体" w:cs="宋体"/>
          <w:color w:val="auto"/>
          <w:szCs w:val="21"/>
          <w:highlight w:val="none"/>
          <w:lang w:eastAsia="zh-CN"/>
        </w:rPr>
        <w:t>响应人</w:t>
      </w:r>
      <w:r>
        <w:rPr>
          <w:rFonts w:hint="eastAsia" w:ascii="宋体" w:hAnsi="宋体" w:cs="宋体"/>
          <w:color w:val="auto"/>
          <w:szCs w:val="21"/>
          <w:highlight w:val="none"/>
        </w:rPr>
        <w:t>（</w:t>
      </w:r>
      <w:r>
        <w:rPr>
          <w:rFonts w:hint="eastAsia" w:ascii="宋体" w:hAnsi="宋体"/>
          <w:color w:val="auto"/>
          <w:szCs w:val="21"/>
          <w:highlight w:val="none"/>
          <w:lang w:val="en-US" w:eastAsia="zh-CN"/>
        </w:rPr>
        <w:t>公章</w:t>
      </w:r>
      <w:r>
        <w:rPr>
          <w:rFonts w:hint="eastAsia" w:ascii="宋体" w:hAnsi="宋体" w:cs="宋体"/>
          <w:color w:val="auto"/>
          <w:szCs w:val="21"/>
          <w:highlight w:val="none"/>
        </w:rPr>
        <w:t>）：</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 xml:space="preserve">    </w:t>
      </w:r>
    </w:p>
    <w:p>
      <w:pPr>
        <w:widowControl w:val="0"/>
        <w:tabs>
          <w:tab w:val="left" w:pos="7560"/>
        </w:tabs>
        <w:spacing w:line="240" w:lineRule="auto"/>
        <w:ind w:firstLine="420"/>
        <w:contextualSpacing/>
        <w:rPr>
          <w:rFonts w:hint="eastAsia" w:ascii="宋体" w:hAnsi="宋体" w:cs="仿宋_GB2312"/>
          <w:color w:val="auto"/>
          <w:szCs w:val="21"/>
          <w:highlight w:val="none"/>
          <w:lang w:val="en-US" w:eastAsia="zh-CN"/>
        </w:rPr>
      </w:pPr>
      <w:r>
        <w:rPr>
          <w:rFonts w:hint="eastAsia" w:ascii="宋体" w:hAnsi="宋体" w:cs="仿宋_GB2312"/>
          <w:color w:val="auto"/>
          <w:szCs w:val="21"/>
          <w:highlight w:val="none"/>
          <w:lang w:val="en-US" w:eastAsia="zh-CN"/>
        </w:rPr>
        <w:t xml:space="preserve"> </w:t>
      </w:r>
    </w:p>
    <w:p>
      <w:pPr>
        <w:widowControl w:val="0"/>
        <w:autoSpaceDE w:val="0"/>
        <w:autoSpaceDN w:val="0"/>
        <w:adjustRightInd w:val="0"/>
        <w:snapToGrid w:val="0"/>
        <w:ind w:firstLine="0" w:firstLineChars="0"/>
        <w:jc w:val="left"/>
        <w:rPr>
          <w:rFonts w:ascii="宋体" w:hAnsi="宋体"/>
          <w:b/>
          <w:bCs/>
          <w:color w:val="auto"/>
          <w:szCs w:val="21"/>
          <w:highlight w:val="none"/>
        </w:rPr>
      </w:pPr>
    </w:p>
    <w:p>
      <w:pPr>
        <w:widowControl w:val="0"/>
        <w:autoSpaceDE w:val="0"/>
        <w:autoSpaceDN w:val="0"/>
        <w:adjustRightInd w:val="0"/>
        <w:snapToGrid w:val="0"/>
        <w:ind w:firstLine="0" w:firstLineChars="0"/>
        <w:jc w:val="left"/>
        <w:rPr>
          <w:rFonts w:hint="default" w:ascii="宋体" w:hAnsi="宋体" w:eastAsia="宋体"/>
          <w:b/>
          <w:bCs/>
          <w:color w:val="auto"/>
          <w:szCs w:val="21"/>
          <w:highlight w:val="none"/>
          <w:lang w:val="en-US" w:eastAsia="zh-CN"/>
        </w:rPr>
      </w:pPr>
      <w:r>
        <w:rPr>
          <w:rFonts w:ascii="宋体" w:hAnsi="宋体"/>
          <w:b/>
          <w:bCs/>
          <w:color w:val="auto"/>
          <w:szCs w:val="21"/>
          <w:highlight w:val="none"/>
        </w:rPr>
        <w:t>A</w:t>
      </w:r>
      <w:r>
        <w:rPr>
          <w:rFonts w:hint="eastAsia" w:ascii="宋体" w:hAnsi="宋体"/>
          <w:b/>
          <w:bCs/>
          <w:color w:val="auto"/>
          <w:szCs w:val="21"/>
          <w:highlight w:val="none"/>
          <w:lang w:val="en-US" w:eastAsia="zh-CN"/>
        </w:rPr>
        <w:t>6</w:t>
      </w:r>
      <w:r>
        <w:rPr>
          <w:rFonts w:ascii="宋体" w:hAnsi="宋体"/>
          <w:b/>
          <w:bCs/>
          <w:color w:val="auto"/>
          <w:szCs w:val="21"/>
          <w:highlight w:val="none"/>
        </w:rPr>
        <w:t>、</w:t>
      </w:r>
      <w:r>
        <w:rPr>
          <w:rFonts w:hint="eastAsia" w:ascii="宋体" w:hAnsi="宋体"/>
          <w:b/>
          <w:bCs/>
          <w:color w:val="auto"/>
          <w:szCs w:val="21"/>
          <w:highlight w:val="none"/>
        </w:rPr>
        <w:t>承诺函</w:t>
      </w:r>
      <w:r>
        <w:rPr>
          <w:rFonts w:hint="eastAsia" w:ascii="宋体" w:hAnsi="宋体" w:eastAsia="宋体"/>
          <w:b/>
          <w:bCs/>
          <w:color w:val="auto"/>
          <w:szCs w:val="21"/>
          <w:highlight w:val="none"/>
          <w:lang w:val="en-US" w:eastAsia="zh-CN"/>
        </w:rPr>
        <w:t>附件：</w:t>
      </w:r>
      <w:r>
        <w:rPr>
          <w:rFonts w:hint="eastAsia" w:ascii="宋体" w:hAnsi="宋体" w:cs="宋体"/>
          <w:b/>
          <w:bCs/>
          <w:color w:val="auto"/>
          <w:szCs w:val="21"/>
          <w:highlight w:val="none"/>
          <w:lang w:val="en-US" w:eastAsia="zh-CN"/>
        </w:rPr>
        <w:t>不良信息查询截图（以下网站以项目所在地为深圳举例）</w:t>
      </w:r>
    </w:p>
    <w:p>
      <w:pPr>
        <w:overflowPunct w:val="0"/>
        <w:autoSpaceDE w:val="0"/>
        <w:autoSpaceDN w:val="0"/>
        <w:adjustRightInd w:val="0"/>
        <w:spacing w:line="240" w:lineRule="auto"/>
        <w:ind w:firstLine="420"/>
        <w:jc w:val="left"/>
        <w:textAlignment w:val="baseline"/>
        <w:rPr>
          <w:rFonts w:hint="eastAsia" w:ascii="宋体" w:hAnsi="宋体" w:cs="宋体"/>
          <w:color w:val="auto"/>
          <w:szCs w:val="21"/>
          <w:highlight w:val="none"/>
          <w:lang w:val="en-US" w:eastAsia="zh-CN"/>
        </w:rPr>
      </w:pPr>
      <w:r>
        <w:rPr>
          <w:rFonts w:hint="eastAsia" w:ascii="宋体" w:hAnsi="宋体" w:cs="宋体"/>
          <w:color w:val="auto"/>
          <w:szCs w:val="21"/>
          <w:highlight w:val="none"/>
          <w:lang w:val="en-US" w:eastAsia="zh-CN"/>
        </w:rPr>
        <w:t>响应人针对网址信息，提供对应网站查询截图，相关信息以本项目开标前两个工作日内的查询结果为准，截图中需体现查询日期。（成交候选人公示期间，采购人有权对成交候选人的上述网址信息进行复核，若发现成交候选人存在上述否决情形的，采购人有权取消其成交资格。）</w:t>
      </w:r>
    </w:p>
    <w:p>
      <w:pPr>
        <w:widowControl w:val="0"/>
        <w:numPr>
          <w:ilvl w:val="0"/>
          <w:numId w:val="0"/>
        </w:numPr>
        <w:spacing w:line="240" w:lineRule="auto"/>
        <w:ind w:firstLine="0" w:firstLineChars="0"/>
        <w:rPr>
          <w:rFonts w:hint="eastAsia" w:ascii="Calibri" w:hAnsi="Calibri" w:eastAsia="宋体" w:cs="Times New Roman"/>
          <w:b w:val="0"/>
          <w:bCs w:val="0"/>
          <w:color w:val="auto"/>
          <w:kern w:val="2"/>
          <w:sz w:val="21"/>
          <w:szCs w:val="21"/>
          <w:highlight w:val="none"/>
          <w:lang w:val="en-US" w:eastAsia="zh-CN" w:bidi="ar-SA"/>
        </w:rPr>
      </w:pPr>
    </w:p>
    <w:p>
      <w:pPr>
        <w:widowControl w:val="0"/>
        <w:numPr>
          <w:ilvl w:val="0"/>
          <w:numId w:val="0"/>
        </w:numPr>
        <w:ind w:firstLine="0" w:firstLineChars="0"/>
        <w:jc w:val="left"/>
        <w:rPr>
          <w:rFonts w:hint="eastAsia" w:ascii="宋体" w:hAnsi="宋体"/>
          <w:b w:val="0"/>
          <w:bCs w:val="0"/>
          <w:color w:val="auto"/>
          <w:szCs w:val="21"/>
          <w:highlight w:val="none"/>
        </w:rPr>
      </w:pPr>
      <w:r>
        <w:rPr>
          <w:rFonts w:hint="eastAsia" w:ascii="宋体" w:hAnsi="宋体" w:eastAsia="宋体" w:cs="Times New Roman"/>
          <w:b w:val="0"/>
          <w:bCs w:val="0"/>
          <w:color w:val="auto"/>
          <w:kern w:val="2"/>
          <w:sz w:val="21"/>
          <w:szCs w:val="21"/>
          <w:highlight w:val="none"/>
          <w:lang w:val="en-US" w:eastAsia="zh-CN" w:bidi="ar-SA"/>
        </w:rPr>
        <w:t>1.</w:t>
      </w:r>
      <w:r>
        <w:rPr>
          <w:rFonts w:hint="eastAsia" w:ascii="宋体" w:hAnsi="宋体"/>
          <w:b w:val="0"/>
          <w:bCs w:val="0"/>
          <w:color w:val="auto"/>
          <w:szCs w:val="21"/>
          <w:highlight w:val="none"/>
        </w:rPr>
        <w:t>“中国执行信息公开网”中投标企业及其法定代表人没有被列入“失信被执行人”（https://zxgk.court.gov.cn/shixin/）截图证明：</w:t>
      </w:r>
    </w:p>
    <w:p>
      <w:pPr>
        <w:widowControl w:val="0"/>
        <w:numPr>
          <w:ilvl w:val="0"/>
          <w:numId w:val="0"/>
        </w:numPr>
        <w:spacing w:line="240" w:lineRule="auto"/>
        <w:rPr>
          <w:rFonts w:hint="eastAsia" w:ascii="Calibri" w:hAnsi="Calibri" w:eastAsia="宋体"/>
          <w:color w:val="auto"/>
          <w:highlight w:val="none"/>
          <w:lang w:val="en-US" w:eastAsia="zh-CN"/>
        </w:rPr>
      </w:pPr>
      <w:r>
        <w:rPr>
          <w:rFonts w:hint="eastAsia" w:ascii="Calibri" w:hAnsi="Calibri" w:eastAsia="宋体"/>
          <w:color w:val="auto"/>
          <w:highlight w:val="none"/>
          <w:lang w:val="en-US" w:eastAsia="zh-CN"/>
        </w:rPr>
        <w:t>查询入口示例：</w:t>
      </w:r>
    </w:p>
    <w:p>
      <w:pPr>
        <w:widowControl w:val="0"/>
        <w:numPr>
          <w:ilvl w:val="0"/>
          <w:numId w:val="0"/>
        </w:numPr>
        <w:spacing w:line="240" w:lineRule="auto"/>
        <w:ind w:firstLine="0" w:firstLineChars="0"/>
        <w:rPr>
          <w:color w:val="auto"/>
          <w:highlight w:val="none"/>
        </w:rPr>
      </w:pPr>
      <w:r>
        <w:rPr>
          <w:color w:val="auto"/>
          <w:highlight w:val="none"/>
        </w:rPr>
        <w:drawing>
          <wp:inline distT="0" distB="0" distL="114300" distR="114300">
            <wp:extent cx="5315585" cy="3107055"/>
            <wp:effectExtent l="0" t="0" r="18415" b="17145"/>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7"/>
                    <a:stretch>
                      <a:fillRect/>
                    </a:stretch>
                  </pic:blipFill>
                  <pic:spPr>
                    <a:xfrm>
                      <a:off x="0" y="0"/>
                      <a:ext cx="5315585" cy="3107055"/>
                    </a:xfrm>
                    <a:prstGeom prst="rect">
                      <a:avLst/>
                    </a:prstGeom>
                    <a:noFill/>
                    <a:ln>
                      <a:noFill/>
                    </a:ln>
                  </pic:spPr>
                </pic:pic>
              </a:graphicData>
            </a:graphic>
          </wp:inline>
        </w:drawing>
      </w:r>
    </w:p>
    <w:p>
      <w:pPr>
        <w:widowControl w:val="0"/>
        <w:numPr>
          <w:ilvl w:val="0"/>
          <w:numId w:val="0"/>
        </w:numPr>
        <w:spacing w:line="240" w:lineRule="auto"/>
        <w:ind w:firstLine="0" w:firstLineChars="0"/>
        <w:rPr>
          <w:color w:val="auto"/>
          <w:highlight w:val="none"/>
        </w:rPr>
      </w:pPr>
    </w:p>
    <w:p>
      <w:pPr>
        <w:widowControl w:val="0"/>
        <w:numPr>
          <w:ilvl w:val="0"/>
          <w:numId w:val="0"/>
        </w:numPr>
        <w:spacing w:line="240" w:lineRule="auto"/>
        <w:ind w:firstLine="0" w:firstLineChars="0"/>
        <w:jc w:val="left"/>
        <w:rPr>
          <w:rFonts w:hint="eastAsia" w:ascii="Calibri" w:hAnsi="Calibri" w:eastAsia="宋体"/>
          <w:color w:val="auto"/>
          <w:highlight w:val="none"/>
          <w:lang w:val="en-US" w:eastAsia="zh-CN"/>
        </w:rPr>
      </w:pPr>
      <w:r>
        <w:rPr>
          <w:rFonts w:hint="eastAsia" w:ascii="Calibri" w:hAnsi="Calibri" w:eastAsia="宋体"/>
          <w:b w:val="0"/>
          <w:bCs w:val="0"/>
          <w:color w:val="auto"/>
          <w:highlight w:val="none"/>
          <w:lang w:val="en-US" w:eastAsia="zh-CN"/>
        </w:rPr>
        <w:t>2.</w:t>
      </w:r>
      <w:r>
        <w:rPr>
          <w:rFonts w:hint="eastAsia" w:ascii="Calibri" w:hAnsi="Calibri" w:eastAsia="宋体"/>
          <w:b w:val="0"/>
          <w:bCs w:val="0"/>
          <w:color w:val="auto"/>
          <w:highlight w:val="none"/>
        </w:rPr>
        <w:t>“中国裁判文书网”网站（https://wenshu.court.gov.cn/website/wenshu/181029CR4M5A62CH/index.html）-</w:t>
      </w:r>
      <w:r>
        <w:rPr>
          <w:rFonts w:hint="eastAsia" w:ascii="Calibri" w:hAnsi="Calibri" w:eastAsia="宋体"/>
          <w:b w:val="0"/>
          <w:bCs w:val="0"/>
          <w:color w:val="auto"/>
          <w:highlight w:val="none"/>
          <w:lang w:val="en-US" w:eastAsia="zh-CN"/>
        </w:rPr>
        <w:t>无</w:t>
      </w:r>
      <w:r>
        <w:rPr>
          <w:rFonts w:hint="eastAsia" w:ascii="Calibri" w:hAnsi="Calibri" w:eastAsia="宋体"/>
          <w:b w:val="0"/>
          <w:bCs w:val="0"/>
          <w:color w:val="auto"/>
          <w:highlight w:val="none"/>
        </w:rPr>
        <w:t>行贿相关案由</w:t>
      </w:r>
      <w:r>
        <w:rPr>
          <w:rFonts w:hint="eastAsia" w:ascii="Calibri" w:hAnsi="Calibri" w:eastAsia="宋体"/>
          <w:color w:val="auto"/>
          <w:highlight w:val="none"/>
          <w:lang w:val="en-US" w:eastAsia="zh-CN"/>
        </w:rPr>
        <w:t>截图证明：</w:t>
      </w:r>
    </w:p>
    <w:p>
      <w:pPr>
        <w:widowControl w:val="0"/>
        <w:numPr>
          <w:ilvl w:val="0"/>
          <w:numId w:val="0"/>
        </w:numPr>
        <w:spacing w:line="240" w:lineRule="auto"/>
        <w:ind w:firstLine="0" w:firstLineChars="0"/>
        <w:rPr>
          <w:rFonts w:hint="eastAsia" w:ascii="Calibri" w:hAnsi="Calibri" w:eastAsia="宋体" w:cs="Times New Roman"/>
          <w:color w:val="auto"/>
          <w:kern w:val="2"/>
          <w:sz w:val="21"/>
          <w:szCs w:val="24"/>
          <w:highlight w:val="none"/>
          <w:lang w:val="en-US" w:eastAsia="zh-CN" w:bidi="ar-SA"/>
        </w:rPr>
      </w:pPr>
    </w:p>
    <w:p>
      <w:pPr>
        <w:widowControl w:val="0"/>
        <w:numPr>
          <w:ilvl w:val="0"/>
          <w:numId w:val="0"/>
        </w:numPr>
        <w:spacing w:line="240" w:lineRule="auto"/>
        <w:ind w:firstLine="0" w:firstLineChars="0"/>
        <w:rPr>
          <w:rFonts w:hint="eastAsia" w:ascii="Calibri" w:hAnsi="Calibri" w:eastAsia="宋体"/>
          <w:color w:val="auto"/>
          <w:highlight w:val="none"/>
          <w:lang w:val="en-US" w:eastAsia="zh-CN"/>
        </w:rPr>
      </w:pPr>
      <w:r>
        <w:rPr>
          <w:rFonts w:hint="eastAsia" w:ascii="Calibri" w:hAnsi="Calibri" w:eastAsia="宋体" w:cs="Times New Roman"/>
          <w:color w:val="auto"/>
          <w:kern w:val="2"/>
          <w:sz w:val="21"/>
          <w:szCs w:val="24"/>
          <w:highlight w:val="none"/>
          <w:lang w:val="en-US" w:eastAsia="zh-CN" w:bidi="ar-SA"/>
        </w:rPr>
        <w:t>3.</w:t>
      </w:r>
      <w:r>
        <w:rPr>
          <w:rFonts w:hint="eastAsia" w:ascii="Calibri" w:hAnsi="Calibri" w:eastAsia="宋体"/>
          <w:b w:val="0"/>
          <w:bCs w:val="0"/>
          <w:color w:val="auto"/>
          <w:highlight w:val="none"/>
        </w:rPr>
        <w:t>“深圳市交通运输局”网站（https://jtys.sz.gov.cn/）-</w:t>
      </w:r>
      <w:r>
        <w:rPr>
          <w:rFonts w:hint="eastAsia" w:ascii="Calibri" w:hAnsi="Calibri"/>
          <w:b w:val="0"/>
          <w:bCs w:val="0"/>
          <w:color w:val="auto"/>
          <w:highlight w:val="none"/>
          <w:lang w:val="en-US" w:eastAsia="zh-CN"/>
        </w:rPr>
        <w:t>查询入口：</w:t>
      </w:r>
      <w:r>
        <w:rPr>
          <w:rFonts w:hint="eastAsia" w:ascii="Calibri" w:hAnsi="Calibri" w:eastAsia="宋体"/>
          <w:b w:val="0"/>
          <w:bCs w:val="0"/>
          <w:color w:val="auto"/>
          <w:highlight w:val="none"/>
        </w:rPr>
        <w:t>政务公开-信用信息双公示-行政处罚</w:t>
      </w:r>
      <w:r>
        <w:rPr>
          <w:rFonts w:hint="eastAsia" w:ascii="Calibri" w:hAnsi="Calibri" w:eastAsia="宋体"/>
          <w:color w:val="auto"/>
          <w:highlight w:val="none"/>
          <w:lang w:val="en-US" w:eastAsia="zh-CN"/>
        </w:rPr>
        <w:t>截图证明：</w:t>
      </w:r>
    </w:p>
    <w:p>
      <w:pPr>
        <w:widowControl w:val="0"/>
        <w:numPr>
          <w:ilvl w:val="0"/>
          <w:numId w:val="0"/>
        </w:numPr>
        <w:spacing w:line="240" w:lineRule="auto"/>
        <w:rPr>
          <w:rFonts w:hint="eastAsia" w:ascii="Calibri" w:hAnsi="Calibri" w:eastAsia="宋体"/>
          <w:color w:val="auto"/>
          <w:highlight w:val="none"/>
          <w:lang w:val="en-US" w:eastAsia="zh-CN"/>
        </w:rPr>
      </w:pPr>
    </w:p>
    <w:p>
      <w:pPr>
        <w:widowControl w:val="0"/>
        <w:numPr>
          <w:ilvl w:val="0"/>
          <w:numId w:val="0"/>
        </w:numPr>
        <w:spacing w:line="240" w:lineRule="auto"/>
        <w:ind w:left="0" w:leftChars="0" w:firstLine="0" w:firstLineChars="0"/>
        <w:rPr>
          <w:rFonts w:hint="eastAsia" w:ascii="Calibri" w:hAnsi="Calibri" w:eastAsia="宋体"/>
          <w:b w:val="0"/>
          <w:bCs w:val="0"/>
          <w:color w:val="auto"/>
          <w:highlight w:val="none"/>
          <w:lang w:val="en-US" w:eastAsia="zh-CN"/>
        </w:rPr>
      </w:pPr>
      <w:r>
        <w:rPr>
          <w:rFonts w:hint="eastAsia" w:ascii="Calibri" w:hAnsi="Calibri" w:eastAsia="宋体" w:cs="Times New Roman"/>
          <w:b w:val="0"/>
          <w:bCs w:val="0"/>
          <w:color w:val="auto"/>
          <w:kern w:val="2"/>
          <w:sz w:val="21"/>
          <w:szCs w:val="24"/>
          <w:highlight w:val="none"/>
          <w:lang w:val="en-US" w:eastAsia="zh-CN" w:bidi="ar-SA"/>
        </w:rPr>
        <w:t>4.“深圳市政府采购监管网中国政府采购网深圳分网”网站（http://zfcg.sz.gov.cn/cgjg/cfgg/）-</w:t>
      </w:r>
      <w:r>
        <w:rPr>
          <w:rFonts w:hint="eastAsia" w:ascii="Calibri" w:hAnsi="Calibri"/>
          <w:b w:val="0"/>
          <w:bCs w:val="0"/>
          <w:color w:val="auto"/>
          <w:highlight w:val="none"/>
          <w:lang w:val="en-US" w:eastAsia="zh-CN"/>
        </w:rPr>
        <w:t>查询入口：</w:t>
      </w:r>
      <w:r>
        <w:rPr>
          <w:rFonts w:hint="eastAsia" w:ascii="Calibri" w:hAnsi="Calibri" w:eastAsia="宋体" w:cs="Times New Roman"/>
          <w:b w:val="0"/>
          <w:bCs w:val="0"/>
          <w:color w:val="auto"/>
          <w:kern w:val="2"/>
          <w:sz w:val="21"/>
          <w:szCs w:val="24"/>
          <w:highlight w:val="none"/>
          <w:lang w:val="en-US" w:eastAsia="zh-CN" w:bidi="ar-SA"/>
        </w:rPr>
        <w:t>网站首页-采购监管-诚信档案-入口查询行政处罚记录</w:t>
      </w:r>
      <w:r>
        <w:rPr>
          <w:rFonts w:hint="eastAsia" w:ascii="Calibri" w:hAnsi="Calibri" w:eastAsia="宋体"/>
          <w:color w:val="auto"/>
          <w:highlight w:val="none"/>
          <w:lang w:val="en-US" w:eastAsia="zh-CN"/>
        </w:rPr>
        <w:t>截图证明：</w:t>
      </w:r>
    </w:p>
    <w:p>
      <w:pPr>
        <w:widowControl w:val="0"/>
        <w:numPr>
          <w:ilvl w:val="0"/>
          <w:numId w:val="0"/>
        </w:numPr>
        <w:spacing w:line="240" w:lineRule="auto"/>
        <w:ind w:firstLine="0" w:firstLineChars="0"/>
        <w:rPr>
          <w:rFonts w:hint="eastAsia" w:ascii="Calibri" w:hAnsi="Calibri" w:eastAsia="宋体" w:cs="Times New Roman"/>
          <w:color w:val="auto"/>
          <w:kern w:val="2"/>
          <w:sz w:val="21"/>
          <w:szCs w:val="24"/>
          <w:highlight w:val="none"/>
          <w:lang w:val="en-US" w:eastAsia="zh-CN" w:bidi="ar-SA"/>
        </w:rPr>
      </w:pPr>
    </w:p>
    <w:p>
      <w:pPr>
        <w:widowControl w:val="0"/>
        <w:numPr>
          <w:ilvl w:val="0"/>
          <w:numId w:val="0"/>
        </w:numPr>
        <w:spacing w:line="240" w:lineRule="auto"/>
        <w:ind w:firstLine="0" w:firstLineChars="0"/>
        <w:rPr>
          <w:rFonts w:hint="eastAsia" w:ascii="Calibri" w:hAnsi="Calibri" w:eastAsia="宋体" w:cs="Times New Roman"/>
          <w:color w:val="auto"/>
          <w:kern w:val="2"/>
          <w:sz w:val="21"/>
          <w:szCs w:val="24"/>
          <w:highlight w:val="none"/>
          <w:lang w:val="en-US" w:eastAsia="zh-CN" w:bidi="ar-SA"/>
        </w:rPr>
      </w:pPr>
      <w:r>
        <w:rPr>
          <w:rFonts w:hint="eastAsia" w:ascii="宋体" w:hAnsi="宋体"/>
          <w:b w:val="0"/>
          <w:bCs w:val="0"/>
          <w:color w:val="auto"/>
          <w:szCs w:val="21"/>
          <w:highlight w:val="none"/>
          <w:lang w:eastAsia="zh-CN"/>
        </w:rPr>
        <w:t>5.</w:t>
      </w:r>
      <w:r>
        <w:rPr>
          <w:rFonts w:hint="eastAsia" w:ascii="宋体" w:hAnsi="宋体"/>
          <w:b w:val="0"/>
          <w:bCs w:val="0"/>
          <w:color w:val="auto"/>
          <w:szCs w:val="21"/>
          <w:highlight w:val="none"/>
        </w:rPr>
        <w:t>“深圳公共资源交易公共服务平台”（https://www.szggzy.com/static/index.html）-</w:t>
      </w:r>
      <w:r>
        <w:rPr>
          <w:rFonts w:hint="eastAsia" w:ascii="Calibri" w:hAnsi="Calibri"/>
          <w:b w:val="0"/>
          <w:bCs w:val="0"/>
          <w:color w:val="auto"/>
          <w:highlight w:val="none"/>
          <w:lang w:val="en-US" w:eastAsia="zh-CN"/>
        </w:rPr>
        <w:t>查询入口：</w:t>
      </w:r>
      <w:r>
        <w:rPr>
          <w:rFonts w:hint="eastAsia" w:ascii="宋体" w:hAnsi="宋体"/>
          <w:b w:val="0"/>
          <w:bCs w:val="0"/>
          <w:color w:val="auto"/>
          <w:szCs w:val="21"/>
          <w:highlight w:val="none"/>
        </w:rPr>
        <w:t>监管信息-监管信息-交易曝光台及其他监管信息</w:t>
      </w:r>
      <w:r>
        <w:rPr>
          <w:rFonts w:hint="eastAsia" w:ascii="Calibri" w:hAnsi="Calibri" w:eastAsia="宋体"/>
          <w:color w:val="auto"/>
          <w:highlight w:val="none"/>
          <w:lang w:val="en-US" w:eastAsia="zh-CN"/>
        </w:rPr>
        <w:t>截图证明</w:t>
      </w:r>
      <w:r>
        <w:rPr>
          <w:rFonts w:hint="eastAsia" w:ascii="宋体" w:hAnsi="宋体"/>
          <w:b w:val="0"/>
          <w:bCs w:val="0"/>
          <w:color w:val="auto"/>
          <w:szCs w:val="21"/>
          <w:highlight w:val="none"/>
        </w:rPr>
        <w:t>：</w:t>
      </w:r>
    </w:p>
    <w:p>
      <w:pPr>
        <w:widowControl w:val="0"/>
        <w:numPr>
          <w:ilvl w:val="0"/>
          <w:numId w:val="0"/>
        </w:numPr>
        <w:spacing w:line="240" w:lineRule="auto"/>
        <w:ind w:firstLine="0" w:firstLineChars="0"/>
        <w:rPr>
          <w:rFonts w:hint="eastAsia" w:ascii="Calibri" w:hAnsi="Calibri" w:eastAsia="宋体" w:cs="Times New Roman"/>
          <w:color w:val="auto"/>
          <w:kern w:val="2"/>
          <w:sz w:val="21"/>
          <w:szCs w:val="24"/>
          <w:highlight w:val="none"/>
          <w:lang w:val="en-US" w:eastAsia="zh-CN" w:bidi="ar-SA"/>
        </w:rPr>
      </w:pPr>
    </w:p>
    <w:p>
      <w:pPr>
        <w:widowControl w:val="0"/>
        <w:numPr>
          <w:ilvl w:val="0"/>
          <w:numId w:val="0"/>
        </w:numPr>
        <w:spacing w:line="240" w:lineRule="auto"/>
        <w:ind w:firstLine="0" w:firstLineChars="0"/>
        <w:rPr>
          <w:rFonts w:hint="eastAsia" w:ascii="Calibri" w:hAnsi="Calibri" w:eastAsia="宋体"/>
          <w:color w:val="auto"/>
          <w:highlight w:val="none"/>
          <w:lang w:val="en-US" w:eastAsia="zh-CN"/>
        </w:rPr>
      </w:pPr>
      <w:r>
        <w:rPr>
          <w:rFonts w:hint="eastAsia" w:ascii="Calibri" w:hAnsi="Calibri" w:eastAsia="宋体" w:cs="Times New Roman"/>
          <w:color w:val="auto"/>
          <w:kern w:val="2"/>
          <w:sz w:val="21"/>
          <w:szCs w:val="24"/>
          <w:highlight w:val="none"/>
          <w:lang w:val="en-US" w:eastAsia="zh-CN" w:bidi="ar-SA"/>
        </w:rPr>
        <w:t>6.</w:t>
      </w:r>
      <w:r>
        <w:rPr>
          <w:rFonts w:hint="eastAsia" w:ascii="Calibri" w:hAnsi="Calibri" w:eastAsia="宋体"/>
          <w:b w:val="0"/>
          <w:bCs w:val="0"/>
          <w:color w:val="auto"/>
          <w:highlight w:val="none"/>
        </w:rPr>
        <w:t>“深圳市住房和建设局”网站（https://zjj.sz.gov.cn/ztfw/gcjs/cxda_zjhhsjs/index.html）-红色警示</w:t>
      </w:r>
      <w:r>
        <w:rPr>
          <w:rFonts w:hint="eastAsia" w:ascii="Calibri" w:hAnsi="Calibri" w:eastAsia="宋体"/>
          <w:color w:val="auto"/>
          <w:highlight w:val="none"/>
          <w:lang w:val="en-US" w:eastAsia="zh-CN"/>
        </w:rPr>
        <w:t>截图证明：</w:t>
      </w:r>
    </w:p>
    <w:p>
      <w:pPr>
        <w:widowControl w:val="0"/>
        <w:numPr>
          <w:ilvl w:val="0"/>
          <w:numId w:val="0"/>
        </w:numPr>
        <w:spacing w:line="240" w:lineRule="auto"/>
        <w:rPr>
          <w:rFonts w:hint="eastAsia" w:ascii="Calibri" w:hAnsi="Calibri" w:eastAsia="宋体"/>
          <w:color w:val="auto"/>
          <w:highlight w:val="none"/>
          <w:lang w:val="en-US" w:eastAsia="zh-CN"/>
        </w:rPr>
      </w:pPr>
    </w:p>
    <w:p>
      <w:pPr>
        <w:widowControl w:val="0"/>
        <w:numPr>
          <w:ilvl w:val="0"/>
          <w:numId w:val="0"/>
        </w:numPr>
        <w:spacing w:line="240" w:lineRule="auto"/>
        <w:rPr>
          <w:rFonts w:hint="eastAsia" w:ascii="Calibri" w:hAnsi="Calibri" w:eastAsia="宋体"/>
          <w:b w:val="0"/>
          <w:bCs w:val="0"/>
          <w:color w:val="auto"/>
          <w:highlight w:val="none"/>
        </w:rPr>
      </w:pPr>
      <w:r>
        <w:rPr>
          <w:rFonts w:hint="eastAsia" w:ascii="Calibri" w:hAnsi="Calibri" w:eastAsia="宋体"/>
          <w:color w:val="auto"/>
          <w:highlight w:val="none"/>
          <w:lang w:val="en-US" w:eastAsia="zh-CN"/>
        </w:rPr>
        <w:t>示例：</w:t>
      </w:r>
    </w:p>
    <w:p>
      <w:pPr>
        <w:widowControl w:val="0"/>
        <w:spacing w:line="240" w:lineRule="auto"/>
        <w:ind w:firstLine="0" w:firstLineChars="0"/>
        <w:rPr>
          <w:rFonts w:hint="eastAsia" w:ascii="Calibri" w:hAnsi="Calibri" w:eastAsia="宋体"/>
          <w:b w:val="0"/>
          <w:bCs w:val="0"/>
          <w:color w:val="auto"/>
          <w:highlight w:val="none"/>
          <w:lang w:eastAsia="zh-CN"/>
        </w:rPr>
      </w:pPr>
      <w:r>
        <w:rPr>
          <w:rFonts w:eastAsia="宋体"/>
          <w:color w:val="auto"/>
          <w:highlight w:val="none"/>
        </w:rPr>
        <w:drawing>
          <wp:inline distT="0" distB="0" distL="114300" distR="114300">
            <wp:extent cx="5320665" cy="2441575"/>
            <wp:effectExtent l="0" t="0" r="13335" b="15875"/>
            <wp:docPr id="1"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
                    <pic:cNvPicPr>
                      <a:picLocks noChangeAspect="1"/>
                    </pic:cNvPicPr>
                  </pic:nvPicPr>
                  <pic:blipFill>
                    <a:blip r:embed="rId8"/>
                    <a:stretch>
                      <a:fillRect/>
                    </a:stretch>
                  </pic:blipFill>
                  <pic:spPr>
                    <a:xfrm>
                      <a:off x="0" y="0"/>
                      <a:ext cx="5320665" cy="2441575"/>
                    </a:xfrm>
                    <a:prstGeom prst="rect">
                      <a:avLst/>
                    </a:prstGeom>
                    <a:noFill/>
                    <a:ln>
                      <a:noFill/>
                    </a:ln>
                  </pic:spPr>
                </pic:pic>
              </a:graphicData>
            </a:graphic>
          </wp:inline>
        </w:drawing>
      </w:r>
    </w:p>
    <w:p>
      <w:pPr>
        <w:widowControl w:val="0"/>
        <w:spacing w:line="240" w:lineRule="auto"/>
        <w:ind w:firstLine="0" w:firstLineChars="0"/>
        <w:rPr>
          <w:rFonts w:hint="eastAsia" w:ascii="Calibri" w:hAnsi="Calibri" w:eastAsia="宋体"/>
          <w:b w:val="0"/>
          <w:bCs w:val="0"/>
          <w:color w:val="auto"/>
          <w:highlight w:val="none"/>
          <w:lang w:eastAsia="zh-CN"/>
        </w:rPr>
      </w:pPr>
    </w:p>
    <w:p>
      <w:pPr>
        <w:widowControl w:val="0"/>
        <w:numPr>
          <w:ilvl w:val="0"/>
          <w:numId w:val="0"/>
        </w:numPr>
        <w:spacing w:line="240" w:lineRule="auto"/>
        <w:ind w:firstLine="0" w:firstLineChars="0"/>
        <w:rPr>
          <w:rFonts w:hint="eastAsia" w:ascii="Calibri" w:hAnsi="Calibri" w:eastAsia="宋体" w:cs="Times New Roman"/>
          <w:color w:val="auto"/>
          <w:kern w:val="2"/>
          <w:sz w:val="21"/>
          <w:szCs w:val="24"/>
          <w:highlight w:val="none"/>
          <w:lang w:val="en-US" w:eastAsia="zh-CN" w:bidi="ar-SA"/>
        </w:rPr>
      </w:pPr>
    </w:p>
    <w:p>
      <w:pPr>
        <w:widowControl w:val="0"/>
        <w:numPr>
          <w:ilvl w:val="0"/>
          <w:numId w:val="0"/>
        </w:numPr>
        <w:spacing w:line="240" w:lineRule="auto"/>
        <w:ind w:firstLine="0" w:firstLineChars="0"/>
        <w:rPr>
          <w:rFonts w:hint="eastAsia" w:ascii="Calibri" w:hAnsi="Calibri" w:eastAsia="宋体" w:cs="Times New Roman"/>
          <w:color w:val="auto"/>
          <w:kern w:val="2"/>
          <w:sz w:val="21"/>
          <w:szCs w:val="24"/>
          <w:highlight w:val="none"/>
          <w:lang w:val="en-US" w:eastAsia="zh-CN" w:bidi="ar-SA"/>
        </w:rPr>
      </w:pPr>
    </w:p>
    <w:p>
      <w:pPr>
        <w:widowControl w:val="0"/>
        <w:numPr>
          <w:ilvl w:val="0"/>
          <w:numId w:val="0"/>
        </w:numPr>
        <w:spacing w:line="240" w:lineRule="auto"/>
        <w:ind w:firstLine="0" w:firstLineChars="0"/>
        <w:rPr>
          <w:rFonts w:hint="eastAsia" w:ascii="Calibri" w:hAnsi="Calibri" w:eastAsia="宋体"/>
          <w:color w:val="auto"/>
          <w:highlight w:val="none"/>
          <w:lang w:val="en-US" w:eastAsia="zh-CN"/>
        </w:rPr>
      </w:pPr>
      <w:r>
        <w:rPr>
          <w:rFonts w:hint="eastAsia" w:ascii="Calibri" w:hAnsi="Calibri" w:eastAsia="宋体" w:cs="Times New Roman"/>
          <w:color w:val="auto"/>
          <w:kern w:val="2"/>
          <w:sz w:val="21"/>
          <w:szCs w:val="24"/>
          <w:highlight w:val="none"/>
          <w:lang w:val="en-US" w:eastAsia="zh-CN" w:bidi="ar-SA"/>
        </w:rPr>
        <w:t>7.</w:t>
      </w:r>
      <w:r>
        <w:rPr>
          <w:rFonts w:hint="eastAsia" w:ascii="Calibri" w:hAnsi="Calibri" w:eastAsia="宋体"/>
          <w:b w:val="0"/>
          <w:bCs w:val="0"/>
          <w:color w:val="auto"/>
          <w:highlight w:val="none"/>
        </w:rPr>
        <w:t>“深圳市住房和建设局”网站（https://zjj.sz.gov.cn/xxgk/ztzl/sgs/index.html）-行政处罚</w:t>
      </w:r>
      <w:r>
        <w:rPr>
          <w:rFonts w:hint="eastAsia" w:ascii="Calibri" w:hAnsi="Calibri" w:eastAsia="宋体"/>
          <w:color w:val="auto"/>
          <w:highlight w:val="none"/>
          <w:lang w:val="en-US" w:eastAsia="zh-CN"/>
        </w:rPr>
        <w:t>截图证明：</w:t>
      </w:r>
    </w:p>
    <w:p>
      <w:pPr>
        <w:widowControl w:val="0"/>
        <w:numPr>
          <w:ilvl w:val="0"/>
          <w:numId w:val="0"/>
        </w:numPr>
        <w:spacing w:line="240" w:lineRule="auto"/>
        <w:rPr>
          <w:rFonts w:hint="eastAsia" w:ascii="Calibri" w:hAnsi="Calibri" w:eastAsia="宋体"/>
          <w:color w:val="auto"/>
          <w:highlight w:val="none"/>
          <w:lang w:val="en-US" w:eastAsia="zh-CN"/>
        </w:rPr>
      </w:pPr>
    </w:p>
    <w:p>
      <w:pPr>
        <w:widowControl w:val="0"/>
        <w:numPr>
          <w:ilvl w:val="0"/>
          <w:numId w:val="0"/>
        </w:numPr>
        <w:spacing w:line="240" w:lineRule="auto"/>
        <w:rPr>
          <w:rFonts w:hint="eastAsia" w:ascii="Calibri" w:hAnsi="Calibri" w:eastAsia="宋体"/>
          <w:b w:val="0"/>
          <w:bCs w:val="0"/>
          <w:color w:val="auto"/>
          <w:highlight w:val="none"/>
        </w:rPr>
      </w:pPr>
      <w:r>
        <w:rPr>
          <w:rFonts w:hint="eastAsia" w:ascii="Calibri" w:hAnsi="Calibri" w:eastAsia="宋体"/>
          <w:color w:val="auto"/>
          <w:highlight w:val="none"/>
          <w:lang w:val="en-US" w:eastAsia="zh-CN"/>
        </w:rPr>
        <w:t>示例：</w:t>
      </w:r>
    </w:p>
    <w:p>
      <w:pPr>
        <w:widowControl w:val="0"/>
        <w:spacing w:line="240" w:lineRule="auto"/>
        <w:ind w:firstLine="0" w:firstLineChars="0"/>
        <w:rPr>
          <w:rFonts w:hint="eastAsia" w:ascii="Calibri" w:hAnsi="Calibri" w:eastAsia="宋体"/>
          <w:b w:val="0"/>
          <w:bCs w:val="0"/>
          <w:color w:val="auto"/>
          <w:highlight w:val="none"/>
          <w:lang w:eastAsia="zh-CN"/>
        </w:rPr>
      </w:pPr>
      <w:r>
        <w:rPr>
          <w:rFonts w:hint="eastAsia" w:ascii="Calibri" w:hAnsi="Calibri" w:eastAsia="宋体"/>
          <w:b w:val="0"/>
          <w:bCs w:val="0"/>
          <w:color w:val="auto"/>
          <w:highlight w:val="none"/>
          <w:lang w:eastAsia="zh-CN"/>
        </w:rPr>
        <w:drawing>
          <wp:inline distT="0" distB="0" distL="114300" distR="114300">
            <wp:extent cx="5321935" cy="2796540"/>
            <wp:effectExtent l="0" t="0" r="12065" b="3810"/>
            <wp:docPr id="4" name="图片 4" descr="7dcb5e71-53a7-48ca-8c77-1ea4bdf878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7dcb5e71-53a7-48ca-8c77-1ea4bdf87889"/>
                    <pic:cNvPicPr>
                      <a:picLocks noChangeAspect="1"/>
                    </pic:cNvPicPr>
                  </pic:nvPicPr>
                  <pic:blipFill>
                    <a:blip r:embed="rId9"/>
                    <a:stretch>
                      <a:fillRect/>
                    </a:stretch>
                  </pic:blipFill>
                  <pic:spPr>
                    <a:xfrm>
                      <a:off x="0" y="0"/>
                      <a:ext cx="5321935" cy="2796540"/>
                    </a:xfrm>
                    <a:prstGeom prst="rect">
                      <a:avLst/>
                    </a:prstGeom>
                    <a:noFill/>
                    <a:ln>
                      <a:noFill/>
                    </a:ln>
                  </pic:spPr>
                </pic:pic>
              </a:graphicData>
            </a:graphic>
          </wp:inline>
        </w:drawing>
      </w:r>
    </w:p>
    <w:p>
      <w:pPr>
        <w:widowControl w:val="0"/>
        <w:spacing w:line="240" w:lineRule="auto"/>
        <w:ind w:firstLine="0" w:firstLineChars="0"/>
        <w:rPr>
          <w:rFonts w:hint="eastAsia" w:ascii="Calibri" w:hAnsi="Calibri" w:eastAsia="宋体"/>
          <w:b w:val="0"/>
          <w:bCs w:val="0"/>
          <w:color w:val="auto"/>
          <w:highlight w:val="none"/>
          <w:lang w:val="en-US" w:eastAsia="zh-CN"/>
        </w:rPr>
      </w:pPr>
    </w:p>
    <w:p>
      <w:pPr>
        <w:widowControl w:val="0"/>
        <w:numPr>
          <w:ilvl w:val="0"/>
          <w:numId w:val="0"/>
        </w:numPr>
        <w:spacing w:line="240" w:lineRule="auto"/>
        <w:rPr>
          <w:rFonts w:hint="eastAsia" w:ascii="Calibri" w:hAnsi="Calibri" w:eastAsia="宋体"/>
          <w:b w:val="0"/>
          <w:bCs w:val="0"/>
          <w:color w:val="auto"/>
          <w:highlight w:val="none"/>
          <w:lang w:val="en-US" w:eastAsia="zh-CN"/>
        </w:rPr>
      </w:pPr>
    </w:p>
    <w:p>
      <w:pPr>
        <w:widowControl w:val="0"/>
        <w:numPr>
          <w:ilvl w:val="0"/>
          <w:numId w:val="0"/>
        </w:numPr>
        <w:spacing w:line="240" w:lineRule="auto"/>
        <w:ind w:left="0" w:leftChars="0" w:firstLine="0" w:firstLineChars="0"/>
        <w:rPr>
          <w:rFonts w:eastAsia="宋体"/>
          <w:color w:val="auto"/>
          <w:highlight w:val="none"/>
        </w:rPr>
      </w:pPr>
    </w:p>
    <w:p>
      <w:pPr>
        <w:widowControl w:val="0"/>
        <w:numPr>
          <w:ilvl w:val="0"/>
          <w:numId w:val="0"/>
        </w:numPr>
        <w:spacing w:line="240" w:lineRule="auto"/>
        <w:ind w:left="0" w:leftChars="0" w:firstLine="0" w:firstLineChars="0"/>
        <w:rPr>
          <w:rFonts w:eastAsia="宋体"/>
          <w:color w:val="auto"/>
          <w:highlight w:val="none"/>
        </w:rPr>
      </w:pPr>
    </w:p>
    <w:p>
      <w:pPr>
        <w:widowControl w:val="0"/>
        <w:numPr>
          <w:ilvl w:val="0"/>
          <w:numId w:val="0"/>
        </w:numPr>
        <w:spacing w:line="240" w:lineRule="auto"/>
        <w:ind w:left="0" w:leftChars="0" w:firstLine="0" w:firstLineChars="0"/>
        <w:rPr>
          <w:rFonts w:hint="eastAsia" w:ascii="Calibri" w:hAnsi="Calibri" w:eastAsia="宋体"/>
          <w:color w:val="auto"/>
          <w:highlight w:val="none"/>
          <w:lang w:val="en-US" w:eastAsia="zh-CN"/>
        </w:rPr>
      </w:pPr>
      <w:r>
        <w:rPr>
          <w:rFonts w:hint="eastAsia" w:ascii="Calibri" w:hAnsi="Calibri" w:eastAsia="宋体" w:cs="Times New Roman"/>
          <w:color w:val="auto"/>
          <w:kern w:val="2"/>
          <w:sz w:val="21"/>
          <w:szCs w:val="24"/>
          <w:highlight w:val="none"/>
          <w:lang w:val="en-US" w:eastAsia="zh-CN" w:bidi="ar-SA"/>
        </w:rPr>
        <w:t>8.</w:t>
      </w:r>
      <w:r>
        <w:rPr>
          <w:rFonts w:hint="eastAsia" w:ascii="Calibri" w:hAnsi="Calibri" w:eastAsia="宋体"/>
          <w:b w:val="0"/>
          <w:bCs w:val="0"/>
          <w:color w:val="auto"/>
          <w:highlight w:val="none"/>
        </w:rPr>
        <w:t>“国家企业信用信息公示系统”网站（http://www.gsxt.gov.cn/corp-query-homepage.html）-行政处罚信息</w:t>
      </w:r>
      <w:r>
        <w:rPr>
          <w:rFonts w:hint="eastAsia" w:ascii="Calibri" w:hAnsi="Calibri" w:eastAsia="宋体"/>
          <w:color w:val="auto"/>
          <w:highlight w:val="none"/>
          <w:lang w:val="en-US" w:eastAsia="zh-CN"/>
        </w:rPr>
        <w:t>截图证明：</w:t>
      </w:r>
    </w:p>
    <w:p>
      <w:pPr>
        <w:widowControl w:val="0"/>
        <w:numPr>
          <w:ilvl w:val="0"/>
          <w:numId w:val="0"/>
        </w:numPr>
        <w:spacing w:line="240" w:lineRule="auto"/>
        <w:ind w:leftChars="0"/>
        <w:rPr>
          <w:rFonts w:hint="eastAsia" w:ascii="Calibri" w:hAnsi="Calibri" w:eastAsia="宋体"/>
          <w:color w:val="auto"/>
          <w:highlight w:val="none"/>
          <w:lang w:val="en-US" w:eastAsia="zh-CN"/>
        </w:rPr>
      </w:pPr>
    </w:p>
    <w:p>
      <w:pPr>
        <w:widowControl w:val="0"/>
        <w:numPr>
          <w:ilvl w:val="0"/>
          <w:numId w:val="0"/>
        </w:numPr>
        <w:spacing w:line="240" w:lineRule="auto"/>
        <w:rPr>
          <w:rFonts w:hint="default" w:ascii="Calibri" w:hAnsi="Calibri" w:eastAsia="宋体"/>
          <w:color w:val="auto"/>
          <w:highlight w:val="none"/>
          <w:lang w:val="en-US" w:eastAsia="zh-CN"/>
        </w:rPr>
      </w:pPr>
      <w:r>
        <w:rPr>
          <w:rFonts w:hint="eastAsia" w:ascii="Calibri" w:hAnsi="Calibri" w:eastAsia="宋体"/>
          <w:color w:val="auto"/>
          <w:highlight w:val="none"/>
          <w:lang w:val="en-US" w:eastAsia="zh-CN"/>
        </w:rPr>
        <w:t>示例：</w:t>
      </w:r>
    </w:p>
    <w:p>
      <w:pPr>
        <w:widowControl w:val="0"/>
        <w:numPr>
          <w:ilvl w:val="0"/>
          <w:numId w:val="0"/>
        </w:numPr>
        <w:spacing w:line="240" w:lineRule="auto"/>
        <w:ind w:leftChars="0"/>
        <w:rPr>
          <w:rFonts w:hint="eastAsia" w:ascii="Calibri" w:hAnsi="Calibri" w:eastAsia="宋体"/>
          <w:color w:val="auto"/>
          <w:highlight w:val="none"/>
          <w:lang w:val="en-US" w:eastAsia="zh-CN"/>
        </w:rPr>
      </w:pPr>
    </w:p>
    <w:p>
      <w:pPr>
        <w:widowControl w:val="0"/>
        <w:spacing w:line="240" w:lineRule="auto"/>
        <w:ind w:firstLine="0" w:firstLineChars="0"/>
        <w:rPr>
          <w:rFonts w:hint="eastAsia" w:ascii="Calibri" w:hAnsi="Calibri" w:eastAsia="宋体"/>
          <w:color w:val="auto"/>
          <w:highlight w:val="none"/>
          <w:lang w:val="en-US" w:eastAsia="zh-CN"/>
        </w:rPr>
      </w:pPr>
      <w:r>
        <w:rPr>
          <w:rFonts w:eastAsia="宋体"/>
          <w:color w:val="auto"/>
          <w:highlight w:val="none"/>
        </w:rPr>
        <w:drawing>
          <wp:inline distT="0" distB="0" distL="114300" distR="114300">
            <wp:extent cx="5316855" cy="2990215"/>
            <wp:effectExtent l="0" t="0" r="17145" b="635"/>
            <wp:docPr id="6"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7"/>
                    <pic:cNvPicPr>
                      <a:picLocks noChangeAspect="1"/>
                    </pic:cNvPicPr>
                  </pic:nvPicPr>
                  <pic:blipFill>
                    <a:blip r:embed="rId10"/>
                    <a:stretch>
                      <a:fillRect/>
                    </a:stretch>
                  </pic:blipFill>
                  <pic:spPr>
                    <a:xfrm>
                      <a:off x="0" y="0"/>
                      <a:ext cx="5316855" cy="2990215"/>
                    </a:xfrm>
                    <a:prstGeom prst="rect">
                      <a:avLst/>
                    </a:prstGeom>
                    <a:noFill/>
                    <a:ln>
                      <a:noFill/>
                    </a:ln>
                  </pic:spPr>
                </pic:pic>
              </a:graphicData>
            </a:graphic>
          </wp:inline>
        </w:drawing>
      </w:r>
    </w:p>
    <w:p>
      <w:pPr>
        <w:widowControl w:val="0"/>
        <w:numPr>
          <w:ilvl w:val="0"/>
          <w:numId w:val="0"/>
        </w:numPr>
        <w:spacing w:line="240" w:lineRule="auto"/>
        <w:rPr>
          <w:rFonts w:hint="eastAsia" w:ascii="Calibri" w:hAnsi="Calibri" w:eastAsia="宋体" w:cs="Times New Roman"/>
          <w:color w:val="auto"/>
          <w:kern w:val="2"/>
          <w:sz w:val="21"/>
          <w:szCs w:val="24"/>
          <w:highlight w:val="none"/>
          <w:lang w:val="en-US" w:eastAsia="zh-CN" w:bidi="ar-SA"/>
        </w:rPr>
      </w:pPr>
    </w:p>
    <w:p>
      <w:pPr>
        <w:widowControl w:val="0"/>
        <w:numPr>
          <w:ilvl w:val="0"/>
          <w:numId w:val="0"/>
        </w:numPr>
        <w:spacing w:line="240" w:lineRule="auto"/>
        <w:rPr>
          <w:rFonts w:hint="eastAsia" w:ascii="Calibri" w:hAnsi="Calibri" w:eastAsia="宋体"/>
          <w:color w:val="auto"/>
          <w:highlight w:val="none"/>
          <w:lang w:val="en-US" w:eastAsia="zh-CN"/>
        </w:rPr>
      </w:pPr>
    </w:p>
    <w:p>
      <w:pPr>
        <w:widowControl w:val="0"/>
        <w:numPr>
          <w:ilvl w:val="0"/>
          <w:numId w:val="0"/>
        </w:numPr>
        <w:spacing w:line="240" w:lineRule="auto"/>
        <w:ind w:firstLine="0" w:firstLineChars="0"/>
        <w:rPr>
          <w:rFonts w:hint="eastAsia" w:ascii="Calibri" w:hAnsi="Calibri" w:eastAsia="宋体" w:cs="Times New Roman"/>
          <w:color w:val="auto"/>
          <w:kern w:val="2"/>
          <w:sz w:val="21"/>
          <w:szCs w:val="24"/>
          <w:highlight w:val="none"/>
          <w:lang w:val="en-US" w:eastAsia="zh-CN" w:bidi="ar-SA"/>
        </w:rPr>
      </w:pPr>
    </w:p>
    <w:p>
      <w:pPr>
        <w:widowControl w:val="0"/>
        <w:numPr>
          <w:ilvl w:val="0"/>
          <w:numId w:val="0"/>
        </w:numPr>
        <w:spacing w:line="240" w:lineRule="auto"/>
        <w:ind w:firstLine="0" w:firstLineChars="0"/>
        <w:rPr>
          <w:rFonts w:hint="eastAsia" w:ascii="Calibri" w:hAnsi="Calibri" w:eastAsia="宋体" w:cs="Times New Roman"/>
          <w:color w:val="auto"/>
          <w:kern w:val="2"/>
          <w:sz w:val="21"/>
          <w:szCs w:val="24"/>
          <w:highlight w:val="none"/>
          <w:lang w:val="en-US" w:eastAsia="zh-CN" w:bidi="ar-SA"/>
        </w:rPr>
      </w:pPr>
    </w:p>
    <w:p>
      <w:pPr>
        <w:widowControl w:val="0"/>
        <w:numPr>
          <w:ilvl w:val="0"/>
          <w:numId w:val="0"/>
        </w:numPr>
        <w:spacing w:line="240" w:lineRule="auto"/>
        <w:ind w:firstLine="0" w:firstLineChars="0"/>
        <w:rPr>
          <w:rFonts w:hint="eastAsia" w:ascii="Calibri" w:hAnsi="Calibri" w:eastAsia="宋体"/>
          <w:color w:val="auto"/>
          <w:highlight w:val="none"/>
          <w:lang w:val="en-US" w:eastAsia="zh-CN"/>
        </w:rPr>
      </w:pPr>
      <w:r>
        <w:rPr>
          <w:rFonts w:hint="eastAsia" w:ascii="Calibri" w:hAnsi="Calibri" w:eastAsia="宋体" w:cs="Times New Roman"/>
          <w:color w:val="auto"/>
          <w:kern w:val="2"/>
          <w:sz w:val="21"/>
          <w:szCs w:val="24"/>
          <w:highlight w:val="none"/>
          <w:lang w:val="en-US" w:eastAsia="zh-CN" w:bidi="ar-SA"/>
        </w:rPr>
        <w:t>9.</w:t>
      </w:r>
      <w:r>
        <w:rPr>
          <w:rFonts w:hint="eastAsia" w:ascii="Calibri" w:hAnsi="Calibri" w:eastAsia="宋体"/>
          <w:color w:val="auto"/>
          <w:highlight w:val="none"/>
          <w:lang w:eastAsia="zh-CN"/>
        </w:rPr>
        <w:t>“信用中国”网站（www.creditchina.gov.cn）</w:t>
      </w:r>
      <w:r>
        <w:rPr>
          <w:rFonts w:hint="eastAsia" w:ascii="Calibri" w:hAnsi="Calibri"/>
          <w:b w:val="0"/>
          <w:bCs w:val="0"/>
          <w:color w:val="auto"/>
          <w:highlight w:val="none"/>
          <w:lang w:val="en-US" w:eastAsia="zh-CN"/>
        </w:rPr>
        <w:t>查询入口：</w:t>
      </w:r>
      <w:r>
        <w:rPr>
          <w:rFonts w:hint="eastAsia" w:ascii="Calibri" w:hAnsi="Calibri"/>
          <w:color w:val="auto"/>
          <w:highlight w:val="none"/>
          <w:lang w:val="en-US" w:eastAsia="zh-CN"/>
        </w:rPr>
        <w:t>信息公示-行政管理信息查询-严重失信主体名单查询</w:t>
      </w:r>
      <w:r>
        <w:rPr>
          <w:rFonts w:hint="eastAsia" w:ascii="Calibri" w:hAnsi="Calibri" w:eastAsia="宋体"/>
          <w:color w:val="auto"/>
          <w:highlight w:val="none"/>
          <w:lang w:val="en-US" w:eastAsia="zh-CN"/>
        </w:rPr>
        <w:t>截图证明：</w:t>
      </w:r>
    </w:p>
    <w:p>
      <w:pPr>
        <w:widowControl w:val="0"/>
        <w:numPr>
          <w:ilvl w:val="0"/>
          <w:numId w:val="0"/>
        </w:numPr>
        <w:spacing w:line="240" w:lineRule="auto"/>
        <w:rPr>
          <w:rFonts w:hint="eastAsia" w:ascii="Calibri" w:hAnsi="Calibri" w:eastAsia="宋体"/>
          <w:color w:val="auto"/>
          <w:highlight w:val="none"/>
          <w:lang w:val="en-US" w:eastAsia="zh-CN"/>
        </w:rPr>
      </w:pPr>
    </w:p>
    <w:p>
      <w:pPr>
        <w:widowControl w:val="0"/>
        <w:numPr>
          <w:ilvl w:val="0"/>
          <w:numId w:val="0"/>
        </w:numPr>
        <w:spacing w:line="240" w:lineRule="auto"/>
        <w:rPr>
          <w:rFonts w:hint="default" w:ascii="Calibri" w:hAnsi="Calibri" w:eastAsia="宋体"/>
          <w:color w:val="auto"/>
          <w:highlight w:val="none"/>
          <w:lang w:val="en-US" w:eastAsia="zh-CN"/>
        </w:rPr>
      </w:pPr>
      <w:r>
        <w:rPr>
          <w:rFonts w:hint="eastAsia" w:ascii="Calibri" w:hAnsi="Calibri" w:eastAsia="宋体"/>
          <w:color w:val="auto"/>
          <w:highlight w:val="none"/>
          <w:lang w:val="en-US" w:eastAsia="zh-CN"/>
        </w:rPr>
        <w:t>示例：</w:t>
      </w:r>
    </w:p>
    <w:p>
      <w:pPr>
        <w:widowControl w:val="0"/>
        <w:spacing w:line="240" w:lineRule="auto"/>
        <w:ind w:firstLine="0" w:firstLineChars="0"/>
        <w:rPr>
          <w:rFonts w:hint="eastAsia" w:ascii="Calibri" w:hAnsi="Calibri" w:eastAsia="宋体"/>
          <w:b w:val="0"/>
          <w:bCs w:val="0"/>
          <w:color w:val="auto"/>
          <w:highlight w:val="none"/>
        </w:rPr>
      </w:pPr>
      <w:r>
        <w:rPr>
          <w:rFonts w:eastAsia="宋体"/>
          <w:color w:val="auto"/>
          <w:highlight w:val="none"/>
        </w:rPr>
        <w:drawing>
          <wp:inline distT="0" distB="0" distL="114300" distR="114300">
            <wp:extent cx="5319395" cy="3060065"/>
            <wp:effectExtent l="0" t="0" r="14605" b="6985"/>
            <wp:docPr id="7"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8"/>
                    <pic:cNvPicPr>
                      <a:picLocks noChangeAspect="1"/>
                    </pic:cNvPicPr>
                  </pic:nvPicPr>
                  <pic:blipFill>
                    <a:blip r:embed="rId11"/>
                    <a:stretch>
                      <a:fillRect/>
                    </a:stretch>
                  </pic:blipFill>
                  <pic:spPr>
                    <a:xfrm>
                      <a:off x="0" y="0"/>
                      <a:ext cx="5319395" cy="3060065"/>
                    </a:xfrm>
                    <a:prstGeom prst="rect">
                      <a:avLst/>
                    </a:prstGeom>
                    <a:noFill/>
                    <a:ln>
                      <a:noFill/>
                    </a:ln>
                  </pic:spPr>
                </pic:pic>
              </a:graphicData>
            </a:graphic>
          </wp:inline>
        </w:drawing>
      </w:r>
    </w:p>
    <w:p>
      <w:pPr>
        <w:widowControl w:val="0"/>
        <w:numPr>
          <w:ilvl w:val="0"/>
          <w:numId w:val="0"/>
        </w:numPr>
        <w:spacing w:line="240" w:lineRule="auto"/>
        <w:ind w:left="0" w:leftChars="0" w:firstLine="0" w:firstLineChars="0"/>
        <w:rPr>
          <w:color w:val="auto"/>
          <w:highlight w:val="none"/>
        </w:rPr>
      </w:pPr>
      <w:r>
        <w:rPr>
          <w:color w:val="auto"/>
          <w:highlight w:val="none"/>
        </w:rPr>
        <w:drawing>
          <wp:inline distT="0" distB="0" distL="114300" distR="114300">
            <wp:extent cx="5314950" cy="3077210"/>
            <wp:effectExtent l="0" t="0" r="0" b="8890"/>
            <wp:docPr id="8"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9"/>
                    <pic:cNvPicPr>
                      <a:picLocks noChangeAspect="1"/>
                    </pic:cNvPicPr>
                  </pic:nvPicPr>
                  <pic:blipFill>
                    <a:blip r:embed="rId12"/>
                    <a:stretch>
                      <a:fillRect/>
                    </a:stretch>
                  </pic:blipFill>
                  <pic:spPr>
                    <a:xfrm>
                      <a:off x="0" y="0"/>
                      <a:ext cx="5314950" cy="3077210"/>
                    </a:xfrm>
                    <a:prstGeom prst="rect">
                      <a:avLst/>
                    </a:prstGeom>
                    <a:noFill/>
                    <a:ln>
                      <a:noFill/>
                    </a:ln>
                  </pic:spPr>
                </pic:pic>
              </a:graphicData>
            </a:graphic>
          </wp:inline>
        </w:drawing>
      </w:r>
    </w:p>
    <w:p>
      <w:pPr>
        <w:widowControl w:val="0"/>
        <w:numPr>
          <w:ilvl w:val="0"/>
          <w:numId w:val="0"/>
        </w:numPr>
        <w:spacing w:line="240" w:lineRule="auto"/>
        <w:ind w:left="0" w:leftChars="0" w:firstLine="0" w:firstLineChars="0"/>
        <w:rPr>
          <w:color w:val="auto"/>
          <w:highlight w:val="none"/>
        </w:rPr>
      </w:pPr>
    </w:p>
    <w:p>
      <w:pPr>
        <w:widowControl w:val="0"/>
        <w:spacing w:line="240" w:lineRule="auto"/>
        <w:ind w:firstLine="0" w:firstLineChars="0"/>
        <w:rPr>
          <w:rFonts w:hint="eastAsia" w:ascii="Calibri" w:hAnsi="Calibri" w:eastAsia="宋体"/>
          <w:b w:val="0"/>
          <w:bCs w:val="0"/>
          <w:color w:val="auto"/>
          <w:highlight w:val="none"/>
        </w:rPr>
      </w:pPr>
    </w:p>
    <w:p>
      <w:pPr>
        <w:widowControl w:val="0"/>
        <w:numPr>
          <w:ilvl w:val="0"/>
          <w:numId w:val="0"/>
        </w:numPr>
        <w:spacing w:line="240" w:lineRule="auto"/>
        <w:ind w:left="0" w:leftChars="0" w:firstLine="0" w:firstLineChars="0"/>
        <w:rPr>
          <w:rFonts w:hint="eastAsia" w:ascii="Calibri" w:hAnsi="Calibri" w:eastAsia="宋体" w:cs="Times New Roman"/>
          <w:b w:val="0"/>
          <w:bCs w:val="0"/>
          <w:color w:val="auto"/>
          <w:kern w:val="2"/>
          <w:sz w:val="21"/>
          <w:szCs w:val="24"/>
          <w:highlight w:val="none"/>
          <w:lang w:val="en-US" w:eastAsia="zh-CN" w:bidi="ar-SA"/>
        </w:rPr>
      </w:pPr>
    </w:p>
    <w:p>
      <w:pPr>
        <w:widowControl w:val="0"/>
        <w:numPr>
          <w:ilvl w:val="0"/>
          <w:numId w:val="0"/>
        </w:numPr>
        <w:spacing w:line="240" w:lineRule="auto"/>
        <w:jc w:val="both"/>
        <w:rPr>
          <w:rFonts w:hint="eastAsia" w:ascii="Calibri" w:hAnsi="Calibri" w:eastAsia="宋体"/>
          <w:color w:val="auto"/>
          <w:highlight w:val="none"/>
          <w:lang w:val="en-US" w:eastAsia="zh-CN"/>
        </w:rPr>
      </w:pPr>
    </w:p>
    <w:p>
      <w:pPr>
        <w:pStyle w:val="3"/>
        <w:spacing w:before="0" w:after="0" w:line="360" w:lineRule="auto"/>
        <w:contextualSpacing/>
        <w:jc w:val="left"/>
        <w:rPr>
          <w:rFonts w:ascii="宋体" w:hAnsi="宋体" w:eastAsia="宋体"/>
          <w:color w:val="auto"/>
          <w:sz w:val="24"/>
          <w:szCs w:val="24"/>
          <w:highlight w:val="none"/>
        </w:rPr>
      </w:pPr>
      <w:r>
        <w:rPr>
          <w:rFonts w:ascii="宋体" w:hAnsi="宋体"/>
          <w:b/>
          <w:bCs/>
          <w:color w:val="auto"/>
          <w:szCs w:val="21"/>
          <w:highlight w:val="none"/>
        </w:rPr>
        <w:br w:type="page"/>
      </w:r>
      <w:r>
        <w:rPr>
          <w:rFonts w:hint="eastAsia" w:ascii="宋体" w:hAnsi="宋体" w:eastAsia="宋体"/>
          <w:color w:val="auto"/>
          <w:sz w:val="24"/>
          <w:szCs w:val="24"/>
          <w:highlight w:val="none"/>
          <w:lang w:val="en-US" w:eastAsia="zh-CN"/>
        </w:rPr>
        <w:t>二</w:t>
      </w:r>
      <w:r>
        <w:rPr>
          <w:rFonts w:hint="eastAsia" w:ascii="宋体" w:hAnsi="宋体" w:eastAsia="宋体"/>
          <w:color w:val="auto"/>
          <w:sz w:val="24"/>
          <w:szCs w:val="24"/>
          <w:highlight w:val="none"/>
        </w:rPr>
        <w:t>、</w:t>
      </w:r>
      <w:r>
        <w:rPr>
          <w:rFonts w:hint="eastAsia" w:ascii="宋体" w:hAnsi="宋体" w:eastAsia="宋体"/>
          <w:color w:val="auto"/>
          <w:sz w:val="24"/>
          <w:szCs w:val="24"/>
          <w:highlight w:val="none"/>
          <w:lang w:val="en-US" w:eastAsia="zh-CN"/>
        </w:rPr>
        <w:t>商务技术</w:t>
      </w:r>
      <w:r>
        <w:rPr>
          <w:rFonts w:hint="eastAsia" w:ascii="宋体" w:hAnsi="宋体" w:eastAsia="宋体"/>
          <w:color w:val="auto"/>
          <w:sz w:val="24"/>
          <w:szCs w:val="24"/>
          <w:highlight w:val="none"/>
        </w:rPr>
        <w:t>评审文件</w:t>
      </w:r>
    </w:p>
    <w:p>
      <w:pPr>
        <w:pStyle w:val="3"/>
        <w:spacing w:before="0" w:after="0" w:line="360" w:lineRule="auto"/>
        <w:ind w:firstLine="422" w:firstLineChars="200"/>
        <w:contextualSpacing/>
        <w:rPr>
          <w:rFonts w:hint="eastAsia" w:ascii="宋体" w:hAnsi="宋体" w:eastAsia="宋体" w:cs="宋体"/>
          <w:b/>
          <w:color w:val="auto"/>
          <w:kern w:val="2"/>
          <w:sz w:val="36"/>
          <w:szCs w:val="32"/>
          <w:highlight w:val="none"/>
          <w:lang w:val="en-US" w:eastAsia="zh-CN"/>
        </w:rPr>
      </w:pPr>
      <w:r>
        <w:rPr>
          <w:rFonts w:hint="eastAsia" w:ascii="宋体" w:hAnsi="宋体" w:eastAsia="宋体"/>
          <w:color w:val="auto"/>
          <w:sz w:val="21"/>
          <w:szCs w:val="21"/>
          <w:highlight w:val="none"/>
          <w:lang w:val="en-US" w:eastAsia="zh-CN"/>
        </w:rPr>
        <w:t>B1</w:t>
      </w:r>
      <w:r>
        <w:rPr>
          <w:rFonts w:hint="eastAsia" w:ascii="宋体" w:hAnsi="宋体" w:eastAsia="宋体"/>
          <w:color w:val="auto"/>
          <w:sz w:val="21"/>
          <w:szCs w:val="21"/>
          <w:highlight w:val="none"/>
        </w:rPr>
        <w:t>.</w:t>
      </w:r>
      <w:r>
        <w:rPr>
          <w:rFonts w:hint="eastAsia" w:ascii="宋体" w:hAnsi="宋体" w:eastAsia="宋体"/>
          <w:color w:val="auto"/>
          <w:sz w:val="21"/>
          <w:szCs w:val="21"/>
          <w:highlight w:val="none"/>
          <w:lang w:val="en-US" w:eastAsia="zh-CN"/>
        </w:rPr>
        <w:t>商务</w:t>
      </w:r>
      <w:r>
        <w:rPr>
          <w:rFonts w:hint="eastAsia" w:ascii="宋体" w:hAnsi="宋体" w:eastAsia="宋体"/>
          <w:color w:val="auto"/>
          <w:sz w:val="21"/>
          <w:szCs w:val="21"/>
          <w:highlight w:val="none"/>
        </w:rPr>
        <w:t>、技术条款偏离表</w:t>
      </w:r>
    </w:p>
    <w:p>
      <w:pPr>
        <w:jc w:val="center"/>
        <w:rPr>
          <w:rFonts w:hint="eastAsia" w:ascii="宋体" w:hAnsi="宋体" w:eastAsia="宋体" w:cs="宋体"/>
          <w:b/>
          <w:color w:val="auto"/>
          <w:kern w:val="2"/>
          <w:sz w:val="28"/>
          <w:szCs w:val="28"/>
          <w:highlight w:val="none"/>
          <w:lang w:val="en-US" w:eastAsia="zh-CN"/>
        </w:rPr>
      </w:pPr>
      <w:r>
        <w:rPr>
          <w:rFonts w:hint="eastAsia" w:ascii="宋体" w:hAnsi="宋体" w:eastAsia="宋体" w:cs="宋体"/>
          <w:b/>
          <w:color w:val="auto"/>
          <w:kern w:val="2"/>
          <w:sz w:val="28"/>
          <w:szCs w:val="28"/>
          <w:highlight w:val="none"/>
          <w:lang w:val="en-US" w:eastAsia="zh-CN"/>
        </w:rPr>
        <w:t>商务、技术条款偏离表</w:t>
      </w:r>
    </w:p>
    <w:p>
      <w:pPr>
        <w:pStyle w:val="6"/>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cs="仿宋_GB2312"/>
          <w:color w:val="auto"/>
          <w:kern w:val="2"/>
          <w:sz w:val="21"/>
          <w:szCs w:val="21"/>
          <w:highlight w:val="none"/>
          <w:u w:val="single"/>
          <w:lang w:val="en-US" w:eastAsia="zh-CN" w:bidi="ar-SA"/>
        </w:rPr>
      </w:pPr>
      <w:r>
        <w:rPr>
          <w:rFonts w:hint="eastAsia" w:ascii="宋体" w:hAnsi="宋体" w:eastAsia="宋体" w:cs="仿宋_GB2312"/>
          <w:color w:val="auto"/>
          <w:kern w:val="2"/>
          <w:sz w:val="21"/>
          <w:szCs w:val="21"/>
          <w:highlight w:val="none"/>
          <w:lang w:val="en-US" w:eastAsia="zh-CN" w:bidi="ar-SA"/>
        </w:rPr>
        <w:t>项目名称</w:t>
      </w:r>
      <w:r>
        <w:rPr>
          <w:rFonts w:hint="eastAsia" w:cs="仿宋_GB2312"/>
          <w:color w:val="auto"/>
          <w:kern w:val="2"/>
          <w:sz w:val="21"/>
          <w:szCs w:val="21"/>
          <w:highlight w:val="none"/>
          <w:lang w:val="en-US" w:eastAsia="zh-CN" w:bidi="ar-SA"/>
        </w:rPr>
        <w:t>：</w:t>
      </w:r>
      <w:r>
        <w:rPr>
          <w:rFonts w:hint="eastAsia" w:cs="仿宋_GB2312"/>
          <w:color w:val="auto"/>
          <w:kern w:val="2"/>
          <w:sz w:val="21"/>
          <w:szCs w:val="21"/>
          <w:highlight w:val="none"/>
          <w:u w:val="single"/>
          <w:lang w:val="en-US" w:eastAsia="zh-CN" w:bidi="ar-SA"/>
        </w:rPr>
        <w:t xml:space="preserve">                         </w:t>
      </w:r>
    </w:p>
    <w:p>
      <w:pPr>
        <w:rPr>
          <w:rFonts w:hint="eastAsia"/>
          <w:color w:val="auto"/>
          <w:highlight w:val="none"/>
          <w:lang w:val="en-US" w:eastAsia="zh-CN"/>
        </w:rPr>
      </w:pPr>
    </w:p>
    <w:tbl>
      <w:tblPr>
        <w:tblStyle w:val="1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60"/>
        <w:gridCol w:w="2087"/>
        <w:gridCol w:w="2113"/>
        <w:gridCol w:w="1957"/>
        <w:gridCol w:w="170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0" w:type="dxa"/>
          </w:tcPr>
          <w:p>
            <w:pPr>
              <w:rPr>
                <w:rFonts w:hint="default"/>
                <w:color w:val="auto"/>
                <w:sz w:val="20"/>
                <w:szCs w:val="21"/>
                <w:highlight w:val="none"/>
                <w:u w:val="none"/>
                <w:vertAlign w:val="baseline"/>
                <w:lang w:val="en-US" w:eastAsia="zh-CN"/>
              </w:rPr>
            </w:pPr>
            <w:r>
              <w:rPr>
                <w:rFonts w:hint="eastAsia"/>
                <w:color w:val="auto"/>
                <w:sz w:val="20"/>
                <w:szCs w:val="21"/>
                <w:highlight w:val="none"/>
                <w:u w:val="none"/>
                <w:vertAlign w:val="baseline"/>
                <w:lang w:val="en-US" w:eastAsia="zh-CN"/>
              </w:rPr>
              <w:t>序号</w:t>
            </w:r>
          </w:p>
        </w:tc>
        <w:tc>
          <w:tcPr>
            <w:tcW w:w="2087" w:type="dxa"/>
          </w:tcPr>
          <w:p>
            <w:pPr>
              <w:jc w:val="center"/>
              <w:rPr>
                <w:rFonts w:hint="default"/>
                <w:color w:val="auto"/>
                <w:sz w:val="20"/>
                <w:szCs w:val="21"/>
                <w:highlight w:val="none"/>
                <w:u w:val="none"/>
                <w:vertAlign w:val="baseline"/>
                <w:lang w:val="en-US" w:eastAsia="zh-CN"/>
              </w:rPr>
            </w:pPr>
            <w:r>
              <w:rPr>
                <w:rFonts w:hint="eastAsia"/>
                <w:color w:val="auto"/>
                <w:sz w:val="20"/>
                <w:szCs w:val="21"/>
                <w:highlight w:val="none"/>
                <w:u w:val="none"/>
                <w:vertAlign w:val="baseline"/>
                <w:lang w:val="en-US" w:eastAsia="zh-CN"/>
              </w:rPr>
              <w:t>采购文件页码</w:t>
            </w:r>
          </w:p>
        </w:tc>
        <w:tc>
          <w:tcPr>
            <w:tcW w:w="2113" w:type="dxa"/>
          </w:tcPr>
          <w:p>
            <w:pPr>
              <w:jc w:val="center"/>
              <w:rPr>
                <w:rFonts w:hint="default"/>
                <w:color w:val="auto"/>
                <w:sz w:val="20"/>
                <w:szCs w:val="21"/>
                <w:highlight w:val="none"/>
                <w:u w:val="none"/>
                <w:vertAlign w:val="baseline"/>
                <w:lang w:val="en-US" w:eastAsia="zh-CN"/>
              </w:rPr>
            </w:pPr>
            <w:r>
              <w:rPr>
                <w:rFonts w:hint="eastAsia" w:ascii="Times New Roman" w:eastAsia="宋体"/>
                <w:color w:val="auto"/>
                <w:sz w:val="20"/>
                <w:szCs w:val="21"/>
                <w:highlight w:val="none"/>
                <w:u w:val="none"/>
                <w:vertAlign w:val="baseline"/>
                <w:lang w:val="en-US" w:eastAsia="zh-CN"/>
              </w:rPr>
              <w:t>采购文件条款要求</w:t>
            </w:r>
          </w:p>
        </w:tc>
        <w:tc>
          <w:tcPr>
            <w:tcW w:w="1957" w:type="dxa"/>
          </w:tcPr>
          <w:p>
            <w:pPr>
              <w:jc w:val="center"/>
              <w:rPr>
                <w:rFonts w:hint="default"/>
                <w:color w:val="auto"/>
                <w:sz w:val="20"/>
                <w:szCs w:val="21"/>
                <w:highlight w:val="none"/>
                <w:u w:val="none"/>
                <w:vertAlign w:val="baseline"/>
                <w:lang w:val="en-US" w:eastAsia="zh-CN"/>
              </w:rPr>
            </w:pPr>
            <w:r>
              <w:rPr>
                <w:rFonts w:hint="eastAsia"/>
                <w:color w:val="auto"/>
                <w:sz w:val="20"/>
                <w:szCs w:val="21"/>
                <w:highlight w:val="none"/>
                <w:u w:val="none"/>
                <w:vertAlign w:val="baseline"/>
                <w:lang w:val="en-US" w:eastAsia="zh-CN"/>
              </w:rPr>
              <w:t>响应文件偏离情况</w:t>
            </w:r>
          </w:p>
        </w:tc>
        <w:tc>
          <w:tcPr>
            <w:tcW w:w="1705" w:type="dxa"/>
          </w:tcPr>
          <w:p>
            <w:pPr>
              <w:jc w:val="center"/>
              <w:rPr>
                <w:rFonts w:hint="default"/>
                <w:color w:val="auto"/>
                <w:sz w:val="20"/>
                <w:szCs w:val="21"/>
                <w:highlight w:val="none"/>
                <w:u w:val="none"/>
                <w:vertAlign w:val="baseline"/>
                <w:lang w:val="en-US" w:eastAsia="zh-CN"/>
              </w:rPr>
            </w:pPr>
            <w:r>
              <w:rPr>
                <w:rFonts w:hint="eastAsia"/>
                <w:color w:val="auto"/>
                <w:sz w:val="20"/>
                <w:szCs w:val="21"/>
                <w:highlight w:val="none"/>
                <w:u w:val="none"/>
                <w:vertAlign w:val="baseline"/>
                <w:lang w:val="en-US" w:eastAsia="zh-CN"/>
              </w:rPr>
              <w:t>说明（正偏离/负偏离/无偏离）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0" w:type="dxa"/>
          </w:tcPr>
          <w:p>
            <w:pPr>
              <w:jc w:val="center"/>
              <w:rPr>
                <w:rFonts w:hint="eastAsia" w:ascii="仿宋" w:hAnsi="仿宋" w:eastAsia="仿宋" w:cs="仿宋"/>
                <w:color w:val="auto"/>
                <w:sz w:val="20"/>
                <w:szCs w:val="21"/>
                <w:highlight w:val="none"/>
                <w:u w:val="none"/>
                <w:vertAlign w:val="baseline"/>
                <w:lang w:val="en-US" w:eastAsia="zh-CN"/>
              </w:rPr>
            </w:pPr>
            <w:r>
              <w:rPr>
                <w:rFonts w:hint="eastAsia" w:ascii="仿宋" w:hAnsi="仿宋" w:eastAsia="仿宋" w:cs="仿宋"/>
                <w:color w:val="auto"/>
                <w:sz w:val="20"/>
                <w:szCs w:val="21"/>
                <w:highlight w:val="none"/>
                <w:u w:val="none"/>
                <w:vertAlign w:val="baseline"/>
                <w:lang w:val="en-US" w:eastAsia="zh-CN"/>
              </w:rPr>
              <w:t>1</w:t>
            </w:r>
          </w:p>
        </w:tc>
        <w:tc>
          <w:tcPr>
            <w:tcW w:w="2087" w:type="dxa"/>
          </w:tcPr>
          <w:p>
            <w:pPr>
              <w:rPr>
                <w:rFonts w:hint="default"/>
                <w:color w:val="auto"/>
                <w:sz w:val="20"/>
                <w:szCs w:val="21"/>
                <w:highlight w:val="none"/>
                <w:u w:val="none"/>
                <w:vertAlign w:val="baseline"/>
                <w:lang w:val="en-US" w:eastAsia="zh-CN"/>
              </w:rPr>
            </w:pPr>
            <w:r>
              <w:rPr>
                <w:rFonts w:hint="eastAsia"/>
                <w:color w:val="auto"/>
                <w:sz w:val="20"/>
                <w:szCs w:val="21"/>
                <w:highlight w:val="none"/>
                <w:u w:val="none"/>
                <w:vertAlign w:val="baseline"/>
                <w:lang w:val="en-US" w:eastAsia="zh-CN"/>
              </w:rPr>
              <w:t>见采购文件第</w:t>
            </w:r>
            <w:r>
              <w:rPr>
                <w:rFonts w:hint="eastAsia"/>
                <w:color w:val="auto"/>
                <w:sz w:val="20"/>
                <w:szCs w:val="21"/>
                <w:highlight w:val="none"/>
                <w:u w:val="single"/>
                <w:vertAlign w:val="baseline"/>
                <w:lang w:val="en-US" w:eastAsia="zh-CN"/>
              </w:rPr>
              <w:t xml:space="preserve">   </w:t>
            </w:r>
            <w:r>
              <w:rPr>
                <w:rFonts w:hint="eastAsia"/>
                <w:color w:val="auto"/>
                <w:sz w:val="20"/>
                <w:szCs w:val="21"/>
                <w:highlight w:val="none"/>
                <w:u w:val="none"/>
                <w:vertAlign w:val="baseline"/>
                <w:lang w:val="en-US" w:eastAsia="zh-CN"/>
              </w:rPr>
              <w:t>页</w:t>
            </w:r>
          </w:p>
        </w:tc>
        <w:tc>
          <w:tcPr>
            <w:tcW w:w="2113" w:type="dxa"/>
          </w:tcPr>
          <w:p>
            <w:pPr>
              <w:rPr>
                <w:rFonts w:hint="default"/>
                <w:color w:val="auto"/>
                <w:sz w:val="20"/>
                <w:szCs w:val="21"/>
                <w:highlight w:val="none"/>
                <w:u w:val="none"/>
                <w:vertAlign w:val="baseline"/>
                <w:lang w:val="en-US" w:eastAsia="zh-CN"/>
              </w:rPr>
            </w:pPr>
          </w:p>
        </w:tc>
        <w:tc>
          <w:tcPr>
            <w:tcW w:w="1957" w:type="dxa"/>
          </w:tcPr>
          <w:p>
            <w:pPr>
              <w:rPr>
                <w:rFonts w:hint="default"/>
                <w:color w:val="auto"/>
                <w:sz w:val="20"/>
                <w:szCs w:val="21"/>
                <w:highlight w:val="none"/>
                <w:u w:val="none"/>
                <w:vertAlign w:val="baseline"/>
                <w:lang w:val="en-US" w:eastAsia="zh-CN"/>
              </w:rPr>
            </w:pPr>
          </w:p>
        </w:tc>
        <w:tc>
          <w:tcPr>
            <w:tcW w:w="1705" w:type="dxa"/>
          </w:tcPr>
          <w:p>
            <w:pPr>
              <w:rPr>
                <w:rFonts w:hint="default"/>
                <w:color w:val="auto"/>
                <w:sz w:val="20"/>
                <w:szCs w:val="21"/>
                <w:highlight w:val="none"/>
                <w:u w:val="none"/>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0" w:type="dxa"/>
          </w:tcPr>
          <w:p>
            <w:pPr>
              <w:jc w:val="center"/>
              <w:rPr>
                <w:rFonts w:hint="eastAsia" w:ascii="仿宋" w:hAnsi="仿宋" w:eastAsia="仿宋" w:cs="仿宋"/>
                <w:color w:val="auto"/>
                <w:sz w:val="20"/>
                <w:szCs w:val="21"/>
                <w:highlight w:val="none"/>
                <w:u w:val="none"/>
                <w:vertAlign w:val="baseline"/>
                <w:lang w:val="en-US" w:eastAsia="zh-CN"/>
              </w:rPr>
            </w:pPr>
            <w:r>
              <w:rPr>
                <w:rFonts w:hint="eastAsia" w:ascii="仿宋" w:hAnsi="仿宋" w:eastAsia="仿宋" w:cs="仿宋"/>
                <w:color w:val="auto"/>
                <w:sz w:val="20"/>
                <w:szCs w:val="21"/>
                <w:highlight w:val="none"/>
                <w:u w:val="none"/>
                <w:vertAlign w:val="baseline"/>
                <w:lang w:val="en-US" w:eastAsia="zh-CN"/>
              </w:rPr>
              <w:t>2</w:t>
            </w:r>
          </w:p>
        </w:tc>
        <w:tc>
          <w:tcPr>
            <w:tcW w:w="2087" w:type="dxa"/>
          </w:tcPr>
          <w:p>
            <w:pPr>
              <w:rPr>
                <w:rFonts w:hint="eastAsia"/>
                <w:color w:val="auto"/>
                <w:sz w:val="20"/>
                <w:szCs w:val="21"/>
                <w:highlight w:val="none"/>
                <w:u w:val="none"/>
                <w:vertAlign w:val="baseline"/>
                <w:lang w:val="en-US" w:eastAsia="zh-CN"/>
              </w:rPr>
            </w:pPr>
          </w:p>
        </w:tc>
        <w:tc>
          <w:tcPr>
            <w:tcW w:w="2113" w:type="dxa"/>
          </w:tcPr>
          <w:p>
            <w:pPr>
              <w:rPr>
                <w:rFonts w:hint="default"/>
                <w:color w:val="auto"/>
                <w:sz w:val="20"/>
                <w:szCs w:val="21"/>
                <w:highlight w:val="none"/>
                <w:u w:val="none"/>
                <w:vertAlign w:val="baseline"/>
                <w:lang w:val="en-US" w:eastAsia="zh-CN"/>
              </w:rPr>
            </w:pPr>
          </w:p>
        </w:tc>
        <w:tc>
          <w:tcPr>
            <w:tcW w:w="1957" w:type="dxa"/>
          </w:tcPr>
          <w:p>
            <w:pPr>
              <w:rPr>
                <w:rFonts w:hint="default"/>
                <w:color w:val="auto"/>
                <w:sz w:val="20"/>
                <w:szCs w:val="21"/>
                <w:highlight w:val="none"/>
                <w:u w:val="none"/>
                <w:vertAlign w:val="baseline"/>
                <w:lang w:val="en-US" w:eastAsia="zh-CN"/>
              </w:rPr>
            </w:pPr>
          </w:p>
        </w:tc>
        <w:tc>
          <w:tcPr>
            <w:tcW w:w="1705" w:type="dxa"/>
          </w:tcPr>
          <w:p>
            <w:pPr>
              <w:rPr>
                <w:rFonts w:hint="default"/>
                <w:color w:val="auto"/>
                <w:sz w:val="20"/>
                <w:szCs w:val="21"/>
                <w:highlight w:val="none"/>
                <w:u w:val="none"/>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0" w:type="dxa"/>
          </w:tcPr>
          <w:p>
            <w:pPr>
              <w:jc w:val="center"/>
              <w:rPr>
                <w:rFonts w:hint="eastAsia" w:ascii="仿宋" w:hAnsi="仿宋" w:eastAsia="仿宋" w:cs="仿宋"/>
                <w:color w:val="auto"/>
                <w:sz w:val="20"/>
                <w:szCs w:val="21"/>
                <w:highlight w:val="none"/>
                <w:u w:val="none"/>
                <w:vertAlign w:val="baseline"/>
                <w:lang w:val="en-US" w:eastAsia="zh-CN"/>
              </w:rPr>
            </w:pPr>
            <w:r>
              <w:rPr>
                <w:rFonts w:hint="eastAsia" w:ascii="仿宋" w:hAnsi="仿宋" w:eastAsia="仿宋" w:cs="仿宋"/>
                <w:color w:val="auto"/>
                <w:sz w:val="20"/>
                <w:szCs w:val="21"/>
                <w:highlight w:val="none"/>
                <w:u w:val="none"/>
                <w:vertAlign w:val="baseline"/>
                <w:lang w:val="en-US" w:eastAsia="zh-CN"/>
              </w:rPr>
              <w:t>3</w:t>
            </w:r>
          </w:p>
        </w:tc>
        <w:tc>
          <w:tcPr>
            <w:tcW w:w="2087" w:type="dxa"/>
          </w:tcPr>
          <w:p>
            <w:pPr>
              <w:rPr>
                <w:rFonts w:hint="eastAsia"/>
                <w:color w:val="auto"/>
                <w:sz w:val="20"/>
                <w:szCs w:val="21"/>
                <w:highlight w:val="none"/>
                <w:u w:val="none"/>
                <w:vertAlign w:val="baseline"/>
                <w:lang w:val="en-US" w:eastAsia="zh-CN"/>
              </w:rPr>
            </w:pPr>
          </w:p>
        </w:tc>
        <w:tc>
          <w:tcPr>
            <w:tcW w:w="2113" w:type="dxa"/>
          </w:tcPr>
          <w:p>
            <w:pPr>
              <w:rPr>
                <w:rFonts w:hint="default"/>
                <w:color w:val="auto"/>
                <w:sz w:val="20"/>
                <w:szCs w:val="21"/>
                <w:highlight w:val="none"/>
                <w:u w:val="none"/>
                <w:vertAlign w:val="baseline"/>
                <w:lang w:val="en-US" w:eastAsia="zh-CN"/>
              </w:rPr>
            </w:pPr>
          </w:p>
        </w:tc>
        <w:tc>
          <w:tcPr>
            <w:tcW w:w="1957" w:type="dxa"/>
          </w:tcPr>
          <w:p>
            <w:pPr>
              <w:rPr>
                <w:rFonts w:hint="default"/>
                <w:color w:val="auto"/>
                <w:sz w:val="20"/>
                <w:szCs w:val="21"/>
                <w:highlight w:val="none"/>
                <w:u w:val="none"/>
                <w:vertAlign w:val="baseline"/>
                <w:lang w:val="en-US" w:eastAsia="zh-CN"/>
              </w:rPr>
            </w:pPr>
          </w:p>
        </w:tc>
        <w:tc>
          <w:tcPr>
            <w:tcW w:w="1705" w:type="dxa"/>
          </w:tcPr>
          <w:p>
            <w:pPr>
              <w:rPr>
                <w:rFonts w:hint="default"/>
                <w:color w:val="auto"/>
                <w:sz w:val="20"/>
                <w:szCs w:val="21"/>
                <w:highlight w:val="none"/>
                <w:u w:val="none"/>
                <w:vertAlign w:val="baseline"/>
                <w:lang w:val="en-US" w:eastAsia="zh-CN"/>
              </w:rPr>
            </w:pPr>
          </w:p>
        </w:tc>
      </w:tr>
    </w:tbl>
    <w:p>
      <w:pPr>
        <w:rPr>
          <w:rFonts w:hint="default"/>
          <w:color w:val="auto"/>
          <w:highlight w:val="none"/>
          <w:u w:val="none"/>
          <w:lang w:val="en-US" w:eastAsia="zh-CN"/>
        </w:rPr>
      </w:pPr>
    </w:p>
    <w:p>
      <w:pPr>
        <w:spacing w:line="360" w:lineRule="auto"/>
        <w:contextualSpacing/>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注：</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contextualSpacing/>
        <w:textAlignment w:val="auto"/>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1.响应人应逐条对照采购文件第四章“合同条款”、第五章“</w:t>
      </w:r>
      <w:r>
        <w:rPr>
          <w:rFonts w:hint="eastAsia" w:ascii="宋体" w:hAnsi="宋体" w:eastAsia="宋体" w:cs="宋体"/>
          <w:color w:val="auto"/>
          <w:kern w:val="2"/>
          <w:sz w:val="21"/>
          <w:szCs w:val="21"/>
          <w:highlight w:val="none"/>
          <w:lang w:val="en-US" w:eastAsia="zh-CN" w:bidi="ar-SA"/>
        </w:rPr>
        <w:t>项目技术和服务要求</w:t>
      </w:r>
      <w:r>
        <w:rPr>
          <w:rFonts w:hint="eastAsia" w:ascii="宋体" w:hAnsi="宋体" w:eastAsia="宋体" w:cs="宋体"/>
          <w:color w:val="auto"/>
          <w:kern w:val="0"/>
          <w:szCs w:val="21"/>
          <w:highlight w:val="none"/>
          <w:lang w:val="en-US" w:eastAsia="zh-CN"/>
        </w:rPr>
        <w:t>”条款，就响应文件存在的偏差与例外逐条说明；</w:t>
      </w:r>
    </w:p>
    <w:p>
      <w:pPr>
        <w:keepNext w:val="0"/>
        <w:keepLines w:val="0"/>
        <w:pageBreakBefore w:val="0"/>
        <w:widowControl w:val="0"/>
        <w:kinsoku/>
        <w:wordWrap/>
        <w:overflowPunct/>
        <w:topLinePunct w:val="0"/>
        <w:autoSpaceDE/>
        <w:autoSpaceDN/>
        <w:bidi w:val="0"/>
        <w:adjustRightInd/>
        <w:snapToGrid/>
        <w:spacing w:line="360" w:lineRule="auto"/>
        <w:ind w:firstLine="422" w:firstLineChars="200"/>
        <w:contextualSpacing/>
        <w:textAlignment w:val="auto"/>
        <w:rPr>
          <w:rFonts w:hint="eastAsia" w:ascii="宋体" w:hAnsi="宋体" w:eastAsia="宋体" w:cs="宋体"/>
          <w:b/>
          <w:bCs/>
          <w:color w:val="auto"/>
          <w:kern w:val="0"/>
          <w:szCs w:val="21"/>
          <w:highlight w:val="none"/>
          <w:lang w:val="en-US" w:eastAsia="zh-CN"/>
        </w:rPr>
      </w:pPr>
      <w:r>
        <w:rPr>
          <w:rFonts w:hint="eastAsia" w:ascii="宋体" w:hAnsi="宋体" w:eastAsia="宋体" w:cs="宋体"/>
          <w:b/>
          <w:bCs/>
          <w:color w:val="auto"/>
          <w:kern w:val="0"/>
          <w:szCs w:val="21"/>
          <w:highlight w:val="none"/>
          <w:lang w:val="en-US" w:eastAsia="zh-CN"/>
        </w:rPr>
        <w:t>2.如响应文件无任何偏差，响应人仅需在本偏离表填写“无偏离”即可。</w:t>
      </w:r>
    </w:p>
    <w:p>
      <w:pPr>
        <w:pStyle w:val="6"/>
        <w:rPr>
          <w:rFonts w:hint="eastAsia"/>
          <w:color w:val="auto"/>
          <w:highlight w:val="none"/>
          <w:lang w:val="en-US" w:eastAsia="zh-CN"/>
        </w:rPr>
      </w:pPr>
    </w:p>
    <w:p>
      <w:pPr>
        <w:tabs>
          <w:tab w:val="left" w:pos="7560"/>
        </w:tabs>
        <w:spacing w:line="360" w:lineRule="auto"/>
        <w:ind w:firstLine="420" w:firstLineChars="200"/>
        <w:contextualSpacing/>
        <w:rPr>
          <w:rFonts w:ascii="宋体" w:hAnsi="宋体" w:eastAsia="宋体" w:cs="仿宋_GB2312"/>
          <w:color w:val="auto"/>
          <w:szCs w:val="21"/>
          <w:highlight w:val="none"/>
        </w:rPr>
      </w:pPr>
      <w:r>
        <w:rPr>
          <w:rFonts w:hint="eastAsia" w:ascii="宋体" w:hAnsi="宋体" w:eastAsia="宋体" w:cs="仿宋_GB2312"/>
          <w:color w:val="auto"/>
          <w:szCs w:val="21"/>
          <w:highlight w:val="none"/>
        </w:rPr>
        <w:t>响应人（盖单位章）：</w:t>
      </w:r>
      <w:r>
        <w:rPr>
          <w:rFonts w:hint="eastAsia" w:ascii="宋体" w:hAnsi="宋体" w:eastAsia="宋体" w:cs="仿宋_GB2312"/>
          <w:color w:val="auto"/>
          <w:szCs w:val="21"/>
          <w:highlight w:val="none"/>
          <w:u w:val="single"/>
        </w:rPr>
        <w:t xml:space="preserve">                                     </w:t>
      </w:r>
      <w:r>
        <w:rPr>
          <w:rFonts w:hint="eastAsia" w:ascii="宋体" w:hAnsi="宋体" w:eastAsia="宋体" w:cs="仿宋_GB2312"/>
          <w:color w:val="auto"/>
          <w:szCs w:val="21"/>
          <w:highlight w:val="none"/>
        </w:rPr>
        <w:t xml:space="preserve">    </w:t>
      </w:r>
    </w:p>
    <w:p>
      <w:pPr>
        <w:tabs>
          <w:tab w:val="left" w:pos="7560"/>
        </w:tabs>
        <w:spacing w:line="360" w:lineRule="auto"/>
        <w:ind w:firstLine="420" w:firstLineChars="200"/>
        <w:contextualSpacing/>
        <w:rPr>
          <w:rFonts w:hint="eastAsia" w:ascii="宋体" w:hAnsi="宋体" w:eastAsia="宋体" w:cs="仿宋_GB2312"/>
          <w:color w:val="auto"/>
          <w:szCs w:val="21"/>
          <w:highlight w:val="none"/>
        </w:rPr>
      </w:pPr>
      <w:r>
        <w:rPr>
          <w:rFonts w:hint="eastAsia" w:ascii="宋体" w:hAnsi="宋体" w:eastAsia="宋体" w:cs="仿宋_GB2312"/>
          <w:color w:val="auto"/>
          <w:szCs w:val="21"/>
          <w:highlight w:val="none"/>
        </w:rPr>
        <w:t>法定代表人</w:t>
      </w:r>
      <w:r>
        <w:rPr>
          <w:rFonts w:hint="eastAsia" w:ascii="宋体" w:hAnsi="宋体" w:eastAsia="宋体" w:cs="仿宋_GB2312"/>
          <w:color w:val="auto"/>
          <w:szCs w:val="21"/>
          <w:highlight w:val="none"/>
          <w:lang w:val="en-US" w:eastAsia="zh-CN"/>
        </w:rPr>
        <w:t>或</w:t>
      </w:r>
      <w:r>
        <w:rPr>
          <w:rFonts w:hint="eastAsia" w:ascii="宋体" w:hAnsi="宋体" w:eastAsia="宋体" w:cs="仿宋_GB2312"/>
          <w:color w:val="auto"/>
          <w:szCs w:val="21"/>
          <w:highlight w:val="none"/>
        </w:rPr>
        <w:t>授权代表人（签字或盖章）：</w:t>
      </w:r>
      <w:r>
        <w:rPr>
          <w:rFonts w:hint="eastAsia" w:ascii="宋体" w:hAnsi="宋体" w:eastAsia="宋体" w:cs="仿宋_GB2312"/>
          <w:color w:val="auto"/>
          <w:szCs w:val="21"/>
          <w:highlight w:val="none"/>
          <w:u w:val="single"/>
        </w:rPr>
        <w:t xml:space="preserve">                 </w:t>
      </w:r>
    </w:p>
    <w:p>
      <w:pPr>
        <w:tabs>
          <w:tab w:val="left" w:pos="7560"/>
        </w:tabs>
        <w:spacing w:line="360" w:lineRule="auto"/>
        <w:ind w:firstLine="420" w:firstLineChars="200"/>
        <w:contextualSpacing/>
        <w:rPr>
          <w:rFonts w:hint="eastAsia" w:ascii="宋体" w:hAnsi="宋体" w:eastAsia="宋体" w:cs="仿宋_GB2312"/>
          <w:color w:val="auto"/>
          <w:szCs w:val="21"/>
          <w:highlight w:val="none"/>
        </w:rPr>
      </w:pPr>
    </w:p>
    <w:p>
      <w:pPr>
        <w:tabs>
          <w:tab w:val="left" w:pos="7560"/>
        </w:tabs>
        <w:spacing w:line="360" w:lineRule="auto"/>
        <w:ind w:firstLine="420" w:firstLineChars="200"/>
        <w:contextualSpacing/>
        <w:rPr>
          <w:rFonts w:hint="eastAsia" w:ascii="宋体" w:hAnsi="宋体" w:eastAsia="宋体" w:cs="仿宋_GB2312"/>
          <w:color w:val="auto"/>
          <w:szCs w:val="21"/>
          <w:highlight w:val="none"/>
        </w:rPr>
      </w:pPr>
      <w:r>
        <w:rPr>
          <w:rFonts w:hint="eastAsia" w:ascii="宋体" w:hAnsi="宋体" w:eastAsia="宋体" w:cs="仿宋_GB2312"/>
          <w:color w:val="auto"/>
          <w:szCs w:val="21"/>
          <w:highlight w:val="none"/>
        </w:rPr>
        <w:t>日期：</w:t>
      </w:r>
      <w:r>
        <w:rPr>
          <w:rFonts w:hint="eastAsia" w:ascii="宋体" w:hAnsi="宋体" w:eastAsia="宋体" w:cs="仿宋_GB2312"/>
          <w:color w:val="auto"/>
          <w:szCs w:val="21"/>
          <w:highlight w:val="none"/>
          <w:u w:val="single"/>
        </w:rPr>
        <w:t xml:space="preserve">         </w:t>
      </w:r>
      <w:r>
        <w:rPr>
          <w:rFonts w:hint="eastAsia" w:ascii="宋体" w:hAnsi="宋体" w:eastAsia="宋体" w:cs="仿宋_GB2312"/>
          <w:color w:val="auto"/>
          <w:szCs w:val="21"/>
          <w:highlight w:val="none"/>
        </w:rPr>
        <w:t>年</w:t>
      </w:r>
      <w:r>
        <w:rPr>
          <w:rFonts w:hint="eastAsia" w:ascii="宋体" w:hAnsi="宋体" w:eastAsia="宋体" w:cs="仿宋_GB2312"/>
          <w:color w:val="auto"/>
          <w:szCs w:val="21"/>
          <w:highlight w:val="none"/>
          <w:u w:val="single"/>
        </w:rPr>
        <w:t xml:space="preserve">    </w:t>
      </w:r>
      <w:r>
        <w:rPr>
          <w:rFonts w:hint="eastAsia" w:ascii="宋体" w:hAnsi="宋体" w:eastAsia="宋体" w:cs="仿宋_GB2312"/>
          <w:color w:val="auto"/>
          <w:szCs w:val="21"/>
          <w:highlight w:val="none"/>
        </w:rPr>
        <w:t>月</w:t>
      </w:r>
      <w:r>
        <w:rPr>
          <w:rFonts w:hint="eastAsia" w:ascii="宋体" w:hAnsi="宋体" w:eastAsia="宋体" w:cs="仿宋_GB2312"/>
          <w:color w:val="auto"/>
          <w:szCs w:val="21"/>
          <w:highlight w:val="none"/>
          <w:u w:val="single"/>
        </w:rPr>
        <w:t xml:space="preserve">    </w:t>
      </w:r>
      <w:r>
        <w:rPr>
          <w:rFonts w:hint="eastAsia" w:ascii="宋体" w:hAnsi="宋体" w:eastAsia="宋体" w:cs="仿宋_GB2312"/>
          <w:color w:val="auto"/>
          <w:szCs w:val="21"/>
          <w:highlight w:val="none"/>
        </w:rPr>
        <w:t>日</w:t>
      </w:r>
    </w:p>
    <w:p>
      <w:pPr>
        <w:rPr>
          <w:rFonts w:hint="eastAsia" w:ascii="宋体" w:hAnsi="宋体" w:eastAsia="宋体" w:cs="宋体"/>
          <w:b/>
          <w:color w:val="auto"/>
          <w:kern w:val="2"/>
          <w:sz w:val="36"/>
          <w:szCs w:val="32"/>
          <w:highlight w:val="none"/>
          <w:lang w:val="en-US" w:eastAsia="zh-CN"/>
        </w:rPr>
      </w:pPr>
    </w:p>
    <w:p>
      <w:pPr>
        <w:rPr>
          <w:rFonts w:hint="eastAsia" w:ascii="宋体" w:hAnsi="宋体" w:eastAsia="宋体" w:cs="宋体"/>
          <w:b/>
          <w:color w:val="auto"/>
          <w:kern w:val="2"/>
          <w:sz w:val="36"/>
          <w:szCs w:val="32"/>
          <w:highlight w:val="none"/>
          <w:lang w:val="en-US" w:eastAsia="zh-CN"/>
        </w:rPr>
      </w:pPr>
    </w:p>
    <w:p>
      <w:pPr>
        <w:rPr>
          <w:rFonts w:hint="eastAsia" w:ascii="宋体" w:hAnsi="宋体" w:eastAsia="宋体" w:cs="宋体"/>
          <w:b/>
          <w:color w:val="auto"/>
          <w:kern w:val="2"/>
          <w:sz w:val="36"/>
          <w:szCs w:val="32"/>
          <w:highlight w:val="none"/>
          <w:lang w:val="en-US" w:eastAsia="zh-CN"/>
        </w:rPr>
      </w:pPr>
    </w:p>
    <w:p>
      <w:pPr>
        <w:rPr>
          <w:rFonts w:hint="eastAsia" w:ascii="宋体" w:hAnsi="宋体" w:eastAsia="宋体" w:cs="宋体"/>
          <w:b/>
          <w:color w:val="auto"/>
          <w:kern w:val="2"/>
          <w:sz w:val="36"/>
          <w:szCs w:val="32"/>
          <w:highlight w:val="none"/>
          <w:lang w:val="en-US" w:eastAsia="zh-CN"/>
        </w:rPr>
      </w:pPr>
    </w:p>
    <w:p>
      <w:pPr>
        <w:rPr>
          <w:rFonts w:hint="eastAsia" w:ascii="宋体" w:hAnsi="宋体" w:eastAsia="宋体" w:cs="宋体"/>
          <w:b/>
          <w:color w:val="auto"/>
          <w:kern w:val="2"/>
          <w:sz w:val="36"/>
          <w:szCs w:val="32"/>
          <w:highlight w:val="none"/>
          <w:lang w:val="en-US" w:eastAsia="zh-CN"/>
        </w:rPr>
      </w:pPr>
    </w:p>
    <w:p>
      <w:pPr>
        <w:rPr>
          <w:rFonts w:hint="eastAsia" w:ascii="宋体" w:hAnsi="宋体" w:eastAsia="宋体" w:cs="宋体"/>
          <w:b/>
          <w:color w:val="auto"/>
          <w:kern w:val="2"/>
          <w:sz w:val="36"/>
          <w:szCs w:val="32"/>
          <w:highlight w:val="none"/>
          <w:lang w:val="en-US" w:eastAsia="zh-CN"/>
        </w:rPr>
      </w:pPr>
    </w:p>
    <w:p>
      <w:pPr>
        <w:rPr>
          <w:rFonts w:hint="eastAsia" w:ascii="宋体" w:hAnsi="宋体" w:eastAsia="宋体" w:cs="宋体"/>
          <w:b/>
          <w:color w:val="auto"/>
          <w:kern w:val="2"/>
          <w:sz w:val="36"/>
          <w:szCs w:val="32"/>
          <w:highlight w:val="none"/>
          <w:lang w:val="en-US" w:eastAsia="zh-CN"/>
        </w:rPr>
      </w:pPr>
    </w:p>
    <w:p>
      <w:pPr>
        <w:rPr>
          <w:rFonts w:hint="eastAsia" w:ascii="宋体" w:hAnsi="宋体" w:eastAsia="宋体" w:cs="宋体"/>
          <w:b/>
          <w:color w:val="auto"/>
          <w:kern w:val="2"/>
          <w:sz w:val="36"/>
          <w:szCs w:val="32"/>
          <w:highlight w:val="none"/>
          <w:lang w:val="en-US" w:eastAsia="zh-CN"/>
        </w:rPr>
      </w:pPr>
    </w:p>
    <w:p>
      <w:pPr>
        <w:pStyle w:val="3"/>
        <w:spacing w:before="0" w:after="0" w:line="360" w:lineRule="auto"/>
        <w:ind w:firstLine="422" w:firstLineChars="200"/>
        <w:contextualSpacing/>
        <w:rPr>
          <w:rFonts w:hint="default" w:ascii="宋体" w:hAnsi="宋体" w:eastAsia="宋体" w:cs="宋体"/>
          <w:b/>
          <w:color w:val="auto"/>
          <w:kern w:val="2"/>
          <w:sz w:val="36"/>
          <w:szCs w:val="32"/>
          <w:highlight w:val="none"/>
          <w:lang w:val="en-US" w:eastAsia="zh-CN"/>
        </w:rPr>
      </w:pPr>
      <w:r>
        <w:rPr>
          <w:rFonts w:hint="eastAsia" w:ascii="宋体" w:hAnsi="宋体" w:eastAsia="宋体"/>
          <w:color w:val="auto"/>
          <w:sz w:val="21"/>
          <w:szCs w:val="21"/>
          <w:highlight w:val="none"/>
          <w:lang w:val="en-US" w:eastAsia="zh-CN"/>
        </w:rPr>
        <w:t>B2</w:t>
      </w:r>
      <w:r>
        <w:rPr>
          <w:rFonts w:hint="eastAsia" w:ascii="宋体" w:hAnsi="宋体" w:eastAsia="宋体"/>
          <w:color w:val="auto"/>
          <w:sz w:val="21"/>
          <w:szCs w:val="21"/>
          <w:highlight w:val="none"/>
        </w:rPr>
        <w:t>.</w:t>
      </w:r>
      <w:r>
        <w:rPr>
          <w:rFonts w:hint="eastAsia" w:ascii="宋体" w:hAnsi="宋体" w:eastAsia="宋体"/>
          <w:color w:val="auto"/>
          <w:sz w:val="21"/>
          <w:szCs w:val="21"/>
          <w:highlight w:val="none"/>
          <w:lang w:val="en-US" w:eastAsia="zh-CN"/>
        </w:rPr>
        <w:t>商务</w:t>
      </w:r>
      <w:r>
        <w:rPr>
          <w:rFonts w:hint="eastAsia" w:ascii="宋体" w:hAnsi="宋体" w:eastAsia="宋体"/>
          <w:color w:val="auto"/>
          <w:sz w:val="21"/>
          <w:szCs w:val="21"/>
          <w:highlight w:val="none"/>
        </w:rPr>
        <w:t>、技术</w:t>
      </w:r>
      <w:r>
        <w:rPr>
          <w:rFonts w:hint="eastAsia" w:ascii="宋体" w:hAnsi="宋体" w:eastAsia="宋体"/>
          <w:color w:val="auto"/>
          <w:sz w:val="21"/>
          <w:szCs w:val="21"/>
          <w:highlight w:val="none"/>
          <w:lang w:val="en-US" w:eastAsia="zh-CN"/>
        </w:rPr>
        <w:t>相关证明材料</w:t>
      </w:r>
    </w:p>
    <w:p>
      <w:pPr>
        <w:rPr>
          <w:rFonts w:hint="eastAsia" w:ascii="宋体" w:hAnsi="宋体" w:eastAsia="宋体" w:cs="宋体"/>
          <w:b/>
          <w:color w:val="auto"/>
          <w:kern w:val="2"/>
          <w:sz w:val="36"/>
          <w:szCs w:val="32"/>
          <w:highlight w:val="none"/>
          <w:lang w:val="en-US" w:eastAsia="zh-CN"/>
        </w:rPr>
      </w:pPr>
    </w:p>
    <w:p>
      <w:pPr>
        <w:rPr>
          <w:rFonts w:hint="eastAsia" w:ascii="宋体" w:hAnsi="宋体" w:eastAsia="宋体" w:cs="宋体"/>
          <w:b/>
          <w:color w:val="auto"/>
          <w:kern w:val="2"/>
          <w:sz w:val="36"/>
          <w:szCs w:val="32"/>
          <w:highlight w:val="none"/>
          <w:lang w:val="en-US" w:eastAsia="zh-CN"/>
        </w:rPr>
      </w:pPr>
    </w:p>
    <w:p>
      <w:pPr>
        <w:rPr>
          <w:rFonts w:hint="eastAsia" w:ascii="宋体" w:hAnsi="宋体" w:eastAsia="宋体" w:cs="宋体"/>
          <w:b/>
          <w:color w:val="auto"/>
          <w:kern w:val="2"/>
          <w:sz w:val="36"/>
          <w:szCs w:val="32"/>
          <w:highlight w:val="none"/>
          <w:lang w:val="en-US" w:eastAsia="zh-CN"/>
        </w:rPr>
      </w:pPr>
      <w:r>
        <w:rPr>
          <w:rFonts w:hint="eastAsia" w:ascii="宋体" w:hAnsi="宋体" w:eastAsia="宋体" w:cs="宋体"/>
          <w:b/>
          <w:color w:val="auto"/>
          <w:kern w:val="2"/>
          <w:sz w:val="36"/>
          <w:szCs w:val="32"/>
          <w:highlight w:val="none"/>
          <w:lang w:val="en-US" w:eastAsia="zh-CN"/>
        </w:rPr>
        <w:br w:type="page"/>
      </w:r>
    </w:p>
    <w:p>
      <w:pPr>
        <w:pStyle w:val="3"/>
        <w:spacing w:before="0" w:after="0" w:line="360" w:lineRule="auto"/>
        <w:contextualSpacing/>
        <w:jc w:val="left"/>
        <w:rPr>
          <w:rFonts w:ascii="宋体" w:hAnsi="宋体" w:eastAsia="宋体"/>
          <w:color w:val="auto"/>
          <w:sz w:val="24"/>
          <w:szCs w:val="24"/>
          <w:highlight w:val="none"/>
        </w:rPr>
      </w:pPr>
      <w:r>
        <w:rPr>
          <w:rFonts w:hint="eastAsia" w:ascii="宋体" w:hAnsi="宋体" w:eastAsia="宋体"/>
          <w:color w:val="auto"/>
          <w:sz w:val="24"/>
          <w:szCs w:val="24"/>
          <w:highlight w:val="none"/>
          <w:lang w:val="en-US" w:eastAsia="zh-CN"/>
        </w:rPr>
        <w:t>二</w:t>
      </w:r>
      <w:r>
        <w:rPr>
          <w:rFonts w:hint="eastAsia" w:ascii="宋体" w:hAnsi="宋体" w:eastAsia="宋体"/>
          <w:color w:val="auto"/>
          <w:sz w:val="24"/>
          <w:szCs w:val="24"/>
          <w:highlight w:val="none"/>
        </w:rPr>
        <w:t>、报价文件</w:t>
      </w:r>
    </w:p>
    <w:p>
      <w:pPr>
        <w:spacing w:line="360" w:lineRule="auto"/>
        <w:ind w:firstLine="562" w:firstLineChars="200"/>
        <w:contextualSpacing/>
        <w:jc w:val="center"/>
        <w:rPr>
          <w:rFonts w:ascii="宋体" w:hAnsi="宋体" w:eastAsia="宋体"/>
          <w:b/>
          <w:color w:val="auto"/>
          <w:sz w:val="28"/>
          <w:szCs w:val="28"/>
          <w:highlight w:val="none"/>
        </w:rPr>
      </w:pPr>
      <w:r>
        <w:rPr>
          <w:rFonts w:hint="eastAsia" w:ascii="宋体" w:hAnsi="宋体" w:eastAsia="宋体"/>
          <w:b/>
          <w:color w:val="auto"/>
          <w:sz w:val="28"/>
          <w:szCs w:val="28"/>
          <w:highlight w:val="none"/>
          <w:lang w:val="en-US" w:eastAsia="zh-CN"/>
        </w:rPr>
        <w:t>响应</w:t>
      </w:r>
      <w:r>
        <w:rPr>
          <w:rFonts w:hint="eastAsia" w:ascii="宋体" w:hAnsi="宋体" w:eastAsia="宋体"/>
          <w:b/>
          <w:color w:val="auto"/>
          <w:sz w:val="28"/>
          <w:szCs w:val="28"/>
          <w:highlight w:val="none"/>
        </w:rPr>
        <w:t>总价</w:t>
      </w:r>
    </w:p>
    <w:p>
      <w:pPr>
        <w:tabs>
          <w:tab w:val="left" w:pos="7560"/>
        </w:tabs>
        <w:spacing w:line="360" w:lineRule="auto"/>
        <w:ind w:firstLine="420" w:firstLineChars="200"/>
        <w:contextualSpacing/>
        <w:rPr>
          <w:rFonts w:ascii="宋体" w:hAnsi="宋体" w:eastAsia="宋体"/>
          <w:color w:val="auto"/>
          <w:szCs w:val="21"/>
          <w:highlight w:val="none"/>
        </w:rPr>
      </w:pPr>
    </w:p>
    <w:p>
      <w:pPr>
        <w:tabs>
          <w:tab w:val="left" w:pos="7560"/>
        </w:tabs>
        <w:spacing w:line="360" w:lineRule="auto"/>
        <w:ind w:firstLine="420" w:firstLineChars="200"/>
        <w:contextualSpacing/>
        <w:rPr>
          <w:rFonts w:ascii="宋体" w:hAnsi="宋体" w:eastAsia="宋体"/>
          <w:color w:val="auto"/>
          <w:szCs w:val="21"/>
          <w:highlight w:val="none"/>
        </w:rPr>
      </w:pPr>
      <w:r>
        <w:rPr>
          <w:rFonts w:hint="eastAsia" w:ascii="宋体" w:hAnsi="宋体" w:eastAsia="宋体" w:cs="仿宋_GB2312"/>
          <w:color w:val="auto"/>
          <w:szCs w:val="21"/>
          <w:highlight w:val="none"/>
          <w:lang w:val="en-US" w:eastAsia="zh-CN"/>
        </w:rPr>
        <w:t>采购</w:t>
      </w:r>
      <w:r>
        <w:rPr>
          <w:rFonts w:hint="eastAsia" w:ascii="宋体" w:hAnsi="宋体" w:eastAsia="宋体" w:cs="仿宋_GB2312"/>
          <w:color w:val="auto"/>
          <w:szCs w:val="21"/>
          <w:highlight w:val="none"/>
        </w:rPr>
        <w:t>人：</w:t>
      </w:r>
      <w:r>
        <w:rPr>
          <w:rFonts w:hint="eastAsia" w:ascii="宋体" w:hAnsi="宋体" w:eastAsia="宋体" w:cs="仿宋_GB2312"/>
          <w:color w:val="auto"/>
          <w:szCs w:val="21"/>
          <w:highlight w:val="none"/>
          <w:u w:val="single"/>
        </w:rPr>
        <w:t xml:space="preserve">深圳市燃气集团股份有限公司                  </w:t>
      </w:r>
    </w:p>
    <w:p>
      <w:pPr>
        <w:tabs>
          <w:tab w:val="left" w:pos="7560"/>
        </w:tabs>
        <w:spacing w:line="360" w:lineRule="auto"/>
        <w:ind w:firstLine="420" w:firstLineChars="200"/>
        <w:contextualSpacing/>
        <w:rPr>
          <w:rFonts w:hint="eastAsia" w:ascii="宋体" w:hAnsi="宋体" w:eastAsia="宋体" w:cs="仿宋_GB2312"/>
          <w:color w:val="auto"/>
          <w:szCs w:val="21"/>
          <w:highlight w:val="none"/>
          <w:u w:val="single"/>
        </w:rPr>
      </w:pPr>
      <w:r>
        <w:rPr>
          <w:rFonts w:hint="eastAsia" w:ascii="宋体" w:hAnsi="宋体" w:eastAsia="宋体" w:cs="仿宋_GB2312"/>
          <w:color w:val="auto"/>
          <w:szCs w:val="21"/>
          <w:highlight w:val="none"/>
        </w:rPr>
        <w:t>项目名称：</w:t>
      </w:r>
      <w:r>
        <w:rPr>
          <w:rFonts w:hint="eastAsia" w:ascii="宋体" w:hAnsi="宋体" w:eastAsia="宋体" w:cs="仿宋_GB2312"/>
          <w:color w:val="auto"/>
          <w:szCs w:val="21"/>
          <w:highlight w:val="none"/>
          <w:lang w:val="en-US" w:eastAsia="zh-CN"/>
        </w:rPr>
        <w:t xml:space="preserve">   </w:t>
      </w:r>
      <w:r>
        <w:rPr>
          <w:rFonts w:hint="eastAsia" w:ascii="宋体" w:hAnsi="宋体" w:eastAsia="宋体" w:cs="仿宋_GB2312"/>
          <w:color w:val="auto"/>
          <w:szCs w:val="21"/>
          <w:highlight w:val="none"/>
          <w:u w:val="single"/>
        </w:rPr>
        <w:t xml:space="preserve">   </w:t>
      </w:r>
      <w:r>
        <w:rPr>
          <w:rFonts w:hint="eastAsia" w:ascii="宋体" w:hAnsi="宋体" w:eastAsia="宋体" w:cs="仿宋_GB2312"/>
          <w:color w:val="auto"/>
          <w:szCs w:val="21"/>
          <w:highlight w:val="none"/>
          <w:u w:val="single"/>
          <w:lang w:val="en-US" w:eastAsia="zh-CN"/>
        </w:rPr>
        <w:t xml:space="preserve">                          </w:t>
      </w:r>
      <w:r>
        <w:rPr>
          <w:rFonts w:hint="eastAsia" w:ascii="宋体" w:hAnsi="宋体" w:eastAsia="宋体" w:cs="仿宋_GB2312"/>
          <w:color w:val="auto"/>
          <w:szCs w:val="21"/>
          <w:highlight w:val="none"/>
          <w:u w:val="single"/>
        </w:rPr>
        <w:t xml:space="preserve">   </w:t>
      </w:r>
    </w:p>
    <w:p>
      <w:pPr>
        <w:tabs>
          <w:tab w:val="left" w:pos="7560"/>
        </w:tabs>
        <w:spacing w:line="360" w:lineRule="auto"/>
        <w:ind w:firstLine="420" w:firstLineChars="200"/>
        <w:contextualSpacing/>
        <w:rPr>
          <w:rFonts w:ascii="宋体" w:hAnsi="宋体" w:eastAsia="宋体" w:cs="仿宋_GB2312"/>
          <w:color w:val="auto"/>
          <w:szCs w:val="21"/>
          <w:highlight w:val="none"/>
          <w:u w:val="single"/>
        </w:rPr>
      </w:pPr>
      <w:r>
        <w:rPr>
          <w:rFonts w:hint="eastAsia" w:ascii="宋体" w:hAnsi="宋体" w:eastAsia="宋体" w:cs="仿宋_GB2312"/>
          <w:color w:val="auto"/>
          <w:szCs w:val="21"/>
          <w:highlight w:val="none"/>
        </w:rPr>
        <w:t>项目编号：</w:t>
      </w:r>
      <w:r>
        <w:rPr>
          <w:rFonts w:hint="eastAsia" w:ascii="宋体" w:hAnsi="宋体" w:eastAsia="宋体" w:cs="仿宋_GB2312"/>
          <w:color w:val="auto"/>
          <w:szCs w:val="21"/>
          <w:highlight w:val="none"/>
          <w:u w:val="single"/>
          <w:lang w:val="en-US" w:eastAsia="zh-CN"/>
        </w:rPr>
        <w:t xml:space="preserve">   </w:t>
      </w:r>
      <w:r>
        <w:rPr>
          <w:rFonts w:hint="eastAsia" w:ascii="宋体" w:hAnsi="宋体" w:eastAsia="宋体" w:cs="仿宋_GB2312"/>
          <w:color w:val="auto"/>
          <w:szCs w:val="21"/>
          <w:highlight w:val="none"/>
          <w:u w:val="single"/>
        </w:rPr>
        <w:t xml:space="preserve">                            </w:t>
      </w:r>
    </w:p>
    <w:p>
      <w:pPr>
        <w:tabs>
          <w:tab w:val="left" w:pos="7560"/>
        </w:tabs>
        <w:spacing w:line="360" w:lineRule="auto"/>
        <w:ind w:firstLine="420" w:firstLineChars="200"/>
        <w:contextualSpacing/>
        <w:rPr>
          <w:rFonts w:ascii="宋体" w:hAnsi="宋体" w:eastAsia="宋体"/>
          <w:color w:val="auto"/>
          <w:szCs w:val="21"/>
          <w:highlight w:val="none"/>
          <w:u w:val="single"/>
        </w:rPr>
      </w:pPr>
      <w:r>
        <w:rPr>
          <w:rFonts w:hint="eastAsia" w:ascii="宋体" w:hAnsi="宋体" w:eastAsia="宋体"/>
          <w:color w:val="auto"/>
          <w:szCs w:val="21"/>
          <w:highlight w:val="none"/>
        </w:rPr>
        <w:t>报价总价：币种：</w:t>
      </w:r>
      <w:r>
        <w:rPr>
          <w:rFonts w:hint="eastAsia" w:ascii="宋体" w:hAnsi="宋体" w:eastAsia="宋体"/>
          <w:color w:val="auto"/>
          <w:szCs w:val="21"/>
          <w:highlight w:val="none"/>
          <w:u w:val="single"/>
        </w:rPr>
        <w:t xml:space="preserve">  人民币    </w:t>
      </w:r>
    </w:p>
    <w:p>
      <w:pPr>
        <w:tabs>
          <w:tab w:val="left" w:pos="7560"/>
        </w:tabs>
        <w:spacing w:line="360" w:lineRule="auto"/>
        <w:ind w:firstLine="420" w:firstLineChars="200"/>
        <w:contextualSpacing/>
        <w:rPr>
          <w:rFonts w:ascii="宋体" w:hAnsi="宋体" w:eastAsia="宋体"/>
          <w:color w:val="auto"/>
          <w:szCs w:val="21"/>
          <w:highlight w:val="none"/>
          <w:u w:val="single"/>
        </w:rPr>
      </w:pPr>
      <w:r>
        <w:rPr>
          <w:rFonts w:hint="eastAsia" w:ascii="宋体" w:hAnsi="宋体" w:eastAsia="宋体"/>
          <w:color w:val="auto"/>
          <w:szCs w:val="21"/>
          <w:highlight w:val="none"/>
        </w:rPr>
        <w:t>（小写）：</w:t>
      </w:r>
      <w:r>
        <w:rPr>
          <w:rFonts w:hint="eastAsia" w:ascii="宋体" w:hAnsi="宋体" w:eastAsia="宋体"/>
          <w:color w:val="auto"/>
          <w:szCs w:val="21"/>
          <w:highlight w:val="none"/>
          <w:u w:val="single"/>
        </w:rPr>
        <w:t xml:space="preserve">                                   </w:t>
      </w:r>
    </w:p>
    <w:p>
      <w:pPr>
        <w:tabs>
          <w:tab w:val="left" w:pos="7560"/>
        </w:tabs>
        <w:spacing w:line="360" w:lineRule="auto"/>
        <w:ind w:firstLine="420" w:firstLineChars="200"/>
        <w:contextualSpacing/>
        <w:rPr>
          <w:rFonts w:hint="eastAsia" w:ascii="宋体" w:hAnsi="宋体" w:eastAsia="宋体"/>
          <w:color w:val="auto"/>
          <w:szCs w:val="21"/>
          <w:highlight w:val="none"/>
          <w:u w:val="single"/>
        </w:rPr>
      </w:pPr>
      <w:r>
        <w:rPr>
          <w:rFonts w:hint="eastAsia" w:ascii="宋体" w:hAnsi="宋体" w:eastAsia="宋体"/>
          <w:color w:val="auto"/>
          <w:szCs w:val="21"/>
          <w:highlight w:val="none"/>
        </w:rPr>
        <w:t>（大写）：</w:t>
      </w:r>
      <w:r>
        <w:rPr>
          <w:rFonts w:hint="eastAsia" w:ascii="宋体" w:hAnsi="宋体" w:eastAsia="宋体"/>
          <w:color w:val="auto"/>
          <w:szCs w:val="21"/>
          <w:highlight w:val="none"/>
          <w:u w:val="single"/>
        </w:rPr>
        <w:t xml:space="preserve">                                   </w:t>
      </w:r>
    </w:p>
    <w:p>
      <w:pPr>
        <w:tabs>
          <w:tab w:val="left" w:pos="7560"/>
        </w:tabs>
        <w:spacing w:line="360" w:lineRule="auto"/>
        <w:ind w:firstLine="420" w:firstLineChars="200"/>
        <w:contextualSpacing/>
        <w:rPr>
          <w:rFonts w:hint="eastAsia" w:ascii="宋体" w:hAnsi="宋体" w:eastAsia="宋体"/>
          <w:color w:val="auto"/>
          <w:szCs w:val="21"/>
          <w:highlight w:val="none"/>
          <w:lang w:eastAsia="zh-CN"/>
        </w:rPr>
      </w:pPr>
    </w:p>
    <w:p>
      <w:pPr>
        <w:tabs>
          <w:tab w:val="left" w:pos="7560"/>
        </w:tabs>
        <w:spacing w:line="360" w:lineRule="auto"/>
        <w:contextualSpacing/>
        <w:rPr>
          <w:rFonts w:ascii="宋体" w:hAnsi="宋体" w:eastAsia="宋体" w:cs="仿宋_GB2312"/>
          <w:color w:val="auto"/>
          <w:szCs w:val="21"/>
          <w:highlight w:val="none"/>
        </w:rPr>
      </w:pPr>
    </w:p>
    <w:p>
      <w:pPr>
        <w:tabs>
          <w:tab w:val="left" w:pos="7560"/>
        </w:tabs>
        <w:spacing w:line="360" w:lineRule="auto"/>
        <w:ind w:firstLine="420" w:firstLineChars="200"/>
        <w:contextualSpacing/>
        <w:rPr>
          <w:rFonts w:ascii="宋体" w:hAnsi="宋体" w:eastAsia="宋体"/>
          <w:color w:val="auto"/>
          <w:szCs w:val="21"/>
          <w:highlight w:val="none"/>
        </w:rPr>
      </w:pPr>
      <w:r>
        <w:rPr>
          <w:rFonts w:hint="eastAsia" w:ascii="宋体" w:hAnsi="宋体" w:eastAsia="宋体" w:cs="仿宋_GB2312"/>
          <w:color w:val="auto"/>
          <w:szCs w:val="21"/>
          <w:highlight w:val="none"/>
          <w:lang w:val="en-US" w:eastAsia="zh-CN"/>
        </w:rPr>
        <w:t>响应</w:t>
      </w:r>
      <w:r>
        <w:rPr>
          <w:rFonts w:hint="eastAsia" w:ascii="宋体" w:hAnsi="宋体" w:eastAsia="宋体" w:cs="仿宋_GB2312"/>
          <w:color w:val="auto"/>
          <w:szCs w:val="21"/>
          <w:highlight w:val="none"/>
        </w:rPr>
        <w:t>人（盖单位章）：</w:t>
      </w:r>
      <w:r>
        <w:rPr>
          <w:rFonts w:hint="eastAsia" w:ascii="宋体" w:hAnsi="宋体" w:eastAsia="宋体" w:cs="仿宋_GB2312"/>
          <w:color w:val="auto"/>
          <w:szCs w:val="21"/>
          <w:highlight w:val="none"/>
          <w:u w:val="single"/>
        </w:rPr>
        <w:t xml:space="preserve">                                     </w:t>
      </w:r>
    </w:p>
    <w:p>
      <w:pPr>
        <w:tabs>
          <w:tab w:val="left" w:pos="7560"/>
        </w:tabs>
        <w:spacing w:line="360" w:lineRule="auto"/>
        <w:ind w:firstLine="420" w:firstLineChars="200"/>
        <w:contextualSpacing/>
        <w:rPr>
          <w:rFonts w:ascii="宋体" w:hAnsi="宋体" w:eastAsia="宋体" w:cs="仿宋_GB2312"/>
          <w:color w:val="auto"/>
          <w:szCs w:val="21"/>
          <w:highlight w:val="none"/>
          <w:u w:val="single"/>
        </w:rPr>
      </w:pPr>
      <w:r>
        <w:rPr>
          <w:rFonts w:hint="eastAsia" w:ascii="宋体" w:hAnsi="宋体" w:eastAsia="宋体" w:cs="仿宋_GB2312"/>
          <w:color w:val="auto"/>
          <w:szCs w:val="21"/>
          <w:highlight w:val="none"/>
        </w:rPr>
        <w:t>法定代表人</w:t>
      </w:r>
      <w:r>
        <w:rPr>
          <w:rFonts w:hint="eastAsia" w:ascii="宋体" w:hAnsi="宋体" w:eastAsia="宋体" w:cs="仿宋_GB2312"/>
          <w:color w:val="auto"/>
          <w:szCs w:val="21"/>
          <w:highlight w:val="none"/>
          <w:lang w:val="en-US" w:eastAsia="zh-CN"/>
        </w:rPr>
        <w:t>或</w:t>
      </w:r>
      <w:r>
        <w:rPr>
          <w:rFonts w:hint="eastAsia" w:ascii="宋体" w:hAnsi="宋体" w:eastAsia="宋体" w:cs="仿宋_GB2312"/>
          <w:color w:val="auto"/>
          <w:szCs w:val="21"/>
          <w:highlight w:val="none"/>
        </w:rPr>
        <w:t>授权代表人（签字或盖章）：</w:t>
      </w:r>
      <w:r>
        <w:rPr>
          <w:rFonts w:hint="eastAsia" w:ascii="宋体" w:hAnsi="宋体" w:eastAsia="宋体" w:cs="仿宋_GB2312"/>
          <w:color w:val="auto"/>
          <w:szCs w:val="21"/>
          <w:highlight w:val="none"/>
          <w:u w:val="single"/>
        </w:rPr>
        <w:t xml:space="preserve">                 </w:t>
      </w:r>
    </w:p>
    <w:p>
      <w:pPr>
        <w:rPr>
          <w:color w:val="auto"/>
          <w:highlight w:val="none"/>
        </w:rPr>
      </w:pPr>
    </w:p>
    <w:sectPr>
      <w:footerReference r:id="rId5" w:type="default"/>
      <w:pgSz w:w="11906" w:h="16838"/>
      <w:pgMar w:top="1440" w:right="1797" w:bottom="1440" w:left="179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libri Light">
    <w:panose1 w:val="020F0302020204030204"/>
    <w:charset w:val="00"/>
    <w:family w:val="auto"/>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PMingLiU">
    <w:altName w:val="PMingLiU-ExtB"/>
    <w:panose1 w:val="02020500000000000000"/>
    <w:charset w:val="88"/>
    <w:family w:val="roman"/>
    <w:pitch w:val="default"/>
    <w:sig w:usb0="00000000" w:usb1="00000000" w:usb2="00000016" w:usb3="00000000" w:csb0="00100001" w:csb1="00000000"/>
  </w:font>
  <w:font w:name="仿宋">
    <w:panose1 w:val="02010609060101010101"/>
    <w:charset w:val="86"/>
    <w:family w:val="auto"/>
    <w:pitch w:val="default"/>
    <w:sig w:usb0="800002BF" w:usb1="38CF7CFA" w:usb2="00000016" w:usb3="00000000" w:csb0="00040001" w:csb1="00000000"/>
  </w:font>
  <w:font w:name="方正小标宋简体">
    <w:panose1 w:val="02000000000000000000"/>
    <w:charset w:val="86"/>
    <w:family w:val="auto"/>
    <w:pitch w:val="default"/>
    <w:sig w:usb0="A00002BF" w:usb1="184F6CFA" w:usb2="00000012" w:usb3="00000000" w:csb0="00040001" w:csb1="00000000"/>
  </w:font>
  <w:font w:name="仿宋_GB2312">
    <w:panose1 w:val="02010609030101010101"/>
    <w:charset w:val="86"/>
    <w:family w:val="modern"/>
    <w:pitch w:val="default"/>
    <w:sig w:usb0="00000001" w:usb1="080E0000" w:usb2="00000000" w:usb3="00000000" w:csb0="00040000" w:csb1="00000000"/>
  </w:font>
  <w:font w:name="Segoe UI Symbol">
    <w:panose1 w:val="020B0502040204020203"/>
    <w:charset w:val="00"/>
    <w:family w:val="swiss"/>
    <w:pitch w:val="default"/>
    <w:sig w:usb0="800001E3" w:usb1="1200FFEF" w:usb2="00040000" w:usb3="04000000" w:csb0="00000001" w:csb1="4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ind w:right="360"/>
      <w:jc w:val="center"/>
      <w:rPr>
        <w:sz w:val="21"/>
        <w:szCs w:val="21"/>
      </w:rPr>
    </w:pPr>
    <w:r>
      <w:rPr>
        <w:rFonts w:hint="eastAsia"/>
        <w:kern w:val="0"/>
        <w:sz w:val="21"/>
        <w:szCs w:val="21"/>
      </w:rPr>
      <w:t xml:space="preserve">第 </w:t>
    </w:r>
    <w:r>
      <w:rPr>
        <w:kern w:val="0"/>
        <w:sz w:val="21"/>
        <w:szCs w:val="21"/>
      </w:rPr>
      <w:fldChar w:fldCharType="begin"/>
    </w:r>
    <w:r>
      <w:rPr>
        <w:kern w:val="0"/>
        <w:sz w:val="21"/>
        <w:szCs w:val="21"/>
      </w:rPr>
      <w:instrText xml:space="preserve"> PAGE </w:instrText>
    </w:r>
    <w:r>
      <w:rPr>
        <w:kern w:val="0"/>
        <w:sz w:val="21"/>
        <w:szCs w:val="21"/>
      </w:rPr>
      <w:fldChar w:fldCharType="separate"/>
    </w:r>
    <w:r>
      <w:rPr>
        <w:kern w:val="0"/>
        <w:sz w:val="21"/>
        <w:szCs w:val="21"/>
      </w:rPr>
      <w:t>2</w:t>
    </w:r>
    <w:r>
      <w:rPr>
        <w:kern w:val="0"/>
        <w:sz w:val="21"/>
        <w:szCs w:val="21"/>
      </w:rPr>
      <w:fldChar w:fldCharType="end"/>
    </w:r>
    <w:r>
      <w:rPr>
        <w:rFonts w:hint="eastAsia"/>
        <w:kern w:val="0"/>
        <w:sz w:val="21"/>
        <w:szCs w:val="21"/>
      </w:rPr>
      <w:t xml:space="preserve"> 页 共 </w:t>
    </w:r>
    <w:r>
      <w:rPr>
        <w:kern w:val="0"/>
        <w:sz w:val="21"/>
        <w:szCs w:val="21"/>
      </w:rPr>
      <w:fldChar w:fldCharType="begin"/>
    </w:r>
    <w:r>
      <w:rPr>
        <w:kern w:val="0"/>
        <w:sz w:val="21"/>
        <w:szCs w:val="21"/>
      </w:rPr>
      <w:instrText xml:space="preserve"> NUMPAGES </w:instrText>
    </w:r>
    <w:r>
      <w:rPr>
        <w:kern w:val="0"/>
        <w:sz w:val="21"/>
        <w:szCs w:val="21"/>
      </w:rPr>
      <w:fldChar w:fldCharType="separate"/>
    </w:r>
    <w:r>
      <w:rPr>
        <w:kern w:val="0"/>
        <w:sz w:val="21"/>
        <w:szCs w:val="21"/>
      </w:rPr>
      <w:t>37</w:t>
    </w:r>
    <w:r>
      <w:rPr>
        <w:kern w:val="0"/>
        <w:sz w:val="21"/>
        <w:szCs w:val="21"/>
      </w:rPr>
      <w:fldChar w:fldCharType="end"/>
    </w:r>
    <w:r>
      <w:rPr>
        <w:rFonts w:hint="eastAsia"/>
        <w:kern w:val="0"/>
        <w:sz w:val="21"/>
        <w:szCs w:val="21"/>
      </w:rPr>
      <w:t xml:space="preserve"> 页</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ind w:right="360"/>
      <w:jc w:val="center"/>
    </w:pPr>
    <w:r>
      <w:rPr>
        <w:rFonts w:hint="eastAsia"/>
        <w:kern w:val="0"/>
        <w:sz w:val="21"/>
        <w:szCs w:val="21"/>
      </w:rPr>
      <w:t xml:space="preserve">第 </w:t>
    </w:r>
    <w:r>
      <w:rPr>
        <w:kern w:val="0"/>
        <w:sz w:val="21"/>
        <w:szCs w:val="21"/>
      </w:rPr>
      <w:fldChar w:fldCharType="begin"/>
    </w:r>
    <w:r>
      <w:rPr>
        <w:kern w:val="0"/>
        <w:sz w:val="21"/>
        <w:szCs w:val="21"/>
      </w:rPr>
      <w:instrText xml:space="preserve"> PAGE </w:instrText>
    </w:r>
    <w:r>
      <w:rPr>
        <w:kern w:val="0"/>
        <w:sz w:val="21"/>
        <w:szCs w:val="21"/>
      </w:rPr>
      <w:fldChar w:fldCharType="separate"/>
    </w:r>
    <w:r>
      <w:rPr>
        <w:kern w:val="0"/>
        <w:sz w:val="21"/>
        <w:szCs w:val="21"/>
      </w:rPr>
      <w:t>37</w:t>
    </w:r>
    <w:r>
      <w:rPr>
        <w:kern w:val="0"/>
        <w:sz w:val="21"/>
        <w:szCs w:val="21"/>
      </w:rPr>
      <w:fldChar w:fldCharType="end"/>
    </w:r>
    <w:r>
      <w:rPr>
        <w:rFonts w:hint="eastAsia"/>
        <w:kern w:val="0"/>
        <w:sz w:val="21"/>
        <w:szCs w:val="21"/>
      </w:rPr>
      <w:t xml:space="preserve"> 页 共 </w:t>
    </w:r>
    <w:r>
      <w:rPr>
        <w:kern w:val="0"/>
        <w:sz w:val="21"/>
        <w:szCs w:val="21"/>
      </w:rPr>
      <w:fldChar w:fldCharType="begin"/>
    </w:r>
    <w:r>
      <w:rPr>
        <w:kern w:val="0"/>
        <w:sz w:val="21"/>
        <w:szCs w:val="21"/>
      </w:rPr>
      <w:instrText xml:space="preserve"> NUMPAGES </w:instrText>
    </w:r>
    <w:r>
      <w:rPr>
        <w:kern w:val="0"/>
        <w:sz w:val="21"/>
        <w:szCs w:val="21"/>
      </w:rPr>
      <w:fldChar w:fldCharType="separate"/>
    </w:r>
    <w:r>
      <w:rPr>
        <w:kern w:val="0"/>
        <w:sz w:val="21"/>
        <w:szCs w:val="21"/>
      </w:rPr>
      <w:t>37</w:t>
    </w:r>
    <w:r>
      <w:rPr>
        <w:kern w:val="0"/>
        <w:sz w:val="21"/>
        <w:szCs w:val="21"/>
      </w:rPr>
      <w:fldChar w:fldCharType="end"/>
    </w:r>
    <w:r>
      <w:rPr>
        <w:rFonts w:hint="eastAsia"/>
        <w:kern w:val="0"/>
        <w:sz w:val="21"/>
        <w:szCs w:val="21"/>
      </w:rPr>
      <w:t xml:space="preserve"> 页</w:t>
    </w:r>
  </w:p>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Pr>
    <w:r>
      <w:rPr>
        <w:rFonts w:hint="eastAsia"/>
        <w:lang w:val="en-US" w:eastAsia="zh-CN"/>
      </w:rPr>
      <w:t>采购</w:t>
    </w:r>
    <w:r>
      <w:rPr>
        <w:rFonts w:hint="eastAsia"/>
      </w:rPr>
      <w:t>文件</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C5238BA"/>
    <w:multiLevelType w:val="singleLevel"/>
    <w:tmpl w:val="AC5238BA"/>
    <w:lvl w:ilvl="0" w:tentative="0">
      <w:start w:val="2"/>
      <w:numFmt w:val="chineseCounting"/>
      <w:suff w:val="nothing"/>
      <w:lvlText w:val="%1、"/>
      <w:lvlJc w:val="left"/>
      <w:rPr>
        <w:rFonts w:hint="eastAsia"/>
      </w:rPr>
    </w:lvl>
  </w:abstractNum>
  <w:abstractNum w:abstractNumId="1">
    <w:nsid w:val="C16E8A04"/>
    <w:multiLevelType w:val="singleLevel"/>
    <w:tmpl w:val="C16E8A04"/>
    <w:lvl w:ilvl="0" w:tentative="0">
      <w:start w:val="1"/>
      <w:numFmt w:val="chineseCounting"/>
      <w:suff w:val="nothing"/>
      <w:lvlText w:val="%1、"/>
      <w:lvlJc w:val="left"/>
      <w:rPr>
        <w:rFonts w:hint="eastAsia"/>
      </w:rPr>
    </w:lvl>
  </w:abstractNum>
  <w:abstractNum w:abstractNumId="2">
    <w:nsid w:val="C6D2D28F"/>
    <w:multiLevelType w:val="singleLevel"/>
    <w:tmpl w:val="C6D2D28F"/>
    <w:lvl w:ilvl="0" w:tentative="0">
      <w:start w:val="1"/>
      <w:numFmt w:val="decimal"/>
      <w:suff w:val="nothing"/>
      <w:lvlText w:val="%1、"/>
      <w:lvlJc w:val="left"/>
    </w:lvl>
  </w:abstractNum>
  <w:abstractNum w:abstractNumId="3">
    <w:nsid w:val="5ACF4302"/>
    <w:multiLevelType w:val="singleLevel"/>
    <w:tmpl w:val="5ACF4302"/>
    <w:lvl w:ilvl="0" w:tentative="0">
      <w:start w:val="2"/>
      <w:numFmt w:val="chineseCounting"/>
      <w:suff w:val="nothing"/>
      <w:lvlText w:val="%1、"/>
      <w:lvlJc w:val="left"/>
      <w:rPr>
        <w:rFonts w:hint="eastAsia"/>
      </w:rPr>
    </w:lvl>
  </w:abstractNum>
  <w:num w:numId="1">
    <w:abstractNumId w:val="2"/>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453BD5"/>
    <w:rsid w:val="013D3D5F"/>
    <w:rsid w:val="01F51D29"/>
    <w:rsid w:val="03795154"/>
    <w:rsid w:val="03947343"/>
    <w:rsid w:val="07E91AB7"/>
    <w:rsid w:val="0A234A8C"/>
    <w:rsid w:val="0A9D4A4B"/>
    <w:rsid w:val="0B0E5CCE"/>
    <w:rsid w:val="0B8857A9"/>
    <w:rsid w:val="0CB87547"/>
    <w:rsid w:val="0CC45AD5"/>
    <w:rsid w:val="0E266886"/>
    <w:rsid w:val="0E463F65"/>
    <w:rsid w:val="0F443F73"/>
    <w:rsid w:val="0F6A0335"/>
    <w:rsid w:val="0F6D70E4"/>
    <w:rsid w:val="0F7C1515"/>
    <w:rsid w:val="108E1278"/>
    <w:rsid w:val="10FD07C5"/>
    <w:rsid w:val="12D769F9"/>
    <w:rsid w:val="13493AB3"/>
    <w:rsid w:val="13E65718"/>
    <w:rsid w:val="1719159F"/>
    <w:rsid w:val="179F7C4F"/>
    <w:rsid w:val="18823CBC"/>
    <w:rsid w:val="18E15979"/>
    <w:rsid w:val="1AFD081B"/>
    <w:rsid w:val="1B8E40E5"/>
    <w:rsid w:val="1BE972DA"/>
    <w:rsid w:val="1C7162B9"/>
    <w:rsid w:val="1E6443CE"/>
    <w:rsid w:val="1FF757A6"/>
    <w:rsid w:val="225874D7"/>
    <w:rsid w:val="225E33B4"/>
    <w:rsid w:val="22746BF6"/>
    <w:rsid w:val="23A12C98"/>
    <w:rsid w:val="23A845D8"/>
    <w:rsid w:val="247B76E8"/>
    <w:rsid w:val="26207230"/>
    <w:rsid w:val="2A060154"/>
    <w:rsid w:val="2A5C7FC6"/>
    <w:rsid w:val="2E710FD8"/>
    <w:rsid w:val="2E7859B8"/>
    <w:rsid w:val="2FC226B6"/>
    <w:rsid w:val="30542857"/>
    <w:rsid w:val="30795215"/>
    <w:rsid w:val="309F4BB7"/>
    <w:rsid w:val="30B37F14"/>
    <w:rsid w:val="30D46628"/>
    <w:rsid w:val="31DC6E5B"/>
    <w:rsid w:val="32150ED6"/>
    <w:rsid w:val="323719D7"/>
    <w:rsid w:val="339501AB"/>
    <w:rsid w:val="34886522"/>
    <w:rsid w:val="351A1AD4"/>
    <w:rsid w:val="351C56A5"/>
    <w:rsid w:val="357F1F15"/>
    <w:rsid w:val="36E5561F"/>
    <w:rsid w:val="39A66049"/>
    <w:rsid w:val="3A2B31BD"/>
    <w:rsid w:val="3A3143DC"/>
    <w:rsid w:val="3AFC4083"/>
    <w:rsid w:val="3BCC6D26"/>
    <w:rsid w:val="3BFF3264"/>
    <w:rsid w:val="3CEC43A7"/>
    <w:rsid w:val="3E322D18"/>
    <w:rsid w:val="3E94617F"/>
    <w:rsid w:val="40C66554"/>
    <w:rsid w:val="40DF0F2E"/>
    <w:rsid w:val="40E91BA6"/>
    <w:rsid w:val="41CA3E24"/>
    <w:rsid w:val="42781C58"/>
    <w:rsid w:val="43B608D6"/>
    <w:rsid w:val="46193028"/>
    <w:rsid w:val="46C20F2F"/>
    <w:rsid w:val="47796768"/>
    <w:rsid w:val="47EC0BBD"/>
    <w:rsid w:val="48441088"/>
    <w:rsid w:val="492110FF"/>
    <w:rsid w:val="4AD01434"/>
    <w:rsid w:val="4B1C54A1"/>
    <w:rsid w:val="4D80154D"/>
    <w:rsid w:val="4E6E0739"/>
    <w:rsid w:val="4F6C6DD0"/>
    <w:rsid w:val="4FA07BB2"/>
    <w:rsid w:val="4FF26545"/>
    <w:rsid w:val="504A5A23"/>
    <w:rsid w:val="50AF31D1"/>
    <w:rsid w:val="50D902AD"/>
    <w:rsid w:val="51A91CA2"/>
    <w:rsid w:val="52294BDA"/>
    <w:rsid w:val="52EE6CD8"/>
    <w:rsid w:val="531D443A"/>
    <w:rsid w:val="532072E1"/>
    <w:rsid w:val="54044B32"/>
    <w:rsid w:val="544F7438"/>
    <w:rsid w:val="566413BC"/>
    <w:rsid w:val="56A077E2"/>
    <w:rsid w:val="57B06406"/>
    <w:rsid w:val="58767694"/>
    <w:rsid w:val="59022F3E"/>
    <w:rsid w:val="592169FD"/>
    <w:rsid w:val="59A9637F"/>
    <w:rsid w:val="59D626DC"/>
    <w:rsid w:val="59E20EE4"/>
    <w:rsid w:val="5A2D0385"/>
    <w:rsid w:val="5A306F85"/>
    <w:rsid w:val="5A697F36"/>
    <w:rsid w:val="5AE81333"/>
    <w:rsid w:val="5C085E64"/>
    <w:rsid w:val="5C967D75"/>
    <w:rsid w:val="5C971841"/>
    <w:rsid w:val="5CB25E30"/>
    <w:rsid w:val="5D161948"/>
    <w:rsid w:val="5DB32571"/>
    <w:rsid w:val="5DD43839"/>
    <w:rsid w:val="5FAF0907"/>
    <w:rsid w:val="60EE37B8"/>
    <w:rsid w:val="60FB5E9D"/>
    <w:rsid w:val="61622BA8"/>
    <w:rsid w:val="61945CAA"/>
    <w:rsid w:val="620C7744"/>
    <w:rsid w:val="63C51C4E"/>
    <w:rsid w:val="64510597"/>
    <w:rsid w:val="646E75D0"/>
    <w:rsid w:val="64E363CF"/>
    <w:rsid w:val="66682C0E"/>
    <w:rsid w:val="66CF4CEC"/>
    <w:rsid w:val="66E34ADE"/>
    <w:rsid w:val="671652D6"/>
    <w:rsid w:val="67C76F53"/>
    <w:rsid w:val="67F26A3D"/>
    <w:rsid w:val="68C861DE"/>
    <w:rsid w:val="693A73DC"/>
    <w:rsid w:val="69F579D9"/>
    <w:rsid w:val="6A177E9C"/>
    <w:rsid w:val="6AB955F4"/>
    <w:rsid w:val="6AC339FD"/>
    <w:rsid w:val="6AD61024"/>
    <w:rsid w:val="6BB94E5B"/>
    <w:rsid w:val="6CE66A13"/>
    <w:rsid w:val="6D057025"/>
    <w:rsid w:val="6D572A7B"/>
    <w:rsid w:val="6F8D730B"/>
    <w:rsid w:val="7000549B"/>
    <w:rsid w:val="702B395C"/>
    <w:rsid w:val="70A01A45"/>
    <w:rsid w:val="70B75538"/>
    <w:rsid w:val="726056E6"/>
    <w:rsid w:val="739A2A0C"/>
    <w:rsid w:val="74550B34"/>
    <w:rsid w:val="7463506E"/>
    <w:rsid w:val="756533CA"/>
    <w:rsid w:val="75E77527"/>
    <w:rsid w:val="766E17DB"/>
    <w:rsid w:val="76C543E8"/>
    <w:rsid w:val="773D5A34"/>
    <w:rsid w:val="77735805"/>
    <w:rsid w:val="77C53B09"/>
    <w:rsid w:val="77F5251C"/>
    <w:rsid w:val="78232160"/>
    <w:rsid w:val="782A3DBC"/>
    <w:rsid w:val="783436C5"/>
    <w:rsid w:val="78FD7314"/>
    <w:rsid w:val="7A1B4D28"/>
    <w:rsid w:val="7A6C0AB2"/>
    <w:rsid w:val="7A877893"/>
    <w:rsid w:val="7ADE1171"/>
    <w:rsid w:val="7B093816"/>
    <w:rsid w:val="7B5909EE"/>
    <w:rsid w:val="7B7F75A9"/>
    <w:rsid w:val="7C813355"/>
    <w:rsid w:val="7C9C58E6"/>
    <w:rsid w:val="7D457D9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qFormat/>
    <w:uiPriority w:val="0"/>
    <w:pPr>
      <w:keepNext/>
      <w:keepLines/>
      <w:spacing w:before="340" w:after="330" w:line="578" w:lineRule="auto"/>
      <w:outlineLvl w:val="0"/>
    </w:pPr>
    <w:rPr>
      <w:rFonts w:ascii="Times New Roman" w:hAnsi="Times New Roman" w:eastAsia="宋体" w:cs="Times New Roman"/>
      <w:b/>
      <w:bCs/>
      <w:kern w:val="44"/>
      <w:sz w:val="44"/>
      <w:szCs w:val="44"/>
    </w:rPr>
  </w:style>
  <w:style w:type="paragraph" w:styleId="3">
    <w:name w:val="heading 2"/>
    <w:basedOn w:val="1"/>
    <w:next w:val="1"/>
    <w:unhideWhenUsed/>
    <w:qFormat/>
    <w:uiPriority w:val="0"/>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1"/>
    <w:qFormat/>
    <w:uiPriority w:val="0"/>
    <w:pPr>
      <w:keepNext/>
      <w:keepLines/>
      <w:spacing w:line="360" w:lineRule="auto"/>
      <w:outlineLvl w:val="2"/>
    </w:pPr>
    <w:rPr>
      <w:rFonts w:ascii="宋体" w:hAnsi="宋体" w:eastAsia="宋体" w:cs="宋体"/>
      <w:sz w:val="24"/>
      <w:szCs w:val="24"/>
    </w:rPr>
  </w:style>
  <w:style w:type="character" w:default="1" w:styleId="14">
    <w:name w:val="Default Paragraph Font"/>
    <w:semiHidden/>
    <w:qFormat/>
    <w:uiPriority w:val="0"/>
  </w:style>
  <w:style w:type="table" w:default="1" w:styleId="12">
    <w:name w:val="Normal Table"/>
    <w:semiHidden/>
    <w:qFormat/>
    <w:uiPriority w:val="0"/>
    <w:tblPr>
      <w:tblCellMar>
        <w:top w:w="0" w:type="dxa"/>
        <w:left w:w="108" w:type="dxa"/>
        <w:bottom w:w="0" w:type="dxa"/>
        <w:right w:w="108" w:type="dxa"/>
      </w:tblCellMar>
    </w:tblPr>
  </w:style>
  <w:style w:type="paragraph" w:styleId="5">
    <w:name w:val="Normal Indent"/>
    <w:basedOn w:val="1"/>
    <w:next w:val="6"/>
    <w:qFormat/>
    <w:uiPriority w:val="0"/>
    <w:pPr>
      <w:widowControl/>
      <w:overflowPunct w:val="0"/>
      <w:autoSpaceDE w:val="0"/>
      <w:autoSpaceDN w:val="0"/>
      <w:adjustRightInd w:val="0"/>
      <w:ind w:firstLine="420"/>
      <w:jc w:val="left"/>
      <w:textAlignment w:val="baseline"/>
    </w:pPr>
    <w:rPr>
      <w:rFonts w:ascii="Times New Roman" w:hAnsi="Times New Roman" w:eastAsia="宋体" w:cs="Times New Roman"/>
      <w:kern w:val="0"/>
      <w:sz w:val="20"/>
      <w:szCs w:val="20"/>
    </w:rPr>
  </w:style>
  <w:style w:type="paragraph" w:styleId="6">
    <w:name w:val="Body Text"/>
    <w:basedOn w:val="1"/>
    <w:next w:val="7"/>
    <w:qFormat/>
    <w:uiPriority w:val="0"/>
    <w:pPr>
      <w:spacing w:line="560" w:lineRule="atLeast"/>
    </w:pPr>
    <w:rPr>
      <w:rFonts w:ascii="宋体" w:hAnsi="宋体" w:eastAsia="宋体" w:cs="宋体"/>
      <w:sz w:val="28"/>
      <w:szCs w:val="28"/>
    </w:rPr>
  </w:style>
  <w:style w:type="paragraph" w:styleId="7">
    <w:name w:val="Title"/>
    <w:basedOn w:val="1"/>
    <w:next w:val="1"/>
    <w:qFormat/>
    <w:uiPriority w:val="0"/>
    <w:pPr>
      <w:spacing w:before="240" w:after="60"/>
      <w:jc w:val="center"/>
      <w:outlineLvl w:val="0"/>
    </w:pPr>
    <w:rPr>
      <w:rFonts w:ascii="Cambria" w:hAnsi="Cambria" w:eastAsia="宋体" w:cs="Cambria"/>
      <w:b/>
      <w:bCs/>
      <w:sz w:val="32"/>
      <w:szCs w:val="32"/>
    </w:rPr>
  </w:style>
  <w:style w:type="paragraph" w:styleId="8">
    <w:name w:val="annotation text"/>
    <w:basedOn w:val="1"/>
    <w:unhideWhenUsed/>
    <w:qFormat/>
    <w:uiPriority w:val="0"/>
    <w:pPr>
      <w:jc w:val="left"/>
    </w:pPr>
  </w:style>
  <w:style w:type="paragraph" w:styleId="9">
    <w:name w:val="footer"/>
    <w:basedOn w:val="1"/>
    <w:qFormat/>
    <w:uiPriority w:val="0"/>
    <w:pPr>
      <w:tabs>
        <w:tab w:val="center" w:pos="4153"/>
        <w:tab w:val="right" w:pos="8306"/>
      </w:tabs>
      <w:snapToGrid w:val="0"/>
      <w:jc w:val="left"/>
    </w:pPr>
    <w:rPr>
      <w:rFonts w:ascii="Times New Roman" w:hAnsi="Times New Roman" w:eastAsia="宋体" w:cs="Times New Roman"/>
      <w:sz w:val="18"/>
      <w:szCs w:val="18"/>
    </w:rPr>
  </w:style>
  <w:style w:type="paragraph" w:styleId="10">
    <w:name w:val="header"/>
    <w:basedOn w:val="1"/>
    <w:qFormat/>
    <w:uiPriority w:val="0"/>
    <w:pPr>
      <w:pBdr>
        <w:bottom w:val="single" w:color="auto" w:sz="6" w:space="1"/>
      </w:pBdr>
      <w:tabs>
        <w:tab w:val="center" w:pos="4153"/>
        <w:tab w:val="right" w:pos="8306"/>
      </w:tabs>
      <w:snapToGrid w:val="0"/>
      <w:jc w:val="center"/>
    </w:pPr>
    <w:rPr>
      <w:rFonts w:ascii="Times New Roman" w:hAnsi="Times New Roman" w:eastAsia="宋体" w:cs="Times New Roman"/>
      <w:sz w:val="18"/>
      <w:szCs w:val="18"/>
    </w:rPr>
  </w:style>
  <w:style w:type="paragraph" w:styleId="11">
    <w:name w:val="Normal (Web)"/>
    <w:basedOn w:val="1"/>
    <w:qFormat/>
    <w:uiPriority w:val="99"/>
    <w:pPr>
      <w:widowControl/>
      <w:spacing w:before="100" w:beforeAutospacing="1" w:after="100" w:afterAutospacing="1"/>
      <w:jc w:val="left"/>
    </w:pPr>
    <w:rPr>
      <w:rFonts w:ascii="宋体" w:hAnsi="宋体" w:eastAsia="宋体" w:cs="宋体"/>
      <w:color w:val="000000"/>
      <w:kern w:val="0"/>
      <w:sz w:val="24"/>
      <w:szCs w:val="24"/>
    </w:rPr>
  </w:style>
  <w:style w:type="table" w:styleId="13">
    <w:name w:val="Table Grid"/>
    <w:basedOn w:val="12"/>
    <w:qFormat/>
    <w:uiPriority w:val="0"/>
    <w:pPr>
      <w:widowControl w:val="0"/>
    </w:pPr>
    <w:rPr>
      <w:rFonts w:ascii="Times New Roman" w:hAnsi="Times New Roman" w:eastAsia="PMingLiU"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5">
    <w:name w:val="Strong"/>
    <w:basedOn w:val="14"/>
    <w:qFormat/>
    <w:uiPriority w:val="0"/>
    <w:rPr>
      <w:b/>
    </w:rPr>
  </w:style>
  <w:style w:type="character" w:styleId="16">
    <w:name w:val="Hyperlink"/>
    <w:qFormat/>
    <w:uiPriority w:val="0"/>
    <w:rPr>
      <w:color w:val="auto"/>
      <w:u w:val="none"/>
    </w:rPr>
  </w:style>
  <w:style w:type="character" w:customStyle="1" w:styleId="17">
    <w:name w:val="editmail"/>
    <w:qFormat/>
    <w:uiPriority w:val="0"/>
  </w:style>
  <w:style w:type="paragraph" w:customStyle="1" w:styleId="18">
    <w:name w:val="Table Text"/>
    <w:basedOn w:val="1"/>
    <w:semiHidden/>
    <w:qFormat/>
    <w:uiPriority w:val="0"/>
    <w:rPr>
      <w:rFonts w:ascii="宋体" w:hAnsi="宋体" w:eastAsia="宋体" w:cs="宋体"/>
      <w:sz w:val="22"/>
      <w:szCs w:val="22"/>
      <w:lang w:val="en-US" w:eastAsia="en-US" w:bidi="ar-SA"/>
    </w:rPr>
  </w:style>
  <w:style w:type="table" w:customStyle="1" w:styleId="19">
    <w:name w:val="Table Normal"/>
    <w:semiHidden/>
    <w:unhideWhenUsed/>
    <w:qFormat/>
    <w:uiPriority w:val="0"/>
    <w:tblPr>
      <w:tblCellMar>
        <w:top w:w="0" w:type="dxa"/>
        <w:left w:w="0" w:type="dxa"/>
        <w:bottom w:w="0" w:type="dxa"/>
        <w:right w:w="0" w:type="dxa"/>
      </w:tblCellMar>
    </w:tblPr>
  </w:style>
  <w:style w:type="paragraph" w:customStyle="1" w:styleId="20">
    <w:name w:val="Default"/>
    <w:qFormat/>
    <w:uiPriority w:val="0"/>
    <w:pPr>
      <w:widowControl w:val="0"/>
      <w:autoSpaceDE w:val="0"/>
      <w:autoSpaceDN w:val="0"/>
      <w:adjustRightInd w:val="0"/>
    </w:pPr>
    <w:rPr>
      <w:rFonts w:ascii="宋体" w:hAnsi="Times New Roman" w:eastAsia="宋体" w:cs="Times New Roman"/>
      <w:color w:val="000000"/>
      <w:sz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image" Target="media/image3.png"/><Relationship Id="rId8" Type="http://schemas.openxmlformats.org/officeDocument/2006/relationships/image" Target="media/image2.png"/><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numbering" Target="numbering.xml"/><Relationship Id="rId12" Type="http://schemas.openxmlformats.org/officeDocument/2006/relationships/image" Target="media/image6.png"/><Relationship Id="rId11" Type="http://schemas.openxmlformats.org/officeDocument/2006/relationships/image" Target="media/image5.png"/><Relationship Id="rId10" Type="http://schemas.openxmlformats.org/officeDocument/2006/relationships/image" Target="media/image4.png"/><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34</Pages>
  <Words>3744</Words>
  <Characters>4297</Characters>
  <Lines>0</Lines>
  <Paragraphs>0</Paragraphs>
  <TotalTime>8</TotalTime>
  <ScaleCrop>false</ScaleCrop>
  <LinksUpToDate>false</LinksUpToDate>
  <CharactersWithSpaces>4337</CharactersWithSpaces>
  <Application>WPS Office_12.8.2.15005_F1E327BC-269C-435d-A152-05C5408002CA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2025-11-17T01:07:00Z</dcterms:created>
  <dc:creator>liutong</dc:creator>
  <cp:lastModifiedBy>常石</cp:lastModifiedBy>
  <cp:lastPrinted>2026-05-26T00:06:00Z</cp:lastPrinted>
  <dcterms:modified xsi:type="dcterms:W3CDTF">2026-08-28T07:52:50Z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2052-12.8.2.15005</vt:lpwstr>
  </property>
  <property fmtid="{D5CDD505-2E9C-101B-9397-08002B2CF9AE}" pid="3" name="ICV">
    <vt:lpwstr>F9C2EA73C3504A0FB9018890E8CB887C_13</vt:lpwstr>
  </property>
  <property fmtid="{D5CDD505-2E9C-101B-9397-08002B2CF9AE}" pid="4" name="KSOTemplateDocerSaveRecord">
    <vt:lpwstr>eyJoZGlkIjoiNTQ0ZWIzNzlhNzYwNDY5N2MwODAzODYzMDYzOWJmOGMiLCJ1c2VySWQiOiI3MTc1NjA2OTUifQ==</vt:lpwstr>
  </property>
</Properties>
</file>