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15C5">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val="en-US" w:eastAsia="zh-CN"/>
        </w:rPr>
        <w:t>采购</w:t>
      </w:r>
      <w:bookmarkStart w:id="4" w:name="_GoBack"/>
      <w:bookmarkEnd w:id="4"/>
      <w:r>
        <w:rPr>
          <w:rFonts w:hint="eastAsia" w:ascii="华文中宋" w:hAnsi="华文中宋" w:eastAsia="华文中宋"/>
        </w:rPr>
        <w:t>结果公告</w:t>
      </w:r>
    </w:p>
    <w:p w14:paraId="15921028">
      <w:pPr>
        <w:rPr>
          <w:rFonts w:hint="eastAsia" w:ascii="宋体" w:hAnsi="宋体" w:eastAsia="宋体" w:cs="宋体"/>
          <w:b/>
          <w:bCs/>
          <w:sz w:val="28"/>
          <w:szCs w:val="28"/>
          <w:highlight w:val="none"/>
        </w:rPr>
      </w:pPr>
      <w:r>
        <w:rPr>
          <w:rFonts w:hint="eastAsia" w:ascii="宋体" w:hAnsi="宋体" w:eastAsia="宋体" w:cs="宋体"/>
          <w:b/>
          <w:bCs/>
          <w:sz w:val="28"/>
          <w:szCs w:val="28"/>
        </w:rPr>
        <w:t>一、项目</w:t>
      </w:r>
      <w:r>
        <w:rPr>
          <w:rFonts w:hint="eastAsia" w:ascii="宋体" w:hAnsi="宋体" w:eastAsia="宋体" w:cs="宋体"/>
          <w:b/>
          <w:bCs/>
          <w:sz w:val="28"/>
          <w:szCs w:val="28"/>
          <w:highlight w:val="none"/>
        </w:rPr>
        <w:t>名称：</w:t>
      </w:r>
      <w:r>
        <w:rPr>
          <w:rFonts w:hint="eastAsia" w:ascii="宋体" w:hAnsi="宋体" w:cs="宋体"/>
          <w:b/>
          <w:bCs/>
          <w:sz w:val="28"/>
          <w:szCs w:val="28"/>
          <w:highlight w:val="none"/>
          <w:lang w:val="en-US" w:eastAsia="zh-CN"/>
        </w:rPr>
        <w:t>南山区蛇口文体公园提升改造项目开办物资之图书采购项目</w:t>
      </w:r>
    </w:p>
    <w:p w14:paraId="0ED11274">
      <w:pPr>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二、项目编号：</w:t>
      </w:r>
      <w:r>
        <w:rPr>
          <w:rFonts w:hint="eastAsia" w:ascii="宋体" w:hAnsi="宋体" w:cs="宋体"/>
          <w:b/>
          <w:bCs/>
          <w:sz w:val="28"/>
          <w:szCs w:val="28"/>
          <w:highlight w:val="none"/>
          <w:lang w:val="en-US" w:eastAsia="zh-CN"/>
        </w:rPr>
        <w:t>JYCG-DECL-2025-27699</w:t>
      </w:r>
    </w:p>
    <w:p w14:paraId="0F707E71">
      <w:pPr>
        <w:pStyle w:val="2"/>
        <w:rPr>
          <w:rFonts w:hint="eastAsia" w:ascii="宋体" w:hAnsi="宋体" w:cs="宋体"/>
          <w:b/>
          <w:bCs/>
          <w:sz w:val="28"/>
          <w:szCs w:val="28"/>
          <w:highlight w:val="none"/>
          <w:lang w:val="en-US" w:eastAsia="zh-CN"/>
        </w:rPr>
      </w:pPr>
      <w:bookmarkStart w:id="0" w:name="OLE_LINK3"/>
      <w:r>
        <w:rPr>
          <w:rFonts w:hint="eastAsia" w:ascii="宋体" w:hAnsi="宋体" w:cs="宋体"/>
          <w:b/>
          <w:bCs/>
          <w:sz w:val="28"/>
          <w:szCs w:val="28"/>
          <w:highlight w:val="none"/>
          <w:lang w:val="en-US" w:eastAsia="zh-CN"/>
        </w:rPr>
        <w:t>三、预算金额：人民币肆拾捌万元整（¥480,000.00元）</w:t>
      </w:r>
    </w:p>
    <w:bookmarkEnd w:id="0"/>
    <w:p w14:paraId="68064658">
      <w:pPr>
        <w:pStyle w:val="7"/>
        <w:rPr>
          <w:rFonts w:hint="eastAsia" w:ascii="宋体" w:hAnsi="宋体" w:eastAsia="宋体" w:cs="宋体"/>
          <w:b/>
          <w:bCs/>
          <w:sz w:val="28"/>
          <w:szCs w:val="28"/>
        </w:rPr>
      </w:pPr>
      <w:r>
        <w:rPr>
          <w:rFonts w:hint="eastAsia" w:ascii="宋体" w:hAnsi="宋体" w:cs="宋体"/>
          <w:b/>
          <w:bCs/>
          <w:sz w:val="28"/>
          <w:szCs w:val="28"/>
          <w:highlight w:val="none"/>
          <w:lang w:val="en-US" w:eastAsia="zh-CN"/>
        </w:rPr>
        <w:t>四</w:t>
      </w:r>
      <w:r>
        <w:rPr>
          <w:rFonts w:hint="eastAsia" w:ascii="宋体" w:hAnsi="宋体" w:eastAsia="宋体" w:cs="宋体"/>
          <w:b/>
          <w:bCs/>
          <w:sz w:val="28"/>
          <w:szCs w:val="28"/>
          <w:highlight w:val="none"/>
        </w:rPr>
        <w:t>、投标人名称、报价、资格审查、综合得分及排序</w:t>
      </w:r>
      <w:r>
        <w:rPr>
          <w:rFonts w:hint="eastAsia" w:ascii="宋体" w:hAnsi="宋体" w:eastAsia="宋体" w:cs="宋体"/>
          <w:b/>
          <w:bCs/>
          <w:sz w:val="28"/>
          <w:szCs w:val="28"/>
        </w:rPr>
        <w:t>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596"/>
        <w:gridCol w:w="1296"/>
        <w:gridCol w:w="1276"/>
        <w:gridCol w:w="1276"/>
        <w:gridCol w:w="850"/>
        <w:gridCol w:w="698"/>
      </w:tblGrid>
      <w:tr w14:paraId="1A72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shd w:val="clear" w:color="auto" w:fill="B8CCE4" w:themeFill="accent1" w:themeFillTint="66"/>
            <w:vAlign w:val="center"/>
          </w:tcPr>
          <w:p w14:paraId="6C1D2416">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2596" w:type="dxa"/>
            <w:shd w:val="clear" w:color="auto" w:fill="B8CCE4" w:themeFill="accent1" w:themeFillTint="66"/>
            <w:vAlign w:val="center"/>
          </w:tcPr>
          <w:p w14:paraId="5AA8B681">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投标供应商</w:t>
            </w:r>
          </w:p>
        </w:tc>
        <w:tc>
          <w:tcPr>
            <w:tcW w:w="1296" w:type="dxa"/>
            <w:shd w:val="clear" w:color="auto" w:fill="B8CCE4" w:themeFill="accent1" w:themeFillTint="66"/>
            <w:vAlign w:val="center"/>
          </w:tcPr>
          <w:p w14:paraId="7C3A73DB">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报价</w:t>
            </w:r>
          </w:p>
          <w:p w14:paraId="22B56A40">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综合折扣</w:t>
            </w:r>
            <w:r>
              <w:rPr>
                <w:rFonts w:hint="eastAsia" w:ascii="宋体" w:hAnsi="宋体" w:eastAsia="宋体" w:cs="宋体"/>
                <w:kern w:val="0"/>
                <w:sz w:val="24"/>
                <w:highlight w:val="none"/>
              </w:rPr>
              <w:t>)</w:t>
            </w:r>
          </w:p>
        </w:tc>
        <w:tc>
          <w:tcPr>
            <w:tcW w:w="1276" w:type="dxa"/>
            <w:shd w:val="clear" w:color="auto" w:fill="B8CCE4" w:themeFill="accent1" w:themeFillTint="66"/>
            <w:vAlign w:val="center"/>
          </w:tcPr>
          <w:p w14:paraId="7AF8E461">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资格性审查情况</w:t>
            </w:r>
          </w:p>
        </w:tc>
        <w:tc>
          <w:tcPr>
            <w:tcW w:w="1276" w:type="dxa"/>
            <w:shd w:val="clear" w:color="auto" w:fill="B8CCE4" w:themeFill="accent1" w:themeFillTint="66"/>
            <w:vAlign w:val="center"/>
          </w:tcPr>
          <w:p w14:paraId="4C5E720A">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符合性审查情况</w:t>
            </w:r>
          </w:p>
        </w:tc>
        <w:tc>
          <w:tcPr>
            <w:tcW w:w="850" w:type="dxa"/>
            <w:shd w:val="clear" w:color="auto" w:fill="B8CCE4" w:themeFill="accent1" w:themeFillTint="66"/>
            <w:vAlign w:val="center"/>
          </w:tcPr>
          <w:p w14:paraId="004E0607">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综合得分</w:t>
            </w:r>
          </w:p>
        </w:tc>
        <w:tc>
          <w:tcPr>
            <w:tcW w:w="698" w:type="dxa"/>
            <w:shd w:val="clear" w:color="auto" w:fill="B8CCE4" w:themeFill="accent1" w:themeFillTint="66"/>
            <w:vAlign w:val="center"/>
          </w:tcPr>
          <w:p w14:paraId="588AC5EB">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名次</w:t>
            </w:r>
          </w:p>
        </w:tc>
      </w:tr>
      <w:tr w14:paraId="49C4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2" w:type="dxa"/>
            <w:vAlign w:val="center"/>
          </w:tcPr>
          <w:p w14:paraId="44FBC30E">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2596" w:type="dxa"/>
            <w:vAlign w:val="center"/>
          </w:tcPr>
          <w:p w14:paraId="1D46C2C2">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深圳出版集团有限公司</w:t>
            </w:r>
          </w:p>
        </w:tc>
        <w:tc>
          <w:tcPr>
            <w:tcW w:w="1296" w:type="dxa"/>
            <w:vAlign w:val="center"/>
          </w:tcPr>
          <w:p w14:paraId="5F3DAC3B">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0.79 </w:t>
            </w:r>
          </w:p>
        </w:tc>
        <w:tc>
          <w:tcPr>
            <w:tcW w:w="1276" w:type="dxa"/>
            <w:vAlign w:val="center"/>
          </w:tcPr>
          <w:p w14:paraId="70F06438">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通过</w:t>
            </w:r>
          </w:p>
        </w:tc>
        <w:tc>
          <w:tcPr>
            <w:tcW w:w="1276" w:type="dxa"/>
            <w:vAlign w:val="center"/>
          </w:tcPr>
          <w:p w14:paraId="30DB8648">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通过</w:t>
            </w:r>
          </w:p>
        </w:tc>
        <w:tc>
          <w:tcPr>
            <w:tcW w:w="850" w:type="dxa"/>
            <w:vAlign w:val="center"/>
          </w:tcPr>
          <w:p w14:paraId="128BEBA4">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88.58 </w:t>
            </w:r>
          </w:p>
        </w:tc>
        <w:tc>
          <w:tcPr>
            <w:tcW w:w="698" w:type="dxa"/>
            <w:vAlign w:val="center"/>
          </w:tcPr>
          <w:p w14:paraId="2B80BC11">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p>
        </w:tc>
      </w:tr>
      <w:tr w14:paraId="55EA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2" w:type="dxa"/>
            <w:vAlign w:val="center"/>
          </w:tcPr>
          <w:p w14:paraId="1C2A8EA1">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2596" w:type="dxa"/>
            <w:vAlign w:val="center"/>
          </w:tcPr>
          <w:p w14:paraId="31EAF6BB">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深圳景智文化发展有限公司</w:t>
            </w:r>
          </w:p>
        </w:tc>
        <w:tc>
          <w:tcPr>
            <w:tcW w:w="1296" w:type="dxa"/>
            <w:vAlign w:val="center"/>
          </w:tcPr>
          <w:p w14:paraId="3B8A0153">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0.60 </w:t>
            </w:r>
          </w:p>
        </w:tc>
        <w:tc>
          <w:tcPr>
            <w:tcW w:w="1276" w:type="dxa"/>
            <w:vAlign w:val="center"/>
          </w:tcPr>
          <w:p w14:paraId="010D3A8F">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通过</w:t>
            </w:r>
          </w:p>
        </w:tc>
        <w:tc>
          <w:tcPr>
            <w:tcW w:w="1276" w:type="dxa"/>
            <w:vAlign w:val="center"/>
          </w:tcPr>
          <w:p w14:paraId="05CEDBF6">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通过</w:t>
            </w:r>
          </w:p>
        </w:tc>
        <w:tc>
          <w:tcPr>
            <w:tcW w:w="850" w:type="dxa"/>
            <w:vAlign w:val="center"/>
          </w:tcPr>
          <w:p w14:paraId="5B4C7B29">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69.40 </w:t>
            </w:r>
          </w:p>
        </w:tc>
        <w:tc>
          <w:tcPr>
            <w:tcW w:w="698" w:type="dxa"/>
            <w:vAlign w:val="center"/>
          </w:tcPr>
          <w:p w14:paraId="2D9BC008">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w:t>
            </w:r>
          </w:p>
        </w:tc>
      </w:tr>
      <w:tr w14:paraId="400A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2" w:type="dxa"/>
            <w:vAlign w:val="center"/>
          </w:tcPr>
          <w:p w14:paraId="3CE3E2DE">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2596" w:type="dxa"/>
            <w:vAlign w:val="center"/>
          </w:tcPr>
          <w:p w14:paraId="4F7E3D18">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深圳市清廉文化有限公司</w:t>
            </w:r>
          </w:p>
        </w:tc>
        <w:tc>
          <w:tcPr>
            <w:tcW w:w="1296" w:type="dxa"/>
            <w:vAlign w:val="center"/>
          </w:tcPr>
          <w:p w14:paraId="2B79318D">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0.65 </w:t>
            </w:r>
          </w:p>
        </w:tc>
        <w:tc>
          <w:tcPr>
            <w:tcW w:w="1276" w:type="dxa"/>
            <w:vAlign w:val="center"/>
          </w:tcPr>
          <w:p w14:paraId="2A6D8CA5">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通过</w:t>
            </w:r>
          </w:p>
        </w:tc>
        <w:tc>
          <w:tcPr>
            <w:tcW w:w="1276" w:type="dxa"/>
            <w:vAlign w:val="center"/>
          </w:tcPr>
          <w:p w14:paraId="63AC2F12">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通过</w:t>
            </w:r>
          </w:p>
        </w:tc>
        <w:tc>
          <w:tcPr>
            <w:tcW w:w="850" w:type="dxa"/>
            <w:vAlign w:val="center"/>
          </w:tcPr>
          <w:p w14:paraId="5ABA509A">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67.09 </w:t>
            </w:r>
          </w:p>
        </w:tc>
        <w:tc>
          <w:tcPr>
            <w:tcW w:w="698" w:type="dxa"/>
            <w:vAlign w:val="center"/>
          </w:tcPr>
          <w:p w14:paraId="06E0329B">
            <w:pPr>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p>
        </w:tc>
      </w:tr>
    </w:tbl>
    <w:p w14:paraId="1F0DF9B5">
      <w:pPr>
        <w:pStyle w:val="7"/>
        <w:rPr>
          <w:rFonts w:hint="eastAsia" w:ascii="宋体" w:hAnsi="宋体" w:eastAsia="宋体" w:cs="宋体"/>
          <w:highlight w:val="none"/>
        </w:rPr>
      </w:pPr>
    </w:p>
    <w:p w14:paraId="6ECAC1C9">
      <w:pP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五</w:t>
      </w:r>
      <w:r>
        <w:rPr>
          <w:rFonts w:hint="eastAsia" w:ascii="宋体" w:hAnsi="宋体" w:eastAsia="宋体" w:cs="宋体"/>
          <w:b/>
          <w:bCs/>
          <w:sz w:val="28"/>
          <w:szCs w:val="28"/>
          <w:highlight w:val="none"/>
        </w:rPr>
        <w:t>、候选中标供应商名单</w:t>
      </w:r>
    </w:p>
    <w:p w14:paraId="406C7F64">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第一中标候选人：深圳出版集团有限公司</w:t>
      </w:r>
    </w:p>
    <w:p w14:paraId="525BD50E">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第二中标候选人：深圳景智文化发展有限公司</w:t>
      </w:r>
    </w:p>
    <w:p w14:paraId="643E63F7">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第三中标候选人：深圳市清廉文化有限公司</w:t>
      </w:r>
    </w:p>
    <w:p w14:paraId="4D48AE4F">
      <w:pP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、中标（成交）信息</w:t>
      </w:r>
    </w:p>
    <w:p w14:paraId="409AA79B">
      <w:pPr>
        <w:ind w:firstLine="560" w:firstLineChars="200"/>
        <w:rPr>
          <w:rFonts w:hint="eastAsia" w:ascii="宋体" w:hAnsi="宋体" w:eastAsia="宋体" w:cs="宋体"/>
          <w:sz w:val="28"/>
          <w:szCs w:val="28"/>
        </w:rPr>
      </w:pPr>
      <w:r>
        <w:rPr>
          <w:rFonts w:hint="eastAsia" w:ascii="宋体" w:hAnsi="宋体" w:eastAsia="宋体" w:cs="宋体"/>
          <w:sz w:val="28"/>
          <w:szCs w:val="28"/>
          <w:highlight w:val="none"/>
        </w:rPr>
        <w:t>供应商名称：深圳出版集团有</w:t>
      </w:r>
      <w:r>
        <w:rPr>
          <w:rFonts w:hint="eastAsia" w:ascii="宋体" w:hAnsi="宋体" w:eastAsia="宋体" w:cs="宋体"/>
          <w:sz w:val="28"/>
          <w:szCs w:val="28"/>
        </w:rPr>
        <w:t>限公司</w:t>
      </w:r>
    </w:p>
    <w:p w14:paraId="5DB34AC4">
      <w:pPr>
        <w:ind w:firstLine="560" w:firstLineChars="200"/>
        <w:rPr>
          <w:rFonts w:hint="eastAsia" w:ascii="宋体" w:hAnsi="宋体" w:eastAsia="宋体" w:cs="宋体"/>
          <w:sz w:val="28"/>
          <w:szCs w:val="28"/>
        </w:rPr>
      </w:pPr>
      <w:r>
        <w:rPr>
          <w:rFonts w:hint="eastAsia" w:ascii="宋体" w:hAnsi="宋体" w:eastAsia="宋体" w:cs="宋体"/>
          <w:sz w:val="28"/>
          <w:szCs w:val="28"/>
        </w:rPr>
        <w:t>供应商地址：深圳市罗湖区深南东路5033号金山大厦6-7层</w:t>
      </w:r>
    </w:p>
    <w:p w14:paraId="79050A78">
      <w:pPr>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rPr>
        <w:t>中标（成交）</w:t>
      </w:r>
      <w:r>
        <w:rPr>
          <w:rFonts w:hint="eastAsia" w:ascii="宋体" w:hAnsi="宋体" w:cs="宋体"/>
          <w:sz w:val="28"/>
          <w:szCs w:val="28"/>
          <w:lang w:val="en-US" w:eastAsia="zh-CN"/>
        </w:rPr>
        <w:t>综合折扣</w:t>
      </w:r>
      <w:r>
        <w:rPr>
          <w:rFonts w:hint="eastAsia" w:ascii="宋体" w:hAnsi="宋体" w:eastAsia="宋体" w:cs="宋体"/>
          <w:sz w:val="28"/>
          <w:szCs w:val="28"/>
        </w:rPr>
        <w:t>：</w:t>
      </w:r>
      <w:r>
        <w:rPr>
          <w:rFonts w:hint="eastAsia" w:ascii="宋体" w:hAnsi="宋体" w:cs="宋体"/>
          <w:sz w:val="28"/>
          <w:szCs w:val="28"/>
          <w:u w:val="single"/>
          <w:lang w:val="en-US" w:eastAsia="zh-CN"/>
        </w:rPr>
        <w:t>0.79</w:t>
      </w:r>
    </w:p>
    <w:p w14:paraId="715F9371">
      <w:pPr>
        <w:widowControl/>
        <w:shd w:val="clear" w:color="auto" w:fill="auto"/>
        <w:ind w:firstLine="505"/>
        <w:jc w:val="left"/>
        <w:rPr>
          <w:rFonts w:hint="eastAsia" w:ascii="宋体" w:hAnsi="宋体" w:eastAsia="宋体" w:cs="宋体"/>
          <w:color w:val="auto"/>
          <w:kern w:val="0"/>
          <w:sz w:val="28"/>
          <w:szCs w:val="28"/>
          <w:u w:val="single"/>
        </w:rPr>
      </w:pPr>
      <w:r>
        <w:rPr>
          <w:rFonts w:hint="eastAsia" w:ascii="宋体" w:hAnsi="宋体" w:eastAsia="宋体" w:cs="宋体"/>
          <w:color w:val="000000"/>
          <w:sz w:val="28"/>
          <w:szCs w:val="28"/>
        </w:rPr>
        <w:t>中标（成交）金额（支付上限）</w:t>
      </w:r>
      <w:r>
        <w:rPr>
          <w:rFonts w:hint="eastAsia" w:ascii="宋体" w:hAnsi="宋体" w:eastAsia="宋体" w:cs="宋体"/>
          <w:color w:val="000000"/>
          <w:sz w:val="28"/>
          <w:szCs w:val="28"/>
          <w:lang w:eastAsia="zh-CN"/>
        </w:rPr>
        <w:t>：</w:t>
      </w:r>
      <w:r>
        <w:rPr>
          <w:rFonts w:hint="eastAsia" w:ascii="宋体" w:hAnsi="宋体" w:eastAsia="宋体" w:cs="宋体"/>
          <w:color w:val="auto"/>
          <w:kern w:val="0"/>
          <w:sz w:val="28"/>
          <w:szCs w:val="28"/>
          <w:u w:val="single"/>
        </w:rPr>
        <w:t>小写：</w:t>
      </w:r>
      <w:r>
        <w:rPr>
          <w:rFonts w:hint="eastAsia" w:ascii="宋体" w:hAnsi="宋体" w:eastAsia="宋体" w:cs="宋体"/>
          <w:sz w:val="28"/>
          <w:szCs w:val="28"/>
          <w:u w:val="single"/>
          <w:lang w:val="en-US" w:eastAsia="zh-CN"/>
        </w:rPr>
        <w:t>¥</w:t>
      </w:r>
      <w:r>
        <w:rPr>
          <w:rFonts w:hint="eastAsia" w:ascii="宋体" w:hAnsi="宋体" w:eastAsia="宋体" w:cs="宋体"/>
          <w:color w:val="auto"/>
          <w:kern w:val="0"/>
          <w:sz w:val="28"/>
          <w:szCs w:val="28"/>
          <w:u w:val="single"/>
          <w:lang w:eastAsia="zh-CN"/>
        </w:rPr>
        <w:t>480,000.00</w:t>
      </w:r>
      <w:r>
        <w:rPr>
          <w:rFonts w:hint="eastAsia" w:ascii="宋体" w:hAnsi="宋体" w:eastAsia="宋体" w:cs="宋体"/>
          <w:color w:val="auto"/>
          <w:kern w:val="0"/>
          <w:sz w:val="28"/>
          <w:szCs w:val="28"/>
          <w:u w:val="single"/>
        </w:rPr>
        <w:t>元</w:t>
      </w:r>
    </w:p>
    <w:p w14:paraId="09FC332D">
      <w:pPr>
        <w:widowControl/>
        <w:shd w:val="clear" w:color="auto" w:fill="auto"/>
        <w:ind w:firstLine="4760" w:firstLineChars="17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大写：</w:t>
      </w:r>
      <w:r>
        <w:rPr>
          <w:rFonts w:hint="eastAsia" w:ascii="宋体" w:hAnsi="宋体" w:eastAsia="宋体" w:cs="宋体"/>
          <w:color w:val="auto"/>
          <w:kern w:val="0"/>
          <w:sz w:val="28"/>
          <w:szCs w:val="28"/>
          <w:u w:val="single"/>
          <w:lang w:eastAsia="zh-CN"/>
        </w:rPr>
        <w:t>人民币肆拾捌万元整</w:t>
      </w:r>
    </w:p>
    <w:p w14:paraId="6849CDB4">
      <w:pPr>
        <w:pStyle w:val="7"/>
        <w:rPr>
          <w:rFonts w:hint="eastAsia"/>
        </w:rPr>
      </w:pPr>
    </w:p>
    <w:p w14:paraId="55DE5B93">
      <w:pPr>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、主要标的信息</w:t>
      </w:r>
    </w:p>
    <w:tbl>
      <w:tblPr>
        <w:tblStyle w:val="1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21EE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14:paraId="7A138A78">
            <w:pPr>
              <w:jc w:val="center"/>
              <w:rPr>
                <w:rFonts w:hint="eastAsia" w:ascii="宋体" w:hAnsi="宋体" w:eastAsia="宋体" w:cs="宋体"/>
                <w:kern w:val="0"/>
                <w:sz w:val="28"/>
                <w:szCs w:val="28"/>
              </w:rPr>
            </w:pPr>
            <w:r>
              <w:rPr>
                <w:rFonts w:hint="eastAsia" w:ascii="宋体" w:hAnsi="宋体" w:eastAsia="宋体" w:cs="宋体"/>
                <w:kern w:val="0"/>
                <w:sz w:val="28"/>
                <w:szCs w:val="28"/>
              </w:rPr>
              <w:t>货物类</w:t>
            </w:r>
          </w:p>
        </w:tc>
      </w:tr>
      <w:tr w14:paraId="05B4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14:paraId="1D08230D">
            <w:pPr>
              <w:rPr>
                <w:rFonts w:hint="eastAsia" w:ascii="宋体" w:hAnsi="宋体" w:eastAsia="宋体" w:cs="宋体"/>
                <w:kern w:val="0"/>
                <w:sz w:val="28"/>
                <w:szCs w:val="28"/>
              </w:rPr>
            </w:pPr>
            <w:r>
              <w:rPr>
                <w:rFonts w:hint="eastAsia" w:ascii="宋体" w:hAnsi="宋体" w:eastAsia="宋体" w:cs="宋体"/>
                <w:kern w:val="0"/>
                <w:sz w:val="28"/>
                <w:szCs w:val="28"/>
              </w:rPr>
              <w:t>货物名称：</w:t>
            </w:r>
            <w:r>
              <w:rPr>
                <w:rFonts w:hint="eastAsia" w:ascii="宋体" w:hAnsi="宋体" w:cs="宋体"/>
                <w:kern w:val="0"/>
                <w:sz w:val="28"/>
                <w:szCs w:val="28"/>
                <w:lang w:val="en-US" w:eastAsia="zh-CN"/>
              </w:rPr>
              <w:t>中文图书</w:t>
            </w:r>
          </w:p>
          <w:p w14:paraId="1151A85B">
            <w:pPr>
              <w:rPr>
                <w:rFonts w:hint="eastAsia" w:ascii="宋体" w:hAnsi="宋体" w:eastAsia="宋体" w:cs="宋体"/>
                <w:kern w:val="0"/>
                <w:sz w:val="28"/>
                <w:szCs w:val="28"/>
              </w:rPr>
            </w:pPr>
            <w:r>
              <w:rPr>
                <w:rFonts w:hint="eastAsia" w:ascii="宋体" w:hAnsi="宋体" w:eastAsia="宋体" w:cs="宋体"/>
                <w:kern w:val="0"/>
                <w:sz w:val="28"/>
                <w:szCs w:val="28"/>
              </w:rPr>
              <w:t>品牌（如有）</w:t>
            </w:r>
            <w:r>
              <w:rPr>
                <w:rFonts w:hint="eastAsia" w:ascii="宋体" w:hAnsi="宋体" w:cs="宋体"/>
                <w:kern w:val="0"/>
                <w:sz w:val="28"/>
                <w:szCs w:val="28"/>
                <w:lang w:eastAsia="zh-CN"/>
              </w:rPr>
              <w:t>：</w:t>
            </w:r>
            <w:r>
              <w:rPr>
                <w:rFonts w:hint="eastAsia" w:ascii="宋体" w:hAnsi="宋体" w:eastAsia="宋体" w:cs="宋体"/>
                <w:kern w:val="0"/>
                <w:sz w:val="28"/>
                <w:szCs w:val="28"/>
              </w:rPr>
              <w:t>详见投标文件</w:t>
            </w:r>
          </w:p>
          <w:p w14:paraId="5254E34C">
            <w:pPr>
              <w:rPr>
                <w:rFonts w:hint="eastAsia" w:ascii="宋体" w:hAnsi="宋体" w:eastAsia="宋体" w:cs="宋体"/>
                <w:kern w:val="0"/>
                <w:sz w:val="28"/>
                <w:szCs w:val="28"/>
              </w:rPr>
            </w:pPr>
            <w:r>
              <w:rPr>
                <w:rFonts w:hint="eastAsia" w:ascii="宋体" w:hAnsi="宋体" w:eastAsia="宋体" w:cs="宋体"/>
                <w:kern w:val="0"/>
                <w:sz w:val="28"/>
                <w:szCs w:val="28"/>
              </w:rPr>
              <w:t>规格型号：详见投标文件</w:t>
            </w:r>
          </w:p>
          <w:p w14:paraId="6E8590C2">
            <w:pPr>
              <w:rPr>
                <w:rFonts w:hint="eastAsia" w:ascii="宋体" w:hAnsi="宋体" w:eastAsia="宋体" w:cs="宋体"/>
                <w:kern w:val="0"/>
                <w:sz w:val="28"/>
                <w:szCs w:val="28"/>
              </w:rPr>
            </w:pPr>
            <w:r>
              <w:rPr>
                <w:rFonts w:hint="eastAsia" w:ascii="宋体" w:hAnsi="宋体" w:eastAsia="宋体" w:cs="宋体"/>
                <w:kern w:val="0"/>
                <w:sz w:val="28"/>
                <w:szCs w:val="28"/>
              </w:rPr>
              <w:t>数量：</w:t>
            </w:r>
            <w:r>
              <w:rPr>
                <w:rFonts w:hint="eastAsia" w:ascii="宋体" w:hAnsi="宋体" w:cs="宋体"/>
                <w:kern w:val="0"/>
                <w:sz w:val="28"/>
                <w:szCs w:val="28"/>
                <w:lang w:val="en-US" w:eastAsia="zh-CN"/>
              </w:rPr>
              <w:t>一批</w:t>
            </w:r>
          </w:p>
          <w:p w14:paraId="14A52C3B">
            <w:pP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综合折扣</w:t>
            </w:r>
            <w:r>
              <w:rPr>
                <w:rFonts w:hint="eastAsia" w:ascii="宋体" w:hAnsi="宋体" w:eastAsia="宋体" w:cs="宋体"/>
                <w:kern w:val="0"/>
                <w:sz w:val="28"/>
                <w:szCs w:val="28"/>
              </w:rPr>
              <w:t>：</w:t>
            </w:r>
            <w:r>
              <w:rPr>
                <w:rFonts w:hint="eastAsia" w:ascii="宋体" w:hAnsi="宋体" w:cs="宋体"/>
                <w:kern w:val="0"/>
                <w:sz w:val="28"/>
                <w:szCs w:val="28"/>
                <w:lang w:val="en-US" w:eastAsia="zh-CN"/>
              </w:rPr>
              <w:t>0.79</w:t>
            </w:r>
          </w:p>
        </w:tc>
      </w:tr>
    </w:tbl>
    <w:p w14:paraId="3D5222E9">
      <w:pPr>
        <w:rPr>
          <w:rFonts w:hint="eastAsia" w:ascii="宋体" w:hAnsi="宋体" w:eastAsia="宋体" w:cs="宋体"/>
        </w:rPr>
      </w:pPr>
    </w:p>
    <w:p w14:paraId="6C6A884A">
      <w:pPr>
        <w:rPr>
          <w:rFonts w:hint="eastAsia" w:ascii="宋体" w:hAnsi="宋体" w:eastAsia="宋体" w:cs="宋体"/>
          <w:b/>
          <w:bCs/>
          <w:sz w:val="28"/>
          <w:szCs w:val="28"/>
        </w:rPr>
      </w:pPr>
      <w:r>
        <w:rPr>
          <w:rFonts w:hint="eastAsia" w:ascii="宋体" w:hAnsi="宋体" w:cs="宋体"/>
          <w:b/>
          <w:bCs/>
          <w:sz w:val="28"/>
          <w:szCs w:val="28"/>
          <w:lang w:val="en-US" w:eastAsia="zh-CN"/>
        </w:rPr>
        <w:t>八</w:t>
      </w:r>
      <w:r>
        <w:rPr>
          <w:rFonts w:hint="eastAsia" w:ascii="宋体" w:hAnsi="宋体" w:eastAsia="宋体" w:cs="宋体"/>
          <w:b/>
          <w:bCs/>
          <w:sz w:val="28"/>
          <w:szCs w:val="28"/>
        </w:rPr>
        <w:t>、评审委员会成员名单：</w:t>
      </w:r>
    </w:p>
    <w:p w14:paraId="2B9C30AA">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马晓慧（组长）、李淼、康玲、吴光琼、万千慕</w:t>
      </w:r>
    </w:p>
    <w:p w14:paraId="5DB6B6B6">
      <w:pPr>
        <w:rPr>
          <w:rFonts w:hint="eastAsia" w:ascii="宋体" w:hAnsi="宋体" w:eastAsia="宋体" w:cs="宋体"/>
          <w:b/>
          <w:bCs/>
          <w:sz w:val="28"/>
          <w:szCs w:val="28"/>
        </w:rPr>
      </w:pPr>
      <w:r>
        <w:rPr>
          <w:rFonts w:hint="eastAsia" w:ascii="宋体" w:hAnsi="宋体" w:cs="宋体"/>
          <w:b/>
          <w:bCs/>
          <w:sz w:val="28"/>
          <w:szCs w:val="28"/>
          <w:lang w:val="en-US" w:eastAsia="zh-CN"/>
        </w:rPr>
        <w:t>九</w:t>
      </w:r>
      <w:r>
        <w:rPr>
          <w:rFonts w:hint="eastAsia" w:ascii="宋体" w:hAnsi="宋体" w:eastAsia="宋体" w:cs="宋体"/>
          <w:b/>
          <w:bCs/>
          <w:sz w:val="28"/>
          <w:szCs w:val="28"/>
        </w:rPr>
        <w:t>、代理服务收费标准及金额</w:t>
      </w:r>
    </w:p>
    <w:p w14:paraId="38F9AE75">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招标代理服务费以中标金额为计算基数，参照《深圳市财政委员会关于规范深圳市社会采购代理机构管理有关事项的补充通知》（深财购〔2018〕27号）规定的招标代理服务费收费办法下浮15%（本项目类别为：货物采购），按差额定率累进法计算；招标代理费将在项目中标通知书发出前由中标人一次性付清。</w:t>
      </w:r>
    </w:p>
    <w:p w14:paraId="44F7E659">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招标代理服务费缴纳至：</w:t>
      </w:r>
    </w:p>
    <w:p w14:paraId="52A7DBD1">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开户名称：中吉国际项目管理有限公司深圳分公司</w:t>
      </w:r>
    </w:p>
    <w:p w14:paraId="639D309B">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银行</w:t>
      </w:r>
      <w:r>
        <w:rPr>
          <w:rFonts w:hint="eastAsia" w:ascii="宋体" w:hAnsi="宋体" w:cs="宋体"/>
          <w:sz w:val="28"/>
          <w:szCs w:val="28"/>
          <w:highlight w:val="none"/>
          <w:lang w:eastAsia="zh-CN"/>
        </w:rPr>
        <w:t>账</w:t>
      </w:r>
      <w:r>
        <w:rPr>
          <w:rFonts w:hint="eastAsia" w:ascii="宋体" w:hAnsi="宋体" w:eastAsia="宋体" w:cs="宋体"/>
          <w:sz w:val="28"/>
          <w:szCs w:val="28"/>
          <w:highlight w:val="none"/>
        </w:rPr>
        <w:t>号：9550 8802</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2647 5600 167</w:t>
      </w:r>
    </w:p>
    <w:p w14:paraId="6E48639B">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开户银行：广发银行深圳滨海支行</w:t>
      </w:r>
    </w:p>
    <w:p w14:paraId="24FBEF3E">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本项目代理费总金额：6120.00元（人民币）</w:t>
      </w:r>
    </w:p>
    <w:p w14:paraId="3D04AD74">
      <w:pPr>
        <w:rPr>
          <w:rFonts w:hint="eastAsia" w:ascii="宋体" w:hAnsi="宋体" w:eastAsia="宋体" w:cs="宋体"/>
          <w:b/>
          <w:bCs/>
          <w:sz w:val="28"/>
          <w:szCs w:val="28"/>
        </w:rPr>
      </w:pPr>
      <w:r>
        <w:rPr>
          <w:rFonts w:hint="eastAsia" w:ascii="宋体" w:hAnsi="宋体" w:cs="宋体"/>
          <w:b/>
          <w:bCs/>
          <w:sz w:val="28"/>
          <w:szCs w:val="28"/>
          <w:lang w:val="en-US" w:eastAsia="zh-CN"/>
        </w:rPr>
        <w:t>十</w:t>
      </w:r>
      <w:r>
        <w:rPr>
          <w:rFonts w:hint="eastAsia" w:ascii="宋体" w:hAnsi="宋体" w:eastAsia="宋体" w:cs="宋体"/>
          <w:b/>
          <w:bCs/>
          <w:sz w:val="28"/>
          <w:szCs w:val="28"/>
        </w:rPr>
        <w:t>、公告期限</w:t>
      </w:r>
    </w:p>
    <w:p w14:paraId="5D5DD0FB">
      <w:pPr>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rPr>
        <w:t>自本</w:t>
      </w:r>
      <w:r>
        <w:rPr>
          <w:rFonts w:hint="eastAsia" w:ascii="宋体" w:hAnsi="宋体" w:eastAsia="宋体" w:cs="宋体"/>
          <w:kern w:val="0"/>
          <w:sz w:val="28"/>
          <w:szCs w:val="28"/>
          <w:highlight w:val="none"/>
        </w:rPr>
        <w:t>公告发布之日起3个日历天。</w:t>
      </w:r>
    </w:p>
    <w:p w14:paraId="294819B7">
      <w:pP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十一</w:t>
      </w:r>
      <w:r>
        <w:rPr>
          <w:rFonts w:hint="eastAsia" w:ascii="宋体" w:hAnsi="宋体" w:eastAsia="宋体" w:cs="宋体"/>
          <w:b/>
          <w:bCs/>
          <w:sz w:val="28"/>
          <w:szCs w:val="28"/>
          <w:highlight w:val="none"/>
        </w:rPr>
        <w:t>、其他补充事宜</w:t>
      </w:r>
    </w:p>
    <w:p w14:paraId="7E1CAF8B">
      <w:pPr>
        <w:ind w:firstLine="565" w:firstLineChars="202"/>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1、</w:t>
      </w:r>
      <w:bookmarkStart w:id="1" w:name="OLE_LINK5"/>
      <w:r>
        <w:rPr>
          <w:rFonts w:hint="eastAsia" w:ascii="宋体" w:hAnsi="宋体" w:eastAsia="宋体" w:cs="宋体"/>
          <w:b w:val="0"/>
          <w:bCs w:val="0"/>
          <w:kern w:val="0"/>
          <w:sz w:val="28"/>
          <w:szCs w:val="28"/>
          <w:highlight w:val="none"/>
          <w:lang w:val="en-US" w:eastAsia="zh-CN"/>
        </w:rPr>
        <w:t>采购方式：公开</w:t>
      </w:r>
      <w:r>
        <w:rPr>
          <w:rFonts w:hint="eastAsia" w:ascii="宋体" w:hAnsi="宋体" w:cs="宋体"/>
          <w:b w:val="0"/>
          <w:bCs w:val="0"/>
          <w:kern w:val="0"/>
          <w:sz w:val="28"/>
          <w:szCs w:val="28"/>
          <w:highlight w:val="none"/>
          <w:lang w:val="en-US" w:eastAsia="zh-CN"/>
        </w:rPr>
        <w:t>招标</w:t>
      </w:r>
      <w:r>
        <w:rPr>
          <w:rFonts w:hint="eastAsia" w:ascii="宋体" w:hAnsi="宋体" w:eastAsia="宋体" w:cs="宋体"/>
          <w:b w:val="0"/>
          <w:bCs w:val="0"/>
          <w:kern w:val="0"/>
          <w:sz w:val="28"/>
          <w:szCs w:val="28"/>
          <w:highlight w:val="none"/>
          <w:lang w:val="en-US" w:eastAsia="zh-CN"/>
        </w:rPr>
        <w:t>；</w:t>
      </w:r>
      <w:bookmarkEnd w:id="1"/>
      <w:r>
        <w:rPr>
          <w:rFonts w:hint="eastAsia" w:ascii="宋体" w:hAnsi="宋体" w:eastAsia="宋体" w:cs="宋体"/>
          <w:kern w:val="0"/>
          <w:sz w:val="28"/>
          <w:szCs w:val="28"/>
          <w:highlight w:val="none"/>
        </w:rPr>
        <w:t>评标方法：综合评分法</w:t>
      </w:r>
      <w:r>
        <w:rPr>
          <w:rFonts w:hint="eastAsia" w:ascii="宋体" w:hAnsi="宋体" w:eastAsia="宋体" w:cs="宋体"/>
          <w:kern w:val="0"/>
          <w:sz w:val="28"/>
          <w:szCs w:val="28"/>
          <w:highlight w:val="none"/>
          <w:lang w:eastAsia="zh-CN"/>
        </w:rPr>
        <w:t>。</w:t>
      </w:r>
    </w:p>
    <w:p w14:paraId="3F541B22">
      <w:pPr>
        <w:ind w:firstLine="565" w:firstLineChars="202"/>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w:t>
      </w:r>
      <w:r>
        <w:rPr>
          <w:rFonts w:hint="eastAsia" w:ascii="宋体" w:hAnsi="宋体" w:eastAsia="宋体" w:cs="宋体"/>
          <w:sz w:val="28"/>
          <w:szCs w:val="28"/>
          <w:highlight w:val="none"/>
        </w:rPr>
        <w:t>中标、成交单位的《中小企业声明函》（或《残疾人福利性单位声明函》或《监狱企业声明函》）：无。</w:t>
      </w:r>
    </w:p>
    <w:p w14:paraId="7A960673">
      <w:pPr>
        <w:pStyle w:val="7"/>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3、</w:t>
      </w:r>
      <w:bookmarkStart w:id="2" w:name="OLE_LINK1"/>
      <w:r>
        <w:rPr>
          <w:rFonts w:hint="eastAsia" w:ascii="宋体" w:hAnsi="宋体" w:eastAsia="宋体" w:cs="宋体"/>
          <w:sz w:val="28"/>
          <w:szCs w:val="28"/>
          <w:highlight w:val="none"/>
        </w:rPr>
        <w:t>投标供应商认为</w:t>
      </w:r>
      <w:bookmarkStart w:id="3" w:name="OLE_LINK2"/>
      <w:r>
        <w:rPr>
          <w:rFonts w:hint="eastAsia" w:ascii="宋体" w:hAnsi="宋体" w:eastAsia="宋体" w:cs="宋体"/>
          <w:sz w:val="28"/>
          <w:szCs w:val="28"/>
          <w:highlight w:val="none"/>
        </w:rPr>
        <w:t>中标或者成交结果</w:t>
      </w:r>
      <w:bookmarkEnd w:id="3"/>
      <w:r>
        <w:rPr>
          <w:rFonts w:hint="eastAsia" w:ascii="宋体" w:hAnsi="宋体" w:eastAsia="宋体" w:cs="宋体"/>
          <w:sz w:val="28"/>
          <w:szCs w:val="28"/>
          <w:highlight w:val="none"/>
        </w:rPr>
        <w:t>使自己的权益受到损害的，应当自本公告发布之日起七个工作日内以书面形式向中吉国际项目管理有限公司提出质疑。</w:t>
      </w:r>
      <w:bookmarkEnd w:id="2"/>
    </w:p>
    <w:p w14:paraId="63C864FB">
      <w:pPr>
        <w:pStyle w:val="7"/>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cs="宋体"/>
          <w:b/>
          <w:bCs/>
          <w:sz w:val="28"/>
          <w:szCs w:val="28"/>
          <w:lang w:val="en-US" w:eastAsia="zh-CN"/>
        </w:rPr>
        <w:t>二</w:t>
      </w:r>
      <w:r>
        <w:rPr>
          <w:rFonts w:hint="eastAsia" w:ascii="宋体" w:hAnsi="宋体" w:eastAsia="宋体" w:cs="宋体"/>
          <w:b/>
          <w:bCs/>
          <w:sz w:val="28"/>
          <w:szCs w:val="28"/>
        </w:rPr>
        <w:t>、凡对本次公告内容提出询问，请按以下方式联系</w:t>
      </w:r>
    </w:p>
    <w:p w14:paraId="1AABCD6C">
      <w:pPr>
        <w:widowControl/>
        <w:jc w:val="left"/>
        <w:rPr>
          <w:rFonts w:hint="eastAsia" w:ascii="宋体" w:hAnsi="宋体" w:eastAsia="宋体" w:cs="宋体"/>
          <w:sz w:val="28"/>
          <w:szCs w:val="28"/>
        </w:rPr>
      </w:pPr>
      <w:r>
        <w:rPr>
          <w:rFonts w:hint="eastAsia" w:ascii="宋体" w:hAnsi="宋体" w:eastAsia="宋体" w:cs="宋体"/>
          <w:sz w:val="28"/>
          <w:szCs w:val="28"/>
        </w:rPr>
        <w:t>1.采购人信息</w:t>
      </w:r>
    </w:p>
    <w:p w14:paraId="3AB5A5F0">
      <w:pPr>
        <w:spacing w:line="360" w:lineRule="auto"/>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名　称：</w:t>
      </w:r>
      <w:r>
        <w:rPr>
          <w:rFonts w:hint="eastAsia" w:ascii="宋体" w:hAnsi="宋体" w:eastAsia="宋体" w:cs="宋体"/>
          <w:sz w:val="28"/>
          <w:szCs w:val="28"/>
          <w:lang w:eastAsia="zh-CN"/>
        </w:rPr>
        <w:t>深圳市南山区文化广电旅游体育局</w:t>
      </w:r>
    </w:p>
    <w:p w14:paraId="1AFDB9B6">
      <w:pPr>
        <w:spacing w:line="360" w:lineRule="auto"/>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地　址：</w:t>
      </w:r>
      <w:r>
        <w:rPr>
          <w:rFonts w:hint="eastAsia" w:ascii="宋体" w:hAnsi="宋体" w:eastAsia="宋体" w:cs="宋体"/>
          <w:sz w:val="28"/>
          <w:szCs w:val="28"/>
          <w:lang w:eastAsia="zh-CN"/>
        </w:rPr>
        <w:t>深圳市南山区南头街道区委大楼</w:t>
      </w:r>
      <w:r>
        <w:rPr>
          <w:rFonts w:hint="eastAsia" w:ascii="宋体" w:hAnsi="宋体" w:eastAsia="宋体" w:cs="宋体"/>
          <w:sz w:val="28"/>
          <w:szCs w:val="28"/>
          <w:lang w:val="en-US" w:eastAsia="zh-CN"/>
        </w:rPr>
        <w:t>19</w:t>
      </w:r>
      <w:r>
        <w:rPr>
          <w:rFonts w:hint="eastAsia" w:ascii="宋体" w:hAnsi="宋体" w:eastAsia="宋体" w:cs="宋体"/>
          <w:sz w:val="28"/>
          <w:szCs w:val="28"/>
          <w:lang w:eastAsia="zh-CN"/>
        </w:rPr>
        <w:t>楼</w:t>
      </w:r>
    </w:p>
    <w:p w14:paraId="393E5BE5">
      <w:pPr>
        <w:spacing w:line="360" w:lineRule="auto"/>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万</w:t>
      </w:r>
      <w:r>
        <w:rPr>
          <w:rFonts w:hint="eastAsia" w:ascii="宋体" w:hAnsi="宋体" w:eastAsia="宋体" w:cs="宋体"/>
          <w:sz w:val="28"/>
          <w:szCs w:val="28"/>
          <w:lang w:eastAsia="zh-CN"/>
        </w:rPr>
        <w:t>工</w:t>
      </w:r>
    </w:p>
    <w:p w14:paraId="504B4E2B">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lang w:eastAsia="zh-CN"/>
        </w:rPr>
        <w:t>0755-88169316</w:t>
      </w:r>
    </w:p>
    <w:p w14:paraId="5BB7BF18">
      <w:pPr>
        <w:spacing w:line="360" w:lineRule="auto"/>
        <w:rPr>
          <w:rFonts w:hint="eastAsia" w:ascii="宋体" w:hAnsi="宋体" w:eastAsia="宋体" w:cs="宋体"/>
          <w:sz w:val="28"/>
          <w:szCs w:val="28"/>
        </w:rPr>
      </w:pPr>
      <w:r>
        <w:rPr>
          <w:rFonts w:hint="eastAsia" w:ascii="宋体" w:hAnsi="宋体" w:eastAsia="宋体" w:cs="宋体"/>
          <w:sz w:val="28"/>
          <w:szCs w:val="28"/>
        </w:rPr>
        <w:t>2.采购代理机构信息</w:t>
      </w:r>
    </w:p>
    <w:p w14:paraId="0956EA7D">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名 称：中吉国际项目管理有限公司</w:t>
      </w:r>
    </w:p>
    <w:p w14:paraId="357F5FE4">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地　址：深圳市福田区车公庙中国有色大厦1402</w:t>
      </w:r>
    </w:p>
    <w:p w14:paraId="6D2E5B1A">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联系方式：0755-82720234</w:t>
      </w:r>
    </w:p>
    <w:p w14:paraId="70ADB0AD">
      <w:pPr>
        <w:spacing w:line="360" w:lineRule="auto"/>
        <w:rPr>
          <w:rFonts w:hint="eastAsia" w:ascii="宋体" w:hAnsi="宋体" w:eastAsia="宋体" w:cs="宋体"/>
          <w:sz w:val="28"/>
          <w:szCs w:val="28"/>
        </w:rPr>
      </w:pPr>
      <w:r>
        <w:rPr>
          <w:rFonts w:hint="eastAsia" w:ascii="宋体" w:hAnsi="宋体" w:eastAsia="宋体" w:cs="宋体"/>
          <w:sz w:val="28"/>
          <w:szCs w:val="28"/>
        </w:rPr>
        <w:t>3.项目联系方式</w:t>
      </w:r>
    </w:p>
    <w:p w14:paraId="3A4A3E07">
      <w:pPr>
        <w:pStyle w:val="9"/>
        <w:spacing w:line="360" w:lineRule="auto"/>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项目联系人：</w:t>
      </w:r>
      <w:r>
        <w:rPr>
          <w:rFonts w:hint="eastAsia" w:ascii="宋体" w:hAnsi="宋体" w:eastAsia="宋体" w:cs="宋体"/>
          <w:sz w:val="28"/>
          <w:szCs w:val="28"/>
          <w:lang w:val="en-US" w:eastAsia="zh-CN"/>
        </w:rPr>
        <w:t>林工、丁工</w:t>
      </w:r>
    </w:p>
    <w:p w14:paraId="0378B5BF">
      <w:pPr>
        <w:pStyle w:val="9"/>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电　话：</w:t>
      </w:r>
      <w:r>
        <w:rPr>
          <w:rFonts w:hint="eastAsia" w:ascii="宋体" w:hAnsi="宋体" w:eastAsia="宋体" w:cs="宋体"/>
          <w:sz w:val="28"/>
          <w:szCs w:val="28"/>
          <w:lang w:val="en-US" w:eastAsia="zh-CN"/>
        </w:rPr>
        <w:t>15992502061、13554961292</w:t>
      </w:r>
    </w:p>
    <w:p w14:paraId="549B633C">
      <w:pPr>
        <w:pStyle w:val="7"/>
        <w:rPr>
          <w:rFonts w:hint="eastAsia" w:ascii="宋体" w:hAnsi="宋体" w:eastAsia="宋体" w:cs="宋体"/>
        </w:rPr>
      </w:pPr>
    </w:p>
    <w:p w14:paraId="0853BBF5">
      <w:pPr>
        <w:spacing w:line="360" w:lineRule="auto"/>
        <w:ind w:firstLine="840" w:firstLineChars="300"/>
        <w:jc w:val="right"/>
        <w:rPr>
          <w:rFonts w:hint="eastAsia" w:ascii="宋体" w:hAnsi="宋体" w:eastAsia="宋体" w:cs="宋体"/>
          <w:sz w:val="28"/>
          <w:szCs w:val="28"/>
          <w:highlight w:val="none"/>
        </w:rPr>
      </w:pPr>
      <w:r>
        <w:rPr>
          <w:rFonts w:hint="eastAsia" w:ascii="宋体" w:hAnsi="宋体" w:eastAsia="宋体" w:cs="宋体"/>
          <w:sz w:val="28"/>
          <w:szCs w:val="28"/>
        </w:rPr>
        <w:t>中吉国际</w:t>
      </w:r>
      <w:r>
        <w:rPr>
          <w:rFonts w:hint="eastAsia" w:ascii="宋体" w:hAnsi="宋体" w:eastAsia="宋体" w:cs="宋体"/>
          <w:sz w:val="28"/>
          <w:szCs w:val="28"/>
          <w:highlight w:val="none"/>
        </w:rPr>
        <w:t>项目管理有限公司</w:t>
      </w:r>
    </w:p>
    <w:p w14:paraId="74477AE3">
      <w:pPr>
        <w:spacing w:line="360" w:lineRule="auto"/>
        <w:ind w:firstLine="840" w:firstLineChars="300"/>
        <w:jc w:val="right"/>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2025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07</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21</w:t>
      </w:r>
      <w:r>
        <w:rPr>
          <w:rFonts w:hint="eastAsia" w:ascii="宋体" w:hAnsi="宋体" w:eastAsia="宋体" w:cs="宋体"/>
          <w:sz w:val="28"/>
          <w:szCs w:val="28"/>
          <w:highlight w:val="none"/>
        </w:rPr>
        <w:t>日</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8B3BE136-92D9-4254-84A7-C06A9B28A35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U5MGM2OTQxZDAxNWJkMzk4ZDc1OTNhNzBmMzYwMGQifQ=="/>
    <w:docVar w:name="KSO_WPS_MARK_KEY" w:val="0195bc65-d79d-4b06-97d7-91ceaca97e00"/>
  </w:docVars>
  <w:rsids>
    <w:rsidRoot w:val="00430B55"/>
    <w:rsid w:val="000173FC"/>
    <w:rsid w:val="000314BE"/>
    <w:rsid w:val="00040F29"/>
    <w:rsid w:val="00045F11"/>
    <w:rsid w:val="0005526F"/>
    <w:rsid w:val="00066BCE"/>
    <w:rsid w:val="000801F4"/>
    <w:rsid w:val="000812E4"/>
    <w:rsid w:val="000815E8"/>
    <w:rsid w:val="00093379"/>
    <w:rsid w:val="000A2E1F"/>
    <w:rsid w:val="000A5B41"/>
    <w:rsid w:val="000A6579"/>
    <w:rsid w:val="000D7D7C"/>
    <w:rsid w:val="000F1567"/>
    <w:rsid w:val="000F1DE2"/>
    <w:rsid w:val="000F3591"/>
    <w:rsid w:val="00104A74"/>
    <w:rsid w:val="00110402"/>
    <w:rsid w:val="00115AC7"/>
    <w:rsid w:val="00141E92"/>
    <w:rsid w:val="0014327A"/>
    <w:rsid w:val="00152BCB"/>
    <w:rsid w:val="00155EC9"/>
    <w:rsid w:val="0016652B"/>
    <w:rsid w:val="00174B43"/>
    <w:rsid w:val="001760FD"/>
    <w:rsid w:val="001A47DD"/>
    <w:rsid w:val="00217419"/>
    <w:rsid w:val="00223B06"/>
    <w:rsid w:val="002277A8"/>
    <w:rsid w:val="00235A41"/>
    <w:rsid w:val="002533C9"/>
    <w:rsid w:val="00254951"/>
    <w:rsid w:val="00267430"/>
    <w:rsid w:val="0028281E"/>
    <w:rsid w:val="00294F07"/>
    <w:rsid w:val="002D17E3"/>
    <w:rsid w:val="002E17D6"/>
    <w:rsid w:val="002E5732"/>
    <w:rsid w:val="002E78E8"/>
    <w:rsid w:val="002F4CC6"/>
    <w:rsid w:val="002F7D23"/>
    <w:rsid w:val="003021D1"/>
    <w:rsid w:val="00305591"/>
    <w:rsid w:val="00314E01"/>
    <w:rsid w:val="00322178"/>
    <w:rsid w:val="00327A23"/>
    <w:rsid w:val="00334C25"/>
    <w:rsid w:val="003605E2"/>
    <w:rsid w:val="0037269B"/>
    <w:rsid w:val="003A12D1"/>
    <w:rsid w:val="003A2D2F"/>
    <w:rsid w:val="003D66D2"/>
    <w:rsid w:val="003D7BB3"/>
    <w:rsid w:val="003F61F4"/>
    <w:rsid w:val="00404D7D"/>
    <w:rsid w:val="00430920"/>
    <w:rsid w:val="00430B55"/>
    <w:rsid w:val="00433E9E"/>
    <w:rsid w:val="004404B6"/>
    <w:rsid w:val="00455AC3"/>
    <w:rsid w:val="004662CB"/>
    <w:rsid w:val="00473E97"/>
    <w:rsid w:val="004808F2"/>
    <w:rsid w:val="004D455F"/>
    <w:rsid w:val="0053384A"/>
    <w:rsid w:val="00562B8C"/>
    <w:rsid w:val="00573049"/>
    <w:rsid w:val="00576002"/>
    <w:rsid w:val="00576621"/>
    <w:rsid w:val="00585205"/>
    <w:rsid w:val="00585790"/>
    <w:rsid w:val="005B78E5"/>
    <w:rsid w:val="005C093E"/>
    <w:rsid w:val="005C5AF3"/>
    <w:rsid w:val="005F735A"/>
    <w:rsid w:val="00620191"/>
    <w:rsid w:val="006337AF"/>
    <w:rsid w:val="006442EB"/>
    <w:rsid w:val="00654071"/>
    <w:rsid w:val="00654BFD"/>
    <w:rsid w:val="00661CF6"/>
    <w:rsid w:val="00683C3D"/>
    <w:rsid w:val="006C0C4A"/>
    <w:rsid w:val="006D3071"/>
    <w:rsid w:val="006F44BA"/>
    <w:rsid w:val="00702EF7"/>
    <w:rsid w:val="0071272F"/>
    <w:rsid w:val="00723CFC"/>
    <w:rsid w:val="00724016"/>
    <w:rsid w:val="00757832"/>
    <w:rsid w:val="00777A20"/>
    <w:rsid w:val="007C0C4A"/>
    <w:rsid w:val="007C2591"/>
    <w:rsid w:val="007D0913"/>
    <w:rsid w:val="00801EFF"/>
    <w:rsid w:val="00805410"/>
    <w:rsid w:val="00815746"/>
    <w:rsid w:val="00837B6C"/>
    <w:rsid w:val="0084032E"/>
    <w:rsid w:val="00842F11"/>
    <w:rsid w:val="00851E4E"/>
    <w:rsid w:val="00862D7C"/>
    <w:rsid w:val="00884FC7"/>
    <w:rsid w:val="008930D8"/>
    <w:rsid w:val="00896F16"/>
    <w:rsid w:val="008F0D0E"/>
    <w:rsid w:val="00907BD4"/>
    <w:rsid w:val="009127E4"/>
    <w:rsid w:val="00955E7A"/>
    <w:rsid w:val="00966FF3"/>
    <w:rsid w:val="00970E36"/>
    <w:rsid w:val="009A1CEC"/>
    <w:rsid w:val="009A63E2"/>
    <w:rsid w:val="009B0517"/>
    <w:rsid w:val="009B6D05"/>
    <w:rsid w:val="009C73E4"/>
    <w:rsid w:val="009E24D6"/>
    <w:rsid w:val="009E7920"/>
    <w:rsid w:val="00A02956"/>
    <w:rsid w:val="00A04E2C"/>
    <w:rsid w:val="00A15294"/>
    <w:rsid w:val="00A21FD6"/>
    <w:rsid w:val="00A37BA4"/>
    <w:rsid w:val="00A76AC0"/>
    <w:rsid w:val="00A8086F"/>
    <w:rsid w:val="00A93813"/>
    <w:rsid w:val="00A96CF6"/>
    <w:rsid w:val="00AB0337"/>
    <w:rsid w:val="00AB520B"/>
    <w:rsid w:val="00AD0CB8"/>
    <w:rsid w:val="00AD7561"/>
    <w:rsid w:val="00AF2D84"/>
    <w:rsid w:val="00AF305B"/>
    <w:rsid w:val="00B00116"/>
    <w:rsid w:val="00B028F3"/>
    <w:rsid w:val="00B22240"/>
    <w:rsid w:val="00B315DB"/>
    <w:rsid w:val="00B517A2"/>
    <w:rsid w:val="00B56A3F"/>
    <w:rsid w:val="00B676EC"/>
    <w:rsid w:val="00B72958"/>
    <w:rsid w:val="00B83A8C"/>
    <w:rsid w:val="00BC23C9"/>
    <w:rsid w:val="00BC5F13"/>
    <w:rsid w:val="00BE024D"/>
    <w:rsid w:val="00C009CC"/>
    <w:rsid w:val="00C144C2"/>
    <w:rsid w:val="00C14C85"/>
    <w:rsid w:val="00C55E03"/>
    <w:rsid w:val="00C662FF"/>
    <w:rsid w:val="00C809CA"/>
    <w:rsid w:val="00C83EDF"/>
    <w:rsid w:val="00CA4173"/>
    <w:rsid w:val="00CA7B57"/>
    <w:rsid w:val="00CB000E"/>
    <w:rsid w:val="00CB25C8"/>
    <w:rsid w:val="00CF63D9"/>
    <w:rsid w:val="00D00154"/>
    <w:rsid w:val="00D22461"/>
    <w:rsid w:val="00D310A7"/>
    <w:rsid w:val="00D41157"/>
    <w:rsid w:val="00D41A1E"/>
    <w:rsid w:val="00D502B8"/>
    <w:rsid w:val="00D5530F"/>
    <w:rsid w:val="00D6242C"/>
    <w:rsid w:val="00D62A0E"/>
    <w:rsid w:val="00D63C39"/>
    <w:rsid w:val="00D65D02"/>
    <w:rsid w:val="00D67B1A"/>
    <w:rsid w:val="00DA63EC"/>
    <w:rsid w:val="00DB06B4"/>
    <w:rsid w:val="00DB677D"/>
    <w:rsid w:val="00DC2E45"/>
    <w:rsid w:val="00DC62E1"/>
    <w:rsid w:val="00DC7793"/>
    <w:rsid w:val="00DD5876"/>
    <w:rsid w:val="00DE7163"/>
    <w:rsid w:val="00DF0334"/>
    <w:rsid w:val="00DF69D4"/>
    <w:rsid w:val="00E04D2C"/>
    <w:rsid w:val="00E05011"/>
    <w:rsid w:val="00E05CDA"/>
    <w:rsid w:val="00E1422B"/>
    <w:rsid w:val="00E4047A"/>
    <w:rsid w:val="00E50840"/>
    <w:rsid w:val="00E56CC3"/>
    <w:rsid w:val="00E80096"/>
    <w:rsid w:val="00EA3824"/>
    <w:rsid w:val="00EC2C7B"/>
    <w:rsid w:val="00EC320F"/>
    <w:rsid w:val="00ED1EBD"/>
    <w:rsid w:val="00EF1F85"/>
    <w:rsid w:val="00F05A89"/>
    <w:rsid w:val="00F15CB3"/>
    <w:rsid w:val="00F1737A"/>
    <w:rsid w:val="00F6505C"/>
    <w:rsid w:val="00F830D2"/>
    <w:rsid w:val="00FA5FF8"/>
    <w:rsid w:val="00FE1D4A"/>
    <w:rsid w:val="00FE3960"/>
    <w:rsid w:val="01755DE3"/>
    <w:rsid w:val="020F6F3F"/>
    <w:rsid w:val="02105661"/>
    <w:rsid w:val="027B39EB"/>
    <w:rsid w:val="03106279"/>
    <w:rsid w:val="04444E59"/>
    <w:rsid w:val="04595B7C"/>
    <w:rsid w:val="04836C63"/>
    <w:rsid w:val="0B281FA4"/>
    <w:rsid w:val="0B9B6FC9"/>
    <w:rsid w:val="0DB34DA6"/>
    <w:rsid w:val="0F676662"/>
    <w:rsid w:val="0FC143FB"/>
    <w:rsid w:val="0FDA67A3"/>
    <w:rsid w:val="10BE6722"/>
    <w:rsid w:val="12A64A2A"/>
    <w:rsid w:val="14F848E8"/>
    <w:rsid w:val="1600702D"/>
    <w:rsid w:val="17245F47"/>
    <w:rsid w:val="18D70B6F"/>
    <w:rsid w:val="1B387593"/>
    <w:rsid w:val="212509A4"/>
    <w:rsid w:val="230D5F15"/>
    <w:rsid w:val="2352381D"/>
    <w:rsid w:val="23EA541E"/>
    <w:rsid w:val="26A04C96"/>
    <w:rsid w:val="29051210"/>
    <w:rsid w:val="290E7D78"/>
    <w:rsid w:val="2C4C53A8"/>
    <w:rsid w:val="3010020D"/>
    <w:rsid w:val="32643C3B"/>
    <w:rsid w:val="343D7E8F"/>
    <w:rsid w:val="365E6AA1"/>
    <w:rsid w:val="36FC61E8"/>
    <w:rsid w:val="394904C8"/>
    <w:rsid w:val="399A2EF7"/>
    <w:rsid w:val="407976C0"/>
    <w:rsid w:val="42136623"/>
    <w:rsid w:val="43D64F1C"/>
    <w:rsid w:val="43DC0F44"/>
    <w:rsid w:val="469E379F"/>
    <w:rsid w:val="48524EF1"/>
    <w:rsid w:val="48A87811"/>
    <w:rsid w:val="4C66626A"/>
    <w:rsid w:val="51E46B11"/>
    <w:rsid w:val="53AA76BE"/>
    <w:rsid w:val="5D4B4D09"/>
    <w:rsid w:val="60017C7C"/>
    <w:rsid w:val="60A8597E"/>
    <w:rsid w:val="61DF3FED"/>
    <w:rsid w:val="63D64054"/>
    <w:rsid w:val="63F57AF7"/>
    <w:rsid w:val="64F91126"/>
    <w:rsid w:val="65710262"/>
    <w:rsid w:val="6C5623B0"/>
    <w:rsid w:val="6EA13F6B"/>
    <w:rsid w:val="6F1862C2"/>
    <w:rsid w:val="707658CB"/>
    <w:rsid w:val="790074D7"/>
    <w:rsid w:val="79262C4E"/>
    <w:rsid w:val="7A053539"/>
    <w:rsid w:val="7B762E74"/>
    <w:rsid w:val="7CB62F05"/>
    <w:rsid w:val="7D502682"/>
    <w:rsid w:val="7DE64F2B"/>
    <w:rsid w:val="7E961D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Document Map"/>
    <w:basedOn w:val="1"/>
    <w:link w:val="23"/>
    <w:semiHidden/>
    <w:unhideWhenUsed/>
    <w:qFormat/>
    <w:uiPriority w:val="99"/>
    <w:rPr>
      <w:rFonts w:ascii="宋体"/>
      <w:sz w:val="18"/>
      <w:szCs w:val="18"/>
    </w:rPr>
  </w:style>
  <w:style w:type="paragraph" w:styleId="6">
    <w:name w:val="annotation text"/>
    <w:basedOn w:val="1"/>
    <w:link w:val="19"/>
    <w:unhideWhenUsed/>
    <w:qFormat/>
    <w:uiPriority w:val="99"/>
    <w:pPr>
      <w:jc w:val="left"/>
    </w:pPr>
  </w:style>
  <w:style w:type="paragraph" w:styleId="7">
    <w:name w:val="Body Text"/>
    <w:basedOn w:val="1"/>
    <w:next w:val="1"/>
    <w:qFormat/>
    <w:uiPriority w:val="0"/>
    <w:pPr>
      <w:widowControl/>
      <w:spacing w:after="120"/>
      <w:jc w:val="left"/>
    </w:pPr>
    <w:rPr>
      <w:rFonts w:ascii="Calibri" w:hAnsi="Calibri"/>
      <w:kern w:val="0"/>
      <w:sz w:val="20"/>
      <w:szCs w:val="20"/>
    </w:rPr>
  </w:style>
  <w:style w:type="paragraph" w:styleId="8">
    <w:name w:val="toc 5"/>
    <w:basedOn w:val="1"/>
    <w:next w:val="1"/>
    <w:qFormat/>
    <w:uiPriority w:val="0"/>
    <w:pPr>
      <w:ind w:left="840"/>
      <w:jc w:val="left"/>
    </w:pPr>
    <w:rPr>
      <w:rFonts w:ascii="Calibri" w:hAnsi="Calibri" w:cs="Calibri"/>
      <w:sz w:val="18"/>
      <w:szCs w:val="18"/>
    </w:rPr>
  </w:style>
  <w:style w:type="paragraph" w:styleId="9">
    <w:name w:val="Plain Text"/>
    <w:basedOn w:val="1"/>
    <w:link w:val="18"/>
    <w:qFormat/>
    <w:uiPriority w:val="0"/>
    <w:rPr>
      <w:rFonts w:ascii="宋体" w:hAnsi="Courier New" w:eastAsiaTheme="minorEastAsia" w:cstheme="minorBidi"/>
      <w:szCs w:val="22"/>
    </w:rPr>
  </w:style>
  <w:style w:type="paragraph" w:styleId="10">
    <w:name w:val="Balloon Text"/>
    <w:basedOn w:val="1"/>
    <w:link w:val="20"/>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标题 1 Char"/>
    <w:basedOn w:val="15"/>
    <w:link w:val="3"/>
    <w:qFormat/>
    <w:uiPriority w:val="9"/>
    <w:rPr>
      <w:rFonts w:ascii="Times New Roman" w:hAnsi="Times New Roman" w:eastAsia="宋体" w:cs="Times New Roman"/>
      <w:b/>
      <w:bCs/>
      <w:kern w:val="44"/>
      <w:sz w:val="44"/>
      <w:szCs w:val="44"/>
    </w:rPr>
  </w:style>
  <w:style w:type="character" w:customStyle="1" w:styleId="18">
    <w:name w:val="纯文本 Char"/>
    <w:basedOn w:val="15"/>
    <w:link w:val="9"/>
    <w:qFormat/>
    <w:uiPriority w:val="0"/>
    <w:rPr>
      <w:rFonts w:ascii="宋体" w:hAnsi="Courier New"/>
    </w:rPr>
  </w:style>
  <w:style w:type="character" w:customStyle="1" w:styleId="19">
    <w:name w:val="批注文字 Char"/>
    <w:basedOn w:val="15"/>
    <w:link w:val="6"/>
    <w:qFormat/>
    <w:uiPriority w:val="99"/>
    <w:rPr>
      <w:rFonts w:ascii="Times New Roman" w:hAnsi="Times New Roman" w:eastAsia="宋体" w:cs="Times New Roman"/>
      <w:szCs w:val="21"/>
    </w:rPr>
  </w:style>
  <w:style w:type="character" w:customStyle="1" w:styleId="20">
    <w:name w:val="批注框文本 Char"/>
    <w:basedOn w:val="15"/>
    <w:link w:val="10"/>
    <w:semiHidden/>
    <w:qFormat/>
    <w:uiPriority w:val="99"/>
    <w:rPr>
      <w:rFonts w:ascii="Times New Roman" w:hAnsi="Times New Roman" w:eastAsia="宋体" w:cs="Times New Roman"/>
      <w:sz w:val="18"/>
      <w:szCs w:val="18"/>
    </w:rPr>
  </w:style>
  <w:style w:type="character" w:customStyle="1" w:styleId="21">
    <w:name w:val="页眉 Char"/>
    <w:basedOn w:val="15"/>
    <w:link w:val="12"/>
    <w:qFormat/>
    <w:uiPriority w:val="99"/>
    <w:rPr>
      <w:rFonts w:ascii="Times New Roman" w:hAnsi="Times New Roman" w:eastAsia="宋体" w:cs="Times New Roman"/>
      <w:sz w:val="18"/>
      <w:szCs w:val="18"/>
    </w:rPr>
  </w:style>
  <w:style w:type="character" w:customStyle="1" w:styleId="22">
    <w:name w:val="页脚 Char"/>
    <w:basedOn w:val="15"/>
    <w:link w:val="11"/>
    <w:qFormat/>
    <w:uiPriority w:val="99"/>
    <w:rPr>
      <w:rFonts w:ascii="Times New Roman" w:hAnsi="Times New Roman" w:eastAsia="宋体" w:cs="Times New Roman"/>
      <w:sz w:val="18"/>
      <w:szCs w:val="18"/>
    </w:rPr>
  </w:style>
  <w:style w:type="character" w:customStyle="1" w:styleId="23">
    <w:name w:val="文档结构图 Char"/>
    <w:basedOn w:val="15"/>
    <w:link w:val="5"/>
    <w:semiHidden/>
    <w:qFormat/>
    <w:uiPriority w:val="99"/>
    <w:rPr>
      <w:rFonts w:ascii="宋体"/>
      <w:kern w:val="2"/>
      <w:sz w:val="18"/>
      <w:szCs w:val="18"/>
    </w:rPr>
  </w:style>
  <w:style w:type="character" w:customStyle="1" w:styleId="24">
    <w:name w:val="标题 3 Char"/>
    <w:basedOn w:val="15"/>
    <w:link w:val="4"/>
    <w:semiHidden/>
    <w:qFormat/>
    <w:uiPriority w:val="9"/>
    <w:rPr>
      <w:b/>
      <w:bCs/>
      <w:kern w:val="2"/>
      <w:sz w:val="32"/>
      <w:szCs w:val="32"/>
    </w:rPr>
  </w:style>
  <w:style w:type="character" w:customStyle="1" w:styleId="2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1016</Words>
  <Characters>1175</Characters>
  <Lines>1</Lines>
  <Paragraphs>2</Paragraphs>
  <TotalTime>2</TotalTime>
  <ScaleCrop>false</ScaleCrop>
  <LinksUpToDate>false</LinksUpToDate>
  <CharactersWithSpaces>1190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2020-05-26T09:56:00Z</dcterms:created>
  <dc:creator>魏炫</dc:creator>
  <cp:lastModifiedBy>LIN</cp:lastModifiedBy>
  <dcterms:modified xsi:type="dcterms:W3CDTF">2025-07-21T10:02:37Z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0A9E8F8832C249BAA1790FC7C51C5B9D</vt:lpwstr>
  </property>
  <property fmtid="{D5CDD505-2E9C-101B-9397-08002B2CF9AE}" pid="4" name="KSOTemplateDocerSaveRecord">
    <vt:lpwstr>eyJoZGlkIjoiYmVmNGRlMTg1MTYyZTdlNmUzYWE1YTNjZjkwMWRjNTkiLCJ1c2VySWQiOiI0MzMzNjY2NzgifQ==</vt:lpwstr>
  </property>
</Properties>
</file>