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Spec="center" w:tblpY="2253"/>
        <w:tblOverlap w:val="never"/>
        <w:tblW w:w="8511"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90" w:type="dxa"/>
          <w:left w:w="90" w:type="dxa"/>
          <w:bottom w:w="90" w:type="dxa"/>
          <w:right w:w="90" w:type="dxa"/>
        </w:tblCellMar>
      </w:tblPr>
      <w:tblGrid>
        <w:gridCol w:w="1679"/>
        <w:gridCol w:w="683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798" w:hRule="atLeast"/>
          <w:jc w:val="center"/>
        </w:trPr>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firstLine="480" w:firstLineChars="200"/>
              <w:jc w:val="left"/>
              <w:rPr>
                <w:rFonts w:hint="eastAsia" w:ascii="CESI仿宋-GB18030" w:hAnsi="CESI仿宋-GB18030" w:eastAsia="CESI仿宋-GB18030" w:cs="CESI仿宋-GB18030"/>
                <w:sz w:val="24"/>
                <w:szCs w:val="24"/>
              </w:rPr>
            </w:pPr>
            <w:r>
              <w:rPr>
                <w:rFonts w:hint="eastAsia" w:ascii="CESI仿宋-GB18030" w:hAnsi="CESI仿宋-GB18030" w:eastAsia="CESI仿宋-GB18030" w:cs="CESI仿宋-GB18030"/>
                <w:kern w:val="0"/>
                <w:sz w:val="24"/>
                <w:szCs w:val="24"/>
                <w:lang w:val="en-US" w:eastAsia="zh-CN" w:bidi="ar"/>
              </w:rPr>
              <w:t>根据深圳市大鹏新区发展和财政局关于做好自行采购信息化管理试点工作的通知要求，现将本项目有关情况向社会公开: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jc w:val="center"/>
        </w:trPr>
        <w:tc>
          <w:tcPr>
            <w:tcW w:w="0" w:type="auto"/>
            <w:gridSpan w:val="2"/>
            <w:shd w:val="clear" w:color="auto" w:fill="auto"/>
            <w:vAlign w:val="center"/>
          </w:tcPr>
          <w:p>
            <w:pPr>
              <w:pStyle w:val="6"/>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uto"/>
              <w:ind w:left="0" w:right="0" w:hanging="1200" w:hangingChars="500"/>
              <w:jc w:val="left"/>
              <w:rPr>
                <w:rFonts w:hint="eastAsia" w:ascii="CESI仿宋-GB18030" w:hAnsi="CESI仿宋-GB18030" w:eastAsia="CESI仿宋-GB18030" w:cs="CESI仿宋-GB18030"/>
                <w:kern w:val="0"/>
                <w:sz w:val="24"/>
                <w:szCs w:val="24"/>
                <w:lang w:val="en-US" w:eastAsia="zh-CN" w:bidi="ar"/>
              </w:rPr>
            </w:pPr>
            <w:r>
              <w:rPr>
                <w:rFonts w:hint="eastAsia" w:ascii="CESI仿宋-GB18030" w:hAnsi="CESI仿宋-GB18030" w:eastAsia="CESI仿宋-GB18030" w:cs="CESI仿宋-GB18030"/>
                <w:kern w:val="0"/>
                <w:sz w:val="24"/>
                <w:szCs w:val="24"/>
                <w:lang w:val="en-US" w:eastAsia="zh-CN" w:bidi="ar"/>
              </w:rPr>
              <w:t>项目名称：</w:t>
            </w:r>
            <w:r>
              <w:rPr>
                <w:rFonts w:hint="eastAsia" w:ascii="CESI仿宋-GB18030" w:hAnsi="CESI仿宋-GB18030" w:eastAsia="CESI仿宋-GB18030" w:cs="CESI仿宋-GB18030"/>
                <w:color w:val="auto"/>
                <w:sz w:val="24"/>
                <w:szCs w:val="24"/>
                <w:lang w:val="en-US" w:eastAsia="zh-CN"/>
              </w:rPr>
              <w:t>大鹏办事处2026年度垃圾分类指导及设施维护服务项目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5" w:hRule="atLeast"/>
          <w:jc w:val="center"/>
        </w:trPr>
        <w:tc>
          <w:tcPr>
            <w:tcW w:w="1578" w:type="dxa"/>
            <w:vMerge w:val="restart"/>
            <w:shd w:val="clear" w:color="auto" w:fill="auto"/>
            <w:vAlign w:val="center"/>
          </w:tcPr>
          <w:p>
            <w:pPr>
              <w:keepNext/>
              <w:keepLines/>
              <w:pageBreakBefore w:val="0"/>
              <w:kinsoku/>
              <w:wordWrap/>
              <w:overflowPunct/>
              <w:topLinePunct w:val="0"/>
              <w:autoSpaceDE/>
              <w:autoSpaceDN/>
              <w:bidi w:val="0"/>
              <w:adjustRightInd w:val="0"/>
              <w:snapToGrid w:val="0"/>
              <w:spacing w:line="240" w:lineRule="auto"/>
              <w:ind w:left="0"/>
              <w:jc w:val="left"/>
              <w:textAlignment w:val="baseline"/>
              <w:outlineLvl w:val="1"/>
              <w:rPr>
                <w:rFonts w:hint="eastAsia" w:ascii="CESI仿宋-GB18030" w:hAnsi="CESI仿宋-GB18030" w:eastAsia="CESI仿宋-GB18030" w:cs="CESI仿宋-GB18030"/>
                <w:kern w:val="0"/>
                <w:sz w:val="24"/>
                <w:szCs w:val="24"/>
                <w:lang w:val="en-US" w:eastAsia="zh-CN" w:bidi="ar"/>
              </w:rPr>
            </w:pPr>
            <w:r>
              <w:rPr>
                <w:rFonts w:hint="eastAsia" w:ascii="CESI仿宋-GB18030" w:hAnsi="CESI仿宋-GB18030" w:eastAsia="CESI仿宋-GB18030" w:cs="CESI仿宋-GB18030"/>
                <w:kern w:val="0"/>
                <w:sz w:val="24"/>
                <w:szCs w:val="24"/>
                <w:lang w:val="en-US" w:eastAsia="zh-CN" w:bidi="ar"/>
              </w:rPr>
              <w:t xml:space="preserve">实施购买前公开的信息 </w:t>
            </w:r>
          </w:p>
        </w:tc>
        <w:tc>
          <w:tcPr>
            <w:tcW w:w="693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jc w:val="left"/>
              <w:textAlignment w:val="auto"/>
              <w:outlineLvl w:val="3"/>
              <w:rPr>
                <w:rFonts w:hint="eastAsia" w:ascii="CESI仿宋-GB18030" w:hAnsi="CESI仿宋-GB18030" w:eastAsia="CESI仿宋-GB18030" w:cs="CESI仿宋-GB18030"/>
                <w:color w:val="auto"/>
                <w:sz w:val="24"/>
                <w:szCs w:val="24"/>
                <w:highlight w:val="none"/>
                <w:lang w:eastAsia="zh-CN"/>
              </w:rPr>
            </w:pPr>
            <w:r>
              <w:rPr>
                <w:rFonts w:hint="eastAsia" w:ascii="CESI仿宋-GB18030" w:hAnsi="CESI仿宋-GB18030" w:eastAsia="CESI仿宋-GB18030" w:cs="CESI仿宋-GB18030"/>
                <w:color w:val="auto"/>
                <w:sz w:val="24"/>
                <w:szCs w:val="24"/>
                <w:highlight w:val="none"/>
              </w:rPr>
              <w:t>项目管理和服务要求</w:t>
            </w:r>
            <w:r>
              <w:rPr>
                <w:rFonts w:hint="eastAsia" w:ascii="CESI仿宋-GB18030" w:hAnsi="CESI仿宋-GB18030" w:eastAsia="CESI仿宋-GB18030" w:cs="CESI仿宋-GB18030"/>
                <w:color w:val="auto"/>
                <w:sz w:val="24"/>
                <w:szCs w:val="24"/>
                <w:highlight w:val="none"/>
                <w:lang w:eastAsia="zh-CN"/>
              </w:rPr>
              <w:t>：</w:t>
            </w:r>
            <w:bookmarkStart w:id="0" w:name="_GoBack"/>
            <w:bookmarkEnd w:id="0"/>
          </w:p>
          <w:p>
            <w:pPr>
              <w:pageBreakBefore w:val="0"/>
              <w:widowControl w:val="0"/>
              <w:kinsoku/>
              <w:wordWrap/>
              <w:overflowPunct/>
              <w:topLinePunct w:val="0"/>
              <w:autoSpaceDE/>
              <w:autoSpaceDN/>
              <w:bidi w:val="0"/>
              <w:snapToGrid w:val="0"/>
              <w:spacing w:line="240" w:lineRule="auto"/>
              <w:ind w:left="0" w:firstLine="480" w:firstLineChars="200"/>
              <w:jc w:val="left"/>
              <w:rPr>
                <w:rFonts w:hint="eastAsia" w:ascii="CESI仿宋-GB18030" w:hAnsi="CESI仿宋-GB18030" w:eastAsia="CESI仿宋-GB18030" w:cs="CESI仿宋-GB18030"/>
                <w:color w:val="auto"/>
                <w:sz w:val="24"/>
                <w:szCs w:val="24"/>
                <w:lang w:val="en-US" w:eastAsia="zh-CN"/>
              </w:rPr>
            </w:pPr>
            <w:r>
              <w:rPr>
                <w:rFonts w:hint="eastAsia" w:ascii="CESI仿宋-GB18030" w:hAnsi="CESI仿宋-GB18030" w:eastAsia="CESI仿宋-GB18030" w:cs="CESI仿宋-GB18030"/>
                <w:color w:val="auto"/>
                <w:sz w:val="24"/>
                <w:szCs w:val="24"/>
                <w:lang w:val="en-US" w:eastAsia="zh-CN"/>
              </w:rPr>
              <w:t>（一）主要服务内容包括：各类场所垃圾分类工作指导监管。指导住宅小区、农贸农批市场、医院、学校、机关企事业单位、酒店、公园景区、大型商超、工业园区、餐饮场所、商务写字楼、交通场站等场所垃圾分类工作，包括硬件配置、日常管理、宣传引导、源头减量。辖区内垃圾分类设施维护。对辖区55处（包含但不限于）垃圾分类集中投放点设施设备进行日常巡查维修，包括对损坏的设施设备进行维修或更换，对破损或不清晰的宣传画面进行更新或更换、对宣传栏进行刷漆或补漏等。</w:t>
            </w:r>
          </w:p>
          <w:p>
            <w:pPr>
              <w:pageBreakBefore w:val="0"/>
              <w:widowControl w:val="0"/>
              <w:kinsoku/>
              <w:wordWrap/>
              <w:overflowPunct/>
              <w:topLinePunct w:val="0"/>
              <w:autoSpaceDE/>
              <w:autoSpaceDN/>
              <w:bidi w:val="0"/>
              <w:snapToGrid w:val="0"/>
              <w:spacing w:line="240" w:lineRule="auto"/>
              <w:ind w:left="0" w:firstLine="480" w:firstLineChars="200"/>
              <w:jc w:val="left"/>
              <w:rPr>
                <w:rFonts w:hint="eastAsia" w:ascii="CESI仿宋-GB18030" w:hAnsi="CESI仿宋-GB18030" w:eastAsia="CESI仿宋-GB18030" w:cs="CESI仿宋-GB18030"/>
                <w:color w:val="auto"/>
                <w:sz w:val="24"/>
                <w:szCs w:val="24"/>
                <w:lang w:val="en-US" w:eastAsia="zh-CN"/>
              </w:rPr>
            </w:pPr>
            <w:r>
              <w:rPr>
                <w:rFonts w:hint="eastAsia" w:ascii="CESI仿宋-GB18030" w:hAnsi="CESI仿宋-GB18030" w:eastAsia="CESI仿宋-GB18030" w:cs="CESI仿宋-GB18030"/>
                <w:color w:val="auto"/>
                <w:sz w:val="24"/>
                <w:szCs w:val="24"/>
                <w:lang w:val="en-US" w:eastAsia="zh-CN"/>
              </w:rPr>
              <w:t>（二）本项目拟投入工作人员包含：项目负责人1人，水电维修工人2人。团队成员均为投标人自有员工。</w:t>
            </w:r>
          </w:p>
          <w:p>
            <w:pPr>
              <w:pageBreakBefore w:val="0"/>
              <w:widowControl w:val="0"/>
              <w:kinsoku/>
              <w:wordWrap/>
              <w:overflowPunct/>
              <w:topLinePunct w:val="0"/>
              <w:autoSpaceDE/>
              <w:autoSpaceDN/>
              <w:bidi w:val="0"/>
              <w:snapToGrid w:val="0"/>
              <w:spacing w:line="240" w:lineRule="auto"/>
              <w:ind w:left="0" w:firstLine="480" w:firstLineChars="200"/>
              <w:jc w:val="left"/>
              <w:rPr>
                <w:rFonts w:hint="eastAsia" w:ascii="CESI仿宋-GB18030" w:hAnsi="CESI仿宋-GB18030" w:eastAsia="CESI仿宋-GB18030" w:cs="CESI仿宋-GB18030"/>
                <w:color w:val="auto"/>
                <w:sz w:val="24"/>
                <w:szCs w:val="24"/>
                <w:lang w:val="en-US" w:eastAsia="zh-CN"/>
              </w:rPr>
            </w:pPr>
            <w:r>
              <w:rPr>
                <w:rFonts w:hint="eastAsia" w:ascii="CESI仿宋-GB18030" w:hAnsi="CESI仿宋-GB18030" w:eastAsia="CESI仿宋-GB18030" w:cs="CESI仿宋-GB18030"/>
                <w:color w:val="auto"/>
                <w:sz w:val="24"/>
                <w:szCs w:val="24"/>
                <w:lang w:val="en-US" w:eastAsia="zh-CN"/>
              </w:rPr>
              <w:t>（三）配备日常巡查、维修用途的小型汽车1辆。车辆具备合法上路的相关证件，车辆为新能源车且符合国家标准。</w:t>
            </w:r>
          </w:p>
          <w:p>
            <w:pPr>
              <w:pageBreakBefore w:val="0"/>
              <w:widowControl w:val="0"/>
              <w:kinsoku/>
              <w:wordWrap/>
              <w:overflowPunct/>
              <w:topLinePunct w:val="0"/>
              <w:autoSpaceDE/>
              <w:autoSpaceDN/>
              <w:bidi w:val="0"/>
              <w:snapToGrid w:val="0"/>
              <w:spacing w:line="240" w:lineRule="auto"/>
              <w:ind w:left="0" w:firstLine="480" w:firstLineChars="200"/>
              <w:jc w:val="left"/>
              <w:rPr>
                <w:rFonts w:hint="eastAsia" w:ascii="CESI仿宋-GB18030" w:hAnsi="CESI仿宋-GB18030" w:eastAsia="CESI仿宋-GB18030" w:cs="CESI仿宋-GB18030"/>
                <w:color w:val="auto"/>
                <w:sz w:val="24"/>
                <w:szCs w:val="24"/>
                <w:lang w:val="en-US" w:eastAsia="zh-CN"/>
              </w:rPr>
            </w:pPr>
            <w:r>
              <w:rPr>
                <w:rFonts w:hint="eastAsia" w:ascii="CESI仿宋-GB18030" w:hAnsi="CESI仿宋-GB18030" w:eastAsia="CESI仿宋-GB18030" w:cs="CESI仿宋-GB18030"/>
                <w:color w:val="auto"/>
                <w:sz w:val="24"/>
                <w:szCs w:val="24"/>
                <w:lang w:val="en-US" w:eastAsia="zh-CN"/>
              </w:rPr>
              <w:t>（四）投标人在大鹏新区辖区内具有办公场所。（自有或租赁均可）。</w:t>
            </w:r>
          </w:p>
          <w:p>
            <w:pPr>
              <w:pStyle w:val="2"/>
              <w:keepNext w:val="0"/>
              <w:keepLines w:val="0"/>
              <w:pageBreakBefore w:val="0"/>
              <w:widowControl w:val="0"/>
              <w:tabs>
                <w:tab w:val="left" w:pos="562"/>
                <w:tab w:val="left" w:pos="3372"/>
                <w:tab w:val="left" w:pos="3653"/>
              </w:tabs>
              <w:kinsoku/>
              <w:wordWrap/>
              <w:overflowPunct/>
              <w:topLinePunct w:val="0"/>
              <w:autoSpaceDE/>
              <w:autoSpaceDN/>
              <w:bidi w:val="0"/>
              <w:adjustRightInd/>
              <w:snapToGrid w:val="0"/>
              <w:spacing w:line="240" w:lineRule="auto"/>
              <w:ind w:left="0" w:firstLine="480" w:firstLineChars="200"/>
              <w:jc w:val="left"/>
              <w:textAlignment w:val="auto"/>
              <w:rPr>
                <w:rFonts w:hint="eastAsia" w:ascii="CESI仿宋-GB18030" w:hAnsi="CESI仿宋-GB18030" w:eastAsia="CESI仿宋-GB18030" w:cs="CESI仿宋-GB18030"/>
                <w:kern w:val="0"/>
                <w:sz w:val="24"/>
                <w:szCs w:val="24"/>
                <w:lang w:val="en" w:eastAsia="zh-CN" w:bidi="ar"/>
              </w:rPr>
            </w:pPr>
            <w:r>
              <w:rPr>
                <w:rFonts w:hint="eastAsia" w:ascii="CESI仿宋-GB18030" w:hAnsi="CESI仿宋-GB18030" w:eastAsia="CESI仿宋-GB18030" w:cs="CESI仿宋-GB18030"/>
                <w:color w:val="auto"/>
                <w:sz w:val="24"/>
                <w:szCs w:val="24"/>
                <w:lang w:val="en-US" w:eastAsia="zh-CN"/>
              </w:rPr>
              <w:t>（五）按照国家及市、区的标准，对项目实施过程形成汇编材料</w:t>
            </w:r>
            <w:r>
              <w:rPr>
                <w:rFonts w:hint="eastAsia" w:ascii="CESI仿宋-GB18030" w:hAnsi="CESI仿宋-GB18030" w:eastAsia="CESI仿宋-GB18030" w:cs="CESI仿宋-GB18030"/>
                <w:b w:val="0"/>
                <w:bCs w:val="0"/>
                <w:color w:val="000000"/>
                <w:sz w:val="24"/>
                <w:szCs w:val="24"/>
                <w:lang w:val="en-US" w:eastAsia="zh-CN" w:bidi="ar-SA"/>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0" w:hRule="atLeast"/>
          <w:jc w:val="center"/>
        </w:trPr>
        <w:tc>
          <w:tcPr>
            <w:tcW w:w="1578" w:type="dxa"/>
            <w:vMerge w:val="continue"/>
            <w:shd w:val="clear" w:color="auto" w:fill="auto"/>
            <w:vAlign w:val="center"/>
          </w:tcPr>
          <w:p>
            <w:pPr>
              <w:keepNext/>
              <w:keepLines/>
              <w:pageBreakBefore w:val="0"/>
              <w:kinsoku/>
              <w:wordWrap/>
              <w:overflowPunct/>
              <w:topLinePunct w:val="0"/>
              <w:autoSpaceDE/>
              <w:autoSpaceDN/>
              <w:bidi w:val="0"/>
              <w:adjustRightInd w:val="0"/>
              <w:snapToGrid w:val="0"/>
              <w:spacing w:line="240" w:lineRule="auto"/>
              <w:ind w:left="0"/>
              <w:jc w:val="left"/>
              <w:textAlignment w:val="baseline"/>
              <w:outlineLvl w:val="1"/>
              <w:rPr>
                <w:rFonts w:hint="eastAsia" w:ascii="CESI仿宋-GB18030" w:hAnsi="CESI仿宋-GB18030" w:eastAsia="CESI仿宋-GB18030" w:cs="CESI仿宋-GB18030"/>
                <w:kern w:val="0"/>
                <w:sz w:val="24"/>
                <w:szCs w:val="24"/>
                <w:lang w:val="en-US" w:eastAsia="zh-CN" w:bidi="ar"/>
              </w:rPr>
            </w:pPr>
          </w:p>
        </w:tc>
        <w:tc>
          <w:tcPr>
            <w:tcW w:w="6933" w:type="dxa"/>
            <w:shd w:val="clear" w:color="auto" w:fill="auto"/>
            <w:vAlign w:val="center"/>
          </w:tcPr>
          <w:p>
            <w:pPr>
              <w:keepNext/>
              <w:keepLines/>
              <w:pageBreakBefore w:val="0"/>
              <w:kinsoku/>
              <w:wordWrap/>
              <w:overflowPunct/>
              <w:topLinePunct w:val="0"/>
              <w:autoSpaceDE/>
              <w:autoSpaceDN/>
              <w:bidi w:val="0"/>
              <w:adjustRightInd w:val="0"/>
              <w:snapToGrid w:val="0"/>
              <w:spacing w:line="240" w:lineRule="auto"/>
              <w:ind w:left="0"/>
              <w:jc w:val="left"/>
              <w:textAlignment w:val="baseline"/>
              <w:outlineLvl w:val="1"/>
              <w:rPr>
                <w:rFonts w:hint="eastAsia" w:ascii="CESI仿宋-GB18030" w:hAnsi="CESI仿宋-GB18030" w:eastAsia="CESI仿宋-GB18030" w:cs="CESI仿宋-GB18030"/>
                <w:kern w:val="0"/>
                <w:sz w:val="24"/>
                <w:szCs w:val="24"/>
                <w:lang w:val="en-US" w:eastAsia="zh-CN" w:bidi="ar"/>
              </w:rPr>
            </w:pPr>
            <w:r>
              <w:rPr>
                <w:rFonts w:hint="eastAsia" w:ascii="CESI仿宋-GB18030" w:hAnsi="CESI仿宋-GB18030" w:eastAsia="CESI仿宋-GB18030" w:cs="CESI仿宋-GB18030"/>
                <w:kern w:val="0"/>
                <w:sz w:val="24"/>
                <w:szCs w:val="24"/>
                <w:lang w:val="en-US" w:eastAsia="zh-CN" w:bidi="ar"/>
              </w:rPr>
              <w:t>项目预算金额：¥</w:t>
            </w:r>
            <w:r>
              <w:rPr>
                <w:rFonts w:hint="eastAsia" w:ascii="CESI仿宋-GB18030" w:hAnsi="CESI仿宋-GB18030" w:eastAsia="CESI仿宋-GB18030" w:cs="CESI仿宋-GB18030"/>
                <w:color w:val="auto"/>
                <w:kern w:val="2"/>
                <w:sz w:val="24"/>
                <w:szCs w:val="24"/>
                <w:lang w:val="en-US" w:eastAsia="zh-CN"/>
              </w:rPr>
              <w:t>490,</w:t>
            </w:r>
            <w:r>
              <w:rPr>
                <w:rFonts w:hint="eastAsia" w:ascii="CESI仿宋-GB18030" w:hAnsi="CESI仿宋-GB18030" w:eastAsia="CESI仿宋-GB18030" w:cs="CESI仿宋-GB18030"/>
                <w:color w:val="auto"/>
                <w:kern w:val="2"/>
                <w:sz w:val="24"/>
                <w:szCs w:val="24"/>
                <w:lang w:val="en-US" w:eastAsia="zh-CN"/>
              </w:rPr>
              <w:t>00</w:t>
            </w:r>
            <w:r>
              <w:rPr>
                <w:rFonts w:hint="eastAsia" w:ascii="CESI仿宋-GB18030" w:hAnsi="CESI仿宋-GB18030" w:eastAsia="CESI仿宋-GB18030" w:cs="CESI仿宋-GB18030"/>
                <w:color w:val="auto"/>
                <w:kern w:val="2"/>
                <w:sz w:val="24"/>
                <w:szCs w:val="24"/>
                <w:lang w:val="en-US" w:eastAsia="zh-CN"/>
              </w:rPr>
              <w:t>0.00</w:t>
            </w:r>
            <w:r>
              <w:rPr>
                <w:rFonts w:hint="eastAsia" w:ascii="CESI仿宋-GB18030" w:hAnsi="CESI仿宋-GB18030" w:eastAsia="CESI仿宋-GB18030" w:cs="CESI仿宋-GB18030"/>
                <w:kern w:val="0"/>
                <w:sz w:val="24"/>
                <w:szCs w:val="24"/>
                <w:lang w:val="en-US" w:eastAsia="zh-CN" w:bidi="ar"/>
              </w:rPr>
              <w:t>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09" w:hRule="atLeast"/>
          <w:jc w:val="center"/>
        </w:trPr>
        <w:tc>
          <w:tcPr>
            <w:tcW w:w="1578"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sz w:val="24"/>
                <w:szCs w:val="24"/>
              </w:rPr>
            </w:pPr>
          </w:p>
        </w:tc>
        <w:tc>
          <w:tcPr>
            <w:tcW w:w="693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sz w:val="24"/>
                <w:szCs w:val="24"/>
              </w:rPr>
            </w:pPr>
            <w:r>
              <w:rPr>
                <w:rFonts w:hint="eastAsia" w:ascii="CESI仿宋-GB18030" w:hAnsi="CESI仿宋-GB18030" w:eastAsia="CESI仿宋-GB18030" w:cs="CESI仿宋-GB18030"/>
                <w:kern w:val="0"/>
                <w:sz w:val="24"/>
                <w:szCs w:val="24"/>
                <w:lang w:eastAsia="zh-CN" w:bidi="ar"/>
              </w:rPr>
              <w:t>采购方式：</w:t>
            </w:r>
            <w:r>
              <w:rPr>
                <w:rFonts w:hint="eastAsia" w:ascii="CESI仿宋-GB18030" w:hAnsi="CESI仿宋-GB18030" w:eastAsia="CESI仿宋-GB18030" w:cs="CESI仿宋-GB18030"/>
                <w:color w:val="auto"/>
                <w:sz w:val="24"/>
                <w:szCs w:val="24"/>
                <w:highlight w:val="none"/>
              </w:rPr>
              <w:t>询价采购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398" w:hRule="atLeast"/>
          <w:jc w:val="center"/>
        </w:trPr>
        <w:tc>
          <w:tcPr>
            <w:tcW w:w="1578"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sz w:val="24"/>
                <w:szCs w:val="24"/>
              </w:rPr>
            </w:pPr>
          </w:p>
        </w:tc>
        <w:tc>
          <w:tcPr>
            <w:tcW w:w="693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kern w:val="0"/>
                <w:sz w:val="24"/>
                <w:szCs w:val="24"/>
                <w:lang w:eastAsia="zh-CN" w:bidi="ar"/>
              </w:rPr>
            </w:pPr>
            <w:r>
              <w:rPr>
                <w:rFonts w:hint="eastAsia" w:ascii="CESI仿宋-GB18030" w:hAnsi="CESI仿宋-GB18030" w:eastAsia="CESI仿宋-GB18030" w:cs="CESI仿宋-GB18030"/>
                <w:kern w:val="0"/>
                <w:sz w:val="24"/>
                <w:szCs w:val="24"/>
                <w:lang w:eastAsia="zh-CN" w:bidi="ar"/>
              </w:rPr>
              <w:t>评审方法：</w:t>
            </w:r>
            <w:r>
              <w:rPr>
                <w:rFonts w:hint="eastAsia" w:ascii="CESI仿宋-GB18030" w:hAnsi="CESI仿宋-GB18030" w:eastAsia="CESI仿宋-GB18030" w:cs="CESI仿宋-GB18030"/>
                <w:color w:val="auto"/>
                <w:sz w:val="24"/>
                <w:szCs w:val="24"/>
                <w:highlight w:val="none"/>
              </w:rPr>
              <w:t>最低评标价法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2001" w:hRule="atLeast"/>
          <w:jc w:val="center"/>
        </w:trPr>
        <w:tc>
          <w:tcPr>
            <w:tcW w:w="0" w:type="auto"/>
            <w:gridSpan w:val="2"/>
            <w:shd w:val="clear" w:color="auto" w:fill="auto"/>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sz w:val="24"/>
                <w:szCs w:val="24"/>
              </w:rPr>
            </w:pPr>
            <w:r>
              <w:rPr>
                <w:rFonts w:hint="eastAsia" w:ascii="CESI仿宋-GB18030" w:hAnsi="CESI仿宋-GB18030" w:eastAsia="CESI仿宋-GB18030" w:cs="CESI仿宋-GB18030"/>
                <w:kern w:val="0"/>
                <w:sz w:val="24"/>
                <w:szCs w:val="24"/>
                <w:lang w:bidi="ar"/>
              </w:rPr>
              <w:t xml:space="preserve">经本单位确认，上述公告信息真实、合规。 </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color w:val="000000"/>
                <w:sz w:val="24"/>
                <w:szCs w:val="24"/>
                <w:lang w:eastAsia="zh-CN"/>
              </w:rPr>
            </w:pPr>
            <w:r>
              <w:rPr>
                <w:rFonts w:hint="eastAsia" w:ascii="CESI仿宋-GB18030" w:hAnsi="CESI仿宋-GB18030" w:eastAsia="CESI仿宋-GB18030" w:cs="CESI仿宋-GB18030"/>
                <w:sz w:val="24"/>
                <w:szCs w:val="24"/>
              </w:rPr>
              <w:t>单位名称：</w:t>
            </w:r>
            <w:r>
              <w:rPr>
                <w:rFonts w:hint="eastAsia" w:ascii="CESI仿宋-GB18030" w:hAnsi="CESI仿宋-GB18030" w:eastAsia="CESI仿宋-GB18030" w:cs="CESI仿宋-GB18030"/>
                <w:color w:val="auto"/>
                <w:sz w:val="24"/>
                <w:szCs w:val="24"/>
              </w:rPr>
              <w:t>大鹏办事处城市</w:t>
            </w:r>
            <w:r>
              <w:rPr>
                <w:rFonts w:hint="eastAsia" w:ascii="CESI仿宋-GB18030" w:hAnsi="CESI仿宋-GB18030" w:eastAsia="CESI仿宋-GB18030" w:cs="CESI仿宋-GB18030"/>
                <w:color w:val="auto"/>
                <w:sz w:val="24"/>
                <w:szCs w:val="24"/>
                <w:lang w:eastAsia="zh-CN"/>
              </w:rPr>
              <w:t>建设</w:t>
            </w:r>
            <w:r>
              <w:rPr>
                <w:rFonts w:hint="eastAsia" w:ascii="CESI仿宋-GB18030" w:hAnsi="CESI仿宋-GB18030" w:eastAsia="CESI仿宋-GB18030" w:cs="CESI仿宋-GB18030"/>
                <w:color w:val="auto"/>
                <w:sz w:val="24"/>
                <w:szCs w:val="24"/>
              </w:rPr>
              <w:t>发展服务中心</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sz w:val="24"/>
                <w:szCs w:val="24"/>
                <w:lang w:val="en-US" w:eastAsia="zh-CN"/>
              </w:rPr>
            </w:pPr>
            <w:r>
              <w:rPr>
                <w:rFonts w:hint="eastAsia" w:ascii="CESI仿宋-GB18030" w:hAnsi="CESI仿宋-GB18030" w:eastAsia="CESI仿宋-GB18030" w:cs="CESI仿宋-GB18030"/>
                <w:sz w:val="24"/>
                <w:szCs w:val="24"/>
              </w:rPr>
              <w:t>地址：</w:t>
            </w:r>
            <w:r>
              <w:rPr>
                <w:rFonts w:hint="eastAsia" w:ascii="CESI仿宋-GB18030" w:hAnsi="CESI仿宋-GB18030" w:eastAsia="CESI仿宋-GB18030" w:cs="CESI仿宋-GB18030"/>
                <w:sz w:val="24"/>
                <w:szCs w:val="24"/>
                <w:lang w:eastAsia="zh-CN"/>
              </w:rPr>
              <w:t>大鹏新区大鹏街道中山路</w:t>
            </w:r>
            <w:r>
              <w:rPr>
                <w:rFonts w:hint="eastAsia" w:ascii="CESI仿宋-GB18030" w:hAnsi="CESI仿宋-GB18030" w:eastAsia="CESI仿宋-GB18030" w:cs="CESI仿宋-GB18030"/>
                <w:sz w:val="24"/>
                <w:szCs w:val="24"/>
                <w:lang w:val="en-US" w:eastAsia="zh-CN"/>
              </w:rPr>
              <w:t>5号</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sz w:val="24"/>
                <w:szCs w:val="24"/>
                <w:lang w:val="en-US" w:eastAsia="zh-CN"/>
              </w:rPr>
            </w:pPr>
            <w:r>
              <w:rPr>
                <w:rFonts w:hint="eastAsia" w:ascii="CESI仿宋-GB18030" w:hAnsi="CESI仿宋-GB18030" w:eastAsia="CESI仿宋-GB18030" w:cs="CESI仿宋-GB18030"/>
                <w:sz w:val="24"/>
                <w:szCs w:val="24"/>
              </w:rPr>
              <w:t>联系人：</w:t>
            </w:r>
            <w:r>
              <w:rPr>
                <w:rFonts w:hint="eastAsia" w:ascii="CESI仿宋-GB18030" w:hAnsi="CESI仿宋-GB18030" w:eastAsia="CESI仿宋-GB18030" w:cs="CESI仿宋-GB18030"/>
                <w:color w:val="auto"/>
                <w:sz w:val="24"/>
                <w:szCs w:val="24"/>
                <w:lang w:eastAsia="zh-CN"/>
              </w:rPr>
              <w:t>黄工</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sz w:val="24"/>
                <w:szCs w:val="24"/>
                <w:lang w:val="en-US" w:eastAsia="zh-CN"/>
              </w:rPr>
            </w:pPr>
            <w:r>
              <w:rPr>
                <w:rFonts w:hint="eastAsia" w:ascii="CESI仿宋-GB18030" w:hAnsi="CESI仿宋-GB18030" w:eastAsia="CESI仿宋-GB18030" w:cs="CESI仿宋-GB18030"/>
                <w:sz w:val="24"/>
                <w:szCs w:val="24"/>
              </w:rPr>
              <w:t>联系电话：</w:t>
            </w:r>
            <w:r>
              <w:rPr>
                <w:rFonts w:hint="eastAsia" w:ascii="CESI仿宋-GB18030" w:hAnsi="CESI仿宋-GB18030" w:eastAsia="CESI仿宋-GB18030" w:cs="CESI仿宋-GB18030"/>
                <w:color w:val="auto"/>
                <w:sz w:val="24"/>
                <w:szCs w:val="24"/>
                <w:lang w:val="en-US" w:eastAsia="zh-CN"/>
              </w:rPr>
              <w:t>0755-</w:t>
            </w:r>
            <w:r>
              <w:rPr>
                <w:rFonts w:hint="eastAsia" w:ascii="CESI仿宋-GB18030" w:hAnsi="CESI仿宋-GB18030" w:eastAsia="CESI仿宋-GB18030" w:cs="CESI仿宋-GB18030"/>
                <w:color w:val="auto"/>
                <w:sz w:val="24"/>
                <w:szCs w:val="24"/>
              </w:rPr>
              <w:t>8430</w:t>
            </w:r>
            <w:r>
              <w:rPr>
                <w:rFonts w:hint="eastAsia" w:ascii="CESI仿宋-GB18030" w:hAnsi="CESI仿宋-GB18030" w:eastAsia="CESI仿宋-GB18030" w:cs="CESI仿宋-GB18030"/>
                <w:color w:val="auto"/>
                <w:sz w:val="24"/>
                <w:szCs w:val="24"/>
                <w:lang w:val="en-US" w:eastAsia="zh-CN"/>
              </w:rPr>
              <w:t>1626</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sz w:val="24"/>
                <w:szCs w:val="24"/>
                <w:highlight w:val="none"/>
                <w:lang w:val="en-US" w:eastAsia="zh-CN"/>
              </w:rPr>
            </w:pPr>
            <w:r>
              <w:rPr>
                <w:rFonts w:hint="eastAsia" w:ascii="CESI仿宋-GB18030" w:hAnsi="CESI仿宋-GB18030" w:eastAsia="CESI仿宋-GB18030" w:cs="CESI仿宋-GB18030"/>
                <w:sz w:val="24"/>
                <w:szCs w:val="24"/>
                <w:lang w:eastAsia="zh-CN"/>
              </w:rPr>
              <w:t>公告期：</w:t>
            </w:r>
            <w:r>
              <w:rPr>
                <w:rFonts w:hint="eastAsia" w:ascii="CESI仿宋-GB18030" w:hAnsi="CESI仿宋-GB18030" w:eastAsia="CESI仿宋-GB18030" w:cs="CESI仿宋-GB18030"/>
                <w:sz w:val="24"/>
                <w:szCs w:val="24"/>
                <w:highlight w:val="none"/>
                <w:lang w:val="en-US" w:eastAsia="zh-CN"/>
              </w:rPr>
              <w:t>2025年</w:t>
            </w:r>
            <w:r>
              <w:rPr>
                <w:rFonts w:hint="eastAsia" w:ascii="CESI仿宋-GB18030" w:hAnsi="CESI仿宋-GB18030" w:eastAsia="CESI仿宋-GB18030" w:cs="CESI仿宋-GB18030"/>
                <w:sz w:val="24"/>
                <w:szCs w:val="24"/>
                <w:highlight w:val="none"/>
                <w:lang w:val="en-US" w:eastAsia="zh-CN"/>
              </w:rPr>
              <w:t>12</w:t>
            </w:r>
            <w:r>
              <w:rPr>
                <w:rFonts w:hint="eastAsia" w:ascii="CESI仿宋-GB18030" w:hAnsi="CESI仿宋-GB18030" w:eastAsia="CESI仿宋-GB18030" w:cs="CESI仿宋-GB18030"/>
                <w:sz w:val="24"/>
                <w:szCs w:val="24"/>
                <w:highlight w:val="none"/>
                <w:lang w:val="en-US" w:eastAsia="zh-CN"/>
              </w:rPr>
              <w:t>月</w:t>
            </w:r>
            <w:r>
              <w:rPr>
                <w:rFonts w:hint="eastAsia" w:ascii="CESI仿宋-GB18030" w:hAnsi="CESI仿宋-GB18030" w:eastAsia="CESI仿宋-GB18030" w:cs="CESI仿宋-GB18030"/>
                <w:sz w:val="24"/>
                <w:szCs w:val="24"/>
                <w:highlight w:val="none"/>
                <w:lang w:val="en-US" w:eastAsia="zh-CN"/>
              </w:rPr>
              <w:t>23</w:t>
            </w:r>
            <w:r>
              <w:rPr>
                <w:rFonts w:hint="eastAsia" w:ascii="CESI仿宋-GB18030" w:hAnsi="CESI仿宋-GB18030" w:eastAsia="CESI仿宋-GB18030" w:cs="CESI仿宋-GB18030"/>
                <w:sz w:val="24"/>
                <w:szCs w:val="24"/>
                <w:highlight w:val="none"/>
                <w:lang w:val="en-US" w:eastAsia="zh-CN"/>
              </w:rPr>
              <w:t>日-2025年</w:t>
            </w:r>
            <w:r>
              <w:rPr>
                <w:rFonts w:hint="eastAsia" w:ascii="CESI仿宋-GB18030" w:hAnsi="CESI仿宋-GB18030" w:eastAsia="CESI仿宋-GB18030" w:cs="CESI仿宋-GB18030"/>
                <w:sz w:val="24"/>
                <w:szCs w:val="24"/>
                <w:highlight w:val="none"/>
                <w:lang w:val="en-US" w:eastAsia="zh-CN"/>
              </w:rPr>
              <w:t>12</w:t>
            </w:r>
            <w:r>
              <w:rPr>
                <w:rFonts w:hint="eastAsia" w:ascii="CESI仿宋-GB18030" w:hAnsi="CESI仿宋-GB18030" w:eastAsia="CESI仿宋-GB18030" w:cs="CESI仿宋-GB18030"/>
                <w:sz w:val="24"/>
                <w:szCs w:val="24"/>
                <w:highlight w:val="none"/>
                <w:lang w:val="en-US" w:eastAsia="zh-CN"/>
              </w:rPr>
              <w:t>月2</w:t>
            </w:r>
            <w:r>
              <w:rPr>
                <w:rFonts w:hint="eastAsia" w:ascii="CESI仿宋-GB18030" w:hAnsi="CESI仿宋-GB18030" w:eastAsia="CESI仿宋-GB18030" w:cs="CESI仿宋-GB18030"/>
                <w:sz w:val="24"/>
                <w:szCs w:val="24"/>
                <w:highlight w:val="none"/>
                <w:lang w:val="en-US" w:eastAsia="zh-CN"/>
              </w:rPr>
              <w:t>8</w:t>
            </w:r>
            <w:r>
              <w:rPr>
                <w:rFonts w:hint="eastAsia" w:ascii="CESI仿宋-GB18030" w:hAnsi="CESI仿宋-GB18030" w:eastAsia="CESI仿宋-GB18030" w:cs="CESI仿宋-GB18030"/>
                <w:sz w:val="24"/>
                <w:szCs w:val="24"/>
                <w:highlight w:val="none"/>
                <w:lang w:val="en-US" w:eastAsia="zh-CN"/>
              </w:rPr>
              <w:t>日</w:t>
            </w:r>
          </w:p>
          <w:p>
            <w:pPr>
              <w:pStyle w:val="6"/>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sz w:val="24"/>
                <w:szCs w:val="24"/>
                <w:highlight w:val="none"/>
                <w:lang w:val="en-US" w:eastAsia="zh-CN"/>
              </w:rPr>
            </w:pPr>
          </w:p>
          <w:p>
            <w:pPr>
              <w:pStyle w:val="6"/>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jc w:val="left"/>
              <w:textAlignment w:val="auto"/>
              <w:rPr>
                <w:rFonts w:hint="eastAsia" w:ascii="CESI仿宋-GB18030" w:hAnsi="CESI仿宋-GB18030" w:eastAsia="CESI仿宋-GB18030" w:cs="CESI仿宋-GB18030"/>
                <w:sz w:val="24"/>
                <w:szCs w:val="24"/>
              </w:rPr>
            </w:pPr>
            <w:r>
              <w:rPr>
                <w:rFonts w:hint="eastAsia" w:ascii="CESI仿宋-GB18030" w:hAnsi="CESI仿宋-GB18030" w:eastAsia="CESI仿宋-GB18030" w:cs="CESI仿宋-GB18030"/>
                <w:sz w:val="24"/>
                <w:szCs w:val="24"/>
              </w:rPr>
              <w:t>                                      公告日期：202</w:t>
            </w:r>
            <w:r>
              <w:rPr>
                <w:rFonts w:hint="eastAsia" w:ascii="CESI仿宋-GB18030" w:hAnsi="CESI仿宋-GB18030" w:eastAsia="CESI仿宋-GB18030" w:cs="CESI仿宋-GB18030"/>
                <w:sz w:val="24"/>
                <w:szCs w:val="24"/>
                <w:lang w:val="en-US" w:eastAsia="zh-CN"/>
              </w:rPr>
              <w:t>5</w:t>
            </w:r>
            <w:r>
              <w:rPr>
                <w:rFonts w:hint="eastAsia" w:ascii="CESI仿宋-GB18030" w:hAnsi="CESI仿宋-GB18030" w:eastAsia="CESI仿宋-GB18030" w:cs="CESI仿宋-GB18030"/>
                <w:sz w:val="24"/>
                <w:szCs w:val="24"/>
              </w:rPr>
              <w:t>年</w:t>
            </w:r>
            <w:r>
              <w:rPr>
                <w:rFonts w:hint="eastAsia" w:ascii="CESI仿宋-GB18030" w:hAnsi="CESI仿宋-GB18030" w:eastAsia="CESI仿宋-GB18030" w:cs="CESI仿宋-GB18030"/>
                <w:sz w:val="24"/>
                <w:szCs w:val="24"/>
                <w:lang w:val="en-US" w:eastAsia="zh-CN"/>
              </w:rPr>
              <w:t>12</w:t>
            </w:r>
            <w:r>
              <w:rPr>
                <w:rFonts w:hint="eastAsia" w:ascii="CESI仿宋-GB18030" w:hAnsi="CESI仿宋-GB18030" w:eastAsia="CESI仿宋-GB18030" w:cs="CESI仿宋-GB18030"/>
                <w:sz w:val="24"/>
                <w:szCs w:val="24"/>
              </w:rPr>
              <w:t>月</w:t>
            </w:r>
            <w:r>
              <w:rPr>
                <w:rFonts w:hint="eastAsia" w:ascii="CESI仿宋-GB18030" w:hAnsi="CESI仿宋-GB18030" w:eastAsia="CESI仿宋-GB18030" w:cs="CESI仿宋-GB18030"/>
                <w:sz w:val="24"/>
                <w:szCs w:val="24"/>
                <w:lang w:val="en-US" w:eastAsia="zh-CN"/>
              </w:rPr>
              <w:t>23</w:t>
            </w:r>
            <w:r>
              <w:rPr>
                <w:rFonts w:hint="eastAsia" w:ascii="CESI仿宋-GB18030" w:hAnsi="CESI仿宋-GB18030" w:eastAsia="CESI仿宋-GB18030" w:cs="CESI仿宋-GB18030"/>
                <w:sz w:val="24"/>
                <w:szCs w:val="24"/>
              </w:rPr>
              <w:t>日</w:t>
            </w:r>
          </w:p>
        </w:tc>
      </w:tr>
    </w:tbl>
    <w:p>
      <w:pPr>
        <w:pageBreakBefore w:val="0"/>
        <w:kinsoku/>
        <w:wordWrap/>
        <w:overflowPunct/>
        <w:topLinePunct w:val="0"/>
        <w:autoSpaceDE/>
        <w:autoSpaceDN/>
        <w:bidi w:val="0"/>
        <w:snapToGrid w:val="0"/>
        <w:jc w:val="cente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lang w:eastAsia="zh-CN" w:bidi="ar"/>
          <w14:textFill>
            <w14:solidFill>
              <w14:schemeClr w14:val="tx1"/>
            </w14:solidFill>
          </w14:textFill>
        </w:rPr>
        <w:t>采购</w:t>
      </w:r>
      <w:r>
        <w:rPr>
          <w:rFonts w:hint="eastAsia" w:ascii="方正小标宋简体" w:hAnsi="方正小标宋简体" w:eastAsia="方正小标宋简体" w:cs="方正小标宋简体"/>
          <w:b w:val="0"/>
          <w:bCs w:val="0"/>
          <w:color w:val="000000" w:themeColor="text1"/>
          <w:kern w:val="0"/>
          <w:sz w:val="44"/>
          <w:szCs w:val="44"/>
          <w:lang w:bidi="ar"/>
          <w14:textFill>
            <w14:solidFill>
              <w14:schemeClr w14:val="tx1"/>
            </w14:solidFill>
          </w14:textFill>
        </w:rPr>
        <w:t>项目信息公开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18030">
    <w:panose1 w:val="02000500000000000000"/>
    <w:charset w:val="86"/>
    <w:family w:val="auto"/>
    <w:pitch w:val="default"/>
    <w:sig w:usb0="A00002BF" w:usb1="38C7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OWM3NjQ3YmI0M2MyZGRiMWJmZDBkMWE1NDNhOWIifQ=="/>
    <w:docVar w:name="KSO_WPS_MARK_KEY" w:val="f9ee1980-cfd6-4ac4-9f5b-d6088b41065f"/>
  </w:docVars>
  <w:rsids>
    <w:rsidRoot w:val="00172A27"/>
    <w:rsid w:val="0013012E"/>
    <w:rsid w:val="003E15C5"/>
    <w:rsid w:val="005158F7"/>
    <w:rsid w:val="0066490B"/>
    <w:rsid w:val="007402D1"/>
    <w:rsid w:val="00830768"/>
    <w:rsid w:val="009A2699"/>
    <w:rsid w:val="009F2629"/>
    <w:rsid w:val="00A9452D"/>
    <w:rsid w:val="00B3126F"/>
    <w:rsid w:val="00C51665"/>
    <w:rsid w:val="00D169CE"/>
    <w:rsid w:val="00D2594F"/>
    <w:rsid w:val="00D47802"/>
    <w:rsid w:val="00EA555D"/>
    <w:rsid w:val="00F87622"/>
    <w:rsid w:val="086C3106"/>
    <w:rsid w:val="09145391"/>
    <w:rsid w:val="0E4B38EF"/>
    <w:rsid w:val="10273974"/>
    <w:rsid w:val="14BF7BA2"/>
    <w:rsid w:val="15C31E2E"/>
    <w:rsid w:val="17727372"/>
    <w:rsid w:val="18ED422F"/>
    <w:rsid w:val="1AC37EFD"/>
    <w:rsid w:val="1B2F422E"/>
    <w:rsid w:val="25A45D43"/>
    <w:rsid w:val="271FD484"/>
    <w:rsid w:val="31701474"/>
    <w:rsid w:val="32F72511"/>
    <w:rsid w:val="331B48E2"/>
    <w:rsid w:val="357E573E"/>
    <w:rsid w:val="35BE66E1"/>
    <w:rsid w:val="38251B3D"/>
    <w:rsid w:val="392B5B2F"/>
    <w:rsid w:val="39B567E6"/>
    <w:rsid w:val="39FF430C"/>
    <w:rsid w:val="3BDF330A"/>
    <w:rsid w:val="3EEFCA1F"/>
    <w:rsid w:val="3F6F4212"/>
    <w:rsid w:val="4BFA20D0"/>
    <w:rsid w:val="4D1D1702"/>
    <w:rsid w:val="4D7FD4F8"/>
    <w:rsid w:val="4E263888"/>
    <w:rsid w:val="507E7984"/>
    <w:rsid w:val="51EE1D5E"/>
    <w:rsid w:val="53FD28AF"/>
    <w:rsid w:val="56704D31"/>
    <w:rsid w:val="57BAE54A"/>
    <w:rsid w:val="57EF994B"/>
    <w:rsid w:val="58D30FF4"/>
    <w:rsid w:val="5BBB4CF4"/>
    <w:rsid w:val="5BDF90D6"/>
    <w:rsid w:val="5F7F168E"/>
    <w:rsid w:val="5F7F7C3A"/>
    <w:rsid w:val="5FC8573D"/>
    <w:rsid w:val="5FEEE706"/>
    <w:rsid w:val="65FF7CF1"/>
    <w:rsid w:val="68E53471"/>
    <w:rsid w:val="6AFF530C"/>
    <w:rsid w:val="6C406247"/>
    <w:rsid w:val="6EE9D9CB"/>
    <w:rsid w:val="6FA712A1"/>
    <w:rsid w:val="718819E9"/>
    <w:rsid w:val="757A1B10"/>
    <w:rsid w:val="75FA2D3D"/>
    <w:rsid w:val="77FF3E5A"/>
    <w:rsid w:val="78161991"/>
    <w:rsid w:val="7AF7B2DB"/>
    <w:rsid w:val="7BF53929"/>
    <w:rsid w:val="7BFBE2AE"/>
    <w:rsid w:val="7E8C432D"/>
    <w:rsid w:val="7EDE9C91"/>
    <w:rsid w:val="7EEBEFF1"/>
    <w:rsid w:val="7F3E25F9"/>
    <w:rsid w:val="7FF60E65"/>
    <w:rsid w:val="7FFA293C"/>
    <w:rsid w:val="7FFB3A93"/>
    <w:rsid w:val="7FFEF643"/>
    <w:rsid w:val="90A1F263"/>
    <w:rsid w:val="9FEEE7B9"/>
    <w:rsid w:val="B6FFF1AC"/>
    <w:rsid w:val="BBFBDF6B"/>
    <w:rsid w:val="BC9F27A7"/>
    <w:rsid w:val="BF8B2A73"/>
    <w:rsid w:val="BFD70F23"/>
    <w:rsid w:val="CEF9360C"/>
    <w:rsid w:val="CF3517BF"/>
    <w:rsid w:val="D7FD1E3C"/>
    <w:rsid w:val="DAEC83F5"/>
    <w:rsid w:val="DB7DC1E3"/>
    <w:rsid w:val="DCFE13E0"/>
    <w:rsid w:val="DD3F0203"/>
    <w:rsid w:val="EBDD0ABC"/>
    <w:rsid w:val="EBF765A6"/>
    <w:rsid w:val="EDDA676B"/>
    <w:rsid w:val="F33B208C"/>
    <w:rsid w:val="F49B4DB9"/>
    <w:rsid w:val="F5D31504"/>
    <w:rsid w:val="F6A7170F"/>
    <w:rsid w:val="F6FAB9C4"/>
    <w:rsid w:val="F9DFD26F"/>
    <w:rsid w:val="FBAF3214"/>
    <w:rsid w:val="FBB357A0"/>
    <w:rsid w:val="FD766683"/>
    <w:rsid w:val="FFF752E5"/>
    <w:rsid w:val="FFFF8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rFonts w:ascii="宋体" w:hAnsi="宋体" w:cs="宋体"/>
      <w:sz w:val="28"/>
      <w:szCs w:val="28"/>
    </w:rPr>
  </w:style>
  <w:style w:type="paragraph" w:styleId="3">
    <w:name w:val="Plain Text"/>
    <w:basedOn w:val="1"/>
    <w:qFormat/>
    <w:uiPriority w:val="0"/>
    <w:rPr>
      <w:rFonts w:ascii="宋体" w:hAnsi="Courier New"/>
      <w:szCs w:val="20"/>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qFormat/>
    <w:uiPriority w:val="0"/>
    <w:rPr>
      <w:color w:val="800080"/>
      <w:sz w:val="20"/>
      <w:szCs w:val="20"/>
      <w:u w:val="single"/>
    </w:rPr>
  </w:style>
  <w:style w:type="character" w:styleId="10">
    <w:name w:val="Hyperlink"/>
    <w:basedOn w:val="8"/>
    <w:qFormat/>
    <w:uiPriority w:val="0"/>
    <w:rPr>
      <w:color w:val="0000FF"/>
      <w:sz w:val="20"/>
      <w:szCs w:val="20"/>
      <w:u w:val="single"/>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463</Words>
  <Characters>492</Characters>
  <Lines>26</Lines>
  <Paragraphs>34</Paragraphs>
  <TotalTime>2</TotalTime>
  <ScaleCrop>false</ScaleCrop>
  <LinksUpToDate>false</LinksUpToDate>
  <CharactersWithSpaces>540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2022-04-08T17:02:00Z</dcterms:created>
  <dc:creator>1</dc:creator>
  <cp:lastModifiedBy>huawei</cp:lastModifiedBy>
  <dcterms:modified xsi:type="dcterms:W3CDTF">2025-12-23T11:54:22Z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927019359FF63F7067FEE467C4BEFDFC</vt:lpwstr>
  </property>
</Properties>
</file>