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853D">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阜外医院深圳医院职工宿舍租赁项目</w:t>
      </w:r>
      <w:r>
        <w:rPr>
          <w:rFonts w:hint="eastAsia" w:ascii="黑体" w:hAnsi="黑体" w:eastAsia="黑体" w:cs="黑体"/>
          <w:snapToGrid w:val="0"/>
          <w:color w:val="auto"/>
          <w:sz w:val="32"/>
          <w:szCs w:val="32"/>
          <w:lang w:val="en-US" w:eastAsia="zh-CN"/>
        </w:rPr>
        <w:t>采购公告</w:t>
      </w:r>
    </w:p>
    <w:p w14:paraId="378E68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63A1F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阜外医院深圳医院职工宿舍租赁项目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snapToGrid w:val="0"/>
          <w:szCs w:val="21"/>
        </w:rPr>
        <w:t>采购</w:t>
      </w:r>
      <w:r>
        <w:rPr>
          <w:rFonts w:hint="eastAsia" w:ascii="宋体" w:hAnsi="宋体" w:cs="Arial Unicode MS"/>
          <w:snapToGrid w:val="0"/>
          <w:kern w:val="0"/>
          <w:szCs w:val="21"/>
        </w:rPr>
        <w:t>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（北京时间）前提交应答文件（报价）。</w:t>
      </w:r>
    </w:p>
    <w:p w14:paraId="75295CD0">
      <w:pPr>
        <w:adjustRightInd w:val="0"/>
        <w:snapToGrid w:val="0"/>
        <w:spacing w:line="360" w:lineRule="auto"/>
        <w:ind w:firstLine="420" w:firstLineChars="200"/>
        <w:jc w:val="left"/>
        <w:rPr>
          <w:rFonts w:ascii="宋体" w:hAnsi="宋体" w:cs="Arial Unicode MS"/>
          <w:snapToGrid w:val="0"/>
          <w:kern w:val="0"/>
          <w:szCs w:val="21"/>
        </w:rPr>
      </w:pPr>
    </w:p>
    <w:p w14:paraId="231E4DDD">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88849D0">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szCs w:val="21"/>
          <w:lang w:eastAsia="zh-CN"/>
        </w:rPr>
        <w:t>SZZZ2025-TQC0011</w:t>
      </w:r>
    </w:p>
    <w:p w14:paraId="5D82AD29">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阜外医院深圳医院职工宿舍租赁项目</w:t>
      </w:r>
    </w:p>
    <w:p w14:paraId="1875BA18">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3、预算金额：人民币</w:t>
      </w:r>
      <w:r>
        <w:rPr>
          <w:rFonts w:hint="eastAsia" w:ascii="宋体" w:hAnsi="宋体" w:eastAsia="宋体"/>
          <w:snapToGrid w:val="0"/>
          <w:color w:val="auto"/>
          <w:sz w:val="21"/>
          <w:szCs w:val="21"/>
          <w:lang w:val="en-US" w:eastAsia="zh-CN"/>
        </w:rPr>
        <w:t>7,70</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0</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元/年</w:t>
      </w:r>
    </w:p>
    <w:p w14:paraId="7E81836C">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7,70</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0</w:t>
      </w:r>
      <w:r>
        <w:rPr>
          <w:rFonts w:hint="eastAsia" w:ascii="宋体" w:hAnsi="宋体" w:eastAsia="宋体"/>
          <w:snapToGrid w:val="0"/>
          <w:color w:val="auto"/>
          <w:sz w:val="21"/>
          <w:szCs w:val="21"/>
        </w:rPr>
        <w:t>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元/年</w:t>
      </w:r>
    </w:p>
    <w:p w14:paraId="0FC8AD1A">
      <w:pPr>
        <w:pStyle w:val="5"/>
        <w:adjustRightInd w:val="0"/>
        <w:snapToGrid w:val="0"/>
        <w:spacing w:before="0" w:beforeAutospacing="0" w:after="0" w:afterAutospacing="0" w:line="360" w:lineRule="auto"/>
        <w:ind w:left="1413" w:leftChars="202" w:hanging="989" w:hangingChars="471"/>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、采购需求：</w:t>
      </w:r>
    </w:p>
    <w:tbl>
      <w:tblPr>
        <w:tblStyle w:val="3"/>
        <w:tblW w:w="4998" w:type="pct"/>
        <w:tblInd w:w="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678"/>
        <w:gridCol w:w="3127"/>
        <w:gridCol w:w="678"/>
        <w:gridCol w:w="679"/>
        <w:gridCol w:w="2447"/>
        <w:gridCol w:w="814"/>
      </w:tblGrid>
      <w:tr w14:paraId="5045B4BE">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82882F7">
            <w:pPr>
              <w:pStyle w:val="2"/>
              <w:spacing w:before="0" w:beforeAutospacing="0" w:after="0" w:afterAutospacing="0" w:line="360" w:lineRule="auto"/>
              <w:jc w:val="center"/>
              <w:rPr>
                <w:sz w:val="21"/>
              </w:rPr>
            </w:pPr>
            <w:r>
              <w:rPr>
                <w:rFonts w:hint="eastAsia"/>
                <w:sz w:val="21"/>
              </w:rPr>
              <w:t>序号</w:t>
            </w:r>
          </w:p>
        </w:tc>
        <w:tc>
          <w:tcPr>
            <w:tcW w:w="1855"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A653A64">
            <w:pPr>
              <w:pStyle w:val="2"/>
              <w:spacing w:line="360" w:lineRule="auto"/>
              <w:jc w:val="center"/>
              <w:rPr>
                <w:sz w:val="21"/>
              </w:rPr>
            </w:pPr>
            <w:r>
              <w:rPr>
                <w:sz w:val="21"/>
              </w:rPr>
              <w:t>标的名称</w:t>
            </w:r>
          </w:p>
        </w:tc>
        <w:tc>
          <w:tcPr>
            <w:tcW w:w="40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B60CB92">
            <w:pPr>
              <w:pStyle w:val="2"/>
              <w:spacing w:before="0" w:beforeAutospacing="0" w:after="0" w:afterAutospacing="0" w:line="360" w:lineRule="auto"/>
              <w:jc w:val="center"/>
              <w:rPr>
                <w:sz w:val="21"/>
              </w:rPr>
            </w:pPr>
            <w:r>
              <w:rPr>
                <w:sz w:val="21"/>
              </w:rPr>
              <w:t>数量</w:t>
            </w:r>
          </w:p>
        </w:tc>
        <w:tc>
          <w:tcPr>
            <w:tcW w:w="40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556D5E46">
            <w:pPr>
              <w:pStyle w:val="2"/>
              <w:spacing w:before="0" w:beforeAutospacing="0" w:after="0" w:afterAutospacing="0" w:line="360" w:lineRule="auto"/>
              <w:jc w:val="center"/>
              <w:rPr>
                <w:sz w:val="21"/>
              </w:rPr>
            </w:pPr>
            <w:r>
              <w:rPr>
                <w:sz w:val="21"/>
              </w:rPr>
              <w:t>单位</w:t>
            </w:r>
          </w:p>
        </w:tc>
        <w:tc>
          <w:tcPr>
            <w:tcW w:w="1452"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6AA527D5">
            <w:pPr>
              <w:pStyle w:val="2"/>
              <w:spacing w:before="0" w:beforeAutospacing="0" w:after="0" w:afterAutospacing="0" w:line="360" w:lineRule="auto"/>
              <w:jc w:val="center"/>
              <w:rPr>
                <w:sz w:val="21"/>
              </w:rPr>
            </w:pPr>
            <w:r>
              <w:rPr>
                <w:rFonts w:hint="eastAsia"/>
                <w:sz w:val="21"/>
              </w:rPr>
              <w:t>简要技术需求或服务要求</w:t>
            </w:r>
          </w:p>
        </w:tc>
        <w:tc>
          <w:tcPr>
            <w:tcW w:w="483" w:type="pct"/>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04EB74B">
            <w:pPr>
              <w:pStyle w:val="2"/>
              <w:spacing w:before="0" w:beforeAutospacing="0" w:after="0" w:afterAutospacing="0" w:line="360" w:lineRule="auto"/>
              <w:jc w:val="center"/>
              <w:rPr>
                <w:sz w:val="21"/>
              </w:rPr>
            </w:pPr>
            <w:r>
              <w:rPr>
                <w:sz w:val="21"/>
              </w:rPr>
              <w:t>备注</w:t>
            </w:r>
          </w:p>
        </w:tc>
      </w:tr>
      <w:tr w14:paraId="6B0A791D">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402" w:type="pct"/>
            <w:tcBorders>
              <w:top w:val="outset" w:color="AAAAAA" w:sz="6" w:space="0"/>
              <w:left w:val="outset" w:color="AAAAAA" w:sz="6" w:space="0"/>
              <w:bottom w:val="outset" w:color="AAAAAA" w:sz="6" w:space="0"/>
              <w:right w:val="outset" w:color="AAAAAA" w:sz="6" w:space="0"/>
            </w:tcBorders>
            <w:noWrap w:val="0"/>
            <w:vAlign w:val="center"/>
          </w:tcPr>
          <w:p w14:paraId="1814021C">
            <w:pPr>
              <w:spacing w:line="360" w:lineRule="auto"/>
              <w:jc w:val="center"/>
              <w:rPr>
                <w:rFonts w:ascii="宋体" w:hAnsi="宋体" w:cs="Arial Unicode MS"/>
                <w:snapToGrid w:val="0"/>
                <w:kern w:val="0"/>
                <w:szCs w:val="18"/>
              </w:rPr>
            </w:pPr>
            <w:r>
              <w:rPr>
                <w:rFonts w:hint="eastAsia" w:ascii="宋体" w:hAnsi="宋体"/>
                <w:snapToGrid w:val="0"/>
              </w:rPr>
              <w:t>1</w:t>
            </w:r>
          </w:p>
        </w:tc>
        <w:tc>
          <w:tcPr>
            <w:tcW w:w="1855" w:type="pct"/>
            <w:tcBorders>
              <w:top w:val="outset" w:color="AAAAAA" w:sz="6" w:space="0"/>
              <w:left w:val="outset" w:color="AAAAAA" w:sz="6" w:space="0"/>
              <w:bottom w:val="outset" w:color="AAAAAA" w:sz="6" w:space="0"/>
              <w:right w:val="outset" w:color="AAAAAA" w:sz="6" w:space="0"/>
            </w:tcBorders>
            <w:noWrap w:val="0"/>
            <w:vAlign w:val="center"/>
          </w:tcPr>
          <w:p w14:paraId="6C3C3DB7">
            <w:pPr>
              <w:spacing w:line="360" w:lineRule="auto"/>
              <w:jc w:val="center"/>
              <w:rPr>
                <w:rFonts w:hint="eastAsia" w:ascii="宋体" w:hAnsi="宋体" w:eastAsia="宋体" w:cs="Arial Unicode MS"/>
                <w:snapToGrid w:val="0"/>
                <w:kern w:val="0"/>
                <w:szCs w:val="18"/>
                <w:lang w:eastAsia="zh-CN"/>
              </w:rPr>
            </w:pPr>
            <w:r>
              <w:rPr>
                <w:rFonts w:hint="eastAsia" w:ascii="宋体" w:hAnsi="宋体"/>
                <w:snapToGrid w:val="0"/>
                <w:lang w:eastAsia="zh-CN"/>
              </w:rPr>
              <w:t>阜外医院深圳医院职工宿舍租赁项目</w:t>
            </w:r>
          </w:p>
        </w:tc>
        <w:tc>
          <w:tcPr>
            <w:tcW w:w="402" w:type="pct"/>
            <w:tcBorders>
              <w:top w:val="outset" w:color="AAAAAA" w:sz="6" w:space="0"/>
              <w:left w:val="outset" w:color="AAAAAA" w:sz="6" w:space="0"/>
              <w:bottom w:val="outset" w:color="AAAAAA" w:sz="6" w:space="0"/>
              <w:right w:val="outset" w:color="AAAAAA" w:sz="6" w:space="0"/>
            </w:tcBorders>
            <w:noWrap w:val="0"/>
            <w:vAlign w:val="center"/>
          </w:tcPr>
          <w:p w14:paraId="2CA0BD9D">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1</w:t>
            </w:r>
          </w:p>
        </w:tc>
        <w:tc>
          <w:tcPr>
            <w:tcW w:w="403" w:type="pct"/>
            <w:tcBorders>
              <w:top w:val="outset" w:color="AAAAAA" w:sz="6" w:space="0"/>
              <w:left w:val="outset" w:color="AAAAAA" w:sz="6" w:space="0"/>
              <w:bottom w:val="outset" w:color="AAAAAA" w:sz="6" w:space="0"/>
              <w:right w:val="outset" w:color="AAAAAA" w:sz="6" w:space="0"/>
            </w:tcBorders>
            <w:noWrap w:val="0"/>
            <w:vAlign w:val="center"/>
          </w:tcPr>
          <w:p w14:paraId="1C5F34D7">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项</w:t>
            </w:r>
          </w:p>
        </w:tc>
        <w:tc>
          <w:tcPr>
            <w:tcW w:w="1452" w:type="pct"/>
            <w:tcBorders>
              <w:top w:val="outset" w:color="AAAAAA" w:sz="6" w:space="0"/>
              <w:left w:val="outset" w:color="AAAAAA" w:sz="6" w:space="0"/>
              <w:bottom w:val="outset" w:color="AAAAAA" w:sz="6" w:space="0"/>
              <w:right w:val="outset" w:color="AAAAAA" w:sz="6" w:space="0"/>
            </w:tcBorders>
            <w:noWrap w:val="0"/>
            <w:vAlign w:val="center"/>
          </w:tcPr>
          <w:p w14:paraId="4CDD3515">
            <w:pPr>
              <w:widowControl/>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详见采购文件</w:t>
            </w:r>
          </w:p>
        </w:tc>
        <w:tc>
          <w:tcPr>
            <w:tcW w:w="483" w:type="pct"/>
            <w:tcBorders>
              <w:top w:val="outset" w:color="AAAAAA" w:sz="6" w:space="0"/>
              <w:left w:val="outset" w:color="AAAAAA" w:sz="6" w:space="0"/>
              <w:bottom w:val="outset" w:color="AAAAAA" w:sz="6" w:space="0"/>
              <w:right w:val="outset" w:color="AAAAAA" w:sz="6" w:space="0"/>
            </w:tcBorders>
            <w:noWrap w:val="0"/>
            <w:vAlign w:val="center"/>
          </w:tcPr>
          <w:p w14:paraId="46E7FE8E">
            <w:pPr>
              <w:adjustRightInd w:val="0"/>
              <w:snapToGrid w:val="0"/>
              <w:spacing w:line="360" w:lineRule="auto"/>
              <w:jc w:val="center"/>
              <w:rPr>
                <w:rFonts w:ascii="宋体" w:hAnsi="宋体" w:cs="Arial Unicode MS"/>
                <w:snapToGrid w:val="0"/>
                <w:kern w:val="0"/>
                <w:szCs w:val="18"/>
              </w:rPr>
            </w:pPr>
            <w:r>
              <w:rPr>
                <w:rFonts w:hint="eastAsia" w:ascii="宋体" w:hAnsi="宋体" w:cs="Arial Unicode MS"/>
                <w:snapToGrid w:val="0"/>
                <w:kern w:val="0"/>
                <w:szCs w:val="18"/>
              </w:rPr>
              <w:t>无</w:t>
            </w:r>
          </w:p>
        </w:tc>
      </w:tr>
    </w:tbl>
    <w:p w14:paraId="564F308F">
      <w:pPr>
        <w:pStyle w:val="5"/>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、合同履行期限：详见采购文件</w:t>
      </w:r>
      <w:r>
        <w:rPr>
          <w:rFonts w:ascii="宋体" w:hAnsi="宋体" w:eastAsia="宋体"/>
          <w:snapToGrid w:val="0"/>
          <w:color w:val="auto"/>
          <w:sz w:val="21"/>
          <w:szCs w:val="21"/>
        </w:rPr>
        <w:t xml:space="preserve"> </w:t>
      </w:r>
    </w:p>
    <w:p w14:paraId="4C0C0C1C">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、本项目（是/否）接受联合体</w:t>
      </w:r>
      <w:r>
        <w:rPr>
          <w:rFonts w:hint="eastAsia" w:ascii="宋体" w:hAnsi="宋体" w:eastAsia="宋体"/>
          <w:snapToGrid w:val="0"/>
          <w:color w:val="auto"/>
          <w:sz w:val="21"/>
        </w:rPr>
        <w:t>应答</w:t>
      </w:r>
      <w:r>
        <w:rPr>
          <w:rFonts w:hint="eastAsia" w:ascii="宋体" w:hAnsi="宋体" w:eastAsia="宋体"/>
          <w:snapToGrid w:val="0"/>
          <w:color w:val="auto"/>
          <w:sz w:val="21"/>
          <w:szCs w:val="21"/>
        </w:rPr>
        <w:t>：详见“申请人的资格要求”</w:t>
      </w:r>
    </w:p>
    <w:p w14:paraId="427DA840">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D3F35C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35009F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是在中华人民共和国境内注册并合法运作的独立法人或其他组织（提供营业执照或法人证书等证明材料复印件或扫描件加盖供应商公章）。如果是分支机构参与采购活动，还须同时提供其具有独立法人资格的上级主体出具的有效授权书及上级主体的营业执照或法人证书等证明材料复印件或扫描件加盖供应商公章，原件备查；本项目不接受总公司与分支机构同时参与响应，也不接受同一总公司有两个或以上分支机构参与响应，如出现以上情形，该两家或以上供应商均按无效响应处理；</w:t>
      </w:r>
    </w:p>
    <w:p w14:paraId="75B629A2">
      <w:pPr>
        <w:pStyle w:val="5"/>
        <w:adjustRightInd w:val="0"/>
        <w:snapToGrid w:val="0"/>
        <w:spacing w:before="0" w:beforeAutospacing="0" w:after="0" w:afterAutospacing="0" w:line="360" w:lineRule="auto"/>
        <w:ind w:firstLine="426" w:firstLineChars="202"/>
        <w:rPr>
          <w:rFonts w:hint="eastAsia" w:ascii="宋体" w:hAnsi="宋体" w:eastAsia="宋体"/>
          <w:b/>
          <w:bCs/>
          <w:snapToGrid w:val="0"/>
          <w:color w:val="auto"/>
          <w:sz w:val="21"/>
          <w:highlight w:val="yellow"/>
        </w:rPr>
      </w:pPr>
      <w:r>
        <w:rPr>
          <w:rFonts w:hint="eastAsia" w:ascii="宋体" w:hAnsi="宋体" w:eastAsia="宋体"/>
          <w:b/>
          <w:bCs/>
          <w:snapToGrid w:val="0"/>
          <w:color w:val="auto"/>
          <w:sz w:val="21"/>
          <w:highlight w:val="yellow"/>
        </w:rPr>
        <w:t>（2）供应商须为采购单位推荐的供应商；</w:t>
      </w:r>
    </w:p>
    <w:p w14:paraId="0FDBB2C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lang w:eastAsia="zh-CN"/>
        </w:rPr>
        <w:t>（</w:t>
      </w:r>
      <w:r>
        <w:rPr>
          <w:rFonts w:hint="eastAsia" w:ascii="宋体" w:hAnsi="宋体" w:eastAsia="宋体"/>
          <w:snapToGrid w:val="0"/>
          <w:color w:val="auto"/>
          <w:sz w:val="21"/>
          <w:lang w:val="en-US" w:eastAsia="zh-CN"/>
        </w:rPr>
        <w:t>3）</w:t>
      </w:r>
      <w:r>
        <w:rPr>
          <w:rFonts w:hint="eastAsia" w:ascii="宋体" w:hAnsi="宋体" w:eastAsia="宋体"/>
          <w:snapToGrid w:val="0"/>
          <w:color w:val="auto"/>
          <w:sz w:val="21"/>
        </w:rPr>
        <w:t>参与本项目采购活动前三年内，在经营活动中没有重大违法记录（须按本项目响应文件格式要求提供《承诺函》加盖供应商公章）；</w:t>
      </w:r>
    </w:p>
    <w:p w14:paraId="4E22F9E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4</w:t>
      </w:r>
      <w:r>
        <w:rPr>
          <w:rFonts w:hint="eastAsia" w:ascii="宋体" w:hAnsi="宋体" w:eastAsia="宋体"/>
          <w:snapToGrid w:val="0"/>
          <w:color w:val="auto"/>
          <w:sz w:val="21"/>
        </w:rPr>
        <w:t>）参与本项目采购活动时不存在被有关部门禁止参与采购活动且在有效期内的情况，不存在与其他采购参加人串通投标，隐瞒真实情况，提供虚假资料等违法违规情形（须按本项目响应文件格式要求提供《承诺函》加盖供应商公章）；</w:t>
      </w:r>
    </w:p>
    <w:p w14:paraId="59428512">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单位负责人为同一人或者存在直接控股、管理关系的不同供应商，不得参加同一合同项下的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733656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rPr>
        <w:t>）供应商未被列入失信被执行人、重大税收违法案件当事人名单及政府采购严重违法失信行为记录名单（“信用中国”（www.creditchina.gov.cn）“信用服务”栏的“重大税收违法失信主体”、“失信被执行人”及“中国政府采购”（www.ccgp.gov.cn）“政府采购严重违法失信行为记录名单”为供应商信用信息查询渠道，相关信息以开标当日的查询结果为准。由采购代理机构查询，供应商无需提供证明材料）；</w:t>
      </w:r>
    </w:p>
    <w:p w14:paraId="54ADAB7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7</w:t>
      </w:r>
      <w:r>
        <w:rPr>
          <w:rFonts w:hint="eastAsia" w:ascii="宋体" w:hAnsi="宋体" w:eastAsia="宋体"/>
          <w:snapToGrid w:val="0"/>
          <w:color w:val="auto"/>
          <w:sz w:val="21"/>
        </w:rPr>
        <w:t>）本项目不接受联合体响应，不允许分包或转包。</w:t>
      </w:r>
    </w:p>
    <w:p w14:paraId="6A737567">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66030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40C2BA6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7CCB24E2">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4A27F59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2D5B33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71466B6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7110A75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33E8D09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87E775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4621269">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FF9451F">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2D1839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448E0B3F">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7D614C1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深圳市福田区民田路171号新华保险大厦903中正</w:t>
      </w:r>
      <w:r>
        <w:rPr>
          <w:rFonts w:hint="eastAsia" w:ascii="宋体" w:hAnsi="宋体" w:eastAsia="宋体"/>
          <w:snapToGrid w:val="0"/>
          <w:color w:val="auto"/>
          <w:sz w:val="21"/>
          <w:szCs w:val="21"/>
        </w:rPr>
        <w:t>招标</w:t>
      </w:r>
      <w:r>
        <w:rPr>
          <w:rFonts w:ascii="宋体" w:hAnsi="宋体" w:eastAsia="宋体"/>
          <w:snapToGrid w:val="0"/>
          <w:color w:val="auto"/>
          <w:sz w:val="21"/>
          <w:szCs w:val="21"/>
        </w:rPr>
        <w:t>公司</w:t>
      </w:r>
    </w:p>
    <w:p w14:paraId="7D3FE74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4D8F4A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0" w:name="_Toc28359084"/>
      <w:bookmarkStart w:id="1" w:name="_Toc35393794"/>
      <w:bookmarkStart w:id="2" w:name="_Toc35393625"/>
      <w:bookmarkStart w:id="3" w:name="_Toc28359007"/>
      <w:r>
        <w:rPr>
          <w:rFonts w:hint="eastAsia" w:ascii="宋体" w:hAnsi="宋体" w:eastAsia="宋体"/>
          <w:b/>
          <w:snapToGrid w:val="0"/>
          <w:color w:val="auto"/>
          <w:sz w:val="21"/>
          <w:szCs w:val="21"/>
        </w:rPr>
        <w:t>五、</w:t>
      </w:r>
      <w:bookmarkEnd w:id="0"/>
      <w:bookmarkEnd w:id="1"/>
      <w:bookmarkEnd w:id="2"/>
      <w:bookmarkEnd w:id="3"/>
      <w:bookmarkStart w:id="4" w:name="_Toc35393626"/>
      <w:bookmarkStart w:id="5" w:name="_Toc35393795"/>
      <w:r>
        <w:rPr>
          <w:rFonts w:hint="eastAsia" w:ascii="宋体" w:hAnsi="宋体" w:eastAsia="宋体"/>
          <w:b/>
          <w:snapToGrid w:val="0"/>
          <w:color w:val="auto"/>
          <w:sz w:val="21"/>
          <w:szCs w:val="21"/>
        </w:rPr>
        <w:t>其他补充事宜</w:t>
      </w:r>
      <w:bookmarkEnd w:id="4"/>
      <w:bookmarkEnd w:id="5"/>
    </w:p>
    <w:p w14:paraId="2EED220C">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4FC3C9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57A2FD5">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6"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6"/>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10341B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EE4E0AC">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AC1415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bookmarkStart w:id="7" w:name="_Toc35393796"/>
      <w:bookmarkStart w:id="8" w:name="_Toc28359085"/>
      <w:bookmarkStart w:id="9" w:name="_Toc35393627"/>
      <w:bookmarkStart w:id="10" w:name="_Toc28359008"/>
      <w:r>
        <w:rPr>
          <w:rFonts w:hint="eastAsia" w:ascii="宋体" w:hAnsi="宋体" w:eastAsia="宋体"/>
          <w:b/>
          <w:snapToGrid w:val="0"/>
          <w:color w:val="auto"/>
          <w:sz w:val="21"/>
          <w:szCs w:val="21"/>
          <w:lang w:val="en-US" w:eastAsia="zh-CN"/>
        </w:rPr>
        <w:t>六</w:t>
      </w:r>
      <w:r>
        <w:rPr>
          <w:rFonts w:hint="eastAsia" w:ascii="宋体" w:hAnsi="宋体" w:eastAsia="宋体"/>
          <w:b/>
          <w:snapToGrid w:val="0"/>
          <w:color w:val="auto"/>
          <w:sz w:val="21"/>
          <w:szCs w:val="21"/>
        </w:rPr>
        <w:t>、凡对本次采购提出询问，请按以下方式联系。</w:t>
      </w:r>
      <w:bookmarkEnd w:id="7"/>
      <w:bookmarkEnd w:id="8"/>
      <w:bookmarkEnd w:id="9"/>
      <w:bookmarkEnd w:id="10"/>
    </w:p>
    <w:p w14:paraId="138DEC5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12D705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名称：中国医学科学院阜外医院深圳医院</w:t>
      </w:r>
    </w:p>
    <w:p w14:paraId="58B0F19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color w:val="auto"/>
          <w:sz w:val="21"/>
          <w:szCs w:val="21"/>
          <w:shd w:val="clear" w:color="auto" w:fill="FFFFFF"/>
        </w:rPr>
        <w:t>深圳市南山区西丽街道朗山路12号</w:t>
      </w:r>
    </w:p>
    <w:p w14:paraId="1DDA2B50">
      <w:pPr>
        <w:pStyle w:val="5"/>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林工</w:t>
      </w:r>
    </w:p>
    <w:p w14:paraId="68B3C43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1EB4E2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A94757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DF5342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7AE25F1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027978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4D1F011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52C81D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45A6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6E8295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hint="eastAsia" w:ascii="宋体" w:hAnsi="宋体"/>
          <w:snapToGrid w:val="0"/>
          <w:kern w:val="0"/>
          <w:sz w:val="24"/>
        </w:rPr>
        <w:t>年</w:t>
      </w:r>
      <w:r>
        <w:rPr>
          <w:rFonts w:hint="eastAsia" w:ascii="宋体" w:hAnsi="宋体"/>
          <w:snapToGrid w:val="0"/>
          <w:kern w:val="0"/>
          <w:sz w:val="24"/>
          <w:lang w:val="en-US" w:eastAsia="zh-CN"/>
        </w:rPr>
        <w:t>04</w:t>
      </w:r>
      <w:r>
        <w:rPr>
          <w:rFonts w:hint="eastAsia"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p>
    <w:p w14:paraId="66908D0C">
      <w:pPr>
        <w:jc w:val="center"/>
        <w:rPr>
          <w:rFonts w:hint="eastAsia" w:ascii="黑体" w:hAnsi="黑体" w:eastAsia="黑体" w:cs="黑体"/>
          <w:snapToGrid w:val="0"/>
          <w:color w:val="auto"/>
          <w:sz w:val="32"/>
          <w:szCs w:val="32"/>
          <w:lang w:val="en-US" w:eastAsia="zh-CN"/>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01AF2"/>
    <w:rsid w:val="1DE0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p9"/>
    <w:basedOn w:val="1"/>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2025-04-18T12:47:00Z</dcterms:created>
  <dc:creator>中正招标杨工</dc:creator>
  <cp:lastModifiedBy>中正招标杨工</cp:lastModifiedBy>
  <dcterms:modified xsi:type="dcterms:W3CDTF">2025-04-18T12:49:19Z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3BB2372108C344AA9B76C01CAB39AE15_11</vt:lpwstr>
  </property>
  <property fmtid="{D5CDD505-2E9C-101B-9397-08002B2CF9AE}" pid="4" name="KSOTemplateDocerSaveRecord">
    <vt:lpwstr>eyJoZGlkIjoiOTMwM2Y2MTYwMDMxNDU2MTZiYjY1MzkzNDdkYmNhZGUiLCJ1c2VySWQiOiI1NDUwNDM1MTAifQ==</vt:lpwstr>
  </property>
</Properties>
</file>