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材料</w:t>
      </w:r>
      <w:bookmarkEnd w:id="0"/>
      <w:r>
        <w:rPr>
          <w:rFonts w:hint="eastAsia" w:ascii="黑体" w:hAnsi="黑体" w:eastAsia="黑体" w:cs="黑体"/>
          <w:sz w:val="32"/>
          <w:szCs w:val="32"/>
          <w:lang w:val="en-US" w:eastAsia="zh-CN"/>
        </w:rPr>
        <w:t>1</w:t>
      </w:r>
    </w:p>
    <w:p>
      <w:pPr>
        <w:jc w:val="center"/>
        <w:rPr>
          <w:rFonts w:hint="eastAsia" w:ascii="仿宋" w:hAnsi="仿宋" w:eastAsia="仿宋"/>
          <w:b/>
          <w:bCs/>
          <w:sz w:val="28"/>
          <w:szCs w:val="28"/>
        </w:rPr>
      </w:pPr>
    </w:p>
    <w:p>
      <w:pPr>
        <w:ind w:left="0" w:leftChars="0" w:firstLine="0" w:firstLineChars="0"/>
        <w:jc w:val="left"/>
        <w:rPr>
          <w:rFonts w:ascii="仿宋" w:hAnsi="仿宋" w:eastAsia="仿宋"/>
          <w:b/>
          <w:bCs/>
          <w:sz w:val="28"/>
          <w:szCs w:val="28"/>
        </w:rPr>
      </w:pPr>
      <w:r>
        <w:rPr>
          <w:rFonts w:hint="eastAsia" w:asciiTheme="majorEastAsia" w:hAnsiTheme="majorEastAsia" w:eastAsiaTheme="majorEastAsia" w:cstheme="majorEastAsia"/>
          <w:b/>
          <w:bCs/>
          <w:color w:val="000000" w:themeColor="text1"/>
          <w:sz w:val="44"/>
          <w:szCs w:val="44"/>
          <w14:textFill>
            <w14:solidFill>
              <w14:schemeClr w14:val="tx1"/>
            </w14:solidFill>
          </w14:textFill>
        </w:rPr>
        <w:t>《兴业银行深圳分行中登系统使用优化项目建设》供应商征集反馈材料-公司名称（全称）</w:t>
      </w: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p>
      <w:pPr>
        <w:outlineLvl w:val="0"/>
        <w:rPr>
          <w:rFonts w:hint="eastAsia" w:ascii="仿宋" w:hAnsi="仿宋" w:eastAsia="仿宋" w:cs="仿宋"/>
          <w:b/>
          <w:bCs/>
          <w:sz w:val="28"/>
          <w:szCs w:val="28"/>
        </w:rPr>
      </w:pP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lang w:val="en-US" w:eastAsia="zh-CN"/>
              </w:rPr>
              <w:t>1.2技术要求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1.3服务要求</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1.3.1</w:t>
            </w:r>
          </w:p>
        </w:tc>
        <w:tc>
          <w:tcPr>
            <w:tcW w:w="2378" w:type="dxa"/>
            <w:vAlign w:val="center"/>
          </w:tcPr>
          <w:p>
            <w:pPr>
              <w:rPr>
                <w:rFonts w:hint="eastAsia" w:ascii="仿宋" w:hAnsi="仿宋" w:eastAsia="仿宋" w:cs="仿宋"/>
                <w:b w:val="0"/>
                <w:bCs w:val="0"/>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4供应商</w:t>
            </w:r>
            <w:r>
              <w:rPr>
                <w:rFonts w:hint="eastAsia" w:ascii="仿宋" w:hAnsi="仿宋" w:eastAsia="仿宋" w:cs="仿宋"/>
                <w:b/>
                <w:bCs/>
                <w:sz w:val="28"/>
                <w:szCs w:val="28"/>
              </w:rPr>
              <w:t>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4</w:t>
            </w:r>
            <w:r>
              <w:rPr>
                <w:rFonts w:hint="eastAsia" w:ascii="仿宋" w:hAnsi="仿宋" w:eastAsia="仿宋" w:cs="仿宋"/>
                <w:sz w:val="28"/>
                <w:szCs w:val="28"/>
              </w:rPr>
              <w:t>.2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lang w:val="en-US" w:eastAsia="zh-CN"/>
              </w:rPr>
              <w:t>1.5灾备要求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pPr>
              <w:ind w:left="0" w:leftChars="0" w:firstLine="0" w:firstLineChars="0"/>
              <w:rPr>
                <w:rFonts w:hint="default" w:ascii="仿宋" w:hAnsi="仿宋" w:eastAsia="仿宋" w:cs="仿宋"/>
                <w:b/>
                <w:bCs/>
                <w:sz w:val="28"/>
                <w:szCs w:val="28"/>
                <w:lang w:val="en-US" w:eastAsia="zh-CN"/>
              </w:rPr>
            </w:pPr>
            <w:r>
              <w:rPr>
                <w:rFonts w:hint="eastAsia" w:ascii="仿宋" w:hAnsi="仿宋" w:eastAsia="仿宋" w:cs="仿宋"/>
                <w:sz w:val="28"/>
                <w:szCs w:val="28"/>
                <w:lang w:val="en-US" w:eastAsia="zh-CN"/>
              </w:rPr>
              <w:t>1.5.1</w:t>
            </w:r>
          </w:p>
        </w:tc>
        <w:tc>
          <w:tcPr>
            <w:tcW w:w="2378" w:type="dxa"/>
            <w:vAlign w:val="center"/>
          </w:tcPr>
          <w:p>
            <w:pPr>
              <w:ind w:left="0" w:leftChars="0" w:firstLine="0" w:firstLineChars="0"/>
              <w:rPr>
                <w:rFonts w:hint="eastAsia" w:ascii="仿宋" w:hAnsi="仿宋" w:eastAsia="仿宋" w:cs="仿宋"/>
                <w:b/>
                <w:bCs/>
                <w:sz w:val="28"/>
                <w:szCs w:val="28"/>
                <w:lang w:val="en-US" w:eastAsia="zh-CN"/>
              </w:rPr>
            </w:pPr>
          </w:p>
        </w:tc>
        <w:tc>
          <w:tcPr>
            <w:tcW w:w="4819" w:type="dxa"/>
            <w:vAlign w:val="center"/>
          </w:tcPr>
          <w:p>
            <w:pPr>
              <w:ind w:left="0" w:leftChars="0" w:firstLine="0" w:firstLineChars="0"/>
              <w:rPr>
                <w:rFonts w:hint="eastAsia" w:ascii="仿宋" w:hAnsi="仿宋" w:eastAsia="仿宋" w:cs="仿宋"/>
                <w:b/>
                <w:bCs/>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378" w:type="dxa"/>
            <w:vAlign w:val="center"/>
          </w:tcPr>
          <w:p>
            <w:pPr>
              <w:rPr>
                <w:rFonts w:hint="eastAsia" w:ascii="仿宋" w:hAnsi="仿宋" w:eastAsia="仿宋" w:cs="仿宋"/>
                <w:sz w:val="28"/>
                <w:szCs w:val="28"/>
              </w:rPr>
            </w:pPr>
          </w:p>
        </w:tc>
        <w:tc>
          <w:tcPr>
            <w:tcW w:w="4819"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9"/>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spacing w:line="460" w:lineRule="exact"/>
        <w:outlineLvl w:val="1"/>
        <w:rPr>
          <w:rFonts w:hint="eastAsia" w:ascii="仿宋" w:hAnsi="仿宋" w:eastAsia="仿宋" w:cs="仿宋"/>
          <w:b/>
          <w:bCs/>
          <w:sz w:val="28"/>
          <w:szCs w:val="28"/>
        </w:rPr>
      </w:pP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color w:val="000000" w:themeColor="text1"/>
          <w:sz w:val="28"/>
          <w:szCs w:val="28"/>
          <w:lang w:val="en-US" w:eastAsia="zh-CN"/>
          <w14:textFill>
            <w14:solidFill>
              <w14:schemeClr w14:val="tx1"/>
            </w14:solidFill>
          </w14:textFill>
        </w:rPr>
        <w:t>2022年9月1日</w:t>
      </w:r>
      <w:r>
        <w:rPr>
          <w:rFonts w:hint="eastAsia" w:ascii="仿宋" w:hAnsi="仿宋" w:eastAsia="仿宋" w:cs="仿宋"/>
          <w:b/>
          <w:bCs/>
          <w:color w:val="000000" w:themeColor="text1"/>
          <w:sz w:val="28"/>
          <w:szCs w:val="28"/>
          <w:lang w:val="en-US" w:eastAsia="zh-CN"/>
          <w14:textFill>
            <w14:solidFill>
              <w14:schemeClr w14:val="tx1"/>
            </w14:solidFill>
          </w14:textFill>
        </w:rPr>
        <w:t>至今与20家国内系统重要性银行[工行、中行、建行、农行、交行、邮储、招</w:t>
      </w:r>
      <w:bookmarkStart w:id="1" w:name="_GoBack"/>
      <w:bookmarkEnd w:id="1"/>
      <w:r>
        <w:rPr>
          <w:rFonts w:hint="eastAsia" w:ascii="仿宋" w:hAnsi="仿宋" w:eastAsia="仿宋" w:cs="仿宋"/>
          <w:b/>
          <w:bCs/>
          <w:color w:val="000000" w:themeColor="text1"/>
          <w:sz w:val="28"/>
          <w:szCs w:val="28"/>
          <w:lang w:val="en-US" w:eastAsia="zh-CN"/>
          <w14:textFill>
            <w14:solidFill>
              <w14:schemeClr w14:val="tx1"/>
            </w14:solidFill>
          </w14:textFill>
        </w:rPr>
        <w:t>商、兴业、中信、浦发、光大、民生、平安、华夏、广发、宁波、江苏、上海、北京、南京。]分行级/或其子公司或与本项目相似的政府及企事业单位中登系统使用优化案例（可优先提供与本行的合作案例）</w:t>
      </w:r>
      <w:r>
        <w:rPr>
          <w:rFonts w:hint="eastAsia" w:ascii="仿宋" w:hAnsi="仿宋" w:eastAsia="仿宋" w:cs="仿宋"/>
          <w:b/>
          <w:bCs/>
          <w:color w:val="000000" w:themeColor="text1"/>
          <w:sz w:val="28"/>
          <w:szCs w:val="28"/>
          <w14:textFill>
            <w14:solidFill>
              <w14:schemeClr w14:val="tx1"/>
            </w14:solidFill>
          </w14:textFill>
        </w:rPr>
        <w:t>》</w:t>
      </w:r>
      <w:r>
        <w:rPr>
          <w:rFonts w:hint="eastAsia" w:ascii="仿宋" w:hAnsi="仿宋" w:eastAsia="仿宋" w:cs="仿宋"/>
          <w:b/>
          <w:bCs/>
          <w:sz w:val="28"/>
          <w:szCs w:val="28"/>
        </w:rPr>
        <w:t>相关案例情况：</w:t>
      </w:r>
    </w:p>
    <w:tbl>
      <w:tblPr>
        <w:tblStyle w:val="9"/>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default" w:ascii="仿宋" w:hAnsi="仿宋" w:eastAsia="仿宋" w:cs="仿宋"/>
          <w:b/>
          <w:bCs/>
          <w:sz w:val="32"/>
          <w:szCs w:val="32"/>
          <w:lang w:val="en-US" w:eastAsia="zh-CN"/>
        </w:rPr>
      </w:pPr>
      <w:r>
        <w:rPr>
          <w:rFonts w:hint="eastAsia" w:ascii="仿宋" w:hAnsi="仿宋" w:eastAsia="仿宋" w:cs="仿宋"/>
          <w:b/>
          <w:bCs/>
          <w:sz w:val="32"/>
          <w:szCs w:val="32"/>
          <w:lang w:val="en-US" w:eastAsia="zh-CN"/>
        </w:rPr>
        <w:t>在此根据上述合所列合同清单依次附录合同证明材料。需包含合同首尾页，内容页及服务内容证明页的扫描件。</w:t>
      </w:r>
    </w:p>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1"/>
        <w:ind w:firstLine="0" w:firstLineChars="0"/>
        <w:rPr>
          <w:rFonts w:hint="eastAsia" w:ascii="仿宋" w:hAnsi="仿宋" w:eastAsia="仿宋" w:cs="仿宋"/>
          <w:bCs/>
          <w:color w:val="0000FF"/>
          <w:sz w:val="28"/>
          <w:szCs w:val="28"/>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bCs/>
          <w:sz w:val="28"/>
          <w:szCs w:val="28"/>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pStyle w:val="2"/>
        <w:rPr>
          <w:rFonts w:hint="eastAsia" w:ascii="仿宋" w:hAnsi="仿宋" w:eastAsia="仿宋" w:cs="仿宋"/>
          <w:sz w:val="32"/>
          <w:szCs w:val="32"/>
        </w:rPr>
      </w:pPr>
    </w:p>
    <w:p>
      <w:pPr>
        <w:pStyle w:val="4"/>
        <w:rPr>
          <w:rFonts w:hint="eastAsia" w:ascii="仿宋" w:hAnsi="仿宋" w:eastAsia="仿宋" w:cs="仿宋"/>
          <w:sz w:val="32"/>
          <w:szCs w:val="32"/>
        </w:rPr>
      </w:pPr>
    </w:p>
    <w:p>
      <w:pPr>
        <w:pStyle w:val="4"/>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636CC"/>
    <w:rsid w:val="06710AD7"/>
    <w:rsid w:val="07A04291"/>
    <w:rsid w:val="087245E9"/>
    <w:rsid w:val="0A2A173C"/>
    <w:rsid w:val="0D3A6AC1"/>
    <w:rsid w:val="11F41C82"/>
    <w:rsid w:val="120704EC"/>
    <w:rsid w:val="13502952"/>
    <w:rsid w:val="13D9398B"/>
    <w:rsid w:val="14A30D26"/>
    <w:rsid w:val="188A7D69"/>
    <w:rsid w:val="18FB7873"/>
    <w:rsid w:val="1A4703AB"/>
    <w:rsid w:val="1AC01D51"/>
    <w:rsid w:val="1C7E27B5"/>
    <w:rsid w:val="1D251260"/>
    <w:rsid w:val="21BE6625"/>
    <w:rsid w:val="229D285B"/>
    <w:rsid w:val="22D636B5"/>
    <w:rsid w:val="24545471"/>
    <w:rsid w:val="251519E5"/>
    <w:rsid w:val="25FF73E4"/>
    <w:rsid w:val="27146BB8"/>
    <w:rsid w:val="27F4659B"/>
    <w:rsid w:val="2C7F315A"/>
    <w:rsid w:val="2CF72E55"/>
    <w:rsid w:val="2D1F6963"/>
    <w:rsid w:val="2D202286"/>
    <w:rsid w:val="2FC56DDD"/>
    <w:rsid w:val="318254C8"/>
    <w:rsid w:val="33DA7904"/>
    <w:rsid w:val="341A30B5"/>
    <w:rsid w:val="344A2458"/>
    <w:rsid w:val="348C2DCF"/>
    <w:rsid w:val="35A4398E"/>
    <w:rsid w:val="39137E32"/>
    <w:rsid w:val="39587D10"/>
    <w:rsid w:val="398720B8"/>
    <w:rsid w:val="3B4E3123"/>
    <w:rsid w:val="3D265397"/>
    <w:rsid w:val="3D4F6EA2"/>
    <w:rsid w:val="3F064C76"/>
    <w:rsid w:val="3FB90D14"/>
    <w:rsid w:val="41834389"/>
    <w:rsid w:val="421A78AF"/>
    <w:rsid w:val="44E80E1C"/>
    <w:rsid w:val="455F595E"/>
    <w:rsid w:val="466C6E0C"/>
    <w:rsid w:val="469E62EA"/>
    <w:rsid w:val="46AA45B1"/>
    <w:rsid w:val="4741164B"/>
    <w:rsid w:val="4A454C3E"/>
    <w:rsid w:val="4C075809"/>
    <w:rsid w:val="505F3559"/>
    <w:rsid w:val="517532D6"/>
    <w:rsid w:val="537173EC"/>
    <w:rsid w:val="547A1E36"/>
    <w:rsid w:val="555B0462"/>
    <w:rsid w:val="57712EEB"/>
    <w:rsid w:val="57DE4DED"/>
    <w:rsid w:val="582C5C37"/>
    <w:rsid w:val="59620232"/>
    <w:rsid w:val="59C90EDB"/>
    <w:rsid w:val="5A933E27"/>
    <w:rsid w:val="60297C51"/>
    <w:rsid w:val="60F01C18"/>
    <w:rsid w:val="619E6E18"/>
    <w:rsid w:val="652251E7"/>
    <w:rsid w:val="65AC2841"/>
    <w:rsid w:val="69295A8E"/>
    <w:rsid w:val="6AA10D0D"/>
    <w:rsid w:val="6BD07112"/>
    <w:rsid w:val="6D503E66"/>
    <w:rsid w:val="6FD727CD"/>
    <w:rsid w:val="766A178B"/>
    <w:rsid w:val="770420D4"/>
    <w:rsid w:val="7D4E7417"/>
    <w:rsid w:val="7DD22A0B"/>
    <w:rsid w:val="7EC06CF8"/>
    <w:rsid w:val="7F7F93E8"/>
    <w:rsid w:val="7FEB6ED3"/>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9">
    <w:name w:val="Table Grid"/>
    <w:basedOn w:val="8"/>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6</Pages>
  <Words>0</Words>
  <Characters>0</Characters>
  <Lines>0</Lines>
  <Paragraphs>0</Paragraphs>
  <TotalTime>1</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张珊珊-135433</cp:lastModifiedBy>
  <dcterms:modified xsi:type="dcterms:W3CDTF">2025-10-09T03:23:39Z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03A5CFF1074241F99E02277151DFBDBF</vt:lpwstr>
  </property>
</Properties>
</file>