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C70AE2">
      <w:pPr>
        <w:spacing w:line="360" w:lineRule="auto"/>
        <w:jc w:val="center"/>
        <w:rPr>
          <w:b/>
          <w:sz w:val="72"/>
        </w:rPr>
      </w:pPr>
      <w:bookmarkStart w:id="0" w:name="OLE_LINK1"/>
    </w:p>
    <w:p w14:paraId="41EEF9BD">
      <w:pPr>
        <w:spacing w:line="360" w:lineRule="auto"/>
        <w:jc w:val="center"/>
        <w:rPr>
          <w:b/>
          <w:sz w:val="72"/>
        </w:rPr>
      </w:pPr>
      <w:r>
        <w:rPr>
          <w:rFonts w:hint="eastAsia"/>
          <w:b/>
          <w:sz w:val="72"/>
          <w:lang w:val="en-US" w:eastAsia="zh-CN"/>
        </w:rPr>
        <w:t>货物</w:t>
      </w:r>
      <w:r>
        <w:rPr>
          <w:rFonts w:hint="eastAsia"/>
          <w:b/>
          <w:sz w:val="72"/>
        </w:rPr>
        <w:t>采购</w:t>
      </w:r>
    </w:p>
    <w:p w14:paraId="7BE803D7">
      <w:pPr>
        <w:spacing w:line="360" w:lineRule="auto"/>
        <w:jc w:val="center"/>
        <w:rPr>
          <w:b/>
          <w:sz w:val="72"/>
        </w:rPr>
      </w:pPr>
      <w:r>
        <w:rPr>
          <w:rFonts w:hint="eastAsia"/>
          <w:b/>
          <w:sz w:val="72"/>
        </w:rPr>
        <w:t>询价文件</w:t>
      </w:r>
    </w:p>
    <w:p w14:paraId="07B8CAD5">
      <w:pPr>
        <w:spacing w:line="360" w:lineRule="auto"/>
        <w:jc w:val="center"/>
        <w:rPr>
          <w:b/>
          <w:sz w:val="72"/>
        </w:rPr>
      </w:pPr>
    </w:p>
    <w:p w14:paraId="5C91C41B">
      <w:pPr>
        <w:spacing w:line="360" w:lineRule="auto"/>
        <w:jc w:val="center"/>
        <w:rPr>
          <w:b/>
          <w:sz w:val="72"/>
        </w:rPr>
      </w:pPr>
    </w:p>
    <w:p w14:paraId="7DAE836C">
      <w:pPr>
        <w:pStyle w:val="6"/>
        <w:spacing w:line="360" w:lineRule="auto"/>
        <w:ind w:firstLine="1259" w:firstLineChars="448"/>
        <w:rPr>
          <w:rFonts w:hint="eastAsia" w:hAnsi="宋体"/>
          <w:b/>
          <w:bCs/>
          <w:sz w:val="28"/>
          <w:szCs w:val="28"/>
          <w:lang w:eastAsia="zh-CN"/>
        </w:rPr>
      </w:pPr>
      <w:r>
        <w:rPr>
          <w:rFonts w:hint="eastAsia" w:hAnsi="宋体"/>
          <w:b/>
          <w:bCs/>
          <w:sz w:val="28"/>
          <w:szCs w:val="28"/>
        </w:rPr>
        <w:t>项目名称：</w:t>
      </w:r>
      <w:r>
        <w:rPr>
          <w:rFonts w:hint="eastAsia" w:hAnsi="宋体"/>
          <w:b/>
          <w:bCs/>
          <w:sz w:val="28"/>
          <w:szCs w:val="28"/>
          <w:u w:val="single"/>
          <w:lang w:eastAsia="zh-CN"/>
        </w:rPr>
        <w:t>海港人寿</w:t>
      </w:r>
      <w:r>
        <w:rPr>
          <w:rFonts w:hint="eastAsia" w:hAnsi="宋体"/>
          <w:b/>
          <w:bCs/>
          <w:sz w:val="28"/>
          <w:szCs w:val="28"/>
          <w:u w:val="single"/>
          <w:lang w:val="en-US" w:eastAsia="zh-CN"/>
        </w:rPr>
        <w:t>江苏分公司</w:t>
      </w:r>
      <w:r>
        <w:rPr>
          <w:rFonts w:hint="eastAsia" w:hAnsi="宋体"/>
          <w:b/>
          <w:bCs/>
          <w:sz w:val="28"/>
          <w:szCs w:val="28"/>
          <w:u w:val="single"/>
          <w:lang w:eastAsia="zh-CN"/>
        </w:rPr>
        <w:t>办公电脑采购项目</w:t>
      </w:r>
    </w:p>
    <w:p w14:paraId="524A57AE">
      <w:pPr>
        <w:pStyle w:val="6"/>
        <w:spacing w:line="360" w:lineRule="auto"/>
        <w:ind w:firstLine="1259" w:firstLineChars="448"/>
        <w:rPr>
          <w:rFonts w:hAnsi="宋体"/>
          <w:bCs/>
          <w:sz w:val="24"/>
          <w:szCs w:val="24"/>
          <w:u w:val="single"/>
        </w:rPr>
      </w:pPr>
      <w:r>
        <w:rPr>
          <w:rFonts w:hint="eastAsia" w:hAnsi="宋体"/>
          <w:b/>
          <w:bCs/>
          <w:sz w:val="28"/>
          <w:szCs w:val="28"/>
        </w:rPr>
        <w:t>询 价 人：</w:t>
      </w:r>
      <w:r>
        <w:rPr>
          <w:rFonts w:hint="eastAsia" w:hAnsi="宋体" w:cs="宋体"/>
          <w:b/>
          <w:kern w:val="0"/>
          <w:sz w:val="28"/>
          <w:szCs w:val="28"/>
          <w:u w:val="single"/>
        </w:rPr>
        <w:t>海港人寿保险股份有限公司</w:t>
      </w:r>
      <w:r>
        <w:rPr>
          <w:rFonts w:hint="eastAsia" w:hAnsi="宋体"/>
          <w:b/>
          <w:bCs/>
          <w:sz w:val="28"/>
          <w:szCs w:val="28"/>
          <w:u w:val="single"/>
          <w:lang w:val="en-US" w:eastAsia="zh-CN"/>
        </w:rPr>
        <w:t>江苏分公司</w:t>
      </w:r>
    </w:p>
    <w:p w14:paraId="5C213810">
      <w:pPr>
        <w:spacing w:line="360" w:lineRule="auto"/>
        <w:rPr>
          <w:rFonts w:ascii="黑体" w:eastAsia="黑体"/>
          <w:bCs/>
          <w:sz w:val="32"/>
        </w:rPr>
      </w:pPr>
    </w:p>
    <w:p w14:paraId="1F39C422">
      <w:pPr>
        <w:spacing w:line="360" w:lineRule="auto"/>
        <w:jc w:val="center"/>
        <w:rPr>
          <w:rFonts w:ascii="宋体" w:hAnsi="宋体"/>
          <w:b/>
          <w:sz w:val="28"/>
          <w:szCs w:val="44"/>
        </w:rPr>
      </w:pPr>
    </w:p>
    <w:p w14:paraId="6472B57C">
      <w:pPr>
        <w:spacing w:line="360" w:lineRule="auto"/>
        <w:jc w:val="center"/>
        <w:rPr>
          <w:rFonts w:ascii="宋体" w:hAnsi="宋体"/>
          <w:b/>
          <w:sz w:val="28"/>
          <w:szCs w:val="44"/>
        </w:rPr>
      </w:pPr>
    </w:p>
    <w:p w14:paraId="431AB74B">
      <w:pPr>
        <w:spacing w:line="360" w:lineRule="auto"/>
        <w:jc w:val="center"/>
        <w:rPr>
          <w:rFonts w:ascii="宋体" w:hAnsi="宋体"/>
          <w:b/>
          <w:sz w:val="28"/>
          <w:szCs w:val="44"/>
        </w:rPr>
      </w:pPr>
    </w:p>
    <w:p w14:paraId="3B0DDDCD">
      <w:pPr>
        <w:spacing w:line="360" w:lineRule="auto"/>
        <w:jc w:val="center"/>
        <w:rPr>
          <w:rFonts w:ascii="宋体" w:hAnsi="宋体"/>
          <w:b/>
          <w:sz w:val="28"/>
          <w:szCs w:val="44"/>
        </w:rPr>
      </w:pPr>
    </w:p>
    <w:p w14:paraId="2776D2CA">
      <w:pPr>
        <w:spacing w:line="360" w:lineRule="auto"/>
        <w:jc w:val="center"/>
        <w:rPr>
          <w:rFonts w:ascii="宋体" w:hAnsi="宋体"/>
          <w:b/>
          <w:sz w:val="28"/>
          <w:szCs w:val="44"/>
        </w:rPr>
      </w:pPr>
    </w:p>
    <w:p w14:paraId="7DFEDD64">
      <w:pPr>
        <w:spacing w:line="360" w:lineRule="auto"/>
        <w:jc w:val="center"/>
        <w:rPr>
          <w:rFonts w:ascii="宋体" w:hAnsi="宋体"/>
          <w:b/>
          <w:sz w:val="28"/>
          <w:szCs w:val="44"/>
        </w:rPr>
      </w:pPr>
    </w:p>
    <w:p w14:paraId="08F97486">
      <w:pPr>
        <w:spacing w:line="360" w:lineRule="auto"/>
        <w:jc w:val="center"/>
        <w:rPr>
          <w:rFonts w:ascii="宋体" w:hAnsi="宋体"/>
          <w:b/>
          <w:sz w:val="28"/>
          <w:szCs w:val="44"/>
        </w:rPr>
      </w:pPr>
    </w:p>
    <w:p w14:paraId="158A00F2">
      <w:pPr>
        <w:spacing w:line="360" w:lineRule="auto"/>
        <w:jc w:val="center"/>
        <w:rPr>
          <w:rFonts w:ascii="宋体" w:hAnsi="宋体"/>
          <w:b/>
          <w:sz w:val="28"/>
          <w:szCs w:val="44"/>
        </w:rPr>
      </w:pPr>
    </w:p>
    <w:p w14:paraId="6F42AA92">
      <w:pPr>
        <w:spacing w:line="360" w:lineRule="auto"/>
        <w:jc w:val="center"/>
        <w:rPr>
          <w:b/>
          <w:sz w:val="24"/>
        </w:rPr>
      </w:pPr>
      <w:r>
        <w:rPr>
          <w:rFonts w:hint="eastAsia" w:ascii="宋体" w:hAnsi="宋体"/>
          <w:b/>
          <w:sz w:val="28"/>
          <w:szCs w:val="44"/>
          <w:lang w:eastAsia="zh-CN"/>
        </w:rPr>
        <w:t>二○二</w:t>
      </w:r>
      <w:r>
        <w:rPr>
          <w:rFonts w:hint="eastAsia" w:ascii="宋体" w:hAnsi="宋体"/>
          <w:b/>
          <w:sz w:val="28"/>
          <w:szCs w:val="44"/>
          <w:lang w:val="en-US" w:eastAsia="zh-CN"/>
        </w:rPr>
        <w:t>六</w:t>
      </w:r>
      <w:r>
        <w:rPr>
          <w:rFonts w:hint="eastAsia" w:ascii="宋体" w:hAnsi="宋体"/>
          <w:b/>
          <w:sz w:val="28"/>
          <w:szCs w:val="44"/>
        </w:rPr>
        <w:t>年</w:t>
      </w:r>
      <w:r>
        <w:rPr>
          <w:rFonts w:hint="eastAsia" w:ascii="宋体" w:hAnsi="宋体"/>
          <w:b/>
          <w:sz w:val="28"/>
          <w:szCs w:val="44"/>
          <w:lang w:val="en-US" w:eastAsia="zh-CN"/>
        </w:rPr>
        <w:t>六</w:t>
      </w:r>
      <w:r>
        <w:rPr>
          <w:rFonts w:hint="eastAsia" w:ascii="宋体" w:hAnsi="宋体"/>
          <w:b/>
          <w:sz w:val="28"/>
          <w:szCs w:val="44"/>
        </w:rPr>
        <w:t>月</w:t>
      </w:r>
      <w:r>
        <w:rPr>
          <w:rFonts w:ascii="黑体" w:eastAsia="黑体"/>
          <w:sz w:val="52"/>
          <w:szCs w:val="52"/>
        </w:rPr>
        <w:br w:type="page"/>
      </w:r>
    </w:p>
    <w:p w14:paraId="445C94BE">
      <w:pPr>
        <w:spacing w:line="360" w:lineRule="auto"/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询价文件：目录</w:t>
      </w:r>
    </w:p>
    <w:p w14:paraId="6BAB0B12">
      <w:pPr>
        <w:spacing w:line="360" w:lineRule="auto"/>
        <w:ind w:firstLine="643" w:firstLineChars="200"/>
        <w:rPr>
          <w:b/>
          <w:sz w:val="32"/>
          <w:szCs w:val="32"/>
        </w:rPr>
      </w:pPr>
    </w:p>
    <w:p w14:paraId="3601A24D">
      <w:pPr>
        <w:spacing w:line="360" w:lineRule="auto"/>
        <w:ind w:firstLine="643" w:firstLineChars="200"/>
        <w:rPr>
          <w:b/>
          <w:sz w:val="32"/>
          <w:szCs w:val="32"/>
        </w:rPr>
      </w:pPr>
    </w:p>
    <w:p w14:paraId="035E6788">
      <w:pPr>
        <w:spacing w:line="360" w:lineRule="auto"/>
        <w:ind w:left="2159" w:leftChars="1028"/>
        <w:rPr>
          <w:rFonts w:ascii="宋体" w:hAnsi="宋体"/>
          <w:sz w:val="30"/>
          <w:szCs w:val="30"/>
        </w:rPr>
      </w:pPr>
      <w:r>
        <w:rPr>
          <w:rFonts w:hint="eastAsia" w:ascii="宋体" w:hAnsi="宋体"/>
          <w:sz w:val="30"/>
          <w:szCs w:val="30"/>
        </w:rPr>
        <w:t>一、前附表</w:t>
      </w:r>
    </w:p>
    <w:p w14:paraId="55BB31DE">
      <w:pPr>
        <w:spacing w:line="360" w:lineRule="auto"/>
        <w:ind w:left="2159" w:leftChars="1028"/>
        <w:rPr>
          <w:rFonts w:ascii="宋体" w:hAnsi="宋体"/>
          <w:sz w:val="30"/>
          <w:szCs w:val="30"/>
        </w:rPr>
      </w:pPr>
      <w:r>
        <w:rPr>
          <w:rFonts w:hint="eastAsia" w:ascii="宋体" w:hAnsi="宋体"/>
          <w:sz w:val="30"/>
          <w:szCs w:val="30"/>
        </w:rPr>
        <w:t>二、询价书</w:t>
      </w:r>
    </w:p>
    <w:p w14:paraId="424ECC72">
      <w:pPr>
        <w:spacing w:line="360" w:lineRule="auto"/>
        <w:ind w:left="2159" w:leftChars="1028"/>
        <w:rPr>
          <w:rFonts w:ascii="宋体" w:hAnsi="宋体"/>
          <w:sz w:val="30"/>
          <w:szCs w:val="30"/>
        </w:rPr>
      </w:pPr>
      <w:r>
        <w:rPr>
          <w:rFonts w:hint="eastAsia" w:ascii="宋体" w:hAnsi="宋体"/>
          <w:sz w:val="30"/>
          <w:szCs w:val="30"/>
        </w:rPr>
        <w:t>三、附件（报价文件参考格式）</w:t>
      </w:r>
    </w:p>
    <w:p w14:paraId="67052531">
      <w:pPr>
        <w:spacing w:line="360" w:lineRule="auto"/>
        <w:ind w:left="2159" w:leftChars="1028" w:firstLine="480"/>
        <w:rPr>
          <w:rFonts w:ascii="宋体" w:hAnsi="宋体"/>
          <w:color w:val="000000"/>
          <w:sz w:val="30"/>
          <w:szCs w:val="30"/>
        </w:rPr>
      </w:pPr>
      <w:r>
        <w:rPr>
          <w:rFonts w:hint="eastAsia" w:ascii="宋体" w:hAnsi="宋体"/>
          <w:color w:val="000000"/>
          <w:sz w:val="30"/>
          <w:szCs w:val="30"/>
          <w:lang w:eastAsia="zh-CN"/>
        </w:rPr>
        <w:t>1.</w:t>
      </w:r>
      <w:r>
        <w:rPr>
          <w:rFonts w:hint="eastAsia" w:ascii="宋体" w:hAnsi="宋体"/>
          <w:color w:val="000000"/>
          <w:sz w:val="30"/>
          <w:szCs w:val="30"/>
        </w:rPr>
        <w:t>报价人资格证明等文件</w:t>
      </w:r>
    </w:p>
    <w:p w14:paraId="7A0108C8">
      <w:pPr>
        <w:spacing w:line="360" w:lineRule="auto"/>
        <w:ind w:left="2159" w:leftChars="1028" w:firstLine="480"/>
        <w:rPr>
          <w:rFonts w:ascii="宋体" w:hAnsi="宋体"/>
          <w:color w:val="000000"/>
          <w:sz w:val="30"/>
          <w:szCs w:val="30"/>
        </w:rPr>
      </w:pPr>
      <w:r>
        <w:rPr>
          <w:rFonts w:hint="eastAsia" w:ascii="宋体" w:hAnsi="宋体"/>
          <w:color w:val="000000"/>
          <w:sz w:val="30"/>
          <w:szCs w:val="30"/>
          <w:lang w:eastAsia="zh-CN"/>
        </w:rPr>
        <w:t>2.</w:t>
      </w:r>
      <w:r>
        <w:rPr>
          <w:rFonts w:hint="eastAsia" w:ascii="宋体" w:hAnsi="宋体"/>
          <w:color w:val="000000"/>
          <w:sz w:val="30"/>
          <w:szCs w:val="30"/>
        </w:rPr>
        <w:t>报价表</w:t>
      </w:r>
    </w:p>
    <w:p w14:paraId="10DFD12D">
      <w:pPr>
        <w:spacing w:line="360" w:lineRule="auto"/>
        <w:ind w:left="2159" w:leftChars="1028" w:firstLine="480"/>
        <w:rPr>
          <w:rFonts w:ascii="宋体" w:hAnsi="宋体"/>
          <w:color w:val="000000"/>
          <w:sz w:val="30"/>
          <w:szCs w:val="30"/>
        </w:rPr>
      </w:pPr>
    </w:p>
    <w:p w14:paraId="4303E965">
      <w:pPr>
        <w:spacing w:line="360" w:lineRule="auto"/>
        <w:ind w:left="2159" w:leftChars="1028" w:firstLine="480"/>
        <w:rPr>
          <w:rFonts w:ascii="宋体" w:hAnsi="宋体"/>
          <w:color w:val="000000"/>
          <w:sz w:val="30"/>
          <w:szCs w:val="30"/>
        </w:rPr>
      </w:pPr>
    </w:p>
    <w:p w14:paraId="132057E7">
      <w:pPr>
        <w:spacing w:line="360" w:lineRule="auto"/>
        <w:ind w:firstLine="482" w:firstLineChars="200"/>
        <w:rPr>
          <w:b/>
          <w:sz w:val="24"/>
        </w:rPr>
      </w:pPr>
    </w:p>
    <w:p w14:paraId="0B76AB96">
      <w:pPr>
        <w:spacing w:line="360" w:lineRule="auto"/>
        <w:ind w:firstLine="482" w:firstLineChars="200"/>
        <w:rPr>
          <w:b/>
          <w:sz w:val="24"/>
        </w:rPr>
      </w:pPr>
    </w:p>
    <w:p w14:paraId="191477AA">
      <w:pPr>
        <w:spacing w:line="360" w:lineRule="auto"/>
        <w:ind w:firstLine="482" w:firstLineChars="200"/>
        <w:rPr>
          <w:b/>
          <w:sz w:val="24"/>
        </w:rPr>
      </w:pPr>
    </w:p>
    <w:p w14:paraId="6CE773E4">
      <w:pPr>
        <w:spacing w:line="360" w:lineRule="auto"/>
        <w:ind w:firstLine="482" w:firstLineChars="200"/>
        <w:rPr>
          <w:b/>
          <w:sz w:val="24"/>
        </w:rPr>
      </w:pPr>
    </w:p>
    <w:p w14:paraId="4AFA205F">
      <w:pPr>
        <w:spacing w:line="360" w:lineRule="auto"/>
        <w:ind w:firstLine="482" w:firstLineChars="200"/>
        <w:rPr>
          <w:b/>
          <w:sz w:val="24"/>
        </w:rPr>
      </w:pPr>
    </w:p>
    <w:p w14:paraId="6052126F">
      <w:pPr>
        <w:spacing w:line="360" w:lineRule="auto"/>
        <w:ind w:firstLine="482" w:firstLineChars="200"/>
        <w:rPr>
          <w:b/>
          <w:sz w:val="24"/>
        </w:rPr>
      </w:pPr>
    </w:p>
    <w:p w14:paraId="328CB33F">
      <w:pPr>
        <w:spacing w:line="360" w:lineRule="auto"/>
        <w:ind w:firstLine="482" w:firstLineChars="200"/>
        <w:rPr>
          <w:b/>
          <w:sz w:val="24"/>
        </w:rPr>
      </w:pPr>
    </w:p>
    <w:p w14:paraId="7162CC96">
      <w:pPr>
        <w:spacing w:line="360" w:lineRule="auto"/>
        <w:ind w:firstLine="482" w:firstLineChars="200"/>
        <w:rPr>
          <w:b/>
          <w:sz w:val="24"/>
        </w:rPr>
      </w:pPr>
    </w:p>
    <w:p w14:paraId="53B74431">
      <w:pPr>
        <w:widowControl/>
        <w:spacing w:line="360" w:lineRule="auto"/>
        <w:jc w:val="left"/>
        <w:rPr>
          <w:b/>
          <w:sz w:val="24"/>
        </w:rPr>
      </w:pPr>
      <w:r>
        <w:rPr>
          <w:b/>
          <w:sz w:val="24"/>
        </w:rPr>
        <w:t xml:space="preserve">    </w:t>
      </w:r>
    </w:p>
    <w:p w14:paraId="3B9B38EE">
      <w:pPr>
        <w:spacing w:line="360" w:lineRule="auto"/>
        <w:ind w:firstLine="482" w:firstLineChars="200"/>
        <w:rPr>
          <w:b/>
          <w:sz w:val="24"/>
        </w:rPr>
      </w:pPr>
    </w:p>
    <w:p w14:paraId="22546684">
      <w:pPr>
        <w:spacing w:line="360" w:lineRule="auto"/>
        <w:ind w:firstLine="482" w:firstLineChars="200"/>
        <w:rPr>
          <w:b/>
          <w:sz w:val="24"/>
        </w:rPr>
      </w:pPr>
    </w:p>
    <w:p w14:paraId="2EC1A8B6">
      <w:pPr>
        <w:spacing w:line="360" w:lineRule="auto"/>
        <w:ind w:firstLine="482" w:firstLineChars="200"/>
        <w:rPr>
          <w:b/>
          <w:sz w:val="24"/>
        </w:rPr>
      </w:pPr>
    </w:p>
    <w:p w14:paraId="46B7584E">
      <w:pPr>
        <w:spacing w:line="360" w:lineRule="auto"/>
        <w:ind w:firstLine="482" w:firstLineChars="200"/>
        <w:rPr>
          <w:b/>
          <w:sz w:val="24"/>
        </w:rPr>
      </w:pPr>
    </w:p>
    <w:p w14:paraId="58A1236E">
      <w:pPr>
        <w:spacing w:line="360" w:lineRule="auto"/>
        <w:ind w:firstLine="482" w:firstLineChars="200"/>
        <w:rPr>
          <w:b/>
          <w:sz w:val="24"/>
        </w:rPr>
      </w:pPr>
    </w:p>
    <w:p w14:paraId="507984BD">
      <w:pPr>
        <w:spacing w:line="360" w:lineRule="auto"/>
        <w:ind w:firstLine="482" w:firstLineChars="200"/>
        <w:rPr>
          <w:b/>
          <w:sz w:val="24"/>
        </w:rPr>
      </w:pPr>
    </w:p>
    <w:p w14:paraId="2A9D875D">
      <w:pPr>
        <w:pStyle w:val="28"/>
        <w:spacing w:before="120" w:after="120" w:line="360" w:lineRule="auto"/>
        <w:rPr>
          <w:b/>
          <w:bCs w:val="0"/>
        </w:rPr>
      </w:pPr>
      <w:r>
        <w:rPr>
          <w:rFonts w:hint="eastAsia"/>
          <w:b/>
          <w:bCs w:val="0"/>
        </w:rPr>
        <w:t>前附表</w:t>
      </w:r>
    </w:p>
    <w:tbl>
      <w:tblPr>
        <w:tblStyle w:val="14"/>
        <w:tblW w:w="9640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9"/>
        <w:gridCol w:w="8901"/>
      </w:tblGrid>
      <w:tr w14:paraId="3AB5CF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739" w:type="dxa"/>
            <w:vAlign w:val="center"/>
          </w:tcPr>
          <w:p w14:paraId="51791A1E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序号</w:t>
            </w:r>
          </w:p>
        </w:tc>
        <w:tc>
          <w:tcPr>
            <w:tcW w:w="8901" w:type="dxa"/>
            <w:vAlign w:val="center"/>
          </w:tcPr>
          <w:p w14:paraId="2999EF66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内容规定</w:t>
            </w:r>
          </w:p>
        </w:tc>
      </w:tr>
      <w:tr w14:paraId="059C4E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5" w:hRule="atLeast"/>
        </w:trPr>
        <w:tc>
          <w:tcPr>
            <w:tcW w:w="739" w:type="dxa"/>
            <w:vAlign w:val="center"/>
          </w:tcPr>
          <w:p w14:paraId="3BCB1680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</w:t>
            </w:r>
          </w:p>
        </w:tc>
        <w:tc>
          <w:tcPr>
            <w:tcW w:w="8901" w:type="dxa"/>
            <w:vAlign w:val="center"/>
          </w:tcPr>
          <w:p w14:paraId="077823E4">
            <w:pPr>
              <w:pStyle w:val="6"/>
              <w:spacing w:line="360" w:lineRule="auto"/>
              <w:rPr>
                <w:rFonts w:hint="eastAsia" w:hAnsi="宋体" w:eastAsia="宋体"/>
                <w:szCs w:val="21"/>
                <w:lang w:eastAsia="zh-CN"/>
              </w:rPr>
            </w:pPr>
            <w:r>
              <w:rPr>
                <w:rFonts w:hint="eastAsia" w:hAnsi="宋体"/>
                <w:szCs w:val="21"/>
              </w:rPr>
              <w:t>项目名称：</w:t>
            </w:r>
            <w:r>
              <w:rPr>
                <w:rFonts w:hint="eastAsia" w:hAnsi="宋体" w:cs="Times New Roman"/>
                <w:kern w:val="2"/>
                <w:sz w:val="21"/>
                <w:szCs w:val="21"/>
                <w:lang w:val="en-US" w:eastAsia="zh-CN" w:bidi="ar-SA"/>
              </w:rPr>
              <w:t>海港人寿江苏分公司办公电脑采购项目</w:t>
            </w:r>
          </w:p>
          <w:p w14:paraId="3D247ED2">
            <w:pPr>
              <w:spacing w:line="360" w:lineRule="auto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询价人：海港人寿保险股份有限公司江苏分公司</w:t>
            </w:r>
          </w:p>
          <w:p w14:paraId="67F46887">
            <w:pPr>
              <w:spacing w:line="360" w:lineRule="auto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</w:rPr>
              <w:t>地址</w:t>
            </w:r>
            <w:r>
              <w:rPr>
                <w:rFonts w:ascii="宋体" w:hAnsi="宋体"/>
                <w:szCs w:val="21"/>
              </w:rPr>
              <w:t>：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江苏省南京市建邺区庐山路268号奥美大厦1栋16层</w:t>
            </w:r>
          </w:p>
          <w:p w14:paraId="054A2AA4">
            <w:pPr>
              <w:spacing w:line="360" w:lineRule="auto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ascii="宋体" w:hAnsi="宋体"/>
                <w:szCs w:val="21"/>
              </w:rPr>
              <w:t>邮政编码：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210000</w:t>
            </w:r>
          </w:p>
          <w:p w14:paraId="09DF1FB9">
            <w:pPr>
              <w:spacing w:line="360" w:lineRule="auto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公司网址：www.harbourlife.com.cn</w:t>
            </w:r>
          </w:p>
        </w:tc>
      </w:tr>
      <w:tr w14:paraId="3B8F34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9" w:hRule="atLeast"/>
        </w:trPr>
        <w:tc>
          <w:tcPr>
            <w:tcW w:w="739" w:type="dxa"/>
            <w:vAlign w:val="center"/>
          </w:tcPr>
          <w:p w14:paraId="15B7322E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</w:t>
            </w:r>
          </w:p>
        </w:tc>
        <w:tc>
          <w:tcPr>
            <w:tcW w:w="8901" w:type="dxa"/>
            <w:vAlign w:val="center"/>
          </w:tcPr>
          <w:p w14:paraId="10A7268D">
            <w:pPr>
              <w:spacing w:line="360" w:lineRule="auto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服务内容：</w:t>
            </w:r>
          </w:p>
          <w:p w14:paraId="6F498293">
            <w:pPr>
              <w:numPr>
                <w:ilvl w:val="0"/>
                <w:numId w:val="1"/>
              </w:numPr>
              <w:spacing w:line="360" w:lineRule="auto"/>
              <w:outlineLvl w:val="0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 w:cs="Times New Roman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  <w:t>笔记本联想</w:t>
            </w:r>
            <w:r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  <w:t>昭阳X5-14 IAL</w:t>
            </w:r>
            <w:r>
              <w:rPr>
                <w:rFonts w:hint="eastAsia" w:ascii="宋体" w:hAnsi="宋体" w:cs="Times New Roman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  <w:t>（3台）、联想M670台式10</w:t>
            </w:r>
            <w:r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  <w:t>台</w:t>
            </w:r>
            <w:r>
              <w:rPr>
                <w:rFonts w:hint="eastAsia" w:ascii="宋体" w:hAnsi="宋体" w:cs="Times New Roman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  <w:t>，共计13台</w:t>
            </w:r>
            <w:r>
              <w:rPr>
                <w:rFonts w:hint="eastAsia" w:ascii="宋体" w:hAnsi="宋体"/>
                <w:szCs w:val="21"/>
                <w:lang w:eastAsia="zh-CN"/>
              </w:rPr>
              <w:t>。</w:t>
            </w:r>
          </w:p>
          <w:p w14:paraId="AAFE3C90">
            <w:pPr>
              <w:numPr>
                <w:ilvl w:val="0"/>
                <w:numId w:val="1"/>
              </w:numPr>
              <w:spacing w:line="360" w:lineRule="auto"/>
              <w:outlineLvl w:val="0"/>
              <w:rPr>
                <w:rFonts w:hint="eastAsia" w:ascii="宋体" w:hAnsi="宋体"/>
                <w:szCs w:val="21"/>
                <w:highlight w:val="yellow"/>
              </w:rPr>
            </w:pPr>
            <w:r>
              <w:rPr>
                <w:rFonts w:hint="eastAsia" w:hAnsi="仿宋" w:cs="黑体"/>
                <w:highlight w:val="yellow"/>
                <w:lang w:val="en-US" w:eastAsia="zh-CN"/>
              </w:rPr>
              <w:t>顺丰包邮或递送至江苏分公司职场，并</w:t>
            </w:r>
            <w:r>
              <w:rPr>
                <w:rFonts w:hint="eastAsia"/>
                <w:highlight w:val="yellow"/>
                <w:lang w:val="en-US" w:eastAsia="zh-CN"/>
              </w:rPr>
              <w:t>开具</w:t>
            </w:r>
            <w:bookmarkStart w:id="1" w:name="_GoBack"/>
            <w:bookmarkEnd w:id="1"/>
            <w:r>
              <w:rPr>
                <w:rFonts w:hint="eastAsia"/>
                <w:highlight w:val="yellow"/>
                <w:lang w:val="en-US" w:eastAsia="zh-CN"/>
              </w:rPr>
              <w:t>增值税专用发票</w:t>
            </w:r>
            <w:r>
              <w:rPr>
                <w:rFonts w:hint="eastAsia" w:hAnsi="仿宋" w:cs="黑体"/>
                <w:highlight w:val="yellow"/>
                <w:lang w:val="en-US" w:eastAsia="zh-CN"/>
              </w:rPr>
              <w:t>。</w:t>
            </w:r>
          </w:p>
          <w:p w14:paraId="25A7E142">
            <w:pPr>
              <w:spacing w:line="360" w:lineRule="auto"/>
              <w:outlineLvl w:val="0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报价机构资质、相关经验要求：</w:t>
            </w:r>
          </w:p>
          <w:p w14:paraId="21A372A7">
            <w:pPr>
              <w:spacing w:line="360" w:lineRule="auto"/>
              <w:outlineLvl w:val="0"/>
              <w:rPr>
                <w:rFonts w:hint="eastAsia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1.报价单位须是在中华人民共和国境内注册，具有独立法人资格或具有独立承担民事责任的能力的其他组织；</w:t>
            </w:r>
          </w:p>
          <w:p w14:paraId="6B0D9191">
            <w:pPr>
              <w:spacing w:line="360" w:lineRule="auto"/>
              <w:outlineLvl w:val="0"/>
              <w:rPr>
                <w:rFonts w:hint="eastAsia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2、投标单位需具备原厂维保服务授权函；</w:t>
            </w:r>
          </w:p>
          <w:p w14:paraId="76C6A95A">
            <w:pPr>
              <w:spacing w:line="360" w:lineRule="auto"/>
              <w:outlineLvl w:val="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3、本项目不允许联合体投标，不允许转包、分包。</w:t>
            </w:r>
          </w:p>
        </w:tc>
      </w:tr>
      <w:tr w14:paraId="56428F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739" w:type="dxa"/>
            <w:vAlign w:val="center"/>
          </w:tcPr>
          <w:p w14:paraId="1DDE5F23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</w:t>
            </w:r>
          </w:p>
        </w:tc>
        <w:tc>
          <w:tcPr>
            <w:tcW w:w="8901" w:type="dxa"/>
            <w:vAlign w:val="center"/>
          </w:tcPr>
          <w:p w14:paraId="7C45EC73">
            <w:pPr>
              <w:spacing w:line="360" w:lineRule="auto"/>
              <w:rPr>
                <w:rFonts w:ascii="宋体" w:hAnsi="宋体"/>
                <w:szCs w:val="21"/>
                <w:highlight w:val="none"/>
              </w:rPr>
            </w:pPr>
            <w:r>
              <w:rPr>
                <w:rFonts w:hint="eastAsia" w:ascii="宋体" w:hAnsi="宋体"/>
                <w:szCs w:val="21"/>
              </w:rPr>
              <w:t>报价截止日期：</w:t>
            </w:r>
            <w:r>
              <w:rPr>
                <w:rFonts w:ascii="宋体" w:hAnsi="宋体"/>
                <w:szCs w:val="21"/>
                <w:highlight w:val="none"/>
              </w:rPr>
              <w:t>202</w:t>
            </w:r>
            <w:r>
              <w:rPr>
                <w:rFonts w:hint="eastAsia" w:ascii="宋体" w:hAnsi="宋体"/>
                <w:szCs w:val="21"/>
                <w:highlight w:val="none"/>
                <w:lang w:val="en-US" w:eastAsia="zh-CN"/>
              </w:rPr>
              <w:t>6</w:t>
            </w:r>
            <w:r>
              <w:rPr>
                <w:rFonts w:ascii="宋体" w:hAnsi="宋体"/>
                <w:szCs w:val="21"/>
                <w:highlight w:val="none"/>
              </w:rPr>
              <w:t>年</w:t>
            </w:r>
            <w:r>
              <w:rPr>
                <w:rFonts w:hint="eastAsia" w:ascii="宋体" w:hAnsi="宋体"/>
                <w:szCs w:val="21"/>
                <w:highlight w:val="none"/>
                <w:lang w:val="en-US" w:eastAsia="zh-CN"/>
              </w:rPr>
              <w:t>6</w:t>
            </w:r>
            <w:r>
              <w:rPr>
                <w:rFonts w:hint="eastAsia" w:ascii="宋体" w:hAnsi="宋体"/>
                <w:szCs w:val="21"/>
                <w:highlight w:val="none"/>
              </w:rPr>
              <w:t>月</w:t>
            </w:r>
            <w:r>
              <w:rPr>
                <w:rFonts w:hint="eastAsia" w:ascii="宋体" w:hAnsi="宋体"/>
                <w:szCs w:val="21"/>
                <w:highlight w:val="none"/>
                <w:lang w:val="en-US" w:eastAsia="zh-CN"/>
              </w:rPr>
              <w:t>**</w:t>
            </w:r>
            <w:r>
              <w:rPr>
                <w:rFonts w:ascii="宋体" w:hAnsi="宋体"/>
                <w:szCs w:val="21"/>
                <w:highlight w:val="none"/>
              </w:rPr>
              <w:t>日</w:t>
            </w:r>
          </w:p>
          <w:p w14:paraId="6488900B">
            <w:pPr>
              <w:spacing w:line="360" w:lineRule="auto"/>
              <w:rPr>
                <w:rFonts w:ascii="宋体" w:hAnsi="宋体"/>
                <w:color w:val="FF0000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报价文件提交份数：正本1套和副本2套，共3份；要求：书面</w:t>
            </w:r>
            <w:r>
              <w:rPr>
                <w:rFonts w:hint="eastAsia" w:ascii="宋体" w:hAnsi="宋体"/>
                <w:szCs w:val="21"/>
                <w:lang w:eastAsia="zh-CN"/>
              </w:rPr>
              <w:t>报价</w:t>
            </w:r>
            <w:r>
              <w:rPr>
                <w:rFonts w:hint="eastAsia" w:ascii="宋体" w:hAnsi="宋体"/>
                <w:szCs w:val="21"/>
              </w:rPr>
              <w:t>文件合并封装于同一密封袋，密封袋封口处需加盖</w:t>
            </w:r>
            <w:r>
              <w:rPr>
                <w:rFonts w:hint="eastAsia" w:ascii="宋体" w:hAnsi="宋体"/>
                <w:szCs w:val="21"/>
                <w:lang w:eastAsia="zh-CN"/>
              </w:rPr>
              <w:t>报价</w:t>
            </w:r>
            <w:r>
              <w:rPr>
                <w:rFonts w:hint="eastAsia" w:ascii="宋体" w:hAnsi="宋体"/>
                <w:szCs w:val="21"/>
              </w:rPr>
              <w:t>人公章，封条注明“于年月日时分（开标时间）之前不得启封”字样，密封袋外需清晰注明以下信息：项目名称及编号、</w:t>
            </w:r>
            <w:r>
              <w:rPr>
                <w:rFonts w:hint="eastAsia" w:ascii="宋体" w:hAnsi="宋体"/>
                <w:szCs w:val="21"/>
                <w:lang w:eastAsia="zh-CN"/>
              </w:rPr>
              <w:t>报价</w:t>
            </w:r>
            <w:r>
              <w:rPr>
                <w:rFonts w:hint="eastAsia" w:ascii="宋体" w:hAnsi="宋体"/>
                <w:szCs w:val="21"/>
              </w:rPr>
              <w:t>人名称及地址。</w:t>
            </w:r>
          </w:p>
          <w:p w14:paraId="3553FD03">
            <w:pPr>
              <w:spacing w:line="360" w:lineRule="auto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</w:rPr>
              <w:t>报价文件提交地点：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江苏省建邺区庐山路268号奥美大厦1栋16层</w:t>
            </w:r>
          </w:p>
          <w:p w14:paraId="79D2C5C8">
            <w:pPr>
              <w:spacing w:line="360" w:lineRule="auto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开标时间：</w:t>
            </w:r>
            <w:r>
              <w:rPr>
                <w:rFonts w:ascii="宋体" w:hAnsi="宋体"/>
                <w:szCs w:val="21"/>
                <w:highlight w:val="none"/>
              </w:rPr>
              <w:t>202</w:t>
            </w:r>
            <w:r>
              <w:rPr>
                <w:rFonts w:hint="eastAsia" w:ascii="宋体" w:hAnsi="宋体"/>
                <w:szCs w:val="21"/>
                <w:highlight w:val="none"/>
                <w:lang w:val="en-US" w:eastAsia="zh-CN"/>
              </w:rPr>
              <w:t>6</w:t>
            </w:r>
            <w:r>
              <w:rPr>
                <w:rFonts w:hint="eastAsia" w:ascii="宋体" w:hAnsi="宋体"/>
                <w:szCs w:val="21"/>
                <w:highlight w:val="none"/>
              </w:rPr>
              <w:t xml:space="preserve"> </w:t>
            </w:r>
            <w:r>
              <w:rPr>
                <w:rFonts w:ascii="宋体" w:hAnsi="宋体"/>
                <w:szCs w:val="21"/>
                <w:highlight w:val="none"/>
              </w:rPr>
              <w:t>年</w:t>
            </w:r>
            <w:r>
              <w:rPr>
                <w:rFonts w:hint="eastAsia" w:ascii="宋体" w:hAnsi="宋体"/>
                <w:szCs w:val="21"/>
                <w:highlight w:val="none"/>
                <w:lang w:val="en-US" w:eastAsia="zh-CN"/>
              </w:rPr>
              <w:t>6</w:t>
            </w:r>
            <w:r>
              <w:rPr>
                <w:rFonts w:hint="eastAsia" w:ascii="宋体" w:hAnsi="宋体"/>
                <w:szCs w:val="21"/>
                <w:highlight w:val="none"/>
              </w:rPr>
              <w:t>月</w:t>
            </w:r>
            <w:r>
              <w:rPr>
                <w:rFonts w:hint="eastAsia" w:ascii="宋体" w:hAnsi="宋体"/>
                <w:szCs w:val="21"/>
                <w:highlight w:val="none"/>
                <w:lang w:val="en-US" w:eastAsia="zh-CN"/>
              </w:rPr>
              <w:t>**</w:t>
            </w:r>
            <w:r>
              <w:rPr>
                <w:rFonts w:ascii="宋体" w:hAnsi="宋体"/>
                <w:szCs w:val="21"/>
                <w:highlight w:val="none"/>
              </w:rPr>
              <w:t>日</w:t>
            </w:r>
          </w:p>
          <w:p w14:paraId="4F9E1530">
            <w:pPr>
              <w:spacing w:line="360" w:lineRule="auto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开标地点：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江苏省南京市建邺区庐山路268号奥美大厦1栋16层</w:t>
            </w:r>
          </w:p>
        </w:tc>
      </w:tr>
      <w:tr w14:paraId="6087A0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" w:hRule="atLeast"/>
        </w:trPr>
        <w:tc>
          <w:tcPr>
            <w:tcW w:w="739" w:type="dxa"/>
            <w:vAlign w:val="center"/>
          </w:tcPr>
          <w:p w14:paraId="2981DC6A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4</w:t>
            </w:r>
          </w:p>
        </w:tc>
        <w:tc>
          <w:tcPr>
            <w:tcW w:w="8901" w:type="dxa"/>
            <w:vAlign w:val="center"/>
          </w:tcPr>
          <w:p w14:paraId="61C68CA6">
            <w:pPr>
              <w:spacing w:line="360" w:lineRule="auto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询价企业名称：海港人寿保险股份有限公司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江苏分公司</w:t>
            </w:r>
            <w:r>
              <w:rPr>
                <w:rFonts w:hint="eastAsia" w:ascii="宋体" w:hAnsi="宋体"/>
                <w:szCs w:val="21"/>
              </w:rPr>
              <w:t>（简称“海港人寿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江苏分公司</w:t>
            </w:r>
            <w:r>
              <w:rPr>
                <w:rFonts w:hint="eastAsia" w:ascii="宋体" w:hAnsi="宋体"/>
                <w:szCs w:val="21"/>
              </w:rPr>
              <w:t>”）</w:t>
            </w:r>
          </w:p>
          <w:p w14:paraId="6069C45B">
            <w:pPr>
              <w:spacing w:line="360" w:lineRule="auto"/>
              <w:rPr>
                <w:rFonts w:hint="eastAsia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</w:rPr>
              <w:t>详细地址：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江苏省南京市建邺区庐山路268号奥美大厦1栋16层</w:t>
            </w:r>
            <w:r>
              <w:rPr>
                <w:rFonts w:hint="eastAsia" w:ascii="宋体" w:hAnsi="宋体"/>
                <w:szCs w:val="21"/>
              </w:rPr>
              <w:t>邮    编：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210000</w:t>
            </w:r>
          </w:p>
          <w:p w14:paraId="712D3A8B">
            <w:pPr>
              <w:spacing w:line="360" w:lineRule="auto"/>
              <w:rPr>
                <w:rFonts w:hint="eastAsia" w:ascii="宋体" w:hAnsi="宋体" w:eastAsia="宋体"/>
                <w:szCs w:val="21"/>
                <w:lang w:val="en-US" w:eastAsia="zh-CN"/>
              </w:rPr>
            </w:pPr>
            <w:r>
              <w:rPr>
                <w:rFonts w:ascii="宋体" w:hAnsi="宋体"/>
                <w:szCs w:val="21"/>
              </w:rPr>
              <w:t>询价联系人</w:t>
            </w:r>
            <w:r>
              <w:rPr>
                <w:rFonts w:hint="eastAsia" w:ascii="宋体" w:hAnsi="宋体"/>
                <w:szCs w:val="21"/>
              </w:rPr>
              <w:t>：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刘秀</w:t>
            </w:r>
          </w:p>
          <w:p w14:paraId="6032D846">
            <w:pPr>
              <w:spacing w:line="360" w:lineRule="auto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ascii="宋体" w:hAnsi="宋体"/>
                <w:szCs w:val="21"/>
              </w:rPr>
              <w:t>电话</w:t>
            </w:r>
            <w:r>
              <w:rPr>
                <w:rFonts w:hint="eastAsia" w:ascii="宋体" w:hAnsi="宋体"/>
                <w:szCs w:val="21"/>
              </w:rPr>
              <w:t>：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025-85599300</w:t>
            </w:r>
          </w:p>
          <w:p w14:paraId="26F630B7">
            <w:pPr>
              <w:spacing w:line="360" w:lineRule="auto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电子邮箱</w:t>
            </w:r>
            <w:r>
              <w:rPr>
                <w:rFonts w:hint="eastAsia" w:ascii="宋体" w:hAnsi="宋体"/>
                <w:szCs w:val="21"/>
              </w:rPr>
              <w:t>：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liuxiu</w:t>
            </w:r>
            <w:r>
              <w:rPr>
                <w:rFonts w:ascii="宋体" w:hAnsi="宋体"/>
                <w:szCs w:val="21"/>
              </w:rPr>
              <w:t>@harbourlife.com.cn</w:t>
            </w:r>
          </w:p>
        </w:tc>
      </w:tr>
      <w:bookmarkEnd w:id="0"/>
    </w:tbl>
    <w:p w14:paraId="7C371BE9">
      <w:pPr>
        <w:widowControl/>
        <w:spacing w:line="360" w:lineRule="auto"/>
        <w:jc w:val="left"/>
        <w:rPr>
          <w:rFonts w:ascii="宋体" w:hAnsi="宋体"/>
          <w:b/>
          <w:sz w:val="30"/>
          <w:szCs w:val="30"/>
        </w:rPr>
      </w:pPr>
      <w:r>
        <w:rPr>
          <w:rFonts w:ascii="宋体" w:hAnsi="宋体"/>
          <w:b/>
          <w:sz w:val="30"/>
          <w:szCs w:val="30"/>
        </w:rPr>
        <w:br w:type="page"/>
      </w:r>
    </w:p>
    <w:p w14:paraId="184FB7DE">
      <w:pPr>
        <w:pStyle w:val="28"/>
        <w:spacing w:before="120" w:after="120" w:line="360" w:lineRule="auto"/>
        <w:rPr>
          <w:rFonts w:hint="eastAsia" w:eastAsia="宋体"/>
          <w:b/>
          <w:bCs w:val="0"/>
          <w:sz w:val="30"/>
          <w:szCs w:val="30"/>
          <w:lang w:eastAsia="zh-CN"/>
        </w:rPr>
      </w:pPr>
      <w:r>
        <w:rPr>
          <w:rFonts w:hint="eastAsia"/>
          <w:b/>
          <w:bCs w:val="0"/>
          <w:sz w:val="30"/>
          <w:szCs w:val="30"/>
          <w:lang w:eastAsia="zh-CN"/>
        </w:rPr>
        <w:t>海港人寿办公电脑采购项目</w:t>
      </w:r>
    </w:p>
    <w:p w14:paraId="5542C653">
      <w:pPr>
        <w:pStyle w:val="28"/>
        <w:spacing w:before="120" w:after="120" w:line="360" w:lineRule="auto"/>
        <w:rPr>
          <w:b/>
          <w:bCs w:val="0"/>
          <w:sz w:val="30"/>
          <w:szCs w:val="30"/>
        </w:rPr>
      </w:pPr>
      <w:r>
        <w:rPr>
          <w:rFonts w:hint="eastAsia"/>
          <w:b/>
          <w:bCs w:val="0"/>
          <w:sz w:val="30"/>
          <w:szCs w:val="30"/>
        </w:rPr>
        <w:t xml:space="preserve">询 </w:t>
      </w:r>
      <w:r>
        <w:rPr>
          <w:b/>
          <w:bCs w:val="0"/>
          <w:sz w:val="30"/>
          <w:szCs w:val="30"/>
        </w:rPr>
        <w:t xml:space="preserve">  </w:t>
      </w:r>
      <w:r>
        <w:rPr>
          <w:rFonts w:hint="eastAsia"/>
          <w:b/>
          <w:bCs w:val="0"/>
          <w:sz w:val="30"/>
          <w:szCs w:val="30"/>
        </w:rPr>
        <w:t xml:space="preserve">价 </w:t>
      </w:r>
      <w:r>
        <w:rPr>
          <w:b/>
          <w:bCs w:val="0"/>
          <w:sz w:val="30"/>
          <w:szCs w:val="30"/>
        </w:rPr>
        <w:t xml:space="preserve"> </w:t>
      </w:r>
      <w:r>
        <w:rPr>
          <w:rFonts w:hint="eastAsia"/>
          <w:b/>
          <w:bCs w:val="0"/>
          <w:sz w:val="30"/>
          <w:szCs w:val="30"/>
        </w:rPr>
        <w:t>书</w:t>
      </w:r>
    </w:p>
    <w:p w14:paraId="4801399D">
      <w:pPr>
        <w:spacing w:line="360" w:lineRule="auto"/>
        <w:ind w:firstLine="422" w:firstLineChars="200"/>
        <w:rPr>
          <w:rFonts w:ascii="宋体" w:hAnsi="宋体"/>
          <w:b/>
          <w:szCs w:val="21"/>
        </w:rPr>
      </w:pPr>
      <w:r>
        <w:rPr>
          <w:rFonts w:hint="eastAsia" w:ascii="宋体" w:hAnsi="宋体"/>
          <w:b/>
          <w:szCs w:val="21"/>
        </w:rPr>
        <w:t>一、公司概况</w:t>
      </w:r>
    </w:p>
    <w:p w14:paraId="44771A82">
      <w:pPr>
        <w:spacing w:line="360" w:lineRule="auto"/>
        <w:ind w:firstLine="420" w:firstLineChars="2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海港人寿保险股份有限公司（以下简称“海港人寿”）是经国家金融监督管理总局批准成立的一家全国性的国有保险公司，公司由深圳市鹏联投资有限公司、中国保险保障基金有限责任公司、太平人寿保险有限公司、广东粤财投资控股有限公司、重庆市渝新投资有限公司联合发起成立，注册资本150亿元，注册地为深圳市前海深港合作区。公司的经营范围为：人寿保险、健康保险和意外伤害保险等保险业务；上述业务的再保险业务；国家</w:t>
      </w:r>
      <w:r>
        <w:rPr>
          <w:rFonts w:hint="eastAsia" w:ascii="宋体" w:hAnsi="宋体"/>
          <w:szCs w:val="21"/>
          <w:lang w:eastAsia="zh-CN"/>
        </w:rPr>
        <w:t>法律法规</w:t>
      </w:r>
      <w:r>
        <w:rPr>
          <w:rFonts w:hint="eastAsia" w:ascii="宋体" w:hAnsi="宋体"/>
          <w:szCs w:val="21"/>
        </w:rPr>
        <w:t>允许的保险资金运用业务；经国务院保险监督管理机构批准的其他业务。</w:t>
      </w:r>
    </w:p>
    <w:p w14:paraId="506B0E30">
      <w:pPr>
        <w:spacing w:line="360" w:lineRule="auto"/>
        <w:ind w:firstLine="422" w:firstLineChars="200"/>
        <w:rPr>
          <w:rFonts w:ascii="宋体" w:hAnsi="宋体"/>
          <w:b/>
          <w:szCs w:val="21"/>
        </w:rPr>
      </w:pPr>
      <w:r>
        <w:rPr>
          <w:rFonts w:hint="eastAsia" w:ascii="宋体" w:hAnsi="宋体"/>
          <w:b/>
          <w:szCs w:val="21"/>
        </w:rPr>
        <w:t>二、采购项目</w:t>
      </w:r>
    </w:p>
    <w:p w14:paraId="7F13B20A">
      <w:pPr>
        <w:spacing w:line="360" w:lineRule="auto"/>
        <w:ind w:firstLine="420" w:firstLineChars="200"/>
        <w:rPr>
          <w:rFonts w:hint="default" w:ascii="宋体" w:hAnsi="宋体" w:eastAsia="宋体" w:cs="Times New Roman"/>
          <w:b w:val="0"/>
          <w:bCs w:val="0"/>
          <w:i w:val="0"/>
          <w:iCs w:val="0"/>
          <w:color w:val="auto"/>
          <w:kern w:val="2"/>
          <w:sz w:val="21"/>
          <w:szCs w:val="21"/>
          <w:highlight w:val="none"/>
          <w:vertAlign w:val="baseline"/>
          <w:lang w:val="en-US" w:eastAsia="zh-CN" w:bidi="ar-SA"/>
        </w:rPr>
      </w:pPr>
      <w:r>
        <w:rPr>
          <w:rFonts w:hint="default" w:ascii="宋体" w:hAnsi="宋体" w:eastAsia="宋体" w:cs="Times New Roman"/>
          <w:b w:val="0"/>
          <w:bCs w:val="0"/>
          <w:i w:val="0"/>
          <w:iCs w:val="0"/>
          <w:color w:val="auto"/>
          <w:kern w:val="2"/>
          <w:sz w:val="21"/>
          <w:szCs w:val="21"/>
          <w:highlight w:val="none"/>
          <w:vertAlign w:val="baseline"/>
          <w:lang w:val="en-US" w:eastAsia="zh-CN" w:bidi="ar-SA"/>
        </w:rPr>
        <w:t>采购</w:t>
      </w:r>
      <w:r>
        <w:rPr>
          <w:rFonts w:hint="eastAsia" w:ascii="宋体" w:hAnsi="宋体" w:cs="Times New Roman"/>
          <w:b w:val="0"/>
          <w:bCs w:val="0"/>
          <w:i w:val="0"/>
          <w:iCs w:val="0"/>
          <w:color w:val="auto"/>
          <w:kern w:val="2"/>
          <w:sz w:val="21"/>
          <w:szCs w:val="21"/>
          <w:highlight w:val="none"/>
          <w:vertAlign w:val="baseline"/>
          <w:lang w:val="en-US" w:eastAsia="zh-CN" w:bidi="ar-SA"/>
        </w:rPr>
        <w:t>联想</w:t>
      </w:r>
      <w:r>
        <w:rPr>
          <w:rFonts w:hint="default" w:ascii="宋体" w:hAnsi="宋体" w:eastAsia="宋体" w:cs="Times New Roman"/>
          <w:b w:val="0"/>
          <w:bCs w:val="0"/>
          <w:i w:val="0"/>
          <w:iCs w:val="0"/>
          <w:color w:val="auto"/>
          <w:kern w:val="2"/>
          <w:sz w:val="21"/>
          <w:szCs w:val="21"/>
          <w:highlight w:val="none"/>
          <w:vertAlign w:val="baseline"/>
          <w:lang w:val="en-US" w:eastAsia="zh-CN" w:bidi="ar-SA"/>
        </w:rPr>
        <w:t>昭阳X5</w:t>
      </w:r>
      <w:r>
        <w:rPr>
          <w:rFonts w:hint="eastAsia" w:ascii="宋体" w:hAnsi="宋体" w:cs="Times New Roman"/>
          <w:b w:val="0"/>
          <w:bCs w:val="0"/>
          <w:i w:val="0"/>
          <w:iCs w:val="0"/>
          <w:color w:val="auto"/>
          <w:kern w:val="2"/>
          <w:sz w:val="21"/>
          <w:szCs w:val="21"/>
          <w:highlight w:val="none"/>
          <w:vertAlign w:val="baseline"/>
          <w:lang w:val="en-US" w:eastAsia="zh-CN" w:bidi="ar-SA"/>
        </w:rPr>
        <w:t>笔记本与联想M670台式</w:t>
      </w:r>
      <w:r>
        <w:rPr>
          <w:rFonts w:hint="default" w:ascii="宋体" w:hAnsi="宋体" w:eastAsia="宋体" w:cs="Times New Roman"/>
          <w:b w:val="0"/>
          <w:bCs w:val="0"/>
          <w:i w:val="0"/>
          <w:iCs w:val="0"/>
          <w:color w:val="auto"/>
          <w:kern w:val="2"/>
          <w:sz w:val="21"/>
          <w:szCs w:val="21"/>
          <w:highlight w:val="none"/>
          <w:vertAlign w:val="baseline"/>
          <w:lang w:val="en-US" w:eastAsia="zh-CN" w:bidi="ar-SA"/>
        </w:rPr>
        <w:t>，共</w:t>
      </w:r>
      <w:r>
        <w:rPr>
          <w:rFonts w:hint="eastAsia" w:ascii="宋体" w:hAnsi="宋体" w:cs="Times New Roman"/>
          <w:b w:val="0"/>
          <w:bCs w:val="0"/>
          <w:i w:val="0"/>
          <w:iCs w:val="0"/>
          <w:color w:val="auto"/>
          <w:kern w:val="2"/>
          <w:sz w:val="21"/>
          <w:szCs w:val="21"/>
          <w:highlight w:val="none"/>
          <w:vertAlign w:val="baseline"/>
          <w:lang w:val="en-US" w:eastAsia="zh-CN" w:bidi="ar-SA"/>
        </w:rPr>
        <w:t>13</w:t>
      </w:r>
      <w:r>
        <w:rPr>
          <w:rFonts w:hint="default" w:ascii="宋体" w:hAnsi="宋体" w:eastAsia="宋体" w:cs="Times New Roman"/>
          <w:b w:val="0"/>
          <w:bCs w:val="0"/>
          <w:i w:val="0"/>
          <w:iCs w:val="0"/>
          <w:color w:val="auto"/>
          <w:kern w:val="2"/>
          <w:sz w:val="21"/>
          <w:szCs w:val="21"/>
          <w:highlight w:val="none"/>
          <w:vertAlign w:val="baseline"/>
          <w:lang w:val="en-US" w:eastAsia="zh-CN" w:bidi="ar-SA"/>
        </w:rPr>
        <w:t>台</w:t>
      </w:r>
      <w:r>
        <w:rPr>
          <w:rFonts w:hint="eastAsia" w:ascii="宋体" w:hAnsi="宋体" w:cs="Times New Roman"/>
          <w:b w:val="0"/>
          <w:bCs w:val="0"/>
          <w:i w:val="0"/>
          <w:iCs w:val="0"/>
          <w:color w:val="auto"/>
          <w:kern w:val="2"/>
          <w:sz w:val="21"/>
          <w:szCs w:val="21"/>
          <w:highlight w:val="none"/>
          <w:vertAlign w:val="baseline"/>
          <w:lang w:val="en-US" w:eastAsia="zh-CN" w:bidi="ar-SA"/>
        </w:rPr>
        <w:t>（详见报价表参数配置要求）</w:t>
      </w:r>
      <w:r>
        <w:rPr>
          <w:rFonts w:hint="default" w:ascii="宋体" w:hAnsi="宋体" w:eastAsia="宋体" w:cs="Times New Roman"/>
          <w:b w:val="0"/>
          <w:bCs w:val="0"/>
          <w:i w:val="0"/>
          <w:iCs w:val="0"/>
          <w:color w:val="auto"/>
          <w:kern w:val="2"/>
          <w:sz w:val="21"/>
          <w:szCs w:val="21"/>
          <w:highlight w:val="none"/>
          <w:vertAlign w:val="baseline"/>
          <w:lang w:val="en-US" w:eastAsia="zh-CN" w:bidi="ar-SA"/>
        </w:rPr>
        <w:t>。</w:t>
      </w:r>
    </w:p>
    <w:p w14:paraId="2C364565">
      <w:pPr>
        <w:spacing w:line="360" w:lineRule="auto"/>
        <w:ind w:firstLine="420" w:firstLineChars="200"/>
        <w:rPr>
          <w:rFonts w:hint="default" w:ascii="宋体" w:hAnsi="宋体" w:eastAsia="宋体" w:cs="Times New Roman"/>
          <w:b w:val="0"/>
          <w:bCs w:val="0"/>
          <w:i w:val="0"/>
          <w:iCs w:val="0"/>
          <w:color w:val="auto"/>
          <w:kern w:val="2"/>
          <w:sz w:val="21"/>
          <w:szCs w:val="21"/>
          <w:highlight w:val="yellow"/>
          <w:vertAlign w:val="baseline"/>
          <w:lang w:val="en-US" w:eastAsia="zh-CN" w:bidi="ar-SA"/>
        </w:rPr>
      </w:pPr>
      <w:r>
        <w:rPr>
          <w:rFonts w:hint="default" w:ascii="宋体" w:hAnsi="宋体" w:eastAsia="宋体" w:cs="Times New Roman"/>
          <w:b w:val="0"/>
          <w:bCs w:val="0"/>
          <w:i w:val="0"/>
          <w:iCs w:val="0"/>
          <w:color w:val="auto"/>
          <w:kern w:val="2"/>
          <w:sz w:val="21"/>
          <w:szCs w:val="21"/>
          <w:highlight w:val="yellow"/>
          <w:vertAlign w:val="baseline"/>
          <w:lang w:val="en-US" w:eastAsia="zh-CN" w:bidi="ar-SA"/>
        </w:rPr>
        <w:t>要求：</w:t>
      </w:r>
      <w:r>
        <w:rPr>
          <w:rFonts w:hint="eastAsia" w:ascii="宋体" w:hAnsi="宋体" w:cs="Times New Roman"/>
          <w:b w:val="0"/>
          <w:bCs w:val="0"/>
          <w:i w:val="0"/>
          <w:iCs w:val="0"/>
          <w:color w:val="auto"/>
          <w:kern w:val="2"/>
          <w:sz w:val="21"/>
          <w:szCs w:val="21"/>
          <w:highlight w:val="yellow"/>
          <w:vertAlign w:val="baseline"/>
          <w:lang w:val="en-US" w:eastAsia="zh-CN" w:bidi="ar-SA"/>
        </w:rPr>
        <w:t>（1）</w:t>
      </w:r>
      <w:r>
        <w:rPr>
          <w:rFonts w:hint="default" w:ascii="宋体" w:hAnsi="宋体" w:eastAsia="宋体" w:cs="Times New Roman"/>
          <w:b w:val="0"/>
          <w:bCs w:val="0"/>
          <w:i w:val="0"/>
          <w:iCs w:val="0"/>
          <w:color w:val="auto"/>
          <w:kern w:val="2"/>
          <w:sz w:val="21"/>
          <w:szCs w:val="21"/>
          <w:highlight w:val="yellow"/>
          <w:vertAlign w:val="baseline"/>
          <w:lang w:val="en-US" w:eastAsia="zh-CN" w:bidi="ar-SA"/>
        </w:rPr>
        <w:t>全新原装正品、包装完好未拆封。</w:t>
      </w:r>
      <w:r>
        <w:rPr>
          <w:rFonts w:hint="eastAsia" w:ascii="宋体" w:hAnsi="宋体" w:cs="Times New Roman"/>
          <w:b w:val="0"/>
          <w:bCs w:val="0"/>
          <w:i w:val="0"/>
          <w:iCs w:val="0"/>
          <w:color w:val="auto"/>
          <w:kern w:val="2"/>
          <w:sz w:val="21"/>
          <w:szCs w:val="21"/>
          <w:highlight w:val="yellow"/>
          <w:vertAlign w:val="baseline"/>
          <w:lang w:val="en-US" w:eastAsia="zh-CN" w:bidi="ar-SA"/>
        </w:rPr>
        <w:t>（2）供应商需要具有实体店的电脑销售、维修资质，并提供24小时咨询、4小时之内上门服务。（3）电脑需提前安装好windows11专业版系统，并提前设置公司域（设置方式可咨询我司）。</w:t>
      </w:r>
    </w:p>
    <w:p w14:paraId="74B54C5C">
      <w:pPr>
        <w:spacing w:line="360" w:lineRule="auto"/>
        <w:ind w:firstLine="420" w:firstLineChars="200"/>
        <w:rPr>
          <w:rFonts w:hint="default" w:ascii="宋体" w:hAnsi="宋体" w:eastAsia="宋体" w:cs="Times New Roman"/>
          <w:b w:val="0"/>
          <w:bCs w:val="0"/>
          <w:i w:val="0"/>
          <w:iCs w:val="0"/>
          <w:color w:val="auto"/>
          <w:kern w:val="2"/>
          <w:sz w:val="21"/>
          <w:szCs w:val="21"/>
          <w:highlight w:val="none"/>
          <w:vertAlign w:val="baseline"/>
          <w:lang w:val="en-US" w:eastAsia="zh-CN" w:bidi="ar-SA"/>
        </w:rPr>
      </w:pPr>
      <w:r>
        <w:rPr>
          <w:rFonts w:hint="eastAsia" w:ascii="宋体" w:hAnsi="宋体" w:cs="Times New Roman"/>
          <w:b w:val="0"/>
          <w:bCs w:val="0"/>
          <w:i w:val="0"/>
          <w:iCs w:val="0"/>
          <w:color w:val="auto"/>
          <w:kern w:val="2"/>
          <w:sz w:val="21"/>
          <w:szCs w:val="21"/>
          <w:highlight w:val="none"/>
          <w:vertAlign w:val="baseline"/>
          <w:lang w:val="en-US" w:eastAsia="zh-CN" w:bidi="ar-SA"/>
        </w:rPr>
        <w:t>供货周期：收到中标通知书后30日内完成供货。</w:t>
      </w:r>
    </w:p>
    <w:p w14:paraId="726B01C4">
      <w:pPr>
        <w:spacing w:line="360" w:lineRule="auto"/>
        <w:ind w:firstLine="420" w:firstLineChars="200"/>
        <w:rPr>
          <w:rFonts w:hint="default" w:ascii="宋体" w:hAnsi="宋体" w:eastAsia="宋体" w:cs="Times New Roman"/>
          <w:b w:val="0"/>
          <w:bCs w:val="0"/>
          <w:i w:val="0"/>
          <w:iCs w:val="0"/>
          <w:color w:val="auto"/>
          <w:kern w:val="2"/>
          <w:sz w:val="21"/>
          <w:szCs w:val="21"/>
          <w:highlight w:val="yellow"/>
          <w:vertAlign w:val="baseline"/>
          <w:lang w:val="en-US" w:eastAsia="zh-CN" w:bidi="ar-SA"/>
        </w:rPr>
      </w:pPr>
      <w:r>
        <w:rPr>
          <w:rFonts w:hint="default" w:ascii="宋体" w:hAnsi="宋体" w:eastAsia="宋体" w:cs="Times New Roman"/>
          <w:b w:val="0"/>
          <w:bCs w:val="0"/>
          <w:i w:val="0"/>
          <w:iCs w:val="0"/>
          <w:color w:val="auto"/>
          <w:kern w:val="2"/>
          <w:sz w:val="21"/>
          <w:szCs w:val="21"/>
          <w:highlight w:val="none"/>
          <w:vertAlign w:val="baseline"/>
          <w:lang w:val="en-US" w:eastAsia="zh-CN" w:bidi="ar-SA"/>
        </w:rPr>
        <w:t>服务：</w:t>
      </w:r>
      <w:r>
        <w:rPr>
          <w:rFonts w:hint="default" w:ascii="宋体" w:hAnsi="宋体" w:eastAsia="宋体" w:cs="Times New Roman"/>
          <w:b w:val="0"/>
          <w:bCs w:val="0"/>
          <w:i w:val="0"/>
          <w:iCs w:val="0"/>
          <w:color w:val="auto"/>
          <w:kern w:val="2"/>
          <w:sz w:val="21"/>
          <w:szCs w:val="21"/>
          <w:highlight w:val="yellow"/>
          <w:vertAlign w:val="baseline"/>
          <w:lang w:val="en-US" w:eastAsia="zh-CN" w:bidi="ar-SA"/>
        </w:rPr>
        <w:t>需提供快递包邮及</w:t>
      </w:r>
      <w:r>
        <w:rPr>
          <w:rFonts w:hint="eastAsia" w:ascii="宋体" w:hAnsi="宋体" w:cs="Times New Roman"/>
          <w:b w:val="0"/>
          <w:bCs w:val="0"/>
          <w:i w:val="0"/>
          <w:iCs w:val="0"/>
          <w:color w:val="auto"/>
          <w:kern w:val="2"/>
          <w:sz w:val="21"/>
          <w:szCs w:val="21"/>
          <w:highlight w:val="yellow"/>
          <w:vertAlign w:val="baseline"/>
          <w:lang w:val="en-US" w:eastAsia="zh-CN" w:bidi="ar-SA"/>
        </w:rPr>
        <w:t>13%</w:t>
      </w:r>
      <w:r>
        <w:rPr>
          <w:rFonts w:hint="default" w:ascii="宋体" w:hAnsi="宋体" w:eastAsia="宋体" w:cs="Times New Roman"/>
          <w:b w:val="0"/>
          <w:bCs w:val="0"/>
          <w:i w:val="0"/>
          <w:iCs w:val="0"/>
          <w:color w:val="auto"/>
          <w:kern w:val="2"/>
          <w:sz w:val="21"/>
          <w:szCs w:val="21"/>
          <w:highlight w:val="yellow"/>
          <w:vertAlign w:val="baseline"/>
          <w:lang w:val="en-US" w:eastAsia="zh-CN" w:bidi="ar-SA"/>
        </w:rPr>
        <w:t>增值税专用发票。</w:t>
      </w:r>
    </w:p>
    <w:p w14:paraId="0EAEA6B9">
      <w:pPr>
        <w:spacing w:line="360" w:lineRule="auto"/>
        <w:ind w:firstLine="422" w:firstLineChars="200"/>
        <w:rPr>
          <w:rFonts w:hint="eastAsia" w:ascii="宋体" w:hAnsi="宋体" w:eastAsia="宋体"/>
          <w:b/>
          <w:szCs w:val="21"/>
          <w:lang w:eastAsia="zh-CN"/>
        </w:rPr>
      </w:pPr>
      <w:r>
        <w:rPr>
          <w:rFonts w:hint="eastAsia" w:ascii="宋体" w:hAnsi="宋体"/>
          <w:b/>
          <w:szCs w:val="21"/>
        </w:rPr>
        <w:t>三、采购</w:t>
      </w:r>
      <w:r>
        <w:rPr>
          <w:rFonts w:hint="eastAsia" w:ascii="宋体" w:hAnsi="宋体"/>
          <w:b/>
          <w:szCs w:val="21"/>
          <w:lang w:val="en-US" w:eastAsia="zh-CN"/>
        </w:rPr>
        <w:t>限价</w:t>
      </w:r>
    </w:p>
    <w:p w14:paraId="3FFEDCA8">
      <w:pPr>
        <w:spacing w:line="360" w:lineRule="auto"/>
        <w:ind w:firstLine="420" w:firstLineChars="2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本项目最高限价</w:t>
      </w:r>
      <w:r>
        <w:rPr>
          <w:rFonts w:hint="eastAsia" w:ascii="宋体" w:hAnsi="宋体"/>
          <w:szCs w:val="21"/>
          <w:lang w:val="en-US" w:eastAsia="zh-CN"/>
        </w:rPr>
        <w:t>为</w:t>
      </w:r>
      <w:r>
        <w:rPr>
          <w:rFonts w:hint="eastAsia" w:ascii="宋体" w:hAnsi="宋体"/>
          <w:b/>
          <w:szCs w:val="21"/>
        </w:rPr>
        <w:t>人民币</w:t>
      </w:r>
      <w:r>
        <w:rPr>
          <w:rFonts w:hint="eastAsia" w:ascii="宋体" w:hAnsi="宋体"/>
          <w:b/>
          <w:szCs w:val="21"/>
          <w:lang w:val="en-US" w:eastAsia="zh-CN"/>
        </w:rPr>
        <w:t>13万</w:t>
      </w:r>
      <w:r>
        <w:rPr>
          <w:rFonts w:hint="eastAsia" w:ascii="宋体" w:hAnsi="宋体"/>
          <w:b/>
          <w:szCs w:val="21"/>
        </w:rPr>
        <w:t>元</w:t>
      </w:r>
      <w:r>
        <w:rPr>
          <w:rFonts w:hint="eastAsia" w:ascii="宋体" w:hAnsi="宋体"/>
          <w:b/>
          <w:szCs w:val="21"/>
          <w:lang w:eastAsia="zh-CN"/>
        </w:rPr>
        <w:t>，</w:t>
      </w:r>
      <w:r>
        <w:rPr>
          <w:rFonts w:hint="eastAsia" w:ascii="宋体" w:hAnsi="宋体"/>
          <w:b/>
          <w:szCs w:val="21"/>
          <w:lang w:val="en-US" w:eastAsia="zh-CN"/>
        </w:rPr>
        <w:t>每台限价人民币1万元</w:t>
      </w:r>
      <w:r>
        <w:rPr>
          <w:rFonts w:hint="eastAsia"/>
          <w:lang w:val="en-US" w:eastAsia="zh-CN"/>
        </w:rPr>
        <w:t>，报价不得超过此限价</w:t>
      </w:r>
      <w:r>
        <w:rPr>
          <w:rFonts w:hint="eastAsia"/>
          <w:lang w:eastAsia="zh-CN"/>
        </w:rPr>
        <w:t>。</w:t>
      </w:r>
    </w:p>
    <w:p w14:paraId="248FEDF6">
      <w:pPr>
        <w:spacing w:line="360" w:lineRule="auto"/>
        <w:ind w:firstLine="422" w:firstLineChars="200"/>
        <w:rPr>
          <w:rFonts w:ascii="宋体" w:hAnsi="宋体"/>
          <w:b/>
          <w:szCs w:val="21"/>
        </w:rPr>
      </w:pPr>
      <w:r>
        <w:rPr>
          <w:rFonts w:hint="eastAsia" w:ascii="宋体" w:hAnsi="宋体"/>
          <w:b/>
          <w:szCs w:val="21"/>
        </w:rPr>
        <w:t>四、对项目的要求</w:t>
      </w:r>
    </w:p>
    <w:p w14:paraId="301F2A04">
      <w:pPr>
        <w:spacing w:line="360" w:lineRule="auto"/>
        <w:ind w:firstLine="420" w:firstLineChars="2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（一）项目</w:t>
      </w:r>
      <w:r>
        <w:rPr>
          <w:rFonts w:hint="eastAsia" w:ascii="宋体" w:hAnsi="宋体"/>
          <w:szCs w:val="21"/>
          <w:lang w:val="en-US" w:eastAsia="zh-CN"/>
        </w:rPr>
        <w:t>时间：</w:t>
      </w:r>
      <w:r>
        <w:rPr>
          <w:rFonts w:hint="default" w:ascii="宋体" w:hAnsi="宋体" w:eastAsia="宋体" w:cs="Times New Roman"/>
          <w:b w:val="0"/>
          <w:bCs w:val="0"/>
          <w:i w:val="0"/>
          <w:iCs w:val="0"/>
          <w:color w:val="auto"/>
          <w:kern w:val="2"/>
          <w:sz w:val="21"/>
          <w:szCs w:val="21"/>
          <w:highlight w:val="none"/>
          <w:vertAlign w:val="baseline"/>
          <w:lang w:val="en-US" w:eastAsia="zh-CN" w:bidi="ar-SA"/>
        </w:rPr>
        <w:t>成交供应商须在采购合同生效后</w:t>
      </w:r>
      <w:r>
        <w:rPr>
          <w:rFonts w:hint="eastAsia" w:ascii="宋体" w:hAnsi="宋体" w:cs="Times New Roman"/>
          <w:b w:val="0"/>
          <w:bCs w:val="0"/>
          <w:i w:val="0"/>
          <w:iCs w:val="0"/>
          <w:color w:val="auto"/>
          <w:kern w:val="2"/>
          <w:sz w:val="21"/>
          <w:szCs w:val="21"/>
          <w:highlight w:val="none"/>
          <w:vertAlign w:val="baseline"/>
          <w:lang w:val="en-US" w:eastAsia="zh-CN" w:bidi="ar-SA"/>
        </w:rPr>
        <w:t>7</w:t>
      </w:r>
      <w:r>
        <w:rPr>
          <w:rFonts w:hint="default" w:ascii="宋体" w:hAnsi="宋体" w:eastAsia="宋体" w:cs="Times New Roman"/>
          <w:b w:val="0"/>
          <w:bCs w:val="0"/>
          <w:i w:val="0"/>
          <w:iCs w:val="0"/>
          <w:color w:val="auto"/>
          <w:kern w:val="2"/>
          <w:sz w:val="21"/>
          <w:szCs w:val="21"/>
          <w:highlight w:val="none"/>
          <w:vertAlign w:val="baseline"/>
          <w:lang w:val="en-US" w:eastAsia="zh-CN" w:bidi="ar-SA"/>
        </w:rPr>
        <w:t>个自然日内安排发货</w:t>
      </w:r>
      <w:r>
        <w:rPr>
          <w:rFonts w:hint="default" w:ascii="Times New Roman" w:hAnsi="Times New Roman" w:eastAsia="宋体" w:cs="宋体"/>
          <w:b w:val="0"/>
          <w:bCs w:val="0"/>
          <w:i w:val="0"/>
          <w:iCs w:val="0"/>
          <w:color w:val="auto"/>
          <w:kern w:val="0"/>
          <w:sz w:val="21"/>
          <w:szCs w:val="24"/>
          <w:highlight w:val="none"/>
          <w:shd w:val="clear" w:color="FFFFFF" w:fill="FFFFFF"/>
          <w:vertAlign w:val="baseline"/>
          <w:lang w:val="en-US" w:eastAsia="zh-CN" w:bidi="ar-SA"/>
        </w:rPr>
        <w:t>。</w:t>
      </w:r>
    </w:p>
    <w:p w14:paraId="632C9453">
      <w:pPr>
        <w:spacing w:line="360" w:lineRule="auto"/>
        <w:ind w:firstLine="420" w:firstLineChars="2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（二）本项目禁止进行分包、转包或拆分。</w:t>
      </w:r>
    </w:p>
    <w:p w14:paraId="14365AF7">
      <w:pPr>
        <w:spacing w:line="360" w:lineRule="auto"/>
        <w:ind w:firstLine="420" w:firstLineChars="200"/>
        <w:rPr>
          <w:rFonts w:hint="eastAsia"/>
          <w:szCs w:val="21"/>
          <w:lang w:eastAsia="zh-CN"/>
        </w:rPr>
      </w:pPr>
      <w:r>
        <w:rPr>
          <w:rFonts w:hint="eastAsia"/>
          <w:szCs w:val="21"/>
        </w:rPr>
        <w:t>（三）产品质量保证：所供</w:t>
      </w:r>
      <w:r>
        <w:rPr>
          <w:rFonts w:hint="eastAsia"/>
          <w:szCs w:val="21"/>
          <w:lang w:val="en-US" w:eastAsia="zh-CN"/>
        </w:rPr>
        <w:t>电脑</w:t>
      </w:r>
      <w:r>
        <w:rPr>
          <w:rFonts w:hint="eastAsia"/>
          <w:szCs w:val="21"/>
        </w:rPr>
        <w:t>必须为符合国家标准的全新中国大陆原装正品，包装密封完好</w:t>
      </w:r>
      <w:r>
        <w:rPr>
          <w:rFonts w:hint="eastAsia"/>
          <w:szCs w:val="21"/>
          <w:lang w:eastAsia="zh-CN"/>
        </w:rPr>
        <w:t>。</w:t>
      </w:r>
    </w:p>
    <w:p w14:paraId="0C5766FF">
      <w:pPr>
        <w:spacing w:line="360" w:lineRule="auto"/>
        <w:ind w:firstLine="420" w:firstLineChars="2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（四）</w:t>
      </w:r>
      <w:r>
        <w:rPr>
          <w:rFonts w:hint="eastAsia" w:ascii="宋体" w:hAnsi="宋体"/>
          <w:szCs w:val="21"/>
          <w:lang w:val="en-US" w:eastAsia="zh-CN"/>
        </w:rPr>
        <w:t>成交</w:t>
      </w:r>
      <w:r>
        <w:rPr>
          <w:rFonts w:hint="eastAsia" w:ascii="宋体" w:hAnsi="宋体"/>
          <w:szCs w:val="21"/>
        </w:rPr>
        <w:t>的公司有为海港人寿</w:t>
      </w:r>
      <w:r>
        <w:rPr>
          <w:rFonts w:hint="eastAsia" w:ascii="宋体" w:hAnsi="宋体"/>
          <w:szCs w:val="21"/>
          <w:lang w:val="en-US" w:eastAsia="zh-CN"/>
        </w:rPr>
        <w:t>江苏分公司</w:t>
      </w:r>
      <w:r>
        <w:rPr>
          <w:rFonts w:hint="eastAsia" w:ascii="宋体" w:hAnsi="宋体"/>
          <w:szCs w:val="21"/>
        </w:rPr>
        <w:t>保守相关秘密的义务。</w:t>
      </w:r>
      <w:r>
        <w:rPr>
          <w:rFonts w:ascii="宋体" w:hAnsi="宋体"/>
          <w:szCs w:val="21"/>
        </w:rPr>
        <w:t xml:space="preserve"> </w:t>
      </w:r>
    </w:p>
    <w:p w14:paraId="01362E75">
      <w:pPr>
        <w:spacing w:line="360" w:lineRule="auto"/>
        <w:ind w:firstLine="422" w:firstLineChars="200"/>
        <w:rPr>
          <w:rFonts w:ascii="宋体" w:hAnsi="宋体"/>
          <w:b/>
          <w:szCs w:val="21"/>
        </w:rPr>
      </w:pPr>
      <w:r>
        <w:rPr>
          <w:rFonts w:hint="eastAsia" w:ascii="宋体" w:hAnsi="宋体"/>
          <w:b/>
          <w:szCs w:val="21"/>
        </w:rPr>
        <w:t>五、报价文件要求（一次性报价）</w:t>
      </w:r>
    </w:p>
    <w:p w14:paraId="14EC0E4F">
      <w:pPr>
        <w:spacing w:line="360" w:lineRule="auto"/>
        <w:ind w:firstLine="420" w:firstLineChars="2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（一）报价文件的组成和格式（包括但不限于）</w:t>
      </w:r>
    </w:p>
    <w:p w14:paraId="36F080FD">
      <w:pPr>
        <w:spacing w:line="360" w:lineRule="auto"/>
        <w:ind w:firstLine="420" w:firstLineChars="2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  <w:lang w:eastAsia="zh-CN"/>
        </w:rPr>
        <w:t>1.</w:t>
      </w:r>
      <w:r>
        <w:rPr>
          <w:rFonts w:hint="eastAsia" w:ascii="宋体" w:hAnsi="宋体"/>
          <w:szCs w:val="21"/>
        </w:rPr>
        <w:t>报价人资格证明等文件。</w:t>
      </w:r>
    </w:p>
    <w:p w14:paraId="0D10E1C1">
      <w:pPr>
        <w:spacing w:line="360" w:lineRule="auto"/>
        <w:ind w:firstLine="420" w:firstLineChars="2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  <w:lang w:eastAsia="zh-CN"/>
        </w:rPr>
        <w:t>2.</w:t>
      </w:r>
      <w:r>
        <w:rPr>
          <w:rFonts w:hint="eastAsia" w:ascii="宋体" w:hAnsi="宋体"/>
          <w:szCs w:val="21"/>
        </w:rPr>
        <w:t>项目报价表。</w:t>
      </w:r>
    </w:p>
    <w:p w14:paraId="623B1AA8">
      <w:pPr>
        <w:spacing w:line="360" w:lineRule="auto"/>
        <w:ind w:firstLine="420" w:firstLineChars="2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（二）报价文件的装订、密封要求</w:t>
      </w:r>
    </w:p>
    <w:p w14:paraId="5D1D6DBD">
      <w:pPr>
        <w:spacing w:line="360" w:lineRule="auto"/>
        <w:ind w:firstLine="420" w:firstLineChars="2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  <w:lang w:eastAsia="zh-CN"/>
        </w:rPr>
        <w:t>1.</w:t>
      </w:r>
      <w:r>
        <w:rPr>
          <w:rFonts w:hint="eastAsia" w:ascii="宋体" w:hAnsi="宋体"/>
          <w:szCs w:val="21"/>
        </w:rPr>
        <w:t>报价文件所有封袋上都应写明报价人的名称、项目名称。</w:t>
      </w:r>
    </w:p>
    <w:p w14:paraId="4346177F">
      <w:pPr>
        <w:spacing w:line="360" w:lineRule="auto"/>
        <w:ind w:firstLine="420" w:firstLineChars="2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  <w:lang w:eastAsia="zh-CN"/>
        </w:rPr>
        <w:t>2.</w:t>
      </w:r>
      <w:r>
        <w:rPr>
          <w:rFonts w:hint="eastAsia" w:ascii="宋体" w:hAnsi="宋体"/>
          <w:szCs w:val="21"/>
        </w:rPr>
        <w:t>报价文件应使用A4纸统一装订，且均应使用不能擦去的墨水书写或打印，并由报价人加盖公章。</w:t>
      </w:r>
    </w:p>
    <w:p w14:paraId="5FE554A7">
      <w:pPr>
        <w:spacing w:line="360" w:lineRule="auto"/>
        <w:ind w:firstLine="420" w:firstLineChars="2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  <w:lang w:eastAsia="zh-CN"/>
        </w:rPr>
        <w:t>3.</w:t>
      </w:r>
      <w:r>
        <w:rPr>
          <w:rFonts w:hint="eastAsia" w:ascii="宋体" w:hAnsi="宋体"/>
          <w:szCs w:val="21"/>
        </w:rPr>
        <w:t>报价文件必须密封。</w:t>
      </w:r>
    </w:p>
    <w:p w14:paraId="3F0DEC74">
      <w:pPr>
        <w:spacing w:line="360" w:lineRule="auto"/>
        <w:ind w:firstLine="420" w:firstLineChars="2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（三）报价文件的递交</w:t>
      </w:r>
    </w:p>
    <w:p w14:paraId="1E4CBD10">
      <w:pPr>
        <w:spacing w:line="360" w:lineRule="auto"/>
        <w:ind w:firstLine="420" w:firstLineChars="2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  <w:lang w:eastAsia="zh-CN"/>
        </w:rPr>
        <w:t>1.</w:t>
      </w:r>
      <w:r>
        <w:rPr>
          <w:rFonts w:hint="eastAsia" w:ascii="宋体" w:hAnsi="宋体"/>
          <w:szCs w:val="21"/>
        </w:rPr>
        <w:t>报价人将报价文件按以上规定密封和标记后，按前附表注明的地址在报价截止时间之前送至海港人寿</w:t>
      </w:r>
      <w:r>
        <w:rPr>
          <w:rFonts w:hint="eastAsia" w:ascii="宋体" w:hAnsi="宋体"/>
          <w:szCs w:val="21"/>
          <w:lang w:val="en-US" w:eastAsia="zh-CN"/>
        </w:rPr>
        <w:t>江苏分公司</w:t>
      </w:r>
      <w:r>
        <w:rPr>
          <w:rFonts w:hint="eastAsia" w:ascii="宋体" w:hAnsi="宋体"/>
          <w:szCs w:val="21"/>
        </w:rPr>
        <w:t>。</w:t>
      </w:r>
    </w:p>
    <w:p w14:paraId="05FBF54E">
      <w:pPr>
        <w:spacing w:line="360" w:lineRule="auto"/>
        <w:ind w:firstLine="420" w:firstLineChars="2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  <w:lang w:eastAsia="zh-CN"/>
        </w:rPr>
        <w:t>2.</w:t>
      </w:r>
      <w:r>
        <w:rPr>
          <w:rFonts w:hint="eastAsia" w:ascii="宋体" w:hAnsi="宋体"/>
          <w:szCs w:val="21"/>
        </w:rPr>
        <w:t>采用邮寄方式送达的，以到达地邮戳时间为准。</w:t>
      </w:r>
    </w:p>
    <w:p w14:paraId="06DF2F4F">
      <w:pPr>
        <w:spacing w:line="360" w:lineRule="auto"/>
        <w:ind w:firstLine="420" w:firstLineChars="2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  <w:lang w:eastAsia="zh-CN"/>
        </w:rPr>
        <w:t>3.</w:t>
      </w:r>
      <w:r>
        <w:rPr>
          <w:rFonts w:hint="eastAsia" w:ascii="宋体" w:hAnsi="宋体"/>
          <w:szCs w:val="21"/>
        </w:rPr>
        <w:t>对未按规定时间送达的标书，海港人寿</w:t>
      </w:r>
      <w:r>
        <w:rPr>
          <w:rFonts w:hint="eastAsia" w:ascii="宋体" w:hAnsi="宋体"/>
          <w:szCs w:val="21"/>
          <w:lang w:val="en-US" w:eastAsia="zh-CN"/>
        </w:rPr>
        <w:t>江苏分公司</w:t>
      </w:r>
      <w:r>
        <w:rPr>
          <w:rFonts w:hint="eastAsia" w:ascii="宋体" w:hAnsi="宋体"/>
          <w:szCs w:val="21"/>
        </w:rPr>
        <w:t>将拒绝接受并原封退回。</w:t>
      </w:r>
    </w:p>
    <w:p w14:paraId="65BD4E08">
      <w:pPr>
        <w:spacing w:line="360" w:lineRule="auto"/>
        <w:ind w:firstLine="420" w:firstLineChars="2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（四）报价文件有效期</w:t>
      </w:r>
    </w:p>
    <w:p w14:paraId="2C84E88E">
      <w:pPr>
        <w:spacing w:line="360" w:lineRule="auto"/>
        <w:ind w:firstLine="420" w:firstLineChars="200"/>
        <w:rPr>
          <w:rFonts w:ascii="宋体" w:eastAsia="宋体"/>
          <w:sz w:val="30"/>
          <w:szCs w:val="30"/>
        </w:rPr>
      </w:pPr>
      <w:r>
        <w:rPr>
          <w:rFonts w:hint="eastAsia" w:ascii="宋体" w:hAnsi="宋体"/>
          <w:szCs w:val="21"/>
        </w:rPr>
        <w:t>报价文件从报价截止日起有效期为</w:t>
      </w:r>
      <w:r>
        <w:rPr>
          <w:rFonts w:hint="eastAsia" w:ascii="宋体" w:hAnsi="宋体"/>
          <w:szCs w:val="21"/>
          <w:highlight w:val="none"/>
        </w:rPr>
        <w:t>90天。</w:t>
      </w:r>
      <w:r>
        <w:rPr>
          <w:rFonts w:ascii="宋体" w:eastAsia="宋体"/>
          <w:sz w:val="30"/>
          <w:szCs w:val="30"/>
        </w:rPr>
        <w:br w:type="page"/>
      </w:r>
    </w:p>
    <w:p w14:paraId="1CAE19B3">
      <w:pPr>
        <w:spacing w:line="360" w:lineRule="auto"/>
        <w:jc w:val="left"/>
        <w:rPr>
          <w:sz w:val="30"/>
          <w:szCs w:val="30"/>
        </w:rPr>
      </w:pPr>
      <w:r>
        <w:rPr>
          <w:rFonts w:hint="eastAsia"/>
          <w:sz w:val="30"/>
          <w:szCs w:val="30"/>
        </w:rPr>
        <w:t>附件（报价文件参考格式）</w:t>
      </w:r>
    </w:p>
    <w:p w14:paraId="709A0693">
      <w:pPr>
        <w:spacing w:line="360" w:lineRule="auto"/>
        <w:jc w:val="center"/>
        <w:rPr>
          <w:sz w:val="30"/>
          <w:szCs w:val="30"/>
        </w:rPr>
      </w:pPr>
    </w:p>
    <w:p w14:paraId="35B82216">
      <w:pPr>
        <w:spacing w:line="360" w:lineRule="auto"/>
        <w:jc w:val="center"/>
        <w:rPr>
          <w:sz w:val="30"/>
          <w:szCs w:val="30"/>
        </w:rPr>
      </w:pPr>
    </w:p>
    <w:p w14:paraId="7829E297">
      <w:pPr>
        <w:spacing w:line="360" w:lineRule="auto"/>
        <w:jc w:val="center"/>
        <w:rPr>
          <w:b/>
          <w:sz w:val="96"/>
        </w:rPr>
      </w:pPr>
      <w:r>
        <w:rPr>
          <w:rFonts w:hint="eastAsia"/>
          <w:b/>
          <w:sz w:val="96"/>
        </w:rPr>
        <w:t>报价文件</w:t>
      </w:r>
    </w:p>
    <w:p w14:paraId="3A82E794">
      <w:pPr>
        <w:autoSpaceDE w:val="0"/>
        <w:autoSpaceDN w:val="0"/>
        <w:adjustRightInd w:val="0"/>
        <w:snapToGrid w:val="0"/>
        <w:spacing w:line="360" w:lineRule="auto"/>
        <w:jc w:val="center"/>
        <w:rPr>
          <w:rFonts w:ascii="宋体" w:hAnsi="宋体"/>
          <w:sz w:val="44"/>
          <w:szCs w:val="28"/>
        </w:rPr>
      </w:pPr>
    </w:p>
    <w:p w14:paraId="417530B8">
      <w:pPr>
        <w:autoSpaceDE w:val="0"/>
        <w:autoSpaceDN w:val="0"/>
        <w:adjustRightInd w:val="0"/>
        <w:snapToGrid w:val="0"/>
        <w:spacing w:line="360" w:lineRule="auto"/>
        <w:jc w:val="center"/>
        <w:rPr>
          <w:rFonts w:ascii="宋体" w:hAnsi="宋体"/>
          <w:sz w:val="28"/>
          <w:szCs w:val="28"/>
        </w:rPr>
      </w:pPr>
    </w:p>
    <w:p w14:paraId="374CD405">
      <w:pPr>
        <w:autoSpaceDE w:val="0"/>
        <w:autoSpaceDN w:val="0"/>
        <w:adjustRightInd w:val="0"/>
        <w:snapToGrid w:val="0"/>
        <w:spacing w:line="360" w:lineRule="auto"/>
        <w:jc w:val="center"/>
        <w:rPr>
          <w:rFonts w:ascii="宋体" w:hAnsi="宋体"/>
          <w:sz w:val="28"/>
          <w:szCs w:val="28"/>
        </w:rPr>
      </w:pPr>
    </w:p>
    <w:p w14:paraId="0B1C01D3">
      <w:pPr>
        <w:autoSpaceDE w:val="0"/>
        <w:autoSpaceDN w:val="0"/>
        <w:adjustRightInd w:val="0"/>
        <w:snapToGrid w:val="0"/>
        <w:spacing w:line="360" w:lineRule="auto"/>
        <w:jc w:val="center"/>
        <w:rPr>
          <w:rFonts w:ascii="宋体" w:hAnsi="宋体"/>
          <w:sz w:val="28"/>
          <w:szCs w:val="28"/>
        </w:rPr>
      </w:pPr>
    </w:p>
    <w:p w14:paraId="68BC0629">
      <w:pPr>
        <w:autoSpaceDE w:val="0"/>
        <w:autoSpaceDN w:val="0"/>
        <w:adjustRightInd w:val="0"/>
        <w:snapToGrid w:val="0"/>
        <w:spacing w:line="360" w:lineRule="auto"/>
        <w:jc w:val="center"/>
        <w:rPr>
          <w:rFonts w:ascii="宋体" w:hAnsi="宋体"/>
          <w:sz w:val="28"/>
          <w:szCs w:val="28"/>
        </w:rPr>
      </w:pPr>
    </w:p>
    <w:tbl>
      <w:tblPr>
        <w:tblStyle w:val="14"/>
        <w:tblW w:w="9808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50"/>
        <w:gridCol w:w="6158"/>
      </w:tblGrid>
      <w:tr w14:paraId="66F87B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</w:trPr>
        <w:tc>
          <w:tcPr>
            <w:tcW w:w="3650" w:type="dxa"/>
            <w:vAlign w:val="center"/>
          </w:tcPr>
          <w:p w14:paraId="0ED4FB78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宋体" w:hAnsi="宋体"/>
                <w:b/>
                <w:sz w:val="32"/>
                <w:szCs w:val="32"/>
              </w:rPr>
            </w:pPr>
            <w:r>
              <w:rPr>
                <w:rFonts w:hint="eastAsia" w:ascii="宋体" w:hAnsi="宋体"/>
                <w:b/>
                <w:sz w:val="32"/>
                <w:szCs w:val="32"/>
              </w:rPr>
              <w:t>项目名称：</w:t>
            </w:r>
          </w:p>
        </w:tc>
        <w:tc>
          <w:tcPr>
            <w:tcW w:w="6158" w:type="dxa"/>
            <w:vAlign w:val="center"/>
          </w:tcPr>
          <w:p w14:paraId="4DC93040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宋体" w:hAnsi="宋体"/>
                <w:b/>
                <w:sz w:val="32"/>
                <w:szCs w:val="32"/>
                <w:u w:val="single"/>
              </w:rPr>
            </w:pPr>
            <w:r>
              <w:rPr>
                <w:rFonts w:hint="eastAsia" w:ascii="宋体" w:hAnsi="宋体"/>
                <w:b/>
                <w:sz w:val="32"/>
                <w:szCs w:val="32"/>
                <w:u w:val="single"/>
              </w:rPr>
              <w:t xml:space="preserve"> 海港人寿江苏分公司办公电脑采购项目 </w:t>
            </w:r>
          </w:p>
        </w:tc>
      </w:tr>
      <w:tr w14:paraId="4CE374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</w:trPr>
        <w:tc>
          <w:tcPr>
            <w:tcW w:w="3650" w:type="dxa"/>
            <w:vAlign w:val="center"/>
          </w:tcPr>
          <w:p w14:paraId="7EC0A257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宋体" w:hAnsi="宋体"/>
                <w:b/>
                <w:sz w:val="32"/>
                <w:szCs w:val="32"/>
              </w:rPr>
            </w:pPr>
            <w:r>
              <w:rPr>
                <w:rFonts w:hint="eastAsia" w:ascii="宋体" w:hAnsi="宋体"/>
                <w:b/>
                <w:sz w:val="32"/>
                <w:szCs w:val="32"/>
              </w:rPr>
              <w:t>报价单位：</w:t>
            </w:r>
          </w:p>
        </w:tc>
        <w:tc>
          <w:tcPr>
            <w:tcW w:w="6158" w:type="dxa"/>
            <w:vAlign w:val="center"/>
          </w:tcPr>
          <w:p w14:paraId="69D2BF27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宋体" w:hAnsi="宋体"/>
                <w:b/>
                <w:sz w:val="32"/>
                <w:szCs w:val="32"/>
                <w:u w:val="single"/>
              </w:rPr>
            </w:pPr>
            <w:r>
              <w:rPr>
                <w:rFonts w:hint="eastAsia" w:ascii="宋体" w:hAnsi="宋体"/>
                <w:b/>
                <w:sz w:val="32"/>
                <w:szCs w:val="32"/>
                <w:u w:val="single"/>
              </w:rPr>
              <w:t xml:space="preserve">           </w:t>
            </w:r>
            <w:r>
              <w:rPr>
                <w:rFonts w:ascii="宋体" w:hAnsi="宋体"/>
                <w:b/>
                <w:sz w:val="32"/>
                <w:szCs w:val="32"/>
                <w:u w:val="single"/>
              </w:rPr>
              <w:t xml:space="preserve">                </w:t>
            </w:r>
            <w:r>
              <w:rPr>
                <w:rFonts w:hint="eastAsia" w:ascii="宋体" w:hAnsi="宋体"/>
                <w:b/>
                <w:sz w:val="32"/>
                <w:szCs w:val="32"/>
                <w:u w:val="single"/>
              </w:rPr>
              <w:t xml:space="preserve">  </w:t>
            </w:r>
          </w:p>
        </w:tc>
      </w:tr>
      <w:tr w14:paraId="65E0FE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</w:trPr>
        <w:tc>
          <w:tcPr>
            <w:tcW w:w="3650" w:type="dxa"/>
            <w:vAlign w:val="center"/>
          </w:tcPr>
          <w:p w14:paraId="05A249B0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宋体" w:hAnsi="宋体"/>
                <w:b/>
                <w:sz w:val="32"/>
                <w:szCs w:val="32"/>
              </w:rPr>
            </w:pPr>
            <w:r>
              <w:rPr>
                <w:rFonts w:hint="eastAsia" w:ascii="宋体" w:hAnsi="宋体"/>
                <w:b/>
                <w:sz w:val="32"/>
                <w:szCs w:val="32"/>
              </w:rPr>
              <w:t>日期</w:t>
            </w:r>
            <w:r>
              <w:rPr>
                <w:rFonts w:ascii="宋体" w:hAnsi="宋体"/>
                <w:b/>
                <w:sz w:val="32"/>
                <w:szCs w:val="32"/>
              </w:rPr>
              <w:t>：</w:t>
            </w:r>
          </w:p>
        </w:tc>
        <w:tc>
          <w:tcPr>
            <w:tcW w:w="6158" w:type="dxa"/>
            <w:vAlign w:val="center"/>
          </w:tcPr>
          <w:p w14:paraId="7559E802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宋体" w:hAnsi="宋体"/>
                <w:b/>
                <w:sz w:val="32"/>
                <w:szCs w:val="32"/>
                <w:u w:val="single"/>
              </w:rPr>
            </w:pPr>
            <w:r>
              <w:rPr>
                <w:rFonts w:hint="eastAsia" w:ascii="宋体" w:hAnsi="宋体"/>
                <w:b/>
                <w:sz w:val="32"/>
                <w:szCs w:val="32"/>
                <w:u w:val="single"/>
              </w:rPr>
              <w:t xml:space="preserve">    </w:t>
            </w:r>
            <w:r>
              <w:rPr>
                <w:rFonts w:hint="eastAsia" w:ascii="宋体" w:hAnsi="宋体"/>
                <w:b/>
                <w:sz w:val="32"/>
                <w:szCs w:val="32"/>
              </w:rPr>
              <w:t>年</w:t>
            </w:r>
            <w:r>
              <w:rPr>
                <w:rFonts w:hint="eastAsia" w:ascii="宋体" w:hAnsi="宋体"/>
                <w:b/>
                <w:sz w:val="32"/>
                <w:szCs w:val="32"/>
                <w:u w:val="single"/>
              </w:rPr>
              <w:t xml:space="preserve">    </w:t>
            </w:r>
            <w:r>
              <w:rPr>
                <w:rFonts w:hint="eastAsia" w:ascii="宋体" w:hAnsi="宋体"/>
                <w:b/>
                <w:sz w:val="32"/>
                <w:szCs w:val="32"/>
              </w:rPr>
              <w:t>月</w:t>
            </w:r>
            <w:r>
              <w:rPr>
                <w:rFonts w:hint="eastAsia" w:ascii="宋体" w:hAnsi="宋体"/>
                <w:b/>
                <w:sz w:val="32"/>
                <w:szCs w:val="32"/>
                <w:u w:val="single"/>
              </w:rPr>
              <w:t xml:space="preserve">    </w:t>
            </w:r>
            <w:r>
              <w:rPr>
                <w:rFonts w:hint="eastAsia" w:ascii="宋体" w:hAnsi="宋体"/>
                <w:b/>
                <w:sz w:val="32"/>
                <w:szCs w:val="32"/>
              </w:rPr>
              <w:t>日</w:t>
            </w:r>
          </w:p>
        </w:tc>
      </w:tr>
      <w:tr w14:paraId="6E8D20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</w:trPr>
        <w:tc>
          <w:tcPr>
            <w:tcW w:w="3650" w:type="dxa"/>
            <w:vAlign w:val="center"/>
          </w:tcPr>
          <w:p w14:paraId="236386E3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宋体" w:hAnsi="宋体"/>
                <w:b/>
                <w:sz w:val="32"/>
                <w:szCs w:val="32"/>
              </w:rPr>
            </w:pPr>
          </w:p>
          <w:p w14:paraId="3E93B01A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宋体" w:hAnsi="宋体"/>
                <w:b/>
                <w:sz w:val="32"/>
                <w:szCs w:val="32"/>
              </w:rPr>
            </w:pPr>
          </w:p>
          <w:p w14:paraId="790972EB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宋体" w:hAnsi="宋体"/>
                <w:b/>
                <w:sz w:val="32"/>
                <w:szCs w:val="32"/>
              </w:rPr>
            </w:pPr>
          </w:p>
          <w:p w14:paraId="2901D322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宋体" w:hAnsi="宋体"/>
                <w:b/>
                <w:sz w:val="32"/>
                <w:szCs w:val="32"/>
              </w:rPr>
            </w:pPr>
          </w:p>
          <w:p w14:paraId="3E7627F8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宋体" w:hAnsi="宋体"/>
                <w:b/>
                <w:sz w:val="32"/>
                <w:szCs w:val="32"/>
              </w:rPr>
            </w:pPr>
          </w:p>
          <w:p w14:paraId="16E7AB81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宋体" w:hAnsi="宋体"/>
                <w:b/>
                <w:sz w:val="32"/>
                <w:szCs w:val="32"/>
              </w:rPr>
            </w:pPr>
          </w:p>
          <w:p w14:paraId="7F5C0FDF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宋体" w:hAnsi="宋体"/>
                <w:b/>
                <w:sz w:val="32"/>
                <w:szCs w:val="32"/>
              </w:rPr>
            </w:pPr>
          </w:p>
          <w:p w14:paraId="27CF070D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宋体" w:hAnsi="宋体"/>
                <w:b/>
                <w:sz w:val="32"/>
                <w:szCs w:val="32"/>
              </w:rPr>
            </w:pPr>
          </w:p>
        </w:tc>
        <w:tc>
          <w:tcPr>
            <w:tcW w:w="6158" w:type="dxa"/>
            <w:vAlign w:val="center"/>
          </w:tcPr>
          <w:p w14:paraId="6AAAC0D2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宋体" w:hAnsi="宋体"/>
                <w:b/>
                <w:sz w:val="32"/>
                <w:szCs w:val="32"/>
                <w:u w:val="single"/>
              </w:rPr>
            </w:pPr>
          </w:p>
        </w:tc>
      </w:tr>
    </w:tbl>
    <w:p w14:paraId="39BF65D8">
      <w:pPr>
        <w:pStyle w:val="3"/>
        <w:spacing w:line="360" w:lineRule="auto"/>
        <w:jc w:val="center"/>
        <w:rPr>
          <w:rFonts w:ascii="宋体" w:hAnsi="宋体" w:eastAsia="宋体"/>
          <w:sz w:val="44"/>
          <w:szCs w:val="44"/>
        </w:rPr>
      </w:pPr>
      <w:r>
        <w:rPr>
          <w:rFonts w:hint="eastAsia" w:ascii="宋体" w:hAnsi="宋体" w:eastAsia="宋体"/>
          <w:sz w:val="44"/>
          <w:szCs w:val="44"/>
          <w:lang w:eastAsia="zh-CN"/>
        </w:rPr>
        <w:t>1.</w:t>
      </w:r>
      <w:r>
        <w:rPr>
          <w:rFonts w:hint="eastAsia" w:ascii="宋体" w:hAnsi="宋体" w:eastAsia="宋体"/>
          <w:sz w:val="44"/>
          <w:szCs w:val="44"/>
        </w:rPr>
        <w:t>报价人资格证明等文件</w:t>
      </w:r>
    </w:p>
    <w:p w14:paraId="26745C95">
      <w:pPr>
        <w:spacing w:line="360" w:lineRule="auto"/>
        <w:rPr>
          <w:rFonts w:hint="eastAsia" w:ascii="宋体" w:hAnsi="宋体" w:eastAsia="宋体" w:cs="宋体"/>
          <w:b/>
          <w:sz w:val="21"/>
          <w:szCs w:val="21"/>
        </w:rPr>
      </w:pPr>
      <w:r>
        <w:rPr>
          <w:rFonts w:hint="eastAsia" w:ascii="宋体" w:hAnsi="宋体" w:eastAsia="宋体" w:cs="宋体"/>
          <w:b/>
          <w:sz w:val="21"/>
          <w:szCs w:val="21"/>
        </w:rPr>
        <w:t>A1、营业执照（事业单位法人证书或其他主体开办证明）</w:t>
      </w:r>
    </w:p>
    <w:p w14:paraId="500B9C29">
      <w:pPr>
        <w:spacing w:line="360" w:lineRule="auto"/>
        <w:rPr>
          <w:rFonts w:hint="eastAsia" w:ascii="宋体" w:hAnsi="宋体" w:eastAsia="宋体" w:cs="宋体"/>
          <w:b/>
          <w:sz w:val="21"/>
          <w:szCs w:val="21"/>
        </w:rPr>
      </w:pPr>
      <w:r>
        <w:rPr>
          <w:rFonts w:hint="eastAsia" w:ascii="宋体" w:hAnsi="宋体" w:eastAsia="宋体" w:cs="宋体"/>
          <w:b/>
          <w:sz w:val="21"/>
          <w:szCs w:val="21"/>
        </w:rPr>
        <w:t>A2、其他要求或者报价单位认为必要提供的资料</w:t>
      </w:r>
    </w:p>
    <w:p w14:paraId="6D61943C">
      <w:pPr>
        <w:spacing w:line="360" w:lineRule="auto"/>
        <w:outlineLvl w:val="0"/>
        <w:rPr>
          <w:rFonts w:hint="eastAsia" w:ascii="宋体" w:hAnsi="宋体"/>
          <w:szCs w:val="21"/>
          <w:lang w:val="en-US" w:eastAsia="zh-CN"/>
        </w:rPr>
      </w:pPr>
      <w:r>
        <w:rPr>
          <w:rStyle w:val="24"/>
          <w:rFonts w:hint="eastAsia" w:ascii="宋体" w:hAnsi="宋体" w:cs="宋体"/>
          <w:sz w:val="21"/>
          <w:szCs w:val="21"/>
          <w:lang w:val="en-US" w:eastAsia="zh-CN"/>
        </w:rPr>
        <w:t>1</w:t>
      </w:r>
      <w:r>
        <w:rPr>
          <w:rFonts w:hint="eastAsia" w:ascii="宋体" w:hAnsi="宋体"/>
          <w:szCs w:val="21"/>
          <w:lang w:val="en-US" w:eastAsia="zh-CN"/>
        </w:rPr>
        <w:t>、投标单位需具备原厂维保服务授权函；</w:t>
      </w:r>
    </w:p>
    <w:p w14:paraId="5B890FA9">
      <w:pPr>
        <w:numPr>
          <w:ilvl w:val="0"/>
          <w:numId w:val="0"/>
        </w:numPr>
        <w:spacing w:line="360" w:lineRule="auto"/>
        <w:ind w:leftChars="0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auto"/>
          <w:kern w:val="2"/>
          <w:sz w:val="21"/>
          <w:szCs w:val="21"/>
          <w:highlight w:val="none"/>
          <w:vertAlign w:val="baseline"/>
          <w:lang w:val="en-US" w:eastAsia="zh-CN" w:bidi="ar-SA"/>
        </w:rPr>
      </w:pPr>
      <w:r>
        <w:rPr>
          <w:rFonts w:hint="eastAsia" w:ascii="宋体" w:hAnsi="宋体"/>
          <w:szCs w:val="21"/>
          <w:lang w:val="en-US" w:eastAsia="zh-CN"/>
        </w:rPr>
        <w:t>2、本项目不允许联合体投标，不允许转包、分包</w:t>
      </w:r>
      <w:r>
        <w:rPr>
          <w:rFonts w:hint="eastAsia" w:cs="Times New Roman"/>
          <w:b w:val="0"/>
          <w:bCs w:val="0"/>
          <w:i w:val="0"/>
          <w:iCs w:val="0"/>
          <w:color w:val="auto"/>
          <w:kern w:val="2"/>
          <w:sz w:val="21"/>
          <w:szCs w:val="21"/>
          <w:highlight w:val="none"/>
          <w:vertAlign w:val="baseline"/>
          <w:lang w:val="en-US" w:eastAsia="zh-CN" w:bidi="ar-SA"/>
        </w:rPr>
        <w:t>。</w:t>
      </w:r>
    </w:p>
    <w:p w14:paraId="1BFE3C21">
      <w:pPr>
        <w:rPr>
          <w:rFonts w:hint="eastAsia" w:ascii="宋体" w:hAnsi="宋体" w:eastAsia="宋体"/>
          <w:sz w:val="44"/>
          <w:szCs w:val="44"/>
        </w:rPr>
      </w:pPr>
      <w:r>
        <w:rPr>
          <w:rFonts w:hint="eastAsia" w:ascii="宋体" w:hAnsi="宋体" w:eastAsia="宋体"/>
          <w:sz w:val="44"/>
          <w:szCs w:val="44"/>
        </w:rPr>
        <w:br w:type="page"/>
      </w:r>
    </w:p>
    <w:p w14:paraId="444A5547">
      <w:pPr>
        <w:pStyle w:val="3"/>
        <w:spacing w:line="360" w:lineRule="auto"/>
        <w:jc w:val="center"/>
        <w:rPr>
          <w:rFonts w:hint="eastAsia" w:ascii="宋体" w:hAnsi="宋体" w:eastAsia="宋体"/>
          <w:sz w:val="44"/>
          <w:szCs w:val="44"/>
        </w:rPr>
      </w:pPr>
      <w:r>
        <w:rPr>
          <w:rFonts w:hint="eastAsia" w:ascii="宋体" w:hAnsi="宋体" w:eastAsia="宋体"/>
          <w:sz w:val="44"/>
          <w:szCs w:val="44"/>
          <w:lang w:eastAsia="zh-CN"/>
        </w:rPr>
        <w:t>2.</w:t>
      </w:r>
      <w:r>
        <w:rPr>
          <w:rFonts w:hint="eastAsia" w:ascii="宋体" w:hAnsi="宋体" w:eastAsia="宋体"/>
          <w:sz w:val="44"/>
          <w:szCs w:val="44"/>
        </w:rPr>
        <w:t>报价表</w:t>
      </w:r>
    </w:p>
    <w:p w14:paraId="174D540E">
      <w:pPr>
        <w:spacing w:line="360" w:lineRule="auto"/>
        <w:rPr>
          <w:rStyle w:val="24"/>
          <w:rFonts w:hint="eastAsia" w:ascii="宋体" w:hAnsi="宋体" w:eastAsia="宋体" w:cs="宋体"/>
          <w:sz w:val="21"/>
          <w:szCs w:val="21"/>
          <w:u w:val="single"/>
          <w:lang w:eastAsia="zh-CN"/>
        </w:rPr>
      </w:pPr>
      <w:r>
        <w:rPr>
          <w:rStyle w:val="24"/>
          <w:rFonts w:hint="eastAsia" w:ascii="宋体" w:hAnsi="宋体" w:eastAsia="宋体" w:cs="宋体"/>
          <w:sz w:val="21"/>
          <w:szCs w:val="21"/>
        </w:rPr>
        <w:t>项目名称：</w:t>
      </w:r>
      <w:r>
        <w:rPr>
          <w:rStyle w:val="24"/>
          <w:rFonts w:hint="eastAsia" w:ascii="宋体" w:hAnsi="宋体" w:cs="宋体"/>
          <w:sz w:val="21"/>
          <w:szCs w:val="21"/>
          <w:u w:val="single"/>
          <w:lang w:eastAsia="zh-CN"/>
        </w:rPr>
        <w:t>海港人寿</w:t>
      </w:r>
      <w:r>
        <w:rPr>
          <w:rStyle w:val="24"/>
          <w:rFonts w:hint="eastAsia" w:ascii="宋体" w:hAnsi="宋体" w:cs="宋体"/>
          <w:sz w:val="21"/>
          <w:szCs w:val="21"/>
          <w:u w:val="single"/>
          <w:lang w:val="en-US" w:eastAsia="zh-CN"/>
        </w:rPr>
        <w:t>江苏分公司</w:t>
      </w:r>
      <w:r>
        <w:rPr>
          <w:rStyle w:val="24"/>
          <w:rFonts w:hint="eastAsia" w:ascii="宋体" w:hAnsi="宋体" w:cs="宋体"/>
          <w:sz w:val="21"/>
          <w:szCs w:val="21"/>
          <w:u w:val="single"/>
          <w:lang w:eastAsia="zh-CN"/>
        </w:rPr>
        <w:t>办公电脑采购项目</w:t>
      </w:r>
    </w:p>
    <w:p w14:paraId="203E9BBA">
      <w:pPr>
        <w:spacing w:line="360" w:lineRule="auto"/>
        <w:rPr>
          <w:rStyle w:val="24"/>
          <w:rFonts w:hint="eastAsia" w:ascii="宋体" w:hAnsi="宋体" w:eastAsia="宋体" w:cs="宋体"/>
          <w:sz w:val="21"/>
          <w:szCs w:val="21"/>
          <w:u w:val="single"/>
        </w:rPr>
      </w:pPr>
      <w:r>
        <w:rPr>
          <w:rStyle w:val="24"/>
          <w:rFonts w:hint="eastAsia" w:ascii="宋体" w:hAnsi="宋体" w:eastAsia="宋体" w:cs="宋体"/>
          <w:sz w:val="21"/>
          <w:szCs w:val="21"/>
        </w:rPr>
        <w:t>报价人名称：</w:t>
      </w:r>
      <w:r>
        <w:rPr>
          <w:rStyle w:val="24"/>
          <w:rFonts w:hint="eastAsia" w:ascii="宋体" w:hAnsi="宋体" w:eastAsia="宋体" w:cs="宋体"/>
          <w:sz w:val="21"/>
          <w:szCs w:val="21"/>
          <w:u w:val="single"/>
        </w:rPr>
        <w:t xml:space="preserve">                   </w:t>
      </w:r>
      <w:r>
        <w:rPr>
          <w:rStyle w:val="24"/>
          <w:rFonts w:hint="eastAsia" w:ascii="宋体" w:hAnsi="宋体" w:cs="宋体"/>
          <w:sz w:val="21"/>
          <w:szCs w:val="21"/>
          <w:u w:val="single"/>
          <w:lang w:val="en-US" w:eastAsia="zh-CN"/>
        </w:rPr>
        <w:t xml:space="preserve">           </w:t>
      </w:r>
    </w:p>
    <w:p w14:paraId="71D1193A">
      <w:pPr>
        <w:spacing w:line="360" w:lineRule="auto"/>
        <w:rPr>
          <w:rStyle w:val="24"/>
          <w:rFonts w:hint="eastAsia" w:ascii="宋体" w:hAnsi="宋体" w:eastAsia="宋体" w:cs="宋体"/>
          <w:sz w:val="21"/>
          <w:szCs w:val="21"/>
        </w:rPr>
      </w:pPr>
      <w:r>
        <w:rPr>
          <w:rStyle w:val="24"/>
          <w:rFonts w:hint="eastAsia" w:ascii="宋体" w:hAnsi="宋体" w:cs="宋体"/>
          <w:sz w:val="21"/>
          <w:szCs w:val="21"/>
          <w:lang w:eastAsia="zh-CN"/>
        </w:rPr>
        <w:t>1.</w:t>
      </w:r>
      <w:r>
        <w:rPr>
          <w:rStyle w:val="24"/>
          <w:rFonts w:hint="eastAsia" w:ascii="宋体" w:hAnsi="宋体" w:eastAsia="宋体" w:cs="宋体"/>
          <w:sz w:val="21"/>
          <w:szCs w:val="21"/>
        </w:rPr>
        <w:t>报价一览表</w:t>
      </w:r>
    </w:p>
    <w:tbl>
      <w:tblPr>
        <w:tblStyle w:val="14"/>
        <w:tblW w:w="4996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53"/>
        <w:gridCol w:w="3120"/>
        <w:gridCol w:w="2990"/>
      </w:tblGrid>
      <w:tr w14:paraId="7EC303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3" w:hRule="atLeast"/>
          <w:jc w:val="center"/>
        </w:trPr>
        <w:tc>
          <w:tcPr>
            <w:tcW w:w="1666" w:type="pct"/>
            <w:vAlign w:val="center"/>
          </w:tcPr>
          <w:p w14:paraId="5228A8EF">
            <w:pPr>
              <w:tabs>
                <w:tab w:val="left" w:pos="654"/>
                <w:tab w:val="left" w:pos="1734"/>
                <w:tab w:val="left" w:pos="2814"/>
                <w:tab w:val="left" w:pos="3894"/>
                <w:tab w:val="left" w:pos="5334"/>
                <w:tab w:val="left" w:pos="6414"/>
                <w:tab w:val="left" w:pos="7254"/>
                <w:tab w:val="left" w:pos="8574"/>
                <w:tab w:val="left" w:pos="9654"/>
              </w:tabs>
              <w:spacing w:line="360" w:lineRule="auto"/>
              <w:jc w:val="center"/>
              <w:rPr>
                <w:rStyle w:val="24"/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24"/>
                <w:rFonts w:hint="eastAsia" w:ascii="宋体" w:hAnsi="宋体" w:eastAsia="宋体" w:cs="宋体"/>
                <w:sz w:val="21"/>
                <w:szCs w:val="21"/>
              </w:rPr>
              <w:t>项目名称</w:t>
            </w:r>
          </w:p>
        </w:tc>
        <w:tc>
          <w:tcPr>
            <w:tcW w:w="1702" w:type="pct"/>
            <w:vAlign w:val="center"/>
          </w:tcPr>
          <w:p w14:paraId="6CBBFFBC">
            <w:pPr>
              <w:tabs>
                <w:tab w:val="left" w:pos="654"/>
                <w:tab w:val="left" w:pos="1734"/>
                <w:tab w:val="left" w:pos="2814"/>
                <w:tab w:val="left" w:pos="3894"/>
                <w:tab w:val="left" w:pos="5334"/>
                <w:tab w:val="left" w:pos="6414"/>
                <w:tab w:val="left" w:pos="7254"/>
                <w:tab w:val="left" w:pos="8574"/>
                <w:tab w:val="left" w:pos="9654"/>
              </w:tabs>
              <w:spacing w:line="360" w:lineRule="auto"/>
              <w:jc w:val="center"/>
              <w:rPr>
                <w:rStyle w:val="24"/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24"/>
                <w:rFonts w:hint="eastAsia" w:ascii="宋体" w:hAnsi="宋体" w:eastAsia="宋体" w:cs="宋体"/>
                <w:sz w:val="21"/>
                <w:szCs w:val="21"/>
              </w:rPr>
              <w:t>报价总价（元）</w:t>
            </w:r>
          </w:p>
        </w:tc>
        <w:tc>
          <w:tcPr>
            <w:tcW w:w="1631" w:type="pct"/>
            <w:vAlign w:val="center"/>
          </w:tcPr>
          <w:p w14:paraId="124148D5">
            <w:pPr>
              <w:tabs>
                <w:tab w:val="left" w:pos="654"/>
                <w:tab w:val="left" w:pos="1734"/>
                <w:tab w:val="left" w:pos="2814"/>
                <w:tab w:val="left" w:pos="3894"/>
                <w:tab w:val="left" w:pos="5334"/>
                <w:tab w:val="left" w:pos="6414"/>
                <w:tab w:val="left" w:pos="7254"/>
                <w:tab w:val="left" w:pos="8574"/>
                <w:tab w:val="left" w:pos="9654"/>
              </w:tabs>
              <w:spacing w:line="360" w:lineRule="auto"/>
              <w:jc w:val="center"/>
              <w:rPr>
                <w:rStyle w:val="24"/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24"/>
                <w:rFonts w:hint="eastAsia" w:ascii="宋体" w:hAnsi="宋体" w:eastAsia="宋体" w:cs="宋体"/>
                <w:sz w:val="21"/>
                <w:szCs w:val="21"/>
              </w:rPr>
              <w:t>备注</w:t>
            </w:r>
          </w:p>
        </w:tc>
      </w:tr>
      <w:tr w14:paraId="69EEF7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2" w:hRule="atLeast"/>
          <w:jc w:val="center"/>
        </w:trPr>
        <w:tc>
          <w:tcPr>
            <w:tcW w:w="1666" w:type="pct"/>
            <w:vAlign w:val="center"/>
          </w:tcPr>
          <w:p w14:paraId="1C70CF42">
            <w:pPr>
              <w:spacing w:line="360" w:lineRule="auto"/>
              <w:jc w:val="left"/>
              <w:rPr>
                <w:rFonts w:hint="eastAsia" w:ascii="宋体" w:hAnsi="宋体" w:eastAsia="宋体" w:cs="宋体"/>
                <w:color w:val="0000FF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eastAsia="zh-CN"/>
              </w:rPr>
              <w:t>海港人寿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江苏分公司</w:t>
            </w:r>
            <w:r>
              <w:rPr>
                <w:rFonts w:hint="eastAsia" w:ascii="宋体" w:hAnsi="宋体" w:cs="宋体"/>
                <w:sz w:val="21"/>
                <w:szCs w:val="21"/>
                <w:lang w:eastAsia="zh-CN"/>
              </w:rPr>
              <w:t>办公电脑采购项目</w:t>
            </w:r>
          </w:p>
        </w:tc>
        <w:tc>
          <w:tcPr>
            <w:tcW w:w="1702" w:type="pct"/>
            <w:vAlign w:val="center"/>
          </w:tcPr>
          <w:p w14:paraId="7260F1F7">
            <w:pPr>
              <w:spacing w:line="360" w:lineRule="auto"/>
              <w:ind w:firstLine="420" w:firstLineChars="200"/>
              <w:jc w:val="center"/>
              <w:rPr>
                <w:rFonts w:hint="eastAsia" w:ascii="宋体" w:hAnsi="宋体" w:eastAsia="宋体" w:cs="宋体"/>
                <w:color w:val="0000FF"/>
                <w:sz w:val="21"/>
                <w:szCs w:val="21"/>
              </w:rPr>
            </w:pPr>
          </w:p>
        </w:tc>
        <w:tc>
          <w:tcPr>
            <w:tcW w:w="1631" w:type="pct"/>
            <w:vAlign w:val="center"/>
          </w:tcPr>
          <w:p w14:paraId="6B7BC485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FF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FF"/>
                <w:sz w:val="21"/>
                <w:szCs w:val="21"/>
              </w:rPr>
              <w:t>13%增值税专用发票</w:t>
            </w:r>
          </w:p>
        </w:tc>
      </w:tr>
    </w:tbl>
    <w:p w14:paraId="7AC8C172">
      <w:pPr>
        <w:tabs>
          <w:tab w:val="left" w:pos="450"/>
          <w:tab w:val="left" w:pos="1734"/>
          <w:tab w:val="left" w:pos="2814"/>
          <w:tab w:val="left" w:pos="3894"/>
          <w:tab w:val="left" w:pos="5334"/>
          <w:tab w:val="left" w:pos="6414"/>
          <w:tab w:val="left" w:pos="7254"/>
          <w:tab w:val="left" w:pos="8574"/>
          <w:tab w:val="left" w:pos="9654"/>
        </w:tabs>
        <w:spacing w:line="360" w:lineRule="auto"/>
        <w:rPr>
          <w:rFonts w:hint="eastAsia" w:ascii="宋体" w:hAnsi="宋体" w:eastAsia="宋体" w:cs="宋体"/>
          <w:b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付款方式：项目完成</w:t>
      </w:r>
      <w:r>
        <w:rPr>
          <w:rFonts w:hint="eastAsia" w:ascii="宋体" w:hAnsi="宋体" w:cs="宋体"/>
          <w:sz w:val="21"/>
          <w:szCs w:val="21"/>
          <w:lang w:val="en-US" w:eastAsia="zh-CN"/>
        </w:rPr>
        <w:t>且</w:t>
      </w:r>
      <w:r>
        <w:rPr>
          <w:rFonts w:hint="eastAsia" w:ascii="宋体" w:hAnsi="宋体" w:eastAsia="宋体" w:cs="宋体"/>
          <w:sz w:val="21"/>
          <w:szCs w:val="21"/>
        </w:rPr>
        <w:t>验收通过后一次性付款。</w:t>
      </w:r>
    </w:p>
    <w:p w14:paraId="064D923B">
      <w:pPr>
        <w:tabs>
          <w:tab w:val="left" w:pos="654"/>
          <w:tab w:val="left" w:pos="1734"/>
          <w:tab w:val="left" w:pos="2814"/>
          <w:tab w:val="left" w:pos="3894"/>
          <w:tab w:val="left" w:pos="5334"/>
          <w:tab w:val="left" w:pos="6414"/>
          <w:tab w:val="left" w:pos="7254"/>
          <w:tab w:val="left" w:pos="8574"/>
          <w:tab w:val="left" w:pos="9654"/>
        </w:tabs>
        <w:spacing w:line="360" w:lineRule="auto"/>
        <w:rPr>
          <w:rStyle w:val="24"/>
          <w:rFonts w:hint="eastAsia" w:ascii="宋体" w:hAnsi="宋体" w:eastAsia="宋体" w:cs="宋体"/>
          <w:sz w:val="21"/>
          <w:szCs w:val="21"/>
          <w:u w:val="single"/>
        </w:rPr>
      </w:pPr>
      <w:r>
        <w:rPr>
          <w:rStyle w:val="24"/>
          <w:rFonts w:hint="eastAsia" w:ascii="宋体" w:hAnsi="宋体" w:eastAsia="宋体" w:cs="宋体"/>
          <w:sz w:val="21"/>
          <w:szCs w:val="21"/>
        </w:rPr>
        <w:t>报价人代表签字</w:t>
      </w:r>
      <w:r>
        <w:rPr>
          <w:rStyle w:val="24"/>
          <w:rFonts w:hint="eastAsia" w:ascii="宋体" w:hAnsi="宋体" w:cs="宋体"/>
          <w:sz w:val="21"/>
          <w:szCs w:val="21"/>
          <w:lang w:eastAsia="zh-CN"/>
        </w:rPr>
        <w:t>：</w:t>
      </w:r>
      <w:r>
        <w:rPr>
          <w:rStyle w:val="24"/>
          <w:rFonts w:hint="eastAsia" w:ascii="宋体" w:hAnsi="宋体" w:eastAsia="宋体" w:cs="宋体"/>
          <w:sz w:val="21"/>
          <w:szCs w:val="21"/>
          <w:u w:val="single"/>
        </w:rPr>
        <w:t xml:space="preserve">                        </w:t>
      </w:r>
      <w:r>
        <w:rPr>
          <w:rStyle w:val="24"/>
          <w:rFonts w:hint="eastAsia" w:ascii="宋体" w:hAnsi="宋体" w:eastAsia="宋体" w:cs="宋体"/>
          <w:sz w:val="21"/>
          <w:szCs w:val="21"/>
        </w:rPr>
        <w:t xml:space="preserve">            单位盖章：</w:t>
      </w:r>
      <w:r>
        <w:rPr>
          <w:rStyle w:val="24"/>
          <w:rFonts w:hint="eastAsia" w:ascii="宋体" w:hAnsi="宋体" w:eastAsia="宋体" w:cs="宋体"/>
          <w:sz w:val="21"/>
          <w:szCs w:val="21"/>
          <w:u w:val="single"/>
        </w:rPr>
        <w:t xml:space="preserve">                </w:t>
      </w:r>
    </w:p>
    <w:p w14:paraId="088612B4">
      <w:pPr>
        <w:tabs>
          <w:tab w:val="left" w:pos="654"/>
          <w:tab w:val="left" w:pos="1734"/>
          <w:tab w:val="left" w:pos="2814"/>
          <w:tab w:val="left" w:pos="3894"/>
          <w:tab w:val="left" w:pos="5334"/>
          <w:tab w:val="left" w:pos="6414"/>
          <w:tab w:val="left" w:pos="7254"/>
          <w:tab w:val="left" w:pos="8574"/>
          <w:tab w:val="left" w:pos="9654"/>
        </w:tabs>
        <w:spacing w:line="360" w:lineRule="auto"/>
        <w:rPr>
          <w:rStyle w:val="24"/>
          <w:rFonts w:hint="eastAsia" w:ascii="宋体" w:hAnsi="宋体" w:eastAsia="宋体" w:cs="宋体"/>
          <w:sz w:val="21"/>
          <w:szCs w:val="21"/>
          <w:u w:val="single"/>
        </w:rPr>
      </w:pPr>
      <w:r>
        <w:rPr>
          <w:rStyle w:val="24"/>
          <w:rFonts w:hint="eastAsia" w:ascii="宋体" w:hAnsi="宋体" w:eastAsia="宋体" w:cs="宋体"/>
          <w:sz w:val="21"/>
          <w:szCs w:val="21"/>
        </w:rPr>
        <w:t>报价人代表联系方式：</w:t>
      </w:r>
      <w:r>
        <w:rPr>
          <w:rStyle w:val="24"/>
          <w:rFonts w:hint="eastAsia" w:ascii="宋体" w:hAnsi="宋体" w:eastAsia="宋体" w:cs="宋体"/>
          <w:sz w:val="21"/>
          <w:szCs w:val="21"/>
          <w:u w:val="single"/>
        </w:rPr>
        <w:t>电话/邮箱</w:t>
      </w:r>
    </w:p>
    <w:p w14:paraId="5B7BA57F">
      <w:pPr>
        <w:tabs>
          <w:tab w:val="left" w:pos="654"/>
          <w:tab w:val="left" w:pos="1734"/>
          <w:tab w:val="left" w:pos="2814"/>
          <w:tab w:val="left" w:pos="3894"/>
          <w:tab w:val="left" w:pos="5334"/>
          <w:tab w:val="left" w:pos="6414"/>
          <w:tab w:val="left" w:pos="7254"/>
          <w:tab w:val="left" w:pos="8574"/>
          <w:tab w:val="left" w:pos="9654"/>
        </w:tabs>
        <w:spacing w:line="360" w:lineRule="auto"/>
        <w:rPr>
          <w:rStyle w:val="24"/>
          <w:rFonts w:hint="eastAsia" w:ascii="宋体" w:hAnsi="宋体" w:eastAsia="宋体" w:cs="宋体"/>
          <w:sz w:val="21"/>
          <w:szCs w:val="21"/>
        </w:rPr>
      </w:pPr>
      <w:r>
        <w:rPr>
          <w:rStyle w:val="24"/>
          <w:rFonts w:hint="eastAsia" w:ascii="宋体" w:hAnsi="宋体" w:cs="宋体"/>
          <w:sz w:val="21"/>
          <w:szCs w:val="21"/>
          <w:lang w:eastAsia="zh-CN"/>
        </w:rPr>
        <w:t>2.</w:t>
      </w:r>
      <w:r>
        <w:rPr>
          <w:rStyle w:val="24"/>
          <w:rFonts w:hint="eastAsia" w:ascii="宋体" w:hAnsi="宋体" w:eastAsia="宋体" w:cs="宋体"/>
          <w:sz w:val="21"/>
          <w:szCs w:val="21"/>
        </w:rPr>
        <w:t>分项报价表</w:t>
      </w:r>
    </w:p>
    <w:tbl>
      <w:tblPr>
        <w:tblStyle w:val="14"/>
        <w:tblW w:w="9458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02"/>
        <w:gridCol w:w="1346"/>
        <w:gridCol w:w="1665"/>
        <w:gridCol w:w="1260"/>
        <w:gridCol w:w="1890"/>
        <w:gridCol w:w="1545"/>
        <w:gridCol w:w="1350"/>
      </w:tblGrid>
      <w:tr w14:paraId="513642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388CFF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zh-CN" w:bidi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zh-CN" w:bidi="zh-CN"/>
              </w:rPr>
              <w:t>序号</w:t>
            </w:r>
          </w:p>
        </w:tc>
        <w:tc>
          <w:tcPr>
            <w:tcW w:w="1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63E730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zh-CN" w:bidi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zh-CN" w:bidi="zh-CN"/>
              </w:rPr>
              <w:t>名称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C9CE37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zh-CN" w:bidi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zh-CN" w:bidi="zh-CN"/>
              </w:rPr>
              <w:t>单位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3CEC2D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zh-CN" w:bidi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zh-CN" w:bidi="zh-CN"/>
              </w:rPr>
              <w:t>数量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2906D6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zh-CN" w:bidi="zh-CN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 w:val="21"/>
                <w:szCs w:val="21"/>
                <w:lang w:val="en-US" w:bidi="zh-CN"/>
              </w:rPr>
              <w:t>含税单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zh-CN" w:bidi="zh-CN"/>
              </w:rPr>
              <w:t>价</w:t>
            </w:r>
            <w:r>
              <w:rPr>
                <w:rStyle w:val="24"/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（元</w:t>
            </w:r>
            <w:r>
              <w:rPr>
                <w:rStyle w:val="24"/>
                <w:rFonts w:hint="eastAsia" w:ascii="宋体" w:hAnsi="宋体" w:cs="宋体"/>
                <w:b w:val="0"/>
                <w:bCs w:val="0"/>
                <w:sz w:val="21"/>
                <w:szCs w:val="21"/>
                <w:lang w:val="en-US" w:eastAsia="zh-CN"/>
              </w:rPr>
              <w:t>/台</w:t>
            </w:r>
            <w:r>
              <w:rPr>
                <w:rStyle w:val="24"/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）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435DC0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Style w:val="24"/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 w:val="21"/>
                <w:szCs w:val="21"/>
                <w:lang w:val="en-US" w:bidi="zh-CN"/>
              </w:rPr>
              <w:t>含税总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zh-CN" w:bidi="zh-CN"/>
              </w:rPr>
              <w:t>价</w:t>
            </w:r>
            <w:r>
              <w:rPr>
                <w:rStyle w:val="24"/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（元）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6D6F83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Style w:val="24"/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Style w:val="24"/>
                <w:rFonts w:hint="eastAsia" w:ascii="宋体" w:hAnsi="宋体" w:cs="宋体"/>
                <w:b w:val="0"/>
                <w:bCs w:val="0"/>
                <w:sz w:val="21"/>
                <w:szCs w:val="21"/>
                <w:lang w:val="en-US" w:eastAsia="zh-CN"/>
              </w:rPr>
              <w:t>备注</w:t>
            </w:r>
          </w:p>
        </w:tc>
      </w:tr>
      <w:tr w14:paraId="1A1BE5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952363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zh-CN" w:bidi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w w:val="99"/>
                <w:kern w:val="0"/>
                <w:sz w:val="21"/>
                <w:szCs w:val="21"/>
                <w:lang w:val="zh-CN" w:bidi="zh-CN"/>
              </w:rPr>
              <w:t>1</w:t>
            </w:r>
          </w:p>
        </w:tc>
        <w:tc>
          <w:tcPr>
            <w:tcW w:w="1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4E4F12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bidi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联想</w:t>
            </w:r>
            <w:r>
              <w:rPr>
                <w:rFonts w:hint="eastAsia" w:ascii="宋体" w:hAnsi="宋体"/>
                <w:szCs w:val="21"/>
                <w:lang w:eastAsia="zh-CN"/>
              </w:rPr>
              <w:t>笔记本昭阳X5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ADEE70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bidi="zh-CN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 w:val="21"/>
                <w:szCs w:val="21"/>
                <w:lang w:val="en-US" w:bidi="zh-CN"/>
              </w:rPr>
              <w:t>台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BED52B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bidi="zh-CN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 w:val="21"/>
                <w:szCs w:val="21"/>
                <w:lang w:val="en-US" w:bidi="zh-CN"/>
              </w:rPr>
              <w:t>3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45D2DE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zh-CN" w:bidi="zh-CN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ECC441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zh-CN" w:bidi="zh-CN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129658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bidi="zh-CN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 w:val="21"/>
                <w:szCs w:val="21"/>
                <w:lang w:val="en-US" w:bidi="zh-CN"/>
              </w:rPr>
              <w:t>电脑各项参数须按照配置要求提供</w:t>
            </w:r>
          </w:p>
        </w:tc>
      </w:tr>
      <w:tr w14:paraId="705F11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D985F5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w w:val="99"/>
                <w:kern w:val="0"/>
                <w:sz w:val="21"/>
                <w:szCs w:val="21"/>
                <w:lang w:val="en-US" w:bidi="zh-CN"/>
              </w:rPr>
            </w:pPr>
            <w:r>
              <w:rPr>
                <w:rFonts w:hint="eastAsia" w:ascii="宋体" w:hAnsi="宋体" w:cs="宋体"/>
                <w:b w:val="0"/>
                <w:bCs w:val="0"/>
                <w:w w:val="99"/>
                <w:kern w:val="0"/>
                <w:sz w:val="21"/>
                <w:szCs w:val="21"/>
                <w:lang w:val="en-US" w:bidi="zh-CN"/>
              </w:rPr>
              <w:t>2</w:t>
            </w:r>
          </w:p>
        </w:tc>
        <w:tc>
          <w:tcPr>
            <w:tcW w:w="1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28ADB4">
            <w:pPr>
              <w:spacing w:line="360" w:lineRule="auto"/>
              <w:jc w:val="center"/>
              <w:rPr>
                <w:rFonts w:hint="eastAsia" w:ascii="宋体" w:hAnsi="宋体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联想台式机</w:t>
            </w:r>
            <w:r>
              <w:rPr>
                <w:rFonts w:hint="eastAsia" w:ascii="宋体" w:hAnsi="宋体"/>
                <w:szCs w:val="21"/>
                <w:lang w:eastAsia="zh-CN"/>
              </w:rPr>
              <w:t>M670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9F54B0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hint="default" w:ascii="宋体" w:hAnsi="宋体" w:cs="宋体"/>
                <w:b w:val="0"/>
                <w:bCs w:val="0"/>
                <w:kern w:val="0"/>
                <w:sz w:val="21"/>
                <w:szCs w:val="21"/>
                <w:lang w:val="en-US" w:bidi="zh-CN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 w:val="21"/>
                <w:szCs w:val="21"/>
                <w:lang w:val="en-US" w:bidi="zh-CN"/>
              </w:rPr>
              <w:t>台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F94307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hint="default" w:ascii="宋体" w:hAnsi="宋体" w:cs="宋体"/>
                <w:b w:val="0"/>
                <w:bCs w:val="0"/>
                <w:kern w:val="0"/>
                <w:sz w:val="21"/>
                <w:szCs w:val="21"/>
                <w:lang w:val="en-US" w:bidi="zh-CN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 w:val="21"/>
                <w:szCs w:val="21"/>
                <w:lang w:val="en-US" w:bidi="zh-CN"/>
              </w:rPr>
              <w:t>10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DC6A07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zh-CN" w:bidi="zh-CN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8C112D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zh-CN" w:bidi="zh-CN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1F536E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zh-CN" w:bidi="zh-CN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 w:val="21"/>
                <w:szCs w:val="21"/>
                <w:lang w:val="en-US" w:bidi="zh-CN"/>
              </w:rPr>
              <w:t>电脑各项参数须按照配置要求提供</w:t>
            </w:r>
          </w:p>
        </w:tc>
      </w:tr>
      <w:tr w14:paraId="53B773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3384C6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hint="default" w:ascii="宋体" w:hAnsi="宋体" w:cs="宋体"/>
                <w:b w:val="0"/>
                <w:bCs w:val="0"/>
                <w:w w:val="99"/>
                <w:kern w:val="0"/>
                <w:sz w:val="21"/>
                <w:szCs w:val="21"/>
                <w:lang w:val="en-US" w:bidi="zh-CN"/>
              </w:rPr>
            </w:pPr>
            <w:r>
              <w:rPr>
                <w:rFonts w:hint="eastAsia" w:ascii="宋体" w:hAnsi="宋体" w:cs="宋体"/>
                <w:b w:val="0"/>
                <w:bCs w:val="0"/>
                <w:w w:val="99"/>
                <w:kern w:val="0"/>
                <w:sz w:val="21"/>
                <w:szCs w:val="21"/>
                <w:lang w:val="en-US" w:bidi="zh-CN"/>
              </w:rPr>
              <w:t>3</w:t>
            </w:r>
          </w:p>
        </w:tc>
        <w:tc>
          <w:tcPr>
            <w:tcW w:w="616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CAA48E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bidi="zh-CN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 w:val="21"/>
                <w:szCs w:val="21"/>
                <w:lang w:val="en-US" w:bidi="zh-CN"/>
              </w:rPr>
              <w:t>合计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0C6C95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zh-CN" w:bidi="zh-CN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C79F70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zh-CN" w:bidi="zh-CN"/>
              </w:rPr>
            </w:pPr>
          </w:p>
        </w:tc>
      </w:tr>
    </w:tbl>
    <w:p w14:paraId="490FC30F">
      <w:pPr>
        <w:tabs>
          <w:tab w:val="left" w:pos="654"/>
          <w:tab w:val="left" w:pos="1734"/>
          <w:tab w:val="left" w:pos="2814"/>
          <w:tab w:val="left" w:pos="3894"/>
          <w:tab w:val="left" w:pos="5334"/>
          <w:tab w:val="left" w:pos="6414"/>
          <w:tab w:val="left" w:pos="7254"/>
          <w:tab w:val="left" w:pos="8574"/>
          <w:tab w:val="left" w:pos="9654"/>
        </w:tabs>
        <w:spacing w:line="360" w:lineRule="auto"/>
        <w:rPr>
          <w:rStyle w:val="24"/>
          <w:rFonts w:hint="eastAsia" w:ascii="宋体" w:hAnsi="宋体" w:eastAsia="宋体" w:cs="宋体"/>
          <w:sz w:val="21"/>
          <w:szCs w:val="21"/>
        </w:rPr>
      </w:pPr>
      <w:r>
        <w:rPr>
          <w:rStyle w:val="24"/>
          <w:rFonts w:hint="eastAsia" w:ascii="宋体" w:hAnsi="宋体" w:eastAsia="宋体" w:cs="宋体"/>
          <w:sz w:val="21"/>
          <w:szCs w:val="21"/>
        </w:rPr>
        <w:t>注：</w:t>
      </w:r>
    </w:p>
    <w:p w14:paraId="4B179D71">
      <w:pPr>
        <w:spacing w:line="360" w:lineRule="auto"/>
        <w:rPr>
          <w:rStyle w:val="24"/>
          <w:rFonts w:hint="eastAsia" w:ascii="宋体" w:hAnsi="宋体" w:eastAsia="宋体" w:cs="宋体"/>
          <w:sz w:val="21"/>
          <w:szCs w:val="21"/>
          <w:lang w:val="zh-CN" w:eastAsia="zh-CN"/>
        </w:rPr>
      </w:pPr>
      <w:r>
        <w:rPr>
          <w:rStyle w:val="24"/>
          <w:rFonts w:hint="eastAsia" w:ascii="宋体" w:hAnsi="宋体" w:cs="宋体"/>
          <w:sz w:val="21"/>
          <w:szCs w:val="21"/>
          <w:lang w:val="en-US" w:eastAsia="zh-CN"/>
        </w:rPr>
        <w:t>1.</w:t>
      </w:r>
      <w:r>
        <w:rPr>
          <w:rStyle w:val="24"/>
          <w:rFonts w:hint="eastAsia" w:ascii="宋体" w:hAnsi="宋体" w:eastAsia="宋体" w:cs="宋体"/>
          <w:sz w:val="21"/>
          <w:szCs w:val="21"/>
          <w:lang w:val="zh-CN" w:eastAsia="zh-CN"/>
        </w:rPr>
        <w:t>不得单列服务费及税</w:t>
      </w:r>
      <w:r>
        <w:rPr>
          <w:rStyle w:val="24"/>
          <w:rFonts w:hint="eastAsia" w:ascii="宋体" w:hAnsi="宋体" w:cs="宋体"/>
          <w:sz w:val="21"/>
          <w:szCs w:val="21"/>
          <w:lang w:val="zh-CN" w:eastAsia="zh-CN"/>
        </w:rPr>
        <w:t>费和</w:t>
      </w:r>
      <w:r>
        <w:rPr>
          <w:rStyle w:val="24"/>
          <w:rFonts w:hint="eastAsia" w:ascii="宋体" w:hAnsi="宋体" w:eastAsia="宋体" w:cs="宋体"/>
          <w:sz w:val="21"/>
          <w:szCs w:val="21"/>
          <w:lang w:val="zh-CN" w:eastAsia="zh-CN"/>
        </w:rPr>
        <w:t>其他费用，所有报价均为含税含利润包干价；</w:t>
      </w:r>
    </w:p>
    <w:p w14:paraId="48F285B5">
      <w:pPr>
        <w:spacing w:line="360" w:lineRule="auto"/>
        <w:rPr>
          <w:rStyle w:val="24"/>
          <w:rFonts w:hint="eastAsia" w:ascii="宋体" w:hAnsi="宋体" w:eastAsia="宋体" w:cs="宋体"/>
          <w:sz w:val="21"/>
          <w:szCs w:val="21"/>
          <w:lang w:val="zh-CN" w:eastAsia="zh-CN"/>
        </w:rPr>
      </w:pPr>
      <w:r>
        <w:rPr>
          <w:rStyle w:val="24"/>
          <w:rFonts w:hint="eastAsia" w:ascii="宋体" w:hAnsi="宋体" w:cs="宋体"/>
          <w:sz w:val="21"/>
          <w:szCs w:val="21"/>
          <w:lang w:val="en-US" w:eastAsia="zh-CN"/>
        </w:rPr>
        <w:t>2.</w:t>
      </w:r>
      <w:r>
        <w:rPr>
          <w:rStyle w:val="24"/>
          <w:rFonts w:hint="eastAsia" w:ascii="宋体" w:hAnsi="宋体" w:eastAsia="宋体" w:cs="宋体"/>
          <w:sz w:val="21"/>
          <w:szCs w:val="21"/>
          <w:lang w:val="zh-CN" w:eastAsia="zh-CN"/>
        </w:rPr>
        <w:t>分项报价和报价一览表的币种采用人民币；</w:t>
      </w:r>
    </w:p>
    <w:p w14:paraId="43ACE13C">
      <w:pPr>
        <w:spacing w:line="360" w:lineRule="auto"/>
        <w:rPr>
          <w:rStyle w:val="24"/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Style w:val="24"/>
          <w:rFonts w:hint="eastAsia" w:ascii="宋体" w:hAnsi="宋体" w:cs="宋体"/>
          <w:sz w:val="21"/>
          <w:szCs w:val="21"/>
          <w:lang w:val="en-US" w:eastAsia="zh-CN"/>
        </w:rPr>
        <w:t>3.</w:t>
      </w:r>
      <w:r>
        <w:rPr>
          <w:rStyle w:val="24"/>
          <w:rFonts w:hint="eastAsia" w:ascii="宋体" w:hAnsi="宋体" w:eastAsia="宋体" w:cs="宋体"/>
          <w:sz w:val="21"/>
          <w:szCs w:val="21"/>
          <w:lang w:val="en-US" w:eastAsia="zh-CN"/>
        </w:rPr>
        <w:t>格式可自行扩展。</w:t>
      </w:r>
    </w:p>
    <w:p w14:paraId="222AA970">
      <w:pPr>
        <w:widowControl/>
        <w:spacing w:line="360" w:lineRule="auto"/>
        <w:jc w:val="left"/>
        <w:rPr>
          <w:rFonts w:hint="eastAsia" w:ascii="宋体" w:hAnsi="宋体"/>
          <w:szCs w:val="21"/>
        </w:rPr>
      </w:pPr>
    </w:p>
    <w:p w14:paraId="238FE473">
      <w:pPr>
        <w:tabs>
          <w:tab w:val="left" w:pos="654"/>
          <w:tab w:val="left" w:pos="1734"/>
          <w:tab w:val="left" w:pos="2814"/>
          <w:tab w:val="left" w:pos="3894"/>
          <w:tab w:val="left" w:pos="5334"/>
          <w:tab w:val="left" w:pos="6414"/>
          <w:tab w:val="left" w:pos="7254"/>
          <w:tab w:val="left" w:pos="8574"/>
          <w:tab w:val="left" w:pos="9654"/>
        </w:tabs>
        <w:spacing w:line="360" w:lineRule="auto"/>
        <w:rPr>
          <w:rFonts w:hint="eastAsia" w:ascii="宋体" w:hAnsi="宋体" w:cs="宋体"/>
          <w:b w:val="0"/>
          <w:bCs w:val="0"/>
          <w:kern w:val="0"/>
          <w:sz w:val="21"/>
          <w:szCs w:val="21"/>
          <w:highlight w:val="yellow"/>
          <w:lang w:val="en-US" w:bidi="zh-CN"/>
        </w:rPr>
      </w:pPr>
    </w:p>
    <w:p w14:paraId="24AAB891">
      <w:pPr>
        <w:tabs>
          <w:tab w:val="left" w:pos="654"/>
          <w:tab w:val="left" w:pos="1734"/>
          <w:tab w:val="left" w:pos="2814"/>
          <w:tab w:val="left" w:pos="3894"/>
          <w:tab w:val="left" w:pos="5334"/>
          <w:tab w:val="left" w:pos="6414"/>
          <w:tab w:val="left" w:pos="7254"/>
          <w:tab w:val="left" w:pos="8574"/>
          <w:tab w:val="left" w:pos="9654"/>
        </w:tabs>
        <w:spacing w:line="360" w:lineRule="auto"/>
        <w:rPr>
          <w:rFonts w:hint="eastAsia" w:ascii="宋体" w:hAnsi="宋体" w:cs="宋体"/>
          <w:b w:val="0"/>
          <w:bCs w:val="0"/>
          <w:kern w:val="0"/>
          <w:sz w:val="21"/>
          <w:szCs w:val="21"/>
          <w:highlight w:val="yellow"/>
          <w:lang w:val="en-US" w:bidi="zh-CN"/>
        </w:rPr>
      </w:pPr>
    </w:p>
    <w:p w14:paraId="70934E35">
      <w:pPr>
        <w:tabs>
          <w:tab w:val="left" w:pos="654"/>
          <w:tab w:val="left" w:pos="1734"/>
          <w:tab w:val="left" w:pos="2814"/>
          <w:tab w:val="left" w:pos="3894"/>
          <w:tab w:val="left" w:pos="5334"/>
          <w:tab w:val="left" w:pos="6414"/>
          <w:tab w:val="left" w:pos="7254"/>
          <w:tab w:val="left" w:pos="8574"/>
          <w:tab w:val="left" w:pos="9654"/>
        </w:tabs>
        <w:spacing w:line="360" w:lineRule="auto"/>
        <w:rPr>
          <w:rFonts w:hint="eastAsia" w:ascii="宋体" w:hAnsi="宋体" w:cs="宋体"/>
          <w:b w:val="0"/>
          <w:bCs w:val="0"/>
          <w:kern w:val="0"/>
          <w:sz w:val="21"/>
          <w:szCs w:val="21"/>
          <w:highlight w:val="yellow"/>
          <w:lang w:val="en-US" w:bidi="zh-CN"/>
        </w:rPr>
      </w:pPr>
    </w:p>
    <w:p w14:paraId="5D9B3F6A">
      <w:pPr>
        <w:tabs>
          <w:tab w:val="left" w:pos="654"/>
          <w:tab w:val="left" w:pos="1734"/>
          <w:tab w:val="left" w:pos="2814"/>
          <w:tab w:val="left" w:pos="3894"/>
          <w:tab w:val="left" w:pos="5334"/>
          <w:tab w:val="left" w:pos="6414"/>
          <w:tab w:val="left" w:pos="7254"/>
          <w:tab w:val="left" w:pos="8574"/>
          <w:tab w:val="left" w:pos="9654"/>
        </w:tabs>
        <w:spacing w:line="360" w:lineRule="auto"/>
        <w:rPr>
          <w:rFonts w:hint="eastAsia" w:ascii="宋体" w:hAnsi="宋体" w:cs="宋体"/>
          <w:b w:val="0"/>
          <w:bCs w:val="0"/>
          <w:kern w:val="0"/>
          <w:sz w:val="21"/>
          <w:szCs w:val="21"/>
          <w:highlight w:val="yellow"/>
          <w:lang w:val="en-US" w:bidi="zh-CN"/>
        </w:rPr>
      </w:pPr>
    </w:p>
    <w:p w14:paraId="74EC63E0">
      <w:pPr>
        <w:tabs>
          <w:tab w:val="left" w:pos="654"/>
          <w:tab w:val="left" w:pos="1734"/>
          <w:tab w:val="left" w:pos="2814"/>
          <w:tab w:val="left" w:pos="3894"/>
          <w:tab w:val="left" w:pos="5334"/>
          <w:tab w:val="left" w:pos="6414"/>
          <w:tab w:val="left" w:pos="7254"/>
          <w:tab w:val="left" w:pos="8574"/>
          <w:tab w:val="left" w:pos="9654"/>
        </w:tabs>
        <w:spacing w:line="360" w:lineRule="auto"/>
        <w:rPr>
          <w:rStyle w:val="24"/>
          <w:rFonts w:hint="eastAsia" w:ascii="宋体" w:hAnsi="宋体" w:eastAsia="宋体" w:cs="宋体"/>
          <w:sz w:val="21"/>
          <w:szCs w:val="21"/>
          <w:highlight w:val="yellow"/>
        </w:rPr>
      </w:pPr>
      <w:r>
        <w:rPr>
          <w:rFonts w:hint="eastAsia" w:ascii="宋体" w:hAnsi="宋体" w:cs="宋体"/>
          <w:b w:val="0"/>
          <w:bCs w:val="0"/>
          <w:kern w:val="0"/>
          <w:sz w:val="21"/>
          <w:szCs w:val="21"/>
          <w:highlight w:val="yellow"/>
          <w:lang w:val="en-US" w:bidi="zh-CN"/>
        </w:rPr>
        <w:t>3：配置要求</w:t>
      </w:r>
    </w:p>
    <w:tbl>
      <w:tblPr>
        <w:tblStyle w:val="14"/>
        <w:tblW w:w="980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8"/>
        <w:gridCol w:w="921"/>
        <w:gridCol w:w="1661"/>
        <w:gridCol w:w="6280"/>
      </w:tblGrid>
      <w:tr w14:paraId="1498DE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9800" w:type="dxa"/>
            <w:gridSpan w:val="4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A3268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微软雅黑 Light" w:hAnsi="微软雅黑 Light" w:eastAsia="微软雅黑 Light" w:cs="微软雅黑 Light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 Light" w:hAnsi="微软雅黑 Light" w:eastAsia="微软雅黑 Light" w:cs="微软雅黑 Light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办公电脑（配置要求）</w:t>
            </w:r>
          </w:p>
        </w:tc>
      </w:tr>
      <w:tr w14:paraId="34A3FB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521D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 Light" w:hAnsi="微软雅黑 Light" w:eastAsia="微软雅黑 Light" w:cs="微软雅黑 Light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类型</w:t>
            </w:r>
          </w:p>
        </w:tc>
        <w:tc>
          <w:tcPr>
            <w:tcW w:w="886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0CDA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 Light" w:hAnsi="微软雅黑 Light" w:eastAsia="微软雅黑 Light" w:cs="微软雅黑 Light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配置服务要求</w:t>
            </w:r>
          </w:p>
        </w:tc>
      </w:tr>
      <w:tr w14:paraId="67BF68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93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E00726">
            <w:pPr>
              <w:autoSpaceDE w:val="0"/>
              <w:autoSpaceDN w:val="0"/>
              <w:adjustRightInd w:val="0"/>
              <w:snapToGrid w:val="0"/>
              <w:spacing w:line="360" w:lineRule="auto"/>
              <w:jc w:val="both"/>
              <w:rPr>
                <w:rFonts w:hint="default" w:ascii="宋体" w:hAnsi="宋体" w:cs="宋体"/>
                <w:b w:val="0"/>
                <w:bCs w:val="0"/>
                <w:kern w:val="0"/>
                <w:sz w:val="21"/>
                <w:szCs w:val="21"/>
                <w:lang w:val="en-US" w:bidi="zh-CN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 w:val="21"/>
                <w:szCs w:val="21"/>
                <w:lang w:val="en-US" w:eastAsia="zh-CN" w:bidi="zh-CN"/>
              </w:rPr>
              <w:t>笔记本配置i7</w:t>
            </w: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763BF0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cs="宋体"/>
                <w:b w:val="0"/>
                <w:bCs w:val="0"/>
                <w:kern w:val="0"/>
                <w:sz w:val="21"/>
                <w:szCs w:val="21"/>
                <w:lang w:val="en-US" w:bidi="zh-CN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 w:val="21"/>
                <w:szCs w:val="21"/>
                <w:lang w:val="en-US" w:eastAsia="zh-CN" w:bidi="zh-CN"/>
              </w:rPr>
              <w:t>1</w:t>
            </w:r>
          </w:p>
        </w:tc>
        <w:tc>
          <w:tcPr>
            <w:tcW w:w="1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C696C4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cs="宋体"/>
                <w:b w:val="0"/>
                <w:bCs w:val="0"/>
                <w:kern w:val="0"/>
                <w:sz w:val="21"/>
                <w:szCs w:val="21"/>
                <w:lang w:val="en-US" w:bidi="zh-CN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 w:val="21"/>
                <w:szCs w:val="21"/>
                <w:lang w:val="en-US" w:eastAsia="zh-CN" w:bidi="zh-CN"/>
              </w:rPr>
              <w:t>处理器</w:t>
            </w:r>
          </w:p>
        </w:tc>
        <w:tc>
          <w:tcPr>
            <w:tcW w:w="6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ADEA10">
            <w:pPr>
              <w:autoSpaceDE w:val="0"/>
              <w:autoSpaceDN w:val="0"/>
              <w:adjustRightInd w:val="0"/>
              <w:snapToGrid w:val="0"/>
              <w:spacing w:line="360" w:lineRule="auto"/>
              <w:jc w:val="both"/>
              <w:rPr>
                <w:rFonts w:hint="eastAsia" w:ascii="宋体" w:hAnsi="宋体" w:cs="宋体"/>
                <w:b w:val="0"/>
                <w:bCs w:val="0"/>
                <w:kern w:val="0"/>
                <w:sz w:val="21"/>
                <w:szCs w:val="21"/>
                <w:lang w:val="en-US" w:bidi="zh-CN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 w:val="21"/>
                <w:szCs w:val="21"/>
                <w:lang w:val="en-US" w:eastAsia="zh-CN" w:bidi="zh-CN"/>
              </w:rPr>
              <w:t>Intel 酷睿Ultra7-256v处理器及以上处理器</w:t>
            </w:r>
          </w:p>
        </w:tc>
      </w:tr>
      <w:tr w14:paraId="4CFEA1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9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CE9116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zh-CN"/>
              </w:rPr>
            </w:pP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5038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zh-CN"/>
              </w:rPr>
              <w:t>2</w:t>
            </w:r>
          </w:p>
        </w:tc>
        <w:tc>
          <w:tcPr>
            <w:tcW w:w="1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82B8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zh-CN"/>
              </w:rPr>
              <w:t>内存</w:t>
            </w:r>
          </w:p>
        </w:tc>
        <w:tc>
          <w:tcPr>
            <w:tcW w:w="6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8565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zh-CN"/>
              </w:rPr>
              <w:t>≥单根16G DDR5，支持双内存扩展</w:t>
            </w:r>
          </w:p>
        </w:tc>
      </w:tr>
      <w:tr w14:paraId="78EA35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9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9F35E9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zh-CN"/>
              </w:rPr>
            </w:pP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8655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zh-CN"/>
              </w:rPr>
              <w:t>3</w:t>
            </w:r>
          </w:p>
        </w:tc>
        <w:tc>
          <w:tcPr>
            <w:tcW w:w="1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FFB6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zh-CN"/>
              </w:rPr>
              <w:t>固态硬盘</w:t>
            </w:r>
          </w:p>
        </w:tc>
        <w:tc>
          <w:tcPr>
            <w:tcW w:w="6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3E71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zh-CN"/>
              </w:rPr>
              <w:t>≥512GB m.2 NVMe SSD</w:t>
            </w:r>
          </w:p>
        </w:tc>
      </w:tr>
      <w:tr w14:paraId="133CFA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3" w:hRule="atLeast"/>
        </w:trPr>
        <w:tc>
          <w:tcPr>
            <w:tcW w:w="9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F9F7F0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zh-CN"/>
              </w:rPr>
            </w:pP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B080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zh-CN"/>
              </w:rPr>
              <w:t>4</w:t>
            </w:r>
          </w:p>
        </w:tc>
        <w:tc>
          <w:tcPr>
            <w:tcW w:w="1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29B7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zh-CN"/>
              </w:rPr>
              <w:t>摄像头</w:t>
            </w:r>
          </w:p>
        </w:tc>
        <w:tc>
          <w:tcPr>
            <w:tcW w:w="6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C09056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zh-CN"/>
              </w:rPr>
              <w:t>720P及以上高清摄像头，物理防窥保护个人隐私（可选FHD摄像头+IR Camera，支持人脸识别）</w:t>
            </w:r>
          </w:p>
        </w:tc>
      </w:tr>
      <w:tr w14:paraId="32A530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9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32FE45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zh-CN"/>
              </w:rPr>
            </w:pP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325D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zh-CN"/>
              </w:rPr>
              <w:t>5</w:t>
            </w:r>
          </w:p>
        </w:tc>
        <w:tc>
          <w:tcPr>
            <w:tcW w:w="1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6130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zh-CN"/>
              </w:rPr>
              <w:t>屏幕</w:t>
            </w:r>
          </w:p>
        </w:tc>
        <w:tc>
          <w:tcPr>
            <w:tcW w:w="6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C3E6AA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zh-CN"/>
              </w:rPr>
              <w:t>14英寸、IPS、分辨率≥1920x1080， 亮度≥400nits，sRBG≥100%</w:t>
            </w:r>
          </w:p>
        </w:tc>
      </w:tr>
      <w:tr w14:paraId="259A32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9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F72FBB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zh-CN"/>
              </w:rPr>
            </w:pP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FEFF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zh-CN"/>
              </w:rPr>
              <w:t>6</w:t>
            </w:r>
          </w:p>
        </w:tc>
        <w:tc>
          <w:tcPr>
            <w:tcW w:w="1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4E6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zh-CN"/>
              </w:rPr>
              <w:t>无线适配器</w:t>
            </w:r>
          </w:p>
        </w:tc>
        <w:tc>
          <w:tcPr>
            <w:tcW w:w="6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FEF2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zh-CN"/>
              </w:rPr>
              <w:t>不低于802.11ax 2*2（WIFI6），集成蓝牙5协议</w:t>
            </w:r>
          </w:p>
        </w:tc>
      </w:tr>
      <w:tr w14:paraId="141B8C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9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3261DC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zh-CN"/>
              </w:rPr>
            </w:pP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0819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zh-CN"/>
              </w:rPr>
              <w:t>7</w:t>
            </w:r>
          </w:p>
        </w:tc>
        <w:tc>
          <w:tcPr>
            <w:tcW w:w="1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8BF9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zh-CN"/>
              </w:rPr>
              <w:t>有线网络适配器</w:t>
            </w:r>
          </w:p>
        </w:tc>
        <w:tc>
          <w:tcPr>
            <w:tcW w:w="6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614F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zh-CN"/>
              </w:rPr>
              <w:t>10/100/1000M自适应网卡，RJ45网络接口</w:t>
            </w:r>
          </w:p>
        </w:tc>
      </w:tr>
      <w:tr w14:paraId="49F5CB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9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197DCC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zh-CN"/>
              </w:rPr>
            </w:pP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6DE0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zh-CN"/>
              </w:rPr>
              <w:t>8</w:t>
            </w:r>
          </w:p>
        </w:tc>
        <w:tc>
          <w:tcPr>
            <w:tcW w:w="1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3830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zh-CN"/>
              </w:rPr>
              <w:t>视频接口</w:t>
            </w:r>
          </w:p>
        </w:tc>
        <w:tc>
          <w:tcPr>
            <w:tcW w:w="6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17AA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zh-CN"/>
              </w:rPr>
              <w:t>HDMI*1</w:t>
            </w:r>
          </w:p>
        </w:tc>
      </w:tr>
      <w:tr w14:paraId="30E1D2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9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029E9C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zh-CN"/>
              </w:rPr>
            </w:pP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73B8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zh-CN"/>
              </w:rPr>
              <w:t>9</w:t>
            </w:r>
          </w:p>
        </w:tc>
        <w:tc>
          <w:tcPr>
            <w:tcW w:w="1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1D1C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zh-CN"/>
              </w:rPr>
              <w:t>USB接口</w:t>
            </w:r>
          </w:p>
        </w:tc>
        <w:tc>
          <w:tcPr>
            <w:tcW w:w="6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0203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zh-CN"/>
              </w:rPr>
              <w:t>Type A接口≥2个，Type C接口≥2个（含1个雷电4）</w:t>
            </w:r>
          </w:p>
        </w:tc>
      </w:tr>
      <w:tr w14:paraId="424B1F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9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80F728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zh-CN"/>
              </w:rPr>
            </w:pP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3AC0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zh-CN"/>
              </w:rPr>
              <w:t>10</w:t>
            </w:r>
          </w:p>
        </w:tc>
        <w:tc>
          <w:tcPr>
            <w:tcW w:w="1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BB7E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zh-CN"/>
              </w:rPr>
              <w:t>电池</w:t>
            </w:r>
          </w:p>
        </w:tc>
        <w:tc>
          <w:tcPr>
            <w:tcW w:w="6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E27A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zh-CN"/>
              </w:rPr>
              <w:t>内置≥55WHr以上锂电池</w:t>
            </w:r>
          </w:p>
        </w:tc>
      </w:tr>
      <w:tr w14:paraId="7525B6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9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F9B846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zh-CN"/>
              </w:rPr>
            </w:pP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A9DD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zh-CN"/>
              </w:rPr>
              <w:t>11</w:t>
            </w:r>
          </w:p>
        </w:tc>
        <w:tc>
          <w:tcPr>
            <w:tcW w:w="1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5ABE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zh-CN"/>
              </w:rPr>
              <w:t>尺寸重量</w:t>
            </w:r>
          </w:p>
        </w:tc>
        <w:tc>
          <w:tcPr>
            <w:tcW w:w="6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6A7B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zh-CN"/>
              </w:rPr>
              <w:t>厚度≤19mm、主机（不含电源）重量≤1.4kg</w:t>
            </w:r>
          </w:p>
        </w:tc>
      </w:tr>
      <w:tr w14:paraId="2AD6C4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9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3FE0C2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zh-CN"/>
              </w:rPr>
            </w:pP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16C7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zh-CN"/>
              </w:rPr>
              <w:t>12</w:t>
            </w:r>
          </w:p>
        </w:tc>
        <w:tc>
          <w:tcPr>
            <w:tcW w:w="1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1C81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zh-CN"/>
              </w:rPr>
              <w:t>配件</w:t>
            </w:r>
          </w:p>
        </w:tc>
        <w:tc>
          <w:tcPr>
            <w:tcW w:w="6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7A0E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zh-CN"/>
              </w:rPr>
              <w:t>原厂Type-C电源适配器、原厂包鼠</w:t>
            </w:r>
          </w:p>
        </w:tc>
      </w:tr>
      <w:tr w14:paraId="00E23A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9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A4B299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zh-CN"/>
              </w:rPr>
            </w:pP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EEB7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zh-CN"/>
              </w:rPr>
              <w:t>13</w:t>
            </w:r>
          </w:p>
        </w:tc>
        <w:tc>
          <w:tcPr>
            <w:tcW w:w="1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3409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zh-CN"/>
              </w:rPr>
              <w:t>操作系统</w:t>
            </w:r>
          </w:p>
        </w:tc>
        <w:tc>
          <w:tcPr>
            <w:tcW w:w="6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025D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zh-CN"/>
              </w:rPr>
              <w:t>出厂预装Windows11专业版操作系统、提供微软授权证书</w:t>
            </w:r>
          </w:p>
        </w:tc>
      </w:tr>
      <w:tr w14:paraId="27937C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9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C81847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zh-CN"/>
              </w:rPr>
            </w:pP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7209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zh-CN"/>
              </w:rPr>
              <w:t>14</w:t>
            </w:r>
          </w:p>
        </w:tc>
        <w:tc>
          <w:tcPr>
            <w:tcW w:w="1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C528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zh-CN"/>
              </w:rPr>
              <w:t>维保服务</w:t>
            </w:r>
          </w:p>
        </w:tc>
        <w:tc>
          <w:tcPr>
            <w:tcW w:w="6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5D2D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zh-CN"/>
              </w:rPr>
              <w:t>原厂3年整机免费上门维保服务。</w:t>
            </w:r>
          </w:p>
        </w:tc>
      </w:tr>
      <w:tr w14:paraId="26A4CA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93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81AD51">
            <w:pPr>
              <w:autoSpaceDE w:val="0"/>
              <w:autoSpaceDN w:val="0"/>
              <w:adjustRightInd w:val="0"/>
              <w:snapToGrid w:val="0"/>
              <w:spacing w:line="360" w:lineRule="auto"/>
              <w:jc w:val="both"/>
              <w:rPr>
                <w:rFonts w:hint="default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zh-CN"/>
              </w:rPr>
              <w:t>台式机配置</w:t>
            </w:r>
            <w:r>
              <w:rPr>
                <w:rFonts w:hint="eastAsia" w:ascii="宋体" w:hAnsi="宋体" w:cs="宋体"/>
                <w:b w:val="0"/>
                <w:bCs w:val="0"/>
                <w:kern w:val="0"/>
                <w:sz w:val="21"/>
                <w:szCs w:val="21"/>
                <w:lang w:val="en-US" w:eastAsia="zh-CN" w:bidi="zh-CN"/>
              </w:rPr>
              <w:t>i7</w:t>
            </w: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29C173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zh-CN"/>
              </w:rPr>
              <w:t>1</w:t>
            </w:r>
          </w:p>
        </w:tc>
        <w:tc>
          <w:tcPr>
            <w:tcW w:w="1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29A99B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zh-CN"/>
              </w:rPr>
              <w:t>处理器</w:t>
            </w:r>
          </w:p>
        </w:tc>
        <w:tc>
          <w:tcPr>
            <w:tcW w:w="6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7E1195">
            <w:pPr>
              <w:autoSpaceDE w:val="0"/>
              <w:autoSpaceDN w:val="0"/>
              <w:adjustRightInd w:val="0"/>
              <w:snapToGrid w:val="0"/>
              <w:spacing w:line="36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zh-CN"/>
              </w:rPr>
              <w:t>Intel Core 14代i7-14700及以上处理器</w:t>
            </w:r>
          </w:p>
        </w:tc>
      </w:tr>
      <w:tr w14:paraId="1EAAD2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9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B8FEE2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zh-CN"/>
              </w:rPr>
            </w:pP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C6EF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zh-CN"/>
              </w:rPr>
              <w:t>2</w:t>
            </w:r>
          </w:p>
        </w:tc>
        <w:tc>
          <w:tcPr>
            <w:tcW w:w="1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3F49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zh-CN"/>
              </w:rPr>
              <w:t>主板</w:t>
            </w:r>
          </w:p>
        </w:tc>
        <w:tc>
          <w:tcPr>
            <w:tcW w:w="6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8744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zh-CN"/>
              </w:rPr>
              <w:t>≥Intel Q870及以上芯片组</w:t>
            </w:r>
          </w:p>
        </w:tc>
      </w:tr>
      <w:tr w14:paraId="03A777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9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A94EF4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zh-CN"/>
              </w:rPr>
            </w:pP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5627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zh-CN"/>
              </w:rPr>
              <w:t>3</w:t>
            </w:r>
          </w:p>
        </w:tc>
        <w:tc>
          <w:tcPr>
            <w:tcW w:w="1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24E6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zh-CN"/>
              </w:rPr>
              <w:t>内存</w:t>
            </w:r>
          </w:p>
        </w:tc>
        <w:tc>
          <w:tcPr>
            <w:tcW w:w="6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7BC1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zh-CN"/>
              </w:rPr>
              <w:t>≥32G（2*16） DDR5 5600MHZ以上4个内存插槽</w:t>
            </w:r>
          </w:p>
        </w:tc>
      </w:tr>
      <w:tr w14:paraId="221CD8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9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0D4099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zh-CN"/>
              </w:rPr>
            </w:pP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D724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zh-CN"/>
              </w:rPr>
              <w:t>4</w:t>
            </w:r>
          </w:p>
        </w:tc>
        <w:tc>
          <w:tcPr>
            <w:tcW w:w="1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1E33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zh-CN"/>
              </w:rPr>
              <w:t>固态硬盘</w:t>
            </w:r>
          </w:p>
        </w:tc>
        <w:tc>
          <w:tcPr>
            <w:tcW w:w="6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967B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zh-CN"/>
              </w:rPr>
              <w:t>≥1TB m.2 NVMe SSD</w:t>
            </w:r>
          </w:p>
        </w:tc>
      </w:tr>
      <w:tr w14:paraId="00B281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9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A997E1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zh-CN"/>
              </w:rPr>
            </w:pP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A1E6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zh-CN"/>
              </w:rPr>
              <w:t>6</w:t>
            </w:r>
          </w:p>
        </w:tc>
        <w:tc>
          <w:tcPr>
            <w:tcW w:w="1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2FDA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zh-CN"/>
              </w:rPr>
              <w:t>机箱与电源</w:t>
            </w:r>
          </w:p>
        </w:tc>
        <w:tc>
          <w:tcPr>
            <w:tcW w:w="6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3408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zh-CN"/>
              </w:rPr>
              <w:t>塔式机箱。500W 80PLUS白金节能电源；</w:t>
            </w:r>
          </w:p>
        </w:tc>
      </w:tr>
      <w:tr w14:paraId="3FF6A1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8" w:hRule="atLeast"/>
        </w:trPr>
        <w:tc>
          <w:tcPr>
            <w:tcW w:w="9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4185B2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zh-CN"/>
              </w:rPr>
            </w:pP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7251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zh-CN"/>
              </w:rPr>
              <w:t>7</w:t>
            </w:r>
          </w:p>
        </w:tc>
        <w:tc>
          <w:tcPr>
            <w:tcW w:w="1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1652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zh-CN"/>
              </w:rPr>
              <w:t>接口</w:t>
            </w:r>
          </w:p>
        </w:tc>
        <w:tc>
          <w:tcPr>
            <w:tcW w:w="6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BB4C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zh-CN"/>
              </w:rPr>
              <w:t>≥8个USB接口（至少5个USB3.2接口)、1个VGA+1个HDMI+1个DP接口；</w:t>
            </w:r>
          </w:p>
        </w:tc>
      </w:tr>
      <w:tr w14:paraId="108D49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9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B938DB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zh-CN"/>
              </w:rPr>
            </w:pP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7AB9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zh-CN"/>
              </w:rPr>
              <w:t>8</w:t>
            </w:r>
          </w:p>
        </w:tc>
        <w:tc>
          <w:tcPr>
            <w:tcW w:w="1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7CC6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zh-CN"/>
              </w:rPr>
              <w:t>音频</w:t>
            </w:r>
          </w:p>
        </w:tc>
        <w:tc>
          <w:tcPr>
            <w:tcW w:w="6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AB3B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zh-CN"/>
              </w:rPr>
              <w:t>配置5.1声道(提供前后音频接口，其中前置包含1个2合1接口）</w:t>
            </w:r>
          </w:p>
        </w:tc>
      </w:tr>
      <w:tr w14:paraId="0B7CD0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9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3846A5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zh-CN"/>
              </w:rPr>
            </w:pP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285C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zh-CN"/>
              </w:rPr>
              <w:t>9</w:t>
            </w:r>
          </w:p>
        </w:tc>
        <w:tc>
          <w:tcPr>
            <w:tcW w:w="1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8D8D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zh-CN"/>
              </w:rPr>
              <w:t>配件</w:t>
            </w:r>
          </w:p>
        </w:tc>
        <w:tc>
          <w:tcPr>
            <w:tcW w:w="6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A285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zh-CN"/>
              </w:rPr>
              <w:t>原厂USB键盘、鼠标，鼠标垫</w:t>
            </w:r>
          </w:p>
        </w:tc>
      </w:tr>
      <w:tr w14:paraId="07C52F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9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DB6073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zh-CN"/>
              </w:rPr>
            </w:pP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CC7A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zh-CN"/>
              </w:rPr>
              <w:t>10</w:t>
            </w:r>
          </w:p>
        </w:tc>
        <w:tc>
          <w:tcPr>
            <w:tcW w:w="1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496C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zh-CN"/>
              </w:rPr>
              <w:t>操作系统</w:t>
            </w:r>
          </w:p>
        </w:tc>
        <w:tc>
          <w:tcPr>
            <w:tcW w:w="6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DB55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zh-CN"/>
              </w:rPr>
              <w:t>出厂预装Windows11专业版操作系统、提供微软授权证书</w:t>
            </w:r>
          </w:p>
        </w:tc>
      </w:tr>
      <w:tr w14:paraId="0282A4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9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135E7C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zh-CN"/>
              </w:rPr>
            </w:pP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375D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zh-CN"/>
              </w:rPr>
              <w:t>11</w:t>
            </w:r>
          </w:p>
        </w:tc>
        <w:tc>
          <w:tcPr>
            <w:tcW w:w="1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E3B7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zh-CN"/>
              </w:rPr>
              <w:t>维保服务</w:t>
            </w:r>
          </w:p>
        </w:tc>
        <w:tc>
          <w:tcPr>
            <w:tcW w:w="6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AD10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zh-CN"/>
              </w:rPr>
              <w:t>原厂5年免费整机上门维保服务。</w:t>
            </w:r>
          </w:p>
        </w:tc>
      </w:tr>
      <w:tr w14:paraId="632B0F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93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B228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zh-CN"/>
              </w:rPr>
              <w:t>显示器配置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zh-CN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zh-CN"/>
              </w:rPr>
              <w:t>（须与主机同一个品牌）</w:t>
            </w: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F371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zh-CN"/>
              </w:rPr>
              <w:t>1</w:t>
            </w:r>
          </w:p>
        </w:tc>
        <w:tc>
          <w:tcPr>
            <w:tcW w:w="1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E62A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zh-CN"/>
              </w:rPr>
              <w:t>尺寸</w:t>
            </w:r>
          </w:p>
        </w:tc>
        <w:tc>
          <w:tcPr>
            <w:tcW w:w="6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8E9A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zh-CN"/>
              </w:rPr>
              <w:t>23.8或24英寸</w:t>
            </w:r>
          </w:p>
        </w:tc>
      </w:tr>
      <w:tr w14:paraId="4C38F1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9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84EA5D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zh-CN"/>
              </w:rPr>
            </w:pP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86EE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zh-CN"/>
              </w:rPr>
              <w:t>2</w:t>
            </w:r>
          </w:p>
        </w:tc>
        <w:tc>
          <w:tcPr>
            <w:tcW w:w="1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7C04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zh-CN"/>
              </w:rPr>
              <w:t>面板类型</w:t>
            </w:r>
          </w:p>
        </w:tc>
        <w:tc>
          <w:tcPr>
            <w:tcW w:w="6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80B4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zh-CN"/>
              </w:rPr>
              <w:t>IPS材质、无暗点、亮点和划伤痕迹</w:t>
            </w:r>
          </w:p>
        </w:tc>
      </w:tr>
      <w:tr w14:paraId="23F899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9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3FA48C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zh-CN"/>
              </w:rPr>
            </w:pP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DE16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zh-CN"/>
              </w:rPr>
              <w:t>3</w:t>
            </w:r>
          </w:p>
        </w:tc>
        <w:tc>
          <w:tcPr>
            <w:tcW w:w="1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85F7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zh-CN"/>
              </w:rPr>
              <w:t>色域</w:t>
            </w:r>
          </w:p>
        </w:tc>
        <w:tc>
          <w:tcPr>
            <w:tcW w:w="6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2F37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zh-CN"/>
              </w:rPr>
              <w:t>≥99% sRGB</w:t>
            </w:r>
          </w:p>
        </w:tc>
      </w:tr>
      <w:tr w14:paraId="6E3E9B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9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C52CCB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zh-CN"/>
              </w:rPr>
            </w:pP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E66B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zh-CN"/>
              </w:rPr>
              <w:t>4</w:t>
            </w:r>
          </w:p>
        </w:tc>
        <w:tc>
          <w:tcPr>
            <w:tcW w:w="1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2CE1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zh-CN"/>
              </w:rPr>
              <w:t>护眼功能</w:t>
            </w:r>
          </w:p>
        </w:tc>
        <w:tc>
          <w:tcPr>
            <w:tcW w:w="6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9988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zh-CN"/>
              </w:rPr>
              <w:t>原生硬件低蓝光（不闪屏、低蓝光、低反射、少衰减）</w:t>
            </w:r>
          </w:p>
        </w:tc>
      </w:tr>
      <w:tr w14:paraId="55686C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9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BC7A40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zh-CN"/>
              </w:rPr>
            </w:pP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E8E1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zh-CN"/>
              </w:rPr>
              <w:t>5</w:t>
            </w:r>
          </w:p>
        </w:tc>
        <w:tc>
          <w:tcPr>
            <w:tcW w:w="1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9903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zh-CN"/>
              </w:rPr>
              <w:t>视频接口</w:t>
            </w:r>
          </w:p>
        </w:tc>
        <w:tc>
          <w:tcPr>
            <w:tcW w:w="6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6A9C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zh-CN"/>
              </w:rPr>
              <w:t>视频接口≥2个，带HDMI接口</w:t>
            </w:r>
          </w:p>
        </w:tc>
      </w:tr>
      <w:tr w14:paraId="32517E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9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8A0422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zh-CN"/>
              </w:rPr>
            </w:pP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7ECE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zh-CN"/>
              </w:rPr>
              <w:t>6</w:t>
            </w:r>
          </w:p>
        </w:tc>
        <w:tc>
          <w:tcPr>
            <w:tcW w:w="1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19C9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zh-CN"/>
              </w:rPr>
              <w:t>底座</w:t>
            </w:r>
          </w:p>
        </w:tc>
        <w:tc>
          <w:tcPr>
            <w:tcW w:w="6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E237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zh-CN"/>
              </w:rPr>
              <w:t>可俯仰、支持壁挂（VESA）</w:t>
            </w:r>
          </w:p>
        </w:tc>
      </w:tr>
      <w:tr w14:paraId="1CA021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9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03DDDC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zh-CN"/>
              </w:rPr>
            </w:pP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C86D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zh-CN"/>
              </w:rPr>
              <w:t>7</w:t>
            </w:r>
          </w:p>
        </w:tc>
        <w:tc>
          <w:tcPr>
            <w:tcW w:w="1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7C7399">
            <w:pPr>
              <w:keepNext w:val="0"/>
              <w:keepLines w:val="0"/>
              <w:widowControl/>
              <w:suppressLineNumbers w:val="0"/>
              <w:tabs>
                <w:tab w:val="center" w:pos="782"/>
                <w:tab w:val="right" w:pos="1445"/>
              </w:tabs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zh-CN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 w:val="21"/>
                <w:szCs w:val="21"/>
                <w:lang w:val="en-US" w:eastAsia="zh-CN" w:bidi="zh-CN"/>
              </w:rPr>
              <w:tab/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zh-CN"/>
              </w:rPr>
              <w:t>维保服务</w:t>
            </w:r>
          </w:p>
        </w:tc>
        <w:tc>
          <w:tcPr>
            <w:tcW w:w="6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9127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zh-CN"/>
              </w:rPr>
              <w:t>原厂3年免费整机上门维保服务。</w:t>
            </w:r>
          </w:p>
        </w:tc>
      </w:tr>
    </w:tbl>
    <w:p w14:paraId="72C0102C">
      <w:pPr>
        <w:widowControl/>
        <w:spacing w:line="360" w:lineRule="auto"/>
        <w:jc w:val="left"/>
        <w:rPr>
          <w:rFonts w:hint="eastAsia" w:ascii="宋体" w:hAnsi="宋体"/>
          <w:szCs w:val="21"/>
        </w:rPr>
      </w:pPr>
    </w:p>
    <w:p w14:paraId="05EE9614">
      <w:pPr>
        <w:widowControl/>
        <w:tabs>
          <w:tab w:val="left" w:pos="654"/>
          <w:tab w:val="left" w:pos="1734"/>
          <w:tab w:val="left" w:pos="2814"/>
          <w:tab w:val="left" w:pos="3894"/>
          <w:tab w:val="left" w:pos="5334"/>
          <w:tab w:val="left" w:pos="6414"/>
          <w:tab w:val="left" w:pos="7254"/>
          <w:tab w:val="left" w:pos="8574"/>
          <w:tab w:val="left" w:pos="9654"/>
        </w:tabs>
        <w:spacing w:line="360" w:lineRule="auto"/>
        <w:jc w:val="left"/>
        <w:rPr>
          <w:rFonts w:ascii="宋体" w:hAnsi="宋体"/>
          <w:b/>
          <w:sz w:val="44"/>
          <w:szCs w:val="44"/>
        </w:rPr>
      </w:pPr>
    </w:p>
    <w:sectPr>
      <w:footerReference r:id="rId3" w:type="default"/>
      <w:footerReference r:id="rId4" w:type="even"/>
      <w:pgSz w:w="11906" w:h="16838"/>
      <w:pgMar w:top="1558" w:right="1286" w:bottom="1246" w:left="1440" w:header="851" w:footer="992" w:gutter="0"/>
      <w:pgNumType w:start="0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 Light">
    <w:panose1 w:val="020B0502040204020203"/>
    <w:charset w:val="86"/>
    <w:family w:val="auto"/>
    <w:pitch w:val="default"/>
    <w:sig w:usb0="80000287" w:usb1="2ACF001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A0956D">
    <w:pPr>
      <w:pStyle w:val="9"/>
      <w:framePr w:wrap="around" w:vAnchor="text" w:hAnchor="margin" w:xAlign="center" w:y="1"/>
      <w:rPr>
        <w:rStyle w:val="17"/>
      </w:rPr>
    </w:pPr>
    <w:r>
      <w:fldChar w:fldCharType="begin"/>
    </w:r>
    <w:r>
      <w:rPr>
        <w:rStyle w:val="17"/>
      </w:rPr>
      <w:instrText xml:space="preserve">PAGE  </w:instrText>
    </w:r>
    <w:r>
      <w:fldChar w:fldCharType="separate"/>
    </w:r>
    <w:r>
      <w:rPr>
        <w:rStyle w:val="17"/>
      </w:rPr>
      <w:t>8</w:t>
    </w:r>
    <w:r>
      <w:fldChar w:fldCharType="end"/>
    </w:r>
  </w:p>
  <w:p w14:paraId="1B5469DC">
    <w:pPr>
      <w:pStyle w:val="9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6C8047">
    <w:pPr>
      <w:pStyle w:val="9"/>
      <w:framePr w:wrap="around" w:vAnchor="text" w:hAnchor="margin" w:xAlign="center" w:y="1"/>
      <w:rPr>
        <w:rStyle w:val="17"/>
      </w:rPr>
    </w:pPr>
    <w:r>
      <w:fldChar w:fldCharType="begin"/>
    </w:r>
    <w:r>
      <w:rPr>
        <w:rStyle w:val="17"/>
      </w:rPr>
      <w:instrText xml:space="preserve">PAGE  </w:instrText>
    </w:r>
    <w:r>
      <w:fldChar w:fldCharType="end"/>
    </w:r>
  </w:p>
  <w:p w14:paraId="73E14D26">
    <w:pPr>
      <w:pStyle w:val="9"/>
      <w:ind w:right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1"/>
    <w:multiLevelType w:val="singleLevel"/>
    <w:tmpl w:val="00000001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removePersonalInformation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50910BC"/>
    <w:rsid w:val="07BD6C99"/>
    <w:rsid w:val="0AEB523D"/>
    <w:rsid w:val="0CBD6427"/>
    <w:rsid w:val="0EEA1757"/>
    <w:rsid w:val="11D3772F"/>
    <w:rsid w:val="14534C64"/>
    <w:rsid w:val="17B377BD"/>
    <w:rsid w:val="18D02E14"/>
    <w:rsid w:val="19C34D74"/>
    <w:rsid w:val="1A382C63"/>
    <w:rsid w:val="1B482349"/>
    <w:rsid w:val="1D9D58BA"/>
    <w:rsid w:val="27CF5DFE"/>
    <w:rsid w:val="28337433"/>
    <w:rsid w:val="28884063"/>
    <w:rsid w:val="28D15B81"/>
    <w:rsid w:val="295C2DFA"/>
    <w:rsid w:val="2D071F54"/>
    <w:rsid w:val="2FF541AF"/>
    <w:rsid w:val="375872F6"/>
    <w:rsid w:val="3A1F37E7"/>
    <w:rsid w:val="422E38E0"/>
    <w:rsid w:val="44884C5E"/>
    <w:rsid w:val="463B4394"/>
    <w:rsid w:val="4B4E65EF"/>
    <w:rsid w:val="4D1F0243"/>
    <w:rsid w:val="54F20038"/>
    <w:rsid w:val="595B79AC"/>
    <w:rsid w:val="59933A04"/>
    <w:rsid w:val="59DA15C8"/>
    <w:rsid w:val="616442DC"/>
    <w:rsid w:val="62D4446E"/>
    <w:rsid w:val="72D059B7"/>
    <w:rsid w:val="75BA5305"/>
    <w:rsid w:val="7617610A"/>
    <w:rsid w:val="76880357"/>
    <w:rsid w:val="797F5A41"/>
    <w:rsid w:val="79BF51F4"/>
    <w:rsid w:val="7CE04A49"/>
    <w:rsid w:val="7E0B29C5"/>
    <w:rsid w:val="7EBD6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qFormat="1"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qFormat="1"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qFormat="1"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29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15">
    <w:name w:val="Default Paragraph Font"/>
    <w:qFormat/>
    <w:uiPriority w:val="1"/>
  </w:style>
  <w:style w:type="table" w:default="1" w:styleId="14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link w:val="20"/>
    <w:qFormat/>
    <w:uiPriority w:val="0"/>
    <w:pPr>
      <w:jc w:val="left"/>
    </w:pPr>
  </w:style>
  <w:style w:type="paragraph" w:styleId="5">
    <w:name w:val="Closing"/>
    <w:basedOn w:val="1"/>
    <w:qFormat/>
    <w:uiPriority w:val="0"/>
    <w:pPr>
      <w:ind w:left="100" w:leftChars="2100"/>
    </w:pPr>
    <w:rPr>
      <w:sz w:val="24"/>
    </w:rPr>
  </w:style>
  <w:style w:type="paragraph" w:styleId="6">
    <w:name w:val="Plain Text"/>
    <w:basedOn w:val="1"/>
    <w:link w:val="21"/>
    <w:qFormat/>
    <w:uiPriority w:val="0"/>
    <w:rPr>
      <w:rFonts w:ascii="宋体" w:hAnsi="Courier New"/>
      <w:szCs w:val="20"/>
    </w:rPr>
  </w:style>
  <w:style w:type="paragraph" w:styleId="7">
    <w:name w:val="Date"/>
    <w:basedOn w:val="1"/>
    <w:next w:val="1"/>
    <w:qFormat/>
    <w:uiPriority w:val="0"/>
    <w:pPr>
      <w:autoSpaceDE w:val="0"/>
      <w:autoSpaceDN w:val="0"/>
      <w:adjustRightInd w:val="0"/>
    </w:pPr>
    <w:rPr>
      <w:rFonts w:hint="eastAsia" w:ascii="宋体"/>
      <w:kern w:val="0"/>
      <w:sz w:val="28"/>
      <w:szCs w:val="20"/>
    </w:rPr>
  </w:style>
  <w:style w:type="paragraph" w:styleId="8">
    <w:name w:val="Balloon Text"/>
    <w:basedOn w:val="1"/>
    <w:qFormat/>
    <w:uiPriority w:val="0"/>
    <w:rPr>
      <w:sz w:val="18"/>
      <w:szCs w:val="18"/>
    </w:rPr>
  </w:style>
  <w:style w:type="paragraph" w:styleId="9">
    <w:name w:val="footer"/>
    <w:basedOn w:val="1"/>
    <w:link w:val="22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23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index heading"/>
    <w:basedOn w:val="1"/>
    <w:next w:val="12"/>
    <w:qFormat/>
    <w:uiPriority w:val="0"/>
    <w:pPr>
      <w:adjustRightInd w:val="0"/>
      <w:snapToGrid w:val="0"/>
      <w:spacing w:beforeLines="50" w:afterLines="50" w:line="288" w:lineRule="auto"/>
      <w:jc w:val="left"/>
    </w:pPr>
    <w:rPr>
      <w:sz w:val="24"/>
    </w:rPr>
  </w:style>
  <w:style w:type="paragraph" w:styleId="12">
    <w:name w:val="index 1"/>
    <w:basedOn w:val="1"/>
    <w:next w:val="1"/>
    <w:qFormat/>
    <w:uiPriority w:val="0"/>
  </w:style>
  <w:style w:type="paragraph" w:styleId="13">
    <w:name w:val="annotation subject"/>
    <w:basedOn w:val="4"/>
    <w:next w:val="4"/>
    <w:link w:val="31"/>
    <w:qFormat/>
    <w:uiPriority w:val="0"/>
    <w:rPr>
      <w:b/>
      <w:bCs/>
    </w:rPr>
  </w:style>
  <w:style w:type="character" w:styleId="16">
    <w:name w:val="Strong"/>
    <w:basedOn w:val="15"/>
    <w:qFormat/>
    <w:uiPriority w:val="0"/>
    <w:rPr>
      <w:b/>
      <w:bCs/>
    </w:rPr>
  </w:style>
  <w:style w:type="character" w:styleId="17">
    <w:name w:val="page number"/>
    <w:qFormat/>
    <w:uiPriority w:val="0"/>
  </w:style>
  <w:style w:type="character" w:styleId="18">
    <w:name w:val="Hyperlink"/>
    <w:qFormat/>
    <w:uiPriority w:val="0"/>
    <w:rPr>
      <w:color w:val="0000FF"/>
      <w:u w:val="single"/>
    </w:rPr>
  </w:style>
  <w:style w:type="character" w:styleId="19">
    <w:name w:val="annotation reference"/>
    <w:basedOn w:val="15"/>
    <w:qFormat/>
    <w:uiPriority w:val="0"/>
    <w:rPr>
      <w:sz w:val="21"/>
      <w:szCs w:val="21"/>
    </w:rPr>
  </w:style>
  <w:style w:type="character" w:customStyle="1" w:styleId="20">
    <w:name w:val="批注文字 字符"/>
    <w:link w:val="4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21">
    <w:name w:val="纯文本 字符"/>
    <w:link w:val="6"/>
    <w:qFormat/>
    <w:uiPriority w:val="0"/>
    <w:rPr>
      <w:rFonts w:ascii="宋体" w:hAnsi="Courier New" w:eastAsia="宋体"/>
      <w:kern w:val="2"/>
      <w:sz w:val="21"/>
      <w:lang w:val="en-US" w:eastAsia="zh-CN" w:bidi="ar-SA"/>
    </w:rPr>
  </w:style>
  <w:style w:type="character" w:customStyle="1" w:styleId="22">
    <w:name w:val="页脚 字符"/>
    <w:link w:val="9"/>
    <w:qFormat/>
    <w:uiPriority w:val="99"/>
    <w:rPr>
      <w:kern w:val="2"/>
      <w:sz w:val="18"/>
      <w:szCs w:val="18"/>
    </w:rPr>
  </w:style>
  <w:style w:type="character" w:customStyle="1" w:styleId="23">
    <w:name w:val="页眉 字符"/>
    <w:link w:val="10"/>
    <w:qFormat/>
    <w:uiPriority w:val="0"/>
    <w:rPr>
      <w:kern w:val="2"/>
      <w:sz w:val="18"/>
      <w:szCs w:val="18"/>
    </w:rPr>
  </w:style>
  <w:style w:type="character" w:customStyle="1" w:styleId="24">
    <w:name w:val="textfont1"/>
    <w:qFormat/>
    <w:uiPriority w:val="0"/>
    <w:rPr>
      <w:sz w:val="22"/>
      <w:szCs w:val="22"/>
    </w:rPr>
  </w:style>
  <w:style w:type="paragraph" w:customStyle="1" w:styleId="25">
    <w:name w:val="样式 标题 2 + 小四"/>
    <w:basedOn w:val="3"/>
    <w:qFormat/>
    <w:uiPriority w:val="0"/>
    <w:pPr>
      <w:keepNext w:val="0"/>
      <w:keepLines w:val="0"/>
      <w:widowControl/>
      <w:tabs>
        <w:tab w:val="left" w:pos="1050"/>
      </w:tabs>
      <w:spacing w:before="0" w:after="0" w:line="360" w:lineRule="auto"/>
      <w:ind w:firstLine="480" w:firstLineChars="200"/>
    </w:pPr>
    <w:rPr>
      <w:rFonts w:ascii="宋体" w:hAnsi="宋体" w:eastAsia="宋体"/>
      <w:b w:val="0"/>
      <w:bCs w:val="0"/>
      <w:sz w:val="24"/>
      <w:szCs w:val="24"/>
    </w:rPr>
  </w:style>
  <w:style w:type="paragraph" w:styleId="26">
    <w:name w:val="List Paragraph"/>
    <w:basedOn w:val="1"/>
    <w:link w:val="32"/>
    <w:qFormat/>
    <w:uiPriority w:val="34"/>
    <w:pPr>
      <w:ind w:firstLine="420" w:firstLineChars="200"/>
    </w:pPr>
    <w:rPr>
      <w:rFonts w:ascii="Calibri" w:hAnsi="Calibri"/>
      <w:szCs w:val="22"/>
    </w:rPr>
  </w:style>
  <w:style w:type="paragraph" w:customStyle="1" w:styleId="27">
    <w:name w:val="修订1"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8">
    <w:name w:val="样式1"/>
    <w:basedOn w:val="2"/>
    <w:link w:val="30"/>
    <w:qFormat/>
    <w:uiPriority w:val="0"/>
    <w:pPr>
      <w:spacing w:line="360" w:lineRule="auto"/>
      <w:jc w:val="center"/>
    </w:pPr>
    <w:rPr>
      <w:rFonts w:ascii="宋体" w:hAnsi="宋体"/>
      <w:b w:val="0"/>
      <w:sz w:val="28"/>
      <w:szCs w:val="28"/>
    </w:rPr>
  </w:style>
  <w:style w:type="character" w:customStyle="1" w:styleId="29">
    <w:name w:val="标题 1 字符"/>
    <w:basedOn w:val="15"/>
    <w:link w:val="2"/>
    <w:qFormat/>
    <w:uiPriority w:val="0"/>
    <w:rPr>
      <w:b/>
      <w:bCs/>
      <w:kern w:val="44"/>
      <w:sz w:val="44"/>
      <w:szCs w:val="44"/>
    </w:rPr>
  </w:style>
  <w:style w:type="character" w:customStyle="1" w:styleId="30">
    <w:name w:val="样式1 字符"/>
    <w:basedOn w:val="29"/>
    <w:link w:val="28"/>
    <w:qFormat/>
    <w:uiPriority w:val="0"/>
    <w:rPr>
      <w:rFonts w:ascii="宋体" w:hAnsi="宋体"/>
      <w:b w:val="0"/>
      <w:kern w:val="44"/>
      <w:sz w:val="28"/>
      <w:szCs w:val="28"/>
    </w:rPr>
  </w:style>
  <w:style w:type="character" w:customStyle="1" w:styleId="31">
    <w:name w:val="批注主题 字符"/>
    <w:basedOn w:val="20"/>
    <w:link w:val="13"/>
    <w:qFormat/>
    <w:uiPriority w:val="0"/>
    <w:rPr>
      <w:rFonts w:eastAsia="宋体"/>
      <w:b/>
      <w:bCs/>
      <w:kern w:val="2"/>
      <w:sz w:val="21"/>
      <w:szCs w:val="24"/>
      <w:lang w:val="en-US" w:eastAsia="zh-CN" w:bidi="ar-SA"/>
    </w:rPr>
  </w:style>
  <w:style w:type="character" w:customStyle="1" w:styleId="32">
    <w:name w:val="列出段落 字符"/>
    <w:link w:val="26"/>
    <w:qFormat/>
    <w:uiPriority w:val="34"/>
    <w:rPr>
      <w:rFonts w:ascii="Calibri" w:hAnsi="Calibri"/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5dc46043-0433-43d8-9f97-2a6b9b308661</errorID>
      <errorWord>二○二六</errorWord>
      <group>L1_Knowledge</group>
      <groupName>知识性问题</groupName>
      <ability>L2_Knowledge</ability>
      <abilityName>其他知识</abilityName>
      <candidateList>
        <item>二〇二六</item>
      </candidateList>
      <explain/>
      <paraID>6F42AA92</paraID>
      <start>0</start>
      <end>4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38d3880c-765d-4369-97df-0ecfd0c8cc2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2605</Words>
  <Characters>2988</Characters>
  <Paragraphs>204</Paragraphs>
  <TotalTime>3</TotalTime>
  <ScaleCrop>false</ScaleCrop>
  <LinksUpToDate>false</LinksUpToDate>
  <CharactersWithSpaces>3152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2024-01-16T06:46:00Z</dcterms:created>
  <dcterms:modified xsi:type="dcterms:W3CDTF">2026-06-10T06:46:01Z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2D1035BB6AFD47D58FFFD569CF257B5D_13</vt:lpwstr>
  </property>
  <property fmtid="{D5CDD505-2E9C-101B-9397-08002B2CF9AE}" pid="4" name="KSOTemplateDocerSaveRecord">
    <vt:lpwstr>eyJoZGlkIjoiY2UxOGU5ZDJjZWEzOTE3OGEzZGUwM2QyMmIzZjQ2ZWUiLCJ1c2VySWQiOiIxNjI1NzI4Mzg2In0=</vt:lpwstr>
  </property>
</Properties>
</file>