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wordWrap w:val="0"/>
        <w:rPr>
          <w:rFonts w:ascii="Times New Roman"/>
          <w:color w:val="262626" w:themeColor="text1" w:themeTint="D9"/>
          <w:sz w:val="20"/>
          <w:lang w:eastAsia="zh-CN"/>
          <w14:textFill>
            <w14:solidFill>
              <w14:schemeClr w14:val="tx1">
                <w14:lumMod w14:val="85000"/>
                <w14:lumOff w14:val="15000"/>
              </w14:schemeClr>
            </w14:solidFill>
          </w14:textFill>
        </w:rPr>
      </w:pPr>
    </w:p>
    <w:p>
      <w:pPr>
        <w:pStyle w:val="19"/>
        <w:wordWrap w:val="0"/>
        <w:rPr>
          <w:rFonts w:ascii="Times New Roman"/>
          <w:color w:val="262626" w:themeColor="text1" w:themeTint="D9"/>
          <w:sz w:val="20"/>
          <w:lang w:eastAsia="zh-CN"/>
          <w14:textFill>
            <w14:solidFill>
              <w14:schemeClr w14:val="tx1">
                <w14:lumMod w14:val="85000"/>
                <w14:lumOff w14:val="15000"/>
              </w14:schemeClr>
            </w14:solidFill>
          </w14:textFill>
        </w:rPr>
      </w:pPr>
    </w:p>
    <w:p>
      <w:pPr>
        <w:pStyle w:val="19"/>
        <w:wordWrap w:val="0"/>
        <w:rPr>
          <w:rFonts w:ascii="Times New Roman"/>
          <w:color w:val="262626" w:themeColor="text1" w:themeTint="D9"/>
          <w:sz w:val="20"/>
          <w:lang w:eastAsia="zh-CN"/>
          <w14:textFill>
            <w14:solidFill>
              <w14:schemeClr w14:val="tx1">
                <w14:lumMod w14:val="85000"/>
                <w14:lumOff w14:val="15000"/>
              </w14:schemeClr>
            </w14:solidFill>
          </w14:textFill>
        </w:rPr>
      </w:pPr>
    </w:p>
    <w:p>
      <w:pPr>
        <w:pStyle w:val="19"/>
        <w:wordWrap w:val="0"/>
        <w:rPr>
          <w:rFonts w:ascii="方正小标宋_GBK" w:hAnsi="方正小标宋_GBK" w:eastAsia="方正小标宋_GBK" w:cs="方正小标宋_GBK"/>
          <w:color w:val="262626" w:themeColor="text1" w:themeTint="D9"/>
          <w:sz w:val="20"/>
          <w:lang w:eastAsia="zh-CN"/>
          <w14:textFill>
            <w14:solidFill>
              <w14:schemeClr w14:val="tx1">
                <w14:lumMod w14:val="85000"/>
                <w14:lumOff w14:val="15000"/>
              </w14:schemeClr>
            </w14:solidFill>
          </w14:textFill>
        </w:rPr>
      </w:pPr>
    </w:p>
    <w:p>
      <w:pPr>
        <w:spacing w:line="360" w:lineRule="auto"/>
        <w:jc w:val="center"/>
        <w:outlineLvl w:val="0"/>
        <w:rPr>
          <w:rFonts w:ascii="方正小标宋_GBK" w:hAnsi="方正小标宋_GBK" w:eastAsia="方正小标宋_GBK" w:cs="方正小标宋_GBK"/>
          <w:snapToGrid w:val="0"/>
          <w:sz w:val="72"/>
          <w:szCs w:val="72"/>
          <w:lang w:eastAsia="zh-CN"/>
        </w:rPr>
      </w:pPr>
      <w:r>
        <w:rPr>
          <w:rFonts w:hint="eastAsia" w:ascii="方正小标宋_GBK" w:hAnsi="方正小标宋_GBK" w:eastAsia="方正小标宋_GBK" w:cs="方正小标宋_GBK"/>
          <w:snapToGrid w:val="0"/>
          <w:color w:val="000000" w:themeColor="text1"/>
          <w:sz w:val="72"/>
          <w:szCs w:val="72"/>
          <w:lang w:eastAsia="zh-CN"/>
          <w14:textFill>
            <w14:solidFill>
              <w14:schemeClr w14:val="tx1"/>
            </w14:solidFill>
          </w14:textFill>
        </w:rPr>
        <w:t>罗湖深港人工智能产业创新基地一期项目</w:t>
      </w:r>
      <w:r>
        <w:rPr>
          <w:rFonts w:hint="eastAsia" w:ascii="方正小标宋_GBK" w:hAnsi="方正小标宋_GBK" w:eastAsia="方正小标宋_GBK" w:cs="方正小标宋_GBK"/>
          <w:snapToGrid w:val="0"/>
          <w:sz w:val="72"/>
          <w:szCs w:val="72"/>
          <w:lang w:eastAsia="zh-CN"/>
        </w:rPr>
        <w:t>施工图审查</w:t>
      </w:r>
    </w:p>
    <w:p>
      <w:pPr>
        <w:pStyle w:val="19"/>
        <w:wordWrap w:val="0"/>
        <w:rPr>
          <w:rFonts w:ascii="方正小标宋_GBK" w:hAnsi="方正小标宋_GBK" w:eastAsia="方正小标宋_GBK" w:cs="方正小标宋_GBK"/>
          <w:color w:val="262626" w:themeColor="text1" w:themeTint="D9"/>
          <w:sz w:val="20"/>
          <w:lang w:eastAsia="zh-CN"/>
          <w14:textFill>
            <w14:solidFill>
              <w14:schemeClr w14:val="tx1">
                <w14:lumMod w14:val="85000"/>
                <w14:lumOff w14:val="15000"/>
              </w14:schemeClr>
            </w14:solidFill>
          </w14:textFill>
        </w:rPr>
      </w:pPr>
    </w:p>
    <w:p>
      <w:pPr>
        <w:pStyle w:val="19"/>
        <w:wordWrap w:val="0"/>
        <w:rPr>
          <w:rFonts w:ascii="方正小标宋_GBK" w:hAnsi="方正小标宋_GBK" w:eastAsia="方正小标宋_GBK" w:cs="方正小标宋_GBK"/>
          <w:color w:val="262626" w:themeColor="text1" w:themeTint="D9"/>
          <w:sz w:val="20"/>
          <w:lang w:eastAsia="zh-CN"/>
          <w14:textFill>
            <w14:solidFill>
              <w14:schemeClr w14:val="tx1">
                <w14:lumMod w14:val="85000"/>
                <w14:lumOff w14:val="15000"/>
              </w14:schemeClr>
            </w14:solidFill>
          </w14:textFill>
        </w:rPr>
      </w:pPr>
    </w:p>
    <w:p>
      <w:pPr>
        <w:pStyle w:val="19"/>
        <w:wordWrap w:val="0"/>
        <w:rPr>
          <w:rFonts w:ascii="方正小标宋_GBK" w:hAnsi="方正小标宋_GBK" w:eastAsia="方正小标宋_GBK" w:cs="方正小标宋_GBK"/>
          <w:color w:val="262626" w:themeColor="text1" w:themeTint="D9"/>
          <w:sz w:val="20"/>
          <w:lang w:eastAsia="zh-CN"/>
          <w14:textFill>
            <w14:solidFill>
              <w14:schemeClr w14:val="tx1">
                <w14:lumMod w14:val="85000"/>
                <w14:lumOff w14:val="15000"/>
              </w14:schemeClr>
            </w14:solidFill>
          </w14:textFill>
        </w:rPr>
      </w:pPr>
    </w:p>
    <w:p>
      <w:pPr>
        <w:pStyle w:val="19"/>
        <w:wordWrap w:val="0"/>
        <w:rPr>
          <w:rFonts w:ascii="方正小标宋_GBK" w:hAnsi="方正小标宋_GBK" w:eastAsia="方正小标宋_GBK" w:cs="方正小标宋_GBK"/>
          <w:color w:val="262626" w:themeColor="text1" w:themeTint="D9"/>
          <w:sz w:val="20"/>
          <w:lang w:eastAsia="zh-CN"/>
          <w14:textFill>
            <w14:solidFill>
              <w14:schemeClr w14:val="tx1">
                <w14:lumMod w14:val="85000"/>
                <w14:lumOff w14:val="15000"/>
              </w14:schemeClr>
            </w14:solidFill>
          </w14:textFill>
        </w:rPr>
      </w:pPr>
    </w:p>
    <w:p>
      <w:pPr>
        <w:pStyle w:val="19"/>
        <w:wordWrap w:val="0"/>
        <w:rPr>
          <w:rFonts w:ascii="方正小标宋_GBK" w:hAnsi="方正小标宋_GBK" w:eastAsia="方正小标宋_GBK" w:cs="方正小标宋_GBK"/>
          <w:color w:val="262626" w:themeColor="text1" w:themeTint="D9"/>
          <w:sz w:val="20"/>
          <w:lang w:eastAsia="zh-CN"/>
          <w14:textFill>
            <w14:solidFill>
              <w14:schemeClr w14:val="tx1">
                <w14:lumMod w14:val="85000"/>
                <w14:lumOff w14:val="15000"/>
              </w14:schemeClr>
            </w14:solidFill>
          </w14:textFill>
        </w:rPr>
      </w:pPr>
    </w:p>
    <w:p>
      <w:pPr>
        <w:wordWrap w:val="0"/>
        <w:spacing w:before="106"/>
        <w:ind w:left="3" w:right="4"/>
        <w:jc w:val="center"/>
        <w:rPr>
          <w:rFonts w:ascii="方正小标宋_GBK" w:hAnsi="方正小标宋_GBK" w:eastAsia="方正小标宋_GBK" w:cs="方正小标宋_GBK"/>
          <w:color w:val="262626" w:themeColor="text1" w:themeTint="D9"/>
          <w:sz w:val="44"/>
          <w:lang w:eastAsia="zh-CN"/>
          <w14:textFill>
            <w14:solidFill>
              <w14:schemeClr w14:val="tx1">
                <w14:lumMod w14:val="85000"/>
                <w14:lumOff w14:val="15000"/>
              </w14:schemeClr>
            </w14:solidFill>
          </w14:textFill>
        </w:rPr>
      </w:pPr>
      <w:r>
        <w:rPr>
          <w:rFonts w:hint="eastAsia" w:ascii="方正小标宋_GBK" w:hAnsi="方正小标宋_GBK" w:eastAsia="方正小标宋_GBK" w:cs="方正小标宋_GBK"/>
          <w:b/>
          <w:bCs/>
          <w:color w:val="262626" w:themeColor="text1" w:themeTint="D9"/>
          <w:sz w:val="84"/>
          <w:szCs w:val="84"/>
          <w:lang w:eastAsia="zh-CN"/>
          <w14:textFill>
            <w14:solidFill>
              <w14:schemeClr w14:val="tx1">
                <w14:lumMod w14:val="85000"/>
                <w14:lumOff w14:val="15000"/>
              </w14:schemeClr>
            </w14:solidFill>
          </w14:textFill>
        </w:rPr>
        <w:t>招标</w:t>
      </w:r>
      <w:r>
        <w:rPr>
          <w:rFonts w:hint="eastAsia" w:ascii="方正小标宋_GBK" w:hAnsi="方正小标宋_GBK" w:eastAsia="方正小标宋_GBK" w:cs="方正小标宋_GBK"/>
          <w:b/>
          <w:bCs/>
          <w:color w:val="262626" w:themeColor="text1" w:themeTint="D9"/>
          <w:sz w:val="84"/>
          <w:szCs w:val="84"/>
          <w:lang w:val="en-US" w:eastAsia="zh-CN"/>
          <w14:textFill>
            <w14:solidFill>
              <w14:schemeClr w14:val="tx1">
                <w14:lumMod w14:val="85000"/>
                <w14:lumOff w14:val="15000"/>
              </w14:schemeClr>
            </w14:solidFill>
          </w14:textFill>
        </w:rPr>
        <w:t>公告</w:t>
      </w:r>
    </w:p>
    <w:p>
      <w:pPr>
        <w:pStyle w:val="19"/>
        <w:wordWrap w:val="0"/>
        <w:rPr>
          <w:color w:val="262626" w:themeColor="text1" w:themeTint="D9"/>
          <w:sz w:val="44"/>
          <w:lang w:eastAsia="zh-CN"/>
          <w14:textFill>
            <w14:solidFill>
              <w14:schemeClr w14:val="tx1">
                <w14:lumMod w14:val="85000"/>
                <w14:lumOff w14:val="15000"/>
              </w14:schemeClr>
            </w14:solidFill>
          </w14:textFill>
        </w:rPr>
      </w:pPr>
    </w:p>
    <w:p>
      <w:pPr>
        <w:pStyle w:val="19"/>
        <w:wordWrap w:val="0"/>
        <w:rPr>
          <w:color w:val="262626" w:themeColor="text1" w:themeTint="D9"/>
          <w:sz w:val="44"/>
          <w:lang w:eastAsia="zh-CN"/>
          <w14:textFill>
            <w14:solidFill>
              <w14:schemeClr w14:val="tx1">
                <w14:lumMod w14:val="85000"/>
                <w14:lumOff w14:val="15000"/>
              </w14:schemeClr>
            </w14:solidFill>
          </w14:textFill>
        </w:rPr>
      </w:pPr>
    </w:p>
    <w:p>
      <w:pPr>
        <w:pStyle w:val="19"/>
        <w:wordWrap w:val="0"/>
        <w:rPr>
          <w:color w:val="262626" w:themeColor="text1" w:themeTint="D9"/>
          <w:sz w:val="44"/>
          <w:lang w:eastAsia="zh-CN"/>
          <w14:textFill>
            <w14:solidFill>
              <w14:schemeClr w14:val="tx1">
                <w14:lumMod w14:val="85000"/>
                <w14:lumOff w14:val="15000"/>
              </w14:schemeClr>
            </w14:solidFill>
          </w14:textFill>
        </w:rPr>
      </w:pPr>
    </w:p>
    <w:p>
      <w:pPr>
        <w:pStyle w:val="19"/>
        <w:wordWrap w:val="0"/>
        <w:rPr>
          <w:color w:val="262626" w:themeColor="text1" w:themeTint="D9"/>
          <w:sz w:val="44"/>
          <w:lang w:eastAsia="zh-CN"/>
          <w14:textFill>
            <w14:solidFill>
              <w14:schemeClr w14:val="tx1">
                <w14:lumMod w14:val="85000"/>
                <w14:lumOff w14:val="15000"/>
              </w14:schemeClr>
            </w14:solidFill>
          </w14:textFill>
        </w:rPr>
      </w:pPr>
    </w:p>
    <w:p>
      <w:pPr>
        <w:pStyle w:val="19"/>
        <w:wordWrap w:val="0"/>
        <w:rPr>
          <w:color w:val="262626" w:themeColor="text1" w:themeTint="D9"/>
          <w:sz w:val="44"/>
          <w:lang w:eastAsia="zh-CN"/>
          <w14:textFill>
            <w14:solidFill>
              <w14:schemeClr w14:val="tx1">
                <w14:lumMod w14:val="85000"/>
                <w14:lumOff w14:val="15000"/>
              </w14:schemeClr>
            </w14:solidFill>
          </w14:textFill>
        </w:rPr>
      </w:pPr>
    </w:p>
    <w:p>
      <w:pPr>
        <w:pStyle w:val="19"/>
        <w:wordWrap w:val="0"/>
        <w:rPr>
          <w:color w:val="262626" w:themeColor="text1" w:themeTint="D9"/>
          <w:sz w:val="44"/>
          <w:lang w:eastAsia="zh-CN"/>
          <w14:textFill>
            <w14:solidFill>
              <w14:schemeClr w14:val="tx1">
                <w14:lumMod w14:val="85000"/>
                <w14:lumOff w14:val="15000"/>
              </w14:schemeClr>
            </w14:solidFill>
          </w14:textFill>
        </w:rPr>
      </w:pPr>
    </w:p>
    <w:p>
      <w:pPr>
        <w:pStyle w:val="19"/>
        <w:wordWrap w:val="0"/>
        <w:spacing w:before="7"/>
        <w:rPr>
          <w:color w:val="262626" w:themeColor="text1" w:themeTint="D9"/>
          <w:sz w:val="33"/>
          <w:lang w:eastAsia="zh-CN"/>
          <w14:textFill>
            <w14:solidFill>
              <w14:schemeClr w14:val="tx1">
                <w14:lumMod w14:val="85000"/>
                <w14:lumOff w14:val="15000"/>
              </w14:schemeClr>
            </w14:solidFill>
          </w14:textFill>
        </w:rPr>
      </w:pPr>
    </w:p>
    <w:p>
      <w:pPr>
        <w:adjustRightInd w:val="0"/>
        <w:snapToGrid w:val="0"/>
        <w:spacing w:line="360" w:lineRule="auto"/>
        <w:ind w:firstLine="1886" w:firstLineChars="671"/>
        <w:outlineLvl w:val="0"/>
        <w:rPr>
          <w:b/>
          <w:bCs/>
          <w:sz w:val="28"/>
          <w:lang w:eastAsia="zh-CN"/>
        </w:rPr>
      </w:pPr>
      <w:bookmarkStart w:id="0" w:name="_Toc28947"/>
      <w:r>
        <w:rPr>
          <w:rFonts w:hint="eastAsia"/>
          <w:b/>
          <w:bCs/>
          <w:sz w:val="28"/>
          <w:lang w:eastAsia="zh-CN"/>
        </w:rPr>
        <w:t>招 标 人：</w:t>
      </w:r>
      <w:bookmarkEnd w:id="0"/>
      <w:r>
        <w:rPr>
          <w:rFonts w:hint="eastAsia"/>
          <w:b/>
          <w:bCs/>
          <w:sz w:val="28"/>
          <w:u w:val="single"/>
          <w:lang w:eastAsia="zh-CN"/>
        </w:rPr>
        <w:t>深圳市红岗新高地产业发展有限公司</w:t>
      </w:r>
    </w:p>
    <w:p>
      <w:pPr>
        <w:adjustRightInd w:val="0"/>
        <w:snapToGrid w:val="0"/>
        <w:spacing w:line="360" w:lineRule="auto"/>
        <w:ind w:firstLine="1886" w:firstLineChars="671"/>
        <w:outlineLvl w:val="0"/>
        <w:rPr>
          <w:rFonts w:ascii="黑体" w:eastAsia="黑体"/>
          <w:sz w:val="28"/>
          <w:szCs w:val="28"/>
        </w:rPr>
      </w:pPr>
      <w:bookmarkStart w:id="1" w:name="_Toc8781"/>
      <w:r>
        <w:rPr>
          <w:rFonts w:hint="eastAsia"/>
          <w:b/>
          <w:bCs/>
          <w:sz w:val="28"/>
          <w:lang w:eastAsia="zh-CN"/>
        </w:rPr>
        <w:t>日    期：</w:t>
      </w:r>
      <w:r>
        <w:rPr>
          <w:rFonts w:hint="eastAsia"/>
          <w:b/>
          <w:bCs/>
          <w:sz w:val="28"/>
          <w:u w:val="single"/>
          <w:lang w:eastAsia="zh-CN"/>
        </w:rPr>
        <w:t>202</w:t>
      </w:r>
      <w:r>
        <w:rPr>
          <w:b/>
          <w:bCs/>
          <w:sz w:val="28"/>
          <w:u w:val="single"/>
          <w:lang w:eastAsia="zh-CN"/>
        </w:rPr>
        <w:t>6</w:t>
      </w:r>
      <w:r>
        <w:rPr>
          <w:rFonts w:hint="eastAsia"/>
          <w:b/>
          <w:bCs/>
          <w:sz w:val="28"/>
          <w:lang w:eastAsia="zh-CN"/>
        </w:rPr>
        <w:t>年</w:t>
      </w:r>
      <w:r>
        <w:rPr>
          <w:rFonts w:hint="eastAsia"/>
          <w:b/>
          <w:bCs/>
          <w:sz w:val="28"/>
          <w:u w:val="single"/>
          <w:lang w:eastAsia="zh-CN"/>
        </w:rPr>
        <w:t xml:space="preserve"> </w:t>
      </w:r>
      <w:bookmarkEnd w:id="1"/>
      <w:r>
        <w:rPr>
          <w:b/>
          <w:bCs/>
          <w:sz w:val="28"/>
          <w:u w:val="single"/>
          <w:lang w:eastAsia="zh-CN"/>
        </w:rPr>
        <w:t>7</w:t>
      </w:r>
      <w:r>
        <w:rPr>
          <w:rFonts w:hint="eastAsia"/>
          <w:b/>
          <w:bCs/>
          <w:sz w:val="28"/>
          <w:u w:val="single"/>
          <w:lang w:eastAsia="zh-CN"/>
        </w:rPr>
        <w:t>月</w:t>
      </w:r>
    </w:p>
    <w:p>
      <w:pPr>
        <w:rPr>
          <w:lang w:eastAsia="zh-CN"/>
        </w:rPr>
      </w:pPr>
    </w:p>
    <w:p>
      <w:pPr>
        <w:wordWrap w:val="0"/>
        <w:rPr>
          <w:color w:val="262626" w:themeColor="text1" w:themeTint="D9"/>
          <w:sz w:val="28"/>
          <w:lang w:eastAsia="zh-CN"/>
          <w14:textFill>
            <w14:solidFill>
              <w14:schemeClr w14:val="tx1">
                <w14:lumMod w14:val="85000"/>
                <w14:lumOff w14:val="15000"/>
              </w14:schemeClr>
            </w14:solidFill>
          </w14:textFill>
        </w:rPr>
        <w:sectPr>
          <w:pgSz w:w="12240" w:h="15840"/>
          <w:pgMar w:top="1500" w:right="1720" w:bottom="280" w:left="1720" w:header="720" w:footer="720" w:gutter="0"/>
          <w:cols w:space="720" w:num="1"/>
        </w:sectPr>
      </w:pPr>
      <w:bookmarkStart w:id="27" w:name="_GoBack"/>
      <w:bookmarkEnd w:id="27"/>
    </w:p>
    <w:p>
      <w:pPr>
        <w:wordWrap w:val="0"/>
        <w:adjustRightInd w:val="0"/>
        <w:snapToGrid w:val="0"/>
        <w:spacing w:line="360" w:lineRule="auto"/>
        <w:rPr>
          <w:rFonts w:asciiTheme="minorEastAsia" w:hAnsiTheme="minorEastAsia" w:eastAsiaTheme="minorEastAsia"/>
          <w:sz w:val="21"/>
          <w:szCs w:val="21"/>
        </w:rPr>
        <w:sectPr>
          <w:type w:val="continuous"/>
          <w:pgSz w:w="12240" w:h="15840"/>
          <w:pgMar w:top="1386" w:right="1700" w:bottom="1466" w:left="1700" w:header="720" w:footer="720" w:gutter="0"/>
          <w:cols w:space="720" w:num="1"/>
        </w:sectPr>
      </w:pPr>
    </w:p>
    <w:p>
      <w:pPr>
        <w:pStyle w:val="4"/>
        <w:wordWrap w:val="0"/>
        <w:spacing w:line="564" w:lineRule="exact"/>
        <w:ind w:left="0" w:right="117" w:firstLine="720"/>
        <w:rPr>
          <w:color w:val="262626" w:themeColor="text1" w:themeTint="D9"/>
          <w:sz w:val="28"/>
          <w:szCs w:val="28"/>
          <w:lang w:eastAsia="zh-CN"/>
          <w14:textFill>
            <w14:solidFill>
              <w14:schemeClr w14:val="tx1">
                <w14:lumMod w14:val="85000"/>
                <w14:lumOff w14:val="15000"/>
              </w14:schemeClr>
            </w14:solidFill>
          </w14:textFill>
        </w:rPr>
      </w:pPr>
      <w:r>
        <w:rPr>
          <w:rFonts w:hint="eastAsia" w:eastAsiaTheme="minorEastAsia"/>
          <w:color w:val="262626" w:themeColor="text1" w:themeTint="D9"/>
          <w:lang w:eastAsia="zh-CN"/>
          <w14:textFill>
            <w14:solidFill>
              <w14:schemeClr w14:val="tx1">
                <w14:lumMod w14:val="85000"/>
                <w14:lumOff w14:val="15000"/>
              </w14:schemeClr>
            </w14:solidFill>
          </w14:textFill>
        </w:rPr>
        <w:t xml:space="preserve"> </w:t>
      </w:r>
      <w:bookmarkStart w:id="2" w:name="_Toc21761"/>
      <w:r>
        <w:rPr>
          <w:color w:val="262626" w:themeColor="text1" w:themeTint="D9"/>
          <w:lang w:eastAsia="zh-CN"/>
          <w14:textFill>
            <w14:solidFill>
              <w14:schemeClr w14:val="tx1">
                <w14:lumMod w14:val="85000"/>
                <w14:lumOff w14:val="15000"/>
              </w14:schemeClr>
            </w14:solidFill>
          </w14:textFill>
        </w:rPr>
        <w:t>第一章</w:t>
      </w:r>
      <w:r>
        <w:rPr>
          <w:rFonts w:hint="eastAsia" w:eastAsiaTheme="minorEastAsia"/>
          <w:color w:val="262626" w:themeColor="text1" w:themeTint="D9"/>
          <w:lang w:eastAsia="zh-CN"/>
          <w14:textFill>
            <w14:solidFill>
              <w14:schemeClr w14:val="tx1">
                <w14:lumMod w14:val="85000"/>
                <w14:lumOff w14:val="15000"/>
              </w14:schemeClr>
            </w14:solidFill>
          </w14:textFill>
        </w:rPr>
        <w:t xml:space="preserve"> </w:t>
      </w:r>
      <w:bookmarkStart w:id="3" w:name="OLE_LINK2"/>
      <w:r>
        <w:rPr>
          <w:color w:val="262626" w:themeColor="text1" w:themeTint="D9"/>
          <w:lang w:eastAsia="zh-CN"/>
          <w14:textFill>
            <w14:solidFill>
              <w14:schemeClr w14:val="tx1">
                <w14:lumMod w14:val="85000"/>
                <w14:lumOff w14:val="15000"/>
              </w14:schemeClr>
            </w14:solidFill>
          </w14:textFill>
        </w:rPr>
        <w:t>招标公告</w:t>
      </w:r>
      <w:bookmarkEnd w:id="2"/>
      <w:bookmarkStart w:id="4" w:name="OLE_LINK1"/>
    </w:p>
    <w:p>
      <w:pPr>
        <w:pStyle w:val="5"/>
        <w:wordWrap w:val="0"/>
        <w:spacing w:line="360" w:lineRule="auto"/>
        <w:rPr>
          <w:rFonts w:eastAsiaTheme="minorEastAsia"/>
          <w:color w:val="262626" w:themeColor="text1" w:themeTint="D9"/>
          <w:lang w:eastAsia="zh-CN"/>
          <w14:textFill>
            <w14:solidFill>
              <w14:schemeClr w14:val="tx1">
                <w14:lumMod w14:val="85000"/>
                <w14:lumOff w14:val="15000"/>
              </w14:schemeClr>
            </w14:solidFill>
          </w14:textFill>
        </w:rPr>
      </w:pPr>
      <w:bookmarkStart w:id="5" w:name="_Toc7726"/>
      <w:bookmarkStart w:id="6" w:name="_Toc86312565"/>
      <w:bookmarkStart w:id="7" w:name="_Toc68192075"/>
      <w:r>
        <w:rPr>
          <w:rFonts w:ascii="Times New Roman" w:eastAsia="Times New Roman"/>
          <w:color w:val="262626" w:themeColor="text1" w:themeTint="D9"/>
          <w:lang w:eastAsia="zh-CN"/>
          <w14:textFill>
            <w14:solidFill>
              <w14:schemeClr w14:val="tx1">
                <w14:lumMod w14:val="85000"/>
                <w14:lumOff w14:val="15000"/>
              </w14:schemeClr>
            </w14:solidFill>
          </w14:textFill>
        </w:rPr>
        <w:t>1.招标条件</w:t>
      </w:r>
      <w:bookmarkEnd w:id="5"/>
      <w:bookmarkEnd w:id="6"/>
      <w:bookmarkEnd w:id="7"/>
    </w:p>
    <w:p>
      <w:pPr>
        <w:wordWrap w:val="0"/>
        <w:spacing w:line="400" w:lineRule="exact"/>
        <w:ind w:firstLine="420" w:firstLineChars="200"/>
        <w:rPr>
          <w:color w:val="262626" w:themeColor="text1" w:themeTint="D9"/>
          <w:sz w:val="21"/>
          <w:szCs w:val="21"/>
          <w:lang w:eastAsia="zh-CN"/>
          <w14:textFill>
            <w14:solidFill>
              <w14:schemeClr w14:val="tx1">
                <w14:lumMod w14:val="85000"/>
                <w14:lumOff w14:val="15000"/>
              </w14:schemeClr>
            </w14:solidFill>
          </w14:textFill>
        </w:rPr>
      </w:pPr>
      <w:bookmarkStart w:id="8" w:name="_Toc86312566"/>
      <w:bookmarkStart w:id="9" w:name="_Toc68192076"/>
      <w:r>
        <w:rPr>
          <w:rFonts w:hint="eastAsia"/>
          <w:color w:val="262626" w:themeColor="text1" w:themeTint="D9"/>
          <w:sz w:val="21"/>
          <w:szCs w:val="21"/>
          <w:lang w:eastAsia="zh-CN"/>
          <w14:textFill>
            <w14:solidFill>
              <w14:schemeClr w14:val="tx1">
                <w14:lumMod w14:val="85000"/>
                <w14:lumOff w14:val="15000"/>
              </w14:schemeClr>
            </w14:solidFill>
          </w14:textFill>
        </w:rPr>
        <w:t>本招标项目为罗湖深港人工智能产业创新基地一期项目施工图审查，招标人为</w:t>
      </w:r>
      <w:r>
        <w:rPr>
          <w:rFonts w:hint="eastAsia"/>
          <w:color w:val="262626" w:themeColor="text1" w:themeTint="D9"/>
          <w:sz w:val="21"/>
          <w:szCs w:val="21"/>
          <w:u w:val="single"/>
          <w:lang w:eastAsia="zh-CN"/>
          <w14:textFill>
            <w14:solidFill>
              <w14:schemeClr w14:val="tx1">
                <w14:lumMod w14:val="85000"/>
                <w14:lumOff w14:val="15000"/>
              </w14:schemeClr>
            </w14:solidFill>
          </w14:textFill>
        </w:rPr>
        <w:t>深圳市红岗新高地产业发展有限公司</w:t>
      </w:r>
      <w:r>
        <w:rPr>
          <w:rFonts w:hint="eastAsia"/>
          <w:color w:val="262626" w:themeColor="text1" w:themeTint="D9"/>
          <w:sz w:val="21"/>
          <w:szCs w:val="21"/>
          <w:lang w:eastAsia="zh-CN"/>
          <w14:textFill>
            <w14:solidFill>
              <w14:schemeClr w14:val="tx1">
                <w14:lumMod w14:val="85000"/>
                <w14:lumOff w14:val="15000"/>
              </w14:schemeClr>
            </w14:solidFill>
          </w14:textFill>
        </w:rPr>
        <w:t>。项目资金由</w:t>
      </w:r>
      <w:r>
        <w:rPr>
          <w:rFonts w:hint="eastAsia"/>
          <w:color w:val="262626" w:themeColor="text1" w:themeTint="D9"/>
          <w:sz w:val="21"/>
          <w:szCs w:val="21"/>
          <w:u w:val="single"/>
          <w:lang w:eastAsia="zh-CN"/>
          <w14:textFill>
            <w14:solidFill>
              <w14:schemeClr w14:val="tx1">
                <w14:lumMod w14:val="85000"/>
                <w14:lumOff w14:val="15000"/>
              </w14:schemeClr>
            </w14:solidFill>
          </w14:textFill>
        </w:rPr>
        <w:t>招标人自筹</w:t>
      </w:r>
      <w:r>
        <w:rPr>
          <w:rFonts w:hint="eastAsia"/>
          <w:color w:val="262626" w:themeColor="text1" w:themeTint="D9"/>
          <w:sz w:val="21"/>
          <w:szCs w:val="21"/>
          <w:lang w:eastAsia="zh-CN"/>
          <w14:textFill>
            <w14:solidFill>
              <w14:schemeClr w14:val="tx1">
                <w14:lumMod w14:val="85000"/>
                <w14:lumOff w14:val="15000"/>
              </w14:schemeClr>
            </w14:solidFill>
          </w14:textFill>
        </w:rPr>
        <w:t>，项目已具备招标条件，现进行公开招标，有意向的潜在投标人（以下简称投标人）可前来投标</w:t>
      </w:r>
      <w:r>
        <w:rPr>
          <w:color w:val="262626" w:themeColor="text1" w:themeTint="D9"/>
          <w:sz w:val="21"/>
          <w:szCs w:val="21"/>
          <w:lang w:eastAsia="zh-CN"/>
          <w14:textFill>
            <w14:solidFill>
              <w14:schemeClr w14:val="tx1">
                <w14:lumMod w14:val="85000"/>
                <w14:lumOff w14:val="15000"/>
              </w14:schemeClr>
            </w14:solidFill>
          </w14:textFill>
        </w:rPr>
        <w:t>。</w:t>
      </w:r>
    </w:p>
    <w:p>
      <w:pPr>
        <w:pStyle w:val="5"/>
        <w:wordWrap w:val="0"/>
        <w:spacing w:line="360" w:lineRule="auto"/>
        <w:rPr>
          <w:color w:val="262626" w:themeColor="text1" w:themeTint="D9"/>
          <w:lang w:eastAsia="zh-CN"/>
          <w14:textFill>
            <w14:solidFill>
              <w14:schemeClr w14:val="tx1">
                <w14:lumMod w14:val="85000"/>
                <w14:lumOff w14:val="15000"/>
              </w14:schemeClr>
            </w14:solidFill>
          </w14:textFill>
        </w:rPr>
      </w:pPr>
      <w:bookmarkStart w:id="10" w:name="_Toc16764"/>
      <w:r>
        <w:rPr>
          <w:rFonts w:ascii="Times New Roman" w:eastAsia="Times New Roman"/>
          <w:color w:val="262626" w:themeColor="text1" w:themeTint="D9"/>
          <w:lang w:eastAsia="zh-CN"/>
          <w14:textFill>
            <w14:solidFill>
              <w14:schemeClr w14:val="tx1">
                <w14:lumMod w14:val="85000"/>
                <w14:lumOff w14:val="15000"/>
              </w14:schemeClr>
            </w14:solidFill>
          </w14:textFill>
        </w:rPr>
        <w:t>2.</w:t>
      </w:r>
      <w:r>
        <w:rPr>
          <w:rFonts w:hint="eastAsia" w:ascii="Times New Roman" w:eastAsia="Times New Roman"/>
          <w:color w:val="262626" w:themeColor="text1" w:themeTint="D9"/>
          <w:lang w:eastAsia="zh-CN"/>
          <w14:textFill>
            <w14:solidFill>
              <w14:schemeClr w14:val="tx1">
                <w14:lumMod w14:val="85000"/>
                <w14:lumOff w14:val="15000"/>
              </w14:schemeClr>
            </w14:solidFill>
          </w14:textFill>
        </w:rPr>
        <w:t>项目概况与招标范围</w:t>
      </w:r>
      <w:bookmarkEnd w:id="8"/>
      <w:bookmarkEnd w:id="9"/>
      <w:bookmarkEnd w:id="10"/>
    </w:p>
    <w:p>
      <w:pPr>
        <w:tabs>
          <w:tab w:val="left" w:pos="360"/>
          <w:tab w:val="left" w:pos="840"/>
        </w:tabs>
        <w:wordWrap w:val="0"/>
        <w:spacing w:line="400" w:lineRule="exact"/>
        <w:ind w:firstLine="420" w:firstLineChars="200"/>
        <w:jc w:val="both"/>
        <w:rPr>
          <w:rFonts w:cs="Times New Roman"/>
          <w:color w:val="000000"/>
          <w:sz w:val="21"/>
          <w:szCs w:val="21"/>
          <w:lang w:eastAsia="zh-CN" w:bidi="ar"/>
        </w:rPr>
      </w:pPr>
      <w:r>
        <w:rPr>
          <w:rFonts w:hint="eastAsia" w:cs="Times New Roman"/>
          <w:color w:val="000000"/>
          <w:sz w:val="21"/>
          <w:szCs w:val="21"/>
          <w:lang w:eastAsia="zh-CN" w:bidi="ar"/>
        </w:rPr>
        <w:t>2.1招标内容</w:t>
      </w:r>
    </w:p>
    <w:p>
      <w:pPr>
        <w:tabs>
          <w:tab w:val="left" w:pos="360"/>
          <w:tab w:val="left" w:pos="840"/>
        </w:tabs>
        <w:wordWrap w:val="0"/>
        <w:spacing w:line="400" w:lineRule="exact"/>
        <w:ind w:firstLine="420" w:firstLineChars="200"/>
        <w:jc w:val="both"/>
        <w:rPr>
          <w:rFonts w:cs="Times New Roman"/>
          <w:color w:val="000000"/>
          <w:sz w:val="21"/>
          <w:szCs w:val="21"/>
          <w:lang w:eastAsia="zh-CN" w:bidi="ar"/>
        </w:rPr>
      </w:pPr>
      <w:r>
        <w:rPr>
          <w:rFonts w:hint="eastAsia" w:cs="Times New Roman"/>
          <w:color w:val="000000"/>
          <w:sz w:val="21"/>
          <w:szCs w:val="21"/>
          <w:lang w:eastAsia="zh-CN" w:bidi="ar"/>
        </w:rPr>
        <w:t>2.1.1项目概况：</w:t>
      </w:r>
    </w:p>
    <w:p>
      <w:pPr>
        <w:tabs>
          <w:tab w:val="left" w:pos="360"/>
          <w:tab w:val="left" w:pos="840"/>
        </w:tabs>
        <w:wordWrap w:val="0"/>
        <w:spacing w:line="400" w:lineRule="exact"/>
        <w:ind w:firstLine="428" w:firstLineChars="200"/>
        <w:jc w:val="both"/>
        <w:rPr>
          <w:strike/>
          <w:spacing w:val="2"/>
          <w:sz w:val="21"/>
          <w:szCs w:val="21"/>
          <w:lang w:eastAsia="zh-CN"/>
        </w:rPr>
      </w:pPr>
      <w:r>
        <w:rPr>
          <w:rFonts w:hint="eastAsia"/>
          <w:spacing w:val="2"/>
          <w:sz w:val="21"/>
          <w:szCs w:val="21"/>
          <w:lang w:eastAsia="zh-CN"/>
        </w:rPr>
        <w:t>罗湖深港人工智能产业创新基地一期项目西临渔民村，东侧为海关大院，北临船步路，南濒深圳河，位于深港商贸区的核心区域。占地面积</w:t>
      </w:r>
      <w:r>
        <w:rPr>
          <w:rFonts w:hint="default"/>
          <w:spacing w:val="2"/>
          <w:sz w:val="21"/>
          <w:szCs w:val="21"/>
          <w:lang w:val="en-US" w:eastAsia="zh-CN"/>
        </w:rPr>
        <w:t>1.72</w:t>
      </w:r>
      <w:r>
        <w:rPr>
          <w:rFonts w:hint="eastAsia"/>
          <w:spacing w:val="2"/>
          <w:sz w:val="21"/>
          <w:szCs w:val="21"/>
          <w:lang w:val="en-US" w:eastAsia="zh-CN"/>
        </w:rPr>
        <w:t>万平米，总建筑面积</w:t>
      </w:r>
      <w:r>
        <w:rPr>
          <w:rFonts w:hint="default"/>
          <w:spacing w:val="2"/>
          <w:sz w:val="21"/>
          <w:szCs w:val="21"/>
          <w:lang w:val="en-US" w:eastAsia="zh-CN"/>
        </w:rPr>
        <w:t>11.9</w:t>
      </w:r>
      <w:r>
        <w:rPr>
          <w:rFonts w:hint="eastAsia"/>
          <w:spacing w:val="2"/>
          <w:sz w:val="21"/>
          <w:szCs w:val="21"/>
          <w:lang w:val="en-US" w:eastAsia="zh-CN"/>
        </w:rPr>
        <w:t>万平米</w:t>
      </w:r>
      <w:r>
        <w:rPr>
          <w:spacing w:val="2"/>
          <w:sz w:val="21"/>
          <w:szCs w:val="21"/>
          <w:lang w:eastAsia="zh-CN"/>
        </w:rPr>
        <w:t>。具备成熟的开发条件，现状为净地，地表无建筑物，已完成</w:t>
      </w:r>
      <w:r>
        <w:rPr>
          <w:rFonts w:hint="eastAsia"/>
          <w:spacing w:val="2"/>
          <w:sz w:val="21"/>
          <w:szCs w:val="21"/>
          <w:lang w:eastAsia="zh-CN"/>
        </w:rPr>
        <w:t>土地纳储入库。为促进深港融合发展，实现要素资源的高度集聚，释放“宝地”最大价值，拟打造高端产业园区。</w:t>
      </w:r>
    </w:p>
    <w:p>
      <w:pPr>
        <w:tabs>
          <w:tab w:val="left" w:pos="360"/>
          <w:tab w:val="left" w:pos="840"/>
        </w:tabs>
        <w:wordWrap w:val="0"/>
        <w:spacing w:line="400" w:lineRule="exact"/>
        <w:ind w:firstLine="428" w:firstLineChars="200"/>
        <w:jc w:val="both"/>
        <w:rPr>
          <w:color w:val="262626" w:themeColor="text1" w:themeTint="D9"/>
          <w:spacing w:val="2"/>
          <w:sz w:val="21"/>
          <w:szCs w:val="21"/>
          <w:lang w:eastAsia="zh-CN"/>
          <w14:textFill>
            <w14:solidFill>
              <w14:schemeClr w14:val="tx1">
                <w14:lumMod w14:val="85000"/>
                <w14:lumOff w14:val="15000"/>
              </w14:schemeClr>
            </w14:solidFill>
          </w14:textFill>
        </w:rPr>
      </w:pPr>
      <w:r>
        <w:rPr>
          <w:rFonts w:hint="eastAsia"/>
          <w:color w:val="262626" w:themeColor="text1" w:themeTint="D9"/>
          <w:spacing w:val="2"/>
          <w:sz w:val="21"/>
          <w:szCs w:val="21"/>
          <w:lang w:eastAsia="zh-CN"/>
          <w14:textFill>
            <w14:solidFill>
              <w14:schemeClr w14:val="tx1">
                <w14:lumMod w14:val="85000"/>
                <w14:lumOff w14:val="15000"/>
              </w14:schemeClr>
            </w14:solidFill>
          </w14:textFill>
        </w:rPr>
        <w:t>2.1.2招标范围及内容：</w:t>
      </w:r>
    </w:p>
    <w:p>
      <w:pPr>
        <w:tabs>
          <w:tab w:val="left" w:pos="360"/>
          <w:tab w:val="left" w:pos="840"/>
        </w:tabs>
        <w:wordWrap w:val="0"/>
        <w:spacing w:line="400" w:lineRule="exact"/>
        <w:ind w:firstLine="428" w:firstLineChars="200"/>
        <w:jc w:val="both"/>
        <w:rPr>
          <w:color w:val="262626" w:themeColor="text1" w:themeTint="D9"/>
          <w:spacing w:val="2"/>
          <w:sz w:val="21"/>
          <w:szCs w:val="21"/>
          <w:lang w:eastAsia="zh-CN"/>
          <w14:textFill>
            <w14:solidFill>
              <w14:schemeClr w14:val="tx1">
                <w14:lumMod w14:val="85000"/>
                <w14:lumOff w14:val="15000"/>
              </w14:schemeClr>
            </w14:solidFill>
          </w14:textFill>
        </w:rPr>
      </w:pPr>
      <w:r>
        <w:rPr>
          <w:rFonts w:hint="eastAsia"/>
          <w:color w:val="262626" w:themeColor="text1" w:themeTint="D9"/>
          <w:spacing w:val="2"/>
          <w:sz w:val="21"/>
          <w:szCs w:val="21"/>
          <w:lang w:eastAsia="zh-CN"/>
          <w14:textFill>
            <w14:solidFill>
              <w14:schemeClr w14:val="tx1">
                <w14:lumMod w14:val="85000"/>
                <w14:lumOff w14:val="15000"/>
              </w14:schemeClr>
            </w14:solidFill>
          </w14:textFill>
        </w:rPr>
        <w:t>根据建筑设计合同设计任务书要求对设计文件开展审查，形成审查意见和审查报告，对设计单位修改后的设计文件复审并确认。包含以下阶段的工作：方案阶段咨询、施工图强制审查、初步设计及施工图精细化审查、专项设计及施工配合阶段精细化审查、地勘报告审查等。</w:t>
      </w:r>
      <w:r>
        <w:rPr>
          <w:rFonts w:hint="eastAsia"/>
          <w:color w:val="262626" w:themeColor="text1" w:themeTint="D9"/>
          <w:spacing w:val="2"/>
          <w:sz w:val="21"/>
          <w:szCs w:val="21"/>
          <w:lang w:eastAsia="zh-CN"/>
          <w14:textFill>
            <w14:solidFill>
              <w14:schemeClr w14:val="tx1">
                <w14:lumMod w14:val="85000"/>
                <w14:lumOff w14:val="15000"/>
              </w14:schemeClr>
            </w14:solidFill>
          </w14:textFill>
        </w:rPr>
        <w:cr/>
      </w:r>
      <w:r>
        <w:rPr>
          <w:rFonts w:hint="eastAsia"/>
          <w:color w:val="262626" w:themeColor="text1" w:themeTint="D9"/>
          <w:spacing w:val="2"/>
          <w:sz w:val="21"/>
          <w:szCs w:val="21"/>
          <w:lang w:eastAsia="zh-CN"/>
          <w14:textFill>
            <w14:solidFill>
              <w14:schemeClr w14:val="tx1">
                <w14:lumMod w14:val="85000"/>
                <w14:lumOff w14:val="15000"/>
              </w14:schemeClr>
            </w14:solidFill>
          </w14:textFill>
        </w:rPr>
        <w:t>注：具体审查范围详见招标文件《审查任务书》，最终以招标人实际要求为准。</w:t>
      </w:r>
    </w:p>
    <w:p>
      <w:pPr>
        <w:spacing w:line="400" w:lineRule="exact"/>
        <w:ind w:firstLine="399" w:firstLineChars="190"/>
        <w:rPr>
          <w:color w:val="262626" w:themeColor="text1" w:themeTint="D9"/>
          <w:spacing w:val="2"/>
          <w:sz w:val="21"/>
          <w:szCs w:val="21"/>
          <w:lang w:eastAsia="zh-CN"/>
          <w14:textFill>
            <w14:solidFill>
              <w14:schemeClr w14:val="tx1">
                <w14:lumMod w14:val="85000"/>
                <w14:lumOff w14:val="15000"/>
              </w14:schemeClr>
            </w14:solidFill>
          </w14:textFill>
        </w:rPr>
      </w:pPr>
      <w:r>
        <w:rPr>
          <w:rFonts w:hint="eastAsia"/>
          <w:color w:val="262626" w:themeColor="text1" w:themeTint="D9"/>
          <w:sz w:val="21"/>
          <w:szCs w:val="21"/>
          <w:lang w:eastAsia="zh-CN"/>
          <w14:textFill>
            <w14:solidFill>
              <w14:schemeClr w14:val="tx1">
                <w14:lumMod w14:val="85000"/>
                <w14:lumOff w14:val="15000"/>
              </w14:schemeClr>
            </w14:solidFill>
          </w14:textFill>
        </w:rPr>
        <w:t>2.2最高投标限价为人民币</w:t>
      </w:r>
      <w:r>
        <w:rPr>
          <w:rFonts w:hint="eastAsia"/>
          <w:b/>
          <w:bCs/>
          <w:color w:val="262626" w:themeColor="text1" w:themeTint="D9"/>
          <w:sz w:val="21"/>
          <w:szCs w:val="21"/>
          <w:u w:val="single"/>
          <w:lang w:eastAsia="zh-CN"/>
          <w14:textFill>
            <w14:solidFill>
              <w14:schemeClr w14:val="tx1">
                <w14:lumMod w14:val="85000"/>
                <w14:lumOff w14:val="15000"/>
              </w14:schemeClr>
            </w14:solidFill>
          </w14:textFill>
        </w:rPr>
        <w:t xml:space="preserve"> </w:t>
      </w:r>
      <w:r>
        <w:rPr>
          <w:b/>
          <w:bCs/>
          <w:color w:val="FF0000"/>
          <w:sz w:val="21"/>
          <w:szCs w:val="21"/>
          <w:u w:val="single"/>
          <w:lang w:eastAsia="zh-CN"/>
        </w:rPr>
        <w:t xml:space="preserve"> </w:t>
      </w:r>
      <w:r>
        <w:rPr>
          <w:b/>
          <w:bCs/>
          <w:sz w:val="21"/>
          <w:szCs w:val="21"/>
          <w:u w:val="single"/>
          <w:lang w:eastAsia="zh-CN"/>
        </w:rPr>
        <w:t>524,056.00</w:t>
      </w:r>
      <w:r>
        <w:rPr>
          <w:rFonts w:hint="eastAsia"/>
          <w:b/>
          <w:bCs/>
          <w:color w:val="FF0000"/>
          <w:sz w:val="21"/>
          <w:szCs w:val="21"/>
          <w:u w:val="single"/>
          <w:lang w:eastAsia="zh-CN"/>
        </w:rPr>
        <w:t>元</w:t>
      </w:r>
      <w:r>
        <w:rPr>
          <w:rFonts w:hint="eastAsia"/>
          <w:color w:val="262626" w:themeColor="text1" w:themeTint="D9"/>
          <w:sz w:val="21"/>
          <w:szCs w:val="21"/>
          <w:lang w:eastAsia="zh-CN"/>
          <w14:textFill>
            <w14:solidFill>
              <w14:schemeClr w14:val="tx1">
                <w14:lumMod w14:val="85000"/>
                <w14:lumOff w14:val="15000"/>
              </w14:schemeClr>
            </w14:solidFill>
          </w14:textFill>
        </w:rPr>
        <w:t>，</w:t>
      </w:r>
      <w:r>
        <w:rPr>
          <w:rFonts w:hint="eastAsia"/>
          <w:color w:val="262626" w:themeColor="text1" w:themeTint="D9"/>
          <w:spacing w:val="2"/>
          <w:sz w:val="21"/>
          <w:szCs w:val="21"/>
          <w:lang w:eastAsia="zh-CN"/>
          <w14:textFill>
            <w14:solidFill>
              <w14:schemeClr w14:val="tx1">
                <w14:lumMod w14:val="85000"/>
                <w14:lumOff w14:val="15000"/>
              </w14:schemeClr>
            </w14:solidFill>
          </w14:textFill>
        </w:rPr>
        <w:t>如投标人投标报价超出最高限价，投标将予以否决。</w:t>
      </w:r>
    </w:p>
    <w:p>
      <w:pPr>
        <w:pStyle w:val="5"/>
        <w:wordWrap w:val="0"/>
        <w:adjustRightInd w:val="0"/>
        <w:snapToGrid w:val="0"/>
        <w:spacing w:before="120" w:beforeLines="50" w:after="120" w:afterLines="50" w:line="400" w:lineRule="exact"/>
        <w:ind w:left="102"/>
        <w:rPr>
          <w:color w:val="262626" w:themeColor="text1" w:themeTint="D9"/>
          <w:lang w:eastAsia="zh-CN"/>
          <w14:textFill>
            <w14:solidFill>
              <w14:schemeClr w14:val="tx1">
                <w14:lumMod w14:val="85000"/>
                <w14:lumOff w14:val="15000"/>
              </w14:schemeClr>
            </w14:solidFill>
          </w14:textFill>
        </w:rPr>
      </w:pPr>
      <w:bookmarkStart w:id="11" w:name="_Toc13057"/>
      <w:bookmarkStart w:id="12" w:name="_Toc68192077"/>
      <w:bookmarkStart w:id="13" w:name="_Toc86312567"/>
      <w:r>
        <w:rPr>
          <w:rFonts w:ascii="Times New Roman" w:eastAsia="Times New Roman"/>
          <w:color w:val="262626" w:themeColor="text1" w:themeTint="D9"/>
          <w:lang w:eastAsia="zh-CN"/>
          <w14:textFill>
            <w14:solidFill>
              <w14:schemeClr w14:val="tx1">
                <w14:lumMod w14:val="85000"/>
                <w14:lumOff w14:val="15000"/>
              </w14:schemeClr>
            </w14:solidFill>
          </w14:textFill>
        </w:rPr>
        <w:t>3.投标</w:t>
      </w:r>
      <w:r>
        <w:rPr>
          <w:rFonts w:hint="eastAsia" w:ascii="Times New Roman" w:eastAsia="Times New Roman"/>
          <w:color w:val="262626" w:themeColor="text1" w:themeTint="D9"/>
          <w:lang w:eastAsia="zh-CN"/>
          <w14:textFill>
            <w14:solidFill>
              <w14:schemeClr w14:val="tx1">
                <w14:lumMod w14:val="85000"/>
                <w14:lumOff w14:val="15000"/>
              </w14:schemeClr>
            </w14:solidFill>
          </w14:textFill>
        </w:rPr>
        <w:t>报名及</w:t>
      </w:r>
      <w:r>
        <w:rPr>
          <w:rFonts w:ascii="Times New Roman" w:eastAsia="Times New Roman"/>
          <w:color w:val="262626" w:themeColor="text1" w:themeTint="D9"/>
          <w:lang w:eastAsia="zh-CN"/>
          <w14:textFill>
            <w14:solidFill>
              <w14:schemeClr w14:val="tx1">
                <w14:lumMod w14:val="85000"/>
                <w14:lumOff w14:val="15000"/>
              </w14:schemeClr>
            </w14:solidFill>
          </w14:textFill>
        </w:rPr>
        <w:t>资格要求</w:t>
      </w:r>
      <w:bookmarkEnd w:id="11"/>
      <w:bookmarkEnd w:id="12"/>
      <w:bookmarkEnd w:id="13"/>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3.1</w:t>
      </w: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资格要求：</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投标人须具备以下资质：</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（1）</w:t>
      </w: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有一类房屋建筑工程施工图设计文件审查资质（含超限高层）。</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注：与所审查项目的建设单位、勘察设计企业有隶属关系或者其他利害关系的不得参与本次投标。</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（2）在信用中国网站（www.creditchina.gov.cn）未被列入失信被执行人、深圳市政府采购监督管理网（http://zfcg.sz.gov.cn/）未被列入政府采购严重违法失信行为记录名单。</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w:t>
      </w: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）在中华人民共和国境内注册，有独立法人资格的企业或其他组织。</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2本项目不接受联合体投标。</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3.3项目负责人资格要求：拟派项目负责人必须具有有效的国家一级注册建筑师执业资格（电子注册证书）。</w:t>
      </w:r>
    </w:p>
    <w:p>
      <w:pPr>
        <w:tabs>
          <w:tab w:val="left" w:pos="851"/>
        </w:tabs>
        <w:wordWrap w:val="0"/>
        <w:snapToGrid w:val="0"/>
        <w:spacing w:line="400" w:lineRule="exact"/>
        <w:ind w:firstLine="420" w:firstLineChars="200"/>
        <w:rPr>
          <w:rFonts w:asciiTheme="minorEastAsia" w:hAnsiTheme="minorEastAsia" w:eastAsia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3</w:t>
      </w: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w:t>
      </w: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4投标报名时间:</w:t>
      </w:r>
      <w:r>
        <w:rPr>
          <w:rFonts w:hint="eastAsia" w:asciiTheme="minorEastAsia" w:hAnsiTheme="minorEastAsia" w:eastAsiaTheme="minorEastAsia"/>
          <w:color w:val="000000" w:themeColor="text1"/>
          <w:sz w:val="21"/>
          <w:szCs w:val="21"/>
          <w:lang w:eastAsia="zh-CN"/>
          <w14:textFill>
            <w14:solidFill>
              <w14:schemeClr w14:val="tx1"/>
            </w14:solidFill>
          </w14:textFill>
        </w:rPr>
        <w:t xml:space="preserve"> 自</w:t>
      </w:r>
      <w:r>
        <w:rPr>
          <w:rFonts w:hint="eastAsia" w:asciiTheme="minorEastAsia" w:hAnsiTheme="minorEastAsia" w:eastAsiaTheme="minorEastAsia"/>
          <w:color w:val="000000" w:themeColor="text1"/>
          <w:sz w:val="21"/>
          <w:szCs w:val="21"/>
          <w:u w:val="single"/>
          <w:lang w:eastAsia="zh-CN"/>
          <w14:textFill>
            <w14:solidFill>
              <w14:schemeClr w14:val="tx1"/>
            </w14:solidFill>
          </w14:textFill>
        </w:rPr>
        <w:t>202</w:t>
      </w:r>
      <w:r>
        <w:rPr>
          <w:rFonts w:asciiTheme="minorEastAsia" w:hAnsiTheme="minorEastAsia" w:eastAsiaTheme="minorEastAsia"/>
          <w:color w:val="000000" w:themeColor="text1"/>
          <w:sz w:val="21"/>
          <w:szCs w:val="21"/>
          <w:u w:val="single"/>
          <w:lang w:eastAsia="zh-CN"/>
          <w14:textFill>
            <w14:solidFill>
              <w14:schemeClr w14:val="tx1"/>
            </w14:solidFill>
          </w14:textFill>
        </w:rPr>
        <w:t>6</w:t>
      </w:r>
      <w:r>
        <w:rPr>
          <w:rFonts w:hint="eastAsia" w:asciiTheme="minorEastAsia" w:hAnsiTheme="minorEastAsia" w:eastAsiaTheme="minorEastAsia"/>
          <w:color w:val="000000" w:themeColor="text1"/>
          <w:sz w:val="21"/>
          <w:szCs w:val="21"/>
          <w:u w:val="single"/>
          <w:lang w:eastAsia="zh-CN"/>
          <w14:textFill>
            <w14:solidFill>
              <w14:schemeClr w14:val="tx1"/>
            </w14:solidFill>
          </w14:textFill>
        </w:rPr>
        <w:t xml:space="preserve">年 </w:t>
      </w:r>
      <w:r>
        <w:rPr>
          <w:rFonts w:hint="eastAsia" w:asciiTheme="minorEastAsia" w:hAnsiTheme="minorEastAsia" w:eastAsiaTheme="minorEastAsia"/>
          <w:color w:val="000000" w:themeColor="text1"/>
          <w:sz w:val="21"/>
          <w:szCs w:val="21"/>
          <w:u w:val="single"/>
          <w:lang w:val="en-US" w:eastAsia="zh-CN"/>
          <w14:textFill>
            <w14:solidFill>
              <w14:schemeClr w14:val="tx1"/>
            </w14:solidFill>
          </w14:textFill>
        </w:rPr>
        <w:t>7</w:t>
      </w:r>
      <w:r>
        <w:rPr>
          <w:rFonts w:hint="eastAsia" w:asciiTheme="minorEastAsia" w:hAnsiTheme="minorEastAsia" w:eastAsiaTheme="minorEastAsia"/>
          <w:color w:val="000000" w:themeColor="text1"/>
          <w:sz w:val="21"/>
          <w:szCs w:val="21"/>
          <w:u w:val="single"/>
          <w:lang w:eastAsia="zh-CN"/>
          <w14:textFill>
            <w14:solidFill>
              <w14:schemeClr w14:val="tx1"/>
            </w14:solidFill>
          </w14:textFill>
        </w:rPr>
        <w:t xml:space="preserve"> 月</w:t>
      </w:r>
      <w:r>
        <w:rPr>
          <w:rFonts w:hint="eastAsia" w:asciiTheme="minorEastAsia" w:hAnsiTheme="minorEastAsia" w:eastAsiaTheme="minorEastAsia"/>
          <w:color w:val="000000" w:themeColor="text1"/>
          <w:sz w:val="21"/>
          <w:szCs w:val="21"/>
          <w:u w:val="single"/>
          <w:lang w:val="en-US" w:eastAsia="zh-CN"/>
          <w14:textFill>
            <w14:solidFill>
              <w14:schemeClr w14:val="tx1"/>
            </w14:solidFill>
          </w14:textFill>
        </w:rPr>
        <w:t>28</w:t>
      </w:r>
      <w:r>
        <w:rPr>
          <w:rFonts w:hint="eastAsia" w:asciiTheme="minorEastAsia" w:hAnsiTheme="minorEastAsia" w:eastAsiaTheme="minorEastAsia"/>
          <w:color w:val="000000" w:themeColor="text1"/>
          <w:sz w:val="21"/>
          <w:szCs w:val="21"/>
          <w:u w:val="single"/>
          <w:lang w:eastAsia="zh-CN"/>
          <w14:textFill>
            <w14:solidFill>
              <w14:schemeClr w14:val="tx1"/>
            </w14:solidFill>
          </w14:textFill>
        </w:rPr>
        <w:t>日</w:t>
      </w:r>
      <w:r>
        <w:rPr>
          <w:rFonts w:hint="eastAsia" w:asciiTheme="minorEastAsia" w:hAnsiTheme="minorEastAsia" w:eastAsiaTheme="minorEastAsia"/>
          <w:color w:val="000000" w:themeColor="text1"/>
          <w:sz w:val="21"/>
          <w:szCs w:val="21"/>
          <w:u w:val="single"/>
          <w:lang w:val="en-US" w:eastAsia="zh-CN"/>
          <w14:textFill>
            <w14:solidFill>
              <w14:schemeClr w14:val="tx1"/>
            </w14:solidFill>
          </w14:textFill>
        </w:rPr>
        <w:t>12</w:t>
      </w:r>
      <w:r>
        <w:rPr>
          <w:rFonts w:hint="eastAsia" w:asciiTheme="minorEastAsia" w:hAnsiTheme="minorEastAsia" w:eastAsiaTheme="minorEastAsia"/>
          <w:color w:val="000000" w:themeColor="text1"/>
          <w:sz w:val="21"/>
          <w:szCs w:val="21"/>
          <w:u w:val="single"/>
          <w:lang w:eastAsia="zh-CN"/>
          <w14:textFill>
            <w14:solidFill>
              <w14:schemeClr w14:val="tx1"/>
            </w14:solidFill>
          </w14:textFill>
        </w:rPr>
        <w:t>时00分至202</w:t>
      </w:r>
      <w:r>
        <w:rPr>
          <w:rFonts w:asciiTheme="minorEastAsia" w:hAnsiTheme="minorEastAsia" w:eastAsiaTheme="minorEastAsia"/>
          <w:color w:val="000000" w:themeColor="text1"/>
          <w:sz w:val="21"/>
          <w:szCs w:val="21"/>
          <w:u w:val="single"/>
          <w:lang w:eastAsia="zh-CN"/>
          <w14:textFill>
            <w14:solidFill>
              <w14:schemeClr w14:val="tx1"/>
            </w14:solidFill>
          </w14:textFill>
        </w:rPr>
        <w:t>6</w:t>
      </w:r>
      <w:r>
        <w:rPr>
          <w:rFonts w:hint="eastAsia" w:asciiTheme="minorEastAsia" w:hAnsiTheme="minorEastAsia" w:eastAsiaTheme="minorEastAsia"/>
          <w:color w:val="000000" w:themeColor="text1"/>
          <w:sz w:val="21"/>
          <w:szCs w:val="21"/>
          <w:u w:val="single"/>
          <w:lang w:eastAsia="zh-CN"/>
          <w14:textFill>
            <w14:solidFill>
              <w14:schemeClr w14:val="tx1"/>
            </w14:solidFill>
          </w14:textFill>
        </w:rPr>
        <w:t>年</w:t>
      </w:r>
      <w:r>
        <w:rPr>
          <w:rFonts w:hint="eastAsia" w:asciiTheme="minorEastAsia" w:hAnsiTheme="minorEastAsia" w:eastAsiaTheme="minorEastAsia"/>
          <w:color w:val="000000" w:themeColor="text1"/>
          <w:sz w:val="21"/>
          <w:szCs w:val="21"/>
          <w:u w:val="single"/>
          <w:lang w:val="en-US" w:eastAsia="zh-CN"/>
          <w14:textFill>
            <w14:solidFill>
              <w14:schemeClr w14:val="tx1"/>
            </w14:solidFill>
          </w14:textFill>
        </w:rPr>
        <w:t>7</w:t>
      </w:r>
      <w:r>
        <w:rPr>
          <w:rFonts w:hint="eastAsia" w:asciiTheme="minorEastAsia" w:hAnsiTheme="minorEastAsia" w:eastAsiaTheme="minorEastAsia"/>
          <w:color w:val="000000" w:themeColor="text1"/>
          <w:sz w:val="21"/>
          <w:szCs w:val="21"/>
          <w:u w:val="single"/>
          <w:lang w:eastAsia="zh-CN"/>
          <w14:textFill>
            <w14:solidFill>
              <w14:schemeClr w14:val="tx1"/>
            </w14:solidFill>
          </w14:textFill>
        </w:rPr>
        <w:t>月</w:t>
      </w:r>
      <w:r>
        <w:rPr>
          <w:rFonts w:hint="eastAsia" w:asciiTheme="minorEastAsia" w:hAnsiTheme="minorEastAsia" w:eastAsiaTheme="minorEastAsia"/>
          <w:color w:val="000000" w:themeColor="text1"/>
          <w:sz w:val="21"/>
          <w:szCs w:val="21"/>
          <w:u w:val="single"/>
          <w:lang w:val="en-US" w:eastAsia="zh-CN"/>
          <w14:textFill>
            <w14:solidFill>
              <w14:schemeClr w14:val="tx1"/>
            </w14:solidFill>
          </w14:textFill>
        </w:rPr>
        <w:t>30</w:t>
      </w:r>
      <w:r>
        <w:rPr>
          <w:rFonts w:hint="eastAsia" w:asciiTheme="minorEastAsia" w:hAnsiTheme="minorEastAsia" w:eastAsiaTheme="minorEastAsia"/>
          <w:color w:val="000000" w:themeColor="text1"/>
          <w:sz w:val="21"/>
          <w:szCs w:val="21"/>
          <w:u w:val="single"/>
          <w:lang w:eastAsia="zh-CN"/>
          <w14:textFill>
            <w14:solidFill>
              <w14:schemeClr w14:val="tx1"/>
            </w14:solidFill>
          </w14:textFill>
        </w:rPr>
        <w:t>日</w:t>
      </w:r>
      <w:r>
        <w:rPr>
          <w:rFonts w:hint="eastAsia" w:asciiTheme="minorEastAsia" w:hAnsiTheme="minorEastAsia" w:eastAsiaTheme="minorEastAsia"/>
          <w:color w:val="000000" w:themeColor="text1"/>
          <w:sz w:val="21"/>
          <w:szCs w:val="21"/>
          <w:u w:val="single"/>
          <w:lang w:val="en-US" w:eastAsia="zh-CN"/>
          <w14:textFill>
            <w14:solidFill>
              <w14:schemeClr w14:val="tx1"/>
            </w14:solidFill>
          </w14:textFill>
        </w:rPr>
        <w:t>16</w:t>
      </w:r>
      <w:r>
        <w:rPr>
          <w:rFonts w:hint="eastAsia" w:asciiTheme="minorEastAsia" w:hAnsiTheme="minorEastAsia" w:eastAsiaTheme="minorEastAsia"/>
          <w:color w:val="000000" w:themeColor="text1"/>
          <w:sz w:val="21"/>
          <w:szCs w:val="21"/>
          <w:u w:val="single"/>
          <w:lang w:eastAsia="zh-CN"/>
          <w14:textFill>
            <w14:solidFill>
              <w14:schemeClr w14:val="tx1"/>
            </w14:solidFill>
          </w14:textFill>
        </w:rPr>
        <w:t>时</w:t>
      </w:r>
      <w:r>
        <w:rPr>
          <w:rFonts w:hint="eastAsia" w:asciiTheme="minorEastAsia" w:hAnsiTheme="minorEastAsia" w:eastAsiaTheme="minorEastAsia"/>
          <w:color w:val="000000" w:themeColor="text1"/>
          <w:sz w:val="21"/>
          <w:szCs w:val="21"/>
          <w:u w:val="single"/>
          <w:lang w:val="en-US" w:eastAsia="zh-CN"/>
          <w14:textFill>
            <w14:solidFill>
              <w14:schemeClr w14:val="tx1"/>
            </w14:solidFill>
          </w14:textFill>
        </w:rPr>
        <w:t>00</w:t>
      </w:r>
      <w:r>
        <w:rPr>
          <w:rFonts w:hint="eastAsia" w:asciiTheme="minorEastAsia" w:hAnsiTheme="minorEastAsia" w:eastAsiaTheme="minorEastAsia"/>
          <w:color w:val="000000" w:themeColor="text1"/>
          <w:sz w:val="21"/>
          <w:szCs w:val="21"/>
          <w:u w:val="single"/>
          <w:lang w:eastAsia="zh-CN"/>
          <w14:textFill>
            <w14:solidFill>
              <w14:schemeClr w14:val="tx1"/>
            </w14:solidFill>
          </w14:textFill>
        </w:rPr>
        <w:t>分</w:t>
      </w:r>
      <w:r>
        <w:rPr>
          <w:rFonts w:hint="eastAsia" w:asciiTheme="minorEastAsia" w:hAnsiTheme="minorEastAsia" w:eastAsiaTheme="minorEastAsia"/>
          <w:color w:val="000000" w:themeColor="text1"/>
          <w:sz w:val="21"/>
          <w:szCs w:val="21"/>
          <w:lang w:eastAsia="zh-CN"/>
          <w14:textFill>
            <w14:solidFill>
              <w14:schemeClr w14:val="tx1"/>
            </w14:solidFill>
          </w14:textFill>
        </w:rPr>
        <w:t>（北京时间，下同）；</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5报名地点：需携带资格审查文件、法定代表人证明书及法定代表人身份证复印件（加盖投标人公章）、授权委托书及被授权人身份证复印件及联系方式（加盖投标人公章）到深圳市罗湖区东门街道城东社区深南东路2028号罗湖商务中心1201室报名。</w:t>
      </w:r>
    </w:p>
    <w:p>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3.6 资格审查文件：</w:t>
      </w:r>
    </w:p>
    <w:p>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1、投标人营业执照或其他组织法人证书（原件扫描件）；</w:t>
      </w:r>
    </w:p>
    <w:p>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2、投标人的资质证书（原件扫描件）；</w:t>
      </w:r>
    </w:p>
    <w:p>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3、项目负责人的注册证书（原件扫描件）；</w:t>
      </w:r>
    </w:p>
    <w:p>
      <w:pPr>
        <w:tabs>
          <w:tab w:val="left" w:pos="851"/>
        </w:tabs>
        <w:wordWrap w:val="0"/>
        <w:snapToGrid w:val="0"/>
        <w:spacing w:line="400" w:lineRule="exact"/>
        <w:ind w:left="0" w:leftChars="0" w:firstLine="420" w:firstLineChars="200"/>
        <w:rPr>
          <w:rFonts w:hint="eastAsia" w:cs="宋体"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cs="宋体" w:asciiTheme="minorEastAsia" w:hAnsiTheme="minorEastAsia" w:eastAsiaTheme="minorEastAsia"/>
          <w:color w:val="262626" w:themeColor="text1" w:themeTint="D9"/>
          <w:sz w:val="21"/>
          <w:szCs w:val="21"/>
          <w:lang w:val="en-US" w:eastAsia="zh-CN"/>
          <w14:textFill>
            <w14:solidFill>
              <w14:schemeClr w14:val="tx1">
                <w14:lumMod w14:val="85000"/>
                <w14:lumOff w14:val="15000"/>
              </w14:schemeClr>
            </w14:solidFill>
          </w14:textFill>
        </w:rPr>
        <w:t>4、</w:t>
      </w:r>
      <w:r>
        <w:rPr>
          <w:rFonts w:hint="eastAsia" w:cs="宋体"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参与本项目采购活动时不存在被有关部门禁止参与政府采购活动且在有效期内的情况；</w:t>
      </w:r>
    </w:p>
    <w:p>
      <w:pPr>
        <w:tabs>
          <w:tab w:val="left" w:pos="851"/>
        </w:tabs>
        <w:wordWrap w:val="0"/>
        <w:snapToGrid w:val="0"/>
        <w:spacing w:line="400" w:lineRule="exact"/>
        <w:ind w:left="0" w:leftChars="0" w:firstLine="420" w:firstLineChars="200"/>
        <w:rPr>
          <w:rFonts w:hint="eastAsia" w:cs="宋体"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cs="宋体" w:asciiTheme="minorEastAsia" w:hAnsiTheme="minorEastAsia" w:eastAsiaTheme="minorEastAsia"/>
          <w:color w:val="262626" w:themeColor="text1" w:themeTint="D9"/>
          <w:sz w:val="21"/>
          <w:szCs w:val="21"/>
          <w:lang w:val="en-US" w:eastAsia="zh-CN"/>
          <w14:textFill>
            <w14:solidFill>
              <w14:schemeClr w14:val="tx1">
                <w14:lumMod w14:val="85000"/>
                <w14:lumOff w14:val="15000"/>
              </w14:schemeClr>
            </w14:solidFill>
          </w14:textFill>
        </w:rPr>
        <w:t>5、</w:t>
      </w:r>
      <w:r>
        <w:rPr>
          <w:rFonts w:hint="eastAsia" w:cs="宋体"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在信用中国网站未被列入失信被执行人及在深圳市政府采购监督管理网未被列入政府采购严重违法失信行为记录名单网站截图；</w:t>
      </w:r>
    </w:p>
    <w:p>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val="en-US" w:eastAsia="zh-CN"/>
          <w14:textFill>
            <w14:solidFill>
              <w14:schemeClr w14:val="tx1">
                <w14:lumMod w14:val="85000"/>
                <w14:lumOff w14:val="15000"/>
              </w14:schemeClr>
            </w14:solidFill>
          </w14:textFill>
        </w:rPr>
        <w:t>6</w:t>
      </w: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、招标人要求提供的与投标人条件审查有关的其他资格证明材料：（必须详细、明确、足以证明资格条件）。所有扫描件格式为jpg格式，且图片的分辨率小于100dpi。</w:t>
      </w:r>
    </w:p>
    <w:p>
      <w:pPr>
        <w:pStyle w:val="5"/>
        <w:wordWrap w:val="0"/>
        <w:spacing w:before="240" w:beforeLines="100" w:line="400" w:lineRule="exact"/>
        <w:ind w:left="0"/>
        <w:rPr>
          <w:rFonts w:eastAsiaTheme="minorEastAsia"/>
          <w:color w:val="262626" w:themeColor="text1" w:themeTint="D9"/>
          <w:lang w:eastAsia="zh-CN"/>
          <w14:textFill>
            <w14:solidFill>
              <w14:schemeClr w14:val="tx1">
                <w14:lumMod w14:val="85000"/>
                <w14:lumOff w14:val="15000"/>
              </w14:schemeClr>
            </w14:solidFill>
          </w14:textFill>
        </w:rPr>
      </w:pPr>
      <w:bookmarkStart w:id="14" w:name="_Toc86312568"/>
      <w:bookmarkStart w:id="15" w:name="_Toc1107"/>
      <w:bookmarkStart w:id="16" w:name="_Toc68192078"/>
      <w:r>
        <w:rPr>
          <w:rFonts w:ascii="Times New Roman" w:eastAsia="Times New Roman"/>
          <w:color w:val="262626" w:themeColor="text1" w:themeTint="D9"/>
          <w:lang w:eastAsia="zh-CN"/>
          <w14:textFill>
            <w14:solidFill>
              <w14:schemeClr w14:val="tx1">
                <w14:lumMod w14:val="85000"/>
                <w14:lumOff w14:val="15000"/>
              </w14:schemeClr>
            </w14:solidFill>
          </w14:textFill>
        </w:rPr>
        <w:t>4.招标文件的获取</w:t>
      </w:r>
      <w:bookmarkEnd w:id="14"/>
      <w:bookmarkEnd w:id="15"/>
      <w:bookmarkEnd w:id="16"/>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4.1招标人将视情况可能对报名单位进行入围考察。</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4.2获取地点：</w:t>
      </w:r>
      <w:r>
        <w:rPr>
          <w:rFonts w:hint="eastAsia"/>
          <w:color w:val="262626" w:themeColor="text1" w:themeTint="D9"/>
          <w:sz w:val="21"/>
          <w:szCs w:val="21"/>
          <w:lang w:eastAsia="zh-CN"/>
          <w14:textFill>
            <w14:solidFill>
              <w14:schemeClr w14:val="tx1">
                <w14:lumMod w14:val="85000"/>
                <w14:lumOff w14:val="15000"/>
              </w14:schemeClr>
            </w14:solidFill>
          </w14:textFill>
        </w:rPr>
        <w:t>招标人通过邮箱发送招标文件至入围投标人，发送时间：自202</w:t>
      </w:r>
      <w:r>
        <w:rPr>
          <w:color w:val="262626" w:themeColor="text1" w:themeTint="D9"/>
          <w:sz w:val="21"/>
          <w:szCs w:val="21"/>
          <w:lang w:eastAsia="zh-CN"/>
          <w14:textFill>
            <w14:solidFill>
              <w14:schemeClr w14:val="tx1">
                <w14:lumMod w14:val="85000"/>
                <w14:lumOff w14:val="15000"/>
              </w14:schemeClr>
            </w14:solidFill>
          </w14:textFill>
        </w:rPr>
        <w:t>6</w:t>
      </w:r>
      <w:r>
        <w:rPr>
          <w:rFonts w:hint="eastAsia"/>
          <w:color w:val="262626" w:themeColor="text1" w:themeTint="D9"/>
          <w:sz w:val="21"/>
          <w:szCs w:val="21"/>
          <w:lang w:eastAsia="zh-CN"/>
          <w14:textFill>
            <w14:solidFill>
              <w14:schemeClr w14:val="tx1">
                <w14:lumMod w14:val="85000"/>
                <w14:lumOff w14:val="15000"/>
              </w14:schemeClr>
            </w14:solidFill>
          </w14:textFill>
        </w:rPr>
        <w:t>年</w:t>
      </w:r>
      <w:r>
        <w:rPr>
          <w:rFonts w:hint="eastAsia"/>
          <w:color w:val="262626" w:themeColor="text1" w:themeTint="D9"/>
          <w:sz w:val="21"/>
          <w:szCs w:val="21"/>
          <w:lang w:val="en-US" w:eastAsia="zh-CN"/>
          <w14:textFill>
            <w14:solidFill>
              <w14:schemeClr w14:val="tx1">
                <w14:lumMod w14:val="85000"/>
                <w14:lumOff w14:val="15000"/>
              </w14:schemeClr>
            </w14:solidFill>
          </w14:textFill>
        </w:rPr>
        <w:t>7</w:t>
      </w:r>
      <w:r>
        <w:rPr>
          <w:rFonts w:hint="eastAsia"/>
          <w:color w:val="262626" w:themeColor="text1" w:themeTint="D9"/>
          <w:sz w:val="21"/>
          <w:szCs w:val="21"/>
          <w:lang w:eastAsia="zh-CN"/>
          <w14:textFill>
            <w14:solidFill>
              <w14:schemeClr w14:val="tx1">
                <w14:lumMod w14:val="85000"/>
                <w14:lumOff w14:val="15000"/>
              </w14:schemeClr>
            </w14:solidFill>
          </w14:textFill>
        </w:rPr>
        <w:t>月</w:t>
      </w:r>
      <w:r>
        <w:rPr>
          <w:rFonts w:hint="eastAsia"/>
          <w:color w:val="262626" w:themeColor="text1" w:themeTint="D9"/>
          <w:sz w:val="21"/>
          <w:szCs w:val="21"/>
          <w:lang w:val="en-US" w:eastAsia="zh-CN"/>
          <w14:textFill>
            <w14:solidFill>
              <w14:schemeClr w14:val="tx1">
                <w14:lumMod w14:val="85000"/>
                <w14:lumOff w14:val="15000"/>
              </w14:schemeClr>
            </w14:solidFill>
          </w14:textFill>
        </w:rPr>
        <w:t>30</w:t>
      </w:r>
      <w:r>
        <w:rPr>
          <w:rFonts w:hint="eastAsia"/>
          <w:color w:val="262626" w:themeColor="text1" w:themeTint="D9"/>
          <w:sz w:val="21"/>
          <w:szCs w:val="21"/>
          <w:lang w:eastAsia="zh-CN"/>
          <w14:textFill>
            <w14:solidFill>
              <w14:schemeClr w14:val="tx1">
                <w14:lumMod w14:val="85000"/>
                <w14:lumOff w14:val="15000"/>
              </w14:schemeClr>
            </w14:solidFill>
          </w14:textFill>
        </w:rPr>
        <w:t>日</w:t>
      </w:r>
      <w:r>
        <w:rPr>
          <w:rFonts w:hint="eastAsia"/>
          <w:color w:val="262626" w:themeColor="text1" w:themeTint="D9"/>
          <w:sz w:val="21"/>
          <w:szCs w:val="21"/>
          <w:lang w:val="en-US" w:eastAsia="zh-CN"/>
          <w14:textFill>
            <w14:solidFill>
              <w14:schemeClr w14:val="tx1">
                <w14:lumMod w14:val="85000"/>
                <w14:lumOff w14:val="15000"/>
              </w14:schemeClr>
            </w14:solidFill>
          </w14:textFill>
        </w:rPr>
        <w:t>16</w:t>
      </w:r>
      <w:r>
        <w:rPr>
          <w:rFonts w:hint="eastAsia"/>
          <w:color w:val="262626" w:themeColor="text1" w:themeTint="D9"/>
          <w:sz w:val="21"/>
          <w:szCs w:val="21"/>
          <w:lang w:eastAsia="zh-CN"/>
          <w14:textFill>
            <w14:solidFill>
              <w14:schemeClr w14:val="tx1">
                <w14:lumMod w14:val="85000"/>
                <w14:lumOff w14:val="15000"/>
              </w14:schemeClr>
            </w14:solidFill>
          </w14:textFill>
        </w:rPr>
        <w:t>时00分至202</w:t>
      </w:r>
      <w:r>
        <w:rPr>
          <w:color w:val="262626" w:themeColor="text1" w:themeTint="D9"/>
          <w:sz w:val="21"/>
          <w:szCs w:val="21"/>
          <w:lang w:eastAsia="zh-CN"/>
          <w14:textFill>
            <w14:solidFill>
              <w14:schemeClr w14:val="tx1">
                <w14:lumMod w14:val="85000"/>
                <w14:lumOff w14:val="15000"/>
              </w14:schemeClr>
            </w14:solidFill>
          </w14:textFill>
        </w:rPr>
        <w:t>6</w:t>
      </w:r>
      <w:r>
        <w:rPr>
          <w:rFonts w:hint="eastAsia"/>
          <w:color w:val="262626" w:themeColor="text1" w:themeTint="D9"/>
          <w:sz w:val="21"/>
          <w:szCs w:val="21"/>
          <w:lang w:eastAsia="zh-CN"/>
          <w14:textFill>
            <w14:solidFill>
              <w14:schemeClr w14:val="tx1">
                <w14:lumMod w14:val="85000"/>
                <w14:lumOff w14:val="15000"/>
              </w14:schemeClr>
            </w14:solidFill>
          </w14:textFill>
        </w:rPr>
        <w:t>年</w:t>
      </w:r>
      <w:r>
        <w:rPr>
          <w:rFonts w:hint="eastAsia"/>
          <w:color w:val="262626" w:themeColor="text1" w:themeTint="D9"/>
          <w:sz w:val="21"/>
          <w:szCs w:val="21"/>
          <w:lang w:val="en-US" w:eastAsia="zh-CN"/>
          <w14:textFill>
            <w14:solidFill>
              <w14:schemeClr w14:val="tx1">
                <w14:lumMod w14:val="85000"/>
                <w14:lumOff w14:val="15000"/>
              </w14:schemeClr>
            </w14:solidFill>
          </w14:textFill>
        </w:rPr>
        <w:t>7</w:t>
      </w:r>
      <w:r>
        <w:rPr>
          <w:rFonts w:hint="eastAsia"/>
          <w:color w:val="262626" w:themeColor="text1" w:themeTint="D9"/>
          <w:sz w:val="21"/>
          <w:szCs w:val="21"/>
          <w:lang w:eastAsia="zh-CN"/>
          <w14:textFill>
            <w14:solidFill>
              <w14:schemeClr w14:val="tx1">
                <w14:lumMod w14:val="85000"/>
                <w14:lumOff w14:val="15000"/>
              </w14:schemeClr>
            </w14:solidFill>
          </w14:textFill>
        </w:rPr>
        <w:t>月</w:t>
      </w:r>
      <w:r>
        <w:rPr>
          <w:rFonts w:hint="eastAsia"/>
          <w:color w:val="262626" w:themeColor="text1" w:themeTint="D9"/>
          <w:sz w:val="21"/>
          <w:szCs w:val="21"/>
          <w:lang w:val="en-US" w:eastAsia="zh-CN"/>
          <w14:textFill>
            <w14:solidFill>
              <w14:schemeClr w14:val="tx1">
                <w14:lumMod w14:val="85000"/>
                <w14:lumOff w14:val="15000"/>
              </w14:schemeClr>
            </w14:solidFill>
          </w14:textFill>
        </w:rPr>
        <w:t>30</w:t>
      </w:r>
      <w:r>
        <w:rPr>
          <w:rFonts w:hint="eastAsia"/>
          <w:color w:val="262626" w:themeColor="text1" w:themeTint="D9"/>
          <w:sz w:val="21"/>
          <w:szCs w:val="21"/>
          <w:lang w:eastAsia="zh-CN"/>
          <w14:textFill>
            <w14:solidFill>
              <w14:schemeClr w14:val="tx1">
                <w14:lumMod w14:val="85000"/>
                <w14:lumOff w14:val="15000"/>
              </w14:schemeClr>
            </w14:solidFill>
          </w14:textFill>
        </w:rPr>
        <w:t>日18时00分（北京时间，下同）；</w:t>
      </w:r>
    </w:p>
    <w:p>
      <w:pPr>
        <w:tabs>
          <w:tab w:val="left" w:pos="851"/>
        </w:tabs>
        <w:wordWrap w:val="0"/>
        <w:snapToGrid w:val="0"/>
        <w:spacing w:line="400" w:lineRule="exact"/>
        <w:ind w:firstLine="420" w:firstLineChars="200"/>
        <w:rPr>
          <w:rFonts w:asciiTheme="minorEastAsia" w:hAnsiTheme="minorEastAsia"/>
          <w:color w:val="262626" w:themeColor="text1" w:themeTint="D9"/>
          <w:sz w:val="21"/>
          <w:szCs w:val="21"/>
          <w:u w:val="singl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4.3联系人及电话：</w:t>
      </w:r>
      <w:r>
        <w:rPr>
          <w:rFonts w:hint="eastAsia" w:asciiTheme="minorEastAsia" w:hAnsiTheme="minorEastAsia" w:eastAsiaTheme="minorEastAsia"/>
          <w:color w:val="262626" w:themeColor="text1" w:themeTint="D9"/>
          <w:sz w:val="21"/>
          <w:szCs w:val="21"/>
          <w:u w:val="single"/>
          <w:lang w:eastAsia="zh-CN"/>
          <w14:textFill>
            <w14:solidFill>
              <w14:schemeClr w14:val="tx1">
                <w14:lumMod w14:val="85000"/>
                <w14:lumOff w14:val="15000"/>
              </w14:schemeClr>
            </w14:solidFill>
          </w14:textFill>
        </w:rPr>
        <w:t xml:space="preserve">聂工 </w:t>
      </w:r>
      <w:r>
        <w:rPr>
          <w:rFonts w:hint="eastAsia"/>
          <w:color w:val="262626" w:themeColor="text1" w:themeTint="D9"/>
          <w:sz w:val="21"/>
          <w:szCs w:val="21"/>
          <w:lang w:eastAsia="zh-CN"/>
          <w14:textFill>
            <w14:solidFill>
              <w14:schemeClr w14:val="tx1">
                <w14:lumMod w14:val="85000"/>
                <w14:lumOff w14:val="15000"/>
              </w14:schemeClr>
            </w14:solidFill>
          </w14:textFill>
        </w:rPr>
        <w:t>0755-82268052</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4.4如未按上述要求获取招标文件，招标人将不接收该投标人所递交的投标文件。</w:t>
      </w:r>
    </w:p>
    <w:p>
      <w:pPr>
        <w:pStyle w:val="5"/>
        <w:wordWrap w:val="0"/>
        <w:spacing w:before="120" w:beforeLines="50" w:after="120" w:afterLines="50" w:line="400" w:lineRule="exact"/>
        <w:ind w:left="102" w:right="0"/>
        <w:rPr>
          <w:rFonts w:eastAsiaTheme="minorEastAsia"/>
          <w:color w:val="262626" w:themeColor="text1" w:themeTint="D9"/>
          <w:lang w:eastAsia="zh-CN"/>
          <w14:textFill>
            <w14:solidFill>
              <w14:schemeClr w14:val="tx1">
                <w14:lumMod w14:val="85000"/>
                <w14:lumOff w14:val="15000"/>
              </w14:schemeClr>
            </w14:solidFill>
          </w14:textFill>
        </w:rPr>
      </w:pPr>
      <w:bookmarkStart w:id="17" w:name="_Toc86312569"/>
      <w:bookmarkStart w:id="18" w:name="_Toc13871"/>
      <w:bookmarkStart w:id="19" w:name="_Toc68192079"/>
      <w:r>
        <w:rPr>
          <w:rFonts w:ascii="Times New Roman" w:eastAsia="Times New Roman"/>
          <w:color w:val="262626" w:themeColor="text1" w:themeTint="D9"/>
          <w:lang w:eastAsia="zh-CN"/>
          <w14:textFill>
            <w14:solidFill>
              <w14:schemeClr w14:val="tx1">
                <w14:lumMod w14:val="85000"/>
                <w14:lumOff w14:val="15000"/>
              </w14:schemeClr>
            </w14:solidFill>
          </w14:textFill>
        </w:rPr>
        <w:t>5.投标文件的递交</w:t>
      </w:r>
      <w:bookmarkEnd w:id="17"/>
      <w:bookmarkEnd w:id="18"/>
      <w:bookmarkEnd w:id="19"/>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5</w:t>
      </w: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.1投标文件递交起止时间和开标时间、地点</w:t>
      </w:r>
    </w:p>
    <w:p>
      <w:pPr>
        <w:tabs>
          <w:tab w:val="left" w:pos="851"/>
        </w:tabs>
        <w:wordWrap w:val="0"/>
        <w:snapToGrid w:val="0"/>
        <w:spacing w:line="400" w:lineRule="exact"/>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5</w:t>
      </w:r>
      <w:r>
        <w:rPr>
          <w:rFonts w:hint="eastAsia" w:asciiTheme="minorEastAsia" w:hAnsiTheme="minorEastAsia" w:eastAsiaTheme="minorEastAsia"/>
          <w:sz w:val="21"/>
          <w:szCs w:val="21"/>
          <w:lang w:eastAsia="zh-CN"/>
        </w:rPr>
        <w:t>.1.1投标文件递交截止时间（投标截止时间，下同）：</w:t>
      </w:r>
      <w:r>
        <w:rPr>
          <w:rFonts w:hint="eastAsia" w:asciiTheme="minorEastAsia" w:hAnsiTheme="minorEastAsia" w:eastAsiaTheme="minorEastAsia"/>
          <w:sz w:val="21"/>
          <w:szCs w:val="21"/>
          <w:u w:val="single"/>
          <w:lang w:eastAsia="zh-CN"/>
        </w:rPr>
        <w:t>2026年</w:t>
      </w:r>
      <w:r>
        <w:rPr>
          <w:rFonts w:hint="eastAsia" w:asciiTheme="minorEastAsia" w:hAnsiTheme="minorEastAsia" w:eastAsiaTheme="minorEastAsia"/>
          <w:sz w:val="21"/>
          <w:szCs w:val="21"/>
          <w:u w:val="single"/>
          <w:lang w:val="en-US" w:eastAsia="zh-CN"/>
        </w:rPr>
        <w:t>8</w:t>
      </w:r>
      <w:r>
        <w:rPr>
          <w:rFonts w:hint="eastAsia" w:asciiTheme="minorEastAsia" w:hAnsiTheme="minorEastAsia" w:eastAsiaTheme="minorEastAsia"/>
          <w:sz w:val="21"/>
          <w:szCs w:val="21"/>
          <w:u w:val="single"/>
          <w:lang w:eastAsia="zh-CN"/>
        </w:rPr>
        <w:t>月</w:t>
      </w:r>
      <w:r>
        <w:rPr>
          <w:rFonts w:hint="eastAsia" w:asciiTheme="minorEastAsia" w:hAnsiTheme="minorEastAsia" w:eastAsiaTheme="minorEastAsia"/>
          <w:sz w:val="21"/>
          <w:szCs w:val="21"/>
          <w:u w:val="single"/>
          <w:lang w:val="en-US" w:eastAsia="zh-CN"/>
        </w:rPr>
        <w:t>5</w:t>
      </w:r>
      <w:r>
        <w:rPr>
          <w:rFonts w:hint="eastAsia" w:asciiTheme="minorEastAsia" w:hAnsiTheme="minorEastAsia" w:eastAsiaTheme="minorEastAsia"/>
          <w:sz w:val="21"/>
          <w:szCs w:val="21"/>
          <w:u w:val="single"/>
          <w:lang w:eastAsia="zh-CN"/>
        </w:rPr>
        <w:t>日</w:t>
      </w:r>
      <w:r>
        <w:rPr>
          <w:rFonts w:hint="eastAsia" w:asciiTheme="minorEastAsia" w:hAnsiTheme="minorEastAsia" w:eastAsiaTheme="minorEastAsia"/>
          <w:sz w:val="21"/>
          <w:szCs w:val="21"/>
          <w:u w:val="single"/>
          <w:lang w:val="en-US" w:eastAsia="zh-CN"/>
        </w:rPr>
        <w:t>18</w:t>
      </w:r>
      <w:r>
        <w:rPr>
          <w:rFonts w:hint="eastAsia" w:asciiTheme="minorEastAsia" w:hAnsiTheme="minorEastAsia" w:eastAsiaTheme="minorEastAsia"/>
          <w:sz w:val="21"/>
          <w:szCs w:val="21"/>
          <w:u w:val="single"/>
          <w:lang w:eastAsia="zh-CN"/>
        </w:rPr>
        <w:t>时00分</w:t>
      </w:r>
      <w:r>
        <w:rPr>
          <w:rFonts w:hint="eastAsia" w:asciiTheme="minorEastAsia" w:hAnsiTheme="minorEastAsia" w:eastAsiaTheme="minorEastAsia"/>
          <w:sz w:val="21"/>
          <w:szCs w:val="21"/>
          <w:lang w:eastAsia="zh-CN"/>
        </w:rPr>
        <w:t>。</w:t>
      </w:r>
    </w:p>
    <w:p>
      <w:pPr>
        <w:tabs>
          <w:tab w:val="left" w:pos="851"/>
        </w:tabs>
        <w:wordWrap w:val="0"/>
        <w:snapToGrid w:val="0"/>
        <w:spacing w:line="400" w:lineRule="exact"/>
        <w:ind w:firstLine="420" w:firstLineChars="200"/>
        <w:rPr>
          <w:rFonts w:asciiTheme="minorEastAsia" w:hAnsiTheme="minorEastAsia" w:eastAsiaTheme="minorEastAsia"/>
          <w:color w:val="FF0000"/>
          <w:sz w:val="21"/>
          <w:szCs w:val="21"/>
          <w:highlight w:val="red"/>
          <w:lang w:eastAsia="zh-CN"/>
        </w:rPr>
      </w:pPr>
      <w:r>
        <w:rPr>
          <w:rFonts w:asciiTheme="minorEastAsia" w:hAnsiTheme="minorEastAsia" w:eastAsiaTheme="minorEastAsia"/>
          <w:sz w:val="21"/>
          <w:szCs w:val="21"/>
          <w:lang w:eastAsia="zh-CN"/>
        </w:rPr>
        <w:t>5</w:t>
      </w:r>
      <w:r>
        <w:rPr>
          <w:rFonts w:hint="eastAsia" w:asciiTheme="minorEastAsia" w:hAnsiTheme="minorEastAsia" w:eastAsiaTheme="minorEastAsia"/>
          <w:sz w:val="21"/>
          <w:szCs w:val="21"/>
          <w:lang w:eastAsia="zh-CN"/>
        </w:rPr>
        <w:t>.1.2开标时间：</w:t>
      </w:r>
      <w:r>
        <w:rPr>
          <w:rFonts w:hint="eastAsia" w:asciiTheme="minorEastAsia" w:hAnsiTheme="minorEastAsia" w:eastAsiaTheme="minorEastAsia"/>
          <w:sz w:val="21"/>
          <w:szCs w:val="21"/>
          <w:u w:val="single"/>
          <w:lang w:eastAsia="zh-CN"/>
        </w:rPr>
        <w:t>2026年</w:t>
      </w:r>
      <w:r>
        <w:rPr>
          <w:rFonts w:hint="eastAsia" w:asciiTheme="minorEastAsia" w:hAnsiTheme="minorEastAsia" w:eastAsiaTheme="minorEastAsia"/>
          <w:sz w:val="21"/>
          <w:szCs w:val="21"/>
          <w:u w:val="single"/>
          <w:lang w:val="en-US" w:eastAsia="zh-CN"/>
        </w:rPr>
        <w:t>8</w:t>
      </w:r>
      <w:r>
        <w:rPr>
          <w:rFonts w:hint="eastAsia" w:asciiTheme="minorEastAsia" w:hAnsiTheme="minorEastAsia" w:eastAsiaTheme="minorEastAsia"/>
          <w:sz w:val="21"/>
          <w:szCs w:val="21"/>
          <w:u w:val="single"/>
          <w:lang w:eastAsia="zh-CN"/>
        </w:rPr>
        <w:t>月</w:t>
      </w:r>
      <w:r>
        <w:rPr>
          <w:rFonts w:hint="eastAsia" w:asciiTheme="minorEastAsia" w:hAnsiTheme="minorEastAsia" w:eastAsiaTheme="minorEastAsia"/>
          <w:sz w:val="21"/>
          <w:szCs w:val="21"/>
          <w:u w:val="single"/>
          <w:lang w:val="en-US" w:eastAsia="zh-CN"/>
        </w:rPr>
        <w:t>6</w:t>
      </w:r>
      <w:r>
        <w:rPr>
          <w:rFonts w:hint="eastAsia" w:asciiTheme="minorEastAsia" w:hAnsiTheme="minorEastAsia" w:eastAsiaTheme="minorEastAsia"/>
          <w:sz w:val="21"/>
          <w:szCs w:val="21"/>
          <w:u w:val="single"/>
          <w:lang w:eastAsia="zh-CN"/>
        </w:rPr>
        <w:t>日</w:t>
      </w:r>
      <w:r>
        <w:rPr>
          <w:rFonts w:hint="eastAsia" w:asciiTheme="minorEastAsia" w:hAnsiTheme="minorEastAsia" w:eastAsiaTheme="minorEastAsia"/>
          <w:sz w:val="21"/>
          <w:szCs w:val="21"/>
          <w:u w:val="single"/>
          <w:lang w:val="en-US" w:eastAsia="zh-CN"/>
        </w:rPr>
        <w:t>10</w:t>
      </w:r>
      <w:r>
        <w:rPr>
          <w:rFonts w:hint="eastAsia" w:asciiTheme="minorEastAsia" w:hAnsiTheme="minorEastAsia" w:eastAsiaTheme="minorEastAsia"/>
          <w:sz w:val="21"/>
          <w:szCs w:val="21"/>
          <w:u w:val="single"/>
          <w:lang w:eastAsia="zh-CN"/>
        </w:rPr>
        <w:t>时00分</w:t>
      </w:r>
      <w:r>
        <w:rPr>
          <w:rFonts w:hint="eastAsia" w:asciiTheme="minorEastAsia" w:hAnsiTheme="minorEastAsia" w:eastAsiaTheme="minorEastAsia"/>
          <w:sz w:val="21"/>
          <w:szCs w:val="21"/>
          <w:lang w:eastAsia="zh-CN"/>
        </w:rPr>
        <w:t>。</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5</w:t>
      </w: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.1.3递交投标文件起止时间与开标时间是否有变化，请密切留意招标澄清（答疑）、补充、修改等文件中的相关信息。</w:t>
      </w:r>
    </w:p>
    <w:p>
      <w:pPr>
        <w:tabs>
          <w:tab w:val="left" w:pos="851"/>
        </w:tabs>
        <w:wordWrap w:val="0"/>
        <w:snapToGrid w:val="0"/>
        <w:spacing w:line="400" w:lineRule="exact"/>
        <w:ind w:firstLine="420" w:firstLineChars="200"/>
        <w:rPr>
          <w:rFonts w:hint="default"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5</w:t>
      </w:r>
      <w:r>
        <w:rPr>
          <w:rFonts w:hint="default"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.1.4投标文件递交地址：投标文件必须线下递交至深圳市罗湖区东门街道城东社区深南东路2028号罗湖商务中心1201室。</w:t>
      </w:r>
    </w:p>
    <w:p>
      <w:pPr>
        <w:tabs>
          <w:tab w:val="left" w:pos="851"/>
        </w:tabs>
        <w:wordWrap w:val="0"/>
        <w:snapToGrid w:val="0"/>
        <w:spacing w:line="400" w:lineRule="exact"/>
        <w:ind w:firstLine="420" w:firstLineChars="200"/>
        <w:rPr>
          <w:rFonts w:hint="eastAsia" w:cs="宋体"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cs="宋体"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5.1.5投标文件的电子稿采用光盘或者U盘同投标文件密封一起提交。</w:t>
      </w:r>
    </w:p>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5</w:t>
      </w:r>
      <w:r>
        <w:rPr>
          <w:rFonts w:hint="default"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.2 逾期送达的或者未送达指定地点的投标文件，招标人不予受理。</w:t>
      </w:r>
    </w:p>
    <w:p>
      <w:pPr>
        <w:pStyle w:val="5"/>
        <w:wordWrap w:val="0"/>
        <w:spacing w:line="400" w:lineRule="exact"/>
        <w:ind w:left="102" w:right="0"/>
        <w:rPr>
          <w:rFonts w:eastAsiaTheme="minorEastAsia"/>
          <w:color w:val="262626" w:themeColor="text1" w:themeTint="D9"/>
          <w:lang w:eastAsia="zh-CN"/>
          <w14:textFill>
            <w14:solidFill>
              <w14:schemeClr w14:val="tx1">
                <w14:lumMod w14:val="85000"/>
                <w14:lumOff w14:val="15000"/>
              </w14:schemeClr>
            </w14:solidFill>
          </w14:textFill>
        </w:rPr>
      </w:pPr>
      <w:bookmarkStart w:id="20" w:name="_Toc68192080"/>
      <w:bookmarkStart w:id="21" w:name="_Toc10450"/>
      <w:bookmarkStart w:id="22" w:name="_Toc86312570"/>
      <w:r>
        <w:rPr>
          <w:rFonts w:ascii="Times New Roman" w:eastAsia="Times New Roman"/>
          <w:color w:val="262626" w:themeColor="text1" w:themeTint="D9"/>
          <w:lang w:eastAsia="zh-CN"/>
          <w14:textFill>
            <w14:solidFill>
              <w14:schemeClr w14:val="tx1">
                <w14:lumMod w14:val="85000"/>
                <w14:lumOff w14:val="15000"/>
              </w14:schemeClr>
            </w14:solidFill>
          </w14:textFill>
        </w:rPr>
        <w:t>6.发布公告的媒介</w:t>
      </w:r>
      <w:bookmarkEnd w:id="20"/>
      <w:bookmarkEnd w:id="21"/>
      <w:bookmarkEnd w:id="22"/>
      <w:bookmarkStart w:id="23" w:name="_Toc534211215"/>
    </w:p>
    <w:bookmarkEnd w:id="23"/>
    <w:p>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本次招标公告在深圳</w:t>
      </w:r>
      <w:r>
        <w:rPr>
          <w:rFonts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阳光采购平台（https://www.szygcgpt.com）</w:t>
      </w:r>
      <w:r>
        <w:rPr>
          <w:rFonts w:hint="eastAsia" w:asciiTheme="minorEastAsia" w:hAnsiTheme="minorEastAsia" w:eastAsiaTheme="minorEastAsia"/>
          <w:color w:val="262626" w:themeColor="text1" w:themeTint="D9"/>
          <w:sz w:val="21"/>
          <w:szCs w:val="21"/>
          <w:lang w:eastAsia="zh-CN"/>
          <w14:textFill>
            <w14:solidFill>
              <w14:schemeClr w14:val="tx1">
                <w14:lumMod w14:val="85000"/>
                <w14:lumOff w14:val="15000"/>
              </w14:schemeClr>
            </w14:solidFill>
          </w14:textFill>
        </w:rPr>
        <w:t>上发布，其他媒体转载无效。</w:t>
      </w:r>
    </w:p>
    <w:p>
      <w:pPr>
        <w:pStyle w:val="5"/>
        <w:wordWrap w:val="0"/>
        <w:spacing w:line="400" w:lineRule="exact"/>
        <w:ind w:right="0"/>
        <w:rPr>
          <w:color w:val="262626" w:themeColor="text1" w:themeTint="D9"/>
          <w:lang w:eastAsia="zh-CN"/>
          <w14:textFill>
            <w14:solidFill>
              <w14:schemeClr w14:val="tx1">
                <w14:lumMod w14:val="85000"/>
                <w14:lumOff w14:val="15000"/>
              </w14:schemeClr>
            </w14:solidFill>
          </w14:textFill>
        </w:rPr>
      </w:pPr>
      <w:bookmarkStart w:id="24" w:name="_Toc2865"/>
      <w:bookmarkStart w:id="25" w:name="_Toc68192081"/>
      <w:bookmarkStart w:id="26" w:name="_Toc86312571"/>
      <w:r>
        <w:rPr>
          <w:rFonts w:ascii="Times New Roman" w:eastAsia="Times New Roman"/>
          <w:color w:val="262626" w:themeColor="text1" w:themeTint="D9"/>
          <w:lang w:eastAsia="zh-CN"/>
          <w14:textFill>
            <w14:solidFill>
              <w14:schemeClr w14:val="tx1">
                <w14:lumMod w14:val="85000"/>
                <w14:lumOff w14:val="15000"/>
              </w14:schemeClr>
            </w14:solidFill>
          </w14:textFill>
        </w:rPr>
        <w:t>7.联系方式</w:t>
      </w:r>
      <w:bookmarkEnd w:id="24"/>
      <w:bookmarkEnd w:id="25"/>
      <w:bookmarkEnd w:id="26"/>
    </w:p>
    <w:p>
      <w:pPr>
        <w:pStyle w:val="19"/>
        <w:tabs>
          <w:tab w:val="left" w:pos="420"/>
          <w:tab w:val="left" w:pos="4228"/>
          <w:tab w:val="left" w:pos="7990"/>
        </w:tabs>
        <w:spacing w:line="360" w:lineRule="auto"/>
        <w:ind w:right="905" w:firstLine="567" w:firstLineChars="270"/>
        <w:rPr>
          <w:lang w:eastAsia="zh-CN"/>
        </w:rPr>
      </w:pPr>
      <w:r>
        <w:rPr>
          <w:rFonts w:hint="eastAsia"/>
          <w:lang w:eastAsia="zh-CN"/>
        </w:rPr>
        <w:t>招 标 人：</w:t>
      </w:r>
      <w:r>
        <w:rPr>
          <w:rFonts w:hint="eastAsia"/>
          <w:color w:val="262626" w:themeColor="text1" w:themeTint="D9"/>
          <w:u w:val="single"/>
          <w:lang w:eastAsia="zh-CN"/>
          <w14:textFill>
            <w14:solidFill>
              <w14:schemeClr w14:val="tx1">
                <w14:lumMod w14:val="85000"/>
                <w14:lumOff w14:val="15000"/>
              </w14:schemeClr>
            </w14:solidFill>
          </w14:textFill>
        </w:rPr>
        <w:t>深圳市红岗新高地产业发展有限公司</w:t>
      </w:r>
    </w:p>
    <w:p>
      <w:pPr>
        <w:pStyle w:val="19"/>
        <w:tabs>
          <w:tab w:val="left" w:pos="420"/>
          <w:tab w:val="left" w:pos="4228"/>
          <w:tab w:val="left" w:pos="7990"/>
        </w:tabs>
        <w:spacing w:line="350" w:lineRule="auto"/>
        <w:ind w:right="905" w:firstLine="567" w:firstLineChars="270"/>
        <w:rPr>
          <w:lang w:eastAsia="zh-CN"/>
        </w:rPr>
      </w:pPr>
      <w:r>
        <w:rPr>
          <w:rFonts w:hint="eastAsia"/>
          <w:lang w:eastAsia="zh-CN"/>
        </w:rPr>
        <w:t>地    址：</w:t>
      </w:r>
      <w:r>
        <w:rPr>
          <w:rFonts w:hint="eastAsia" w:asciiTheme="minorEastAsia" w:hAnsiTheme="minorEastAsia" w:eastAsiaTheme="minorEastAsia"/>
          <w:color w:val="262626" w:themeColor="text1" w:themeTint="D9"/>
          <w:u w:val="single"/>
          <w:lang w:eastAsia="zh-CN"/>
          <w14:textFill>
            <w14:solidFill>
              <w14:schemeClr w14:val="tx1">
                <w14:lumMod w14:val="85000"/>
                <w14:lumOff w14:val="15000"/>
              </w14:schemeClr>
            </w14:solidFill>
          </w14:textFill>
        </w:rPr>
        <w:t>深圳市罗湖区东门街道城东社区深南东路2028号罗湖商务中心1201室</w:t>
      </w:r>
    </w:p>
    <w:p>
      <w:pPr>
        <w:pStyle w:val="19"/>
        <w:tabs>
          <w:tab w:val="left" w:pos="4228"/>
          <w:tab w:val="left" w:pos="7990"/>
        </w:tabs>
        <w:spacing w:line="350" w:lineRule="auto"/>
        <w:ind w:right="905" w:firstLine="567" w:firstLineChars="270"/>
        <w:rPr>
          <w:u w:val="single"/>
          <w:lang w:eastAsia="zh-CN"/>
        </w:rPr>
      </w:pPr>
      <w:r>
        <w:rPr>
          <w:rFonts w:hint="eastAsia"/>
          <w:lang w:eastAsia="zh-CN"/>
        </w:rPr>
        <w:t>联 系 人：</w:t>
      </w:r>
      <w:r>
        <w:rPr>
          <w:rFonts w:hint="eastAsia"/>
          <w:u w:val="single"/>
          <w:lang w:eastAsia="zh-CN"/>
        </w:rPr>
        <w:t>聂工</w:t>
      </w:r>
    </w:p>
    <w:p>
      <w:pPr>
        <w:tabs>
          <w:tab w:val="left" w:pos="851"/>
        </w:tabs>
        <w:wordWrap w:val="0"/>
        <w:snapToGrid w:val="0"/>
        <w:spacing w:line="400" w:lineRule="exact"/>
        <w:ind w:firstLine="440" w:firstLineChars="200"/>
        <w:rPr>
          <w:rFonts w:cs="仿宋_GB2312"/>
          <w:u w:val="single"/>
          <w:lang w:eastAsia="zh-CN"/>
        </w:rPr>
      </w:pPr>
      <w:r>
        <w:rPr>
          <w:rFonts w:hint="eastAsia"/>
          <w:lang w:eastAsia="zh-CN"/>
        </w:rPr>
        <w:t>电    话：</w:t>
      </w:r>
      <w:bookmarkEnd w:id="3"/>
      <w:bookmarkEnd w:id="4"/>
      <w:r>
        <w:rPr>
          <w:rFonts w:hint="eastAsia"/>
          <w:color w:val="262626" w:themeColor="text1" w:themeTint="D9"/>
          <w:sz w:val="21"/>
          <w:szCs w:val="21"/>
          <w:u w:val="single"/>
          <w:lang w:eastAsia="zh-CN"/>
          <w14:textFill>
            <w14:solidFill>
              <w14:schemeClr w14:val="tx1">
                <w14:lumMod w14:val="85000"/>
                <w14:lumOff w14:val="15000"/>
              </w14:schemeClr>
            </w14:solidFill>
          </w14:textFill>
        </w:rPr>
        <w:t>0755-82268052</w:t>
      </w:r>
    </w:p>
    <w:p>
      <w:pPr>
        <w:wordWrap w:val="0"/>
        <w:spacing w:line="480" w:lineRule="auto"/>
        <w:ind w:firstLine="0" w:firstLineChars="0"/>
        <w:rPr>
          <w:rFonts w:ascii="黑体" w:hAnsi="Times New Roman"/>
          <w:b/>
          <w:bCs/>
          <w:color w:val="262626" w:themeColor="text1" w:themeTint="D9"/>
          <w:sz w:val="28"/>
          <w:szCs w:val="28"/>
          <w:lang w:eastAsia="zh-CN"/>
          <w14:textFill>
            <w14:solidFill>
              <w14:schemeClr w14:val="tx1">
                <w14:lumMod w14:val="85000"/>
                <w14:lumOff w14:val="15000"/>
              </w14:schemeClr>
            </w14:solidFill>
          </w14:textFill>
        </w:rPr>
      </w:pPr>
    </w:p>
    <w:sectPr>
      <w:headerReference r:id="rId3" w:type="default"/>
      <w:footerReference r:id="rId4" w:type="default"/>
      <w:pgSz w:w="12240" w:h="15840"/>
      <w:pgMar w:top="1400" w:right="1680" w:bottom="1120" w:left="1700" w:header="0" w:footer="9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auto"/>
    <w:pitch w:val="default"/>
    <w:sig w:usb0="A00002BF" w:usb1="38CF7CFA" w:usb2="00082016" w:usb3="00000000" w:csb0="00040001" w:csb1="00000000"/>
  </w:font>
  <w:font w:name="Wingdings 2">
    <w:panose1 w:val="05020102010507070707"/>
    <w:charset w:val="00"/>
    <w:family w:val="auto"/>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4002009F" w:csb1="DFD70000"/>
  </w:font>
  <w:font w:name="等线">
    <w:panose1 w:val="02010600030101010101"/>
    <w:charset w:val="86"/>
    <w:family w:val="auto"/>
    <w:pitch w:val="default"/>
    <w:sig w:usb0="A00002BF" w:usb1="38CF7CFA" w:usb2="00000016" w:usb3="00000000" w:csb0="0004000F"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 PAGE   \* MERGEFORMAT </w:instrText>
    </w:r>
    <w:r>
      <w:fldChar w:fldCharType="separate"/>
    </w:r>
    <w:r>
      <w:t>32</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620"/>
        </w:tabs>
        <w:ind w:left="1620" w:hanging="360"/>
      </w:pPr>
      <w:rPr>
        <w:rFonts w:hint="default" w:ascii="Wingdings" w:hAnsi="Wingdings"/>
      </w:rPr>
    </w:lvl>
  </w:abstractNum>
  <w:abstractNum w:abstractNumId="1">
    <w:nsid w:val="43C650FB"/>
    <w:multiLevelType w:val="multilevel"/>
    <w:tmpl w:val="43C650FB"/>
    <w:lvl w:ilvl="0" w:tentative="0">
      <w:start w:val="1"/>
      <w:numFmt w:val="chineseCountingThousand"/>
      <w:pStyle w:val="196"/>
      <w:lvlText w:val="第%1条"/>
      <w:lvlJc w:val="left"/>
      <w:pPr>
        <w:tabs>
          <w:tab w:val="left" w:pos="851"/>
        </w:tabs>
        <w:ind w:left="851" w:hanging="851"/>
      </w:pPr>
      <w:rPr>
        <w:rFonts w:hint="eastAsia"/>
        <w:b/>
        <w:bCs/>
      </w:rPr>
    </w:lvl>
    <w:lvl w:ilvl="1" w:tentative="0">
      <w:start w:val="1"/>
      <w:numFmt w:val="decimal"/>
      <w:isLgl/>
      <w:lvlText w:val="%1.%2"/>
      <w:lvlJc w:val="left"/>
      <w:pPr>
        <w:tabs>
          <w:tab w:val="left" w:pos="851"/>
        </w:tabs>
        <w:ind w:left="851" w:hanging="851"/>
      </w:pPr>
      <w:rPr>
        <w:rFonts w:hint="eastAsia"/>
      </w:rPr>
    </w:lvl>
    <w:lvl w:ilvl="2" w:tentative="0">
      <w:start w:val="1"/>
      <w:numFmt w:val="decimal"/>
      <w:isLgl/>
      <w:lvlText w:val="%1.%2.%3"/>
      <w:lvlJc w:val="left"/>
      <w:pPr>
        <w:tabs>
          <w:tab w:val="left" w:pos="1985"/>
        </w:tabs>
        <w:ind w:left="1985" w:hanging="1134"/>
      </w:pPr>
      <w:rPr>
        <w:rFonts w:hint="eastAsia"/>
      </w:rPr>
    </w:lvl>
    <w:lvl w:ilvl="3" w:tentative="0">
      <w:start w:val="1"/>
      <w:numFmt w:val="decimal"/>
      <w:lvlText w:val="(%4)"/>
      <w:lvlJc w:val="left"/>
      <w:pPr>
        <w:tabs>
          <w:tab w:val="left" w:pos="992"/>
        </w:tabs>
        <w:ind w:left="99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60153F4B"/>
    <w:multiLevelType w:val="multilevel"/>
    <w:tmpl w:val="60153F4B"/>
    <w:lvl w:ilvl="0" w:tentative="0">
      <w:start w:val="1"/>
      <w:numFmt w:val="chineseCountingThousand"/>
      <w:pStyle w:val="191"/>
      <w:lvlText w:val="第%1条"/>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8"/>
  <w:bordersDoNotSurroundHeader w:val="1"/>
  <w:bordersDoNotSurroundFooter w:val="1"/>
  <w:hideSpellingErrors/>
  <w:trackRevisions w:val="1"/>
  <w:documentProtection w:enforcement="0"/>
  <w:defaultTabStop w:val="720"/>
  <w:drawingGridHorizontalSpacing w:val="110"/>
  <w:displayHorizontalDrawingGridEvery w:val="0"/>
  <w:displayVerticalDrawingGridEvery w:val="2"/>
  <w:characterSpacingControl w:val="doNotCompress"/>
  <w:compat>
    <w:balanceSingleByteDoubleByteWidth/>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ZlMmJmMzNiZjVkNWVkODZhMzAwZjgwY2ZjOTllM2YifQ=="/>
    <w:docVar w:name="KSO_WPS_MARK_KEY" w:val="4adcd62b-8ea2-477b-a078-e44e7498fd1e"/>
  </w:docVars>
  <w:rsids>
    <w:rsidRoot w:val="00367BAC"/>
    <w:rsid w:val="000003A9"/>
    <w:rsid w:val="0000298D"/>
    <w:rsid w:val="00002FC5"/>
    <w:rsid w:val="00003929"/>
    <w:rsid w:val="00004D3C"/>
    <w:rsid w:val="00004DCD"/>
    <w:rsid w:val="00005222"/>
    <w:rsid w:val="00005928"/>
    <w:rsid w:val="0000635F"/>
    <w:rsid w:val="0000639A"/>
    <w:rsid w:val="00010D54"/>
    <w:rsid w:val="00011396"/>
    <w:rsid w:val="00012A15"/>
    <w:rsid w:val="00013F59"/>
    <w:rsid w:val="00015C44"/>
    <w:rsid w:val="00015C98"/>
    <w:rsid w:val="00016583"/>
    <w:rsid w:val="000175DF"/>
    <w:rsid w:val="00017793"/>
    <w:rsid w:val="00017BA5"/>
    <w:rsid w:val="00020C6A"/>
    <w:rsid w:val="00023A7C"/>
    <w:rsid w:val="00024B0E"/>
    <w:rsid w:val="0002532E"/>
    <w:rsid w:val="00025A18"/>
    <w:rsid w:val="00031624"/>
    <w:rsid w:val="000317E4"/>
    <w:rsid w:val="000324E5"/>
    <w:rsid w:val="00033067"/>
    <w:rsid w:val="00033D8A"/>
    <w:rsid w:val="0003401F"/>
    <w:rsid w:val="0004188E"/>
    <w:rsid w:val="000432D3"/>
    <w:rsid w:val="00043303"/>
    <w:rsid w:val="00043709"/>
    <w:rsid w:val="00045127"/>
    <w:rsid w:val="000473C2"/>
    <w:rsid w:val="0004775D"/>
    <w:rsid w:val="000508BC"/>
    <w:rsid w:val="00051A15"/>
    <w:rsid w:val="00051CC7"/>
    <w:rsid w:val="00054BE3"/>
    <w:rsid w:val="00055260"/>
    <w:rsid w:val="0005782C"/>
    <w:rsid w:val="00057B21"/>
    <w:rsid w:val="00057EC4"/>
    <w:rsid w:val="00065FF7"/>
    <w:rsid w:val="000667C1"/>
    <w:rsid w:val="00067C7B"/>
    <w:rsid w:val="00070005"/>
    <w:rsid w:val="00071B81"/>
    <w:rsid w:val="00072384"/>
    <w:rsid w:val="00072719"/>
    <w:rsid w:val="00073DD1"/>
    <w:rsid w:val="000779E9"/>
    <w:rsid w:val="00077C1C"/>
    <w:rsid w:val="000829E9"/>
    <w:rsid w:val="0008470F"/>
    <w:rsid w:val="0008580B"/>
    <w:rsid w:val="00087061"/>
    <w:rsid w:val="000877B7"/>
    <w:rsid w:val="00090AC8"/>
    <w:rsid w:val="00096380"/>
    <w:rsid w:val="00096703"/>
    <w:rsid w:val="000A07B0"/>
    <w:rsid w:val="000A43FD"/>
    <w:rsid w:val="000A440F"/>
    <w:rsid w:val="000A4993"/>
    <w:rsid w:val="000A5AF3"/>
    <w:rsid w:val="000A6F65"/>
    <w:rsid w:val="000B282C"/>
    <w:rsid w:val="000B4181"/>
    <w:rsid w:val="000B42CA"/>
    <w:rsid w:val="000B59A9"/>
    <w:rsid w:val="000B6E2B"/>
    <w:rsid w:val="000B7A57"/>
    <w:rsid w:val="000B7C3E"/>
    <w:rsid w:val="000C1F27"/>
    <w:rsid w:val="000C2261"/>
    <w:rsid w:val="000C3CF6"/>
    <w:rsid w:val="000C664D"/>
    <w:rsid w:val="000D037B"/>
    <w:rsid w:val="000D0814"/>
    <w:rsid w:val="000D08FE"/>
    <w:rsid w:val="000D0E49"/>
    <w:rsid w:val="000D113F"/>
    <w:rsid w:val="000D1D39"/>
    <w:rsid w:val="000D1F30"/>
    <w:rsid w:val="000D2C49"/>
    <w:rsid w:val="000D5365"/>
    <w:rsid w:val="000E1AA9"/>
    <w:rsid w:val="000E1CB6"/>
    <w:rsid w:val="000E5BD0"/>
    <w:rsid w:val="000F0D66"/>
    <w:rsid w:val="000F20AB"/>
    <w:rsid w:val="000F2FA7"/>
    <w:rsid w:val="001044F3"/>
    <w:rsid w:val="00104679"/>
    <w:rsid w:val="00105867"/>
    <w:rsid w:val="00106120"/>
    <w:rsid w:val="001073D5"/>
    <w:rsid w:val="00110B7B"/>
    <w:rsid w:val="00115880"/>
    <w:rsid w:val="0011664B"/>
    <w:rsid w:val="0012323D"/>
    <w:rsid w:val="00124A22"/>
    <w:rsid w:val="00125570"/>
    <w:rsid w:val="00125ACD"/>
    <w:rsid w:val="00125E95"/>
    <w:rsid w:val="0012641E"/>
    <w:rsid w:val="00126AF9"/>
    <w:rsid w:val="00132681"/>
    <w:rsid w:val="00132C8C"/>
    <w:rsid w:val="0013320E"/>
    <w:rsid w:val="001357A9"/>
    <w:rsid w:val="001375AC"/>
    <w:rsid w:val="001404F9"/>
    <w:rsid w:val="00140B63"/>
    <w:rsid w:val="00140C41"/>
    <w:rsid w:val="00140E7E"/>
    <w:rsid w:val="00142F57"/>
    <w:rsid w:val="00145469"/>
    <w:rsid w:val="00145529"/>
    <w:rsid w:val="0014553C"/>
    <w:rsid w:val="00146EC0"/>
    <w:rsid w:val="00146F9B"/>
    <w:rsid w:val="00150011"/>
    <w:rsid w:val="0015220D"/>
    <w:rsid w:val="00152462"/>
    <w:rsid w:val="0015580C"/>
    <w:rsid w:val="0016341B"/>
    <w:rsid w:val="00163A1F"/>
    <w:rsid w:val="00164A64"/>
    <w:rsid w:val="00166DA0"/>
    <w:rsid w:val="0017003C"/>
    <w:rsid w:val="0017224D"/>
    <w:rsid w:val="001732E9"/>
    <w:rsid w:val="00174C2A"/>
    <w:rsid w:val="00175135"/>
    <w:rsid w:val="001804D1"/>
    <w:rsid w:val="0018099A"/>
    <w:rsid w:val="00181E5C"/>
    <w:rsid w:val="00182277"/>
    <w:rsid w:val="001823BF"/>
    <w:rsid w:val="001830D1"/>
    <w:rsid w:val="00187105"/>
    <w:rsid w:val="00191AFD"/>
    <w:rsid w:val="001925AA"/>
    <w:rsid w:val="001934DB"/>
    <w:rsid w:val="00194505"/>
    <w:rsid w:val="0019574C"/>
    <w:rsid w:val="00196670"/>
    <w:rsid w:val="00196786"/>
    <w:rsid w:val="001A05F0"/>
    <w:rsid w:val="001A10FB"/>
    <w:rsid w:val="001A5823"/>
    <w:rsid w:val="001A7F59"/>
    <w:rsid w:val="001B08DF"/>
    <w:rsid w:val="001B1A36"/>
    <w:rsid w:val="001B26A4"/>
    <w:rsid w:val="001B2D34"/>
    <w:rsid w:val="001B31CF"/>
    <w:rsid w:val="001B33D9"/>
    <w:rsid w:val="001B34E7"/>
    <w:rsid w:val="001B442F"/>
    <w:rsid w:val="001B554C"/>
    <w:rsid w:val="001B6C79"/>
    <w:rsid w:val="001B7005"/>
    <w:rsid w:val="001C101D"/>
    <w:rsid w:val="001C193F"/>
    <w:rsid w:val="001C1A82"/>
    <w:rsid w:val="001C1B00"/>
    <w:rsid w:val="001C6B9B"/>
    <w:rsid w:val="001C6FD2"/>
    <w:rsid w:val="001C7758"/>
    <w:rsid w:val="001D08E7"/>
    <w:rsid w:val="001D18CE"/>
    <w:rsid w:val="001D28F1"/>
    <w:rsid w:val="001D317F"/>
    <w:rsid w:val="001D3FF8"/>
    <w:rsid w:val="001D46F7"/>
    <w:rsid w:val="001D636A"/>
    <w:rsid w:val="001D654D"/>
    <w:rsid w:val="001D75F9"/>
    <w:rsid w:val="001D7CB9"/>
    <w:rsid w:val="001E0154"/>
    <w:rsid w:val="001E04A6"/>
    <w:rsid w:val="001E08B4"/>
    <w:rsid w:val="001E0F2F"/>
    <w:rsid w:val="001E495A"/>
    <w:rsid w:val="001E5163"/>
    <w:rsid w:val="001E572C"/>
    <w:rsid w:val="001E7DFD"/>
    <w:rsid w:val="001F05F5"/>
    <w:rsid w:val="001F1D86"/>
    <w:rsid w:val="001F1EA8"/>
    <w:rsid w:val="001F5FA8"/>
    <w:rsid w:val="001F5FCB"/>
    <w:rsid w:val="001F6E0A"/>
    <w:rsid w:val="001F79B3"/>
    <w:rsid w:val="0020052B"/>
    <w:rsid w:val="002009CB"/>
    <w:rsid w:val="00202DBE"/>
    <w:rsid w:val="002043B7"/>
    <w:rsid w:val="002119D2"/>
    <w:rsid w:val="002132A8"/>
    <w:rsid w:val="002146E1"/>
    <w:rsid w:val="00215A82"/>
    <w:rsid w:val="00216D18"/>
    <w:rsid w:val="00217B92"/>
    <w:rsid w:val="00221D3A"/>
    <w:rsid w:val="0022240C"/>
    <w:rsid w:val="00222F49"/>
    <w:rsid w:val="00223D6E"/>
    <w:rsid w:val="0022652E"/>
    <w:rsid w:val="002320A8"/>
    <w:rsid w:val="002328DA"/>
    <w:rsid w:val="0023632B"/>
    <w:rsid w:val="00240F81"/>
    <w:rsid w:val="0024145D"/>
    <w:rsid w:val="002421BA"/>
    <w:rsid w:val="00242888"/>
    <w:rsid w:val="00245346"/>
    <w:rsid w:val="0024599C"/>
    <w:rsid w:val="002461DC"/>
    <w:rsid w:val="00246809"/>
    <w:rsid w:val="002474EC"/>
    <w:rsid w:val="00250C0A"/>
    <w:rsid w:val="0025355D"/>
    <w:rsid w:val="00253E67"/>
    <w:rsid w:val="00260880"/>
    <w:rsid w:val="00262B1C"/>
    <w:rsid w:val="00263F8B"/>
    <w:rsid w:val="00264991"/>
    <w:rsid w:val="00264F18"/>
    <w:rsid w:val="002666D1"/>
    <w:rsid w:val="00267296"/>
    <w:rsid w:val="00267AC2"/>
    <w:rsid w:val="00267F34"/>
    <w:rsid w:val="002715E8"/>
    <w:rsid w:val="00273166"/>
    <w:rsid w:val="002768A5"/>
    <w:rsid w:val="00276A57"/>
    <w:rsid w:val="00276BF3"/>
    <w:rsid w:val="002808F1"/>
    <w:rsid w:val="00280A0B"/>
    <w:rsid w:val="00284A03"/>
    <w:rsid w:val="00285C95"/>
    <w:rsid w:val="00285E47"/>
    <w:rsid w:val="002905EA"/>
    <w:rsid w:val="00290968"/>
    <w:rsid w:val="00290C5B"/>
    <w:rsid w:val="0029254D"/>
    <w:rsid w:val="00293075"/>
    <w:rsid w:val="00293F8B"/>
    <w:rsid w:val="00295DC5"/>
    <w:rsid w:val="002A05BA"/>
    <w:rsid w:val="002A05D5"/>
    <w:rsid w:val="002A0627"/>
    <w:rsid w:val="002A2CDC"/>
    <w:rsid w:val="002A4E83"/>
    <w:rsid w:val="002B1650"/>
    <w:rsid w:val="002B36A1"/>
    <w:rsid w:val="002B397F"/>
    <w:rsid w:val="002B5678"/>
    <w:rsid w:val="002B7458"/>
    <w:rsid w:val="002B7996"/>
    <w:rsid w:val="002C464A"/>
    <w:rsid w:val="002C5E63"/>
    <w:rsid w:val="002C76B8"/>
    <w:rsid w:val="002D0269"/>
    <w:rsid w:val="002D06D4"/>
    <w:rsid w:val="002D07C0"/>
    <w:rsid w:val="002D4CDA"/>
    <w:rsid w:val="002D51A6"/>
    <w:rsid w:val="002D66DD"/>
    <w:rsid w:val="002D6A33"/>
    <w:rsid w:val="002D7AB0"/>
    <w:rsid w:val="002E19D0"/>
    <w:rsid w:val="002E2187"/>
    <w:rsid w:val="002E2725"/>
    <w:rsid w:val="002E3CAA"/>
    <w:rsid w:val="002E46C9"/>
    <w:rsid w:val="002E5C03"/>
    <w:rsid w:val="002E60D2"/>
    <w:rsid w:val="002E66BB"/>
    <w:rsid w:val="002F0C0A"/>
    <w:rsid w:val="002F1A93"/>
    <w:rsid w:val="002F2B3B"/>
    <w:rsid w:val="002F425F"/>
    <w:rsid w:val="002F4936"/>
    <w:rsid w:val="002F4A45"/>
    <w:rsid w:val="002F4C4B"/>
    <w:rsid w:val="002F6AF5"/>
    <w:rsid w:val="00301B40"/>
    <w:rsid w:val="00301DC8"/>
    <w:rsid w:val="003026B1"/>
    <w:rsid w:val="00304D1D"/>
    <w:rsid w:val="003076AB"/>
    <w:rsid w:val="003076DC"/>
    <w:rsid w:val="00310E61"/>
    <w:rsid w:val="0031371F"/>
    <w:rsid w:val="00317F71"/>
    <w:rsid w:val="0032048D"/>
    <w:rsid w:val="00320F1A"/>
    <w:rsid w:val="00322EA1"/>
    <w:rsid w:val="003231EF"/>
    <w:rsid w:val="00323E63"/>
    <w:rsid w:val="00324923"/>
    <w:rsid w:val="003265B9"/>
    <w:rsid w:val="00326AC1"/>
    <w:rsid w:val="00326EAD"/>
    <w:rsid w:val="0033095C"/>
    <w:rsid w:val="00331584"/>
    <w:rsid w:val="00331CA5"/>
    <w:rsid w:val="00332DA9"/>
    <w:rsid w:val="003349A6"/>
    <w:rsid w:val="003355FD"/>
    <w:rsid w:val="003358C3"/>
    <w:rsid w:val="00340778"/>
    <w:rsid w:val="00340CFC"/>
    <w:rsid w:val="00341D32"/>
    <w:rsid w:val="00341E55"/>
    <w:rsid w:val="00343344"/>
    <w:rsid w:val="00343C6A"/>
    <w:rsid w:val="0034542E"/>
    <w:rsid w:val="003455F6"/>
    <w:rsid w:val="00346665"/>
    <w:rsid w:val="00351452"/>
    <w:rsid w:val="00351C49"/>
    <w:rsid w:val="003521A1"/>
    <w:rsid w:val="00361B0D"/>
    <w:rsid w:val="00362323"/>
    <w:rsid w:val="00365767"/>
    <w:rsid w:val="003663C6"/>
    <w:rsid w:val="00367BAC"/>
    <w:rsid w:val="00367DA4"/>
    <w:rsid w:val="0037037B"/>
    <w:rsid w:val="0037251C"/>
    <w:rsid w:val="00373C1B"/>
    <w:rsid w:val="003744B9"/>
    <w:rsid w:val="00374D61"/>
    <w:rsid w:val="0037584C"/>
    <w:rsid w:val="003809D9"/>
    <w:rsid w:val="00380F75"/>
    <w:rsid w:val="003831A6"/>
    <w:rsid w:val="003853B7"/>
    <w:rsid w:val="00387E01"/>
    <w:rsid w:val="00390E83"/>
    <w:rsid w:val="0039315E"/>
    <w:rsid w:val="0039467C"/>
    <w:rsid w:val="00394D2F"/>
    <w:rsid w:val="00396025"/>
    <w:rsid w:val="0039644F"/>
    <w:rsid w:val="00396903"/>
    <w:rsid w:val="003A20A0"/>
    <w:rsid w:val="003A4C88"/>
    <w:rsid w:val="003A5EE3"/>
    <w:rsid w:val="003B0AC2"/>
    <w:rsid w:val="003B2E07"/>
    <w:rsid w:val="003B38EF"/>
    <w:rsid w:val="003B3A8F"/>
    <w:rsid w:val="003B410A"/>
    <w:rsid w:val="003B4989"/>
    <w:rsid w:val="003C09E8"/>
    <w:rsid w:val="003C19F3"/>
    <w:rsid w:val="003C2927"/>
    <w:rsid w:val="003C3461"/>
    <w:rsid w:val="003D3D6B"/>
    <w:rsid w:val="003D50BA"/>
    <w:rsid w:val="003D58D6"/>
    <w:rsid w:val="003D5A05"/>
    <w:rsid w:val="003D6328"/>
    <w:rsid w:val="003E09C9"/>
    <w:rsid w:val="003E1930"/>
    <w:rsid w:val="003E31E0"/>
    <w:rsid w:val="003E5DD7"/>
    <w:rsid w:val="003E6B0C"/>
    <w:rsid w:val="003F13F3"/>
    <w:rsid w:val="003F29BC"/>
    <w:rsid w:val="003F3B91"/>
    <w:rsid w:val="003F483C"/>
    <w:rsid w:val="003F789B"/>
    <w:rsid w:val="004004B6"/>
    <w:rsid w:val="00402575"/>
    <w:rsid w:val="00403152"/>
    <w:rsid w:val="00403178"/>
    <w:rsid w:val="00403EB0"/>
    <w:rsid w:val="0041066D"/>
    <w:rsid w:val="00410E26"/>
    <w:rsid w:val="00415A04"/>
    <w:rsid w:val="0041676A"/>
    <w:rsid w:val="00416E87"/>
    <w:rsid w:val="00421110"/>
    <w:rsid w:val="0042163D"/>
    <w:rsid w:val="00422C3B"/>
    <w:rsid w:val="00424F15"/>
    <w:rsid w:val="0042656E"/>
    <w:rsid w:val="00426C7A"/>
    <w:rsid w:val="00430A3F"/>
    <w:rsid w:val="0043116A"/>
    <w:rsid w:val="004320E2"/>
    <w:rsid w:val="0043406F"/>
    <w:rsid w:val="0043463C"/>
    <w:rsid w:val="0043771D"/>
    <w:rsid w:val="004409AE"/>
    <w:rsid w:val="00440F92"/>
    <w:rsid w:val="00442E47"/>
    <w:rsid w:val="004442A8"/>
    <w:rsid w:val="0044573D"/>
    <w:rsid w:val="004478AA"/>
    <w:rsid w:val="0045064A"/>
    <w:rsid w:val="004513DA"/>
    <w:rsid w:val="004528C1"/>
    <w:rsid w:val="00453C5F"/>
    <w:rsid w:val="00453CB6"/>
    <w:rsid w:val="00455D8A"/>
    <w:rsid w:val="004561E7"/>
    <w:rsid w:val="00456789"/>
    <w:rsid w:val="00456D00"/>
    <w:rsid w:val="00457120"/>
    <w:rsid w:val="004574E9"/>
    <w:rsid w:val="00457D8B"/>
    <w:rsid w:val="0046249D"/>
    <w:rsid w:val="00465564"/>
    <w:rsid w:val="00466224"/>
    <w:rsid w:val="004676FB"/>
    <w:rsid w:val="00472F10"/>
    <w:rsid w:val="004753DC"/>
    <w:rsid w:val="00477E20"/>
    <w:rsid w:val="00480585"/>
    <w:rsid w:val="004813A9"/>
    <w:rsid w:val="004849F0"/>
    <w:rsid w:val="00485500"/>
    <w:rsid w:val="00485A5C"/>
    <w:rsid w:val="00485FD6"/>
    <w:rsid w:val="00487B32"/>
    <w:rsid w:val="00487CD2"/>
    <w:rsid w:val="00492B0B"/>
    <w:rsid w:val="0049420C"/>
    <w:rsid w:val="004977BE"/>
    <w:rsid w:val="004A496F"/>
    <w:rsid w:val="004A7F92"/>
    <w:rsid w:val="004B1A25"/>
    <w:rsid w:val="004B25F5"/>
    <w:rsid w:val="004B2914"/>
    <w:rsid w:val="004B35C1"/>
    <w:rsid w:val="004B3636"/>
    <w:rsid w:val="004B3DB8"/>
    <w:rsid w:val="004B403C"/>
    <w:rsid w:val="004B43B0"/>
    <w:rsid w:val="004B7AF7"/>
    <w:rsid w:val="004C0390"/>
    <w:rsid w:val="004C3FCD"/>
    <w:rsid w:val="004C46BA"/>
    <w:rsid w:val="004C710C"/>
    <w:rsid w:val="004D004A"/>
    <w:rsid w:val="004D0F88"/>
    <w:rsid w:val="004D33D3"/>
    <w:rsid w:val="004D34F3"/>
    <w:rsid w:val="004D36E9"/>
    <w:rsid w:val="004D5571"/>
    <w:rsid w:val="004D5D1E"/>
    <w:rsid w:val="004D6C9F"/>
    <w:rsid w:val="004D759E"/>
    <w:rsid w:val="004E0745"/>
    <w:rsid w:val="004E17D5"/>
    <w:rsid w:val="004E1F48"/>
    <w:rsid w:val="004E3205"/>
    <w:rsid w:val="004E67F8"/>
    <w:rsid w:val="004E7075"/>
    <w:rsid w:val="004F186E"/>
    <w:rsid w:val="004F5A3D"/>
    <w:rsid w:val="004F7E8A"/>
    <w:rsid w:val="005008ED"/>
    <w:rsid w:val="005033A7"/>
    <w:rsid w:val="00505BC5"/>
    <w:rsid w:val="00507EC4"/>
    <w:rsid w:val="00511379"/>
    <w:rsid w:val="0051335C"/>
    <w:rsid w:val="0051560B"/>
    <w:rsid w:val="005174FF"/>
    <w:rsid w:val="00522DD9"/>
    <w:rsid w:val="005239B8"/>
    <w:rsid w:val="0052476B"/>
    <w:rsid w:val="005254E2"/>
    <w:rsid w:val="00525F2E"/>
    <w:rsid w:val="00526621"/>
    <w:rsid w:val="00527CBA"/>
    <w:rsid w:val="00533307"/>
    <w:rsid w:val="0053393B"/>
    <w:rsid w:val="00540E43"/>
    <w:rsid w:val="0054268F"/>
    <w:rsid w:val="00545F58"/>
    <w:rsid w:val="00546435"/>
    <w:rsid w:val="0055093F"/>
    <w:rsid w:val="00550E0E"/>
    <w:rsid w:val="00553F94"/>
    <w:rsid w:val="0055762F"/>
    <w:rsid w:val="00561013"/>
    <w:rsid w:val="005616EC"/>
    <w:rsid w:val="00567FC6"/>
    <w:rsid w:val="00570278"/>
    <w:rsid w:val="0057086A"/>
    <w:rsid w:val="005716F5"/>
    <w:rsid w:val="0057281C"/>
    <w:rsid w:val="0057527B"/>
    <w:rsid w:val="00575CEE"/>
    <w:rsid w:val="00576583"/>
    <w:rsid w:val="005766B9"/>
    <w:rsid w:val="00576AE7"/>
    <w:rsid w:val="0058024B"/>
    <w:rsid w:val="00582C31"/>
    <w:rsid w:val="00584800"/>
    <w:rsid w:val="005850BA"/>
    <w:rsid w:val="00585BBE"/>
    <w:rsid w:val="0059080F"/>
    <w:rsid w:val="00592F83"/>
    <w:rsid w:val="005939A5"/>
    <w:rsid w:val="0059410F"/>
    <w:rsid w:val="00594ECA"/>
    <w:rsid w:val="005952B0"/>
    <w:rsid w:val="005972E0"/>
    <w:rsid w:val="005A114F"/>
    <w:rsid w:val="005A7F31"/>
    <w:rsid w:val="005B058C"/>
    <w:rsid w:val="005B0EDC"/>
    <w:rsid w:val="005B12E1"/>
    <w:rsid w:val="005B1730"/>
    <w:rsid w:val="005B302D"/>
    <w:rsid w:val="005B3DDF"/>
    <w:rsid w:val="005B49BA"/>
    <w:rsid w:val="005B6416"/>
    <w:rsid w:val="005B7835"/>
    <w:rsid w:val="005C1F8A"/>
    <w:rsid w:val="005C50D4"/>
    <w:rsid w:val="005C629B"/>
    <w:rsid w:val="005C72F6"/>
    <w:rsid w:val="005C7462"/>
    <w:rsid w:val="005D3255"/>
    <w:rsid w:val="005D4080"/>
    <w:rsid w:val="005D4AFA"/>
    <w:rsid w:val="005D4EDE"/>
    <w:rsid w:val="005D737A"/>
    <w:rsid w:val="005D7848"/>
    <w:rsid w:val="005E0496"/>
    <w:rsid w:val="005E14CB"/>
    <w:rsid w:val="005E223B"/>
    <w:rsid w:val="005E3980"/>
    <w:rsid w:val="005E4A3A"/>
    <w:rsid w:val="005E4AD5"/>
    <w:rsid w:val="005E6DDC"/>
    <w:rsid w:val="005F28D2"/>
    <w:rsid w:val="005F2F86"/>
    <w:rsid w:val="005F65FB"/>
    <w:rsid w:val="005F6C22"/>
    <w:rsid w:val="005F7ED4"/>
    <w:rsid w:val="00601658"/>
    <w:rsid w:val="00602682"/>
    <w:rsid w:val="006039EF"/>
    <w:rsid w:val="00605809"/>
    <w:rsid w:val="00607FE7"/>
    <w:rsid w:val="00610856"/>
    <w:rsid w:val="006128D7"/>
    <w:rsid w:val="00613F34"/>
    <w:rsid w:val="006157E5"/>
    <w:rsid w:val="00616958"/>
    <w:rsid w:val="00617CE7"/>
    <w:rsid w:val="00621B0E"/>
    <w:rsid w:val="00624F04"/>
    <w:rsid w:val="006253E3"/>
    <w:rsid w:val="00625CE4"/>
    <w:rsid w:val="006263DD"/>
    <w:rsid w:val="006264CD"/>
    <w:rsid w:val="00627627"/>
    <w:rsid w:val="00627D2B"/>
    <w:rsid w:val="00630099"/>
    <w:rsid w:val="00633B38"/>
    <w:rsid w:val="00635E1F"/>
    <w:rsid w:val="00637EB3"/>
    <w:rsid w:val="00641094"/>
    <w:rsid w:val="00641951"/>
    <w:rsid w:val="00642C25"/>
    <w:rsid w:val="00642EE5"/>
    <w:rsid w:val="00643883"/>
    <w:rsid w:val="00644C83"/>
    <w:rsid w:val="006467C4"/>
    <w:rsid w:val="0064724F"/>
    <w:rsid w:val="00647EDF"/>
    <w:rsid w:val="006506A2"/>
    <w:rsid w:val="00651B92"/>
    <w:rsid w:val="00652B02"/>
    <w:rsid w:val="006539B9"/>
    <w:rsid w:val="00653EC0"/>
    <w:rsid w:val="00655383"/>
    <w:rsid w:val="006555FC"/>
    <w:rsid w:val="00656AD2"/>
    <w:rsid w:val="00661268"/>
    <w:rsid w:val="006635A4"/>
    <w:rsid w:val="00664082"/>
    <w:rsid w:val="00664CD6"/>
    <w:rsid w:val="0066559C"/>
    <w:rsid w:val="006736A3"/>
    <w:rsid w:val="00673A7D"/>
    <w:rsid w:val="006769F9"/>
    <w:rsid w:val="006810F0"/>
    <w:rsid w:val="0068129F"/>
    <w:rsid w:val="00682E21"/>
    <w:rsid w:val="006844B5"/>
    <w:rsid w:val="006844B9"/>
    <w:rsid w:val="006845D8"/>
    <w:rsid w:val="00684E9E"/>
    <w:rsid w:val="00685704"/>
    <w:rsid w:val="00685F6B"/>
    <w:rsid w:val="00685FB4"/>
    <w:rsid w:val="0068646A"/>
    <w:rsid w:val="006869EA"/>
    <w:rsid w:val="00686C31"/>
    <w:rsid w:val="00686D0F"/>
    <w:rsid w:val="006908EC"/>
    <w:rsid w:val="006919D3"/>
    <w:rsid w:val="00693D2B"/>
    <w:rsid w:val="006954F3"/>
    <w:rsid w:val="00695E71"/>
    <w:rsid w:val="0069623D"/>
    <w:rsid w:val="006974C9"/>
    <w:rsid w:val="0069778D"/>
    <w:rsid w:val="006A0DC5"/>
    <w:rsid w:val="006A3169"/>
    <w:rsid w:val="006A6E61"/>
    <w:rsid w:val="006A6F65"/>
    <w:rsid w:val="006B151B"/>
    <w:rsid w:val="006B3C13"/>
    <w:rsid w:val="006B3DFE"/>
    <w:rsid w:val="006B4807"/>
    <w:rsid w:val="006B7274"/>
    <w:rsid w:val="006D0191"/>
    <w:rsid w:val="006D1C7D"/>
    <w:rsid w:val="006D3826"/>
    <w:rsid w:val="006D3A4E"/>
    <w:rsid w:val="006D4996"/>
    <w:rsid w:val="006D4D2F"/>
    <w:rsid w:val="006D5D42"/>
    <w:rsid w:val="006D6E87"/>
    <w:rsid w:val="006E09AC"/>
    <w:rsid w:val="006E10B9"/>
    <w:rsid w:val="006E4FA6"/>
    <w:rsid w:val="006E7041"/>
    <w:rsid w:val="006E795E"/>
    <w:rsid w:val="006F170F"/>
    <w:rsid w:val="006F2A7B"/>
    <w:rsid w:val="006F354E"/>
    <w:rsid w:val="006F38B0"/>
    <w:rsid w:val="006F6307"/>
    <w:rsid w:val="0070179C"/>
    <w:rsid w:val="0070276B"/>
    <w:rsid w:val="00707F03"/>
    <w:rsid w:val="00710380"/>
    <w:rsid w:val="00710897"/>
    <w:rsid w:val="00710DFC"/>
    <w:rsid w:val="007116FE"/>
    <w:rsid w:val="00711D12"/>
    <w:rsid w:val="00712A03"/>
    <w:rsid w:val="00712D7D"/>
    <w:rsid w:val="00715D1C"/>
    <w:rsid w:val="00715F30"/>
    <w:rsid w:val="007204D7"/>
    <w:rsid w:val="00720CC8"/>
    <w:rsid w:val="00722B44"/>
    <w:rsid w:val="007244CE"/>
    <w:rsid w:val="00726612"/>
    <w:rsid w:val="007275A1"/>
    <w:rsid w:val="00730FDD"/>
    <w:rsid w:val="00732215"/>
    <w:rsid w:val="00732591"/>
    <w:rsid w:val="00733520"/>
    <w:rsid w:val="007343E5"/>
    <w:rsid w:val="00737EBB"/>
    <w:rsid w:val="0074206C"/>
    <w:rsid w:val="00744435"/>
    <w:rsid w:val="0074582E"/>
    <w:rsid w:val="00747BC6"/>
    <w:rsid w:val="007501FF"/>
    <w:rsid w:val="007504E6"/>
    <w:rsid w:val="007518EF"/>
    <w:rsid w:val="00754966"/>
    <w:rsid w:val="0075623B"/>
    <w:rsid w:val="0075665A"/>
    <w:rsid w:val="007568D3"/>
    <w:rsid w:val="0075729F"/>
    <w:rsid w:val="00761D67"/>
    <w:rsid w:val="00763407"/>
    <w:rsid w:val="0076487B"/>
    <w:rsid w:val="00765AF4"/>
    <w:rsid w:val="00765FBF"/>
    <w:rsid w:val="007715DB"/>
    <w:rsid w:val="00772543"/>
    <w:rsid w:val="00772D8E"/>
    <w:rsid w:val="007759A9"/>
    <w:rsid w:val="007817D0"/>
    <w:rsid w:val="00782063"/>
    <w:rsid w:val="00784F4E"/>
    <w:rsid w:val="00785409"/>
    <w:rsid w:val="00785B11"/>
    <w:rsid w:val="00786045"/>
    <w:rsid w:val="0078620C"/>
    <w:rsid w:val="00787702"/>
    <w:rsid w:val="00791836"/>
    <w:rsid w:val="00791B1C"/>
    <w:rsid w:val="00792E94"/>
    <w:rsid w:val="007964AF"/>
    <w:rsid w:val="007966C3"/>
    <w:rsid w:val="007968E3"/>
    <w:rsid w:val="007A20BC"/>
    <w:rsid w:val="007A3ADC"/>
    <w:rsid w:val="007A3FB6"/>
    <w:rsid w:val="007A4410"/>
    <w:rsid w:val="007A461C"/>
    <w:rsid w:val="007A507B"/>
    <w:rsid w:val="007A68AE"/>
    <w:rsid w:val="007B0286"/>
    <w:rsid w:val="007B12CF"/>
    <w:rsid w:val="007B19C3"/>
    <w:rsid w:val="007B3526"/>
    <w:rsid w:val="007B49E5"/>
    <w:rsid w:val="007C42F2"/>
    <w:rsid w:val="007C5F98"/>
    <w:rsid w:val="007C73D2"/>
    <w:rsid w:val="007C743B"/>
    <w:rsid w:val="007C7835"/>
    <w:rsid w:val="007D1373"/>
    <w:rsid w:val="007D13FA"/>
    <w:rsid w:val="007D4055"/>
    <w:rsid w:val="007D7687"/>
    <w:rsid w:val="007E000F"/>
    <w:rsid w:val="007E05F9"/>
    <w:rsid w:val="007E09F3"/>
    <w:rsid w:val="007E0BCE"/>
    <w:rsid w:val="007E37E9"/>
    <w:rsid w:val="007E4864"/>
    <w:rsid w:val="007E4CE8"/>
    <w:rsid w:val="007E4E8D"/>
    <w:rsid w:val="007E5E1A"/>
    <w:rsid w:val="007E64E0"/>
    <w:rsid w:val="007E7C00"/>
    <w:rsid w:val="007F0926"/>
    <w:rsid w:val="007F1CDD"/>
    <w:rsid w:val="007F2659"/>
    <w:rsid w:val="007F3D5C"/>
    <w:rsid w:val="007F3DD7"/>
    <w:rsid w:val="007F4202"/>
    <w:rsid w:val="007F43A8"/>
    <w:rsid w:val="007F46BD"/>
    <w:rsid w:val="007F4F24"/>
    <w:rsid w:val="007F4F6E"/>
    <w:rsid w:val="007F536E"/>
    <w:rsid w:val="007F6123"/>
    <w:rsid w:val="007F7253"/>
    <w:rsid w:val="00801E17"/>
    <w:rsid w:val="0080474C"/>
    <w:rsid w:val="0080549F"/>
    <w:rsid w:val="00807258"/>
    <w:rsid w:val="00810ACE"/>
    <w:rsid w:val="00811417"/>
    <w:rsid w:val="00812D08"/>
    <w:rsid w:val="008145EF"/>
    <w:rsid w:val="00814C72"/>
    <w:rsid w:val="00814CDF"/>
    <w:rsid w:val="00817DFA"/>
    <w:rsid w:val="008203D8"/>
    <w:rsid w:val="00820A18"/>
    <w:rsid w:val="00820C42"/>
    <w:rsid w:val="00823C8D"/>
    <w:rsid w:val="00824FD9"/>
    <w:rsid w:val="00825CD4"/>
    <w:rsid w:val="0082646B"/>
    <w:rsid w:val="00826BD1"/>
    <w:rsid w:val="008270C9"/>
    <w:rsid w:val="008275B1"/>
    <w:rsid w:val="008307D6"/>
    <w:rsid w:val="00832FDD"/>
    <w:rsid w:val="00836186"/>
    <w:rsid w:val="00837DDA"/>
    <w:rsid w:val="00840271"/>
    <w:rsid w:val="00841899"/>
    <w:rsid w:val="008425BB"/>
    <w:rsid w:val="00842769"/>
    <w:rsid w:val="0084498F"/>
    <w:rsid w:val="00844AAA"/>
    <w:rsid w:val="00844EEE"/>
    <w:rsid w:val="00845F2E"/>
    <w:rsid w:val="00847458"/>
    <w:rsid w:val="00850DD4"/>
    <w:rsid w:val="00851574"/>
    <w:rsid w:val="00851794"/>
    <w:rsid w:val="008561E1"/>
    <w:rsid w:val="00860029"/>
    <w:rsid w:val="00860C72"/>
    <w:rsid w:val="00862F54"/>
    <w:rsid w:val="008631FF"/>
    <w:rsid w:val="00865B8A"/>
    <w:rsid w:val="00865E1D"/>
    <w:rsid w:val="008674C3"/>
    <w:rsid w:val="00871344"/>
    <w:rsid w:val="008721B9"/>
    <w:rsid w:val="00874BAF"/>
    <w:rsid w:val="00874BB2"/>
    <w:rsid w:val="00874BFA"/>
    <w:rsid w:val="00874C97"/>
    <w:rsid w:val="00875C15"/>
    <w:rsid w:val="0087792B"/>
    <w:rsid w:val="00882D2F"/>
    <w:rsid w:val="00885551"/>
    <w:rsid w:val="00891D89"/>
    <w:rsid w:val="008921C9"/>
    <w:rsid w:val="00892504"/>
    <w:rsid w:val="008950A6"/>
    <w:rsid w:val="0089693A"/>
    <w:rsid w:val="0089765B"/>
    <w:rsid w:val="0089797C"/>
    <w:rsid w:val="008A1D8B"/>
    <w:rsid w:val="008A208D"/>
    <w:rsid w:val="008A4DD6"/>
    <w:rsid w:val="008B30E3"/>
    <w:rsid w:val="008B3E97"/>
    <w:rsid w:val="008C0261"/>
    <w:rsid w:val="008C17C4"/>
    <w:rsid w:val="008C1A18"/>
    <w:rsid w:val="008C4FFA"/>
    <w:rsid w:val="008C5113"/>
    <w:rsid w:val="008C516B"/>
    <w:rsid w:val="008C71E0"/>
    <w:rsid w:val="008D0EFD"/>
    <w:rsid w:val="008D14B8"/>
    <w:rsid w:val="008D2790"/>
    <w:rsid w:val="008D4A34"/>
    <w:rsid w:val="008D58A3"/>
    <w:rsid w:val="008E7839"/>
    <w:rsid w:val="008F1F49"/>
    <w:rsid w:val="008F43E6"/>
    <w:rsid w:val="008F48FF"/>
    <w:rsid w:val="008F5753"/>
    <w:rsid w:val="00901501"/>
    <w:rsid w:val="00902720"/>
    <w:rsid w:val="00904955"/>
    <w:rsid w:val="00906914"/>
    <w:rsid w:val="00910310"/>
    <w:rsid w:val="00910318"/>
    <w:rsid w:val="0091119F"/>
    <w:rsid w:val="00911B91"/>
    <w:rsid w:val="00913040"/>
    <w:rsid w:val="00913CF5"/>
    <w:rsid w:val="009141F2"/>
    <w:rsid w:val="00914BFF"/>
    <w:rsid w:val="00915F5E"/>
    <w:rsid w:val="00916346"/>
    <w:rsid w:val="0092003C"/>
    <w:rsid w:val="009225F6"/>
    <w:rsid w:val="009252CF"/>
    <w:rsid w:val="00925BC0"/>
    <w:rsid w:val="00926230"/>
    <w:rsid w:val="00927FE4"/>
    <w:rsid w:val="009356B9"/>
    <w:rsid w:val="0094010B"/>
    <w:rsid w:val="00940B59"/>
    <w:rsid w:val="009413F1"/>
    <w:rsid w:val="009415FB"/>
    <w:rsid w:val="0094225E"/>
    <w:rsid w:val="00944B32"/>
    <w:rsid w:val="00950C11"/>
    <w:rsid w:val="009522DE"/>
    <w:rsid w:val="0095275E"/>
    <w:rsid w:val="00955F3E"/>
    <w:rsid w:val="00956E5D"/>
    <w:rsid w:val="00957C3B"/>
    <w:rsid w:val="009615B7"/>
    <w:rsid w:val="00961BD8"/>
    <w:rsid w:val="00962316"/>
    <w:rsid w:val="00964EF0"/>
    <w:rsid w:val="00966333"/>
    <w:rsid w:val="00970799"/>
    <w:rsid w:val="009727DD"/>
    <w:rsid w:val="00973814"/>
    <w:rsid w:val="00976346"/>
    <w:rsid w:val="009768B3"/>
    <w:rsid w:val="009770DD"/>
    <w:rsid w:val="0097795B"/>
    <w:rsid w:val="00980EC9"/>
    <w:rsid w:val="009838DC"/>
    <w:rsid w:val="00984325"/>
    <w:rsid w:val="00987152"/>
    <w:rsid w:val="009877D7"/>
    <w:rsid w:val="009925F2"/>
    <w:rsid w:val="009944AF"/>
    <w:rsid w:val="009A3E66"/>
    <w:rsid w:val="009A4C4C"/>
    <w:rsid w:val="009B0ACF"/>
    <w:rsid w:val="009B1803"/>
    <w:rsid w:val="009B424A"/>
    <w:rsid w:val="009B4A53"/>
    <w:rsid w:val="009B5202"/>
    <w:rsid w:val="009B52FF"/>
    <w:rsid w:val="009B6C15"/>
    <w:rsid w:val="009C1C19"/>
    <w:rsid w:val="009C49E1"/>
    <w:rsid w:val="009C66EE"/>
    <w:rsid w:val="009D05DF"/>
    <w:rsid w:val="009D1935"/>
    <w:rsid w:val="009D6290"/>
    <w:rsid w:val="009D6921"/>
    <w:rsid w:val="009D797A"/>
    <w:rsid w:val="009E213B"/>
    <w:rsid w:val="009E3D10"/>
    <w:rsid w:val="009E63E3"/>
    <w:rsid w:val="009E7A1B"/>
    <w:rsid w:val="009F0E3F"/>
    <w:rsid w:val="009F183F"/>
    <w:rsid w:val="009F2A38"/>
    <w:rsid w:val="009F73F1"/>
    <w:rsid w:val="009F74DE"/>
    <w:rsid w:val="009F77F4"/>
    <w:rsid w:val="009F7A2C"/>
    <w:rsid w:val="00A03126"/>
    <w:rsid w:val="00A04869"/>
    <w:rsid w:val="00A07DE3"/>
    <w:rsid w:val="00A10B39"/>
    <w:rsid w:val="00A11141"/>
    <w:rsid w:val="00A12767"/>
    <w:rsid w:val="00A13D58"/>
    <w:rsid w:val="00A15F7E"/>
    <w:rsid w:val="00A1694A"/>
    <w:rsid w:val="00A17C00"/>
    <w:rsid w:val="00A220E9"/>
    <w:rsid w:val="00A24486"/>
    <w:rsid w:val="00A24F93"/>
    <w:rsid w:val="00A25B12"/>
    <w:rsid w:val="00A26C3C"/>
    <w:rsid w:val="00A348EC"/>
    <w:rsid w:val="00A348EF"/>
    <w:rsid w:val="00A3547C"/>
    <w:rsid w:val="00A36B90"/>
    <w:rsid w:val="00A40BAB"/>
    <w:rsid w:val="00A41E9F"/>
    <w:rsid w:val="00A45027"/>
    <w:rsid w:val="00A45756"/>
    <w:rsid w:val="00A47EB3"/>
    <w:rsid w:val="00A52DBD"/>
    <w:rsid w:val="00A5349C"/>
    <w:rsid w:val="00A53B02"/>
    <w:rsid w:val="00A53F8E"/>
    <w:rsid w:val="00A54072"/>
    <w:rsid w:val="00A54F9A"/>
    <w:rsid w:val="00A606A1"/>
    <w:rsid w:val="00A61EC6"/>
    <w:rsid w:val="00A624F8"/>
    <w:rsid w:val="00A65338"/>
    <w:rsid w:val="00A65AEC"/>
    <w:rsid w:val="00A70089"/>
    <w:rsid w:val="00A70F5A"/>
    <w:rsid w:val="00A71104"/>
    <w:rsid w:val="00A71E1E"/>
    <w:rsid w:val="00A732F9"/>
    <w:rsid w:val="00A73754"/>
    <w:rsid w:val="00A744CF"/>
    <w:rsid w:val="00A76B72"/>
    <w:rsid w:val="00A81ADA"/>
    <w:rsid w:val="00A82E2C"/>
    <w:rsid w:val="00A8354E"/>
    <w:rsid w:val="00A8436C"/>
    <w:rsid w:val="00A869FF"/>
    <w:rsid w:val="00A93790"/>
    <w:rsid w:val="00A955F7"/>
    <w:rsid w:val="00A95BB1"/>
    <w:rsid w:val="00A95CBA"/>
    <w:rsid w:val="00A96B3D"/>
    <w:rsid w:val="00A96B9C"/>
    <w:rsid w:val="00A96CAA"/>
    <w:rsid w:val="00A970BF"/>
    <w:rsid w:val="00AA157C"/>
    <w:rsid w:val="00AA1D91"/>
    <w:rsid w:val="00AA425D"/>
    <w:rsid w:val="00AA4F59"/>
    <w:rsid w:val="00AA64EB"/>
    <w:rsid w:val="00AB0E80"/>
    <w:rsid w:val="00AB3039"/>
    <w:rsid w:val="00AB341D"/>
    <w:rsid w:val="00AB3CEE"/>
    <w:rsid w:val="00AB3E2E"/>
    <w:rsid w:val="00AB7449"/>
    <w:rsid w:val="00AB7E43"/>
    <w:rsid w:val="00AC2BD7"/>
    <w:rsid w:val="00AC2F9C"/>
    <w:rsid w:val="00AC31BE"/>
    <w:rsid w:val="00AC36ED"/>
    <w:rsid w:val="00AC3935"/>
    <w:rsid w:val="00AC3992"/>
    <w:rsid w:val="00AC6933"/>
    <w:rsid w:val="00AD04BB"/>
    <w:rsid w:val="00AD1870"/>
    <w:rsid w:val="00AD26A0"/>
    <w:rsid w:val="00AD4870"/>
    <w:rsid w:val="00AD4A32"/>
    <w:rsid w:val="00AD4A86"/>
    <w:rsid w:val="00AD625E"/>
    <w:rsid w:val="00AD63C9"/>
    <w:rsid w:val="00AD677B"/>
    <w:rsid w:val="00AD702D"/>
    <w:rsid w:val="00AD713E"/>
    <w:rsid w:val="00AE1544"/>
    <w:rsid w:val="00AE2DD1"/>
    <w:rsid w:val="00AE325E"/>
    <w:rsid w:val="00AE3350"/>
    <w:rsid w:val="00AE50C3"/>
    <w:rsid w:val="00AE631C"/>
    <w:rsid w:val="00AF0929"/>
    <w:rsid w:val="00AF095A"/>
    <w:rsid w:val="00AF226B"/>
    <w:rsid w:val="00AF238E"/>
    <w:rsid w:val="00AF494C"/>
    <w:rsid w:val="00AF6A0E"/>
    <w:rsid w:val="00B0111D"/>
    <w:rsid w:val="00B04409"/>
    <w:rsid w:val="00B1098D"/>
    <w:rsid w:val="00B10EFF"/>
    <w:rsid w:val="00B129F2"/>
    <w:rsid w:val="00B1366F"/>
    <w:rsid w:val="00B13D20"/>
    <w:rsid w:val="00B14611"/>
    <w:rsid w:val="00B16F56"/>
    <w:rsid w:val="00B231AD"/>
    <w:rsid w:val="00B24207"/>
    <w:rsid w:val="00B26215"/>
    <w:rsid w:val="00B277B2"/>
    <w:rsid w:val="00B32AA6"/>
    <w:rsid w:val="00B32AF8"/>
    <w:rsid w:val="00B33E60"/>
    <w:rsid w:val="00B34D43"/>
    <w:rsid w:val="00B368D2"/>
    <w:rsid w:val="00B374D8"/>
    <w:rsid w:val="00B37ACE"/>
    <w:rsid w:val="00B37BB0"/>
    <w:rsid w:val="00B40DD4"/>
    <w:rsid w:val="00B41560"/>
    <w:rsid w:val="00B42D71"/>
    <w:rsid w:val="00B441DF"/>
    <w:rsid w:val="00B44429"/>
    <w:rsid w:val="00B44AB0"/>
    <w:rsid w:val="00B458B6"/>
    <w:rsid w:val="00B45E1E"/>
    <w:rsid w:val="00B529C7"/>
    <w:rsid w:val="00B53D47"/>
    <w:rsid w:val="00B550ED"/>
    <w:rsid w:val="00B553F2"/>
    <w:rsid w:val="00B56040"/>
    <w:rsid w:val="00B5647E"/>
    <w:rsid w:val="00B5700F"/>
    <w:rsid w:val="00B6067D"/>
    <w:rsid w:val="00B7017A"/>
    <w:rsid w:val="00B71AD5"/>
    <w:rsid w:val="00B72D1E"/>
    <w:rsid w:val="00B764C1"/>
    <w:rsid w:val="00B77425"/>
    <w:rsid w:val="00B77952"/>
    <w:rsid w:val="00B8100D"/>
    <w:rsid w:val="00B83AB2"/>
    <w:rsid w:val="00B87ADF"/>
    <w:rsid w:val="00B90397"/>
    <w:rsid w:val="00B91BA6"/>
    <w:rsid w:val="00B92D33"/>
    <w:rsid w:val="00B93447"/>
    <w:rsid w:val="00B93A60"/>
    <w:rsid w:val="00B9667C"/>
    <w:rsid w:val="00B97C2A"/>
    <w:rsid w:val="00BA050D"/>
    <w:rsid w:val="00BA1798"/>
    <w:rsid w:val="00BA31E3"/>
    <w:rsid w:val="00BA3B33"/>
    <w:rsid w:val="00BA43C4"/>
    <w:rsid w:val="00BA6070"/>
    <w:rsid w:val="00BB01DB"/>
    <w:rsid w:val="00BB5242"/>
    <w:rsid w:val="00BB556D"/>
    <w:rsid w:val="00BB574B"/>
    <w:rsid w:val="00BB6BFB"/>
    <w:rsid w:val="00BC06C7"/>
    <w:rsid w:val="00BC1367"/>
    <w:rsid w:val="00BC1A4F"/>
    <w:rsid w:val="00BC2E79"/>
    <w:rsid w:val="00BC3F7A"/>
    <w:rsid w:val="00BC6079"/>
    <w:rsid w:val="00BC6304"/>
    <w:rsid w:val="00BC64A5"/>
    <w:rsid w:val="00BC68CD"/>
    <w:rsid w:val="00BD141D"/>
    <w:rsid w:val="00BD1AA0"/>
    <w:rsid w:val="00BD2AFA"/>
    <w:rsid w:val="00BD30B2"/>
    <w:rsid w:val="00BD44C8"/>
    <w:rsid w:val="00BD64F3"/>
    <w:rsid w:val="00BE02A6"/>
    <w:rsid w:val="00BE10FF"/>
    <w:rsid w:val="00BE13FD"/>
    <w:rsid w:val="00BE1406"/>
    <w:rsid w:val="00BE1C78"/>
    <w:rsid w:val="00BE2C95"/>
    <w:rsid w:val="00BE3699"/>
    <w:rsid w:val="00BF01DF"/>
    <w:rsid w:val="00BF090B"/>
    <w:rsid w:val="00BF28F7"/>
    <w:rsid w:val="00BF535F"/>
    <w:rsid w:val="00BF5BD4"/>
    <w:rsid w:val="00BF6624"/>
    <w:rsid w:val="00BF693A"/>
    <w:rsid w:val="00C00564"/>
    <w:rsid w:val="00C005F5"/>
    <w:rsid w:val="00C01410"/>
    <w:rsid w:val="00C02AE7"/>
    <w:rsid w:val="00C03D93"/>
    <w:rsid w:val="00C04A40"/>
    <w:rsid w:val="00C0597F"/>
    <w:rsid w:val="00C06479"/>
    <w:rsid w:val="00C068C7"/>
    <w:rsid w:val="00C110DA"/>
    <w:rsid w:val="00C1182E"/>
    <w:rsid w:val="00C12555"/>
    <w:rsid w:val="00C13DB4"/>
    <w:rsid w:val="00C14886"/>
    <w:rsid w:val="00C153CE"/>
    <w:rsid w:val="00C16331"/>
    <w:rsid w:val="00C16572"/>
    <w:rsid w:val="00C174CD"/>
    <w:rsid w:val="00C20E93"/>
    <w:rsid w:val="00C22788"/>
    <w:rsid w:val="00C2750C"/>
    <w:rsid w:val="00C40C74"/>
    <w:rsid w:val="00C412D5"/>
    <w:rsid w:val="00C41E27"/>
    <w:rsid w:val="00C43569"/>
    <w:rsid w:val="00C51969"/>
    <w:rsid w:val="00C5424F"/>
    <w:rsid w:val="00C55C75"/>
    <w:rsid w:val="00C56455"/>
    <w:rsid w:val="00C564F8"/>
    <w:rsid w:val="00C613F3"/>
    <w:rsid w:val="00C64997"/>
    <w:rsid w:val="00C6499C"/>
    <w:rsid w:val="00C67F9A"/>
    <w:rsid w:val="00C70B3A"/>
    <w:rsid w:val="00C70B99"/>
    <w:rsid w:val="00C721A2"/>
    <w:rsid w:val="00C72983"/>
    <w:rsid w:val="00C73F1A"/>
    <w:rsid w:val="00C81347"/>
    <w:rsid w:val="00C82862"/>
    <w:rsid w:val="00C83BDC"/>
    <w:rsid w:val="00C9170D"/>
    <w:rsid w:val="00C91EE1"/>
    <w:rsid w:val="00C91FA3"/>
    <w:rsid w:val="00C93685"/>
    <w:rsid w:val="00C93B1F"/>
    <w:rsid w:val="00C95267"/>
    <w:rsid w:val="00C95F1F"/>
    <w:rsid w:val="00C97021"/>
    <w:rsid w:val="00C97AD0"/>
    <w:rsid w:val="00CA1B2C"/>
    <w:rsid w:val="00CA2463"/>
    <w:rsid w:val="00CA24EC"/>
    <w:rsid w:val="00CA76A7"/>
    <w:rsid w:val="00CA7FFD"/>
    <w:rsid w:val="00CB2462"/>
    <w:rsid w:val="00CB2F10"/>
    <w:rsid w:val="00CB3A89"/>
    <w:rsid w:val="00CB55E9"/>
    <w:rsid w:val="00CB5F53"/>
    <w:rsid w:val="00CC157C"/>
    <w:rsid w:val="00CC183E"/>
    <w:rsid w:val="00CC3CB7"/>
    <w:rsid w:val="00CC4967"/>
    <w:rsid w:val="00CD18C8"/>
    <w:rsid w:val="00CD2079"/>
    <w:rsid w:val="00CD36C0"/>
    <w:rsid w:val="00CD54A8"/>
    <w:rsid w:val="00CE1514"/>
    <w:rsid w:val="00CE180A"/>
    <w:rsid w:val="00CE2D2E"/>
    <w:rsid w:val="00CE3715"/>
    <w:rsid w:val="00CE414F"/>
    <w:rsid w:val="00CE4C28"/>
    <w:rsid w:val="00CE4F4A"/>
    <w:rsid w:val="00CE5D56"/>
    <w:rsid w:val="00CE65A5"/>
    <w:rsid w:val="00CE7705"/>
    <w:rsid w:val="00CF1DFD"/>
    <w:rsid w:val="00CF4732"/>
    <w:rsid w:val="00CF4BF2"/>
    <w:rsid w:val="00CF4F93"/>
    <w:rsid w:val="00CF6245"/>
    <w:rsid w:val="00CF658C"/>
    <w:rsid w:val="00CF725E"/>
    <w:rsid w:val="00CF74FB"/>
    <w:rsid w:val="00CF7A5D"/>
    <w:rsid w:val="00CF7DD2"/>
    <w:rsid w:val="00D01F0B"/>
    <w:rsid w:val="00D01F7F"/>
    <w:rsid w:val="00D022E3"/>
    <w:rsid w:val="00D031F9"/>
    <w:rsid w:val="00D0423C"/>
    <w:rsid w:val="00D048A5"/>
    <w:rsid w:val="00D04F93"/>
    <w:rsid w:val="00D054DE"/>
    <w:rsid w:val="00D05FEE"/>
    <w:rsid w:val="00D062CE"/>
    <w:rsid w:val="00D10945"/>
    <w:rsid w:val="00D133F8"/>
    <w:rsid w:val="00D15759"/>
    <w:rsid w:val="00D15881"/>
    <w:rsid w:val="00D16A5F"/>
    <w:rsid w:val="00D2146E"/>
    <w:rsid w:val="00D2152A"/>
    <w:rsid w:val="00D215CD"/>
    <w:rsid w:val="00D2235E"/>
    <w:rsid w:val="00D22EDC"/>
    <w:rsid w:val="00D269DC"/>
    <w:rsid w:val="00D27B9C"/>
    <w:rsid w:val="00D34FD5"/>
    <w:rsid w:val="00D36F7E"/>
    <w:rsid w:val="00D4030F"/>
    <w:rsid w:val="00D4076D"/>
    <w:rsid w:val="00D416C1"/>
    <w:rsid w:val="00D44A5A"/>
    <w:rsid w:val="00D4531A"/>
    <w:rsid w:val="00D46136"/>
    <w:rsid w:val="00D46699"/>
    <w:rsid w:val="00D46788"/>
    <w:rsid w:val="00D47A97"/>
    <w:rsid w:val="00D50824"/>
    <w:rsid w:val="00D5096F"/>
    <w:rsid w:val="00D50FB7"/>
    <w:rsid w:val="00D542B5"/>
    <w:rsid w:val="00D54435"/>
    <w:rsid w:val="00D55DEE"/>
    <w:rsid w:val="00D56F92"/>
    <w:rsid w:val="00D60C9D"/>
    <w:rsid w:val="00D623C5"/>
    <w:rsid w:val="00D6296B"/>
    <w:rsid w:val="00D63403"/>
    <w:rsid w:val="00D64F71"/>
    <w:rsid w:val="00D65BDD"/>
    <w:rsid w:val="00D67C27"/>
    <w:rsid w:val="00D703D8"/>
    <w:rsid w:val="00D73C6B"/>
    <w:rsid w:val="00D75017"/>
    <w:rsid w:val="00D7709B"/>
    <w:rsid w:val="00D77A9A"/>
    <w:rsid w:val="00D806A3"/>
    <w:rsid w:val="00D806AE"/>
    <w:rsid w:val="00D815FA"/>
    <w:rsid w:val="00D8166F"/>
    <w:rsid w:val="00D8345F"/>
    <w:rsid w:val="00D83E7F"/>
    <w:rsid w:val="00D84E62"/>
    <w:rsid w:val="00D8715E"/>
    <w:rsid w:val="00D922B0"/>
    <w:rsid w:val="00D936CC"/>
    <w:rsid w:val="00D95B92"/>
    <w:rsid w:val="00D979D7"/>
    <w:rsid w:val="00DA034E"/>
    <w:rsid w:val="00DA0351"/>
    <w:rsid w:val="00DA22B4"/>
    <w:rsid w:val="00DA36C5"/>
    <w:rsid w:val="00DA4480"/>
    <w:rsid w:val="00DA4591"/>
    <w:rsid w:val="00DA4BE3"/>
    <w:rsid w:val="00DA669B"/>
    <w:rsid w:val="00DB00C9"/>
    <w:rsid w:val="00DB1731"/>
    <w:rsid w:val="00DB2BD9"/>
    <w:rsid w:val="00DB3852"/>
    <w:rsid w:val="00DB3E99"/>
    <w:rsid w:val="00DB59BB"/>
    <w:rsid w:val="00DB78C3"/>
    <w:rsid w:val="00DB7B37"/>
    <w:rsid w:val="00DC08A5"/>
    <w:rsid w:val="00DC3509"/>
    <w:rsid w:val="00DC43BC"/>
    <w:rsid w:val="00DC4D56"/>
    <w:rsid w:val="00DC4E73"/>
    <w:rsid w:val="00DC4F56"/>
    <w:rsid w:val="00DC5E18"/>
    <w:rsid w:val="00DC6870"/>
    <w:rsid w:val="00DD0D26"/>
    <w:rsid w:val="00DD12F8"/>
    <w:rsid w:val="00DD3E78"/>
    <w:rsid w:val="00DD4C37"/>
    <w:rsid w:val="00DD5134"/>
    <w:rsid w:val="00DD5899"/>
    <w:rsid w:val="00DD69B6"/>
    <w:rsid w:val="00DE1C22"/>
    <w:rsid w:val="00DE1D24"/>
    <w:rsid w:val="00DE2C1B"/>
    <w:rsid w:val="00DE55FF"/>
    <w:rsid w:val="00DF0042"/>
    <w:rsid w:val="00DF079A"/>
    <w:rsid w:val="00DF0F4E"/>
    <w:rsid w:val="00DF2DB0"/>
    <w:rsid w:val="00DF2E1A"/>
    <w:rsid w:val="00DF3269"/>
    <w:rsid w:val="00DF3EEF"/>
    <w:rsid w:val="00DF5419"/>
    <w:rsid w:val="00DF7449"/>
    <w:rsid w:val="00DF7667"/>
    <w:rsid w:val="00E04107"/>
    <w:rsid w:val="00E04AB1"/>
    <w:rsid w:val="00E05E4D"/>
    <w:rsid w:val="00E1085B"/>
    <w:rsid w:val="00E129B1"/>
    <w:rsid w:val="00E147CB"/>
    <w:rsid w:val="00E14B7A"/>
    <w:rsid w:val="00E14DDD"/>
    <w:rsid w:val="00E15268"/>
    <w:rsid w:val="00E20ABA"/>
    <w:rsid w:val="00E21C47"/>
    <w:rsid w:val="00E21CA4"/>
    <w:rsid w:val="00E246DE"/>
    <w:rsid w:val="00E247E3"/>
    <w:rsid w:val="00E25695"/>
    <w:rsid w:val="00E256D7"/>
    <w:rsid w:val="00E25F89"/>
    <w:rsid w:val="00E274C3"/>
    <w:rsid w:val="00E27AFA"/>
    <w:rsid w:val="00E31575"/>
    <w:rsid w:val="00E32308"/>
    <w:rsid w:val="00E3255D"/>
    <w:rsid w:val="00E3519C"/>
    <w:rsid w:val="00E35BF5"/>
    <w:rsid w:val="00E364CB"/>
    <w:rsid w:val="00E36661"/>
    <w:rsid w:val="00E36C67"/>
    <w:rsid w:val="00E37D78"/>
    <w:rsid w:val="00E4009C"/>
    <w:rsid w:val="00E41CDF"/>
    <w:rsid w:val="00E46A37"/>
    <w:rsid w:val="00E471C2"/>
    <w:rsid w:val="00E4790B"/>
    <w:rsid w:val="00E50964"/>
    <w:rsid w:val="00E52016"/>
    <w:rsid w:val="00E5334D"/>
    <w:rsid w:val="00E53AF9"/>
    <w:rsid w:val="00E54CB8"/>
    <w:rsid w:val="00E57355"/>
    <w:rsid w:val="00E60170"/>
    <w:rsid w:val="00E61252"/>
    <w:rsid w:val="00E62942"/>
    <w:rsid w:val="00E62CA9"/>
    <w:rsid w:val="00E62FF6"/>
    <w:rsid w:val="00E66C5C"/>
    <w:rsid w:val="00E707D8"/>
    <w:rsid w:val="00E70A19"/>
    <w:rsid w:val="00E71836"/>
    <w:rsid w:val="00E72BD2"/>
    <w:rsid w:val="00E75F75"/>
    <w:rsid w:val="00E75F7A"/>
    <w:rsid w:val="00E76A48"/>
    <w:rsid w:val="00E76C50"/>
    <w:rsid w:val="00E81FA4"/>
    <w:rsid w:val="00E845BB"/>
    <w:rsid w:val="00E85CFA"/>
    <w:rsid w:val="00E87E18"/>
    <w:rsid w:val="00E922BC"/>
    <w:rsid w:val="00E93274"/>
    <w:rsid w:val="00E93866"/>
    <w:rsid w:val="00E95611"/>
    <w:rsid w:val="00EA30D6"/>
    <w:rsid w:val="00EA349D"/>
    <w:rsid w:val="00EA4484"/>
    <w:rsid w:val="00EA47D3"/>
    <w:rsid w:val="00EA4E7A"/>
    <w:rsid w:val="00EA67A3"/>
    <w:rsid w:val="00EB17D1"/>
    <w:rsid w:val="00EB2E8C"/>
    <w:rsid w:val="00EB4EF5"/>
    <w:rsid w:val="00EB50D4"/>
    <w:rsid w:val="00EB73EF"/>
    <w:rsid w:val="00EB7723"/>
    <w:rsid w:val="00EC29BD"/>
    <w:rsid w:val="00EC315E"/>
    <w:rsid w:val="00EC34DA"/>
    <w:rsid w:val="00EC4701"/>
    <w:rsid w:val="00EC5816"/>
    <w:rsid w:val="00EC59B2"/>
    <w:rsid w:val="00ED0F6D"/>
    <w:rsid w:val="00ED28FF"/>
    <w:rsid w:val="00ED397F"/>
    <w:rsid w:val="00ED3C89"/>
    <w:rsid w:val="00ED5816"/>
    <w:rsid w:val="00ED5A05"/>
    <w:rsid w:val="00ED5F09"/>
    <w:rsid w:val="00ED73B1"/>
    <w:rsid w:val="00ED7C15"/>
    <w:rsid w:val="00EE04C8"/>
    <w:rsid w:val="00EE2EBC"/>
    <w:rsid w:val="00EE4339"/>
    <w:rsid w:val="00EE51D8"/>
    <w:rsid w:val="00EE695F"/>
    <w:rsid w:val="00EE71E8"/>
    <w:rsid w:val="00EF4D8F"/>
    <w:rsid w:val="00EF542D"/>
    <w:rsid w:val="00EF64F0"/>
    <w:rsid w:val="00F00768"/>
    <w:rsid w:val="00F05C50"/>
    <w:rsid w:val="00F06956"/>
    <w:rsid w:val="00F07304"/>
    <w:rsid w:val="00F0759D"/>
    <w:rsid w:val="00F07AB0"/>
    <w:rsid w:val="00F1593B"/>
    <w:rsid w:val="00F168E0"/>
    <w:rsid w:val="00F222C3"/>
    <w:rsid w:val="00F23160"/>
    <w:rsid w:val="00F23722"/>
    <w:rsid w:val="00F23CA2"/>
    <w:rsid w:val="00F271BF"/>
    <w:rsid w:val="00F272AF"/>
    <w:rsid w:val="00F304C3"/>
    <w:rsid w:val="00F32194"/>
    <w:rsid w:val="00F35092"/>
    <w:rsid w:val="00F36C93"/>
    <w:rsid w:val="00F37610"/>
    <w:rsid w:val="00F37BEF"/>
    <w:rsid w:val="00F415C8"/>
    <w:rsid w:val="00F424EF"/>
    <w:rsid w:val="00F4742C"/>
    <w:rsid w:val="00F5316F"/>
    <w:rsid w:val="00F53201"/>
    <w:rsid w:val="00F55B30"/>
    <w:rsid w:val="00F55C71"/>
    <w:rsid w:val="00F57242"/>
    <w:rsid w:val="00F5737F"/>
    <w:rsid w:val="00F57EA7"/>
    <w:rsid w:val="00F61651"/>
    <w:rsid w:val="00F6324B"/>
    <w:rsid w:val="00F63FA7"/>
    <w:rsid w:val="00F64C02"/>
    <w:rsid w:val="00F64D9C"/>
    <w:rsid w:val="00F65730"/>
    <w:rsid w:val="00F6701E"/>
    <w:rsid w:val="00F6795E"/>
    <w:rsid w:val="00F709B6"/>
    <w:rsid w:val="00F72968"/>
    <w:rsid w:val="00F74667"/>
    <w:rsid w:val="00F74F22"/>
    <w:rsid w:val="00F75C44"/>
    <w:rsid w:val="00F75C96"/>
    <w:rsid w:val="00F77BB5"/>
    <w:rsid w:val="00F83D62"/>
    <w:rsid w:val="00F8426B"/>
    <w:rsid w:val="00F86372"/>
    <w:rsid w:val="00F868AF"/>
    <w:rsid w:val="00F903F6"/>
    <w:rsid w:val="00F904FE"/>
    <w:rsid w:val="00F909CB"/>
    <w:rsid w:val="00F9338F"/>
    <w:rsid w:val="00F93505"/>
    <w:rsid w:val="00F93A19"/>
    <w:rsid w:val="00F949B8"/>
    <w:rsid w:val="00F94FA0"/>
    <w:rsid w:val="00F95BDC"/>
    <w:rsid w:val="00F9760C"/>
    <w:rsid w:val="00FA22C1"/>
    <w:rsid w:val="00FA3241"/>
    <w:rsid w:val="00FA5D4D"/>
    <w:rsid w:val="00FA615E"/>
    <w:rsid w:val="00FA6F39"/>
    <w:rsid w:val="00FA7A22"/>
    <w:rsid w:val="00FA7F88"/>
    <w:rsid w:val="00FB0DA2"/>
    <w:rsid w:val="00FB17A9"/>
    <w:rsid w:val="00FB1F39"/>
    <w:rsid w:val="00FB251F"/>
    <w:rsid w:val="00FB3780"/>
    <w:rsid w:val="00FB3E17"/>
    <w:rsid w:val="00FB5D32"/>
    <w:rsid w:val="00FC2DD7"/>
    <w:rsid w:val="00FC3695"/>
    <w:rsid w:val="00FC5F6A"/>
    <w:rsid w:val="00FC77A5"/>
    <w:rsid w:val="00FC7AEE"/>
    <w:rsid w:val="00FD02AC"/>
    <w:rsid w:val="00FD1468"/>
    <w:rsid w:val="00FD2171"/>
    <w:rsid w:val="00FD28C3"/>
    <w:rsid w:val="00FD3F73"/>
    <w:rsid w:val="00FD4E9B"/>
    <w:rsid w:val="00FD5067"/>
    <w:rsid w:val="00FD6120"/>
    <w:rsid w:val="00FE1199"/>
    <w:rsid w:val="00FE18F6"/>
    <w:rsid w:val="00FE1BC7"/>
    <w:rsid w:val="00FE24DC"/>
    <w:rsid w:val="00FE271C"/>
    <w:rsid w:val="00FE3CA4"/>
    <w:rsid w:val="00FE42D2"/>
    <w:rsid w:val="00FE6B8D"/>
    <w:rsid w:val="00FE7E0A"/>
    <w:rsid w:val="00FF07E7"/>
    <w:rsid w:val="00FF0952"/>
    <w:rsid w:val="00FF0BA6"/>
    <w:rsid w:val="00FF2B08"/>
    <w:rsid w:val="00FF3DB5"/>
    <w:rsid w:val="00FF48E7"/>
    <w:rsid w:val="00FF4AD3"/>
    <w:rsid w:val="00FF5ACE"/>
    <w:rsid w:val="00FF6093"/>
    <w:rsid w:val="00FF7A18"/>
    <w:rsid w:val="00FF7C10"/>
    <w:rsid w:val="00FF7E68"/>
    <w:rsid w:val="014D488C"/>
    <w:rsid w:val="017B11E4"/>
    <w:rsid w:val="01AA53FC"/>
    <w:rsid w:val="01C91FFA"/>
    <w:rsid w:val="02412843"/>
    <w:rsid w:val="027E62B1"/>
    <w:rsid w:val="02A629B9"/>
    <w:rsid w:val="039866F6"/>
    <w:rsid w:val="04521CB4"/>
    <w:rsid w:val="051F30EB"/>
    <w:rsid w:val="05461A13"/>
    <w:rsid w:val="057C6E2A"/>
    <w:rsid w:val="05ED236E"/>
    <w:rsid w:val="06037A53"/>
    <w:rsid w:val="06512C4E"/>
    <w:rsid w:val="069200AB"/>
    <w:rsid w:val="06D440D7"/>
    <w:rsid w:val="078B2DF1"/>
    <w:rsid w:val="08226075"/>
    <w:rsid w:val="08243D7A"/>
    <w:rsid w:val="08611CE4"/>
    <w:rsid w:val="08F9519E"/>
    <w:rsid w:val="09511594"/>
    <w:rsid w:val="0A853AD2"/>
    <w:rsid w:val="0AF124AD"/>
    <w:rsid w:val="0B364019"/>
    <w:rsid w:val="0B580D30"/>
    <w:rsid w:val="0B754114"/>
    <w:rsid w:val="0BAD4690"/>
    <w:rsid w:val="0C607954"/>
    <w:rsid w:val="0C7846DB"/>
    <w:rsid w:val="0CB0101E"/>
    <w:rsid w:val="0CC56A09"/>
    <w:rsid w:val="0CCF6075"/>
    <w:rsid w:val="0D417786"/>
    <w:rsid w:val="0D9B70F0"/>
    <w:rsid w:val="0DAF5D51"/>
    <w:rsid w:val="0DE46363"/>
    <w:rsid w:val="0E520644"/>
    <w:rsid w:val="0ECD6DF7"/>
    <w:rsid w:val="0F032819"/>
    <w:rsid w:val="0F7D3813"/>
    <w:rsid w:val="0FFA3C1C"/>
    <w:rsid w:val="10604B93"/>
    <w:rsid w:val="10E5667A"/>
    <w:rsid w:val="1122261A"/>
    <w:rsid w:val="11793CCC"/>
    <w:rsid w:val="118E3222"/>
    <w:rsid w:val="11E940DB"/>
    <w:rsid w:val="11F0177A"/>
    <w:rsid w:val="11F5283C"/>
    <w:rsid w:val="12237788"/>
    <w:rsid w:val="128656F7"/>
    <w:rsid w:val="12D36D08"/>
    <w:rsid w:val="12FB6CD2"/>
    <w:rsid w:val="13605EAC"/>
    <w:rsid w:val="139676B6"/>
    <w:rsid w:val="13B10B54"/>
    <w:rsid w:val="13BC66E1"/>
    <w:rsid w:val="142A51C3"/>
    <w:rsid w:val="144477AC"/>
    <w:rsid w:val="147C3637"/>
    <w:rsid w:val="15296810"/>
    <w:rsid w:val="16314C98"/>
    <w:rsid w:val="16830CDC"/>
    <w:rsid w:val="176D604A"/>
    <w:rsid w:val="179901BE"/>
    <w:rsid w:val="17FA7D20"/>
    <w:rsid w:val="18404AD8"/>
    <w:rsid w:val="192D0BBE"/>
    <w:rsid w:val="193D238A"/>
    <w:rsid w:val="19A3119F"/>
    <w:rsid w:val="1A3160CC"/>
    <w:rsid w:val="1A7A3C7B"/>
    <w:rsid w:val="1A99620D"/>
    <w:rsid w:val="1B054693"/>
    <w:rsid w:val="1BB306E2"/>
    <w:rsid w:val="1C8C23C8"/>
    <w:rsid w:val="1CB50100"/>
    <w:rsid w:val="1CBE5E47"/>
    <w:rsid w:val="1CD3095B"/>
    <w:rsid w:val="1D176647"/>
    <w:rsid w:val="1D341DF6"/>
    <w:rsid w:val="1D660B43"/>
    <w:rsid w:val="1DAB31FE"/>
    <w:rsid w:val="1DCF4839"/>
    <w:rsid w:val="1DD22545"/>
    <w:rsid w:val="1E970AB2"/>
    <w:rsid w:val="1EB25A35"/>
    <w:rsid w:val="1EC14B9F"/>
    <w:rsid w:val="1ED5460D"/>
    <w:rsid w:val="1F071B72"/>
    <w:rsid w:val="1F1A5182"/>
    <w:rsid w:val="1F221B0C"/>
    <w:rsid w:val="1FB40B92"/>
    <w:rsid w:val="201326C2"/>
    <w:rsid w:val="201E7FB1"/>
    <w:rsid w:val="219A5411"/>
    <w:rsid w:val="21A8172A"/>
    <w:rsid w:val="21E4620D"/>
    <w:rsid w:val="223A7F93"/>
    <w:rsid w:val="227200C5"/>
    <w:rsid w:val="228462FA"/>
    <w:rsid w:val="230C7A96"/>
    <w:rsid w:val="23203390"/>
    <w:rsid w:val="23B66BAD"/>
    <w:rsid w:val="23EE192D"/>
    <w:rsid w:val="24B610B9"/>
    <w:rsid w:val="2525150C"/>
    <w:rsid w:val="25562CB6"/>
    <w:rsid w:val="2635497E"/>
    <w:rsid w:val="26461511"/>
    <w:rsid w:val="26BE379D"/>
    <w:rsid w:val="26CA5AC5"/>
    <w:rsid w:val="26CF2CA9"/>
    <w:rsid w:val="278C4AB8"/>
    <w:rsid w:val="27C4338D"/>
    <w:rsid w:val="27C95D1A"/>
    <w:rsid w:val="27EC7E96"/>
    <w:rsid w:val="280350A5"/>
    <w:rsid w:val="28366427"/>
    <w:rsid w:val="290B71CD"/>
    <w:rsid w:val="29233D8C"/>
    <w:rsid w:val="29254939"/>
    <w:rsid w:val="29A038B7"/>
    <w:rsid w:val="29B042F2"/>
    <w:rsid w:val="29D473D2"/>
    <w:rsid w:val="2A843532"/>
    <w:rsid w:val="2B4B7AE6"/>
    <w:rsid w:val="2B8228D5"/>
    <w:rsid w:val="2C7C5C8D"/>
    <w:rsid w:val="2C9E20A7"/>
    <w:rsid w:val="2CA20AD2"/>
    <w:rsid w:val="2CDE03DD"/>
    <w:rsid w:val="2CF822AB"/>
    <w:rsid w:val="2D1C7BE1"/>
    <w:rsid w:val="2D26209C"/>
    <w:rsid w:val="2D361D31"/>
    <w:rsid w:val="2D626445"/>
    <w:rsid w:val="2DB72CF5"/>
    <w:rsid w:val="2DE57862"/>
    <w:rsid w:val="2E570892"/>
    <w:rsid w:val="2E892A2B"/>
    <w:rsid w:val="2EF43FE7"/>
    <w:rsid w:val="2F4A05DF"/>
    <w:rsid w:val="2FBE006B"/>
    <w:rsid w:val="30152317"/>
    <w:rsid w:val="301B33F0"/>
    <w:rsid w:val="302962C3"/>
    <w:rsid w:val="302C7E50"/>
    <w:rsid w:val="302F22F3"/>
    <w:rsid w:val="308410EE"/>
    <w:rsid w:val="30AD29FC"/>
    <w:rsid w:val="30BF5FAC"/>
    <w:rsid w:val="31495768"/>
    <w:rsid w:val="314E571E"/>
    <w:rsid w:val="31A72DB0"/>
    <w:rsid w:val="31AB14D7"/>
    <w:rsid w:val="31E81C5E"/>
    <w:rsid w:val="325E0AD3"/>
    <w:rsid w:val="327320B0"/>
    <w:rsid w:val="329B468E"/>
    <w:rsid w:val="3338057A"/>
    <w:rsid w:val="334D2131"/>
    <w:rsid w:val="33C70135"/>
    <w:rsid w:val="33D07732"/>
    <w:rsid w:val="34483FC9"/>
    <w:rsid w:val="34993336"/>
    <w:rsid w:val="3518051D"/>
    <w:rsid w:val="35505F08"/>
    <w:rsid w:val="359F06A8"/>
    <w:rsid w:val="35C11770"/>
    <w:rsid w:val="35CA6108"/>
    <w:rsid w:val="35CE5FF5"/>
    <w:rsid w:val="36062DA3"/>
    <w:rsid w:val="36B32917"/>
    <w:rsid w:val="36F650C1"/>
    <w:rsid w:val="370130B6"/>
    <w:rsid w:val="37075230"/>
    <w:rsid w:val="37286EA0"/>
    <w:rsid w:val="38442BBB"/>
    <w:rsid w:val="38963D29"/>
    <w:rsid w:val="389F0AD0"/>
    <w:rsid w:val="38A20DF8"/>
    <w:rsid w:val="38B428CC"/>
    <w:rsid w:val="396B1563"/>
    <w:rsid w:val="39914A9E"/>
    <w:rsid w:val="3AC71FEE"/>
    <w:rsid w:val="3AEF1D20"/>
    <w:rsid w:val="3B1B2786"/>
    <w:rsid w:val="3B4E14F1"/>
    <w:rsid w:val="3B5009B2"/>
    <w:rsid w:val="3B665D4A"/>
    <w:rsid w:val="3C261771"/>
    <w:rsid w:val="3CB64024"/>
    <w:rsid w:val="3D2832C7"/>
    <w:rsid w:val="3DE51D52"/>
    <w:rsid w:val="3E8838BC"/>
    <w:rsid w:val="3E9C21BE"/>
    <w:rsid w:val="3EBE3EE3"/>
    <w:rsid w:val="3EF90B2E"/>
    <w:rsid w:val="3F3B42E1"/>
    <w:rsid w:val="3F6712AA"/>
    <w:rsid w:val="3FA56E51"/>
    <w:rsid w:val="3FF69F37"/>
    <w:rsid w:val="3FFC2E50"/>
    <w:rsid w:val="403D352D"/>
    <w:rsid w:val="40660456"/>
    <w:rsid w:val="40994C08"/>
    <w:rsid w:val="40DE65AE"/>
    <w:rsid w:val="41801D08"/>
    <w:rsid w:val="41AE6491"/>
    <w:rsid w:val="422E312E"/>
    <w:rsid w:val="42A1532E"/>
    <w:rsid w:val="431C742A"/>
    <w:rsid w:val="44027C20"/>
    <w:rsid w:val="445A645C"/>
    <w:rsid w:val="448308C3"/>
    <w:rsid w:val="44944B08"/>
    <w:rsid w:val="44F92D84"/>
    <w:rsid w:val="44FC5FA9"/>
    <w:rsid w:val="45154041"/>
    <w:rsid w:val="452F78E8"/>
    <w:rsid w:val="453E49DF"/>
    <w:rsid w:val="45E43FE3"/>
    <w:rsid w:val="46043CB1"/>
    <w:rsid w:val="46266A8D"/>
    <w:rsid w:val="46435328"/>
    <w:rsid w:val="46456C98"/>
    <w:rsid w:val="464B2604"/>
    <w:rsid w:val="465B470D"/>
    <w:rsid w:val="46E10712"/>
    <w:rsid w:val="46F72688"/>
    <w:rsid w:val="477C4506"/>
    <w:rsid w:val="48673C4B"/>
    <w:rsid w:val="48810CB3"/>
    <w:rsid w:val="48DD08E7"/>
    <w:rsid w:val="48EF2180"/>
    <w:rsid w:val="490839D0"/>
    <w:rsid w:val="49770802"/>
    <w:rsid w:val="4981448B"/>
    <w:rsid w:val="498428D5"/>
    <w:rsid w:val="49887FC1"/>
    <w:rsid w:val="4A173AAD"/>
    <w:rsid w:val="4A6B49D4"/>
    <w:rsid w:val="4AB50890"/>
    <w:rsid w:val="4ABD7744"/>
    <w:rsid w:val="4B6E00F3"/>
    <w:rsid w:val="4B7E5ED5"/>
    <w:rsid w:val="4B831B4B"/>
    <w:rsid w:val="4B9C080B"/>
    <w:rsid w:val="4B9E620F"/>
    <w:rsid w:val="4BAA035F"/>
    <w:rsid w:val="4BF214C5"/>
    <w:rsid w:val="4C1E36F0"/>
    <w:rsid w:val="4C257A37"/>
    <w:rsid w:val="4C3347A4"/>
    <w:rsid w:val="4C627CDE"/>
    <w:rsid w:val="4D356E3C"/>
    <w:rsid w:val="4DAD7133"/>
    <w:rsid w:val="4DC148EA"/>
    <w:rsid w:val="4E375A78"/>
    <w:rsid w:val="4E434405"/>
    <w:rsid w:val="4E485577"/>
    <w:rsid w:val="4E4B7C0E"/>
    <w:rsid w:val="4EE375AC"/>
    <w:rsid w:val="4F106B11"/>
    <w:rsid w:val="4F1638C7"/>
    <w:rsid w:val="4F856012"/>
    <w:rsid w:val="500109DB"/>
    <w:rsid w:val="501F11CE"/>
    <w:rsid w:val="50483F54"/>
    <w:rsid w:val="507B4287"/>
    <w:rsid w:val="50B05655"/>
    <w:rsid w:val="50F35E64"/>
    <w:rsid w:val="512409B8"/>
    <w:rsid w:val="51405AFB"/>
    <w:rsid w:val="514D1A2E"/>
    <w:rsid w:val="517D0890"/>
    <w:rsid w:val="51F878EA"/>
    <w:rsid w:val="5314011E"/>
    <w:rsid w:val="537D5F99"/>
    <w:rsid w:val="54106536"/>
    <w:rsid w:val="542C518A"/>
    <w:rsid w:val="55184C29"/>
    <w:rsid w:val="551B4106"/>
    <w:rsid w:val="554A7E27"/>
    <w:rsid w:val="55605C4A"/>
    <w:rsid w:val="55CF5E40"/>
    <w:rsid w:val="564E1B99"/>
    <w:rsid w:val="56B86445"/>
    <w:rsid w:val="57333148"/>
    <w:rsid w:val="575551B5"/>
    <w:rsid w:val="580B30BA"/>
    <w:rsid w:val="586B1F11"/>
    <w:rsid w:val="58871392"/>
    <w:rsid w:val="589A626B"/>
    <w:rsid w:val="58B42629"/>
    <w:rsid w:val="58CC408E"/>
    <w:rsid w:val="59352B9C"/>
    <w:rsid w:val="59E6080B"/>
    <w:rsid w:val="5A6D06E6"/>
    <w:rsid w:val="5A905800"/>
    <w:rsid w:val="5A9B2ED2"/>
    <w:rsid w:val="5AB27EC8"/>
    <w:rsid w:val="5AE76118"/>
    <w:rsid w:val="5B263B3A"/>
    <w:rsid w:val="5B390104"/>
    <w:rsid w:val="5B872F04"/>
    <w:rsid w:val="5B98435F"/>
    <w:rsid w:val="5BB1233B"/>
    <w:rsid w:val="5BE57D8E"/>
    <w:rsid w:val="5C013209"/>
    <w:rsid w:val="5C256068"/>
    <w:rsid w:val="5C89392A"/>
    <w:rsid w:val="5CBC10D9"/>
    <w:rsid w:val="5CE7144F"/>
    <w:rsid w:val="5CEE3EF7"/>
    <w:rsid w:val="5D5850AB"/>
    <w:rsid w:val="5E5661F7"/>
    <w:rsid w:val="5EB96AC8"/>
    <w:rsid w:val="5F1A57BB"/>
    <w:rsid w:val="5F422365"/>
    <w:rsid w:val="5F5D0FE7"/>
    <w:rsid w:val="5FB01580"/>
    <w:rsid w:val="60437C2B"/>
    <w:rsid w:val="607F2CC6"/>
    <w:rsid w:val="60A32AE1"/>
    <w:rsid w:val="61B613E6"/>
    <w:rsid w:val="61C043EB"/>
    <w:rsid w:val="61F828A6"/>
    <w:rsid w:val="621821EE"/>
    <w:rsid w:val="62452390"/>
    <w:rsid w:val="62BF640A"/>
    <w:rsid w:val="62D63287"/>
    <w:rsid w:val="63392726"/>
    <w:rsid w:val="63685EFB"/>
    <w:rsid w:val="638D1F52"/>
    <w:rsid w:val="63BA59ED"/>
    <w:rsid w:val="64696E0E"/>
    <w:rsid w:val="65293EFC"/>
    <w:rsid w:val="65832FC0"/>
    <w:rsid w:val="65901886"/>
    <w:rsid w:val="659431AF"/>
    <w:rsid w:val="6599391E"/>
    <w:rsid w:val="662F5ADF"/>
    <w:rsid w:val="66710273"/>
    <w:rsid w:val="66E142AB"/>
    <w:rsid w:val="67C03ADC"/>
    <w:rsid w:val="67CF3813"/>
    <w:rsid w:val="67F112DF"/>
    <w:rsid w:val="68465680"/>
    <w:rsid w:val="68740F91"/>
    <w:rsid w:val="68AE64DA"/>
    <w:rsid w:val="68DF31B8"/>
    <w:rsid w:val="69A34A76"/>
    <w:rsid w:val="69A67C21"/>
    <w:rsid w:val="6A4D1245"/>
    <w:rsid w:val="6A653528"/>
    <w:rsid w:val="6A8A782A"/>
    <w:rsid w:val="6AD278A5"/>
    <w:rsid w:val="6BE86ABE"/>
    <w:rsid w:val="6BF516B9"/>
    <w:rsid w:val="6C0A1067"/>
    <w:rsid w:val="6C225202"/>
    <w:rsid w:val="6C375151"/>
    <w:rsid w:val="6C577BF7"/>
    <w:rsid w:val="6C6857D1"/>
    <w:rsid w:val="6C7877BF"/>
    <w:rsid w:val="6C7A4DA8"/>
    <w:rsid w:val="6D1F0D66"/>
    <w:rsid w:val="6D6F6EAE"/>
    <w:rsid w:val="6E4E6782"/>
    <w:rsid w:val="6E82467D"/>
    <w:rsid w:val="6E854EF6"/>
    <w:rsid w:val="6F2B4FAA"/>
    <w:rsid w:val="6FBE16E5"/>
    <w:rsid w:val="702F331C"/>
    <w:rsid w:val="71293C4F"/>
    <w:rsid w:val="716D5171"/>
    <w:rsid w:val="72CB1E66"/>
    <w:rsid w:val="72D215F3"/>
    <w:rsid w:val="7385293A"/>
    <w:rsid w:val="73972979"/>
    <w:rsid w:val="73CC37E3"/>
    <w:rsid w:val="7477780A"/>
    <w:rsid w:val="748465F9"/>
    <w:rsid w:val="75054313"/>
    <w:rsid w:val="758360F4"/>
    <w:rsid w:val="76050263"/>
    <w:rsid w:val="762B1157"/>
    <w:rsid w:val="76471A69"/>
    <w:rsid w:val="765E6B90"/>
    <w:rsid w:val="76D12379"/>
    <w:rsid w:val="76F30460"/>
    <w:rsid w:val="77B60FD9"/>
    <w:rsid w:val="780C4ED4"/>
    <w:rsid w:val="780E2405"/>
    <w:rsid w:val="785F7F87"/>
    <w:rsid w:val="78D17EA5"/>
    <w:rsid w:val="793D19BF"/>
    <w:rsid w:val="79AA3928"/>
    <w:rsid w:val="7A500396"/>
    <w:rsid w:val="7A5F4D09"/>
    <w:rsid w:val="7AC04563"/>
    <w:rsid w:val="7B2C3B79"/>
    <w:rsid w:val="7B301EA8"/>
    <w:rsid w:val="7BF75244"/>
    <w:rsid w:val="7C4F3E1D"/>
    <w:rsid w:val="7CBC511F"/>
    <w:rsid w:val="7CD26E68"/>
    <w:rsid w:val="7CE54CB7"/>
    <w:rsid w:val="7D260425"/>
    <w:rsid w:val="7D584F27"/>
    <w:rsid w:val="7D6513F2"/>
    <w:rsid w:val="7D6A20F5"/>
    <w:rsid w:val="7D7109AB"/>
    <w:rsid w:val="7D747887"/>
    <w:rsid w:val="7D7C46CB"/>
    <w:rsid w:val="7D8471DA"/>
    <w:rsid w:val="7E1370A0"/>
    <w:rsid w:val="7E432F75"/>
    <w:rsid w:val="7E6C114D"/>
    <w:rsid w:val="7E8F2BCB"/>
    <w:rsid w:val="7F902172"/>
    <w:rsid w:val="FABCC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qFormat="1" w:unhideWhenUsed="0" w:uiPriority="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99"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宋体" w:hAnsi="宋体" w:eastAsia="宋体" w:cs="宋体"/>
      <w:sz w:val="22"/>
      <w:szCs w:val="22"/>
      <w:lang w:val="en-US" w:eastAsia="en-US" w:bidi="ar-SA"/>
    </w:rPr>
  </w:style>
  <w:style w:type="paragraph" w:styleId="4">
    <w:name w:val="heading 1"/>
    <w:basedOn w:val="1"/>
    <w:next w:val="1"/>
    <w:link w:val="54"/>
    <w:qFormat/>
    <w:uiPriority w:val="0"/>
    <w:pPr>
      <w:spacing w:line="590" w:lineRule="exact"/>
      <w:ind w:left="3"/>
      <w:jc w:val="center"/>
      <w:outlineLvl w:val="0"/>
    </w:pPr>
    <w:rPr>
      <w:rFonts w:ascii="Microsoft JhengHei" w:hAnsi="Microsoft JhengHei" w:eastAsia="Microsoft JhengHei" w:cs="Microsoft JhengHei"/>
      <w:b/>
      <w:bCs/>
      <w:sz w:val="44"/>
      <w:szCs w:val="44"/>
    </w:rPr>
  </w:style>
  <w:style w:type="paragraph" w:styleId="5">
    <w:name w:val="heading 2"/>
    <w:basedOn w:val="1"/>
    <w:next w:val="1"/>
    <w:link w:val="55"/>
    <w:qFormat/>
    <w:uiPriority w:val="0"/>
    <w:pPr>
      <w:ind w:left="100" w:right="108"/>
      <w:outlineLvl w:val="1"/>
    </w:pPr>
    <w:rPr>
      <w:rFonts w:ascii="Microsoft JhengHei" w:hAnsi="Microsoft JhengHei" w:eastAsia="Microsoft JhengHei" w:cs="Microsoft JhengHei"/>
      <w:b/>
      <w:bCs/>
      <w:sz w:val="32"/>
      <w:szCs w:val="32"/>
    </w:rPr>
  </w:style>
  <w:style w:type="paragraph" w:styleId="6">
    <w:name w:val="heading 3"/>
    <w:basedOn w:val="1"/>
    <w:next w:val="1"/>
    <w:link w:val="56"/>
    <w:qFormat/>
    <w:uiPriority w:val="0"/>
    <w:pPr>
      <w:ind w:left="237" w:right="108"/>
      <w:outlineLvl w:val="2"/>
    </w:pPr>
    <w:rPr>
      <w:sz w:val="28"/>
      <w:szCs w:val="28"/>
    </w:rPr>
  </w:style>
  <w:style w:type="paragraph" w:styleId="7">
    <w:name w:val="heading 4"/>
    <w:basedOn w:val="1"/>
    <w:next w:val="1"/>
    <w:link w:val="57"/>
    <w:qFormat/>
    <w:uiPriority w:val="99"/>
    <w:pPr>
      <w:ind w:left="513" w:right="108"/>
      <w:outlineLvl w:val="3"/>
    </w:pPr>
    <w:rPr>
      <w:rFonts w:ascii="Times New Roman" w:hAnsi="Times New Roman" w:eastAsia="Times New Roman" w:cs="Times New Roman"/>
      <w:b/>
      <w:bCs/>
      <w:sz w:val="21"/>
      <w:szCs w:val="21"/>
    </w:rPr>
  </w:style>
  <w:style w:type="paragraph" w:styleId="8">
    <w:name w:val="heading 6"/>
    <w:basedOn w:val="1"/>
    <w:next w:val="1"/>
    <w:link w:val="58"/>
    <w:qFormat/>
    <w:uiPriority w:val="0"/>
    <w:pPr>
      <w:keepNext/>
      <w:keepLines/>
      <w:widowControl/>
      <w:tabs>
        <w:tab w:val="left" w:pos="1440"/>
      </w:tabs>
      <w:spacing w:before="240" w:after="64" w:line="319" w:lineRule="auto"/>
      <w:ind w:left="1152" w:hanging="1152"/>
      <w:outlineLvl w:val="5"/>
    </w:pPr>
    <w:rPr>
      <w:rFonts w:ascii="Arial" w:hAnsi="Arial" w:eastAsia="黑体" w:cs="Times New Roman"/>
      <w:b/>
      <w:bCs/>
      <w:sz w:val="24"/>
      <w:szCs w:val="24"/>
      <w:lang w:val="zh-CN" w:eastAsia="zh-CN"/>
    </w:rPr>
  </w:style>
  <w:style w:type="paragraph" w:styleId="9">
    <w:name w:val="heading 7"/>
    <w:basedOn w:val="1"/>
    <w:next w:val="1"/>
    <w:link w:val="59"/>
    <w:qFormat/>
    <w:uiPriority w:val="0"/>
    <w:pPr>
      <w:keepNext/>
      <w:keepLines/>
      <w:widowControl/>
      <w:tabs>
        <w:tab w:val="left" w:pos="2520"/>
      </w:tabs>
      <w:spacing w:before="240" w:after="64" w:line="319" w:lineRule="auto"/>
      <w:ind w:left="1296" w:hanging="1296"/>
      <w:outlineLvl w:val="6"/>
    </w:pPr>
    <w:rPr>
      <w:rFonts w:ascii="Times New Roman" w:hAnsi="Times New Roman" w:cs="Times New Roman"/>
      <w:b/>
      <w:bCs/>
      <w:sz w:val="24"/>
      <w:szCs w:val="24"/>
      <w:lang w:val="zh-CN" w:eastAsia="zh-CN"/>
    </w:rPr>
  </w:style>
  <w:style w:type="paragraph" w:styleId="10">
    <w:name w:val="heading 8"/>
    <w:basedOn w:val="1"/>
    <w:next w:val="1"/>
    <w:link w:val="60"/>
    <w:qFormat/>
    <w:uiPriority w:val="0"/>
    <w:pPr>
      <w:keepNext/>
      <w:keepLines/>
      <w:widowControl/>
      <w:tabs>
        <w:tab w:val="left" w:pos="1440"/>
      </w:tabs>
      <w:spacing w:before="240" w:after="64" w:line="319" w:lineRule="auto"/>
      <w:ind w:left="1440" w:hanging="1440"/>
      <w:outlineLvl w:val="7"/>
    </w:pPr>
    <w:rPr>
      <w:rFonts w:ascii="Arial" w:hAnsi="Arial" w:eastAsia="黑体" w:cs="Times New Roman"/>
      <w:sz w:val="24"/>
      <w:szCs w:val="24"/>
      <w:lang w:val="zh-CN" w:eastAsia="zh-CN"/>
    </w:rPr>
  </w:style>
  <w:style w:type="paragraph" w:styleId="11">
    <w:name w:val="heading 9"/>
    <w:basedOn w:val="1"/>
    <w:next w:val="1"/>
    <w:link w:val="61"/>
    <w:qFormat/>
    <w:uiPriority w:val="0"/>
    <w:pPr>
      <w:keepNext/>
      <w:keepLines/>
      <w:widowControl/>
      <w:tabs>
        <w:tab w:val="left" w:pos="1584"/>
      </w:tabs>
      <w:spacing w:before="240" w:after="64" w:line="319" w:lineRule="auto"/>
      <w:ind w:left="1584" w:hanging="1584"/>
      <w:outlineLvl w:val="8"/>
    </w:pPr>
    <w:rPr>
      <w:rFonts w:ascii="Arial" w:hAnsi="Arial" w:eastAsia="黑体" w:cs="Times New Roman"/>
      <w:sz w:val="21"/>
      <w:szCs w:val="21"/>
      <w:lang w:val="zh-CN" w:eastAsia="zh-CN"/>
    </w:rPr>
  </w:style>
  <w:style w:type="character" w:default="1" w:styleId="44">
    <w:name w:val="Default Paragraph Font"/>
    <w:semiHidden/>
    <w:unhideWhenUsed/>
    <w:qFormat/>
    <w:uiPriority w:val="1"/>
  </w:style>
  <w:style w:type="table" w:default="1" w:styleId="4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link w:val="205"/>
    <w:unhideWhenUsed/>
    <w:qFormat/>
    <w:uiPriority w:val="0"/>
    <w:pPr>
      <w:ind w:firstLine="420" w:firstLineChars="200"/>
    </w:pPr>
    <w:rPr>
      <w:rFonts w:ascii="Calibri" w:hAnsi="Calibri"/>
      <w:szCs w:val="22"/>
    </w:rPr>
  </w:style>
  <w:style w:type="paragraph" w:styleId="3">
    <w:name w:val="Body Text Indent"/>
    <w:basedOn w:val="1"/>
    <w:link w:val="65"/>
    <w:qFormat/>
    <w:uiPriority w:val="99"/>
    <w:pPr>
      <w:spacing w:after="120"/>
      <w:ind w:left="420" w:leftChars="200"/>
      <w:jc w:val="both"/>
    </w:pPr>
    <w:rPr>
      <w:rFonts w:ascii="Times New Roman" w:hAnsi="Times New Roman" w:cs="Times New Roman"/>
      <w:kern w:val="2"/>
      <w:sz w:val="21"/>
      <w:szCs w:val="24"/>
      <w:lang w:val="zh-CN" w:eastAsia="zh-CN"/>
    </w:rPr>
  </w:style>
  <w:style w:type="paragraph" w:styleId="12">
    <w:name w:val="toc 7"/>
    <w:basedOn w:val="1"/>
    <w:next w:val="1"/>
    <w:unhideWhenUsed/>
    <w:qFormat/>
    <w:uiPriority w:val="39"/>
    <w:pPr>
      <w:ind w:left="2520" w:leftChars="1200"/>
      <w:jc w:val="both"/>
    </w:pPr>
    <w:rPr>
      <w:rFonts w:ascii="Calibri" w:hAnsi="Calibri" w:cs="Times New Roman"/>
      <w:kern w:val="2"/>
      <w:sz w:val="21"/>
      <w:lang w:eastAsia="zh-CN"/>
    </w:rPr>
  </w:style>
  <w:style w:type="paragraph" w:styleId="13">
    <w:name w:val="List Bullet 4"/>
    <w:basedOn w:val="1"/>
    <w:semiHidden/>
    <w:qFormat/>
    <w:uiPriority w:val="0"/>
    <w:pPr>
      <w:numPr>
        <w:ilvl w:val="0"/>
        <w:numId w:val="1"/>
      </w:numPr>
      <w:jc w:val="both"/>
    </w:pPr>
    <w:rPr>
      <w:rFonts w:ascii="Times New Roman" w:hAnsi="Times New Roman" w:cs="Times New Roman"/>
      <w:kern w:val="2"/>
      <w:sz w:val="21"/>
      <w:szCs w:val="24"/>
      <w:lang w:eastAsia="zh-CN"/>
    </w:rPr>
  </w:style>
  <w:style w:type="paragraph" w:styleId="14">
    <w:name w:val="index 8"/>
    <w:basedOn w:val="1"/>
    <w:next w:val="1"/>
    <w:qFormat/>
    <w:uiPriority w:val="0"/>
    <w:pPr>
      <w:ind w:left="2940"/>
    </w:pPr>
  </w:style>
  <w:style w:type="paragraph" w:styleId="15">
    <w:name w:val="Normal Indent"/>
    <w:basedOn w:val="1"/>
    <w:next w:val="1"/>
    <w:unhideWhenUsed/>
    <w:qFormat/>
    <w:uiPriority w:val="0"/>
    <w:pPr>
      <w:ind w:firstLine="420" w:firstLineChars="200"/>
      <w:jc w:val="both"/>
    </w:pPr>
    <w:rPr>
      <w:rFonts w:ascii="Times New Roman" w:hAnsi="Times New Roman" w:cs="Times New Roman"/>
      <w:kern w:val="2"/>
      <w:sz w:val="21"/>
      <w:szCs w:val="24"/>
      <w:lang w:eastAsia="zh-CN"/>
    </w:rPr>
  </w:style>
  <w:style w:type="paragraph" w:styleId="16">
    <w:name w:val="Document Map"/>
    <w:basedOn w:val="1"/>
    <w:link w:val="62"/>
    <w:unhideWhenUsed/>
    <w:qFormat/>
    <w:uiPriority w:val="0"/>
    <w:pPr>
      <w:jc w:val="both"/>
    </w:pPr>
    <w:rPr>
      <w:rFonts w:hAnsi="Times New Roman" w:cs="Times New Roman"/>
      <w:kern w:val="2"/>
      <w:sz w:val="18"/>
      <w:szCs w:val="18"/>
      <w:lang w:eastAsia="zh-CN"/>
    </w:rPr>
  </w:style>
  <w:style w:type="paragraph" w:styleId="17">
    <w:name w:val="annotation text"/>
    <w:basedOn w:val="1"/>
    <w:link w:val="63"/>
    <w:unhideWhenUsed/>
    <w:qFormat/>
    <w:uiPriority w:val="99"/>
  </w:style>
  <w:style w:type="paragraph" w:styleId="18">
    <w:name w:val="Body Text 3"/>
    <w:basedOn w:val="1"/>
    <w:link w:val="64"/>
    <w:unhideWhenUsed/>
    <w:qFormat/>
    <w:uiPriority w:val="0"/>
    <w:pPr>
      <w:spacing w:after="120"/>
    </w:pPr>
    <w:rPr>
      <w:sz w:val="16"/>
      <w:szCs w:val="16"/>
    </w:rPr>
  </w:style>
  <w:style w:type="paragraph" w:styleId="19">
    <w:name w:val="Body Text"/>
    <w:basedOn w:val="1"/>
    <w:next w:val="20"/>
    <w:link w:val="53"/>
    <w:qFormat/>
    <w:uiPriority w:val="99"/>
    <w:rPr>
      <w:sz w:val="21"/>
      <w:szCs w:val="21"/>
    </w:rPr>
  </w:style>
  <w:style w:type="paragraph" w:styleId="20">
    <w:name w:val="Title"/>
    <w:basedOn w:val="1"/>
    <w:next w:val="1"/>
    <w:link w:val="74"/>
    <w:qFormat/>
    <w:uiPriority w:val="0"/>
    <w:pPr>
      <w:spacing w:before="240" w:after="60"/>
      <w:ind w:left="850" w:hanging="425"/>
      <w:jc w:val="center"/>
      <w:outlineLvl w:val="0"/>
    </w:pPr>
    <w:rPr>
      <w:rFonts w:ascii="Cambria" w:hAnsi="Cambria" w:cs="Times New Roman"/>
      <w:b/>
      <w:bCs/>
      <w:kern w:val="2"/>
      <w:sz w:val="32"/>
      <w:szCs w:val="32"/>
      <w:lang w:eastAsia="zh-CN"/>
    </w:rPr>
  </w:style>
  <w:style w:type="paragraph" w:styleId="21">
    <w:name w:val="toc 5"/>
    <w:basedOn w:val="1"/>
    <w:next w:val="1"/>
    <w:unhideWhenUsed/>
    <w:qFormat/>
    <w:uiPriority w:val="39"/>
    <w:pPr>
      <w:ind w:left="1680" w:leftChars="800"/>
      <w:jc w:val="both"/>
    </w:pPr>
    <w:rPr>
      <w:rFonts w:ascii="Calibri" w:hAnsi="Calibri" w:cs="Times New Roman"/>
      <w:kern w:val="2"/>
      <w:sz w:val="21"/>
      <w:lang w:eastAsia="zh-CN"/>
    </w:rPr>
  </w:style>
  <w:style w:type="paragraph" w:styleId="22">
    <w:name w:val="toc 3"/>
    <w:basedOn w:val="1"/>
    <w:next w:val="1"/>
    <w:qFormat/>
    <w:uiPriority w:val="39"/>
    <w:pPr>
      <w:spacing w:line="272" w:lineRule="exact"/>
      <w:ind w:left="940"/>
    </w:pPr>
    <w:rPr>
      <w:sz w:val="21"/>
      <w:szCs w:val="21"/>
    </w:rPr>
  </w:style>
  <w:style w:type="paragraph" w:styleId="23">
    <w:name w:val="Plain Text"/>
    <w:basedOn w:val="1"/>
    <w:link w:val="66"/>
    <w:unhideWhenUsed/>
    <w:qFormat/>
    <w:uiPriority w:val="0"/>
    <w:pPr>
      <w:jc w:val="both"/>
    </w:pPr>
    <w:rPr>
      <w:rFonts w:ascii="Courier New" w:hAnsi="Courier New" w:cs="Times New Roman"/>
      <w:kern w:val="2"/>
      <w:sz w:val="21"/>
      <w:szCs w:val="20"/>
      <w:lang w:eastAsia="zh-CN"/>
    </w:rPr>
  </w:style>
  <w:style w:type="paragraph" w:styleId="24">
    <w:name w:val="toc 8"/>
    <w:basedOn w:val="1"/>
    <w:next w:val="1"/>
    <w:unhideWhenUsed/>
    <w:qFormat/>
    <w:uiPriority w:val="39"/>
    <w:pPr>
      <w:ind w:left="2940" w:leftChars="1400"/>
      <w:jc w:val="both"/>
    </w:pPr>
    <w:rPr>
      <w:rFonts w:ascii="Calibri" w:hAnsi="Calibri" w:cs="Times New Roman"/>
      <w:kern w:val="2"/>
      <w:sz w:val="21"/>
      <w:lang w:eastAsia="zh-CN"/>
    </w:rPr>
  </w:style>
  <w:style w:type="paragraph" w:styleId="25">
    <w:name w:val="Date"/>
    <w:basedOn w:val="1"/>
    <w:next w:val="1"/>
    <w:link w:val="67"/>
    <w:unhideWhenUsed/>
    <w:qFormat/>
    <w:uiPriority w:val="99"/>
    <w:pPr>
      <w:ind w:left="100" w:leftChars="2500"/>
      <w:jc w:val="both"/>
    </w:pPr>
    <w:rPr>
      <w:rFonts w:ascii="Times New Roman" w:hAnsi="Times New Roman" w:cs="Times New Roman"/>
      <w:kern w:val="2"/>
      <w:sz w:val="21"/>
      <w:szCs w:val="24"/>
      <w:lang w:eastAsia="zh-CN"/>
    </w:rPr>
  </w:style>
  <w:style w:type="paragraph" w:styleId="26">
    <w:name w:val="Body Text Indent 2"/>
    <w:basedOn w:val="1"/>
    <w:next w:val="1"/>
    <w:link w:val="68"/>
    <w:qFormat/>
    <w:uiPriority w:val="99"/>
    <w:pPr>
      <w:adjustRightInd w:val="0"/>
      <w:spacing w:line="360" w:lineRule="auto"/>
      <w:ind w:firstLine="624"/>
      <w:jc w:val="both"/>
      <w:textAlignment w:val="baseline"/>
    </w:pPr>
    <w:rPr>
      <w:rFonts w:hAnsi="Times New Roman" w:cs="Times New Roman"/>
      <w:spacing w:val="16"/>
      <w:kern w:val="2"/>
      <w:sz w:val="28"/>
      <w:szCs w:val="20"/>
      <w:lang w:eastAsia="zh-CN"/>
    </w:rPr>
  </w:style>
  <w:style w:type="paragraph" w:styleId="27">
    <w:name w:val="Balloon Text"/>
    <w:basedOn w:val="1"/>
    <w:link w:val="69"/>
    <w:unhideWhenUsed/>
    <w:qFormat/>
    <w:uiPriority w:val="99"/>
    <w:rPr>
      <w:sz w:val="18"/>
      <w:szCs w:val="18"/>
    </w:rPr>
  </w:style>
  <w:style w:type="paragraph" w:styleId="28">
    <w:name w:val="footer"/>
    <w:basedOn w:val="1"/>
    <w:link w:val="70"/>
    <w:unhideWhenUsed/>
    <w:qFormat/>
    <w:uiPriority w:val="99"/>
    <w:pPr>
      <w:tabs>
        <w:tab w:val="center" w:pos="4153"/>
        <w:tab w:val="right" w:pos="8306"/>
      </w:tabs>
      <w:snapToGrid w:val="0"/>
    </w:pPr>
    <w:rPr>
      <w:sz w:val="18"/>
      <w:szCs w:val="18"/>
    </w:rPr>
  </w:style>
  <w:style w:type="paragraph" w:styleId="29">
    <w:name w:val="header"/>
    <w:basedOn w:val="1"/>
    <w:link w:val="71"/>
    <w:unhideWhenUsed/>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spacing w:line="272" w:lineRule="exact"/>
      <w:ind w:left="100"/>
    </w:pPr>
    <w:rPr>
      <w:sz w:val="21"/>
      <w:szCs w:val="21"/>
    </w:rPr>
  </w:style>
  <w:style w:type="paragraph" w:styleId="31">
    <w:name w:val="toc 4"/>
    <w:basedOn w:val="1"/>
    <w:next w:val="1"/>
    <w:unhideWhenUsed/>
    <w:qFormat/>
    <w:uiPriority w:val="39"/>
    <w:pPr>
      <w:ind w:left="1260" w:leftChars="600"/>
    </w:pPr>
  </w:style>
  <w:style w:type="paragraph" w:styleId="32">
    <w:name w:val="footnote text"/>
    <w:basedOn w:val="1"/>
    <w:link w:val="72"/>
    <w:qFormat/>
    <w:uiPriority w:val="0"/>
    <w:pPr>
      <w:jc w:val="both"/>
    </w:pPr>
    <w:rPr>
      <w:rFonts w:ascii="Times New Roman" w:hAnsi="Times New Roman" w:cs="Times New Roman"/>
      <w:kern w:val="2"/>
      <w:sz w:val="20"/>
      <w:szCs w:val="20"/>
      <w:lang w:val="zh-CN" w:eastAsia="zh-CN"/>
    </w:rPr>
  </w:style>
  <w:style w:type="paragraph" w:styleId="33">
    <w:name w:val="toc 6"/>
    <w:basedOn w:val="1"/>
    <w:next w:val="1"/>
    <w:unhideWhenUsed/>
    <w:qFormat/>
    <w:uiPriority w:val="39"/>
    <w:pPr>
      <w:ind w:left="2100" w:leftChars="1000"/>
      <w:jc w:val="both"/>
    </w:pPr>
    <w:rPr>
      <w:rFonts w:ascii="Calibri" w:hAnsi="Calibri" w:cs="Times New Roman"/>
      <w:kern w:val="2"/>
      <w:sz w:val="21"/>
      <w:lang w:eastAsia="zh-CN"/>
    </w:rPr>
  </w:style>
  <w:style w:type="paragraph" w:styleId="34">
    <w:name w:val="Body Text Indent 3"/>
    <w:basedOn w:val="1"/>
    <w:link w:val="73"/>
    <w:qFormat/>
    <w:uiPriority w:val="0"/>
    <w:pPr>
      <w:spacing w:after="120"/>
      <w:ind w:left="420" w:leftChars="200"/>
      <w:jc w:val="both"/>
    </w:pPr>
    <w:rPr>
      <w:rFonts w:ascii="Times New Roman" w:hAnsi="Times New Roman" w:cs="Times New Roman"/>
      <w:kern w:val="2"/>
      <w:sz w:val="16"/>
      <w:szCs w:val="16"/>
      <w:lang w:val="zh-CN" w:eastAsia="zh-CN"/>
    </w:rPr>
  </w:style>
  <w:style w:type="paragraph" w:styleId="35">
    <w:name w:val="table of figures"/>
    <w:basedOn w:val="1"/>
    <w:next w:val="1"/>
    <w:qFormat/>
    <w:uiPriority w:val="0"/>
    <w:pPr>
      <w:ind w:left="200" w:leftChars="200" w:hanging="200" w:hangingChars="200"/>
      <w:jc w:val="both"/>
    </w:pPr>
    <w:rPr>
      <w:rFonts w:ascii="Times New Roman" w:hAnsi="Times New Roman" w:cs="Times New Roman"/>
      <w:kern w:val="2"/>
      <w:sz w:val="21"/>
      <w:szCs w:val="24"/>
      <w:lang w:eastAsia="zh-CN"/>
    </w:rPr>
  </w:style>
  <w:style w:type="paragraph" w:styleId="36">
    <w:name w:val="toc 2"/>
    <w:basedOn w:val="1"/>
    <w:next w:val="1"/>
    <w:qFormat/>
    <w:uiPriority w:val="39"/>
    <w:pPr>
      <w:spacing w:line="272" w:lineRule="exact"/>
      <w:ind w:left="520"/>
    </w:pPr>
    <w:rPr>
      <w:sz w:val="21"/>
      <w:szCs w:val="21"/>
    </w:rPr>
  </w:style>
  <w:style w:type="paragraph" w:styleId="37">
    <w:name w:val="toc 9"/>
    <w:basedOn w:val="1"/>
    <w:next w:val="1"/>
    <w:unhideWhenUsed/>
    <w:qFormat/>
    <w:uiPriority w:val="39"/>
    <w:pPr>
      <w:ind w:left="3360" w:leftChars="1600"/>
      <w:jc w:val="both"/>
    </w:pPr>
    <w:rPr>
      <w:rFonts w:ascii="Calibri" w:hAnsi="Calibri" w:cs="Times New Roman"/>
      <w:kern w:val="2"/>
      <w:sz w:val="21"/>
      <w:lang w:eastAsia="zh-CN"/>
    </w:rPr>
  </w:style>
  <w:style w:type="paragraph" w:styleId="38">
    <w:name w:val="Body Text 2"/>
    <w:basedOn w:val="1"/>
    <w:qFormat/>
    <w:uiPriority w:val="0"/>
    <w:rPr>
      <w:rFonts w:ascii="仿宋_GB2312" w:eastAsia="仿宋_GB2312"/>
    </w:rPr>
  </w:style>
  <w:style w:type="paragraph" w:styleId="39">
    <w:name w:val="Normal (Web)"/>
    <w:basedOn w:val="1"/>
    <w:qFormat/>
    <w:uiPriority w:val="0"/>
    <w:pPr>
      <w:widowControl/>
      <w:spacing w:before="100" w:beforeAutospacing="1" w:after="100" w:afterAutospacing="1"/>
    </w:pPr>
    <w:rPr>
      <w:rFonts w:cs="Times New Roman"/>
      <w:color w:val="000000"/>
      <w:sz w:val="24"/>
      <w:szCs w:val="24"/>
      <w:lang w:eastAsia="zh-CN"/>
    </w:rPr>
  </w:style>
  <w:style w:type="paragraph" w:styleId="40">
    <w:name w:val="index 1"/>
    <w:basedOn w:val="1"/>
    <w:next w:val="1"/>
    <w:qFormat/>
    <w:uiPriority w:val="0"/>
    <w:pPr>
      <w:jc w:val="both"/>
    </w:pPr>
    <w:rPr>
      <w:rFonts w:ascii="Times New Roman" w:hAnsi="Times New Roman" w:cs="Times New Roman"/>
      <w:kern w:val="2"/>
      <w:sz w:val="21"/>
      <w:szCs w:val="24"/>
      <w:lang w:eastAsia="zh-CN"/>
    </w:rPr>
  </w:style>
  <w:style w:type="paragraph" w:styleId="41">
    <w:name w:val="annotation subject"/>
    <w:basedOn w:val="17"/>
    <w:next w:val="17"/>
    <w:link w:val="75"/>
    <w:unhideWhenUsed/>
    <w:qFormat/>
    <w:uiPriority w:val="99"/>
    <w:rPr>
      <w:b/>
      <w:bCs/>
    </w:rPr>
  </w:style>
  <w:style w:type="table" w:styleId="43">
    <w:name w:val="Table Grid"/>
    <w:basedOn w:val="4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rPr>
  </w:style>
  <w:style w:type="character" w:styleId="46">
    <w:name w:val="page number"/>
    <w:basedOn w:val="44"/>
    <w:unhideWhenUsed/>
    <w:qFormat/>
    <w:uiPriority w:val="99"/>
  </w:style>
  <w:style w:type="character" w:styleId="47">
    <w:name w:val="FollowedHyperlink"/>
    <w:unhideWhenUsed/>
    <w:qFormat/>
    <w:uiPriority w:val="0"/>
    <w:rPr>
      <w:color w:val="800080"/>
      <w:u w:val="single"/>
    </w:rPr>
  </w:style>
  <w:style w:type="character" w:styleId="48">
    <w:name w:val="Emphasis"/>
    <w:basedOn w:val="44"/>
    <w:qFormat/>
    <w:uiPriority w:val="20"/>
    <w:rPr>
      <w:i/>
      <w:iCs/>
    </w:rPr>
  </w:style>
  <w:style w:type="character" w:styleId="49">
    <w:name w:val="Hyperlink"/>
    <w:basedOn w:val="44"/>
    <w:unhideWhenUsed/>
    <w:qFormat/>
    <w:uiPriority w:val="99"/>
    <w:rPr>
      <w:color w:val="0000FF"/>
      <w:u w:val="single"/>
    </w:rPr>
  </w:style>
  <w:style w:type="character" w:styleId="50">
    <w:name w:val="annotation reference"/>
    <w:basedOn w:val="44"/>
    <w:unhideWhenUsed/>
    <w:qFormat/>
    <w:uiPriority w:val="99"/>
    <w:rPr>
      <w:sz w:val="21"/>
      <w:szCs w:val="21"/>
    </w:rPr>
  </w:style>
  <w:style w:type="character" w:styleId="51">
    <w:name w:val="footnote reference"/>
    <w:qFormat/>
    <w:uiPriority w:val="0"/>
    <w:rPr>
      <w:vertAlign w:val="superscript"/>
    </w:rPr>
  </w:style>
  <w:style w:type="paragraph" w:customStyle="1" w:styleId="52">
    <w:name w:val="非政府正文"/>
    <w:basedOn w:val="1"/>
    <w:qFormat/>
    <w:uiPriority w:val="0"/>
  </w:style>
  <w:style w:type="character" w:customStyle="1" w:styleId="53">
    <w:name w:val="正文文本 字符"/>
    <w:basedOn w:val="44"/>
    <w:link w:val="19"/>
    <w:qFormat/>
    <w:uiPriority w:val="99"/>
    <w:rPr>
      <w:rFonts w:ascii="宋体" w:hAnsi="宋体" w:eastAsia="宋体" w:cs="宋体"/>
      <w:sz w:val="21"/>
      <w:szCs w:val="21"/>
    </w:rPr>
  </w:style>
  <w:style w:type="character" w:customStyle="1" w:styleId="54">
    <w:name w:val="标题 1 字符"/>
    <w:link w:val="4"/>
    <w:qFormat/>
    <w:uiPriority w:val="0"/>
    <w:rPr>
      <w:rFonts w:ascii="Microsoft JhengHei" w:hAnsi="Microsoft JhengHei" w:eastAsia="Microsoft JhengHei" w:cs="Microsoft JhengHei"/>
      <w:b/>
      <w:bCs/>
      <w:sz w:val="44"/>
      <w:szCs w:val="44"/>
    </w:rPr>
  </w:style>
  <w:style w:type="character" w:customStyle="1" w:styleId="55">
    <w:name w:val="标题 2 字符"/>
    <w:link w:val="5"/>
    <w:qFormat/>
    <w:uiPriority w:val="0"/>
    <w:rPr>
      <w:rFonts w:ascii="Microsoft JhengHei" w:hAnsi="Microsoft JhengHei" w:eastAsia="Microsoft JhengHei" w:cs="Microsoft JhengHei"/>
      <w:b/>
      <w:bCs/>
      <w:sz w:val="32"/>
      <w:szCs w:val="32"/>
    </w:rPr>
  </w:style>
  <w:style w:type="character" w:customStyle="1" w:styleId="56">
    <w:name w:val="标题 3 字符"/>
    <w:link w:val="6"/>
    <w:qFormat/>
    <w:uiPriority w:val="0"/>
    <w:rPr>
      <w:rFonts w:ascii="宋体" w:hAnsi="宋体" w:eastAsia="宋体" w:cs="宋体"/>
      <w:sz w:val="28"/>
      <w:szCs w:val="28"/>
    </w:rPr>
  </w:style>
  <w:style w:type="character" w:customStyle="1" w:styleId="57">
    <w:name w:val="标题 4 字符"/>
    <w:link w:val="7"/>
    <w:qFormat/>
    <w:uiPriority w:val="99"/>
    <w:rPr>
      <w:rFonts w:ascii="Times New Roman" w:hAnsi="Times New Roman" w:eastAsia="Times New Roman" w:cs="Times New Roman"/>
      <w:b/>
      <w:bCs/>
      <w:sz w:val="21"/>
      <w:szCs w:val="21"/>
    </w:rPr>
  </w:style>
  <w:style w:type="character" w:customStyle="1" w:styleId="58">
    <w:name w:val="标题 6 字符"/>
    <w:basedOn w:val="44"/>
    <w:link w:val="8"/>
    <w:qFormat/>
    <w:uiPriority w:val="0"/>
    <w:rPr>
      <w:rFonts w:ascii="Arial" w:hAnsi="Arial" w:eastAsia="黑体" w:cs="Times New Roman"/>
      <w:b/>
      <w:bCs/>
      <w:sz w:val="24"/>
      <w:szCs w:val="24"/>
      <w:lang w:val="zh-CN" w:eastAsia="zh-CN"/>
    </w:rPr>
  </w:style>
  <w:style w:type="character" w:customStyle="1" w:styleId="59">
    <w:name w:val="标题 7 字符"/>
    <w:basedOn w:val="44"/>
    <w:link w:val="9"/>
    <w:qFormat/>
    <w:uiPriority w:val="0"/>
    <w:rPr>
      <w:rFonts w:ascii="Times New Roman" w:hAnsi="Times New Roman" w:eastAsia="宋体" w:cs="Times New Roman"/>
      <w:b/>
      <w:bCs/>
      <w:sz w:val="24"/>
      <w:szCs w:val="24"/>
      <w:lang w:val="zh-CN" w:eastAsia="zh-CN"/>
    </w:rPr>
  </w:style>
  <w:style w:type="character" w:customStyle="1" w:styleId="60">
    <w:name w:val="标题 8 字符"/>
    <w:basedOn w:val="44"/>
    <w:link w:val="10"/>
    <w:qFormat/>
    <w:uiPriority w:val="0"/>
    <w:rPr>
      <w:rFonts w:ascii="Arial" w:hAnsi="Arial" w:eastAsia="黑体" w:cs="Times New Roman"/>
      <w:sz w:val="24"/>
      <w:szCs w:val="24"/>
      <w:lang w:val="zh-CN" w:eastAsia="zh-CN"/>
    </w:rPr>
  </w:style>
  <w:style w:type="character" w:customStyle="1" w:styleId="61">
    <w:name w:val="标题 9 字符"/>
    <w:basedOn w:val="44"/>
    <w:link w:val="11"/>
    <w:qFormat/>
    <w:uiPriority w:val="0"/>
    <w:rPr>
      <w:rFonts w:ascii="Arial" w:hAnsi="Arial" w:eastAsia="黑体" w:cs="Times New Roman"/>
      <w:sz w:val="21"/>
      <w:szCs w:val="21"/>
      <w:lang w:val="zh-CN" w:eastAsia="zh-CN"/>
    </w:rPr>
  </w:style>
  <w:style w:type="character" w:customStyle="1" w:styleId="62">
    <w:name w:val="文档结构图 字符"/>
    <w:basedOn w:val="44"/>
    <w:link w:val="16"/>
    <w:qFormat/>
    <w:uiPriority w:val="0"/>
    <w:rPr>
      <w:rFonts w:ascii="宋体" w:hAnsi="Times New Roman" w:eastAsia="宋体" w:cs="Times New Roman"/>
      <w:kern w:val="2"/>
      <w:sz w:val="18"/>
      <w:szCs w:val="18"/>
      <w:lang w:eastAsia="zh-CN"/>
    </w:rPr>
  </w:style>
  <w:style w:type="character" w:customStyle="1" w:styleId="63">
    <w:name w:val="批注文字 字符"/>
    <w:basedOn w:val="44"/>
    <w:link w:val="17"/>
    <w:qFormat/>
    <w:uiPriority w:val="99"/>
    <w:rPr>
      <w:rFonts w:ascii="宋体" w:hAnsi="宋体" w:eastAsia="宋体" w:cs="宋体"/>
    </w:rPr>
  </w:style>
  <w:style w:type="character" w:customStyle="1" w:styleId="64">
    <w:name w:val="正文文本 3 字符"/>
    <w:basedOn w:val="44"/>
    <w:link w:val="18"/>
    <w:qFormat/>
    <w:uiPriority w:val="99"/>
    <w:rPr>
      <w:rFonts w:ascii="宋体" w:hAnsi="宋体" w:eastAsia="宋体" w:cs="宋体"/>
      <w:sz w:val="16"/>
      <w:szCs w:val="16"/>
    </w:rPr>
  </w:style>
  <w:style w:type="character" w:customStyle="1" w:styleId="65">
    <w:name w:val="正文文本缩进 字符"/>
    <w:basedOn w:val="44"/>
    <w:link w:val="3"/>
    <w:qFormat/>
    <w:uiPriority w:val="99"/>
    <w:rPr>
      <w:rFonts w:ascii="Times New Roman" w:hAnsi="Times New Roman" w:eastAsia="宋体" w:cs="Times New Roman"/>
      <w:kern w:val="2"/>
      <w:sz w:val="21"/>
      <w:szCs w:val="24"/>
      <w:lang w:val="zh-CN" w:eastAsia="zh-CN"/>
    </w:rPr>
  </w:style>
  <w:style w:type="character" w:customStyle="1" w:styleId="66">
    <w:name w:val="纯文本 字符"/>
    <w:basedOn w:val="44"/>
    <w:link w:val="23"/>
    <w:qFormat/>
    <w:uiPriority w:val="0"/>
    <w:rPr>
      <w:rFonts w:ascii="Courier New" w:hAnsi="Courier New" w:eastAsia="宋体" w:cs="Times New Roman"/>
      <w:kern w:val="2"/>
      <w:sz w:val="21"/>
      <w:szCs w:val="20"/>
      <w:lang w:eastAsia="zh-CN"/>
    </w:rPr>
  </w:style>
  <w:style w:type="character" w:customStyle="1" w:styleId="67">
    <w:name w:val="日期 字符"/>
    <w:basedOn w:val="44"/>
    <w:link w:val="25"/>
    <w:qFormat/>
    <w:uiPriority w:val="99"/>
    <w:rPr>
      <w:rFonts w:ascii="Times New Roman" w:hAnsi="Times New Roman" w:eastAsia="宋体" w:cs="Times New Roman"/>
      <w:kern w:val="2"/>
      <w:sz w:val="21"/>
      <w:szCs w:val="24"/>
      <w:lang w:eastAsia="zh-CN"/>
    </w:rPr>
  </w:style>
  <w:style w:type="character" w:customStyle="1" w:styleId="68">
    <w:name w:val="正文文本缩进 2 字符"/>
    <w:basedOn w:val="44"/>
    <w:link w:val="26"/>
    <w:qFormat/>
    <w:uiPriority w:val="99"/>
    <w:rPr>
      <w:rFonts w:ascii="宋体" w:hAnsi="Times New Roman" w:eastAsia="宋体" w:cs="Times New Roman"/>
      <w:spacing w:val="16"/>
      <w:kern w:val="2"/>
      <w:sz w:val="28"/>
    </w:rPr>
  </w:style>
  <w:style w:type="character" w:customStyle="1" w:styleId="69">
    <w:name w:val="批注框文本 字符"/>
    <w:basedOn w:val="44"/>
    <w:link w:val="27"/>
    <w:qFormat/>
    <w:uiPriority w:val="99"/>
    <w:rPr>
      <w:rFonts w:ascii="宋体" w:hAnsi="宋体" w:eastAsia="宋体" w:cs="宋体"/>
      <w:sz w:val="18"/>
      <w:szCs w:val="18"/>
    </w:rPr>
  </w:style>
  <w:style w:type="character" w:customStyle="1" w:styleId="70">
    <w:name w:val="页脚 字符"/>
    <w:basedOn w:val="44"/>
    <w:link w:val="28"/>
    <w:qFormat/>
    <w:uiPriority w:val="99"/>
    <w:rPr>
      <w:rFonts w:ascii="宋体" w:hAnsi="宋体" w:eastAsia="宋体" w:cs="宋体"/>
      <w:sz w:val="18"/>
      <w:szCs w:val="18"/>
    </w:rPr>
  </w:style>
  <w:style w:type="character" w:customStyle="1" w:styleId="71">
    <w:name w:val="页眉 字符"/>
    <w:basedOn w:val="44"/>
    <w:link w:val="29"/>
    <w:qFormat/>
    <w:uiPriority w:val="0"/>
    <w:rPr>
      <w:rFonts w:ascii="宋体" w:hAnsi="宋体" w:eastAsia="宋体" w:cs="宋体"/>
      <w:sz w:val="18"/>
      <w:szCs w:val="18"/>
    </w:rPr>
  </w:style>
  <w:style w:type="character" w:customStyle="1" w:styleId="72">
    <w:name w:val="脚注文本 字符"/>
    <w:basedOn w:val="44"/>
    <w:link w:val="32"/>
    <w:qFormat/>
    <w:uiPriority w:val="0"/>
    <w:rPr>
      <w:rFonts w:ascii="Times New Roman" w:hAnsi="Times New Roman" w:eastAsia="宋体" w:cs="Times New Roman"/>
      <w:kern w:val="2"/>
      <w:sz w:val="20"/>
      <w:szCs w:val="20"/>
      <w:lang w:val="zh-CN" w:eastAsia="zh-CN"/>
    </w:rPr>
  </w:style>
  <w:style w:type="character" w:customStyle="1" w:styleId="73">
    <w:name w:val="正文文本缩进 3 字符"/>
    <w:basedOn w:val="44"/>
    <w:link w:val="34"/>
    <w:qFormat/>
    <w:uiPriority w:val="0"/>
    <w:rPr>
      <w:rFonts w:ascii="Times New Roman" w:hAnsi="Times New Roman" w:eastAsia="宋体" w:cs="Times New Roman"/>
      <w:kern w:val="2"/>
      <w:sz w:val="16"/>
      <w:szCs w:val="16"/>
      <w:lang w:val="zh-CN" w:eastAsia="zh-CN"/>
    </w:rPr>
  </w:style>
  <w:style w:type="character" w:customStyle="1" w:styleId="74">
    <w:name w:val="标题 字符"/>
    <w:basedOn w:val="44"/>
    <w:link w:val="20"/>
    <w:qFormat/>
    <w:uiPriority w:val="0"/>
    <w:rPr>
      <w:rFonts w:ascii="Cambria" w:hAnsi="Cambria" w:eastAsia="宋体" w:cs="Times New Roman"/>
      <w:b/>
      <w:bCs/>
      <w:kern w:val="2"/>
      <w:sz w:val="32"/>
      <w:szCs w:val="32"/>
      <w:lang w:eastAsia="zh-CN"/>
    </w:rPr>
  </w:style>
  <w:style w:type="character" w:customStyle="1" w:styleId="75">
    <w:name w:val="批注主题 字符"/>
    <w:basedOn w:val="63"/>
    <w:link w:val="41"/>
    <w:qFormat/>
    <w:uiPriority w:val="99"/>
    <w:rPr>
      <w:rFonts w:ascii="宋体" w:hAnsi="宋体" w:eastAsia="宋体" w:cs="宋体"/>
      <w:b/>
      <w:bCs/>
    </w:rPr>
  </w:style>
  <w:style w:type="table" w:customStyle="1" w:styleId="76">
    <w:name w:val="Table Normal"/>
    <w:semiHidden/>
    <w:unhideWhenUsed/>
    <w:qFormat/>
    <w:uiPriority w:val="2"/>
    <w:tblPr>
      <w:tblCellMar>
        <w:top w:w="0" w:type="dxa"/>
        <w:left w:w="0" w:type="dxa"/>
        <w:bottom w:w="0" w:type="dxa"/>
        <w:right w:w="0" w:type="dxa"/>
      </w:tblCellMar>
    </w:tblPr>
  </w:style>
  <w:style w:type="paragraph" w:styleId="77">
    <w:name w:val="List Paragraph"/>
    <w:basedOn w:val="1"/>
    <w:qFormat/>
    <w:uiPriority w:val="34"/>
  </w:style>
  <w:style w:type="paragraph" w:customStyle="1" w:styleId="78">
    <w:name w:val="Table Paragraph"/>
    <w:basedOn w:val="1"/>
    <w:qFormat/>
    <w:uiPriority w:val="1"/>
  </w:style>
  <w:style w:type="paragraph" w:customStyle="1" w:styleId="79">
    <w:name w:val="修订1"/>
    <w:hidden/>
    <w:semiHidden/>
    <w:qFormat/>
    <w:uiPriority w:val="99"/>
    <w:rPr>
      <w:rFonts w:ascii="宋体" w:hAnsi="宋体" w:eastAsia="宋体" w:cs="宋体"/>
      <w:sz w:val="22"/>
      <w:szCs w:val="22"/>
      <w:lang w:val="en-US" w:eastAsia="en-US" w:bidi="ar-SA"/>
    </w:rPr>
  </w:style>
  <w:style w:type="paragraph" w:customStyle="1" w:styleId="80">
    <w:name w:val="列出段落1"/>
    <w:basedOn w:val="81"/>
    <w:qFormat/>
    <w:uiPriority w:val="0"/>
    <w:pPr>
      <w:ind w:firstLine="420" w:firstLineChars="200"/>
    </w:pPr>
    <w:rPr>
      <w:rFonts w:ascii="Times New Roman" w:hAnsi="Times New Roman"/>
      <w:szCs w:val="24"/>
    </w:rPr>
  </w:style>
  <w:style w:type="paragraph" w:customStyle="1" w:styleId="81">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82">
    <w:name w:val="editmail"/>
    <w:qFormat/>
    <w:uiPriority w:val="0"/>
  </w:style>
  <w:style w:type="paragraph" w:customStyle="1" w:styleId="83">
    <w:name w:val="TOC 标题1"/>
    <w:basedOn w:val="4"/>
    <w:next w:val="1"/>
    <w:unhideWhenUsed/>
    <w:qFormat/>
    <w:uiPriority w:val="39"/>
    <w:pPr>
      <w:keepNext/>
      <w:keepLines/>
      <w:widowControl/>
      <w:spacing w:before="240" w:line="259" w:lineRule="auto"/>
      <w:ind w:left="0"/>
      <w:jc w:val="left"/>
      <w:outlineLvl w:val="9"/>
    </w:pPr>
    <w:rPr>
      <w:rFonts w:asciiTheme="majorHAnsi" w:hAnsiTheme="majorHAnsi" w:eastAsiaTheme="majorEastAsia" w:cstheme="majorBidi"/>
      <w:b w:val="0"/>
      <w:bCs w:val="0"/>
      <w:color w:val="376092" w:themeColor="accent1" w:themeShade="BF"/>
      <w:sz w:val="32"/>
      <w:szCs w:val="32"/>
      <w:lang w:eastAsia="zh-CN"/>
    </w:rPr>
  </w:style>
  <w:style w:type="character" w:customStyle="1" w:styleId="84">
    <w:name w:val="批注文字 Char"/>
    <w:qFormat/>
    <w:uiPriority w:val="0"/>
    <w:rPr>
      <w:rFonts w:ascii="Times New Roman" w:hAnsi="Times New Roman"/>
      <w:kern w:val="2"/>
      <w:sz w:val="21"/>
    </w:rPr>
  </w:style>
  <w:style w:type="paragraph" w:customStyle="1" w:styleId="85">
    <w:name w:val="Blockquote"/>
    <w:basedOn w:val="1"/>
    <w:qFormat/>
    <w:uiPriority w:val="0"/>
    <w:pPr>
      <w:autoSpaceDE w:val="0"/>
      <w:autoSpaceDN w:val="0"/>
      <w:adjustRightInd w:val="0"/>
      <w:spacing w:before="100" w:after="100"/>
      <w:ind w:left="360" w:right="360"/>
    </w:pPr>
    <w:rPr>
      <w:rFonts w:ascii="Times New Roman" w:hAnsi="Times New Roman" w:cs="Times New Roman"/>
      <w:sz w:val="24"/>
      <w:szCs w:val="24"/>
      <w:lang w:eastAsia="zh-CN"/>
    </w:rPr>
  </w:style>
  <w:style w:type="paragraph" w:customStyle="1" w:styleId="86">
    <w:name w:val="修订11"/>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6"/>
    <w:qFormat/>
    <w:uiPriority w:val="0"/>
    <w:pPr>
      <w:keepNext/>
      <w:keepLines/>
      <w:spacing w:line="400" w:lineRule="exact"/>
      <w:ind w:left="0" w:right="0"/>
      <w:jc w:val="both"/>
    </w:pPr>
    <w:rPr>
      <w:rFonts w:ascii="Times New Roman" w:hAnsi="Times New Roman" w:eastAsia="黑体"/>
      <w:kern w:val="2"/>
      <w:sz w:val="24"/>
      <w:szCs w:val="20"/>
      <w:lang w:eastAsia="zh-CN"/>
    </w:rPr>
  </w:style>
  <w:style w:type="paragraph" w:customStyle="1" w:styleId="88">
    <w:name w:val="节"/>
    <w:basedOn w:val="5"/>
    <w:qFormat/>
    <w:uiPriority w:val="0"/>
    <w:pPr>
      <w:keepNext/>
      <w:keepLines/>
      <w:tabs>
        <w:tab w:val="left" w:pos="360"/>
        <w:tab w:val="left" w:pos="576"/>
      </w:tabs>
      <w:spacing w:before="260" w:after="260"/>
      <w:ind w:left="840" w:right="0" w:hanging="420"/>
      <w:jc w:val="both"/>
    </w:pPr>
    <w:rPr>
      <w:rFonts w:ascii="黑体" w:hAnsi="Arial" w:eastAsia="黑体" w:cs="Times New Roman"/>
      <w:b w:val="0"/>
      <w:kern w:val="2"/>
      <w:sz w:val="28"/>
      <w:szCs w:val="28"/>
      <w:lang w:eastAsia="zh-CN"/>
    </w:rPr>
  </w:style>
  <w:style w:type="paragraph" w:customStyle="1" w:styleId="89">
    <w:name w:val="样式 标题 2 + Times New Roman 四号 非加粗 段前: 5 磅 段后: 0 磅 行距: 固定值 20..."/>
    <w:basedOn w:val="5"/>
    <w:qFormat/>
    <w:uiPriority w:val="0"/>
    <w:pPr>
      <w:keepNext/>
      <w:keepLines/>
      <w:spacing w:before="100" w:line="400" w:lineRule="exact"/>
      <w:ind w:left="0" w:right="0"/>
      <w:jc w:val="both"/>
    </w:pPr>
    <w:rPr>
      <w:rFonts w:ascii="Times New Roman" w:hAnsi="Times New Roman" w:eastAsia="黑体" w:cs="宋体"/>
      <w:b w:val="0"/>
      <w:bCs w:val="0"/>
      <w:kern w:val="2"/>
      <w:sz w:val="28"/>
      <w:szCs w:val="20"/>
      <w:lang w:eastAsia="zh-CN"/>
    </w:rPr>
  </w:style>
  <w:style w:type="paragraph" w:customStyle="1" w:styleId="90">
    <w:name w:val="bt1bt1"/>
    <w:basedOn w:val="4"/>
    <w:qFormat/>
    <w:uiPriority w:val="0"/>
    <w:pPr>
      <w:keepNext/>
      <w:keepLines/>
      <w:spacing w:before="340" w:after="330" w:line="240" w:lineRule="auto"/>
      <w:ind w:left="0"/>
    </w:pPr>
    <w:rPr>
      <w:rFonts w:ascii="黑体" w:hAnsi="Times New Roman" w:eastAsia="黑体" w:cs="Times New Roman"/>
      <w:b w:val="0"/>
      <w:kern w:val="44"/>
      <w:sz w:val="36"/>
      <w:szCs w:val="36"/>
      <w:lang w:eastAsia="zh-CN"/>
    </w:rPr>
  </w:style>
  <w:style w:type="paragraph" w:customStyle="1" w:styleId="91">
    <w:name w:val="TOC 标题11"/>
    <w:basedOn w:val="4"/>
    <w:next w:val="1"/>
    <w:unhideWhenUsed/>
    <w:qFormat/>
    <w:uiPriority w:val="39"/>
    <w:pPr>
      <w:keepNext/>
      <w:keepLines/>
      <w:widowControl/>
      <w:spacing w:before="480" w:line="276" w:lineRule="auto"/>
      <w:ind w:left="0"/>
      <w:jc w:val="left"/>
      <w:outlineLvl w:val="9"/>
    </w:pPr>
    <w:rPr>
      <w:rFonts w:ascii="Cambria" w:hAnsi="Cambria" w:eastAsia="宋体" w:cs="Times New Roman"/>
      <w:color w:val="365F91"/>
      <w:sz w:val="28"/>
      <w:szCs w:val="28"/>
      <w:lang w:eastAsia="zh-CN"/>
    </w:rPr>
  </w:style>
  <w:style w:type="character" w:customStyle="1" w:styleId="92">
    <w:name w:val="正文文本 3 Char"/>
    <w:qFormat/>
    <w:uiPriority w:val="0"/>
    <w:rPr>
      <w:rFonts w:ascii="宋体"/>
      <w:kern w:val="2"/>
      <w:sz w:val="24"/>
    </w:rPr>
  </w:style>
  <w:style w:type="character" w:customStyle="1" w:styleId="93">
    <w:name w:val="标题 2 Char"/>
    <w:qFormat/>
    <w:uiPriority w:val="0"/>
    <w:rPr>
      <w:rFonts w:ascii="Arial" w:hAnsi="Arial" w:eastAsia="黑体"/>
      <w:b/>
      <w:bCs/>
      <w:kern w:val="2"/>
      <w:sz w:val="32"/>
      <w:szCs w:val="32"/>
    </w:rPr>
  </w:style>
  <w:style w:type="character" w:customStyle="1" w:styleId="94">
    <w:name w:val="标题 1 Char"/>
    <w:qFormat/>
    <w:uiPriority w:val="0"/>
    <w:rPr>
      <w:b/>
      <w:bCs/>
      <w:kern w:val="44"/>
      <w:sz w:val="44"/>
      <w:szCs w:val="44"/>
    </w:rPr>
  </w:style>
  <w:style w:type="paragraph" w:customStyle="1" w:styleId="95">
    <w:name w:val="样式1"/>
    <w:basedOn w:val="1"/>
    <w:qFormat/>
    <w:uiPriority w:val="0"/>
    <w:pPr>
      <w:jc w:val="both"/>
    </w:pPr>
    <w:rPr>
      <w:rFonts w:ascii="Times New Roman" w:hAnsi="Times New Roman" w:cs="Times New Roman"/>
      <w:kern w:val="2"/>
      <w:sz w:val="21"/>
      <w:szCs w:val="21"/>
      <w:lang w:val="zh-CN" w:eastAsia="zh-CN"/>
    </w:rPr>
  </w:style>
  <w:style w:type="character" w:customStyle="1" w:styleId="96">
    <w:name w:val="纯文本 Char"/>
    <w:qFormat/>
    <w:uiPriority w:val="0"/>
    <w:rPr>
      <w:rFonts w:ascii="Courier New" w:hAnsi="Courier New"/>
      <w:kern w:val="2"/>
      <w:sz w:val="21"/>
    </w:rPr>
  </w:style>
  <w:style w:type="paragraph" w:customStyle="1" w:styleId="97">
    <w:name w:val="报告正文"/>
    <w:basedOn w:val="1"/>
    <w:qFormat/>
    <w:uiPriority w:val="0"/>
    <w:pPr>
      <w:widowControl/>
      <w:overflowPunct w:val="0"/>
      <w:autoSpaceDE w:val="0"/>
      <w:autoSpaceDN w:val="0"/>
      <w:adjustRightInd w:val="0"/>
      <w:spacing w:after="80" w:line="360" w:lineRule="auto"/>
      <w:ind w:left="570"/>
      <w:jc w:val="both"/>
      <w:textAlignment w:val="baseline"/>
    </w:pPr>
    <w:rPr>
      <w:rFonts w:ascii="Times New Roman" w:hAnsi="Times New Roman" w:cs="Times New Roman"/>
      <w:sz w:val="24"/>
      <w:szCs w:val="20"/>
      <w:lang w:eastAsia="zh-CN"/>
    </w:rPr>
  </w:style>
  <w:style w:type="paragraph" w:customStyle="1" w:styleId="98">
    <w:name w:val="缺省文本"/>
    <w:basedOn w:val="1"/>
    <w:qFormat/>
    <w:uiPriority w:val="0"/>
    <w:pPr>
      <w:autoSpaceDE w:val="0"/>
      <w:autoSpaceDN w:val="0"/>
      <w:adjustRightInd w:val="0"/>
    </w:pPr>
    <w:rPr>
      <w:rFonts w:ascii="Times New Roman" w:hAnsi="Times New Roman" w:cs="Times New Roman"/>
      <w:sz w:val="24"/>
      <w:szCs w:val="24"/>
      <w:lang w:eastAsia="zh-CN"/>
    </w:rPr>
  </w:style>
  <w:style w:type="paragraph" w:customStyle="1" w:styleId="99">
    <w:name w:val="Char Char Char1 Char"/>
    <w:basedOn w:val="16"/>
    <w:qFormat/>
    <w:uiPriority w:val="0"/>
    <w:pPr>
      <w:shd w:val="clear" w:color="auto" w:fill="000080"/>
    </w:pPr>
    <w:rPr>
      <w:rFonts w:ascii="Tahoma" w:hAnsi="Tahoma"/>
      <w:sz w:val="24"/>
      <w:szCs w:val="24"/>
      <w:lang w:val="zh-CN"/>
    </w:rPr>
  </w:style>
  <w:style w:type="character" w:customStyle="1" w:styleId="100">
    <w:name w:val="t_tag"/>
    <w:qFormat/>
    <w:uiPriority w:val="0"/>
  </w:style>
  <w:style w:type="paragraph" w:customStyle="1" w:styleId="101">
    <w:name w:val="Char Char Char1 Char1"/>
    <w:basedOn w:val="16"/>
    <w:qFormat/>
    <w:uiPriority w:val="0"/>
    <w:pPr>
      <w:shd w:val="clear" w:color="auto" w:fill="000080"/>
    </w:pPr>
    <w:rPr>
      <w:rFonts w:ascii="Tahoma" w:hAnsi="Tahoma"/>
      <w:sz w:val="24"/>
      <w:szCs w:val="24"/>
      <w:lang w:val="zh-CN"/>
    </w:rPr>
  </w:style>
  <w:style w:type="character" w:customStyle="1" w:styleId="102">
    <w:name w:val="Char Char2"/>
    <w:qFormat/>
    <w:uiPriority w:val="0"/>
    <w:rPr>
      <w:rFonts w:eastAsia="宋体"/>
      <w:kern w:val="2"/>
      <w:sz w:val="21"/>
      <w:szCs w:val="24"/>
      <w:lang w:val="en-US" w:eastAsia="zh-CN" w:bidi="ar-SA"/>
    </w:rPr>
  </w:style>
  <w:style w:type="character" w:customStyle="1" w:styleId="103">
    <w:name w:val="Char Char8"/>
    <w:qFormat/>
    <w:uiPriority w:val="0"/>
    <w:rPr>
      <w:rFonts w:ascii="Arial" w:hAnsi="Arial" w:eastAsia="黑体"/>
      <w:b/>
      <w:bCs/>
      <w:kern w:val="2"/>
      <w:sz w:val="32"/>
      <w:szCs w:val="32"/>
      <w:lang w:val="en-US" w:eastAsia="zh-CN" w:bidi="ar-SA"/>
    </w:rPr>
  </w:style>
  <w:style w:type="character" w:customStyle="1" w:styleId="104">
    <w:name w:val="Char Char"/>
    <w:qFormat/>
    <w:uiPriority w:val="0"/>
    <w:rPr>
      <w:rFonts w:ascii="Arial" w:hAnsi="Arial" w:eastAsia="黑体"/>
      <w:b/>
      <w:bCs/>
      <w:kern w:val="2"/>
      <w:sz w:val="32"/>
      <w:szCs w:val="32"/>
      <w:lang w:val="en-US" w:eastAsia="zh-CN" w:bidi="ar-SA"/>
    </w:rPr>
  </w:style>
  <w:style w:type="character" w:customStyle="1" w:styleId="105">
    <w:name w:val="font161"/>
    <w:qFormat/>
    <w:uiPriority w:val="0"/>
    <w:rPr>
      <w:b/>
      <w:bCs/>
      <w:sz w:val="32"/>
      <w:szCs w:val="32"/>
    </w:rPr>
  </w:style>
  <w:style w:type="character" w:customStyle="1" w:styleId="106">
    <w:name w:val="Char Char7"/>
    <w:qFormat/>
    <w:uiPriority w:val="0"/>
    <w:rPr>
      <w:rFonts w:ascii="Arial" w:hAnsi="Arial" w:eastAsia="黑体"/>
      <w:b/>
      <w:bCs/>
      <w:kern w:val="2"/>
      <w:sz w:val="32"/>
      <w:szCs w:val="32"/>
      <w:lang w:val="en-US" w:eastAsia="zh-CN" w:bidi="ar-SA"/>
    </w:rPr>
  </w:style>
  <w:style w:type="paragraph" w:customStyle="1" w:styleId="107">
    <w:name w:val="样式2"/>
    <w:basedOn w:val="6"/>
    <w:qFormat/>
    <w:uiPriority w:val="0"/>
    <w:pPr>
      <w:keepNext/>
      <w:keepLines/>
      <w:spacing w:before="260" w:after="260" w:line="415" w:lineRule="auto"/>
      <w:ind w:left="0" w:right="0"/>
      <w:jc w:val="both"/>
    </w:pPr>
    <w:rPr>
      <w:rFonts w:ascii="Times New Roman" w:hAnsi="Times New Roman" w:cs="Times New Roman"/>
      <w:b/>
      <w:bCs/>
      <w:kern w:val="2"/>
      <w:sz w:val="32"/>
      <w:szCs w:val="32"/>
      <w:lang w:val="zh-CN" w:eastAsia="zh-CN"/>
    </w:rPr>
  </w:style>
  <w:style w:type="paragraph" w:customStyle="1" w:styleId="108">
    <w:name w:val="Char"/>
    <w:basedOn w:val="1"/>
    <w:qFormat/>
    <w:uiPriority w:val="0"/>
    <w:pPr>
      <w:tabs>
        <w:tab w:val="left" w:pos="360"/>
      </w:tabs>
      <w:jc w:val="both"/>
    </w:pPr>
    <w:rPr>
      <w:rFonts w:ascii="Times New Roman" w:hAnsi="Times New Roman" w:cs="Times New Roman"/>
      <w:kern w:val="2"/>
      <w:sz w:val="24"/>
      <w:szCs w:val="24"/>
      <w:lang w:eastAsia="zh-CN"/>
    </w:rPr>
  </w:style>
  <w:style w:type="paragraph" w:customStyle="1" w:styleId="109">
    <w:name w:val="样式 标题 1 + 黑体 三号 非加粗 居中 段前: 6 磅 段后: 6 磅 行距: 固定值 20 磅"/>
    <w:basedOn w:val="4"/>
    <w:qFormat/>
    <w:uiPriority w:val="0"/>
    <w:pPr>
      <w:keepNext/>
      <w:keepLines/>
      <w:spacing w:before="120" w:after="120" w:line="400" w:lineRule="exact"/>
      <w:ind w:left="0"/>
    </w:pPr>
    <w:rPr>
      <w:rFonts w:ascii="黑体" w:hAnsi="黑体" w:eastAsia="黑体" w:cs="宋体"/>
      <w:b w:val="0"/>
      <w:bCs w:val="0"/>
      <w:kern w:val="44"/>
      <w:sz w:val="32"/>
      <w:szCs w:val="20"/>
      <w:lang w:val="zh-CN" w:eastAsia="zh-CN"/>
    </w:rPr>
  </w:style>
  <w:style w:type="paragraph" w:customStyle="1" w:styleId="110">
    <w:name w:val="表格"/>
    <w:basedOn w:val="1"/>
    <w:qFormat/>
    <w:uiPriority w:val="0"/>
    <w:pPr>
      <w:jc w:val="center"/>
      <w:textAlignment w:val="center"/>
    </w:pPr>
    <w:rPr>
      <w:rFonts w:ascii="华文细黑" w:hAnsi="华文细黑" w:cs="Times New Roman"/>
      <w:sz w:val="21"/>
      <w:szCs w:val="20"/>
      <w:lang w:eastAsia="zh-CN"/>
    </w:rPr>
  </w:style>
  <w:style w:type="paragraph" w:customStyle="1" w:styleId="111">
    <w:name w:val="1"/>
    <w:basedOn w:val="1"/>
    <w:next w:val="1"/>
    <w:qFormat/>
    <w:uiPriority w:val="0"/>
    <w:pPr>
      <w:jc w:val="both"/>
    </w:pPr>
    <w:rPr>
      <w:rFonts w:ascii="Times New Roman" w:hAnsi="Times New Roman" w:cs="Times New Roman"/>
      <w:kern w:val="2"/>
      <w:sz w:val="21"/>
      <w:szCs w:val="24"/>
      <w:lang w:eastAsia="zh-CN"/>
    </w:rPr>
  </w:style>
  <w:style w:type="paragraph" w:customStyle="1" w:styleId="112">
    <w:name w:val="2 Char Char Char Char Char Char Char Char Char Char Char Char Char"/>
    <w:basedOn w:val="16"/>
    <w:qFormat/>
    <w:uiPriority w:val="0"/>
    <w:pPr>
      <w:shd w:val="clear" w:color="auto" w:fill="000080"/>
    </w:pPr>
    <w:rPr>
      <w:rFonts w:ascii="Tahoma" w:hAnsi="Tahoma"/>
      <w:sz w:val="24"/>
      <w:szCs w:val="24"/>
      <w:lang w:val="zh-CN"/>
    </w:rPr>
  </w:style>
  <w:style w:type="paragraph" w:customStyle="1" w:styleId="113">
    <w:name w:val="样式3"/>
    <w:basedOn w:val="6"/>
    <w:qFormat/>
    <w:uiPriority w:val="0"/>
    <w:pPr>
      <w:keepNext/>
      <w:keepLines/>
      <w:spacing w:before="260" w:after="260" w:line="415" w:lineRule="auto"/>
      <w:ind w:left="0" w:right="0"/>
      <w:jc w:val="both"/>
    </w:pPr>
    <w:rPr>
      <w:rFonts w:ascii="Times New Roman" w:hAnsi="Times New Roman" w:eastAsia="Arial" w:cs="Times New Roman"/>
      <w:b/>
      <w:bCs/>
      <w:kern w:val="2"/>
      <w:sz w:val="32"/>
      <w:szCs w:val="32"/>
      <w:lang w:val="zh-CN" w:eastAsia="zh-CN"/>
    </w:rPr>
  </w:style>
  <w:style w:type="paragraph" w:customStyle="1" w:styleId="114">
    <w:name w:val="表格文字"/>
    <w:basedOn w:val="1"/>
    <w:qFormat/>
    <w:uiPriority w:val="0"/>
    <w:pPr>
      <w:adjustRightInd w:val="0"/>
      <w:spacing w:line="420" w:lineRule="atLeast"/>
      <w:textAlignment w:val="baseline"/>
    </w:pPr>
    <w:rPr>
      <w:rFonts w:ascii="Times New Roman" w:hAnsi="Times New Roman" w:cs="Times New Roman"/>
      <w:sz w:val="21"/>
      <w:szCs w:val="20"/>
      <w:lang w:eastAsia="zh-CN"/>
    </w:rPr>
  </w:style>
  <w:style w:type="paragraph" w:customStyle="1" w:styleId="115">
    <w:name w:val="样式4"/>
    <w:basedOn w:val="6"/>
    <w:qFormat/>
    <w:uiPriority w:val="0"/>
    <w:pPr>
      <w:keepNext/>
      <w:keepLines/>
      <w:spacing w:before="260" w:after="260" w:line="415" w:lineRule="auto"/>
      <w:ind w:left="0" w:right="0"/>
      <w:jc w:val="both"/>
    </w:pPr>
    <w:rPr>
      <w:rFonts w:ascii="Times New Roman" w:hAnsi="Times New Roman" w:eastAsia="Arial" w:cs="Times New Roman"/>
      <w:b/>
      <w:bCs/>
      <w:kern w:val="2"/>
      <w:sz w:val="32"/>
      <w:szCs w:val="32"/>
      <w:lang w:val="zh-CN" w:eastAsia="zh-CN"/>
    </w:rPr>
  </w:style>
  <w:style w:type="paragraph" w:customStyle="1" w:styleId="116">
    <w:name w:val="6'"/>
    <w:basedOn w:val="1"/>
    <w:qFormat/>
    <w:uiPriority w:val="0"/>
    <w:pPr>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lang w:eastAsia="zh-CN"/>
    </w:rPr>
  </w:style>
  <w:style w:type="character" w:customStyle="1" w:styleId="117">
    <w:name w:val="页脚 Char1"/>
    <w:qFormat/>
    <w:uiPriority w:val="0"/>
    <w:rPr>
      <w:rFonts w:ascii="Tahoma" w:hAnsi="Tahoma"/>
      <w:kern w:val="2"/>
      <w:sz w:val="18"/>
      <w:szCs w:val="18"/>
    </w:rPr>
  </w:style>
  <w:style w:type="character" w:customStyle="1" w:styleId="118">
    <w:name w:val="批注框文本 Char1"/>
    <w:qFormat/>
    <w:uiPriority w:val="0"/>
    <w:rPr>
      <w:rFonts w:ascii="Tahoma" w:hAnsi="Tahoma"/>
      <w:kern w:val="2"/>
      <w:sz w:val="18"/>
      <w:szCs w:val="18"/>
    </w:rPr>
  </w:style>
  <w:style w:type="paragraph" w:customStyle="1" w:styleId="119">
    <w:name w:val="样式 正文（首行缩进两字） + 首行缩进:  1.92 字符 Char Char"/>
    <w:basedOn w:val="15"/>
    <w:qFormat/>
    <w:uiPriority w:val="0"/>
    <w:pPr>
      <w:tabs>
        <w:tab w:val="left" w:pos="0"/>
      </w:tabs>
      <w:spacing w:line="400" w:lineRule="exact"/>
      <w:ind w:firstLine="0" w:firstLineChars="0"/>
    </w:pPr>
    <w:rPr>
      <w:rFonts w:ascii="华文中宋" w:hAnsi="华文中宋" w:eastAsia="华文中宋"/>
      <w:color w:val="000000"/>
      <w:sz w:val="24"/>
    </w:rPr>
  </w:style>
  <w:style w:type="character" w:customStyle="1" w:styleId="120">
    <w:name w:val="formark"/>
    <w:qFormat/>
    <w:uiPriority w:val="99"/>
  </w:style>
  <w:style w:type="character" w:customStyle="1" w:styleId="121">
    <w:name w:val="页眉 Char1"/>
    <w:semiHidden/>
    <w:qFormat/>
    <w:uiPriority w:val="0"/>
    <w:rPr>
      <w:kern w:val="2"/>
      <w:sz w:val="18"/>
      <w:szCs w:val="18"/>
    </w:rPr>
  </w:style>
  <w:style w:type="character" w:customStyle="1" w:styleId="122">
    <w:name w:val="正文文本缩进 3 Char1"/>
    <w:semiHidden/>
    <w:qFormat/>
    <w:uiPriority w:val="99"/>
    <w:rPr>
      <w:kern w:val="2"/>
      <w:sz w:val="16"/>
      <w:szCs w:val="16"/>
    </w:rPr>
  </w:style>
  <w:style w:type="character" w:customStyle="1" w:styleId="123">
    <w:name w:val="正文文本缩进 Char1"/>
    <w:semiHidden/>
    <w:qFormat/>
    <w:uiPriority w:val="99"/>
    <w:rPr>
      <w:kern w:val="2"/>
      <w:sz w:val="21"/>
      <w:szCs w:val="24"/>
    </w:rPr>
  </w:style>
  <w:style w:type="paragraph" w:customStyle="1" w:styleId="124">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25">
    <w:name w:val="font5"/>
    <w:basedOn w:val="1"/>
    <w:qFormat/>
    <w:uiPriority w:val="0"/>
    <w:pPr>
      <w:widowControl/>
      <w:spacing w:before="100" w:beforeAutospacing="1" w:after="100" w:afterAutospacing="1"/>
    </w:pPr>
    <w:rPr>
      <w:color w:val="000000"/>
      <w:sz w:val="20"/>
      <w:szCs w:val="20"/>
      <w:lang w:eastAsia="zh-CN"/>
    </w:rPr>
  </w:style>
  <w:style w:type="paragraph" w:customStyle="1" w:styleId="126">
    <w:name w:val="font6"/>
    <w:basedOn w:val="1"/>
    <w:qFormat/>
    <w:uiPriority w:val="0"/>
    <w:pPr>
      <w:widowControl/>
      <w:spacing w:before="100" w:beforeAutospacing="1" w:after="100" w:afterAutospacing="1"/>
    </w:pPr>
    <w:rPr>
      <w:sz w:val="18"/>
      <w:szCs w:val="18"/>
      <w:lang w:eastAsia="zh-CN"/>
    </w:rPr>
  </w:style>
  <w:style w:type="paragraph" w:customStyle="1" w:styleId="127">
    <w:name w:val="font7"/>
    <w:basedOn w:val="1"/>
    <w:qFormat/>
    <w:uiPriority w:val="0"/>
    <w:pPr>
      <w:widowControl/>
      <w:spacing w:before="100" w:beforeAutospacing="1" w:after="100" w:afterAutospacing="1"/>
    </w:pPr>
    <w:rPr>
      <w:rFonts w:ascii="Calibri" w:hAnsi="Calibri"/>
      <w:color w:val="000000"/>
      <w:sz w:val="20"/>
      <w:szCs w:val="20"/>
      <w:lang w:eastAsia="zh-CN"/>
    </w:rPr>
  </w:style>
  <w:style w:type="paragraph" w:customStyle="1" w:styleId="128">
    <w:name w:val="xl63"/>
    <w:basedOn w:val="1"/>
    <w:qFormat/>
    <w:uiPriority w:val="0"/>
    <w:pPr>
      <w:widowControl/>
      <w:spacing w:before="100" w:beforeAutospacing="1" w:after="100" w:afterAutospacing="1"/>
    </w:pPr>
    <w:rPr>
      <w:sz w:val="24"/>
      <w:szCs w:val="24"/>
      <w:lang w:eastAsia="zh-CN"/>
    </w:rPr>
  </w:style>
  <w:style w:type="paragraph" w:customStyle="1" w:styleId="129">
    <w:name w:val="xl64"/>
    <w:basedOn w:val="1"/>
    <w:qFormat/>
    <w:uiPriority w:val="0"/>
    <w:pPr>
      <w:widowControl/>
      <w:pBdr>
        <w:top w:val="single" w:color="auto" w:sz="12" w:space="0"/>
        <w:left w:val="single" w:color="auto" w:sz="12" w:space="0"/>
        <w:bottom w:val="single" w:color="auto" w:sz="12" w:space="0"/>
        <w:right w:val="single" w:color="auto" w:sz="8" w:space="0"/>
      </w:pBdr>
      <w:spacing w:before="100" w:beforeAutospacing="1" w:after="100" w:afterAutospacing="1"/>
      <w:jc w:val="center"/>
      <w:textAlignment w:val="bottom"/>
    </w:pPr>
    <w:rPr>
      <w:b/>
      <w:bCs/>
      <w:sz w:val="24"/>
      <w:szCs w:val="24"/>
      <w:lang w:eastAsia="zh-CN"/>
    </w:rPr>
  </w:style>
  <w:style w:type="paragraph" w:customStyle="1" w:styleId="130">
    <w:name w:val="xl65"/>
    <w:basedOn w:val="1"/>
    <w:qFormat/>
    <w:uiPriority w:val="0"/>
    <w:pPr>
      <w:widowControl/>
      <w:pBdr>
        <w:top w:val="single" w:color="auto" w:sz="12" w:space="0"/>
        <w:bottom w:val="single" w:color="auto" w:sz="12" w:space="0"/>
        <w:right w:val="single" w:color="auto" w:sz="8" w:space="0"/>
      </w:pBdr>
      <w:spacing w:before="100" w:beforeAutospacing="1" w:after="100" w:afterAutospacing="1"/>
      <w:textAlignment w:val="bottom"/>
    </w:pPr>
    <w:rPr>
      <w:b/>
      <w:bCs/>
      <w:sz w:val="24"/>
      <w:szCs w:val="24"/>
      <w:lang w:eastAsia="zh-CN"/>
    </w:rPr>
  </w:style>
  <w:style w:type="paragraph" w:customStyle="1" w:styleId="131">
    <w:name w:val="xl66"/>
    <w:basedOn w:val="1"/>
    <w:qFormat/>
    <w:uiPriority w:val="0"/>
    <w:pPr>
      <w:widowControl/>
      <w:pBdr>
        <w:left w:val="single" w:color="auto" w:sz="12"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32">
    <w:name w:val="xl67"/>
    <w:basedOn w:val="1"/>
    <w:qFormat/>
    <w:uiPriority w:val="0"/>
    <w:pPr>
      <w:widowControl/>
      <w:pBdr>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33">
    <w:name w:val="xl68"/>
    <w:basedOn w:val="1"/>
    <w:qFormat/>
    <w:uiPriority w:val="0"/>
    <w:pPr>
      <w:widowControl/>
      <w:pBdr>
        <w:bottom w:val="single" w:color="auto" w:sz="8" w:space="0"/>
        <w:right w:val="single" w:color="auto" w:sz="12" w:space="0"/>
      </w:pBdr>
      <w:spacing w:before="100" w:beforeAutospacing="1" w:after="100" w:afterAutospacing="1"/>
    </w:pPr>
    <w:rPr>
      <w:rFonts w:ascii="Calibri" w:hAnsi="Calibri"/>
      <w:sz w:val="21"/>
      <w:szCs w:val="21"/>
      <w:lang w:eastAsia="zh-CN"/>
    </w:rPr>
  </w:style>
  <w:style w:type="paragraph" w:customStyle="1" w:styleId="134">
    <w:name w:val="xl69"/>
    <w:basedOn w:val="1"/>
    <w:qFormat/>
    <w:uiPriority w:val="0"/>
    <w:pPr>
      <w:widowControl/>
      <w:pBdr>
        <w:top w:val="single" w:color="auto" w:sz="12" w:space="0"/>
        <w:bottom w:val="single" w:color="auto" w:sz="12" w:space="0"/>
        <w:right w:val="single" w:color="auto" w:sz="12" w:space="0"/>
      </w:pBdr>
      <w:spacing w:before="100" w:beforeAutospacing="1" w:after="100" w:afterAutospacing="1"/>
      <w:jc w:val="center"/>
      <w:textAlignment w:val="bottom"/>
    </w:pPr>
    <w:rPr>
      <w:b/>
      <w:bCs/>
      <w:sz w:val="24"/>
      <w:szCs w:val="24"/>
      <w:lang w:eastAsia="zh-CN"/>
    </w:rPr>
  </w:style>
  <w:style w:type="paragraph" w:customStyle="1" w:styleId="135">
    <w:name w:val="xl70"/>
    <w:basedOn w:val="1"/>
    <w:qFormat/>
    <w:uiPriority w:val="0"/>
    <w:pPr>
      <w:widowControl/>
      <w:pBdr>
        <w:bottom w:val="single" w:color="auto" w:sz="8" w:space="0"/>
        <w:right w:val="single" w:color="auto" w:sz="12" w:space="0"/>
      </w:pBdr>
      <w:spacing w:before="100" w:beforeAutospacing="1" w:after="100" w:afterAutospacing="1"/>
    </w:pPr>
    <w:rPr>
      <w:sz w:val="21"/>
      <w:szCs w:val="21"/>
      <w:lang w:eastAsia="zh-CN"/>
    </w:rPr>
  </w:style>
  <w:style w:type="paragraph" w:customStyle="1" w:styleId="136">
    <w:name w:val="xl71"/>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textAlignment w:val="bottom"/>
    </w:pPr>
    <w:rPr>
      <w:b/>
      <w:bCs/>
      <w:sz w:val="24"/>
      <w:szCs w:val="24"/>
      <w:lang w:eastAsia="zh-CN"/>
    </w:rPr>
  </w:style>
  <w:style w:type="paragraph" w:customStyle="1" w:styleId="137">
    <w:name w:val="xl72"/>
    <w:basedOn w:val="1"/>
    <w:qFormat/>
    <w:uiPriority w:val="0"/>
    <w:pPr>
      <w:widowControl/>
      <w:pBdr>
        <w:bottom w:val="single" w:color="auto" w:sz="8" w:space="0"/>
        <w:right w:val="single" w:color="auto" w:sz="12" w:space="0"/>
      </w:pBdr>
      <w:spacing w:before="100" w:beforeAutospacing="1" w:after="100" w:afterAutospacing="1"/>
      <w:jc w:val="center"/>
      <w:textAlignment w:val="bottom"/>
    </w:pPr>
    <w:rPr>
      <w:rFonts w:ascii="Calibri" w:hAnsi="Calibri"/>
      <w:sz w:val="21"/>
      <w:szCs w:val="21"/>
      <w:lang w:eastAsia="zh-CN"/>
    </w:rPr>
  </w:style>
  <w:style w:type="paragraph" w:customStyle="1" w:styleId="138">
    <w:name w:val="xl73"/>
    <w:basedOn w:val="1"/>
    <w:qFormat/>
    <w:uiPriority w:val="0"/>
    <w:pPr>
      <w:widowControl/>
      <w:pBdr>
        <w:top w:val="single" w:color="auto" w:sz="12" w:space="0"/>
        <w:bottom w:val="single" w:color="auto" w:sz="12" w:space="0"/>
        <w:right w:val="single" w:color="auto" w:sz="12" w:space="0"/>
      </w:pBdr>
      <w:spacing w:before="100" w:beforeAutospacing="1" w:after="100" w:afterAutospacing="1"/>
    </w:pPr>
    <w:rPr>
      <w:b/>
      <w:bCs/>
      <w:sz w:val="18"/>
      <w:szCs w:val="18"/>
      <w:lang w:eastAsia="zh-CN"/>
    </w:rPr>
  </w:style>
  <w:style w:type="paragraph" w:customStyle="1" w:styleId="139">
    <w:name w:val="xl74"/>
    <w:basedOn w:val="1"/>
    <w:qFormat/>
    <w:uiPriority w:val="0"/>
    <w:pPr>
      <w:widowControl/>
      <w:pBdr>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40">
    <w:name w:val="xl75"/>
    <w:basedOn w:val="1"/>
    <w:qFormat/>
    <w:uiPriority w:val="0"/>
    <w:pPr>
      <w:widowControl/>
      <w:pBdr>
        <w:bottom w:val="single" w:color="auto" w:sz="8" w:space="0"/>
        <w:right w:val="single" w:color="auto" w:sz="8" w:space="0"/>
      </w:pBdr>
      <w:spacing w:before="100" w:beforeAutospacing="1" w:after="100" w:afterAutospacing="1"/>
    </w:pPr>
    <w:rPr>
      <w:sz w:val="20"/>
      <w:szCs w:val="20"/>
      <w:lang w:eastAsia="zh-CN"/>
    </w:rPr>
  </w:style>
  <w:style w:type="paragraph" w:customStyle="1" w:styleId="141">
    <w:name w:val="xl76"/>
    <w:basedOn w:val="1"/>
    <w:qFormat/>
    <w:uiPriority w:val="0"/>
    <w:pPr>
      <w:widowControl/>
      <w:pBdr>
        <w:bottom w:val="single" w:color="auto" w:sz="8" w:space="0"/>
        <w:right w:val="single" w:color="auto" w:sz="12" w:space="0"/>
      </w:pBdr>
      <w:spacing w:before="100" w:beforeAutospacing="1" w:after="100" w:afterAutospacing="1"/>
      <w:jc w:val="center"/>
    </w:pPr>
    <w:rPr>
      <w:sz w:val="20"/>
      <w:szCs w:val="20"/>
      <w:lang w:eastAsia="zh-CN"/>
    </w:rPr>
  </w:style>
  <w:style w:type="paragraph" w:customStyle="1" w:styleId="142">
    <w:name w:val="xl77"/>
    <w:basedOn w:val="1"/>
    <w:qFormat/>
    <w:uiPriority w:val="0"/>
    <w:pPr>
      <w:widowControl/>
      <w:pBdr>
        <w:top w:val="single" w:color="auto" w:sz="12" w:space="0"/>
        <w:left w:val="single" w:color="auto" w:sz="12" w:space="0"/>
        <w:bottom w:val="single" w:color="auto" w:sz="12" w:space="0"/>
        <w:right w:val="single" w:color="auto" w:sz="12" w:space="0"/>
      </w:pBdr>
      <w:spacing w:before="100" w:beforeAutospacing="1" w:after="100" w:afterAutospacing="1"/>
    </w:pPr>
    <w:rPr>
      <w:b/>
      <w:bCs/>
      <w:sz w:val="18"/>
      <w:szCs w:val="18"/>
      <w:lang w:eastAsia="zh-CN"/>
    </w:rPr>
  </w:style>
  <w:style w:type="paragraph" w:customStyle="1" w:styleId="143">
    <w:name w:val="xl78"/>
    <w:basedOn w:val="1"/>
    <w:qFormat/>
    <w:uiPriority w:val="0"/>
    <w:pPr>
      <w:widowControl/>
      <w:pBdr>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44">
    <w:name w:val="xl79"/>
    <w:basedOn w:val="1"/>
    <w:qFormat/>
    <w:uiPriority w:val="0"/>
    <w:pPr>
      <w:widowControl/>
      <w:pBdr>
        <w:left w:val="single" w:color="auto" w:sz="8" w:space="0"/>
        <w:bottom w:val="single" w:color="auto" w:sz="12" w:space="0"/>
      </w:pBdr>
      <w:spacing w:before="100" w:beforeAutospacing="1" w:after="100" w:afterAutospacing="1"/>
      <w:jc w:val="center"/>
    </w:pPr>
    <w:rPr>
      <w:sz w:val="20"/>
      <w:szCs w:val="20"/>
      <w:lang w:eastAsia="zh-CN"/>
    </w:rPr>
  </w:style>
  <w:style w:type="paragraph" w:customStyle="1" w:styleId="145">
    <w:name w:val="xl80"/>
    <w:basedOn w:val="1"/>
    <w:qFormat/>
    <w:uiPriority w:val="0"/>
    <w:pPr>
      <w:widowControl/>
      <w:pBdr>
        <w:bottom w:val="single" w:color="auto" w:sz="12" w:space="0"/>
        <w:right w:val="single" w:color="auto" w:sz="12" w:space="0"/>
      </w:pBdr>
      <w:spacing w:before="100" w:beforeAutospacing="1" w:after="100" w:afterAutospacing="1"/>
    </w:pPr>
    <w:rPr>
      <w:rFonts w:ascii="Calibri" w:hAnsi="Calibri"/>
      <w:sz w:val="21"/>
      <w:szCs w:val="21"/>
      <w:lang w:eastAsia="zh-CN"/>
    </w:rPr>
  </w:style>
  <w:style w:type="paragraph" w:customStyle="1" w:styleId="146">
    <w:name w:val="xl81"/>
    <w:basedOn w:val="1"/>
    <w:qFormat/>
    <w:uiPriority w:val="0"/>
    <w:pPr>
      <w:widowControl/>
      <w:pBdr>
        <w:top w:val="single" w:color="auto" w:sz="8" w:space="0"/>
        <w:left w:val="single" w:color="auto" w:sz="8" w:space="0"/>
        <w:bottom w:val="single" w:color="auto" w:sz="8" w:space="0"/>
      </w:pBdr>
      <w:spacing w:before="100" w:beforeAutospacing="1" w:after="100" w:afterAutospacing="1"/>
    </w:pPr>
    <w:rPr>
      <w:sz w:val="20"/>
      <w:szCs w:val="20"/>
      <w:lang w:eastAsia="zh-CN"/>
    </w:rPr>
  </w:style>
  <w:style w:type="paragraph" w:customStyle="1" w:styleId="147">
    <w:name w:val="xl82"/>
    <w:basedOn w:val="1"/>
    <w:qFormat/>
    <w:uiPriority w:val="0"/>
    <w:pPr>
      <w:widowControl/>
      <w:pBdr>
        <w:top w:val="single" w:color="auto" w:sz="8" w:space="0"/>
        <w:bottom w:val="single" w:color="auto" w:sz="8" w:space="0"/>
        <w:right w:val="single" w:color="auto" w:sz="8" w:space="0"/>
      </w:pBdr>
      <w:spacing w:before="100" w:beforeAutospacing="1" w:after="100" w:afterAutospacing="1"/>
    </w:pPr>
    <w:rPr>
      <w:sz w:val="20"/>
      <w:szCs w:val="20"/>
      <w:lang w:eastAsia="zh-CN"/>
    </w:rPr>
  </w:style>
  <w:style w:type="paragraph" w:customStyle="1" w:styleId="148">
    <w:name w:val="xl83"/>
    <w:basedOn w:val="1"/>
    <w:qFormat/>
    <w:uiPriority w:val="0"/>
    <w:pPr>
      <w:widowControl/>
      <w:pBdr>
        <w:top w:val="single" w:color="auto" w:sz="8" w:space="0"/>
        <w:left w:val="single" w:color="auto" w:sz="8" w:space="0"/>
        <w:bottom w:val="single" w:color="auto" w:sz="12" w:space="0"/>
      </w:pBdr>
      <w:spacing w:before="100" w:beforeAutospacing="1" w:after="100" w:afterAutospacing="1"/>
    </w:pPr>
    <w:rPr>
      <w:sz w:val="20"/>
      <w:szCs w:val="20"/>
      <w:lang w:eastAsia="zh-CN"/>
    </w:rPr>
  </w:style>
  <w:style w:type="paragraph" w:customStyle="1" w:styleId="149">
    <w:name w:val="xl84"/>
    <w:basedOn w:val="1"/>
    <w:qFormat/>
    <w:uiPriority w:val="0"/>
    <w:pPr>
      <w:widowControl/>
      <w:pBdr>
        <w:top w:val="single" w:color="auto" w:sz="8" w:space="0"/>
        <w:bottom w:val="single" w:color="auto" w:sz="12" w:space="0"/>
        <w:right w:val="single" w:color="auto" w:sz="8" w:space="0"/>
      </w:pBdr>
      <w:spacing w:before="100" w:beforeAutospacing="1" w:after="100" w:afterAutospacing="1"/>
    </w:pPr>
    <w:rPr>
      <w:sz w:val="20"/>
      <w:szCs w:val="20"/>
      <w:lang w:eastAsia="zh-CN"/>
    </w:rPr>
  </w:style>
  <w:style w:type="paragraph" w:customStyle="1" w:styleId="150">
    <w:name w:val="xl85"/>
    <w:basedOn w:val="1"/>
    <w:qFormat/>
    <w:uiPriority w:val="0"/>
    <w:pPr>
      <w:widowControl/>
      <w:pBdr>
        <w:top w:val="single" w:color="auto" w:sz="12" w:space="0"/>
        <w:left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1">
    <w:name w:val="xl86"/>
    <w:basedOn w:val="1"/>
    <w:qFormat/>
    <w:uiPriority w:val="0"/>
    <w:pPr>
      <w:widowControl/>
      <w:pBdr>
        <w:left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2">
    <w:name w:val="xl87"/>
    <w:basedOn w:val="1"/>
    <w:qFormat/>
    <w:uiPriority w:val="0"/>
    <w:pPr>
      <w:widowControl/>
      <w:pBdr>
        <w:left w:val="single" w:color="auto" w:sz="12" w:space="0"/>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3">
    <w:name w:val="xl88"/>
    <w:basedOn w:val="1"/>
    <w:qFormat/>
    <w:uiPriority w:val="0"/>
    <w:pPr>
      <w:widowControl/>
      <w:pBdr>
        <w:top w:val="single" w:color="auto" w:sz="12" w:space="0"/>
        <w:left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4">
    <w:name w:val="xl89"/>
    <w:basedOn w:val="1"/>
    <w:qFormat/>
    <w:uiPriority w:val="0"/>
    <w:pPr>
      <w:widowControl/>
      <w:pBdr>
        <w:left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5">
    <w:name w:val="xl90"/>
    <w:basedOn w:val="1"/>
    <w:qFormat/>
    <w:uiPriority w:val="0"/>
    <w:pPr>
      <w:widowControl/>
      <w:pBdr>
        <w:left w:val="single" w:color="auto" w:sz="8" w:space="0"/>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6">
    <w:name w:val="xl91"/>
    <w:basedOn w:val="1"/>
    <w:qFormat/>
    <w:uiPriority w:val="0"/>
    <w:pPr>
      <w:widowControl/>
      <w:pBdr>
        <w:top w:val="single" w:color="auto" w:sz="12" w:space="0"/>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57">
    <w:name w:val="xl92"/>
    <w:basedOn w:val="1"/>
    <w:qFormat/>
    <w:uiPriority w:val="0"/>
    <w:pPr>
      <w:widowControl/>
      <w:pBdr>
        <w:top w:val="single" w:color="auto" w:sz="12"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8">
    <w:name w:val="xl93"/>
    <w:basedOn w:val="1"/>
    <w:qFormat/>
    <w:uiPriority w:val="0"/>
    <w:pPr>
      <w:widowControl/>
      <w:pBdr>
        <w:top w:val="single" w:color="auto" w:sz="12" w:space="0"/>
        <w:left w:val="single" w:color="auto" w:sz="8" w:space="0"/>
        <w:bottom w:val="single" w:color="auto" w:sz="8" w:space="0"/>
      </w:pBdr>
      <w:spacing w:before="100" w:beforeAutospacing="1" w:after="100" w:afterAutospacing="1"/>
    </w:pPr>
    <w:rPr>
      <w:sz w:val="20"/>
      <w:szCs w:val="20"/>
      <w:lang w:eastAsia="zh-CN"/>
    </w:rPr>
  </w:style>
  <w:style w:type="paragraph" w:customStyle="1" w:styleId="159">
    <w:name w:val="xl94"/>
    <w:basedOn w:val="1"/>
    <w:qFormat/>
    <w:uiPriority w:val="0"/>
    <w:pPr>
      <w:widowControl/>
      <w:pBdr>
        <w:top w:val="single" w:color="auto" w:sz="12" w:space="0"/>
        <w:bottom w:val="single" w:color="auto" w:sz="8" w:space="0"/>
        <w:right w:val="single" w:color="auto" w:sz="8" w:space="0"/>
      </w:pBdr>
      <w:spacing w:before="100" w:beforeAutospacing="1" w:after="100" w:afterAutospacing="1"/>
    </w:pPr>
    <w:rPr>
      <w:sz w:val="20"/>
      <w:szCs w:val="20"/>
      <w:lang w:eastAsia="zh-CN"/>
    </w:rPr>
  </w:style>
  <w:style w:type="paragraph" w:customStyle="1" w:styleId="160">
    <w:name w:val="xl9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61">
    <w:name w:val="xl96"/>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62">
    <w:name w:val="xl9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63">
    <w:name w:val="xl98"/>
    <w:basedOn w:val="1"/>
    <w:qFormat/>
    <w:uiPriority w:val="0"/>
    <w:pPr>
      <w:widowControl/>
      <w:spacing w:before="100" w:beforeAutospacing="1" w:after="100" w:afterAutospacing="1"/>
      <w:jc w:val="center"/>
    </w:pPr>
    <w:rPr>
      <w:rFonts w:ascii="黑体" w:hAnsi="黑体" w:eastAsia="黑体"/>
      <w:b/>
      <w:bCs/>
      <w:sz w:val="24"/>
      <w:szCs w:val="24"/>
      <w:lang w:eastAsia="zh-CN"/>
    </w:rPr>
  </w:style>
  <w:style w:type="paragraph" w:customStyle="1" w:styleId="164">
    <w:name w:val="xl99"/>
    <w:basedOn w:val="1"/>
    <w:qFormat/>
    <w:uiPriority w:val="0"/>
    <w:pPr>
      <w:widowControl/>
      <w:pBdr>
        <w:top w:val="single" w:color="auto" w:sz="12" w:space="0"/>
        <w:left w:val="single" w:color="auto" w:sz="12" w:space="0"/>
        <w:bottom w:val="single" w:color="auto" w:sz="12" w:space="0"/>
      </w:pBdr>
      <w:spacing w:before="100" w:beforeAutospacing="1" w:after="100" w:afterAutospacing="1"/>
    </w:pPr>
    <w:rPr>
      <w:b/>
      <w:bCs/>
      <w:sz w:val="18"/>
      <w:szCs w:val="18"/>
      <w:lang w:eastAsia="zh-CN"/>
    </w:rPr>
  </w:style>
  <w:style w:type="paragraph" w:customStyle="1" w:styleId="165">
    <w:name w:val="xl100"/>
    <w:basedOn w:val="1"/>
    <w:qFormat/>
    <w:uiPriority w:val="0"/>
    <w:pPr>
      <w:widowControl/>
      <w:spacing w:before="100" w:beforeAutospacing="1" w:after="100" w:afterAutospacing="1"/>
    </w:pPr>
    <w:rPr>
      <w:rFonts w:ascii="Calibri" w:hAnsi="Calibri"/>
      <w:sz w:val="21"/>
      <w:szCs w:val="21"/>
      <w:lang w:eastAsia="zh-CN"/>
    </w:rPr>
  </w:style>
  <w:style w:type="paragraph" w:customStyle="1" w:styleId="166">
    <w:name w:val="xl101"/>
    <w:basedOn w:val="1"/>
    <w:qFormat/>
    <w:uiPriority w:val="0"/>
    <w:pPr>
      <w:widowControl/>
      <w:spacing w:before="100" w:beforeAutospacing="1" w:after="100" w:afterAutospacing="1"/>
      <w:jc w:val="center"/>
    </w:pPr>
    <w:rPr>
      <w:rFonts w:ascii="黑体" w:hAnsi="黑体" w:eastAsia="黑体"/>
      <w:b/>
      <w:bCs/>
      <w:sz w:val="24"/>
      <w:szCs w:val="24"/>
      <w:lang w:eastAsia="zh-CN"/>
    </w:rPr>
  </w:style>
  <w:style w:type="paragraph" w:customStyle="1" w:styleId="167">
    <w:name w:val="xl102"/>
    <w:basedOn w:val="1"/>
    <w:qFormat/>
    <w:uiPriority w:val="0"/>
    <w:pPr>
      <w:widowControl/>
      <w:pBdr>
        <w:right w:val="single" w:color="000000" w:sz="8" w:space="0"/>
      </w:pBdr>
      <w:spacing w:before="100" w:beforeAutospacing="1" w:after="100" w:afterAutospacing="1"/>
      <w:jc w:val="center"/>
    </w:pPr>
    <w:rPr>
      <w:rFonts w:ascii="黑体" w:hAnsi="黑体" w:eastAsia="黑体"/>
      <w:b/>
      <w:bCs/>
      <w:sz w:val="24"/>
      <w:szCs w:val="24"/>
      <w:lang w:eastAsia="zh-CN"/>
    </w:rPr>
  </w:style>
  <w:style w:type="paragraph" w:customStyle="1" w:styleId="168">
    <w:name w:val="xl103"/>
    <w:basedOn w:val="1"/>
    <w:qFormat/>
    <w:uiPriority w:val="0"/>
    <w:pPr>
      <w:widowControl/>
      <w:pBdr>
        <w:bottom w:val="single" w:color="auto" w:sz="12" w:space="0"/>
      </w:pBdr>
      <w:spacing w:before="100" w:beforeAutospacing="1" w:after="100" w:afterAutospacing="1"/>
      <w:jc w:val="center"/>
    </w:pPr>
    <w:rPr>
      <w:rFonts w:ascii="黑体" w:hAnsi="黑体" w:eastAsia="黑体"/>
      <w:b/>
      <w:bCs/>
      <w:sz w:val="24"/>
      <w:szCs w:val="24"/>
      <w:lang w:eastAsia="zh-CN"/>
    </w:rPr>
  </w:style>
  <w:style w:type="paragraph" w:customStyle="1" w:styleId="169">
    <w:name w:val="xl104"/>
    <w:basedOn w:val="1"/>
    <w:qFormat/>
    <w:uiPriority w:val="0"/>
    <w:pPr>
      <w:widowControl/>
      <w:pBdr>
        <w:bottom w:val="single" w:color="auto" w:sz="12" w:space="0"/>
        <w:right w:val="single" w:color="000000" w:sz="8" w:space="0"/>
      </w:pBdr>
      <w:spacing w:before="100" w:beforeAutospacing="1" w:after="100" w:afterAutospacing="1"/>
      <w:jc w:val="center"/>
    </w:pPr>
    <w:rPr>
      <w:rFonts w:ascii="黑体" w:hAnsi="黑体" w:eastAsia="黑体"/>
      <w:b/>
      <w:bCs/>
      <w:sz w:val="24"/>
      <w:szCs w:val="24"/>
      <w:lang w:eastAsia="zh-CN"/>
    </w:rPr>
  </w:style>
  <w:style w:type="paragraph" w:customStyle="1" w:styleId="170">
    <w:name w:val="xl105"/>
    <w:basedOn w:val="1"/>
    <w:qFormat/>
    <w:uiPriority w:val="0"/>
    <w:pPr>
      <w:widowControl/>
      <w:pBdr>
        <w:top w:val="single" w:color="auto" w:sz="12" w:space="0"/>
        <w:left w:val="single" w:color="auto" w:sz="8" w:space="0"/>
        <w:bottom w:val="single" w:color="auto" w:sz="12" w:space="0"/>
      </w:pBdr>
      <w:spacing w:before="100" w:beforeAutospacing="1" w:after="100" w:afterAutospacing="1"/>
      <w:jc w:val="center"/>
      <w:textAlignment w:val="bottom"/>
    </w:pPr>
    <w:rPr>
      <w:b/>
      <w:bCs/>
      <w:sz w:val="24"/>
      <w:szCs w:val="24"/>
      <w:lang w:eastAsia="zh-CN"/>
    </w:rPr>
  </w:style>
  <w:style w:type="paragraph" w:customStyle="1" w:styleId="171">
    <w:name w:val="xl106"/>
    <w:basedOn w:val="1"/>
    <w:qFormat/>
    <w:uiPriority w:val="0"/>
    <w:pPr>
      <w:widowControl/>
      <w:pBdr>
        <w:bottom w:val="single" w:color="auto" w:sz="12" w:space="0"/>
      </w:pBdr>
      <w:spacing w:before="100" w:beforeAutospacing="1" w:after="100" w:afterAutospacing="1"/>
      <w:jc w:val="center"/>
    </w:pPr>
    <w:rPr>
      <w:rFonts w:ascii="黑体" w:hAnsi="黑体" w:eastAsia="黑体"/>
      <w:b/>
      <w:bCs/>
      <w:color w:val="000000"/>
      <w:sz w:val="24"/>
      <w:szCs w:val="24"/>
      <w:lang w:eastAsia="zh-CN"/>
    </w:rPr>
  </w:style>
  <w:style w:type="paragraph" w:customStyle="1" w:styleId="172">
    <w:name w:val="xl107"/>
    <w:basedOn w:val="1"/>
    <w:qFormat/>
    <w:uiPriority w:val="0"/>
    <w:pPr>
      <w:widowControl/>
      <w:pBdr>
        <w:top w:val="single" w:color="auto" w:sz="12" w:space="0"/>
        <w:left w:val="single" w:color="auto" w:sz="12" w:space="0"/>
        <w:bottom w:val="single" w:color="auto" w:sz="12" w:space="0"/>
      </w:pBdr>
      <w:spacing w:before="100" w:beforeAutospacing="1" w:after="100" w:afterAutospacing="1"/>
    </w:pPr>
    <w:rPr>
      <w:b/>
      <w:bCs/>
      <w:color w:val="000000"/>
      <w:sz w:val="24"/>
      <w:szCs w:val="24"/>
      <w:lang w:eastAsia="zh-CN"/>
    </w:rPr>
  </w:style>
  <w:style w:type="paragraph" w:customStyle="1" w:styleId="173">
    <w:name w:val="xl108"/>
    <w:basedOn w:val="1"/>
    <w:qFormat/>
    <w:uiPriority w:val="0"/>
    <w:pPr>
      <w:widowControl/>
      <w:pBdr>
        <w:top w:val="single" w:color="auto" w:sz="12" w:space="0"/>
        <w:bottom w:val="single" w:color="auto" w:sz="12" w:space="0"/>
        <w:right w:val="single" w:color="auto" w:sz="12" w:space="0"/>
      </w:pBdr>
      <w:spacing w:before="100" w:beforeAutospacing="1" w:after="100" w:afterAutospacing="1"/>
    </w:pPr>
    <w:rPr>
      <w:b/>
      <w:bCs/>
      <w:color w:val="000000"/>
      <w:sz w:val="24"/>
      <w:szCs w:val="24"/>
      <w:lang w:eastAsia="zh-CN"/>
    </w:rPr>
  </w:style>
  <w:style w:type="paragraph" w:customStyle="1" w:styleId="174">
    <w:name w:val="xl109"/>
    <w:basedOn w:val="1"/>
    <w:qFormat/>
    <w:uiPriority w:val="0"/>
    <w:pPr>
      <w:widowControl/>
      <w:pBdr>
        <w:top w:val="single" w:color="auto" w:sz="12" w:space="0"/>
        <w:left w:val="single" w:color="auto" w:sz="8" w:space="0"/>
        <w:bottom w:val="single" w:color="auto" w:sz="8" w:space="0"/>
      </w:pBdr>
      <w:spacing w:before="100" w:beforeAutospacing="1" w:after="100" w:afterAutospacing="1"/>
      <w:jc w:val="center"/>
    </w:pPr>
    <w:rPr>
      <w:color w:val="000000"/>
      <w:sz w:val="20"/>
      <w:szCs w:val="20"/>
      <w:lang w:eastAsia="zh-CN"/>
    </w:rPr>
  </w:style>
  <w:style w:type="paragraph" w:customStyle="1" w:styleId="175">
    <w:name w:val="xl110"/>
    <w:basedOn w:val="1"/>
    <w:qFormat/>
    <w:uiPriority w:val="0"/>
    <w:pPr>
      <w:widowControl/>
      <w:pBdr>
        <w:top w:val="single" w:color="auto" w:sz="12" w:space="0"/>
        <w:bottom w:val="single" w:color="auto" w:sz="8" w:space="0"/>
        <w:right w:val="single" w:color="auto" w:sz="8" w:space="0"/>
      </w:pBdr>
      <w:spacing w:before="100" w:beforeAutospacing="1" w:after="100" w:afterAutospacing="1"/>
      <w:jc w:val="center"/>
    </w:pPr>
    <w:rPr>
      <w:color w:val="000000"/>
      <w:sz w:val="20"/>
      <w:szCs w:val="20"/>
      <w:lang w:eastAsia="zh-CN"/>
    </w:rPr>
  </w:style>
  <w:style w:type="paragraph" w:customStyle="1" w:styleId="176">
    <w:name w:val="xl111"/>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color w:val="000000"/>
      <w:sz w:val="20"/>
      <w:szCs w:val="20"/>
      <w:lang w:eastAsia="zh-CN"/>
    </w:rPr>
  </w:style>
  <w:style w:type="paragraph" w:customStyle="1" w:styleId="177">
    <w:name w:val="xl112"/>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color w:val="000000"/>
      <w:sz w:val="20"/>
      <w:szCs w:val="20"/>
      <w:lang w:eastAsia="zh-CN"/>
    </w:rPr>
  </w:style>
  <w:style w:type="paragraph" w:customStyle="1" w:styleId="178">
    <w:name w:val="xl113"/>
    <w:basedOn w:val="1"/>
    <w:qFormat/>
    <w:uiPriority w:val="0"/>
    <w:pPr>
      <w:widowControl/>
      <w:pBdr>
        <w:top w:val="single" w:color="auto" w:sz="8" w:space="0"/>
        <w:left w:val="single" w:color="auto" w:sz="8" w:space="0"/>
        <w:bottom w:val="single" w:color="auto" w:sz="12" w:space="0"/>
      </w:pBdr>
      <w:spacing w:before="100" w:beforeAutospacing="1" w:after="100" w:afterAutospacing="1"/>
      <w:jc w:val="center"/>
    </w:pPr>
    <w:rPr>
      <w:color w:val="000000"/>
      <w:sz w:val="20"/>
      <w:szCs w:val="20"/>
      <w:lang w:eastAsia="zh-CN"/>
    </w:rPr>
  </w:style>
  <w:style w:type="paragraph" w:customStyle="1" w:styleId="179">
    <w:name w:val="xl114"/>
    <w:basedOn w:val="1"/>
    <w:qFormat/>
    <w:uiPriority w:val="0"/>
    <w:pPr>
      <w:widowControl/>
      <w:pBdr>
        <w:top w:val="single" w:color="auto" w:sz="8" w:space="0"/>
        <w:bottom w:val="single" w:color="auto" w:sz="12" w:space="0"/>
        <w:right w:val="single" w:color="auto" w:sz="8" w:space="0"/>
      </w:pBdr>
      <w:spacing w:before="100" w:beforeAutospacing="1" w:after="100" w:afterAutospacing="1"/>
      <w:jc w:val="center"/>
    </w:pPr>
    <w:rPr>
      <w:color w:val="000000"/>
      <w:sz w:val="20"/>
      <w:szCs w:val="20"/>
      <w:lang w:eastAsia="zh-CN"/>
    </w:rPr>
  </w:style>
  <w:style w:type="paragraph" w:customStyle="1" w:styleId="180">
    <w:name w:val="xl115"/>
    <w:basedOn w:val="1"/>
    <w:qFormat/>
    <w:uiPriority w:val="0"/>
    <w:pPr>
      <w:widowControl/>
      <w:pBdr>
        <w:top w:val="single" w:color="auto" w:sz="12" w:space="0"/>
        <w:left w:val="single" w:color="auto" w:sz="12" w:space="0"/>
        <w:bottom w:val="single" w:color="auto" w:sz="12" w:space="0"/>
        <w:right w:val="single" w:color="auto" w:sz="8" w:space="0"/>
      </w:pBdr>
      <w:spacing w:before="100" w:beforeAutospacing="1" w:after="100" w:afterAutospacing="1"/>
      <w:jc w:val="center"/>
      <w:textAlignment w:val="bottom"/>
    </w:pPr>
    <w:rPr>
      <w:b/>
      <w:bCs/>
      <w:sz w:val="20"/>
      <w:szCs w:val="20"/>
      <w:lang w:eastAsia="zh-CN"/>
    </w:rPr>
  </w:style>
  <w:style w:type="paragraph" w:customStyle="1" w:styleId="181">
    <w:name w:val="xl116"/>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textAlignment w:val="bottom"/>
    </w:pPr>
    <w:rPr>
      <w:b/>
      <w:bCs/>
      <w:sz w:val="20"/>
      <w:szCs w:val="20"/>
      <w:lang w:eastAsia="zh-CN"/>
    </w:rPr>
  </w:style>
  <w:style w:type="paragraph" w:customStyle="1" w:styleId="182">
    <w:name w:val="xl117"/>
    <w:basedOn w:val="1"/>
    <w:qFormat/>
    <w:uiPriority w:val="0"/>
    <w:pPr>
      <w:widowControl/>
      <w:pBdr>
        <w:top w:val="single" w:color="auto" w:sz="12" w:space="0"/>
        <w:left w:val="single" w:color="auto" w:sz="8" w:space="0"/>
        <w:bottom w:val="single" w:color="auto" w:sz="12" w:space="0"/>
      </w:pBdr>
      <w:spacing w:before="100" w:beforeAutospacing="1" w:after="100" w:afterAutospacing="1"/>
      <w:jc w:val="center"/>
      <w:textAlignment w:val="bottom"/>
    </w:pPr>
    <w:rPr>
      <w:b/>
      <w:bCs/>
      <w:sz w:val="20"/>
      <w:szCs w:val="20"/>
      <w:lang w:eastAsia="zh-CN"/>
    </w:rPr>
  </w:style>
  <w:style w:type="paragraph" w:customStyle="1" w:styleId="183">
    <w:name w:val="xl118"/>
    <w:basedOn w:val="1"/>
    <w:qFormat/>
    <w:uiPriority w:val="0"/>
    <w:pPr>
      <w:widowControl/>
      <w:pBdr>
        <w:top w:val="single" w:color="auto" w:sz="12" w:space="0"/>
        <w:left w:val="single" w:color="auto" w:sz="8" w:space="0"/>
        <w:bottom w:val="single" w:color="auto" w:sz="12" w:space="0"/>
      </w:pBdr>
      <w:spacing w:before="100" w:beforeAutospacing="1" w:after="100" w:afterAutospacing="1"/>
      <w:textAlignment w:val="bottom"/>
    </w:pPr>
    <w:rPr>
      <w:b/>
      <w:bCs/>
      <w:sz w:val="20"/>
      <w:szCs w:val="20"/>
      <w:lang w:eastAsia="zh-CN"/>
    </w:rPr>
  </w:style>
  <w:style w:type="paragraph" w:customStyle="1" w:styleId="184">
    <w:name w:val="xl119"/>
    <w:basedOn w:val="1"/>
    <w:qFormat/>
    <w:uiPriority w:val="0"/>
    <w:pPr>
      <w:widowControl/>
      <w:pBdr>
        <w:top w:val="single" w:color="auto" w:sz="12" w:space="0"/>
        <w:bottom w:val="single" w:color="auto" w:sz="12" w:space="0"/>
        <w:right w:val="single" w:color="auto" w:sz="8" w:space="0"/>
      </w:pBdr>
      <w:spacing w:before="100" w:beforeAutospacing="1" w:after="100" w:afterAutospacing="1"/>
      <w:textAlignment w:val="bottom"/>
    </w:pPr>
    <w:rPr>
      <w:b/>
      <w:bCs/>
      <w:sz w:val="20"/>
      <w:szCs w:val="20"/>
      <w:lang w:eastAsia="zh-CN"/>
    </w:rPr>
  </w:style>
  <w:style w:type="paragraph" w:customStyle="1" w:styleId="185">
    <w:name w:val="xl120"/>
    <w:basedOn w:val="1"/>
    <w:qFormat/>
    <w:uiPriority w:val="0"/>
    <w:pPr>
      <w:widowControl/>
      <w:pBdr>
        <w:top w:val="single" w:color="auto" w:sz="12" w:space="0"/>
        <w:right w:val="single" w:color="auto" w:sz="12" w:space="0"/>
      </w:pBdr>
      <w:spacing w:before="100" w:beforeAutospacing="1" w:after="100" w:afterAutospacing="1"/>
      <w:jc w:val="center"/>
      <w:textAlignment w:val="bottom"/>
    </w:pPr>
    <w:rPr>
      <w:b/>
      <w:bCs/>
      <w:sz w:val="20"/>
      <w:szCs w:val="20"/>
      <w:lang w:eastAsia="zh-CN"/>
    </w:rPr>
  </w:style>
  <w:style w:type="paragraph" w:customStyle="1" w:styleId="186">
    <w:name w:val="xl121"/>
    <w:basedOn w:val="1"/>
    <w:qFormat/>
    <w:uiPriority w:val="0"/>
    <w:pPr>
      <w:widowControl/>
      <w:pBdr>
        <w:top w:val="single" w:color="auto" w:sz="12" w:space="0"/>
        <w:bottom w:val="single" w:color="auto" w:sz="12" w:space="0"/>
        <w:right w:val="single" w:color="auto" w:sz="12" w:space="0"/>
      </w:pBdr>
      <w:spacing w:before="100" w:beforeAutospacing="1" w:after="100" w:afterAutospacing="1"/>
      <w:jc w:val="center"/>
      <w:textAlignment w:val="bottom"/>
    </w:pPr>
    <w:rPr>
      <w:b/>
      <w:bCs/>
      <w:sz w:val="20"/>
      <w:szCs w:val="20"/>
      <w:lang w:eastAsia="zh-CN"/>
    </w:rPr>
  </w:style>
  <w:style w:type="paragraph" w:customStyle="1" w:styleId="187">
    <w:name w:val="p0"/>
    <w:basedOn w:val="1"/>
    <w:next w:val="14"/>
    <w:qFormat/>
    <w:uiPriority w:val="0"/>
    <w:pPr>
      <w:widowControl/>
    </w:pPr>
    <w:rPr>
      <w:szCs w:val="21"/>
    </w:rPr>
  </w:style>
  <w:style w:type="paragraph" w:customStyle="1" w:styleId="188">
    <w:name w:val="（悬挂2）正文"/>
    <w:basedOn w:val="1"/>
    <w:qFormat/>
    <w:uiPriority w:val="0"/>
    <w:pPr>
      <w:spacing w:line="400" w:lineRule="exact"/>
      <w:ind w:hanging="200" w:hangingChars="200"/>
    </w:pPr>
    <w:rPr>
      <w:color w:val="000000"/>
      <w:sz w:val="24"/>
    </w:rPr>
  </w:style>
  <w:style w:type="character" w:customStyle="1" w:styleId="189">
    <w:name w:val="纯文本 Char1"/>
    <w:basedOn w:val="44"/>
    <w:qFormat/>
    <w:locked/>
    <w:uiPriority w:val="99"/>
    <w:rPr>
      <w:rFonts w:ascii="宋体" w:hAnsi="Courier New" w:cs="Courier New"/>
      <w:kern w:val="2"/>
      <w:sz w:val="21"/>
      <w:szCs w:val="21"/>
    </w:rPr>
  </w:style>
  <w:style w:type="paragraph" w:customStyle="1" w:styleId="190">
    <w:name w:val="默认段落字体 Para Char"/>
    <w:basedOn w:val="1"/>
    <w:qFormat/>
    <w:uiPriority w:val="99"/>
    <w:pPr>
      <w:jc w:val="both"/>
    </w:pPr>
    <w:rPr>
      <w:rFonts w:ascii="Times New Roman" w:hAnsi="Times New Roman" w:cs="Times New Roman"/>
      <w:kern w:val="2"/>
      <w:sz w:val="21"/>
      <w:szCs w:val="24"/>
      <w:lang w:eastAsia="zh-CN"/>
    </w:rPr>
  </w:style>
  <w:style w:type="paragraph" w:customStyle="1" w:styleId="191">
    <w:name w:val="样式 标题 1 + +中文正文 (宋体) 小四"/>
    <w:basedOn w:val="4"/>
    <w:qFormat/>
    <w:uiPriority w:val="0"/>
    <w:pPr>
      <w:keepNext/>
      <w:keepLines/>
      <w:numPr>
        <w:ilvl w:val="0"/>
        <w:numId w:val="2"/>
      </w:numPr>
      <w:spacing w:before="156" w:beforeLines="50" w:after="156" w:afterLines="50" w:line="560" w:lineRule="exact"/>
      <w:jc w:val="both"/>
    </w:pPr>
    <w:rPr>
      <w:rFonts w:ascii="仿宋_GB2312" w:eastAsia="仿宋_GB2312" w:cs="Times New Roman" w:hAnsiTheme="minorEastAsia"/>
      <w:color w:val="FF0000"/>
      <w:kern w:val="44"/>
      <w:sz w:val="24"/>
      <w:szCs w:val="28"/>
      <w:lang w:eastAsia="zh-CN"/>
    </w:rPr>
  </w:style>
  <w:style w:type="paragraph" w:customStyle="1" w:styleId="192">
    <w:name w:val="样式 标题 2 + +中文正文 (宋体) 小四"/>
    <w:basedOn w:val="5"/>
    <w:qFormat/>
    <w:uiPriority w:val="0"/>
    <w:pPr>
      <w:keepNext/>
      <w:keepLines/>
      <w:spacing w:line="560" w:lineRule="exact"/>
      <w:ind w:left="980" w:right="0" w:hanging="420"/>
      <w:jc w:val="both"/>
    </w:pPr>
    <w:rPr>
      <w:rFonts w:eastAsia="仿宋_GB2312" w:asciiTheme="minorEastAsia" w:hAnsiTheme="minorEastAsia" w:cstheme="majorBidi"/>
      <w:kern w:val="2"/>
      <w:sz w:val="24"/>
      <w:lang w:eastAsia="zh-CN"/>
    </w:rPr>
  </w:style>
  <w:style w:type="paragraph" w:customStyle="1" w:styleId="193">
    <w:name w:val="样式 样式 标题 1 + +中文正文 (宋体) 小四 + +中文正文 五号 段前: 0.5 行 段后: 0.5 行 行距..."/>
    <w:basedOn w:val="191"/>
    <w:qFormat/>
    <w:uiPriority w:val="0"/>
    <w:pPr>
      <w:spacing w:line="360" w:lineRule="auto"/>
    </w:pPr>
    <w:rPr>
      <w:rFonts w:cs="宋体" w:asciiTheme="minorEastAsia" w:eastAsiaTheme="minorEastAsia"/>
      <w:color w:val="auto"/>
      <w:szCs w:val="24"/>
    </w:rPr>
  </w:style>
  <w:style w:type="character" w:customStyle="1" w:styleId="194">
    <w:name w:val="未处理的提及1"/>
    <w:basedOn w:val="44"/>
    <w:semiHidden/>
    <w:unhideWhenUsed/>
    <w:qFormat/>
    <w:uiPriority w:val="99"/>
    <w:rPr>
      <w:color w:val="605E5C"/>
      <w:shd w:val="clear" w:color="auto" w:fill="E1DFDD"/>
    </w:rPr>
  </w:style>
  <w:style w:type="character" w:customStyle="1" w:styleId="195">
    <w:name w:val="批注文字 Char1"/>
    <w:basedOn w:val="44"/>
    <w:qFormat/>
    <w:uiPriority w:val="99"/>
    <w:rPr>
      <w:rFonts w:ascii="Times New Roman" w:hAnsi="Times New Roman" w:eastAsia="宋体" w:cs="Times New Roman"/>
      <w:szCs w:val="24"/>
    </w:rPr>
  </w:style>
  <w:style w:type="paragraph" w:customStyle="1" w:styleId="196">
    <w:name w:val="A1一级标题"/>
    <w:basedOn w:val="1"/>
    <w:qFormat/>
    <w:uiPriority w:val="0"/>
    <w:pPr>
      <w:numPr>
        <w:ilvl w:val="0"/>
        <w:numId w:val="3"/>
      </w:numPr>
      <w:spacing w:before="156" w:beforeLines="50" w:after="156" w:afterLines="50" w:line="360" w:lineRule="auto"/>
      <w:outlineLvl w:val="0"/>
    </w:pPr>
    <w:rPr>
      <w:rFonts w:ascii="Calibri" w:hAnsi="Calibri" w:eastAsia="华文中宋"/>
      <w:b/>
      <w:sz w:val="24"/>
      <w:szCs w:val="24"/>
    </w:rPr>
  </w:style>
  <w:style w:type="character" w:customStyle="1" w:styleId="197">
    <w:name w:val="Unresolved Mention"/>
    <w:basedOn w:val="44"/>
    <w:semiHidden/>
    <w:unhideWhenUsed/>
    <w:qFormat/>
    <w:uiPriority w:val="99"/>
    <w:rPr>
      <w:color w:val="605E5C"/>
      <w:shd w:val="clear" w:color="auto" w:fill="E1DFDD"/>
    </w:rPr>
  </w:style>
  <w:style w:type="paragraph" w:customStyle="1" w:styleId="198">
    <w:name w:val="style93"/>
    <w:basedOn w:val="1"/>
    <w:qFormat/>
    <w:uiPriority w:val="0"/>
    <w:pPr>
      <w:widowControl/>
      <w:spacing w:before="100" w:beforeAutospacing="1" w:after="100" w:afterAutospacing="1"/>
    </w:pPr>
    <w:rPr>
      <w:sz w:val="24"/>
      <w:szCs w:val="24"/>
    </w:rPr>
  </w:style>
  <w:style w:type="table" w:customStyle="1" w:styleId="199">
    <w:name w:val="Table Normal_0"/>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00">
    <w:name w:val="Normal_0"/>
    <w:next w:val="201"/>
    <w:qFormat/>
    <w:uiPriority w:val="0"/>
    <w:pPr>
      <w:widowControl w:val="0"/>
      <w:jc w:val="both"/>
    </w:pPr>
    <w:rPr>
      <w:rFonts w:ascii="Calibri" w:hAnsi="Calibri" w:eastAsia="宋体" w:cs="Times New Roman"/>
      <w:kern w:val="2"/>
      <w:sz w:val="21"/>
      <w:lang w:val="en-US" w:eastAsia="zh-CN" w:bidi="ar-SA"/>
    </w:rPr>
  </w:style>
  <w:style w:type="paragraph" w:customStyle="1" w:styleId="201">
    <w:name w:val="Body Text_0"/>
    <w:basedOn w:val="200"/>
    <w:unhideWhenUsed/>
    <w:qFormat/>
    <w:uiPriority w:val="99"/>
    <w:pPr>
      <w:spacing w:after="120"/>
    </w:pPr>
    <w:rPr>
      <w:rFonts w:ascii="Times New Roman" w:hAnsi="Times New Roman"/>
    </w:rPr>
  </w:style>
  <w:style w:type="paragraph" w:customStyle="1" w:styleId="202">
    <w:name w:val="样式 行距: 1.5 倍行距 首行缩进:  2 字符"/>
    <w:basedOn w:val="1"/>
    <w:qFormat/>
    <w:uiPriority w:val="0"/>
    <w:pPr>
      <w:adjustRightInd w:val="0"/>
      <w:snapToGrid w:val="0"/>
      <w:spacing w:line="460" w:lineRule="exact"/>
    </w:pPr>
    <w:rPr>
      <w:sz w:val="24"/>
    </w:rPr>
  </w:style>
  <w:style w:type="table" w:customStyle="1" w:styleId="203">
    <w:name w:val="Table Grid_0"/>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4">
    <w:name w:val="Normal_3"/>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5">
    <w:name w:val="正文首行缩进 2 字符"/>
    <w:link w:val="2"/>
    <w:qFormat/>
    <w:uiPriority w:val="0"/>
    <w:rPr>
      <w:rFonts w:hint="eastAsia" w:ascii="宋体" w:hAnsi="宋体" w:eastAsia="宋体" w:cs="宋体"/>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Company>
  <Pages>153</Pages>
  <Words>9948</Words>
  <Characters>56710</Characters>
  <Lines>472</Lines>
  <Paragraphs>133</Paragraphs>
  <TotalTime>41</TotalTime>
  <ScaleCrop>false</ScaleCrop>
  <LinksUpToDate>false</LinksUpToDate>
  <CharactersWithSpaces>66525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2026-07-22T01:59:00Z</dcterms:created>
  <dc:creator>袁静</dc:creator>
  <cp:lastModifiedBy>Qqqqqq</cp:lastModifiedBy>
  <cp:lastPrinted>2021-11-10T23:07:00Z</cp:lastPrinted>
  <dcterms:modified xsi:type="dcterms:W3CDTF">2026-07-28T09:22:42Z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Microsoft® Word 2013</vt:lpwstr>
  </property>
  <property fmtid="{D5CDD505-2E9C-101B-9397-08002B2CF9AE}" pid="4" name="LastSaved">
    <vt:filetime>2017-09-13T00:00:00Z</vt:filetime>
  </property>
  <property fmtid="{D5CDD505-2E9C-101B-9397-08002B2CF9AE}" pid="5" name="KSOProductBuildVer">
    <vt:lpwstr>2052-11.8.2.12085</vt:lpwstr>
  </property>
  <property fmtid="{D5CDD505-2E9C-101B-9397-08002B2CF9AE}" pid="6" name="ICV">
    <vt:lpwstr>38A999EA88B848C8BE11242AF25ED6F1</vt:lpwstr>
  </property>
  <property fmtid="{D5CDD505-2E9C-101B-9397-08002B2CF9AE}" pid="7" name="KSOTemplateDocerSaveRecord">
    <vt:lpwstr>eyJoZGlkIjoiYWQ0MTMzMzdkNTQ4NjQ4ZmUzMzFlODk3MTEyNmJjZWQiLCJ1c2VySWQiOiIzNjYzMzc5MTkifQ==</vt:lpwstr>
  </property>
</Properties>
</file>