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200016710"/>
    <w:p w14:paraId="25DBAA9C" w14:textId="1176F624" w:rsidR="000955C5" w:rsidRPr="000955C5" w:rsidRDefault="000955C5" w:rsidP="000955C5">
      <w:pPr>
        <w:keepNext/>
        <w:keepLines/>
        <w:jc w:val="center"/>
        <w:outlineLvl w:val="0"/>
        <w:rPr>
          <w:rFonts w:ascii="黑体" w:eastAsia="黑体" w:hAnsi="黑体" w:cs="Times New Roman" w:hint="eastAsia"/>
          <w:b/>
          <w:bCs/>
          <w:kern w:val="44"/>
          <w:sz w:val="44"/>
          <w:szCs w:val="44"/>
        </w:rPr>
      </w:pPr>
      <w:r w:rsidRPr="000955C5">
        <w:rPr>
          <w:rFonts w:ascii="黑体" w:eastAsia="黑体" w:hAnsi="黑体" w:cs="Times New Roman"/>
          <w:b/>
          <w:bCs/>
          <w:kern w:val="44"/>
          <w:sz w:val="44"/>
          <w:szCs w:val="44"/>
        </w:rPr>
        <w:fldChar w:fldCharType="begin"/>
      </w:r>
      <w:r w:rsidRPr="000955C5">
        <w:rPr>
          <w:rFonts w:ascii="黑体" w:eastAsia="黑体" w:hAnsi="黑体" w:cs="Times New Roman"/>
          <w:b/>
          <w:bCs/>
          <w:kern w:val="44"/>
          <w:sz w:val="44"/>
          <w:szCs w:val="44"/>
        </w:rPr>
        <w:instrText xml:space="preserve"> HYPERLINK \l "_Toc488762883" </w:instrText>
      </w:r>
      <w:r w:rsidRPr="000955C5">
        <w:rPr>
          <w:rFonts w:ascii="黑体" w:eastAsia="黑体" w:hAnsi="黑体" w:cs="Times New Roman"/>
          <w:b/>
          <w:bCs/>
          <w:kern w:val="44"/>
          <w:sz w:val="44"/>
          <w:szCs w:val="44"/>
        </w:rPr>
        <w:fldChar w:fldCharType="separate"/>
      </w:r>
      <w:r w:rsidRPr="000955C5">
        <w:rPr>
          <w:rFonts w:ascii="黑体" w:eastAsia="黑体" w:hAnsi="黑体" w:cs="Times New Roman" w:hint="eastAsia"/>
          <w:b/>
          <w:bCs/>
          <w:kern w:val="44"/>
          <w:sz w:val="44"/>
          <w:szCs w:val="44"/>
        </w:rPr>
        <w:t>招标项目需求</w:t>
      </w:r>
      <w:bookmarkEnd w:id="0"/>
      <w:r w:rsidRPr="000955C5">
        <w:rPr>
          <w:rFonts w:ascii="黑体" w:eastAsia="黑体" w:hAnsi="黑体" w:cs="Times New Roman"/>
          <w:b/>
          <w:bCs/>
          <w:kern w:val="44"/>
          <w:sz w:val="44"/>
          <w:szCs w:val="44"/>
        </w:rPr>
        <w:fldChar w:fldCharType="end"/>
      </w:r>
    </w:p>
    <w:p w14:paraId="772CFB3C" w14:textId="77777777" w:rsidR="000955C5" w:rsidRPr="000955C5" w:rsidRDefault="000955C5" w:rsidP="000955C5">
      <w:pPr>
        <w:spacing w:line="360" w:lineRule="auto"/>
        <w:outlineLvl w:val="1"/>
        <w:rPr>
          <w:rFonts w:ascii="宋体" w:eastAsia="宋体" w:hAnsi="宋体" w:cs="宋体" w:hint="eastAsia"/>
          <w:b/>
          <w:szCs w:val="24"/>
        </w:rPr>
      </w:pPr>
      <w:bookmarkStart w:id="1" w:name="_Toc200016711"/>
      <w:r w:rsidRPr="000955C5">
        <w:rPr>
          <w:rFonts w:ascii="宋体" w:eastAsia="宋体" w:hAnsi="宋体" w:cs="宋体" w:hint="eastAsia"/>
          <w:b/>
          <w:szCs w:val="24"/>
        </w:rPr>
        <w:t>一、货物清单</w:t>
      </w:r>
      <w:bookmarkEnd w:id="1"/>
    </w:p>
    <w:tbl>
      <w:tblPr>
        <w:tblW w:w="5000" w:type="pct"/>
        <w:jc w:val="center"/>
        <w:tblLook w:val="0000" w:firstRow="0" w:lastRow="0" w:firstColumn="0" w:lastColumn="0" w:noHBand="0" w:noVBand="0"/>
      </w:tblPr>
      <w:tblGrid>
        <w:gridCol w:w="1036"/>
        <w:gridCol w:w="3415"/>
        <w:gridCol w:w="1181"/>
        <w:gridCol w:w="889"/>
        <w:gridCol w:w="1775"/>
      </w:tblGrid>
      <w:tr w:rsidR="000955C5" w:rsidRPr="000955C5" w14:paraId="4AB135C8" w14:textId="77777777" w:rsidTr="004A07D0">
        <w:trPr>
          <w:trHeight w:val="20"/>
          <w:jc w:val="center"/>
        </w:trPr>
        <w:tc>
          <w:tcPr>
            <w:tcW w:w="624" w:type="pct"/>
            <w:tcBorders>
              <w:top w:val="single" w:sz="4" w:space="0" w:color="auto"/>
              <w:left w:val="single" w:sz="4" w:space="0" w:color="auto"/>
              <w:bottom w:val="single" w:sz="4" w:space="0" w:color="auto"/>
              <w:right w:val="single" w:sz="4" w:space="0" w:color="auto"/>
            </w:tcBorders>
            <w:noWrap/>
            <w:vAlign w:val="center"/>
          </w:tcPr>
          <w:p w14:paraId="13AF2177" w14:textId="77777777" w:rsidR="000955C5" w:rsidRPr="000955C5" w:rsidRDefault="000955C5" w:rsidP="000955C5">
            <w:pPr>
              <w:jc w:val="center"/>
              <w:rPr>
                <w:rFonts w:ascii="宋体" w:eastAsia="宋体" w:hAnsi="宋体" w:cs="Times New Roman"/>
                <w:b/>
                <w:bCs/>
                <w:szCs w:val="21"/>
              </w:rPr>
            </w:pPr>
            <w:r w:rsidRPr="000955C5">
              <w:rPr>
                <w:rFonts w:ascii="宋体" w:eastAsia="宋体" w:hAnsi="宋体" w:cs="Times New Roman" w:hint="eastAsia"/>
                <w:b/>
                <w:bCs/>
                <w:szCs w:val="21"/>
              </w:rPr>
              <w:t>序号</w:t>
            </w:r>
          </w:p>
        </w:tc>
        <w:tc>
          <w:tcPr>
            <w:tcW w:w="2058" w:type="pct"/>
            <w:tcBorders>
              <w:top w:val="single" w:sz="4" w:space="0" w:color="auto"/>
              <w:left w:val="nil"/>
              <w:bottom w:val="single" w:sz="4" w:space="0" w:color="auto"/>
              <w:right w:val="single" w:sz="4" w:space="0" w:color="auto"/>
            </w:tcBorders>
            <w:vAlign w:val="center"/>
          </w:tcPr>
          <w:p w14:paraId="40A37EAA" w14:textId="77777777" w:rsidR="000955C5" w:rsidRPr="000955C5" w:rsidRDefault="000955C5" w:rsidP="000955C5">
            <w:pPr>
              <w:jc w:val="center"/>
              <w:rPr>
                <w:rFonts w:ascii="宋体" w:eastAsia="宋体" w:hAnsi="宋体" w:cs="Times New Roman"/>
                <w:b/>
                <w:bCs/>
                <w:szCs w:val="21"/>
              </w:rPr>
            </w:pPr>
            <w:r w:rsidRPr="000955C5">
              <w:rPr>
                <w:rFonts w:ascii="宋体" w:eastAsia="宋体" w:hAnsi="宋体" w:cs="Times New Roman" w:hint="eastAsia"/>
                <w:b/>
                <w:bCs/>
                <w:szCs w:val="21"/>
              </w:rPr>
              <w:t>货物名称</w:t>
            </w:r>
          </w:p>
        </w:tc>
        <w:tc>
          <w:tcPr>
            <w:tcW w:w="712" w:type="pct"/>
            <w:tcBorders>
              <w:top w:val="single" w:sz="4" w:space="0" w:color="auto"/>
              <w:left w:val="nil"/>
              <w:bottom w:val="single" w:sz="4" w:space="0" w:color="auto"/>
              <w:right w:val="single" w:sz="4" w:space="0" w:color="auto"/>
            </w:tcBorders>
            <w:vAlign w:val="center"/>
          </w:tcPr>
          <w:p w14:paraId="5B3F0E95" w14:textId="77777777" w:rsidR="000955C5" w:rsidRPr="000955C5" w:rsidRDefault="000955C5" w:rsidP="000955C5">
            <w:pPr>
              <w:jc w:val="center"/>
              <w:rPr>
                <w:rFonts w:ascii="宋体" w:eastAsia="宋体" w:hAnsi="宋体" w:cs="Times New Roman"/>
                <w:b/>
                <w:bCs/>
                <w:szCs w:val="21"/>
              </w:rPr>
            </w:pPr>
            <w:r w:rsidRPr="000955C5">
              <w:rPr>
                <w:rFonts w:ascii="宋体" w:eastAsia="宋体" w:hAnsi="宋体" w:cs="Times New Roman" w:hint="eastAsia"/>
                <w:b/>
                <w:bCs/>
                <w:szCs w:val="21"/>
              </w:rPr>
              <w:t>单位</w:t>
            </w:r>
          </w:p>
        </w:tc>
        <w:tc>
          <w:tcPr>
            <w:tcW w:w="536" w:type="pct"/>
            <w:tcBorders>
              <w:top w:val="single" w:sz="4" w:space="0" w:color="auto"/>
              <w:left w:val="nil"/>
              <w:bottom w:val="single" w:sz="4" w:space="0" w:color="auto"/>
              <w:right w:val="single" w:sz="4" w:space="0" w:color="auto"/>
            </w:tcBorders>
            <w:vAlign w:val="center"/>
          </w:tcPr>
          <w:p w14:paraId="1D1F4744" w14:textId="77777777" w:rsidR="000955C5" w:rsidRPr="000955C5" w:rsidRDefault="000955C5" w:rsidP="000955C5">
            <w:pPr>
              <w:jc w:val="center"/>
              <w:rPr>
                <w:rFonts w:ascii="宋体" w:eastAsia="宋体" w:hAnsi="宋体" w:cs="Times New Roman"/>
                <w:b/>
                <w:bCs/>
                <w:szCs w:val="21"/>
              </w:rPr>
            </w:pPr>
            <w:r w:rsidRPr="000955C5">
              <w:rPr>
                <w:rFonts w:ascii="宋体" w:eastAsia="宋体" w:hAnsi="宋体" w:cs="Times New Roman" w:hint="eastAsia"/>
                <w:b/>
                <w:bCs/>
                <w:szCs w:val="21"/>
              </w:rPr>
              <w:t>数量</w:t>
            </w:r>
          </w:p>
        </w:tc>
        <w:tc>
          <w:tcPr>
            <w:tcW w:w="1071" w:type="pct"/>
            <w:tcBorders>
              <w:top w:val="single" w:sz="4" w:space="0" w:color="auto"/>
              <w:left w:val="nil"/>
              <w:bottom w:val="single" w:sz="4" w:space="0" w:color="auto"/>
              <w:right w:val="single" w:sz="4" w:space="0" w:color="auto"/>
            </w:tcBorders>
            <w:noWrap/>
            <w:vAlign w:val="center"/>
          </w:tcPr>
          <w:p w14:paraId="53FDCD13" w14:textId="77777777" w:rsidR="000955C5" w:rsidRPr="000955C5" w:rsidRDefault="000955C5" w:rsidP="000955C5">
            <w:pPr>
              <w:jc w:val="center"/>
              <w:rPr>
                <w:rFonts w:ascii="宋体" w:eastAsia="宋体" w:hAnsi="宋体" w:cs="Times New Roman"/>
                <w:b/>
                <w:bCs/>
                <w:szCs w:val="21"/>
              </w:rPr>
            </w:pPr>
            <w:r w:rsidRPr="000955C5">
              <w:rPr>
                <w:rFonts w:ascii="宋体" w:eastAsia="宋体" w:hAnsi="宋体" w:cs="Times New Roman" w:hint="eastAsia"/>
                <w:b/>
                <w:bCs/>
                <w:szCs w:val="21"/>
              </w:rPr>
              <w:t>备注</w:t>
            </w:r>
          </w:p>
        </w:tc>
      </w:tr>
      <w:tr w:rsidR="000955C5" w:rsidRPr="000955C5" w14:paraId="793D427F" w14:textId="77777777" w:rsidTr="004A07D0">
        <w:trPr>
          <w:trHeight w:val="20"/>
          <w:jc w:val="center"/>
        </w:trPr>
        <w:tc>
          <w:tcPr>
            <w:tcW w:w="624" w:type="pct"/>
            <w:tcBorders>
              <w:top w:val="nil"/>
              <w:left w:val="single" w:sz="4" w:space="0" w:color="auto"/>
              <w:bottom w:val="single" w:sz="4" w:space="0" w:color="auto"/>
              <w:right w:val="single" w:sz="4" w:space="0" w:color="auto"/>
            </w:tcBorders>
            <w:noWrap/>
            <w:vAlign w:val="center"/>
          </w:tcPr>
          <w:p w14:paraId="0B69185F" w14:textId="77777777" w:rsidR="000955C5" w:rsidRPr="000955C5" w:rsidRDefault="000955C5" w:rsidP="000955C5">
            <w:pPr>
              <w:jc w:val="center"/>
              <w:rPr>
                <w:rFonts w:ascii="宋体" w:eastAsia="宋体" w:hAnsi="宋体" w:cs="Times New Roman"/>
                <w:szCs w:val="21"/>
              </w:rPr>
            </w:pPr>
            <w:r w:rsidRPr="000955C5">
              <w:rPr>
                <w:rFonts w:ascii="宋体" w:eastAsia="宋体" w:hAnsi="宋体" w:cs="Times New Roman" w:hint="eastAsia"/>
                <w:szCs w:val="21"/>
              </w:rPr>
              <w:t>1</w:t>
            </w:r>
          </w:p>
        </w:tc>
        <w:tc>
          <w:tcPr>
            <w:tcW w:w="2058" w:type="pct"/>
            <w:tcBorders>
              <w:top w:val="nil"/>
              <w:left w:val="nil"/>
              <w:bottom w:val="single" w:sz="4" w:space="0" w:color="auto"/>
              <w:right w:val="single" w:sz="4" w:space="0" w:color="auto"/>
            </w:tcBorders>
            <w:noWrap/>
            <w:vAlign w:val="center"/>
          </w:tcPr>
          <w:p w14:paraId="59D89867" w14:textId="77777777" w:rsidR="000955C5" w:rsidRPr="000955C5" w:rsidRDefault="000955C5" w:rsidP="000955C5">
            <w:pPr>
              <w:jc w:val="center"/>
              <w:rPr>
                <w:rFonts w:ascii="宋体" w:eastAsia="宋体" w:hAnsi="宋体" w:cs="Times New Roman"/>
                <w:szCs w:val="21"/>
              </w:rPr>
            </w:pPr>
            <w:r w:rsidRPr="000955C5">
              <w:rPr>
                <w:rFonts w:ascii="宋体" w:eastAsia="宋体" w:hAnsi="宋体" w:cs="Times New Roman" w:hint="eastAsia"/>
                <w:szCs w:val="21"/>
              </w:rPr>
              <w:t>基础服务平台</w:t>
            </w:r>
          </w:p>
        </w:tc>
        <w:tc>
          <w:tcPr>
            <w:tcW w:w="712" w:type="pct"/>
            <w:tcBorders>
              <w:top w:val="nil"/>
              <w:left w:val="nil"/>
              <w:bottom w:val="single" w:sz="4" w:space="0" w:color="auto"/>
              <w:right w:val="single" w:sz="4" w:space="0" w:color="auto"/>
            </w:tcBorders>
            <w:noWrap/>
            <w:vAlign w:val="center"/>
          </w:tcPr>
          <w:p w14:paraId="655B817B" w14:textId="77777777" w:rsidR="000955C5" w:rsidRPr="000955C5" w:rsidRDefault="000955C5" w:rsidP="000955C5">
            <w:pPr>
              <w:jc w:val="center"/>
              <w:rPr>
                <w:rFonts w:ascii="宋体" w:eastAsia="宋体" w:hAnsi="宋体" w:cs="Times New Roman"/>
                <w:szCs w:val="21"/>
              </w:rPr>
            </w:pPr>
            <w:r w:rsidRPr="000955C5">
              <w:rPr>
                <w:rFonts w:ascii="宋体" w:eastAsia="宋体" w:hAnsi="宋体" w:cs="Times New Roman" w:hint="eastAsia"/>
                <w:szCs w:val="21"/>
              </w:rPr>
              <w:t>套</w:t>
            </w:r>
          </w:p>
        </w:tc>
        <w:tc>
          <w:tcPr>
            <w:tcW w:w="536" w:type="pct"/>
            <w:tcBorders>
              <w:top w:val="nil"/>
              <w:left w:val="nil"/>
              <w:bottom w:val="single" w:sz="4" w:space="0" w:color="auto"/>
              <w:right w:val="single" w:sz="4" w:space="0" w:color="auto"/>
            </w:tcBorders>
            <w:noWrap/>
            <w:vAlign w:val="center"/>
          </w:tcPr>
          <w:p w14:paraId="02833244" w14:textId="77777777" w:rsidR="000955C5" w:rsidRPr="000955C5" w:rsidRDefault="000955C5" w:rsidP="000955C5">
            <w:pPr>
              <w:jc w:val="center"/>
              <w:rPr>
                <w:rFonts w:ascii="宋体" w:eastAsia="宋体" w:hAnsi="宋体" w:cs="Times New Roman"/>
                <w:szCs w:val="21"/>
              </w:rPr>
            </w:pPr>
            <w:r w:rsidRPr="000955C5">
              <w:rPr>
                <w:rFonts w:ascii="宋体" w:eastAsia="宋体" w:hAnsi="宋体" w:cs="Times New Roman" w:hint="eastAsia"/>
                <w:szCs w:val="21"/>
              </w:rPr>
              <w:t>1</w:t>
            </w:r>
          </w:p>
        </w:tc>
        <w:tc>
          <w:tcPr>
            <w:tcW w:w="1071" w:type="pct"/>
            <w:vMerge w:val="restart"/>
            <w:tcBorders>
              <w:top w:val="nil"/>
              <w:left w:val="nil"/>
              <w:right w:val="single" w:sz="4" w:space="0" w:color="auto"/>
            </w:tcBorders>
            <w:noWrap/>
            <w:vAlign w:val="center"/>
          </w:tcPr>
          <w:p w14:paraId="7E2C015D" w14:textId="77777777" w:rsidR="000955C5" w:rsidRPr="000955C5" w:rsidRDefault="000955C5" w:rsidP="000955C5">
            <w:pPr>
              <w:jc w:val="center"/>
              <w:rPr>
                <w:rFonts w:ascii="宋体" w:eastAsia="宋体" w:hAnsi="宋体" w:cs="Times New Roman"/>
                <w:szCs w:val="21"/>
              </w:rPr>
            </w:pPr>
            <w:r w:rsidRPr="000955C5">
              <w:rPr>
                <w:rFonts w:ascii="宋体" w:eastAsia="宋体" w:hAnsi="宋体" w:cs="宋体" w:hint="eastAsia"/>
                <w:szCs w:val="24"/>
              </w:rPr>
              <w:t>拒绝进口</w:t>
            </w:r>
          </w:p>
        </w:tc>
      </w:tr>
      <w:tr w:rsidR="000955C5" w:rsidRPr="000955C5" w14:paraId="76B81AF9" w14:textId="77777777" w:rsidTr="004A07D0">
        <w:trPr>
          <w:trHeight w:val="20"/>
          <w:jc w:val="center"/>
        </w:trPr>
        <w:tc>
          <w:tcPr>
            <w:tcW w:w="624" w:type="pct"/>
            <w:tcBorders>
              <w:top w:val="nil"/>
              <w:left w:val="single" w:sz="4" w:space="0" w:color="auto"/>
              <w:bottom w:val="single" w:sz="4" w:space="0" w:color="auto"/>
              <w:right w:val="single" w:sz="4" w:space="0" w:color="auto"/>
            </w:tcBorders>
            <w:noWrap/>
            <w:vAlign w:val="center"/>
          </w:tcPr>
          <w:p w14:paraId="3E2D00B1" w14:textId="77777777" w:rsidR="000955C5" w:rsidRPr="000955C5" w:rsidRDefault="000955C5" w:rsidP="000955C5">
            <w:pPr>
              <w:jc w:val="center"/>
              <w:rPr>
                <w:rFonts w:ascii="宋体" w:eastAsia="宋体" w:hAnsi="宋体" w:cs="Times New Roman"/>
                <w:szCs w:val="21"/>
              </w:rPr>
            </w:pPr>
            <w:r w:rsidRPr="000955C5">
              <w:rPr>
                <w:rFonts w:ascii="宋体" w:eastAsia="宋体" w:hAnsi="宋体" w:cs="Times New Roman" w:hint="eastAsia"/>
                <w:szCs w:val="21"/>
              </w:rPr>
              <w:t>2</w:t>
            </w:r>
          </w:p>
        </w:tc>
        <w:tc>
          <w:tcPr>
            <w:tcW w:w="2058" w:type="pct"/>
            <w:tcBorders>
              <w:top w:val="nil"/>
              <w:left w:val="nil"/>
              <w:bottom w:val="single" w:sz="4" w:space="0" w:color="auto"/>
              <w:right w:val="single" w:sz="4" w:space="0" w:color="auto"/>
            </w:tcBorders>
            <w:noWrap/>
            <w:vAlign w:val="center"/>
          </w:tcPr>
          <w:p w14:paraId="5F805832" w14:textId="77777777" w:rsidR="000955C5" w:rsidRPr="000955C5" w:rsidRDefault="000955C5" w:rsidP="000955C5">
            <w:pPr>
              <w:jc w:val="center"/>
              <w:rPr>
                <w:rFonts w:ascii="宋体" w:eastAsia="宋体" w:hAnsi="宋体" w:cs="Times New Roman"/>
                <w:szCs w:val="21"/>
              </w:rPr>
            </w:pPr>
            <w:r w:rsidRPr="000955C5">
              <w:rPr>
                <w:rFonts w:ascii="宋体" w:eastAsia="宋体" w:hAnsi="宋体" w:cs="Times New Roman" w:hint="eastAsia"/>
                <w:szCs w:val="21"/>
              </w:rPr>
              <w:t>统一身份管理</w:t>
            </w:r>
          </w:p>
        </w:tc>
        <w:tc>
          <w:tcPr>
            <w:tcW w:w="712" w:type="pct"/>
            <w:tcBorders>
              <w:top w:val="nil"/>
              <w:left w:val="nil"/>
              <w:bottom w:val="single" w:sz="4" w:space="0" w:color="auto"/>
              <w:right w:val="single" w:sz="4" w:space="0" w:color="auto"/>
            </w:tcBorders>
            <w:noWrap/>
            <w:vAlign w:val="center"/>
          </w:tcPr>
          <w:p w14:paraId="59C46475" w14:textId="77777777" w:rsidR="000955C5" w:rsidRPr="000955C5" w:rsidRDefault="000955C5" w:rsidP="000955C5">
            <w:pPr>
              <w:jc w:val="center"/>
              <w:rPr>
                <w:rFonts w:ascii="宋体" w:eastAsia="宋体" w:hAnsi="宋体" w:cs="Times New Roman"/>
                <w:szCs w:val="21"/>
              </w:rPr>
            </w:pPr>
            <w:r w:rsidRPr="000955C5">
              <w:rPr>
                <w:rFonts w:ascii="宋体" w:eastAsia="宋体" w:hAnsi="宋体" w:cs="Times New Roman" w:hint="eastAsia"/>
                <w:szCs w:val="21"/>
              </w:rPr>
              <w:t>套</w:t>
            </w:r>
          </w:p>
        </w:tc>
        <w:tc>
          <w:tcPr>
            <w:tcW w:w="536" w:type="pct"/>
            <w:tcBorders>
              <w:top w:val="nil"/>
              <w:left w:val="nil"/>
              <w:bottom w:val="single" w:sz="4" w:space="0" w:color="auto"/>
              <w:right w:val="single" w:sz="4" w:space="0" w:color="auto"/>
            </w:tcBorders>
            <w:noWrap/>
            <w:vAlign w:val="center"/>
          </w:tcPr>
          <w:p w14:paraId="5E4EC4BA" w14:textId="77777777" w:rsidR="000955C5" w:rsidRPr="000955C5" w:rsidRDefault="000955C5" w:rsidP="000955C5">
            <w:pPr>
              <w:jc w:val="center"/>
              <w:rPr>
                <w:rFonts w:ascii="宋体" w:eastAsia="宋体" w:hAnsi="宋体" w:cs="Times New Roman"/>
                <w:szCs w:val="21"/>
              </w:rPr>
            </w:pPr>
            <w:r w:rsidRPr="000955C5">
              <w:rPr>
                <w:rFonts w:ascii="宋体" w:eastAsia="宋体" w:hAnsi="宋体" w:cs="Times New Roman" w:hint="eastAsia"/>
                <w:szCs w:val="21"/>
              </w:rPr>
              <w:t>1</w:t>
            </w:r>
          </w:p>
        </w:tc>
        <w:tc>
          <w:tcPr>
            <w:tcW w:w="1071" w:type="pct"/>
            <w:vMerge/>
            <w:tcBorders>
              <w:left w:val="nil"/>
              <w:right w:val="single" w:sz="4" w:space="0" w:color="auto"/>
            </w:tcBorders>
            <w:noWrap/>
            <w:vAlign w:val="center"/>
          </w:tcPr>
          <w:p w14:paraId="0EDE06D0" w14:textId="77777777" w:rsidR="000955C5" w:rsidRPr="000955C5" w:rsidRDefault="000955C5" w:rsidP="000955C5">
            <w:pPr>
              <w:jc w:val="center"/>
              <w:rPr>
                <w:rFonts w:ascii="宋体" w:eastAsia="宋体" w:hAnsi="宋体" w:cs="Times New Roman"/>
                <w:szCs w:val="21"/>
              </w:rPr>
            </w:pPr>
          </w:p>
        </w:tc>
      </w:tr>
      <w:tr w:rsidR="000955C5" w:rsidRPr="000955C5" w14:paraId="5636DEBC" w14:textId="77777777" w:rsidTr="004A07D0">
        <w:trPr>
          <w:trHeight w:val="20"/>
          <w:jc w:val="center"/>
        </w:trPr>
        <w:tc>
          <w:tcPr>
            <w:tcW w:w="624" w:type="pct"/>
            <w:tcBorders>
              <w:top w:val="nil"/>
              <w:left w:val="single" w:sz="4" w:space="0" w:color="auto"/>
              <w:bottom w:val="single" w:sz="4" w:space="0" w:color="auto"/>
              <w:right w:val="single" w:sz="4" w:space="0" w:color="auto"/>
            </w:tcBorders>
            <w:noWrap/>
            <w:vAlign w:val="center"/>
          </w:tcPr>
          <w:p w14:paraId="0FEFB241" w14:textId="77777777" w:rsidR="000955C5" w:rsidRPr="000955C5" w:rsidRDefault="000955C5" w:rsidP="000955C5">
            <w:pPr>
              <w:jc w:val="center"/>
              <w:rPr>
                <w:rFonts w:ascii="宋体" w:eastAsia="宋体" w:hAnsi="宋体" w:cs="Times New Roman"/>
                <w:szCs w:val="21"/>
              </w:rPr>
            </w:pPr>
            <w:r w:rsidRPr="000955C5">
              <w:rPr>
                <w:rFonts w:ascii="宋体" w:eastAsia="宋体" w:hAnsi="宋体" w:cs="Times New Roman" w:hint="eastAsia"/>
                <w:szCs w:val="21"/>
              </w:rPr>
              <w:t>3</w:t>
            </w:r>
          </w:p>
        </w:tc>
        <w:tc>
          <w:tcPr>
            <w:tcW w:w="2058" w:type="pct"/>
            <w:tcBorders>
              <w:top w:val="nil"/>
              <w:left w:val="nil"/>
              <w:bottom w:val="single" w:sz="4" w:space="0" w:color="auto"/>
              <w:right w:val="single" w:sz="4" w:space="0" w:color="auto"/>
            </w:tcBorders>
            <w:noWrap/>
            <w:vAlign w:val="center"/>
          </w:tcPr>
          <w:p w14:paraId="79961B63" w14:textId="77777777" w:rsidR="000955C5" w:rsidRPr="000955C5" w:rsidRDefault="000955C5" w:rsidP="000955C5">
            <w:pPr>
              <w:jc w:val="center"/>
              <w:rPr>
                <w:rFonts w:ascii="宋体" w:eastAsia="宋体" w:hAnsi="宋体" w:cs="Times New Roman"/>
                <w:szCs w:val="21"/>
              </w:rPr>
            </w:pPr>
            <w:r w:rsidRPr="000955C5">
              <w:rPr>
                <w:rFonts w:ascii="宋体" w:eastAsia="宋体" w:hAnsi="宋体" w:cs="Times New Roman" w:hint="eastAsia"/>
                <w:szCs w:val="21"/>
              </w:rPr>
              <w:t>密钥管理系统</w:t>
            </w:r>
          </w:p>
        </w:tc>
        <w:tc>
          <w:tcPr>
            <w:tcW w:w="712" w:type="pct"/>
            <w:tcBorders>
              <w:top w:val="nil"/>
              <w:left w:val="nil"/>
              <w:bottom w:val="single" w:sz="4" w:space="0" w:color="auto"/>
              <w:right w:val="single" w:sz="4" w:space="0" w:color="auto"/>
            </w:tcBorders>
            <w:noWrap/>
            <w:vAlign w:val="center"/>
          </w:tcPr>
          <w:p w14:paraId="0EA59283" w14:textId="77777777" w:rsidR="000955C5" w:rsidRPr="000955C5" w:rsidRDefault="000955C5" w:rsidP="000955C5">
            <w:pPr>
              <w:jc w:val="center"/>
              <w:rPr>
                <w:rFonts w:ascii="宋体" w:eastAsia="宋体" w:hAnsi="宋体" w:cs="Times New Roman"/>
                <w:szCs w:val="21"/>
              </w:rPr>
            </w:pPr>
            <w:r w:rsidRPr="000955C5">
              <w:rPr>
                <w:rFonts w:ascii="宋体" w:eastAsia="宋体" w:hAnsi="宋体" w:cs="Times New Roman" w:hint="eastAsia"/>
                <w:szCs w:val="21"/>
              </w:rPr>
              <w:t>套</w:t>
            </w:r>
          </w:p>
        </w:tc>
        <w:tc>
          <w:tcPr>
            <w:tcW w:w="536" w:type="pct"/>
            <w:tcBorders>
              <w:top w:val="nil"/>
              <w:left w:val="nil"/>
              <w:bottom w:val="single" w:sz="4" w:space="0" w:color="auto"/>
              <w:right w:val="single" w:sz="4" w:space="0" w:color="auto"/>
            </w:tcBorders>
            <w:noWrap/>
            <w:vAlign w:val="center"/>
          </w:tcPr>
          <w:p w14:paraId="00F274A6" w14:textId="77777777" w:rsidR="000955C5" w:rsidRPr="000955C5" w:rsidRDefault="000955C5" w:rsidP="000955C5">
            <w:pPr>
              <w:jc w:val="center"/>
              <w:rPr>
                <w:rFonts w:ascii="宋体" w:eastAsia="宋体" w:hAnsi="宋体" w:cs="Times New Roman"/>
                <w:szCs w:val="21"/>
              </w:rPr>
            </w:pPr>
            <w:r w:rsidRPr="000955C5">
              <w:rPr>
                <w:rFonts w:ascii="宋体" w:eastAsia="宋体" w:hAnsi="宋体" w:cs="Times New Roman" w:hint="eastAsia"/>
                <w:szCs w:val="21"/>
              </w:rPr>
              <w:t>1</w:t>
            </w:r>
          </w:p>
        </w:tc>
        <w:tc>
          <w:tcPr>
            <w:tcW w:w="1071" w:type="pct"/>
            <w:vMerge/>
            <w:tcBorders>
              <w:left w:val="nil"/>
              <w:right w:val="single" w:sz="4" w:space="0" w:color="auto"/>
            </w:tcBorders>
            <w:noWrap/>
            <w:vAlign w:val="center"/>
          </w:tcPr>
          <w:p w14:paraId="7071BB99" w14:textId="77777777" w:rsidR="000955C5" w:rsidRPr="000955C5" w:rsidRDefault="000955C5" w:rsidP="000955C5">
            <w:pPr>
              <w:jc w:val="center"/>
              <w:rPr>
                <w:rFonts w:ascii="宋体" w:eastAsia="宋体" w:hAnsi="宋体" w:cs="Times New Roman"/>
                <w:szCs w:val="21"/>
              </w:rPr>
            </w:pPr>
          </w:p>
        </w:tc>
      </w:tr>
      <w:tr w:rsidR="000955C5" w:rsidRPr="000955C5" w14:paraId="6104EE63" w14:textId="77777777" w:rsidTr="004A07D0">
        <w:trPr>
          <w:trHeight w:val="20"/>
          <w:jc w:val="center"/>
        </w:trPr>
        <w:tc>
          <w:tcPr>
            <w:tcW w:w="624" w:type="pct"/>
            <w:tcBorders>
              <w:top w:val="nil"/>
              <w:left w:val="single" w:sz="4" w:space="0" w:color="auto"/>
              <w:bottom w:val="single" w:sz="4" w:space="0" w:color="auto"/>
              <w:right w:val="single" w:sz="4" w:space="0" w:color="auto"/>
            </w:tcBorders>
            <w:noWrap/>
            <w:vAlign w:val="center"/>
          </w:tcPr>
          <w:p w14:paraId="120BA4F2" w14:textId="77777777" w:rsidR="000955C5" w:rsidRPr="000955C5" w:rsidRDefault="000955C5" w:rsidP="000955C5">
            <w:pPr>
              <w:jc w:val="center"/>
              <w:rPr>
                <w:rFonts w:ascii="宋体" w:eastAsia="宋体" w:hAnsi="宋体" w:cs="Times New Roman"/>
                <w:szCs w:val="21"/>
              </w:rPr>
            </w:pPr>
            <w:r w:rsidRPr="000955C5">
              <w:rPr>
                <w:rFonts w:ascii="宋体" w:eastAsia="宋体" w:hAnsi="宋体" w:cs="Times New Roman" w:hint="eastAsia"/>
                <w:szCs w:val="21"/>
              </w:rPr>
              <w:t>4</w:t>
            </w:r>
          </w:p>
        </w:tc>
        <w:tc>
          <w:tcPr>
            <w:tcW w:w="2058" w:type="pct"/>
            <w:tcBorders>
              <w:top w:val="nil"/>
              <w:left w:val="nil"/>
              <w:bottom w:val="single" w:sz="4" w:space="0" w:color="auto"/>
              <w:right w:val="single" w:sz="4" w:space="0" w:color="auto"/>
            </w:tcBorders>
            <w:vAlign w:val="center"/>
          </w:tcPr>
          <w:p w14:paraId="63C398CD" w14:textId="77777777" w:rsidR="000955C5" w:rsidRPr="000955C5" w:rsidRDefault="000955C5" w:rsidP="000955C5">
            <w:pPr>
              <w:jc w:val="center"/>
              <w:rPr>
                <w:rFonts w:ascii="宋体" w:eastAsia="宋体" w:hAnsi="宋体" w:cs="Times New Roman"/>
                <w:szCs w:val="21"/>
              </w:rPr>
            </w:pPr>
            <w:r w:rsidRPr="000955C5">
              <w:rPr>
                <w:rFonts w:ascii="宋体" w:eastAsia="宋体" w:hAnsi="宋体" w:cs="Times New Roman" w:hint="eastAsia"/>
                <w:szCs w:val="21"/>
              </w:rPr>
              <w:t>微校园</w:t>
            </w:r>
          </w:p>
        </w:tc>
        <w:tc>
          <w:tcPr>
            <w:tcW w:w="712" w:type="pct"/>
            <w:tcBorders>
              <w:top w:val="nil"/>
              <w:left w:val="nil"/>
              <w:bottom w:val="single" w:sz="4" w:space="0" w:color="auto"/>
              <w:right w:val="single" w:sz="4" w:space="0" w:color="auto"/>
            </w:tcBorders>
            <w:noWrap/>
            <w:vAlign w:val="center"/>
          </w:tcPr>
          <w:p w14:paraId="61C9D5D9" w14:textId="77777777" w:rsidR="000955C5" w:rsidRPr="000955C5" w:rsidRDefault="000955C5" w:rsidP="000955C5">
            <w:pPr>
              <w:jc w:val="center"/>
              <w:rPr>
                <w:rFonts w:ascii="宋体" w:eastAsia="宋体" w:hAnsi="宋体" w:cs="Times New Roman"/>
                <w:szCs w:val="21"/>
              </w:rPr>
            </w:pPr>
            <w:r w:rsidRPr="000955C5">
              <w:rPr>
                <w:rFonts w:ascii="宋体" w:eastAsia="宋体" w:hAnsi="宋体" w:cs="Times New Roman" w:hint="eastAsia"/>
                <w:szCs w:val="21"/>
              </w:rPr>
              <w:t>套</w:t>
            </w:r>
          </w:p>
        </w:tc>
        <w:tc>
          <w:tcPr>
            <w:tcW w:w="536" w:type="pct"/>
            <w:tcBorders>
              <w:top w:val="nil"/>
              <w:left w:val="nil"/>
              <w:bottom w:val="single" w:sz="4" w:space="0" w:color="auto"/>
              <w:right w:val="single" w:sz="4" w:space="0" w:color="auto"/>
            </w:tcBorders>
            <w:noWrap/>
            <w:vAlign w:val="center"/>
          </w:tcPr>
          <w:p w14:paraId="171DDCD2" w14:textId="77777777" w:rsidR="000955C5" w:rsidRPr="000955C5" w:rsidRDefault="000955C5" w:rsidP="000955C5">
            <w:pPr>
              <w:jc w:val="center"/>
              <w:rPr>
                <w:rFonts w:ascii="宋体" w:eastAsia="宋体" w:hAnsi="宋体" w:cs="Times New Roman"/>
                <w:szCs w:val="21"/>
              </w:rPr>
            </w:pPr>
            <w:r w:rsidRPr="000955C5">
              <w:rPr>
                <w:rFonts w:ascii="宋体" w:eastAsia="宋体" w:hAnsi="宋体" w:cs="Times New Roman" w:hint="eastAsia"/>
                <w:szCs w:val="21"/>
              </w:rPr>
              <w:t>1</w:t>
            </w:r>
          </w:p>
        </w:tc>
        <w:tc>
          <w:tcPr>
            <w:tcW w:w="1071" w:type="pct"/>
            <w:vMerge/>
            <w:tcBorders>
              <w:left w:val="nil"/>
              <w:right w:val="single" w:sz="4" w:space="0" w:color="auto"/>
            </w:tcBorders>
            <w:noWrap/>
            <w:vAlign w:val="center"/>
          </w:tcPr>
          <w:p w14:paraId="6FAD28D9" w14:textId="77777777" w:rsidR="000955C5" w:rsidRPr="000955C5" w:rsidRDefault="000955C5" w:rsidP="000955C5">
            <w:pPr>
              <w:jc w:val="center"/>
              <w:rPr>
                <w:rFonts w:ascii="宋体" w:eastAsia="宋体" w:hAnsi="宋体" w:cs="Times New Roman"/>
                <w:szCs w:val="21"/>
              </w:rPr>
            </w:pPr>
          </w:p>
        </w:tc>
      </w:tr>
      <w:tr w:rsidR="000955C5" w:rsidRPr="000955C5" w14:paraId="0C846E87" w14:textId="77777777" w:rsidTr="004A07D0">
        <w:trPr>
          <w:trHeight w:val="20"/>
          <w:jc w:val="center"/>
        </w:trPr>
        <w:tc>
          <w:tcPr>
            <w:tcW w:w="624" w:type="pct"/>
            <w:tcBorders>
              <w:top w:val="nil"/>
              <w:left w:val="single" w:sz="4" w:space="0" w:color="auto"/>
              <w:bottom w:val="single" w:sz="4" w:space="0" w:color="auto"/>
              <w:right w:val="single" w:sz="4" w:space="0" w:color="auto"/>
            </w:tcBorders>
            <w:noWrap/>
            <w:vAlign w:val="center"/>
          </w:tcPr>
          <w:p w14:paraId="153A38FD" w14:textId="77777777" w:rsidR="000955C5" w:rsidRPr="000955C5" w:rsidRDefault="000955C5" w:rsidP="000955C5">
            <w:pPr>
              <w:jc w:val="center"/>
              <w:rPr>
                <w:rFonts w:ascii="宋体" w:eastAsia="宋体" w:hAnsi="宋体" w:cs="Times New Roman"/>
                <w:szCs w:val="21"/>
              </w:rPr>
            </w:pPr>
            <w:r w:rsidRPr="000955C5">
              <w:rPr>
                <w:rFonts w:ascii="宋体" w:eastAsia="宋体" w:hAnsi="宋体" w:cs="Times New Roman" w:hint="eastAsia"/>
                <w:szCs w:val="21"/>
              </w:rPr>
              <w:t>5</w:t>
            </w:r>
          </w:p>
        </w:tc>
        <w:tc>
          <w:tcPr>
            <w:tcW w:w="2058" w:type="pct"/>
            <w:tcBorders>
              <w:top w:val="nil"/>
              <w:left w:val="nil"/>
              <w:bottom w:val="single" w:sz="4" w:space="0" w:color="auto"/>
              <w:right w:val="single" w:sz="4" w:space="0" w:color="auto"/>
            </w:tcBorders>
            <w:vAlign w:val="center"/>
          </w:tcPr>
          <w:p w14:paraId="75A90066" w14:textId="77777777" w:rsidR="000955C5" w:rsidRPr="000955C5" w:rsidRDefault="000955C5" w:rsidP="000955C5">
            <w:pPr>
              <w:jc w:val="center"/>
              <w:rPr>
                <w:rFonts w:ascii="宋体" w:eastAsia="宋体" w:hAnsi="宋体" w:cs="Times New Roman"/>
                <w:szCs w:val="21"/>
              </w:rPr>
            </w:pPr>
            <w:r w:rsidRPr="000955C5">
              <w:rPr>
                <w:rFonts w:ascii="宋体" w:eastAsia="宋体" w:hAnsi="宋体" w:cs="Times New Roman" w:hint="eastAsia"/>
                <w:szCs w:val="21"/>
              </w:rPr>
              <w:t>移动服务平台</w:t>
            </w:r>
          </w:p>
        </w:tc>
        <w:tc>
          <w:tcPr>
            <w:tcW w:w="712" w:type="pct"/>
            <w:tcBorders>
              <w:top w:val="nil"/>
              <w:left w:val="nil"/>
              <w:bottom w:val="single" w:sz="4" w:space="0" w:color="auto"/>
              <w:right w:val="single" w:sz="4" w:space="0" w:color="auto"/>
            </w:tcBorders>
            <w:noWrap/>
            <w:vAlign w:val="center"/>
          </w:tcPr>
          <w:p w14:paraId="6F8135A0" w14:textId="77777777" w:rsidR="000955C5" w:rsidRPr="000955C5" w:rsidRDefault="000955C5" w:rsidP="000955C5">
            <w:pPr>
              <w:jc w:val="center"/>
              <w:rPr>
                <w:rFonts w:ascii="宋体" w:eastAsia="宋体" w:hAnsi="宋体" w:cs="Times New Roman"/>
                <w:szCs w:val="21"/>
              </w:rPr>
            </w:pPr>
            <w:r w:rsidRPr="000955C5">
              <w:rPr>
                <w:rFonts w:ascii="宋体" w:eastAsia="宋体" w:hAnsi="宋体" w:cs="Times New Roman" w:hint="eastAsia"/>
                <w:szCs w:val="21"/>
              </w:rPr>
              <w:t>套</w:t>
            </w:r>
          </w:p>
        </w:tc>
        <w:tc>
          <w:tcPr>
            <w:tcW w:w="536" w:type="pct"/>
            <w:tcBorders>
              <w:top w:val="nil"/>
              <w:left w:val="nil"/>
              <w:bottom w:val="single" w:sz="4" w:space="0" w:color="auto"/>
              <w:right w:val="single" w:sz="4" w:space="0" w:color="auto"/>
            </w:tcBorders>
            <w:noWrap/>
            <w:vAlign w:val="center"/>
          </w:tcPr>
          <w:p w14:paraId="4AF31C9B" w14:textId="77777777" w:rsidR="000955C5" w:rsidRPr="000955C5" w:rsidRDefault="000955C5" w:rsidP="000955C5">
            <w:pPr>
              <w:jc w:val="center"/>
              <w:rPr>
                <w:rFonts w:ascii="宋体" w:eastAsia="宋体" w:hAnsi="宋体" w:cs="Times New Roman"/>
                <w:szCs w:val="21"/>
              </w:rPr>
            </w:pPr>
            <w:r w:rsidRPr="000955C5">
              <w:rPr>
                <w:rFonts w:ascii="宋体" w:eastAsia="宋体" w:hAnsi="宋体" w:cs="Times New Roman" w:hint="eastAsia"/>
                <w:szCs w:val="21"/>
              </w:rPr>
              <w:t>1</w:t>
            </w:r>
          </w:p>
        </w:tc>
        <w:tc>
          <w:tcPr>
            <w:tcW w:w="1071" w:type="pct"/>
            <w:vMerge/>
            <w:tcBorders>
              <w:left w:val="nil"/>
              <w:right w:val="single" w:sz="4" w:space="0" w:color="auto"/>
            </w:tcBorders>
            <w:noWrap/>
            <w:vAlign w:val="center"/>
          </w:tcPr>
          <w:p w14:paraId="6B9D4C49" w14:textId="77777777" w:rsidR="000955C5" w:rsidRPr="000955C5" w:rsidRDefault="000955C5" w:rsidP="000955C5">
            <w:pPr>
              <w:jc w:val="center"/>
              <w:rPr>
                <w:rFonts w:ascii="宋体" w:eastAsia="宋体" w:hAnsi="宋体" w:cs="Times New Roman"/>
                <w:szCs w:val="21"/>
              </w:rPr>
            </w:pPr>
          </w:p>
        </w:tc>
      </w:tr>
      <w:tr w:rsidR="000955C5" w:rsidRPr="000955C5" w14:paraId="5D8D9810" w14:textId="77777777" w:rsidTr="004A07D0">
        <w:trPr>
          <w:trHeight w:val="20"/>
          <w:jc w:val="center"/>
        </w:trPr>
        <w:tc>
          <w:tcPr>
            <w:tcW w:w="624" w:type="pct"/>
            <w:tcBorders>
              <w:top w:val="nil"/>
              <w:left w:val="single" w:sz="4" w:space="0" w:color="auto"/>
              <w:bottom w:val="single" w:sz="4" w:space="0" w:color="auto"/>
              <w:right w:val="single" w:sz="4" w:space="0" w:color="auto"/>
            </w:tcBorders>
            <w:noWrap/>
            <w:vAlign w:val="center"/>
          </w:tcPr>
          <w:p w14:paraId="4F90FAFF" w14:textId="77777777" w:rsidR="000955C5" w:rsidRPr="000955C5" w:rsidRDefault="000955C5" w:rsidP="000955C5">
            <w:pPr>
              <w:jc w:val="center"/>
              <w:rPr>
                <w:rFonts w:ascii="宋体" w:eastAsia="宋体" w:hAnsi="宋体" w:cs="Times New Roman"/>
                <w:szCs w:val="21"/>
              </w:rPr>
            </w:pPr>
            <w:r w:rsidRPr="000955C5">
              <w:rPr>
                <w:rFonts w:ascii="宋体" w:eastAsia="宋体" w:hAnsi="宋体" w:cs="Times New Roman" w:hint="eastAsia"/>
                <w:szCs w:val="21"/>
              </w:rPr>
              <w:t>6</w:t>
            </w:r>
          </w:p>
        </w:tc>
        <w:tc>
          <w:tcPr>
            <w:tcW w:w="2058" w:type="pct"/>
            <w:tcBorders>
              <w:top w:val="nil"/>
              <w:left w:val="nil"/>
              <w:bottom w:val="single" w:sz="4" w:space="0" w:color="auto"/>
              <w:right w:val="single" w:sz="4" w:space="0" w:color="auto"/>
            </w:tcBorders>
            <w:noWrap/>
            <w:vAlign w:val="center"/>
          </w:tcPr>
          <w:p w14:paraId="07F9ED32" w14:textId="77777777" w:rsidR="000955C5" w:rsidRPr="000955C5" w:rsidRDefault="000955C5" w:rsidP="000955C5">
            <w:pPr>
              <w:jc w:val="center"/>
              <w:rPr>
                <w:rFonts w:ascii="宋体" w:eastAsia="宋体" w:hAnsi="宋体" w:cs="Times New Roman"/>
                <w:szCs w:val="21"/>
              </w:rPr>
            </w:pPr>
            <w:r w:rsidRPr="000955C5">
              <w:rPr>
                <w:rFonts w:ascii="宋体" w:eastAsia="宋体" w:hAnsi="宋体" w:cs="Times New Roman" w:hint="eastAsia"/>
                <w:szCs w:val="21"/>
              </w:rPr>
              <w:t>智能卡运行监控系统</w:t>
            </w:r>
          </w:p>
        </w:tc>
        <w:tc>
          <w:tcPr>
            <w:tcW w:w="712" w:type="pct"/>
            <w:tcBorders>
              <w:top w:val="nil"/>
              <w:left w:val="nil"/>
              <w:bottom w:val="single" w:sz="4" w:space="0" w:color="auto"/>
              <w:right w:val="single" w:sz="4" w:space="0" w:color="auto"/>
            </w:tcBorders>
            <w:noWrap/>
            <w:vAlign w:val="center"/>
          </w:tcPr>
          <w:p w14:paraId="1A0D4180" w14:textId="77777777" w:rsidR="000955C5" w:rsidRPr="000955C5" w:rsidRDefault="000955C5" w:rsidP="000955C5">
            <w:pPr>
              <w:jc w:val="center"/>
              <w:rPr>
                <w:rFonts w:ascii="宋体" w:eastAsia="宋体" w:hAnsi="宋体" w:cs="Times New Roman"/>
                <w:szCs w:val="21"/>
              </w:rPr>
            </w:pPr>
            <w:r w:rsidRPr="000955C5">
              <w:rPr>
                <w:rFonts w:ascii="宋体" w:eastAsia="宋体" w:hAnsi="宋体" w:cs="Times New Roman" w:hint="eastAsia"/>
                <w:szCs w:val="21"/>
              </w:rPr>
              <w:t>套</w:t>
            </w:r>
          </w:p>
        </w:tc>
        <w:tc>
          <w:tcPr>
            <w:tcW w:w="536" w:type="pct"/>
            <w:tcBorders>
              <w:top w:val="nil"/>
              <w:left w:val="nil"/>
              <w:bottom w:val="single" w:sz="4" w:space="0" w:color="auto"/>
              <w:right w:val="single" w:sz="4" w:space="0" w:color="auto"/>
            </w:tcBorders>
            <w:noWrap/>
            <w:vAlign w:val="center"/>
          </w:tcPr>
          <w:p w14:paraId="09969708" w14:textId="77777777" w:rsidR="000955C5" w:rsidRPr="000955C5" w:rsidRDefault="000955C5" w:rsidP="000955C5">
            <w:pPr>
              <w:jc w:val="center"/>
              <w:rPr>
                <w:rFonts w:ascii="宋体" w:eastAsia="宋体" w:hAnsi="宋体" w:cs="Times New Roman"/>
                <w:szCs w:val="21"/>
              </w:rPr>
            </w:pPr>
            <w:r w:rsidRPr="000955C5">
              <w:rPr>
                <w:rFonts w:ascii="宋体" w:eastAsia="宋体" w:hAnsi="宋体" w:cs="Times New Roman" w:hint="eastAsia"/>
                <w:szCs w:val="21"/>
              </w:rPr>
              <w:t>1</w:t>
            </w:r>
          </w:p>
        </w:tc>
        <w:tc>
          <w:tcPr>
            <w:tcW w:w="1071" w:type="pct"/>
            <w:vMerge/>
            <w:tcBorders>
              <w:left w:val="nil"/>
              <w:right w:val="single" w:sz="4" w:space="0" w:color="auto"/>
            </w:tcBorders>
            <w:noWrap/>
            <w:vAlign w:val="center"/>
          </w:tcPr>
          <w:p w14:paraId="712CC4FA" w14:textId="77777777" w:rsidR="000955C5" w:rsidRPr="000955C5" w:rsidRDefault="000955C5" w:rsidP="000955C5">
            <w:pPr>
              <w:jc w:val="center"/>
              <w:rPr>
                <w:rFonts w:ascii="宋体" w:eastAsia="宋体" w:hAnsi="宋体" w:cs="Times New Roman"/>
                <w:szCs w:val="21"/>
              </w:rPr>
            </w:pPr>
          </w:p>
        </w:tc>
      </w:tr>
      <w:tr w:rsidR="000955C5" w:rsidRPr="000955C5" w14:paraId="79063AA3" w14:textId="77777777" w:rsidTr="004A07D0">
        <w:trPr>
          <w:trHeight w:val="20"/>
          <w:jc w:val="center"/>
        </w:trPr>
        <w:tc>
          <w:tcPr>
            <w:tcW w:w="624" w:type="pct"/>
            <w:tcBorders>
              <w:top w:val="nil"/>
              <w:left w:val="single" w:sz="4" w:space="0" w:color="auto"/>
              <w:bottom w:val="single" w:sz="4" w:space="0" w:color="auto"/>
              <w:right w:val="single" w:sz="4" w:space="0" w:color="auto"/>
            </w:tcBorders>
            <w:noWrap/>
            <w:vAlign w:val="center"/>
          </w:tcPr>
          <w:p w14:paraId="1C0F97B9" w14:textId="77777777" w:rsidR="000955C5" w:rsidRPr="000955C5" w:rsidRDefault="000955C5" w:rsidP="000955C5">
            <w:pPr>
              <w:jc w:val="center"/>
              <w:rPr>
                <w:rFonts w:ascii="宋体" w:eastAsia="宋体" w:hAnsi="宋体" w:cs="Times New Roman"/>
                <w:szCs w:val="21"/>
              </w:rPr>
            </w:pPr>
            <w:r w:rsidRPr="000955C5">
              <w:rPr>
                <w:rFonts w:ascii="宋体" w:eastAsia="宋体" w:hAnsi="宋体" w:cs="Times New Roman" w:hint="eastAsia"/>
                <w:szCs w:val="21"/>
              </w:rPr>
              <w:t>7</w:t>
            </w:r>
          </w:p>
        </w:tc>
        <w:tc>
          <w:tcPr>
            <w:tcW w:w="2058" w:type="pct"/>
            <w:tcBorders>
              <w:top w:val="nil"/>
              <w:left w:val="nil"/>
              <w:bottom w:val="single" w:sz="4" w:space="0" w:color="auto"/>
              <w:right w:val="single" w:sz="4" w:space="0" w:color="auto"/>
            </w:tcBorders>
            <w:noWrap/>
            <w:vAlign w:val="center"/>
          </w:tcPr>
          <w:p w14:paraId="1D3C5BFE" w14:textId="77777777" w:rsidR="000955C5" w:rsidRPr="000955C5" w:rsidRDefault="000955C5" w:rsidP="000955C5">
            <w:pPr>
              <w:jc w:val="center"/>
              <w:rPr>
                <w:rFonts w:ascii="宋体" w:eastAsia="宋体" w:hAnsi="宋体" w:cs="Times New Roman"/>
                <w:szCs w:val="21"/>
              </w:rPr>
            </w:pPr>
            <w:r w:rsidRPr="000955C5">
              <w:rPr>
                <w:rFonts w:ascii="宋体" w:eastAsia="宋体" w:hAnsi="宋体" w:cs="Times New Roman" w:hint="eastAsia"/>
                <w:szCs w:val="21"/>
              </w:rPr>
              <w:t>聚合支付平台</w:t>
            </w:r>
          </w:p>
        </w:tc>
        <w:tc>
          <w:tcPr>
            <w:tcW w:w="712" w:type="pct"/>
            <w:tcBorders>
              <w:top w:val="nil"/>
              <w:left w:val="nil"/>
              <w:bottom w:val="single" w:sz="4" w:space="0" w:color="auto"/>
              <w:right w:val="single" w:sz="4" w:space="0" w:color="auto"/>
            </w:tcBorders>
            <w:noWrap/>
            <w:vAlign w:val="center"/>
          </w:tcPr>
          <w:p w14:paraId="2FA1D333" w14:textId="77777777" w:rsidR="000955C5" w:rsidRPr="000955C5" w:rsidRDefault="000955C5" w:rsidP="000955C5">
            <w:pPr>
              <w:jc w:val="center"/>
              <w:rPr>
                <w:rFonts w:ascii="宋体" w:eastAsia="宋体" w:hAnsi="宋体" w:cs="Times New Roman"/>
                <w:szCs w:val="21"/>
              </w:rPr>
            </w:pPr>
            <w:r w:rsidRPr="000955C5">
              <w:rPr>
                <w:rFonts w:ascii="宋体" w:eastAsia="宋体" w:hAnsi="宋体" w:cs="Times New Roman" w:hint="eastAsia"/>
                <w:szCs w:val="21"/>
              </w:rPr>
              <w:t>套</w:t>
            </w:r>
          </w:p>
        </w:tc>
        <w:tc>
          <w:tcPr>
            <w:tcW w:w="536" w:type="pct"/>
            <w:tcBorders>
              <w:top w:val="nil"/>
              <w:left w:val="nil"/>
              <w:bottom w:val="single" w:sz="4" w:space="0" w:color="auto"/>
              <w:right w:val="single" w:sz="4" w:space="0" w:color="auto"/>
            </w:tcBorders>
            <w:noWrap/>
            <w:vAlign w:val="center"/>
          </w:tcPr>
          <w:p w14:paraId="6E3020A5" w14:textId="77777777" w:rsidR="000955C5" w:rsidRPr="000955C5" w:rsidRDefault="000955C5" w:rsidP="000955C5">
            <w:pPr>
              <w:jc w:val="center"/>
              <w:rPr>
                <w:rFonts w:ascii="宋体" w:eastAsia="宋体" w:hAnsi="宋体" w:cs="Times New Roman"/>
                <w:szCs w:val="21"/>
              </w:rPr>
            </w:pPr>
            <w:r w:rsidRPr="000955C5">
              <w:rPr>
                <w:rFonts w:ascii="宋体" w:eastAsia="宋体" w:hAnsi="宋体" w:cs="Times New Roman" w:hint="eastAsia"/>
                <w:szCs w:val="21"/>
              </w:rPr>
              <w:t>1</w:t>
            </w:r>
          </w:p>
        </w:tc>
        <w:tc>
          <w:tcPr>
            <w:tcW w:w="1071" w:type="pct"/>
            <w:vMerge/>
            <w:tcBorders>
              <w:left w:val="nil"/>
              <w:right w:val="single" w:sz="4" w:space="0" w:color="auto"/>
            </w:tcBorders>
            <w:noWrap/>
            <w:vAlign w:val="center"/>
          </w:tcPr>
          <w:p w14:paraId="476140F8" w14:textId="77777777" w:rsidR="000955C5" w:rsidRPr="000955C5" w:rsidRDefault="000955C5" w:rsidP="000955C5">
            <w:pPr>
              <w:jc w:val="center"/>
              <w:rPr>
                <w:rFonts w:ascii="宋体" w:eastAsia="宋体" w:hAnsi="宋体" w:cs="Times New Roman"/>
                <w:szCs w:val="21"/>
              </w:rPr>
            </w:pPr>
          </w:p>
        </w:tc>
      </w:tr>
      <w:tr w:rsidR="000955C5" w:rsidRPr="000955C5" w14:paraId="3494306A" w14:textId="77777777" w:rsidTr="004A07D0">
        <w:trPr>
          <w:trHeight w:val="20"/>
          <w:jc w:val="center"/>
        </w:trPr>
        <w:tc>
          <w:tcPr>
            <w:tcW w:w="624" w:type="pct"/>
            <w:tcBorders>
              <w:top w:val="nil"/>
              <w:left w:val="single" w:sz="4" w:space="0" w:color="auto"/>
              <w:bottom w:val="single" w:sz="4" w:space="0" w:color="auto"/>
              <w:right w:val="single" w:sz="4" w:space="0" w:color="auto"/>
            </w:tcBorders>
            <w:noWrap/>
            <w:vAlign w:val="center"/>
          </w:tcPr>
          <w:p w14:paraId="7F048987" w14:textId="77777777" w:rsidR="000955C5" w:rsidRPr="000955C5" w:rsidRDefault="000955C5" w:rsidP="000955C5">
            <w:pPr>
              <w:jc w:val="center"/>
              <w:rPr>
                <w:rFonts w:ascii="宋体" w:eastAsia="宋体" w:hAnsi="宋体" w:cs="Times New Roman"/>
                <w:szCs w:val="21"/>
              </w:rPr>
            </w:pPr>
            <w:r w:rsidRPr="000955C5">
              <w:rPr>
                <w:rFonts w:ascii="宋体" w:eastAsia="宋体" w:hAnsi="宋体" w:cs="Times New Roman" w:hint="eastAsia"/>
                <w:szCs w:val="21"/>
              </w:rPr>
              <w:t>8</w:t>
            </w:r>
          </w:p>
        </w:tc>
        <w:tc>
          <w:tcPr>
            <w:tcW w:w="2058" w:type="pct"/>
            <w:tcBorders>
              <w:top w:val="nil"/>
              <w:left w:val="nil"/>
              <w:bottom w:val="single" w:sz="4" w:space="0" w:color="auto"/>
              <w:right w:val="single" w:sz="4" w:space="0" w:color="auto"/>
            </w:tcBorders>
            <w:noWrap/>
            <w:vAlign w:val="center"/>
          </w:tcPr>
          <w:p w14:paraId="6C1D0C3B" w14:textId="77777777" w:rsidR="000955C5" w:rsidRPr="000955C5" w:rsidRDefault="000955C5" w:rsidP="000955C5">
            <w:pPr>
              <w:jc w:val="center"/>
              <w:rPr>
                <w:rFonts w:ascii="宋体" w:eastAsia="宋体" w:hAnsi="宋体" w:cs="Times New Roman"/>
                <w:szCs w:val="21"/>
              </w:rPr>
            </w:pPr>
            <w:r w:rsidRPr="000955C5">
              <w:rPr>
                <w:rFonts w:ascii="宋体" w:eastAsia="宋体" w:hAnsi="宋体" w:cs="Times New Roman" w:hint="eastAsia"/>
                <w:szCs w:val="21"/>
              </w:rPr>
              <w:t>智能运维系统</w:t>
            </w:r>
          </w:p>
        </w:tc>
        <w:tc>
          <w:tcPr>
            <w:tcW w:w="712" w:type="pct"/>
            <w:tcBorders>
              <w:top w:val="nil"/>
              <w:left w:val="nil"/>
              <w:bottom w:val="single" w:sz="4" w:space="0" w:color="auto"/>
              <w:right w:val="single" w:sz="4" w:space="0" w:color="auto"/>
            </w:tcBorders>
            <w:noWrap/>
            <w:vAlign w:val="center"/>
          </w:tcPr>
          <w:p w14:paraId="316B2DF1" w14:textId="77777777" w:rsidR="000955C5" w:rsidRPr="000955C5" w:rsidRDefault="000955C5" w:rsidP="000955C5">
            <w:pPr>
              <w:jc w:val="center"/>
              <w:rPr>
                <w:rFonts w:ascii="宋体" w:eastAsia="宋体" w:hAnsi="宋体" w:cs="Times New Roman"/>
                <w:szCs w:val="21"/>
              </w:rPr>
            </w:pPr>
            <w:r w:rsidRPr="000955C5">
              <w:rPr>
                <w:rFonts w:ascii="宋体" w:eastAsia="宋体" w:hAnsi="宋体" w:cs="Times New Roman" w:hint="eastAsia"/>
                <w:szCs w:val="21"/>
              </w:rPr>
              <w:t>套</w:t>
            </w:r>
          </w:p>
        </w:tc>
        <w:tc>
          <w:tcPr>
            <w:tcW w:w="536" w:type="pct"/>
            <w:tcBorders>
              <w:top w:val="nil"/>
              <w:left w:val="nil"/>
              <w:bottom w:val="single" w:sz="4" w:space="0" w:color="auto"/>
              <w:right w:val="single" w:sz="4" w:space="0" w:color="auto"/>
            </w:tcBorders>
            <w:noWrap/>
            <w:vAlign w:val="center"/>
          </w:tcPr>
          <w:p w14:paraId="77CE4FCA" w14:textId="77777777" w:rsidR="000955C5" w:rsidRPr="000955C5" w:rsidRDefault="000955C5" w:rsidP="000955C5">
            <w:pPr>
              <w:jc w:val="center"/>
              <w:rPr>
                <w:rFonts w:ascii="宋体" w:eastAsia="宋体" w:hAnsi="宋体" w:cs="Times New Roman"/>
                <w:szCs w:val="21"/>
              </w:rPr>
            </w:pPr>
            <w:r w:rsidRPr="000955C5">
              <w:rPr>
                <w:rFonts w:ascii="宋体" w:eastAsia="宋体" w:hAnsi="宋体" w:cs="Times New Roman" w:hint="eastAsia"/>
                <w:szCs w:val="21"/>
              </w:rPr>
              <w:t>1</w:t>
            </w:r>
          </w:p>
        </w:tc>
        <w:tc>
          <w:tcPr>
            <w:tcW w:w="1071" w:type="pct"/>
            <w:vMerge/>
            <w:tcBorders>
              <w:left w:val="nil"/>
              <w:right w:val="single" w:sz="4" w:space="0" w:color="auto"/>
            </w:tcBorders>
            <w:noWrap/>
            <w:vAlign w:val="center"/>
          </w:tcPr>
          <w:p w14:paraId="40D7DF09" w14:textId="77777777" w:rsidR="000955C5" w:rsidRPr="000955C5" w:rsidRDefault="000955C5" w:rsidP="000955C5">
            <w:pPr>
              <w:jc w:val="center"/>
              <w:rPr>
                <w:rFonts w:ascii="宋体" w:eastAsia="宋体" w:hAnsi="宋体" w:cs="Times New Roman"/>
                <w:szCs w:val="21"/>
              </w:rPr>
            </w:pPr>
          </w:p>
        </w:tc>
      </w:tr>
      <w:tr w:rsidR="000955C5" w:rsidRPr="000955C5" w14:paraId="1CA6053E" w14:textId="77777777" w:rsidTr="004A07D0">
        <w:trPr>
          <w:trHeight w:val="20"/>
          <w:jc w:val="center"/>
        </w:trPr>
        <w:tc>
          <w:tcPr>
            <w:tcW w:w="624" w:type="pct"/>
            <w:tcBorders>
              <w:top w:val="nil"/>
              <w:left w:val="single" w:sz="4" w:space="0" w:color="auto"/>
              <w:bottom w:val="single" w:sz="4" w:space="0" w:color="auto"/>
              <w:right w:val="single" w:sz="4" w:space="0" w:color="auto"/>
            </w:tcBorders>
            <w:noWrap/>
            <w:vAlign w:val="center"/>
          </w:tcPr>
          <w:p w14:paraId="34122BAC" w14:textId="77777777" w:rsidR="000955C5" w:rsidRPr="000955C5" w:rsidRDefault="000955C5" w:rsidP="000955C5">
            <w:pPr>
              <w:jc w:val="center"/>
              <w:rPr>
                <w:rFonts w:ascii="宋体" w:eastAsia="宋体" w:hAnsi="宋体" w:cs="Times New Roman"/>
                <w:szCs w:val="21"/>
              </w:rPr>
            </w:pPr>
            <w:r w:rsidRPr="000955C5">
              <w:rPr>
                <w:rFonts w:ascii="宋体" w:eastAsia="宋体" w:hAnsi="宋体" w:cs="Times New Roman" w:hint="eastAsia"/>
                <w:szCs w:val="21"/>
              </w:rPr>
              <w:t>9</w:t>
            </w:r>
          </w:p>
        </w:tc>
        <w:tc>
          <w:tcPr>
            <w:tcW w:w="2058" w:type="pct"/>
            <w:tcBorders>
              <w:top w:val="nil"/>
              <w:left w:val="nil"/>
              <w:bottom w:val="single" w:sz="4" w:space="0" w:color="auto"/>
              <w:right w:val="single" w:sz="4" w:space="0" w:color="auto"/>
            </w:tcBorders>
            <w:noWrap/>
            <w:vAlign w:val="center"/>
          </w:tcPr>
          <w:p w14:paraId="3822452B" w14:textId="77777777" w:rsidR="000955C5" w:rsidRPr="000955C5" w:rsidRDefault="000955C5" w:rsidP="000955C5">
            <w:pPr>
              <w:jc w:val="center"/>
              <w:rPr>
                <w:rFonts w:ascii="宋体" w:eastAsia="宋体" w:hAnsi="宋体" w:cs="Times New Roman"/>
                <w:szCs w:val="21"/>
              </w:rPr>
            </w:pPr>
            <w:r w:rsidRPr="000955C5">
              <w:rPr>
                <w:rFonts w:ascii="宋体" w:eastAsia="宋体" w:hAnsi="宋体" w:cs="Times New Roman" w:hint="eastAsia"/>
                <w:szCs w:val="21"/>
              </w:rPr>
              <w:t>人脸消费管理平台</w:t>
            </w:r>
          </w:p>
        </w:tc>
        <w:tc>
          <w:tcPr>
            <w:tcW w:w="712" w:type="pct"/>
            <w:tcBorders>
              <w:top w:val="nil"/>
              <w:left w:val="nil"/>
              <w:bottom w:val="single" w:sz="4" w:space="0" w:color="auto"/>
              <w:right w:val="single" w:sz="4" w:space="0" w:color="auto"/>
            </w:tcBorders>
            <w:noWrap/>
            <w:vAlign w:val="center"/>
          </w:tcPr>
          <w:p w14:paraId="15C45ABD" w14:textId="77777777" w:rsidR="000955C5" w:rsidRPr="000955C5" w:rsidRDefault="000955C5" w:rsidP="000955C5">
            <w:pPr>
              <w:jc w:val="center"/>
              <w:rPr>
                <w:rFonts w:ascii="宋体" w:eastAsia="宋体" w:hAnsi="宋体" w:cs="Times New Roman"/>
                <w:szCs w:val="21"/>
              </w:rPr>
            </w:pPr>
            <w:r w:rsidRPr="000955C5">
              <w:rPr>
                <w:rFonts w:ascii="宋体" w:eastAsia="宋体" w:hAnsi="宋体" w:cs="Times New Roman" w:hint="eastAsia"/>
                <w:szCs w:val="21"/>
              </w:rPr>
              <w:t>套</w:t>
            </w:r>
          </w:p>
        </w:tc>
        <w:tc>
          <w:tcPr>
            <w:tcW w:w="536" w:type="pct"/>
            <w:tcBorders>
              <w:top w:val="nil"/>
              <w:left w:val="nil"/>
              <w:bottom w:val="single" w:sz="4" w:space="0" w:color="auto"/>
              <w:right w:val="single" w:sz="4" w:space="0" w:color="auto"/>
            </w:tcBorders>
            <w:noWrap/>
            <w:vAlign w:val="center"/>
          </w:tcPr>
          <w:p w14:paraId="28D9CF84" w14:textId="77777777" w:rsidR="000955C5" w:rsidRPr="000955C5" w:rsidRDefault="000955C5" w:rsidP="000955C5">
            <w:pPr>
              <w:jc w:val="center"/>
              <w:rPr>
                <w:rFonts w:ascii="宋体" w:eastAsia="宋体" w:hAnsi="宋体" w:cs="Times New Roman"/>
                <w:szCs w:val="21"/>
              </w:rPr>
            </w:pPr>
            <w:r w:rsidRPr="000955C5">
              <w:rPr>
                <w:rFonts w:ascii="宋体" w:eastAsia="宋体" w:hAnsi="宋体" w:cs="Times New Roman" w:hint="eastAsia"/>
                <w:szCs w:val="21"/>
              </w:rPr>
              <w:t>1</w:t>
            </w:r>
          </w:p>
        </w:tc>
        <w:tc>
          <w:tcPr>
            <w:tcW w:w="1071" w:type="pct"/>
            <w:vMerge/>
            <w:tcBorders>
              <w:left w:val="nil"/>
              <w:right w:val="single" w:sz="4" w:space="0" w:color="auto"/>
            </w:tcBorders>
            <w:noWrap/>
            <w:vAlign w:val="center"/>
          </w:tcPr>
          <w:p w14:paraId="46FAC009" w14:textId="77777777" w:rsidR="000955C5" w:rsidRPr="000955C5" w:rsidRDefault="000955C5" w:rsidP="000955C5">
            <w:pPr>
              <w:jc w:val="center"/>
              <w:rPr>
                <w:rFonts w:ascii="宋体" w:eastAsia="宋体" w:hAnsi="宋体" w:cs="Times New Roman"/>
                <w:szCs w:val="21"/>
              </w:rPr>
            </w:pPr>
          </w:p>
        </w:tc>
      </w:tr>
      <w:tr w:rsidR="000955C5" w:rsidRPr="000955C5" w14:paraId="44B82B5C" w14:textId="77777777" w:rsidTr="004A07D0">
        <w:trPr>
          <w:trHeight w:val="20"/>
          <w:jc w:val="center"/>
        </w:trPr>
        <w:tc>
          <w:tcPr>
            <w:tcW w:w="624" w:type="pct"/>
            <w:tcBorders>
              <w:top w:val="nil"/>
              <w:left w:val="single" w:sz="4" w:space="0" w:color="auto"/>
              <w:bottom w:val="single" w:sz="4" w:space="0" w:color="auto"/>
              <w:right w:val="single" w:sz="4" w:space="0" w:color="auto"/>
            </w:tcBorders>
            <w:noWrap/>
            <w:vAlign w:val="center"/>
          </w:tcPr>
          <w:p w14:paraId="2823EB8C" w14:textId="77777777" w:rsidR="000955C5" w:rsidRPr="000955C5" w:rsidRDefault="000955C5" w:rsidP="000955C5">
            <w:pPr>
              <w:jc w:val="center"/>
              <w:rPr>
                <w:rFonts w:ascii="宋体" w:eastAsia="宋体" w:hAnsi="宋体" w:cs="Times New Roman"/>
                <w:szCs w:val="21"/>
              </w:rPr>
            </w:pPr>
            <w:r w:rsidRPr="000955C5">
              <w:rPr>
                <w:rFonts w:ascii="宋体" w:eastAsia="宋体" w:hAnsi="宋体" w:cs="Times New Roman" w:hint="eastAsia"/>
                <w:szCs w:val="21"/>
              </w:rPr>
              <w:t>10</w:t>
            </w:r>
          </w:p>
        </w:tc>
        <w:tc>
          <w:tcPr>
            <w:tcW w:w="2058" w:type="pct"/>
            <w:tcBorders>
              <w:top w:val="nil"/>
              <w:left w:val="nil"/>
              <w:bottom w:val="single" w:sz="4" w:space="0" w:color="auto"/>
              <w:right w:val="single" w:sz="4" w:space="0" w:color="auto"/>
            </w:tcBorders>
            <w:noWrap/>
            <w:vAlign w:val="center"/>
          </w:tcPr>
          <w:p w14:paraId="05103367" w14:textId="77777777" w:rsidR="000955C5" w:rsidRPr="000955C5" w:rsidRDefault="000955C5" w:rsidP="000955C5">
            <w:pPr>
              <w:jc w:val="center"/>
              <w:rPr>
                <w:rFonts w:ascii="宋体" w:eastAsia="宋体" w:hAnsi="宋体" w:cs="Times New Roman"/>
                <w:szCs w:val="21"/>
              </w:rPr>
            </w:pPr>
            <w:r w:rsidRPr="000955C5">
              <w:rPr>
                <w:rFonts w:ascii="宋体" w:eastAsia="宋体" w:hAnsi="宋体" w:cs="Times New Roman" w:hint="eastAsia"/>
                <w:szCs w:val="21"/>
              </w:rPr>
              <w:t>物联网智能门禁管理平台</w:t>
            </w:r>
          </w:p>
        </w:tc>
        <w:tc>
          <w:tcPr>
            <w:tcW w:w="712" w:type="pct"/>
            <w:tcBorders>
              <w:top w:val="nil"/>
              <w:left w:val="nil"/>
              <w:bottom w:val="single" w:sz="4" w:space="0" w:color="auto"/>
              <w:right w:val="single" w:sz="4" w:space="0" w:color="auto"/>
            </w:tcBorders>
            <w:noWrap/>
            <w:vAlign w:val="center"/>
          </w:tcPr>
          <w:p w14:paraId="5990AC37" w14:textId="77777777" w:rsidR="000955C5" w:rsidRPr="000955C5" w:rsidRDefault="000955C5" w:rsidP="000955C5">
            <w:pPr>
              <w:jc w:val="center"/>
              <w:rPr>
                <w:rFonts w:ascii="宋体" w:eastAsia="宋体" w:hAnsi="宋体" w:cs="Times New Roman"/>
                <w:szCs w:val="21"/>
              </w:rPr>
            </w:pPr>
            <w:r w:rsidRPr="000955C5">
              <w:rPr>
                <w:rFonts w:ascii="宋体" w:eastAsia="宋体" w:hAnsi="宋体" w:cs="Times New Roman" w:hint="eastAsia"/>
                <w:szCs w:val="21"/>
              </w:rPr>
              <w:t>套</w:t>
            </w:r>
          </w:p>
        </w:tc>
        <w:tc>
          <w:tcPr>
            <w:tcW w:w="536" w:type="pct"/>
            <w:tcBorders>
              <w:top w:val="nil"/>
              <w:left w:val="nil"/>
              <w:bottom w:val="single" w:sz="4" w:space="0" w:color="auto"/>
              <w:right w:val="single" w:sz="4" w:space="0" w:color="auto"/>
            </w:tcBorders>
            <w:noWrap/>
            <w:vAlign w:val="center"/>
          </w:tcPr>
          <w:p w14:paraId="1E2BA3DB" w14:textId="77777777" w:rsidR="000955C5" w:rsidRPr="000955C5" w:rsidRDefault="000955C5" w:rsidP="000955C5">
            <w:pPr>
              <w:jc w:val="center"/>
              <w:rPr>
                <w:rFonts w:ascii="宋体" w:eastAsia="宋体" w:hAnsi="宋体" w:cs="Times New Roman"/>
                <w:szCs w:val="21"/>
              </w:rPr>
            </w:pPr>
            <w:r w:rsidRPr="000955C5">
              <w:rPr>
                <w:rFonts w:ascii="宋体" w:eastAsia="宋体" w:hAnsi="宋体" w:cs="Times New Roman" w:hint="eastAsia"/>
                <w:szCs w:val="21"/>
              </w:rPr>
              <w:t>1</w:t>
            </w:r>
          </w:p>
        </w:tc>
        <w:tc>
          <w:tcPr>
            <w:tcW w:w="1071" w:type="pct"/>
            <w:vMerge/>
            <w:tcBorders>
              <w:left w:val="nil"/>
              <w:right w:val="single" w:sz="4" w:space="0" w:color="auto"/>
            </w:tcBorders>
            <w:noWrap/>
            <w:vAlign w:val="center"/>
          </w:tcPr>
          <w:p w14:paraId="0B39D54A" w14:textId="77777777" w:rsidR="000955C5" w:rsidRPr="000955C5" w:rsidRDefault="000955C5" w:rsidP="000955C5">
            <w:pPr>
              <w:jc w:val="center"/>
              <w:rPr>
                <w:rFonts w:ascii="宋体" w:eastAsia="宋体" w:hAnsi="宋体" w:cs="Times New Roman"/>
                <w:szCs w:val="21"/>
              </w:rPr>
            </w:pPr>
          </w:p>
        </w:tc>
      </w:tr>
      <w:tr w:rsidR="000955C5" w:rsidRPr="000955C5" w14:paraId="5BD6043B" w14:textId="77777777" w:rsidTr="004A07D0">
        <w:trPr>
          <w:trHeight w:val="20"/>
          <w:jc w:val="center"/>
        </w:trPr>
        <w:tc>
          <w:tcPr>
            <w:tcW w:w="624" w:type="pct"/>
            <w:tcBorders>
              <w:top w:val="nil"/>
              <w:left w:val="single" w:sz="4" w:space="0" w:color="auto"/>
              <w:bottom w:val="single" w:sz="4" w:space="0" w:color="auto"/>
              <w:right w:val="single" w:sz="4" w:space="0" w:color="auto"/>
            </w:tcBorders>
            <w:noWrap/>
            <w:vAlign w:val="center"/>
          </w:tcPr>
          <w:p w14:paraId="68643A17" w14:textId="77777777" w:rsidR="000955C5" w:rsidRPr="000955C5" w:rsidRDefault="000955C5" w:rsidP="000955C5">
            <w:pPr>
              <w:jc w:val="center"/>
              <w:rPr>
                <w:rFonts w:ascii="宋体" w:eastAsia="宋体" w:hAnsi="宋体" w:cs="Times New Roman"/>
                <w:szCs w:val="21"/>
              </w:rPr>
            </w:pPr>
            <w:r w:rsidRPr="000955C5">
              <w:rPr>
                <w:rFonts w:ascii="宋体" w:eastAsia="宋体" w:hAnsi="宋体" w:cs="Times New Roman" w:hint="eastAsia"/>
                <w:szCs w:val="21"/>
              </w:rPr>
              <w:t>11</w:t>
            </w:r>
          </w:p>
        </w:tc>
        <w:tc>
          <w:tcPr>
            <w:tcW w:w="2058" w:type="pct"/>
            <w:tcBorders>
              <w:top w:val="nil"/>
              <w:left w:val="nil"/>
              <w:bottom w:val="single" w:sz="4" w:space="0" w:color="auto"/>
              <w:right w:val="single" w:sz="4" w:space="0" w:color="auto"/>
            </w:tcBorders>
            <w:noWrap/>
            <w:vAlign w:val="center"/>
          </w:tcPr>
          <w:p w14:paraId="6815841B" w14:textId="77777777" w:rsidR="000955C5" w:rsidRPr="000955C5" w:rsidRDefault="000955C5" w:rsidP="000955C5">
            <w:pPr>
              <w:jc w:val="center"/>
              <w:rPr>
                <w:rFonts w:ascii="宋体" w:eastAsia="宋体" w:hAnsi="宋体" w:cs="Times New Roman"/>
                <w:szCs w:val="21"/>
              </w:rPr>
            </w:pPr>
            <w:r w:rsidRPr="000955C5">
              <w:rPr>
                <w:rFonts w:ascii="宋体" w:eastAsia="宋体" w:hAnsi="宋体" w:cs="Times New Roman" w:hint="eastAsia"/>
                <w:szCs w:val="21"/>
              </w:rPr>
              <w:t>收银系统对接</w:t>
            </w:r>
          </w:p>
        </w:tc>
        <w:tc>
          <w:tcPr>
            <w:tcW w:w="712" w:type="pct"/>
            <w:tcBorders>
              <w:top w:val="nil"/>
              <w:left w:val="nil"/>
              <w:bottom w:val="single" w:sz="4" w:space="0" w:color="auto"/>
              <w:right w:val="single" w:sz="4" w:space="0" w:color="auto"/>
            </w:tcBorders>
            <w:noWrap/>
            <w:vAlign w:val="center"/>
          </w:tcPr>
          <w:p w14:paraId="1C79F466" w14:textId="77777777" w:rsidR="000955C5" w:rsidRPr="000955C5" w:rsidRDefault="000955C5" w:rsidP="000955C5">
            <w:pPr>
              <w:jc w:val="center"/>
              <w:rPr>
                <w:rFonts w:ascii="宋体" w:eastAsia="宋体" w:hAnsi="宋体" w:cs="Times New Roman"/>
                <w:szCs w:val="21"/>
              </w:rPr>
            </w:pPr>
            <w:r w:rsidRPr="000955C5">
              <w:rPr>
                <w:rFonts w:ascii="宋体" w:eastAsia="宋体" w:hAnsi="宋体" w:cs="Times New Roman" w:hint="eastAsia"/>
                <w:szCs w:val="21"/>
              </w:rPr>
              <w:t>套</w:t>
            </w:r>
          </w:p>
        </w:tc>
        <w:tc>
          <w:tcPr>
            <w:tcW w:w="536" w:type="pct"/>
            <w:tcBorders>
              <w:top w:val="nil"/>
              <w:left w:val="nil"/>
              <w:bottom w:val="single" w:sz="4" w:space="0" w:color="auto"/>
              <w:right w:val="single" w:sz="4" w:space="0" w:color="auto"/>
            </w:tcBorders>
            <w:noWrap/>
            <w:vAlign w:val="center"/>
          </w:tcPr>
          <w:p w14:paraId="0DA1B8D0" w14:textId="77777777" w:rsidR="000955C5" w:rsidRPr="000955C5" w:rsidRDefault="000955C5" w:rsidP="000955C5">
            <w:pPr>
              <w:jc w:val="center"/>
              <w:rPr>
                <w:rFonts w:ascii="宋体" w:eastAsia="宋体" w:hAnsi="宋体" w:cs="Times New Roman"/>
                <w:szCs w:val="21"/>
              </w:rPr>
            </w:pPr>
            <w:r w:rsidRPr="000955C5">
              <w:rPr>
                <w:rFonts w:ascii="宋体" w:eastAsia="宋体" w:hAnsi="宋体" w:cs="Times New Roman" w:hint="eastAsia"/>
                <w:szCs w:val="21"/>
              </w:rPr>
              <w:t>1</w:t>
            </w:r>
          </w:p>
        </w:tc>
        <w:tc>
          <w:tcPr>
            <w:tcW w:w="1071" w:type="pct"/>
            <w:vMerge/>
            <w:tcBorders>
              <w:left w:val="nil"/>
              <w:right w:val="single" w:sz="4" w:space="0" w:color="auto"/>
            </w:tcBorders>
            <w:noWrap/>
            <w:vAlign w:val="center"/>
          </w:tcPr>
          <w:p w14:paraId="103BA92E" w14:textId="77777777" w:rsidR="000955C5" w:rsidRPr="000955C5" w:rsidRDefault="000955C5" w:rsidP="000955C5">
            <w:pPr>
              <w:jc w:val="center"/>
              <w:rPr>
                <w:rFonts w:ascii="宋体" w:eastAsia="宋体" w:hAnsi="宋体" w:cs="Times New Roman"/>
                <w:szCs w:val="21"/>
              </w:rPr>
            </w:pPr>
          </w:p>
        </w:tc>
      </w:tr>
      <w:tr w:rsidR="000955C5" w:rsidRPr="000955C5" w14:paraId="7D013052" w14:textId="77777777" w:rsidTr="004A07D0">
        <w:trPr>
          <w:trHeight w:val="20"/>
          <w:jc w:val="center"/>
        </w:trPr>
        <w:tc>
          <w:tcPr>
            <w:tcW w:w="624" w:type="pct"/>
            <w:tcBorders>
              <w:top w:val="nil"/>
              <w:left w:val="single" w:sz="4" w:space="0" w:color="auto"/>
              <w:bottom w:val="single" w:sz="4" w:space="0" w:color="auto"/>
              <w:right w:val="single" w:sz="4" w:space="0" w:color="auto"/>
            </w:tcBorders>
            <w:noWrap/>
            <w:vAlign w:val="center"/>
          </w:tcPr>
          <w:p w14:paraId="3C6D1FF4" w14:textId="77777777" w:rsidR="000955C5" w:rsidRPr="000955C5" w:rsidRDefault="000955C5" w:rsidP="000955C5">
            <w:pPr>
              <w:jc w:val="center"/>
              <w:rPr>
                <w:rFonts w:ascii="宋体" w:eastAsia="宋体" w:hAnsi="宋体" w:cs="Times New Roman"/>
                <w:szCs w:val="21"/>
              </w:rPr>
            </w:pPr>
            <w:r w:rsidRPr="000955C5">
              <w:rPr>
                <w:rFonts w:ascii="宋体" w:eastAsia="宋体" w:hAnsi="宋体" w:cs="Times New Roman" w:hint="eastAsia"/>
                <w:szCs w:val="21"/>
              </w:rPr>
              <w:t>12</w:t>
            </w:r>
          </w:p>
        </w:tc>
        <w:tc>
          <w:tcPr>
            <w:tcW w:w="2058" w:type="pct"/>
            <w:tcBorders>
              <w:top w:val="nil"/>
              <w:left w:val="nil"/>
              <w:bottom w:val="single" w:sz="4" w:space="0" w:color="auto"/>
              <w:right w:val="single" w:sz="4" w:space="0" w:color="auto"/>
            </w:tcBorders>
            <w:vAlign w:val="center"/>
          </w:tcPr>
          <w:p w14:paraId="416FA949" w14:textId="77777777" w:rsidR="000955C5" w:rsidRPr="000955C5" w:rsidRDefault="000955C5" w:rsidP="000955C5">
            <w:pPr>
              <w:jc w:val="center"/>
              <w:rPr>
                <w:rFonts w:ascii="宋体" w:eastAsia="宋体" w:hAnsi="宋体" w:cs="Times New Roman"/>
                <w:szCs w:val="21"/>
              </w:rPr>
            </w:pPr>
            <w:r w:rsidRPr="000955C5">
              <w:rPr>
                <w:rFonts w:ascii="宋体" w:eastAsia="宋体" w:hAnsi="宋体" w:cs="Times New Roman" w:hint="eastAsia"/>
                <w:szCs w:val="21"/>
              </w:rPr>
              <w:t>图书馆系统对接</w:t>
            </w:r>
          </w:p>
        </w:tc>
        <w:tc>
          <w:tcPr>
            <w:tcW w:w="712" w:type="pct"/>
            <w:tcBorders>
              <w:top w:val="nil"/>
              <w:left w:val="nil"/>
              <w:bottom w:val="single" w:sz="4" w:space="0" w:color="auto"/>
              <w:right w:val="single" w:sz="4" w:space="0" w:color="auto"/>
            </w:tcBorders>
            <w:noWrap/>
            <w:vAlign w:val="center"/>
          </w:tcPr>
          <w:p w14:paraId="73BE2098" w14:textId="77777777" w:rsidR="000955C5" w:rsidRPr="000955C5" w:rsidRDefault="000955C5" w:rsidP="000955C5">
            <w:pPr>
              <w:jc w:val="center"/>
              <w:rPr>
                <w:rFonts w:ascii="宋体" w:eastAsia="宋体" w:hAnsi="宋体" w:cs="Times New Roman"/>
                <w:szCs w:val="21"/>
              </w:rPr>
            </w:pPr>
            <w:r w:rsidRPr="000955C5">
              <w:rPr>
                <w:rFonts w:ascii="宋体" w:eastAsia="宋体" w:hAnsi="宋体" w:cs="Times New Roman" w:hint="eastAsia"/>
                <w:szCs w:val="21"/>
              </w:rPr>
              <w:t>套</w:t>
            </w:r>
          </w:p>
        </w:tc>
        <w:tc>
          <w:tcPr>
            <w:tcW w:w="536" w:type="pct"/>
            <w:tcBorders>
              <w:top w:val="nil"/>
              <w:left w:val="nil"/>
              <w:bottom w:val="single" w:sz="4" w:space="0" w:color="auto"/>
              <w:right w:val="single" w:sz="4" w:space="0" w:color="auto"/>
            </w:tcBorders>
            <w:noWrap/>
            <w:vAlign w:val="center"/>
          </w:tcPr>
          <w:p w14:paraId="5FF56792" w14:textId="77777777" w:rsidR="000955C5" w:rsidRPr="000955C5" w:rsidRDefault="000955C5" w:rsidP="000955C5">
            <w:pPr>
              <w:jc w:val="center"/>
              <w:rPr>
                <w:rFonts w:ascii="宋体" w:eastAsia="宋体" w:hAnsi="宋体" w:cs="Times New Roman"/>
                <w:szCs w:val="21"/>
              </w:rPr>
            </w:pPr>
            <w:r w:rsidRPr="000955C5">
              <w:rPr>
                <w:rFonts w:ascii="宋体" w:eastAsia="宋体" w:hAnsi="宋体" w:cs="Times New Roman" w:hint="eastAsia"/>
                <w:szCs w:val="21"/>
              </w:rPr>
              <w:t>1</w:t>
            </w:r>
          </w:p>
        </w:tc>
        <w:tc>
          <w:tcPr>
            <w:tcW w:w="1071" w:type="pct"/>
            <w:vMerge/>
            <w:tcBorders>
              <w:left w:val="nil"/>
              <w:right w:val="single" w:sz="4" w:space="0" w:color="auto"/>
            </w:tcBorders>
            <w:noWrap/>
            <w:vAlign w:val="center"/>
          </w:tcPr>
          <w:p w14:paraId="64932BB8" w14:textId="77777777" w:rsidR="000955C5" w:rsidRPr="000955C5" w:rsidRDefault="000955C5" w:rsidP="000955C5">
            <w:pPr>
              <w:jc w:val="center"/>
              <w:rPr>
                <w:rFonts w:ascii="宋体" w:eastAsia="宋体" w:hAnsi="宋体" w:cs="Times New Roman"/>
                <w:szCs w:val="21"/>
              </w:rPr>
            </w:pPr>
          </w:p>
        </w:tc>
      </w:tr>
      <w:tr w:rsidR="000955C5" w:rsidRPr="000955C5" w14:paraId="619A3F3B" w14:textId="77777777" w:rsidTr="004A07D0">
        <w:trPr>
          <w:trHeight w:val="20"/>
          <w:jc w:val="center"/>
        </w:trPr>
        <w:tc>
          <w:tcPr>
            <w:tcW w:w="624" w:type="pct"/>
            <w:tcBorders>
              <w:top w:val="nil"/>
              <w:left w:val="single" w:sz="4" w:space="0" w:color="auto"/>
              <w:bottom w:val="single" w:sz="4" w:space="0" w:color="auto"/>
              <w:right w:val="single" w:sz="4" w:space="0" w:color="auto"/>
            </w:tcBorders>
            <w:noWrap/>
            <w:vAlign w:val="center"/>
          </w:tcPr>
          <w:p w14:paraId="31A7AB02" w14:textId="77777777" w:rsidR="000955C5" w:rsidRPr="000955C5" w:rsidRDefault="000955C5" w:rsidP="000955C5">
            <w:pPr>
              <w:jc w:val="center"/>
              <w:rPr>
                <w:rFonts w:ascii="宋体" w:eastAsia="宋体" w:hAnsi="宋体" w:cs="Times New Roman"/>
                <w:szCs w:val="21"/>
              </w:rPr>
            </w:pPr>
            <w:r w:rsidRPr="000955C5">
              <w:rPr>
                <w:rFonts w:ascii="宋体" w:eastAsia="宋体" w:hAnsi="宋体" w:cs="Times New Roman" w:hint="eastAsia"/>
                <w:szCs w:val="21"/>
              </w:rPr>
              <w:t>13</w:t>
            </w:r>
          </w:p>
        </w:tc>
        <w:tc>
          <w:tcPr>
            <w:tcW w:w="2058" w:type="pct"/>
            <w:tcBorders>
              <w:top w:val="nil"/>
              <w:left w:val="nil"/>
              <w:bottom w:val="single" w:sz="4" w:space="0" w:color="auto"/>
              <w:right w:val="single" w:sz="4" w:space="0" w:color="auto"/>
            </w:tcBorders>
            <w:noWrap/>
            <w:vAlign w:val="center"/>
          </w:tcPr>
          <w:p w14:paraId="085830E4" w14:textId="77777777" w:rsidR="000955C5" w:rsidRPr="000955C5" w:rsidRDefault="000955C5" w:rsidP="000955C5">
            <w:pPr>
              <w:jc w:val="center"/>
              <w:rPr>
                <w:rFonts w:ascii="宋体" w:eastAsia="宋体" w:hAnsi="宋体" w:cs="Times New Roman"/>
                <w:szCs w:val="21"/>
              </w:rPr>
            </w:pPr>
            <w:r w:rsidRPr="000955C5">
              <w:rPr>
                <w:rFonts w:ascii="宋体" w:eastAsia="宋体" w:hAnsi="宋体" w:cs="Times New Roman" w:hint="eastAsia"/>
                <w:szCs w:val="21"/>
              </w:rPr>
              <w:t>人脸消费终端</w:t>
            </w:r>
          </w:p>
        </w:tc>
        <w:tc>
          <w:tcPr>
            <w:tcW w:w="712" w:type="pct"/>
            <w:tcBorders>
              <w:top w:val="nil"/>
              <w:left w:val="nil"/>
              <w:bottom w:val="single" w:sz="4" w:space="0" w:color="auto"/>
              <w:right w:val="single" w:sz="4" w:space="0" w:color="auto"/>
            </w:tcBorders>
            <w:noWrap/>
            <w:vAlign w:val="center"/>
          </w:tcPr>
          <w:p w14:paraId="3A58410B" w14:textId="77777777" w:rsidR="000955C5" w:rsidRPr="000955C5" w:rsidRDefault="000955C5" w:rsidP="000955C5">
            <w:pPr>
              <w:jc w:val="center"/>
              <w:rPr>
                <w:rFonts w:ascii="宋体" w:eastAsia="宋体" w:hAnsi="宋体" w:cs="Times New Roman"/>
                <w:szCs w:val="21"/>
              </w:rPr>
            </w:pPr>
            <w:r w:rsidRPr="000955C5">
              <w:rPr>
                <w:rFonts w:ascii="宋体" w:eastAsia="宋体" w:hAnsi="宋体" w:cs="Times New Roman" w:hint="eastAsia"/>
                <w:szCs w:val="21"/>
              </w:rPr>
              <w:t>台</w:t>
            </w:r>
          </w:p>
        </w:tc>
        <w:tc>
          <w:tcPr>
            <w:tcW w:w="536" w:type="pct"/>
            <w:tcBorders>
              <w:top w:val="nil"/>
              <w:left w:val="nil"/>
              <w:bottom w:val="single" w:sz="4" w:space="0" w:color="auto"/>
              <w:right w:val="single" w:sz="4" w:space="0" w:color="auto"/>
            </w:tcBorders>
            <w:noWrap/>
            <w:vAlign w:val="center"/>
          </w:tcPr>
          <w:p w14:paraId="66C40EE5" w14:textId="77777777" w:rsidR="000955C5" w:rsidRPr="000955C5" w:rsidRDefault="000955C5" w:rsidP="000955C5">
            <w:pPr>
              <w:jc w:val="center"/>
              <w:rPr>
                <w:rFonts w:ascii="宋体" w:eastAsia="宋体" w:hAnsi="宋体" w:cs="Times New Roman"/>
                <w:szCs w:val="21"/>
              </w:rPr>
            </w:pPr>
            <w:r w:rsidRPr="000955C5">
              <w:rPr>
                <w:rFonts w:ascii="宋体" w:eastAsia="宋体" w:hAnsi="宋体" w:cs="Times New Roman" w:hint="eastAsia"/>
                <w:szCs w:val="21"/>
              </w:rPr>
              <w:t>28</w:t>
            </w:r>
          </w:p>
        </w:tc>
        <w:tc>
          <w:tcPr>
            <w:tcW w:w="1071" w:type="pct"/>
            <w:vMerge/>
            <w:tcBorders>
              <w:left w:val="nil"/>
              <w:right w:val="single" w:sz="4" w:space="0" w:color="auto"/>
            </w:tcBorders>
            <w:noWrap/>
            <w:vAlign w:val="center"/>
          </w:tcPr>
          <w:p w14:paraId="0A7C6779" w14:textId="77777777" w:rsidR="000955C5" w:rsidRPr="000955C5" w:rsidRDefault="000955C5" w:rsidP="000955C5">
            <w:pPr>
              <w:jc w:val="center"/>
              <w:rPr>
                <w:rFonts w:ascii="宋体" w:eastAsia="宋体" w:hAnsi="宋体" w:cs="Times New Roman"/>
                <w:szCs w:val="21"/>
              </w:rPr>
            </w:pPr>
          </w:p>
        </w:tc>
      </w:tr>
      <w:tr w:rsidR="000955C5" w:rsidRPr="000955C5" w14:paraId="47E8D0D1" w14:textId="77777777" w:rsidTr="004A07D0">
        <w:trPr>
          <w:trHeight w:val="20"/>
          <w:jc w:val="center"/>
        </w:trPr>
        <w:tc>
          <w:tcPr>
            <w:tcW w:w="624" w:type="pct"/>
            <w:tcBorders>
              <w:top w:val="nil"/>
              <w:left w:val="single" w:sz="4" w:space="0" w:color="auto"/>
              <w:bottom w:val="single" w:sz="4" w:space="0" w:color="auto"/>
              <w:right w:val="single" w:sz="4" w:space="0" w:color="auto"/>
            </w:tcBorders>
            <w:noWrap/>
            <w:vAlign w:val="center"/>
          </w:tcPr>
          <w:p w14:paraId="7578B610" w14:textId="77777777" w:rsidR="000955C5" w:rsidRPr="000955C5" w:rsidRDefault="000955C5" w:rsidP="000955C5">
            <w:pPr>
              <w:jc w:val="center"/>
              <w:rPr>
                <w:rFonts w:ascii="宋体" w:eastAsia="宋体" w:hAnsi="宋体" w:cs="Times New Roman"/>
                <w:szCs w:val="21"/>
              </w:rPr>
            </w:pPr>
            <w:r w:rsidRPr="000955C5">
              <w:rPr>
                <w:rFonts w:ascii="宋体" w:eastAsia="宋体" w:hAnsi="宋体" w:cs="Times New Roman" w:hint="eastAsia"/>
                <w:szCs w:val="21"/>
              </w:rPr>
              <w:t>14</w:t>
            </w:r>
          </w:p>
        </w:tc>
        <w:tc>
          <w:tcPr>
            <w:tcW w:w="2058" w:type="pct"/>
            <w:tcBorders>
              <w:top w:val="nil"/>
              <w:left w:val="nil"/>
              <w:bottom w:val="single" w:sz="4" w:space="0" w:color="auto"/>
              <w:right w:val="single" w:sz="4" w:space="0" w:color="auto"/>
            </w:tcBorders>
            <w:noWrap/>
            <w:vAlign w:val="center"/>
          </w:tcPr>
          <w:p w14:paraId="32ED78C7" w14:textId="77777777" w:rsidR="000955C5" w:rsidRPr="000955C5" w:rsidRDefault="000955C5" w:rsidP="000955C5">
            <w:pPr>
              <w:jc w:val="center"/>
              <w:rPr>
                <w:rFonts w:ascii="宋体" w:eastAsia="宋体" w:hAnsi="宋体" w:cs="Times New Roman"/>
                <w:szCs w:val="21"/>
              </w:rPr>
            </w:pPr>
            <w:r w:rsidRPr="000955C5">
              <w:rPr>
                <w:rFonts w:ascii="宋体" w:eastAsia="宋体" w:hAnsi="宋体" w:cs="Times New Roman" w:hint="eastAsia"/>
                <w:szCs w:val="21"/>
              </w:rPr>
              <w:t>人脸门禁终端</w:t>
            </w:r>
          </w:p>
        </w:tc>
        <w:tc>
          <w:tcPr>
            <w:tcW w:w="712" w:type="pct"/>
            <w:tcBorders>
              <w:top w:val="nil"/>
              <w:left w:val="nil"/>
              <w:bottom w:val="single" w:sz="4" w:space="0" w:color="auto"/>
              <w:right w:val="single" w:sz="4" w:space="0" w:color="auto"/>
            </w:tcBorders>
            <w:noWrap/>
            <w:vAlign w:val="center"/>
          </w:tcPr>
          <w:p w14:paraId="5B3F3299" w14:textId="77777777" w:rsidR="000955C5" w:rsidRPr="000955C5" w:rsidRDefault="000955C5" w:rsidP="000955C5">
            <w:pPr>
              <w:jc w:val="center"/>
              <w:rPr>
                <w:rFonts w:ascii="宋体" w:eastAsia="宋体" w:hAnsi="宋体" w:cs="Times New Roman"/>
                <w:szCs w:val="21"/>
              </w:rPr>
            </w:pPr>
            <w:r w:rsidRPr="000955C5">
              <w:rPr>
                <w:rFonts w:ascii="宋体" w:eastAsia="宋体" w:hAnsi="宋体" w:cs="Times New Roman" w:hint="eastAsia"/>
                <w:szCs w:val="21"/>
              </w:rPr>
              <w:t>台</w:t>
            </w:r>
          </w:p>
        </w:tc>
        <w:tc>
          <w:tcPr>
            <w:tcW w:w="536" w:type="pct"/>
            <w:tcBorders>
              <w:top w:val="nil"/>
              <w:left w:val="nil"/>
              <w:bottom w:val="single" w:sz="4" w:space="0" w:color="auto"/>
              <w:right w:val="single" w:sz="4" w:space="0" w:color="auto"/>
            </w:tcBorders>
            <w:noWrap/>
            <w:vAlign w:val="center"/>
          </w:tcPr>
          <w:p w14:paraId="2284FC4A" w14:textId="77777777" w:rsidR="000955C5" w:rsidRPr="000955C5" w:rsidRDefault="000955C5" w:rsidP="000955C5">
            <w:pPr>
              <w:jc w:val="center"/>
              <w:rPr>
                <w:rFonts w:ascii="宋体" w:eastAsia="宋体" w:hAnsi="宋体" w:cs="Times New Roman"/>
                <w:szCs w:val="21"/>
              </w:rPr>
            </w:pPr>
            <w:r w:rsidRPr="000955C5">
              <w:rPr>
                <w:rFonts w:ascii="宋体" w:eastAsia="宋体" w:hAnsi="宋体" w:cs="Times New Roman" w:hint="eastAsia"/>
                <w:szCs w:val="21"/>
              </w:rPr>
              <w:t>2</w:t>
            </w:r>
          </w:p>
        </w:tc>
        <w:tc>
          <w:tcPr>
            <w:tcW w:w="1071" w:type="pct"/>
            <w:vMerge/>
            <w:tcBorders>
              <w:left w:val="nil"/>
              <w:right w:val="single" w:sz="4" w:space="0" w:color="auto"/>
            </w:tcBorders>
            <w:noWrap/>
            <w:vAlign w:val="center"/>
          </w:tcPr>
          <w:p w14:paraId="62CF5B27" w14:textId="77777777" w:rsidR="000955C5" w:rsidRPr="000955C5" w:rsidRDefault="000955C5" w:rsidP="000955C5">
            <w:pPr>
              <w:jc w:val="center"/>
              <w:rPr>
                <w:rFonts w:ascii="宋体" w:eastAsia="宋体" w:hAnsi="宋体" w:cs="Times New Roman"/>
                <w:szCs w:val="21"/>
              </w:rPr>
            </w:pPr>
          </w:p>
        </w:tc>
      </w:tr>
      <w:tr w:rsidR="000955C5" w:rsidRPr="000955C5" w14:paraId="1E89A1C6" w14:textId="77777777" w:rsidTr="004A07D0">
        <w:trPr>
          <w:trHeight w:val="20"/>
          <w:jc w:val="center"/>
        </w:trPr>
        <w:tc>
          <w:tcPr>
            <w:tcW w:w="624" w:type="pct"/>
            <w:tcBorders>
              <w:top w:val="nil"/>
              <w:left w:val="single" w:sz="4" w:space="0" w:color="auto"/>
              <w:bottom w:val="single" w:sz="4" w:space="0" w:color="auto"/>
              <w:right w:val="single" w:sz="4" w:space="0" w:color="auto"/>
            </w:tcBorders>
            <w:noWrap/>
            <w:vAlign w:val="center"/>
          </w:tcPr>
          <w:p w14:paraId="499FC01C" w14:textId="77777777" w:rsidR="000955C5" w:rsidRPr="000955C5" w:rsidRDefault="000955C5" w:rsidP="000955C5">
            <w:pPr>
              <w:jc w:val="center"/>
              <w:rPr>
                <w:rFonts w:ascii="宋体" w:eastAsia="宋体" w:hAnsi="宋体" w:cs="Times New Roman"/>
                <w:szCs w:val="21"/>
              </w:rPr>
            </w:pPr>
            <w:r w:rsidRPr="000955C5">
              <w:rPr>
                <w:rFonts w:ascii="宋体" w:eastAsia="宋体" w:hAnsi="宋体" w:cs="Times New Roman" w:hint="eastAsia"/>
                <w:szCs w:val="21"/>
              </w:rPr>
              <w:t>15</w:t>
            </w:r>
          </w:p>
        </w:tc>
        <w:tc>
          <w:tcPr>
            <w:tcW w:w="2058" w:type="pct"/>
            <w:tcBorders>
              <w:top w:val="nil"/>
              <w:left w:val="nil"/>
              <w:bottom w:val="single" w:sz="4" w:space="0" w:color="auto"/>
              <w:right w:val="single" w:sz="4" w:space="0" w:color="auto"/>
            </w:tcBorders>
            <w:noWrap/>
            <w:vAlign w:val="center"/>
          </w:tcPr>
          <w:p w14:paraId="1099D861" w14:textId="77777777" w:rsidR="000955C5" w:rsidRPr="000955C5" w:rsidRDefault="000955C5" w:rsidP="000955C5">
            <w:pPr>
              <w:jc w:val="center"/>
              <w:rPr>
                <w:rFonts w:ascii="宋体" w:eastAsia="宋体" w:hAnsi="宋体" w:cs="Times New Roman"/>
                <w:szCs w:val="21"/>
              </w:rPr>
            </w:pPr>
            <w:r w:rsidRPr="000955C5">
              <w:rPr>
                <w:rFonts w:ascii="宋体" w:eastAsia="宋体" w:hAnsi="宋体" w:cs="Times New Roman" w:hint="eastAsia"/>
                <w:szCs w:val="21"/>
              </w:rPr>
              <w:t>智能卡读写器</w:t>
            </w:r>
          </w:p>
        </w:tc>
        <w:tc>
          <w:tcPr>
            <w:tcW w:w="712" w:type="pct"/>
            <w:tcBorders>
              <w:top w:val="nil"/>
              <w:left w:val="nil"/>
              <w:bottom w:val="single" w:sz="4" w:space="0" w:color="auto"/>
              <w:right w:val="single" w:sz="4" w:space="0" w:color="auto"/>
            </w:tcBorders>
            <w:noWrap/>
            <w:vAlign w:val="center"/>
          </w:tcPr>
          <w:p w14:paraId="790EAB6B" w14:textId="77777777" w:rsidR="000955C5" w:rsidRPr="000955C5" w:rsidRDefault="000955C5" w:rsidP="000955C5">
            <w:pPr>
              <w:jc w:val="center"/>
              <w:rPr>
                <w:rFonts w:ascii="宋体" w:eastAsia="宋体" w:hAnsi="宋体" w:cs="Times New Roman"/>
                <w:szCs w:val="21"/>
              </w:rPr>
            </w:pPr>
            <w:r w:rsidRPr="000955C5">
              <w:rPr>
                <w:rFonts w:ascii="宋体" w:eastAsia="宋体" w:hAnsi="宋体" w:cs="Times New Roman" w:hint="eastAsia"/>
                <w:szCs w:val="21"/>
              </w:rPr>
              <w:t>台</w:t>
            </w:r>
          </w:p>
        </w:tc>
        <w:tc>
          <w:tcPr>
            <w:tcW w:w="536" w:type="pct"/>
            <w:tcBorders>
              <w:top w:val="nil"/>
              <w:left w:val="nil"/>
              <w:bottom w:val="single" w:sz="4" w:space="0" w:color="auto"/>
              <w:right w:val="single" w:sz="4" w:space="0" w:color="auto"/>
            </w:tcBorders>
            <w:noWrap/>
            <w:vAlign w:val="center"/>
          </w:tcPr>
          <w:p w14:paraId="42D33230" w14:textId="77777777" w:rsidR="000955C5" w:rsidRPr="000955C5" w:rsidRDefault="000955C5" w:rsidP="000955C5">
            <w:pPr>
              <w:jc w:val="center"/>
              <w:rPr>
                <w:rFonts w:ascii="宋体" w:eastAsia="宋体" w:hAnsi="宋体" w:cs="Times New Roman"/>
                <w:szCs w:val="21"/>
              </w:rPr>
            </w:pPr>
            <w:r w:rsidRPr="000955C5">
              <w:rPr>
                <w:rFonts w:ascii="宋体" w:eastAsia="宋体" w:hAnsi="宋体" w:cs="Times New Roman" w:hint="eastAsia"/>
                <w:szCs w:val="21"/>
              </w:rPr>
              <w:t>2</w:t>
            </w:r>
          </w:p>
        </w:tc>
        <w:tc>
          <w:tcPr>
            <w:tcW w:w="1071" w:type="pct"/>
            <w:vMerge/>
            <w:tcBorders>
              <w:left w:val="nil"/>
              <w:right w:val="single" w:sz="4" w:space="0" w:color="auto"/>
            </w:tcBorders>
            <w:noWrap/>
            <w:vAlign w:val="center"/>
          </w:tcPr>
          <w:p w14:paraId="3B394144" w14:textId="77777777" w:rsidR="000955C5" w:rsidRPr="000955C5" w:rsidRDefault="000955C5" w:rsidP="000955C5">
            <w:pPr>
              <w:jc w:val="center"/>
              <w:rPr>
                <w:rFonts w:ascii="宋体" w:eastAsia="宋体" w:hAnsi="宋体" w:cs="Times New Roman"/>
                <w:szCs w:val="21"/>
              </w:rPr>
            </w:pPr>
          </w:p>
        </w:tc>
      </w:tr>
      <w:tr w:rsidR="000955C5" w:rsidRPr="000955C5" w14:paraId="37A4F2D1" w14:textId="77777777" w:rsidTr="004A07D0">
        <w:trPr>
          <w:trHeight w:val="20"/>
          <w:jc w:val="center"/>
        </w:trPr>
        <w:tc>
          <w:tcPr>
            <w:tcW w:w="624" w:type="pct"/>
            <w:tcBorders>
              <w:top w:val="nil"/>
              <w:left w:val="single" w:sz="4" w:space="0" w:color="auto"/>
              <w:bottom w:val="single" w:sz="4" w:space="0" w:color="auto"/>
              <w:right w:val="single" w:sz="4" w:space="0" w:color="auto"/>
            </w:tcBorders>
            <w:noWrap/>
            <w:vAlign w:val="center"/>
          </w:tcPr>
          <w:p w14:paraId="210FFB21" w14:textId="77777777" w:rsidR="000955C5" w:rsidRPr="000955C5" w:rsidRDefault="000955C5" w:rsidP="000955C5">
            <w:pPr>
              <w:jc w:val="center"/>
              <w:rPr>
                <w:rFonts w:ascii="宋体" w:eastAsia="宋体" w:hAnsi="宋体" w:cs="Times New Roman"/>
                <w:szCs w:val="21"/>
              </w:rPr>
            </w:pPr>
            <w:r w:rsidRPr="000955C5">
              <w:rPr>
                <w:rFonts w:ascii="宋体" w:eastAsia="宋体" w:hAnsi="宋体" w:cs="Times New Roman" w:hint="eastAsia"/>
                <w:szCs w:val="21"/>
              </w:rPr>
              <w:t>16</w:t>
            </w:r>
          </w:p>
        </w:tc>
        <w:tc>
          <w:tcPr>
            <w:tcW w:w="2058" w:type="pct"/>
            <w:tcBorders>
              <w:top w:val="nil"/>
              <w:left w:val="nil"/>
              <w:bottom w:val="single" w:sz="4" w:space="0" w:color="auto"/>
              <w:right w:val="single" w:sz="4" w:space="0" w:color="auto"/>
            </w:tcBorders>
            <w:noWrap/>
            <w:vAlign w:val="center"/>
          </w:tcPr>
          <w:p w14:paraId="7D21DE6D" w14:textId="77777777" w:rsidR="000955C5" w:rsidRPr="000955C5" w:rsidRDefault="000955C5" w:rsidP="000955C5">
            <w:pPr>
              <w:jc w:val="center"/>
              <w:rPr>
                <w:rFonts w:ascii="宋体" w:eastAsia="宋体" w:hAnsi="宋体" w:cs="Times New Roman"/>
                <w:szCs w:val="21"/>
              </w:rPr>
            </w:pPr>
            <w:r w:rsidRPr="000955C5">
              <w:rPr>
                <w:rFonts w:ascii="宋体" w:eastAsia="宋体" w:hAnsi="宋体" w:cs="Times New Roman" w:hint="eastAsia"/>
                <w:szCs w:val="21"/>
              </w:rPr>
              <w:t>校园卡</w:t>
            </w:r>
          </w:p>
        </w:tc>
        <w:tc>
          <w:tcPr>
            <w:tcW w:w="712" w:type="pct"/>
            <w:tcBorders>
              <w:top w:val="nil"/>
              <w:left w:val="nil"/>
              <w:bottom w:val="single" w:sz="4" w:space="0" w:color="auto"/>
              <w:right w:val="single" w:sz="4" w:space="0" w:color="auto"/>
            </w:tcBorders>
            <w:noWrap/>
            <w:vAlign w:val="center"/>
          </w:tcPr>
          <w:p w14:paraId="175EF9B4" w14:textId="77777777" w:rsidR="000955C5" w:rsidRPr="000955C5" w:rsidRDefault="000955C5" w:rsidP="000955C5">
            <w:pPr>
              <w:jc w:val="center"/>
              <w:rPr>
                <w:rFonts w:ascii="宋体" w:eastAsia="宋体" w:hAnsi="宋体" w:cs="Times New Roman"/>
                <w:szCs w:val="21"/>
              </w:rPr>
            </w:pPr>
            <w:r w:rsidRPr="000955C5">
              <w:rPr>
                <w:rFonts w:ascii="宋体" w:eastAsia="宋体" w:hAnsi="宋体" w:cs="Times New Roman" w:hint="eastAsia"/>
                <w:szCs w:val="21"/>
              </w:rPr>
              <w:t>张</w:t>
            </w:r>
          </w:p>
        </w:tc>
        <w:tc>
          <w:tcPr>
            <w:tcW w:w="536" w:type="pct"/>
            <w:tcBorders>
              <w:top w:val="nil"/>
              <w:left w:val="nil"/>
              <w:bottom w:val="single" w:sz="4" w:space="0" w:color="auto"/>
              <w:right w:val="single" w:sz="4" w:space="0" w:color="auto"/>
            </w:tcBorders>
            <w:noWrap/>
            <w:vAlign w:val="center"/>
          </w:tcPr>
          <w:p w14:paraId="319E3CD7" w14:textId="77777777" w:rsidR="000955C5" w:rsidRPr="000955C5" w:rsidRDefault="000955C5" w:rsidP="000955C5">
            <w:pPr>
              <w:jc w:val="center"/>
              <w:rPr>
                <w:rFonts w:ascii="宋体" w:eastAsia="宋体" w:hAnsi="宋体" w:cs="Times New Roman"/>
                <w:szCs w:val="21"/>
              </w:rPr>
            </w:pPr>
            <w:r w:rsidRPr="000955C5">
              <w:rPr>
                <w:rFonts w:ascii="宋体" w:eastAsia="宋体" w:hAnsi="宋体" w:cs="Times New Roman" w:hint="eastAsia"/>
                <w:szCs w:val="21"/>
              </w:rPr>
              <w:t>3800</w:t>
            </w:r>
          </w:p>
        </w:tc>
        <w:tc>
          <w:tcPr>
            <w:tcW w:w="1071" w:type="pct"/>
            <w:vMerge/>
            <w:tcBorders>
              <w:left w:val="nil"/>
              <w:right w:val="single" w:sz="4" w:space="0" w:color="auto"/>
            </w:tcBorders>
            <w:noWrap/>
            <w:vAlign w:val="center"/>
          </w:tcPr>
          <w:p w14:paraId="1E90E4C4" w14:textId="77777777" w:rsidR="000955C5" w:rsidRPr="000955C5" w:rsidRDefault="000955C5" w:rsidP="000955C5">
            <w:pPr>
              <w:jc w:val="center"/>
              <w:rPr>
                <w:rFonts w:ascii="宋体" w:eastAsia="宋体" w:hAnsi="宋体" w:cs="Times New Roman"/>
                <w:szCs w:val="21"/>
              </w:rPr>
            </w:pPr>
          </w:p>
        </w:tc>
      </w:tr>
      <w:tr w:rsidR="000955C5" w:rsidRPr="000955C5" w14:paraId="79E28842" w14:textId="77777777" w:rsidTr="004A07D0">
        <w:trPr>
          <w:trHeight w:val="20"/>
          <w:jc w:val="center"/>
        </w:trPr>
        <w:tc>
          <w:tcPr>
            <w:tcW w:w="624" w:type="pct"/>
            <w:tcBorders>
              <w:top w:val="nil"/>
              <w:left w:val="single" w:sz="4" w:space="0" w:color="auto"/>
              <w:bottom w:val="single" w:sz="4" w:space="0" w:color="auto"/>
              <w:right w:val="single" w:sz="4" w:space="0" w:color="auto"/>
            </w:tcBorders>
            <w:noWrap/>
            <w:vAlign w:val="center"/>
          </w:tcPr>
          <w:p w14:paraId="4E041DEE" w14:textId="77777777" w:rsidR="000955C5" w:rsidRPr="000955C5" w:rsidRDefault="000955C5" w:rsidP="000955C5">
            <w:pPr>
              <w:jc w:val="center"/>
              <w:rPr>
                <w:rFonts w:ascii="宋体" w:eastAsia="宋体" w:hAnsi="宋体" w:cs="Times New Roman"/>
                <w:szCs w:val="21"/>
              </w:rPr>
            </w:pPr>
            <w:r w:rsidRPr="000955C5">
              <w:rPr>
                <w:rFonts w:ascii="宋体" w:eastAsia="宋体" w:hAnsi="宋体" w:cs="Times New Roman" w:hint="eastAsia"/>
                <w:szCs w:val="21"/>
              </w:rPr>
              <w:t>17</w:t>
            </w:r>
          </w:p>
        </w:tc>
        <w:tc>
          <w:tcPr>
            <w:tcW w:w="2058" w:type="pct"/>
            <w:tcBorders>
              <w:top w:val="nil"/>
              <w:left w:val="nil"/>
              <w:bottom w:val="single" w:sz="4" w:space="0" w:color="auto"/>
              <w:right w:val="single" w:sz="4" w:space="0" w:color="auto"/>
            </w:tcBorders>
            <w:noWrap/>
            <w:vAlign w:val="center"/>
          </w:tcPr>
          <w:p w14:paraId="0EFD23C8" w14:textId="77777777" w:rsidR="000955C5" w:rsidRPr="000955C5" w:rsidRDefault="000955C5" w:rsidP="000955C5">
            <w:pPr>
              <w:jc w:val="center"/>
              <w:rPr>
                <w:rFonts w:ascii="宋体" w:eastAsia="宋体" w:hAnsi="宋体" w:cs="Times New Roman"/>
                <w:szCs w:val="21"/>
              </w:rPr>
            </w:pPr>
            <w:r w:rsidRPr="000955C5">
              <w:rPr>
                <w:rFonts w:ascii="宋体" w:eastAsia="宋体" w:hAnsi="宋体" w:cs="Times New Roman" w:hint="eastAsia"/>
                <w:szCs w:val="21"/>
              </w:rPr>
              <w:t>收银POS机</w:t>
            </w:r>
          </w:p>
        </w:tc>
        <w:tc>
          <w:tcPr>
            <w:tcW w:w="712" w:type="pct"/>
            <w:tcBorders>
              <w:top w:val="nil"/>
              <w:left w:val="nil"/>
              <w:bottom w:val="single" w:sz="4" w:space="0" w:color="auto"/>
              <w:right w:val="single" w:sz="4" w:space="0" w:color="auto"/>
            </w:tcBorders>
            <w:noWrap/>
            <w:vAlign w:val="center"/>
          </w:tcPr>
          <w:p w14:paraId="20526DD9" w14:textId="77777777" w:rsidR="000955C5" w:rsidRPr="000955C5" w:rsidRDefault="000955C5" w:rsidP="000955C5">
            <w:pPr>
              <w:jc w:val="center"/>
              <w:rPr>
                <w:rFonts w:ascii="宋体" w:eastAsia="宋体" w:hAnsi="宋体" w:cs="Times New Roman"/>
                <w:szCs w:val="21"/>
              </w:rPr>
            </w:pPr>
            <w:r w:rsidRPr="000955C5">
              <w:rPr>
                <w:rFonts w:ascii="宋体" w:eastAsia="宋体" w:hAnsi="宋体" w:cs="Times New Roman" w:hint="eastAsia"/>
                <w:szCs w:val="21"/>
              </w:rPr>
              <w:t>台</w:t>
            </w:r>
          </w:p>
        </w:tc>
        <w:tc>
          <w:tcPr>
            <w:tcW w:w="536" w:type="pct"/>
            <w:tcBorders>
              <w:top w:val="nil"/>
              <w:left w:val="nil"/>
              <w:bottom w:val="single" w:sz="4" w:space="0" w:color="auto"/>
              <w:right w:val="single" w:sz="4" w:space="0" w:color="auto"/>
            </w:tcBorders>
            <w:noWrap/>
            <w:vAlign w:val="center"/>
          </w:tcPr>
          <w:p w14:paraId="154CEE88" w14:textId="77777777" w:rsidR="000955C5" w:rsidRPr="000955C5" w:rsidRDefault="000955C5" w:rsidP="000955C5">
            <w:pPr>
              <w:jc w:val="center"/>
              <w:rPr>
                <w:rFonts w:ascii="宋体" w:eastAsia="宋体" w:hAnsi="宋体" w:cs="Times New Roman"/>
                <w:szCs w:val="21"/>
              </w:rPr>
            </w:pPr>
            <w:r w:rsidRPr="000955C5">
              <w:rPr>
                <w:rFonts w:ascii="宋体" w:eastAsia="宋体" w:hAnsi="宋体" w:cs="Times New Roman" w:hint="eastAsia"/>
                <w:szCs w:val="21"/>
              </w:rPr>
              <w:t>2</w:t>
            </w:r>
          </w:p>
        </w:tc>
        <w:tc>
          <w:tcPr>
            <w:tcW w:w="1071" w:type="pct"/>
            <w:vMerge/>
            <w:tcBorders>
              <w:left w:val="nil"/>
              <w:right w:val="single" w:sz="4" w:space="0" w:color="auto"/>
            </w:tcBorders>
            <w:noWrap/>
            <w:vAlign w:val="center"/>
          </w:tcPr>
          <w:p w14:paraId="4367A2EF" w14:textId="77777777" w:rsidR="000955C5" w:rsidRPr="000955C5" w:rsidRDefault="000955C5" w:rsidP="000955C5">
            <w:pPr>
              <w:jc w:val="center"/>
              <w:rPr>
                <w:rFonts w:ascii="宋体" w:eastAsia="宋体" w:hAnsi="宋体" w:cs="Times New Roman"/>
                <w:szCs w:val="21"/>
              </w:rPr>
            </w:pPr>
          </w:p>
        </w:tc>
      </w:tr>
      <w:tr w:rsidR="000955C5" w:rsidRPr="000955C5" w14:paraId="62A4CF6E" w14:textId="77777777" w:rsidTr="004A07D0">
        <w:trPr>
          <w:trHeight w:val="20"/>
          <w:jc w:val="center"/>
        </w:trPr>
        <w:tc>
          <w:tcPr>
            <w:tcW w:w="624" w:type="pct"/>
            <w:tcBorders>
              <w:top w:val="nil"/>
              <w:left w:val="single" w:sz="4" w:space="0" w:color="auto"/>
              <w:bottom w:val="single" w:sz="4" w:space="0" w:color="auto"/>
              <w:right w:val="single" w:sz="4" w:space="0" w:color="auto"/>
            </w:tcBorders>
            <w:noWrap/>
            <w:vAlign w:val="center"/>
          </w:tcPr>
          <w:p w14:paraId="0292393A" w14:textId="77777777" w:rsidR="000955C5" w:rsidRPr="000955C5" w:rsidRDefault="000955C5" w:rsidP="000955C5">
            <w:pPr>
              <w:jc w:val="center"/>
              <w:rPr>
                <w:rFonts w:ascii="宋体" w:eastAsia="宋体" w:hAnsi="宋体" w:cs="Times New Roman"/>
                <w:szCs w:val="21"/>
              </w:rPr>
            </w:pPr>
            <w:r w:rsidRPr="000955C5">
              <w:rPr>
                <w:rFonts w:ascii="宋体" w:eastAsia="宋体" w:hAnsi="宋体" w:cs="Times New Roman" w:hint="eastAsia"/>
                <w:szCs w:val="21"/>
              </w:rPr>
              <w:t>18</w:t>
            </w:r>
          </w:p>
        </w:tc>
        <w:tc>
          <w:tcPr>
            <w:tcW w:w="2058" w:type="pct"/>
            <w:tcBorders>
              <w:top w:val="nil"/>
              <w:left w:val="nil"/>
              <w:bottom w:val="single" w:sz="4" w:space="0" w:color="auto"/>
              <w:right w:val="single" w:sz="4" w:space="0" w:color="auto"/>
            </w:tcBorders>
            <w:noWrap/>
            <w:vAlign w:val="center"/>
          </w:tcPr>
          <w:p w14:paraId="3EAA1341" w14:textId="77777777" w:rsidR="000955C5" w:rsidRPr="000955C5" w:rsidRDefault="000955C5" w:rsidP="000955C5">
            <w:pPr>
              <w:jc w:val="center"/>
              <w:rPr>
                <w:rFonts w:ascii="宋体" w:eastAsia="宋体" w:hAnsi="宋体" w:cs="Times New Roman"/>
                <w:szCs w:val="21"/>
              </w:rPr>
            </w:pPr>
            <w:r w:rsidRPr="000955C5">
              <w:rPr>
                <w:rFonts w:ascii="宋体" w:eastAsia="宋体" w:hAnsi="宋体" w:cs="Times New Roman" w:hint="eastAsia"/>
                <w:szCs w:val="21"/>
              </w:rPr>
              <w:t>智能移动终端</w:t>
            </w:r>
          </w:p>
        </w:tc>
        <w:tc>
          <w:tcPr>
            <w:tcW w:w="712" w:type="pct"/>
            <w:tcBorders>
              <w:top w:val="nil"/>
              <w:left w:val="nil"/>
              <w:bottom w:val="single" w:sz="4" w:space="0" w:color="auto"/>
              <w:right w:val="single" w:sz="4" w:space="0" w:color="auto"/>
            </w:tcBorders>
            <w:noWrap/>
            <w:vAlign w:val="center"/>
          </w:tcPr>
          <w:p w14:paraId="1DB16C66" w14:textId="77777777" w:rsidR="000955C5" w:rsidRPr="000955C5" w:rsidRDefault="000955C5" w:rsidP="000955C5">
            <w:pPr>
              <w:jc w:val="center"/>
              <w:rPr>
                <w:rFonts w:ascii="宋体" w:eastAsia="宋体" w:hAnsi="宋体" w:cs="Times New Roman"/>
                <w:szCs w:val="21"/>
              </w:rPr>
            </w:pPr>
            <w:r w:rsidRPr="000955C5">
              <w:rPr>
                <w:rFonts w:ascii="宋体" w:eastAsia="宋体" w:hAnsi="宋体" w:cs="Times New Roman" w:hint="eastAsia"/>
                <w:szCs w:val="21"/>
              </w:rPr>
              <w:t>台</w:t>
            </w:r>
          </w:p>
        </w:tc>
        <w:tc>
          <w:tcPr>
            <w:tcW w:w="536" w:type="pct"/>
            <w:tcBorders>
              <w:top w:val="nil"/>
              <w:left w:val="nil"/>
              <w:bottom w:val="single" w:sz="4" w:space="0" w:color="auto"/>
              <w:right w:val="single" w:sz="4" w:space="0" w:color="auto"/>
            </w:tcBorders>
            <w:noWrap/>
            <w:vAlign w:val="center"/>
          </w:tcPr>
          <w:p w14:paraId="3A984FFC" w14:textId="77777777" w:rsidR="000955C5" w:rsidRPr="000955C5" w:rsidRDefault="000955C5" w:rsidP="000955C5">
            <w:pPr>
              <w:jc w:val="center"/>
              <w:rPr>
                <w:rFonts w:ascii="宋体" w:eastAsia="宋体" w:hAnsi="宋体" w:cs="Times New Roman"/>
                <w:szCs w:val="21"/>
              </w:rPr>
            </w:pPr>
            <w:r w:rsidRPr="000955C5">
              <w:rPr>
                <w:rFonts w:ascii="宋体" w:eastAsia="宋体" w:hAnsi="宋体" w:cs="Times New Roman" w:hint="eastAsia"/>
                <w:szCs w:val="21"/>
              </w:rPr>
              <w:t>1</w:t>
            </w:r>
          </w:p>
        </w:tc>
        <w:tc>
          <w:tcPr>
            <w:tcW w:w="1071" w:type="pct"/>
            <w:vMerge/>
            <w:tcBorders>
              <w:left w:val="nil"/>
              <w:right w:val="single" w:sz="4" w:space="0" w:color="auto"/>
            </w:tcBorders>
            <w:noWrap/>
            <w:vAlign w:val="center"/>
          </w:tcPr>
          <w:p w14:paraId="0041429A" w14:textId="77777777" w:rsidR="000955C5" w:rsidRPr="000955C5" w:rsidRDefault="000955C5" w:rsidP="000955C5">
            <w:pPr>
              <w:jc w:val="center"/>
              <w:rPr>
                <w:rFonts w:ascii="宋体" w:eastAsia="宋体" w:hAnsi="宋体" w:cs="Times New Roman"/>
                <w:szCs w:val="21"/>
              </w:rPr>
            </w:pPr>
          </w:p>
        </w:tc>
      </w:tr>
      <w:tr w:rsidR="000955C5" w:rsidRPr="000955C5" w14:paraId="18F78F87" w14:textId="77777777" w:rsidTr="004A07D0">
        <w:trPr>
          <w:trHeight w:val="20"/>
          <w:jc w:val="center"/>
        </w:trPr>
        <w:tc>
          <w:tcPr>
            <w:tcW w:w="624" w:type="pct"/>
            <w:tcBorders>
              <w:top w:val="nil"/>
              <w:left w:val="single" w:sz="4" w:space="0" w:color="auto"/>
              <w:bottom w:val="single" w:sz="4" w:space="0" w:color="auto"/>
              <w:right w:val="single" w:sz="4" w:space="0" w:color="auto"/>
            </w:tcBorders>
            <w:noWrap/>
            <w:vAlign w:val="center"/>
          </w:tcPr>
          <w:p w14:paraId="67B6A5B9" w14:textId="77777777" w:rsidR="000955C5" w:rsidRPr="000955C5" w:rsidRDefault="000955C5" w:rsidP="000955C5">
            <w:pPr>
              <w:jc w:val="center"/>
              <w:rPr>
                <w:rFonts w:ascii="宋体" w:eastAsia="宋体" w:hAnsi="宋体" w:cs="Times New Roman"/>
                <w:szCs w:val="21"/>
              </w:rPr>
            </w:pPr>
            <w:r w:rsidRPr="000955C5">
              <w:rPr>
                <w:rFonts w:ascii="宋体" w:eastAsia="宋体" w:hAnsi="宋体" w:cs="Times New Roman" w:hint="eastAsia"/>
                <w:szCs w:val="21"/>
              </w:rPr>
              <w:t>19</w:t>
            </w:r>
          </w:p>
        </w:tc>
        <w:tc>
          <w:tcPr>
            <w:tcW w:w="2058" w:type="pct"/>
            <w:tcBorders>
              <w:top w:val="nil"/>
              <w:left w:val="nil"/>
              <w:bottom w:val="single" w:sz="4" w:space="0" w:color="auto"/>
              <w:right w:val="single" w:sz="4" w:space="0" w:color="auto"/>
            </w:tcBorders>
            <w:noWrap/>
            <w:vAlign w:val="center"/>
          </w:tcPr>
          <w:p w14:paraId="65008E9C" w14:textId="77777777" w:rsidR="000955C5" w:rsidRPr="000955C5" w:rsidRDefault="000955C5" w:rsidP="000955C5">
            <w:pPr>
              <w:jc w:val="center"/>
              <w:rPr>
                <w:rFonts w:ascii="宋体" w:eastAsia="宋体" w:hAnsi="宋体" w:cs="Times New Roman"/>
                <w:szCs w:val="21"/>
              </w:rPr>
            </w:pPr>
            <w:r w:rsidRPr="000955C5">
              <w:rPr>
                <w:rFonts w:ascii="宋体" w:eastAsia="宋体" w:hAnsi="宋体" w:cs="Times New Roman" w:hint="eastAsia"/>
                <w:szCs w:val="21"/>
              </w:rPr>
              <w:t>自助售卖机支付对接</w:t>
            </w:r>
          </w:p>
        </w:tc>
        <w:tc>
          <w:tcPr>
            <w:tcW w:w="712" w:type="pct"/>
            <w:tcBorders>
              <w:top w:val="nil"/>
              <w:left w:val="nil"/>
              <w:bottom w:val="single" w:sz="4" w:space="0" w:color="auto"/>
              <w:right w:val="single" w:sz="4" w:space="0" w:color="auto"/>
            </w:tcBorders>
            <w:noWrap/>
            <w:vAlign w:val="center"/>
          </w:tcPr>
          <w:p w14:paraId="616BDFCB" w14:textId="77777777" w:rsidR="000955C5" w:rsidRPr="000955C5" w:rsidRDefault="000955C5" w:rsidP="000955C5">
            <w:pPr>
              <w:jc w:val="center"/>
              <w:rPr>
                <w:rFonts w:ascii="宋体" w:eastAsia="宋体" w:hAnsi="宋体" w:cs="Times New Roman"/>
                <w:szCs w:val="21"/>
              </w:rPr>
            </w:pPr>
            <w:r w:rsidRPr="000955C5">
              <w:rPr>
                <w:rFonts w:ascii="宋体" w:eastAsia="宋体" w:hAnsi="宋体" w:cs="Times New Roman" w:hint="eastAsia"/>
                <w:szCs w:val="21"/>
              </w:rPr>
              <w:t>套</w:t>
            </w:r>
          </w:p>
        </w:tc>
        <w:tc>
          <w:tcPr>
            <w:tcW w:w="536" w:type="pct"/>
            <w:tcBorders>
              <w:top w:val="nil"/>
              <w:left w:val="nil"/>
              <w:bottom w:val="single" w:sz="4" w:space="0" w:color="auto"/>
              <w:right w:val="single" w:sz="4" w:space="0" w:color="auto"/>
            </w:tcBorders>
            <w:noWrap/>
            <w:vAlign w:val="center"/>
          </w:tcPr>
          <w:p w14:paraId="027568E2" w14:textId="77777777" w:rsidR="000955C5" w:rsidRPr="000955C5" w:rsidRDefault="000955C5" w:rsidP="000955C5">
            <w:pPr>
              <w:jc w:val="center"/>
              <w:rPr>
                <w:rFonts w:ascii="宋体" w:eastAsia="宋体" w:hAnsi="宋体" w:cs="Times New Roman"/>
                <w:szCs w:val="21"/>
              </w:rPr>
            </w:pPr>
            <w:r w:rsidRPr="000955C5">
              <w:rPr>
                <w:rFonts w:ascii="宋体" w:eastAsia="宋体" w:hAnsi="宋体" w:cs="Times New Roman" w:hint="eastAsia"/>
                <w:szCs w:val="21"/>
              </w:rPr>
              <w:t>2</w:t>
            </w:r>
          </w:p>
        </w:tc>
        <w:tc>
          <w:tcPr>
            <w:tcW w:w="1071" w:type="pct"/>
            <w:vMerge/>
            <w:tcBorders>
              <w:left w:val="nil"/>
              <w:bottom w:val="single" w:sz="4" w:space="0" w:color="auto"/>
              <w:right w:val="single" w:sz="4" w:space="0" w:color="auto"/>
            </w:tcBorders>
            <w:noWrap/>
            <w:vAlign w:val="center"/>
          </w:tcPr>
          <w:p w14:paraId="6D455C6C" w14:textId="77777777" w:rsidR="000955C5" w:rsidRPr="000955C5" w:rsidRDefault="000955C5" w:rsidP="000955C5">
            <w:pPr>
              <w:jc w:val="center"/>
              <w:rPr>
                <w:rFonts w:ascii="宋体" w:eastAsia="宋体" w:hAnsi="宋体" w:cs="Times New Roman"/>
                <w:szCs w:val="21"/>
              </w:rPr>
            </w:pPr>
          </w:p>
        </w:tc>
      </w:tr>
    </w:tbl>
    <w:p w14:paraId="6C49F4FF" w14:textId="77777777" w:rsidR="000955C5" w:rsidRPr="000955C5" w:rsidRDefault="000955C5" w:rsidP="000955C5">
      <w:pPr>
        <w:ind w:firstLineChars="200" w:firstLine="420"/>
        <w:rPr>
          <w:rFonts w:ascii="宋体" w:eastAsia="宋体" w:hAnsi="宋体" w:cs="宋体" w:hint="eastAsia"/>
          <w:szCs w:val="24"/>
        </w:rPr>
      </w:pPr>
    </w:p>
    <w:p w14:paraId="6C48DB5C" w14:textId="77777777" w:rsidR="000955C5" w:rsidRPr="000955C5" w:rsidRDefault="000955C5" w:rsidP="000955C5">
      <w:pPr>
        <w:ind w:firstLineChars="200" w:firstLine="420"/>
        <w:rPr>
          <w:rFonts w:ascii="宋体" w:eastAsia="宋体" w:hAnsi="宋体" w:cs="宋体"/>
          <w:bCs/>
          <w:szCs w:val="24"/>
        </w:rPr>
      </w:pPr>
      <w:r w:rsidRPr="000955C5">
        <w:rPr>
          <w:rFonts w:ascii="宋体" w:eastAsia="宋体" w:hAnsi="宋体" w:cs="宋体" w:hint="eastAsia"/>
          <w:szCs w:val="24"/>
        </w:rPr>
        <w:t>备注：</w:t>
      </w:r>
    </w:p>
    <w:p w14:paraId="42145B06" w14:textId="77777777" w:rsidR="000955C5" w:rsidRPr="000955C5" w:rsidRDefault="000955C5" w:rsidP="000955C5">
      <w:pPr>
        <w:ind w:firstLineChars="200" w:firstLine="420"/>
        <w:rPr>
          <w:rFonts w:ascii="宋体" w:eastAsia="宋体" w:hAnsi="宋体" w:cs="宋体"/>
          <w:bCs/>
          <w:szCs w:val="24"/>
        </w:rPr>
      </w:pPr>
      <w:r w:rsidRPr="000955C5">
        <w:rPr>
          <w:rFonts w:ascii="宋体" w:eastAsia="宋体" w:hAnsi="宋体" w:cs="宋体" w:hint="eastAsia"/>
          <w:szCs w:val="24"/>
        </w:rPr>
        <w:t>1、备注栏注明“拒绝进口”的产品不接受投标人选用进口产品参与投标；注明“接受进口”的产品允许投标人选用进口产品参与投标，但不排斥国内产品。</w:t>
      </w:r>
    </w:p>
    <w:p w14:paraId="21F4BFBC" w14:textId="77777777" w:rsidR="000955C5" w:rsidRPr="000955C5" w:rsidRDefault="000955C5" w:rsidP="000955C5">
      <w:pPr>
        <w:ind w:firstLineChars="200" w:firstLine="420"/>
        <w:rPr>
          <w:rFonts w:ascii="宋体" w:eastAsia="宋体" w:hAnsi="宋体" w:cs="宋体"/>
          <w:bCs/>
          <w:szCs w:val="24"/>
        </w:rPr>
      </w:pPr>
      <w:r w:rsidRPr="000955C5">
        <w:rPr>
          <w:rFonts w:ascii="宋体" w:eastAsia="宋体" w:hAnsi="宋体" w:cs="宋体" w:hint="eastAsia"/>
          <w:szCs w:val="24"/>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14:paraId="456C5EDF" w14:textId="77777777" w:rsidR="000955C5" w:rsidRPr="000955C5" w:rsidRDefault="000955C5" w:rsidP="000955C5">
      <w:pPr>
        <w:ind w:firstLineChars="200" w:firstLine="422"/>
        <w:rPr>
          <w:rFonts w:ascii="宋体" w:eastAsia="宋体" w:hAnsi="宋体" w:cs="宋体"/>
          <w:b/>
          <w:color w:val="FF0000"/>
          <w:szCs w:val="24"/>
        </w:rPr>
      </w:pPr>
      <w:r w:rsidRPr="000955C5">
        <w:rPr>
          <w:rFonts w:ascii="宋体" w:eastAsia="宋体" w:hAnsi="宋体" w:cs="宋体" w:hint="eastAsia"/>
          <w:b/>
          <w:color w:val="FF0000"/>
          <w:szCs w:val="24"/>
        </w:rPr>
        <w:t>3、本项目财政控制金额为人民币480</w:t>
      </w:r>
      <w:r w:rsidRPr="000955C5">
        <w:rPr>
          <w:rFonts w:ascii="宋体" w:eastAsia="宋体" w:hAnsi="宋体" w:cs="宋体"/>
          <w:b/>
          <w:color w:val="FF0000"/>
          <w:szCs w:val="24"/>
        </w:rPr>
        <w:t>,</w:t>
      </w:r>
      <w:r w:rsidRPr="000955C5">
        <w:rPr>
          <w:rFonts w:ascii="宋体" w:eastAsia="宋体" w:hAnsi="宋体" w:cs="宋体" w:hint="eastAsia"/>
          <w:b/>
          <w:color w:val="FF0000"/>
          <w:szCs w:val="24"/>
        </w:rPr>
        <w:t>000</w:t>
      </w:r>
      <w:r w:rsidRPr="000955C5">
        <w:rPr>
          <w:rFonts w:ascii="宋体" w:eastAsia="宋体" w:hAnsi="宋体" w:cs="宋体"/>
          <w:b/>
          <w:color w:val="FF0000"/>
          <w:szCs w:val="24"/>
        </w:rPr>
        <w:t>.00</w:t>
      </w:r>
      <w:r w:rsidRPr="000955C5">
        <w:rPr>
          <w:rFonts w:ascii="宋体" w:eastAsia="宋体" w:hAnsi="宋体" w:cs="宋体" w:hint="eastAsia"/>
          <w:b/>
          <w:color w:val="FF0000"/>
          <w:szCs w:val="24"/>
        </w:rPr>
        <w:t>元，投标人的投标总价超过财政控制金额为无效投标。</w:t>
      </w:r>
    </w:p>
    <w:p w14:paraId="6980671A" w14:textId="77777777" w:rsidR="000955C5" w:rsidRPr="000955C5" w:rsidRDefault="000955C5" w:rsidP="000955C5">
      <w:pPr>
        <w:ind w:firstLineChars="200" w:firstLine="422"/>
        <w:rPr>
          <w:rFonts w:ascii="宋体" w:eastAsia="宋体" w:hAnsi="宋体" w:cs="宋体"/>
          <w:b/>
          <w:color w:val="FF0000"/>
          <w:szCs w:val="24"/>
        </w:rPr>
      </w:pPr>
      <w:r w:rsidRPr="000955C5">
        <w:rPr>
          <w:rFonts w:ascii="宋体" w:eastAsia="宋体" w:hAnsi="宋体" w:cs="宋体"/>
          <w:b/>
          <w:color w:val="FF0000"/>
          <w:szCs w:val="24"/>
        </w:rPr>
        <w:t>4</w:t>
      </w:r>
      <w:r w:rsidRPr="000955C5">
        <w:rPr>
          <w:rFonts w:ascii="宋体" w:eastAsia="宋体" w:hAnsi="宋体" w:cs="宋体" w:hint="eastAsia"/>
          <w:b/>
          <w:color w:val="FF0000"/>
          <w:szCs w:val="24"/>
        </w:rPr>
        <w:t>、本项目核心产品为：</w:t>
      </w:r>
      <w:r w:rsidRPr="000955C5">
        <w:rPr>
          <w:rFonts w:ascii="宋体" w:eastAsia="宋体" w:hAnsi="宋体" w:cs="宋体" w:hint="eastAsia"/>
          <w:b/>
          <w:color w:val="FF0000"/>
          <w:szCs w:val="24"/>
          <w:u w:val="single"/>
        </w:rPr>
        <w:t>人脸消费终端（序号13）</w:t>
      </w:r>
      <w:r w:rsidRPr="000955C5">
        <w:rPr>
          <w:rFonts w:ascii="宋体" w:eastAsia="宋体" w:hAnsi="宋体" w:cs="宋体" w:hint="eastAsia"/>
          <w:b/>
          <w:color w:val="FF0000"/>
          <w:szCs w:val="24"/>
        </w:rPr>
        <w:t>。</w:t>
      </w:r>
    </w:p>
    <w:p w14:paraId="7E004554" w14:textId="77777777" w:rsidR="000955C5" w:rsidRPr="000955C5" w:rsidRDefault="000955C5" w:rsidP="000955C5">
      <w:pPr>
        <w:ind w:firstLineChars="200" w:firstLine="422"/>
        <w:rPr>
          <w:rFonts w:ascii="宋体" w:eastAsia="宋体" w:hAnsi="宋体" w:cs="宋体"/>
          <w:b/>
          <w:szCs w:val="24"/>
        </w:rPr>
      </w:pPr>
      <w:r w:rsidRPr="000955C5">
        <w:rPr>
          <w:rFonts w:ascii="宋体" w:eastAsia="宋体" w:hAnsi="宋体" w:cs="宋体" w:hint="eastAsia"/>
          <w:b/>
          <w:szCs w:val="24"/>
        </w:rPr>
        <w:t>（注意：根据《政府采购货物和服务招标投标管理办法》（财政部令第87号）第三十一条“使用综合评分法的采购项目，</w:t>
      </w:r>
      <w:r w:rsidRPr="000955C5">
        <w:rPr>
          <w:rFonts w:ascii="宋体" w:eastAsia="宋体" w:hAnsi="宋体" w:cs="宋体" w:hint="eastAsia"/>
          <w:b/>
          <w:szCs w:val="24"/>
          <w:highlight w:val="yellow"/>
        </w:rPr>
        <w:t>提供相同品牌产品且通过资格审查、符合性审查的不同投标人参加同一合同项下投标的，按1家投标人计算</w:t>
      </w:r>
      <w:r w:rsidRPr="000955C5">
        <w:rPr>
          <w:rFonts w:ascii="宋体" w:eastAsia="宋体" w:hAnsi="宋体" w:cs="宋体" w:hint="eastAsia"/>
          <w:b/>
          <w:szCs w:val="24"/>
        </w:rPr>
        <w:t>，评审后得分最高的同品牌投标人获得中标人推荐资格；评审得分相同的，由采购人或者采购人委托评标委员会按照招标文件规定的方式确定1个投标人获得中标人推荐资格，招标文件未规定的采取随机抽取方式确定，其他同品牌投标人不作为中标候选人”）</w:t>
      </w:r>
    </w:p>
    <w:p w14:paraId="6B70B581" w14:textId="77777777" w:rsidR="000955C5" w:rsidRPr="000955C5" w:rsidRDefault="000955C5" w:rsidP="000955C5">
      <w:pPr>
        <w:ind w:firstLineChars="200" w:firstLine="420"/>
        <w:rPr>
          <w:rFonts w:ascii="宋体" w:eastAsia="宋体" w:hAnsi="宋体" w:cs="宋体" w:hint="eastAsia"/>
          <w:szCs w:val="24"/>
        </w:rPr>
      </w:pPr>
      <w:r w:rsidRPr="000955C5">
        <w:rPr>
          <w:rFonts w:ascii="宋体" w:eastAsia="宋体" w:hAnsi="宋体" w:cs="宋体"/>
          <w:szCs w:val="24"/>
        </w:rPr>
        <w:t>5</w:t>
      </w:r>
      <w:r w:rsidRPr="000955C5">
        <w:rPr>
          <w:rFonts w:ascii="宋体" w:eastAsia="宋体" w:hAnsi="宋体" w:cs="宋体" w:hint="eastAsia"/>
          <w:szCs w:val="24"/>
        </w:rPr>
        <w:t>、以人民币为结算单位，投标报价包含完成项目所需的一切费用。即：设备费、软件费、税费、运输费、装卸费、安装费、调试费、培训费、计量及技术服务费和一切不可预见</w:t>
      </w:r>
      <w:r w:rsidRPr="000955C5">
        <w:rPr>
          <w:rFonts w:ascii="宋体" w:eastAsia="宋体" w:hAnsi="宋体" w:cs="宋体" w:hint="eastAsia"/>
          <w:szCs w:val="24"/>
        </w:rPr>
        <w:lastRenderedPageBreak/>
        <w:t>费等一切费用。</w:t>
      </w:r>
    </w:p>
    <w:p w14:paraId="5DEFF7CB" w14:textId="77777777" w:rsidR="000955C5" w:rsidRPr="000955C5" w:rsidRDefault="000955C5" w:rsidP="000955C5">
      <w:pPr>
        <w:spacing w:line="360" w:lineRule="auto"/>
        <w:outlineLvl w:val="1"/>
        <w:rPr>
          <w:rFonts w:ascii="宋体" w:eastAsia="宋体" w:hAnsi="宋体" w:cs="宋体" w:hint="eastAsia"/>
          <w:b/>
          <w:szCs w:val="24"/>
        </w:rPr>
      </w:pPr>
      <w:bookmarkStart w:id="2" w:name="_Toc200016712"/>
      <w:r w:rsidRPr="000955C5">
        <w:rPr>
          <w:rFonts w:ascii="宋体" w:eastAsia="宋体" w:hAnsi="宋体" w:cs="宋体" w:hint="eastAsia"/>
          <w:b/>
          <w:szCs w:val="24"/>
        </w:rPr>
        <w:t>二、具体技术要求</w:t>
      </w:r>
      <w:bookmarkEnd w:id="2"/>
    </w:p>
    <w:p w14:paraId="5A02102B" w14:textId="77777777" w:rsidR="000955C5" w:rsidRPr="000955C5" w:rsidRDefault="000955C5" w:rsidP="000955C5">
      <w:pPr>
        <w:ind w:firstLineChars="200" w:firstLine="420"/>
        <w:rPr>
          <w:rFonts w:ascii="宋体" w:eastAsia="宋体" w:hAnsi="宋体" w:cs="宋体" w:hint="eastAsia"/>
          <w:szCs w:val="24"/>
        </w:rPr>
      </w:pPr>
      <w:bookmarkStart w:id="3" w:name="Fivetoubiaobaojia6"/>
      <w:bookmarkEnd w:id="3"/>
      <w:r w:rsidRPr="000955C5">
        <w:rPr>
          <w:rFonts w:ascii="宋体" w:eastAsia="宋体" w:hAnsi="宋体" w:cs="宋体" w:hint="eastAsia"/>
          <w:szCs w:val="24"/>
        </w:rPr>
        <w:t>说明：1.带“★”指标项为实质性条款，如出现负偏离，将被视为未实质性满足招标文件要求作投标无效处理。带“▲”指标项为重要参数，负偏离时依相关评分准则内容作重点扣分处理。</w:t>
      </w:r>
    </w:p>
    <w:p w14:paraId="1C333144" w14:textId="77777777" w:rsidR="000955C5" w:rsidRPr="000955C5" w:rsidRDefault="000955C5" w:rsidP="000955C5">
      <w:pPr>
        <w:ind w:firstLineChars="200" w:firstLine="420"/>
        <w:rPr>
          <w:rFonts w:ascii="宋体" w:eastAsia="宋体" w:hAnsi="宋体" w:cs="宋体" w:hint="eastAsia"/>
          <w:szCs w:val="24"/>
        </w:rPr>
      </w:pPr>
      <w:r w:rsidRPr="000955C5">
        <w:rPr>
          <w:rFonts w:ascii="宋体" w:eastAsia="宋体" w:hAnsi="宋体" w:cs="宋体" w:hint="eastAsia"/>
          <w:szCs w:val="24"/>
        </w:rPr>
        <w:t>2.评分时，如对一项招标技术要求（以划分框为准）中的内容存在两处（或以上）负偏离的，在评分时只作一项负偏离扣分。</w:t>
      </w:r>
    </w:p>
    <w:p w14:paraId="72F5C9E7" w14:textId="77777777" w:rsidR="000955C5" w:rsidRPr="000955C5" w:rsidRDefault="000955C5" w:rsidP="000955C5">
      <w:pPr>
        <w:ind w:firstLineChars="200" w:firstLine="420"/>
        <w:rPr>
          <w:rFonts w:ascii="宋体" w:eastAsia="宋体" w:hAnsi="宋体" w:cs="宋体"/>
          <w:szCs w:val="24"/>
        </w:rPr>
      </w:pPr>
      <w:r w:rsidRPr="000955C5">
        <w:rPr>
          <w:rFonts w:ascii="宋体" w:eastAsia="宋体" w:hAnsi="宋体" w:cs="宋体" w:hint="eastAsia"/>
          <w:szCs w:val="24"/>
        </w:rPr>
        <w:t>3.涉及区间的参数，除特别注明以外，</w:t>
      </w:r>
      <w:bookmarkStart w:id="4" w:name="_Hlk75447406"/>
      <w:r w:rsidRPr="000955C5">
        <w:rPr>
          <w:rFonts w:ascii="宋体" w:eastAsia="宋体" w:hAnsi="宋体" w:cs="宋体" w:hint="eastAsia"/>
          <w:szCs w:val="24"/>
        </w:rPr>
        <w:t>产品参数区间与招标要求不一致的均视为负偏离。</w:t>
      </w:r>
      <w:bookmarkEnd w:id="4"/>
      <w:r w:rsidRPr="000955C5">
        <w:rPr>
          <w:rFonts w:ascii="宋体" w:eastAsia="宋体" w:hAnsi="宋体" w:cs="宋体" w:hint="eastAsia"/>
          <w:szCs w:val="24"/>
        </w:rPr>
        <w:t>例：区间要求为0-20ML,只要响应的不是“0-20ML”，如投标文件响应为 0-15ML 、0-21ML 、1-12ML 、 9-20ML 、6-21ML 、9ML等情形均视为负偏离。</w:t>
      </w:r>
    </w:p>
    <w:p w14:paraId="5A4F98B4" w14:textId="77777777" w:rsidR="000955C5" w:rsidRPr="000955C5" w:rsidRDefault="000955C5" w:rsidP="000955C5">
      <w:pPr>
        <w:ind w:firstLineChars="200" w:firstLine="422"/>
        <w:rPr>
          <w:rFonts w:ascii="宋体" w:eastAsia="宋体" w:hAnsi="宋体" w:cs="Times New Roman"/>
          <w:b/>
          <w:szCs w:val="21"/>
        </w:rPr>
      </w:pPr>
      <w:r w:rsidRPr="000955C5">
        <w:rPr>
          <w:rFonts w:ascii="宋体" w:eastAsia="宋体" w:hAnsi="宋体" w:cs="Times New Roman" w:hint="eastAsia"/>
          <w:b/>
          <w:szCs w:val="21"/>
        </w:rPr>
        <w:t>4.产品参数除特别注明以外，均允许±2%的偏差。</w:t>
      </w:r>
    </w:p>
    <w:p w14:paraId="3AA21FE9" w14:textId="77777777" w:rsidR="000955C5" w:rsidRPr="000955C5" w:rsidRDefault="000955C5" w:rsidP="000955C5">
      <w:pPr>
        <w:ind w:firstLineChars="200" w:firstLine="422"/>
        <w:rPr>
          <w:rFonts w:ascii="宋体" w:eastAsia="宋体" w:hAnsi="宋体" w:cs="Times New Roman"/>
          <w:b/>
          <w:szCs w:val="21"/>
        </w:rPr>
      </w:pPr>
      <w:r w:rsidRPr="000955C5">
        <w:rPr>
          <w:rFonts w:ascii="宋体" w:eastAsia="宋体" w:hAnsi="宋体" w:cs="Times New Roman" w:hint="eastAsia"/>
          <w:b/>
          <w:szCs w:val="21"/>
        </w:rPr>
        <w:t>5、以下技术参数中，一个单元格中有多条参数的，按序号参数数量进行偏离打分（如同一个单元格中有序号1-8共8条参数，评分时即按8条参数进行偏离打分）。</w:t>
      </w:r>
    </w:p>
    <w:p w14:paraId="78AF0469" w14:textId="77777777" w:rsidR="000955C5" w:rsidRPr="000955C5" w:rsidRDefault="000955C5" w:rsidP="000955C5">
      <w:pPr>
        <w:rPr>
          <w:rFonts w:ascii="宋体" w:eastAsia="宋体" w:hAnsi="宋体" w:cs="宋体"/>
          <w:color w:val="FF0000"/>
          <w:szCs w:val="24"/>
        </w:rPr>
      </w:pPr>
    </w:p>
    <w:tbl>
      <w:tblPr>
        <w:tblW w:w="5000" w:type="pct"/>
        <w:jc w:val="center"/>
        <w:tblLook w:val="0000" w:firstRow="0" w:lastRow="0" w:firstColumn="0" w:lastColumn="0" w:noHBand="0" w:noVBand="0"/>
      </w:tblPr>
      <w:tblGrid>
        <w:gridCol w:w="638"/>
        <w:gridCol w:w="2526"/>
        <w:gridCol w:w="5132"/>
      </w:tblGrid>
      <w:tr w:rsidR="000955C5" w:rsidRPr="000955C5" w14:paraId="3F431A91" w14:textId="77777777" w:rsidTr="004A07D0">
        <w:trPr>
          <w:trHeight w:val="20"/>
          <w:jc w:val="center"/>
        </w:trPr>
        <w:tc>
          <w:tcPr>
            <w:tcW w:w="303" w:type="pct"/>
            <w:tcBorders>
              <w:top w:val="single" w:sz="4" w:space="0" w:color="auto"/>
              <w:left w:val="single" w:sz="4" w:space="0" w:color="auto"/>
              <w:bottom w:val="single" w:sz="4" w:space="0" w:color="auto"/>
              <w:right w:val="single" w:sz="4" w:space="0" w:color="auto"/>
            </w:tcBorders>
            <w:noWrap/>
            <w:vAlign w:val="center"/>
          </w:tcPr>
          <w:p w14:paraId="6D491705" w14:textId="77777777" w:rsidR="000955C5" w:rsidRPr="000955C5" w:rsidRDefault="000955C5" w:rsidP="000955C5">
            <w:pPr>
              <w:jc w:val="center"/>
              <w:rPr>
                <w:rFonts w:ascii="宋体" w:eastAsia="宋体" w:hAnsi="宋体" w:cs="Times New Roman"/>
                <w:b/>
                <w:bCs/>
                <w:szCs w:val="21"/>
              </w:rPr>
            </w:pPr>
            <w:r w:rsidRPr="000955C5">
              <w:rPr>
                <w:rFonts w:ascii="宋体" w:eastAsia="宋体" w:hAnsi="宋体" w:cs="Times New Roman" w:hint="eastAsia"/>
                <w:b/>
                <w:bCs/>
                <w:szCs w:val="21"/>
              </w:rPr>
              <w:t>序号</w:t>
            </w:r>
          </w:p>
        </w:tc>
        <w:tc>
          <w:tcPr>
            <w:tcW w:w="498" w:type="pct"/>
            <w:tcBorders>
              <w:top w:val="single" w:sz="4" w:space="0" w:color="auto"/>
              <w:left w:val="nil"/>
              <w:bottom w:val="single" w:sz="4" w:space="0" w:color="auto"/>
              <w:right w:val="single" w:sz="4" w:space="0" w:color="auto"/>
            </w:tcBorders>
            <w:vAlign w:val="center"/>
          </w:tcPr>
          <w:p w14:paraId="280503CB" w14:textId="77777777" w:rsidR="000955C5" w:rsidRPr="000955C5" w:rsidRDefault="000955C5" w:rsidP="000955C5">
            <w:pPr>
              <w:jc w:val="center"/>
              <w:rPr>
                <w:rFonts w:ascii="宋体" w:eastAsia="宋体" w:hAnsi="宋体" w:cs="Times New Roman"/>
                <w:b/>
                <w:bCs/>
                <w:szCs w:val="21"/>
              </w:rPr>
            </w:pPr>
            <w:r w:rsidRPr="000955C5">
              <w:rPr>
                <w:rFonts w:ascii="宋体" w:eastAsia="宋体" w:hAnsi="宋体" w:cs="Times New Roman" w:hint="eastAsia"/>
                <w:b/>
                <w:bCs/>
                <w:szCs w:val="21"/>
              </w:rPr>
              <w:t>货物名称</w:t>
            </w:r>
          </w:p>
        </w:tc>
        <w:tc>
          <w:tcPr>
            <w:tcW w:w="4199" w:type="pct"/>
            <w:tcBorders>
              <w:top w:val="single" w:sz="4" w:space="0" w:color="auto"/>
              <w:left w:val="nil"/>
              <w:bottom w:val="single" w:sz="4" w:space="0" w:color="auto"/>
              <w:right w:val="single" w:sz="4" w:space="0" w:color="auto"/>
            </w:tcBorders>
            <w:vAlign w:val="center"/>
          </w:tcPr>
          <w:p w14:paraId="636F48A7" w14:textId="77777777" w:rsidR="000955C5" w:rsidRPr="000955C5" w:rsidRDefault="000955C5" w:rsidP="000955C5">
            <w:pPr>
              <w:jc w:val="center"/>
              <w:rPr>
                <w:rFonts w:ascii="宋体" w:eastAsia="宋体" w:hAnsi="宋体" w:cs="Times New Roman"/>
                <w:b/>
                <w:bCs/>
                <w:szCs w:val="21"/>
              </w:rPr>
            </w:pPr>
            <w:r w:rsidRPr="000955C5">
              <w:rPr>
                <w:rFonts w:ascii="宋体" w:eastAsia="宋体" w:hAnsi="宋体" w:cs="宋体" w:hint="eastAsia"/>
                <w:b/>
                <w:bCs/>
                <w:szCs w:val="21"/>
              </w:rPr>
              <w:t>招标技术要求</w:t>
            </w:r>
          </w:p>
        </w:tc>
      </w:tr>
      <w:tr w:rsidR="000955C5" w:rsidRPr="000955C5" w14:paraId="7D254EC1" w14:textId="77777777" w:rsidTr="004A07D0">
        <w:trPr>
          <w:trHeight w:val="20"/>
          <w:jc w:val="center"/>
        </w:trPr>
        <w:tc>
          <w:tcPr>
            <w:tcW w:w="303" w:type="pct"/>
            <w:tcBorders>
              <w:top w:val="nil"/>
              <w:left w:val="single" w:sz="4" w:space="0" w:color="auto"/>
              <w:bottom w:val="single" w:sz="4" w:space="0" w:color="auto"/>
              <w:right w:val="single" w:sz="4" w:space="0" w:color="auto"/>
            </w:tcBorders>
            <w:noWrap/>
            <w:vAlign w:val="center"/>
          </w:tcPr>
          <w:p w14:paraId="0C5EF5BC" w14:textId="77777777" w:rsidR="000955C5" w:rsidRPr="000955C5" w:rsidRDefault="000955C5" w:rsidP="000955C5">
            <w:pPr>
              <w:jc w:val="left"/>
              <w:rPr>
                <w:rFonts w:ascii="宋体" w:eastAsia="宋体" w:hAnsi="宋体" w:cs="Times New Roman"/>
                <w:szCs w:val="21"/>
              </w:rPr>
            </w:pPr>
            <w:r w:rsidRPr="000955C5">
              <w:rPr>
                <w:rFonts w:ascii="宋体" w:eastAsia="宋体" w:hAnsi="宋体" w:cs="Times New Roman" w:hint="eastAsia"/>
                <w:szCs w:val="21"/>
              </w:rPr>
              <w:t>1</w:t>
            </w:r>
          </w:p>
        </w:tc>
        <w:tc>
          <w:tcPr>
            <w:tcW w:w="498" w:type="pct"/>
            <w:tcBorders>
              <w:top w:val="nil"/>
              <w:left w:val="nil"/>
              <w:bottom w:val="single" w:sz="4" w:space="0" w:color="auto"/>
              <w:right w:val="single" w:sz="4" w:space="0" w:color="auto"/>
            </w:tcBorders>
            <w:noWrap/>
            <w:vAlign w:val="center"/>
          </w:tcPr>
          <w:p w14:paraId="3205E498" w14:textId="77777777" w:rsidR="000955C5" w:rsidRPr="000955C5" w:rsidRDefault="000955C5" w:rsidP="000955C5">
            <w:pPr>
              <w:jc w:val="left"/>
              <w:rPr>
                <w:rFonts w:ascii="宋体" w:eastAsia="宋体" w:hAnsi="宋体" w:cs="Times New Roman"/>
                <w:szCs w:val="21"/>
              </w:rPr>
            </w:pPr>
            <w:r w:rsidRPr="000955C5">
              <w:rPr>
                <w:rFonts w:ascii="宋体" w:eastAsia="宋体" w:hAnsi="宋体" w:cs="Times New Roman" w:hint="eastAsia"/>
                <w:szCs w:val="21"/>
              </w:rPr>
              <w:t>基础服务平台</w:t>
            </w:r>
          </w:p>
        </w:tc>
        <w:tc>
          <w:tcPr>
            <w:tcW w:w="4199" w:type="pct"/>
            <w:tcBorders>
              <w:top w:val="nil"/>
              <w:left w:val="nil"/>
              <w:bottom w:val="single" w:sz="4" w:space="0" w:color="auto"/>
              <w:right w:val="single" w:sz="4" w:space="0" w:color="auto"/>
            </w:tcBorders>
            <w:vAlign w:val="center"/>
          </w:tcPr>
          <w:p w14:paraId="271F7702" w14:textId="77777777" w:rsidR="000955C5" w:rsidRPr="000955C5" w:rsidRDefault="000955C5" w:rsidP="000955C5">
            <w:pPr>
              <w:jc w:val="left"/>
              <w:rPr>
                <w:rFonts w:ascii="宋体" w:eastAsia="宋体" w:hAnsi="宋体" w:cs="Times New Roman"/>
                <w:szCs w:val="21"/>
              </w:rPr>
            </w:pPr>
            <w:r w:rsidRPr="000955C5">
              <w:rPr>
                <w:rFonts w:ascii="宋体" w:eastAsia="宋体" w:hAnsi="宋体" w:cs="Times New Roman" w:hint="eastAsia"/>
                <w:szCs w:val="21"/>
                <w:highlight w:val="yellow"/>
              </w:rPr>
              <w:t>▲1、软件符合J2EE技术规范，JAVA开发。</w:t>
            </w:r>
            <w:r w:rsidRPr="000955C5">
              <w:rPr>
                <w:rFonts w:ascii="宋体" w:eastAsia="宋体" w:hAnsi="宋体" w:cs="Times New Roman" w:hint="eastAsia"/>
                <w:b/>
                <w:bCs/>
                <w:szCs w:val="21"/>
                <w:highlight w:val="yellow"/>
              </w:rPr>
              <w:t>【要求提供由第三方检测机构出具具有CMA或CNAS标识检测报告的扫描件并加盖投标人公章，原件备查】。</w:t>
            </w:r>
            <w:r w:rsidRPr="000955C5">
              <w:rPr>
                <w:rFonts w:ascii="宋体" w:eastAsia="宋体" w:hAnsi="宋体" w:cs="Times New Roman" w:hint="eastAsia"/>
                <w:szCs w:val="21"/>
              </w:rPr>
              <w:br/>
              <w:t>2、采用BS结构，只需浏览器就可以完成业务操作，如；发卡、充值、挂失、补卡、查询报表、授权等。</w:t>
            </w:r>
            <w:r w:rsidRPr="000955C5">
              <w:rPr>
                <w:rFonts w:ascii="宋体" w:eastAsia="宋体" w:hAnsi="宋体" w:cs="Times New Roman" w:hint="eastAsia"/>
                <w:szCs w:val="21"/>
              </w:rPr>
              <w:br/>
              <w:t>3、系统具备扩展性，可扩展智能水控、电控、考勤等功能。</w:t>
            </w:r>
            <w:r w:rsidRPr="000955C5">
              <w:rPr>
                <w:rFonts w:ascii="宋体" w:eastAsia="宋体" w:hAnsi="宋体" w:cs="Times New Roman" w:hint="eastAsia"/>
                <w:szCs w:val="21"/>
              </w:rPr>
              <w:br/>
              <w:t>4、用户容量要求不低于100万，黑名单数量不低于50万。</w:t>
            </w:r>
            <w:r w:rsidRPr="000955C5">
              <w:rPr>
                <w:rFonts w:ascii="宋体" w:eastAsia="宋体" w:hAnsi="宋体" w:cs="Times New Roman" w:hint="eastAsia"/>
                <w:szCs w:val="21"/>
              </w:rPr>
              <w:br/>
              <w:t>5、软件具备开放性，支持现有的系统做衔接，支持与图书馆系统、数字化校园、校讯通等第三方软件对接。</w:t>
            </w:r>
            <w:r w:rsidRPr="000955C5">
              <w:rPr>
                <w:rFonts w:ascii="宋体" w:eastAsia="宋体" w:hAnsi="宋体" w:cs="Times New Roman" w:hint="eastAsia"/>
                <w:szCs w:val="21"/>
              </w:rPr>
              <w:br/>
              <w:t>6、采用集散型控制系统,支持网络工作站管理。</w:t>
            </w:r>
            <w:r w:rsidRPr="000955C5">
              <w:rPr>
                <w:rFonts w:ascii="宋体" w:eastAsia="宋体" w:hAnsi="宋体" w:cs="Times New Roman" w:hint="eastAsia"/>
                <w:szCs w:val="21"/>
              </w:rPr>
              <w:br/>
              <w:t>7、卡上允许写入师生基本信息和金额，支持多个电子钱包。</w:t>
            </w:r>
            <w:r w:rsidRPr="000955C5">
              <w:rPr>
                <w:rFonts w:ascii="宋体" w:eastAsia="宋体" w:hAnsi="宋体" w:cs="Times New Roman" w:hint="eastAsia"/>
                <w:szCs w:val="21"/>
              </w:rPr>
              <w:br/>
              <w:t>8、有分级权限管理功能,即不同的管理员或领导有不同的操作和查询权限。</w:t>
            </w:r>
            <w:r w:rsidRPr="000955C5">
              <w:rPr>
                <w:rFonts w:ascii="宋体" w:eastAsia="宋体" w:hAnsi="宋体" w:cs="Times New Roman" w:hint="eastAsia"/>
                <w:szCs w:val="21"/>
              </w:rPr>
              <w:br/>
            </w:r>
            <w:r w:rsidRPr="000955C5">
              <w:rPr>
                <w:rFonts w:ascii="宋体" w:eastAsia="宋体" w:hAnsi="宋体" w:cs="Times New Roman" w:hint="eastAsia"/>
                <w:szCs w:val="21"/>
                <w:highlight w:val="yellow"/>
              </w:rPr>
              <w:t>9、所投产品具有自主知识产权。</w:t>
            </w:r>
            <w:r w:rsidRPr="000955C5">
              <w:rPr>
                <w:rFonts w:ascii="宋体" w:eastAsia="宋体" w:hAnsi="宋体" w:cs="Times New Roman" w:hint="eastAsia"/>
                <w:b/>
                <w:bCs/>
                <w:szCs w:val="21"/>
                <w:highlight w:val="yellow"/>
              </w:rPr>
              <w:t>【要求提供著作权登记证书复印件或扫描件加盖投标人公章】</w:t>
            </w:r>
          </w:p>
        </w:tc>
      </w:tr>
      <w:tr w:rsidR="000955C5" w:rsidRPr="000955C5" w14:paraId="574D8D59" w14:textId="77777777" w:rsidTr="004A07D0">
        <w:trPr>
          <w:trHeight w:val="20"/>
          <w:jc w:val="center"/>
        </w:trPr>
        <w:tc>
          <w:tcPr>
            <w:tcW w:w="303" w:type="pct"/>
            <w:tcBorders>
              <w:top w:val="nil"/>
              <w:left w:val="single" w:sz="4" w:space="0" w:color="auto"/>
              <w:bottom w:val="single" w:sz="4" w:space="0" w:color="auto"/>
              <w:right w:val="single" w:sz="4" w:space="0" w:color="auto"/>
            </w:tcBorders>
            <w:noWrap/>
            <w:vAlign w:val="center"/>
          </w:tcPr>
          <w:p w14:paraId="1B4B49D0" w14:textId="77777777" w:rsidR="000955C5" w:rsidRPr="000955C5" w:rsidRDefault="000955C5" w:rsidP="000955C5">
            <w:pPr>
              <w:jc w:val="left"/>
              <w:rPr>
                <w:rFonts w:ascii="宋体" w:eastAsia="宋体" w:hAnsi="宋体" w:cs="Times New Roman"/>
                <w:szCs w:val="21"/>
              </w:rPr>
            </w:pPr>
            <w:r w:rsidRPr="000955C5">
              <w:rPr>
                <w:rFonts w:ascii="宋体" w:eastAsia="宋体" w:hAnsi="宋体" w:cs="Times New Roman" w:hint="eastAsia"/>
                <w:szCs w:val="21"/>
              </w:rPr>
              <w:t>2</w:t>
            </w:r>
          </w:p>
        </w:tc>
        <w:tc>
          <w:tcPr>
            <w:tcW w:w="498" w:type="pct"/>
            <w:tcBorders>
              <w:top w:val="nil"/>
              <w:left w:val="nil"/>
              <w:bottom w:val="single" w:sz="4" w:space="0" w:color="auto"/>
              <w:right w:val="single" w:sz="4" w:space="0" w:color="auto"/>
            </w:tcBorders>
            <w:noWrap/>
            <w:vAlign w:val="center"/>
          </w:tcPr>
          <w:p w14:paraId="325B623E" w14:textId="77777777" w:rsidR="000955C5" w:rsidRPr="000955C5" w:rsidRDefault="000955C5" w:rsidP="000955C5">
            <w:pPr>
              <w:jc w:val="left"/>
              <w:rPr>
                <w:rFonts w:ascii="宋体" w:eastAsia="宋体" w:hAnsi="宋体" w:cs="Times New Roman"/>
                <w:szCs w:val="21"/>
              </w:rPr>
            </w:pPr>
            <w:r w:rsidRPr="000955C5">
              <w:rPr>
                <w:rFonts w:ascii="宋体" w:eastAsia="宋体" w:hAnsi="宋体" w:cs="Times New Roman" w:hint="eastAsia"/>
                <w:szCs w:val="21"/>
              </w:rPr>
              <w:t>统一身份管理</w:t>
            </w:r>
          </w:p>
        </w:tc>
        <w:tc>
          <w:tcPr>
            <w:tcW w:w="4199" w:type="pct"/>
            <w:tcBorders>
              <w:top w:val="nil"/>
              <w:left w:val="nil"/>
              <w:bottom w:val="single" w:sz="4" w:space="0" w:color="auto"/>
              <w:right w:val="single" w:sz="4" w:space="0" w:color="auto"/>
            </w:tcBorders>
            <w:vAlign w:val="center"/>
          </w:tcPr>
          <w:p w14:paraId="76D4A868" w14:textId="77777777" w:rsidR="000955C5" w:rsidRPr="000955C5" w:rsidRDefault="000955C5" w:rsidP="000955C5">
            <w:pPr>
              <w:jc w:val="left"/>
              <w:rPr>
                <w:rFonts w:ascii="宋体" w:eastAsia="宋体" w:hAnsi="宋体" w:cs="Times New Roman"/>
                <w:szCs w:val="21"/>
              </w:rPr>
            </w:pPr>
            <w:r w:rsidRPr="000955C5">
              <w:rPr>
                <w:rFonts w:ascii="宋体" w:eastAsia="宋体" w:hAnsi="宋体" w:cs="Times New Roman" w:hint="eastAsia"/>
                <w:szCs w:val="21"/>
              </w:rPr>
              <w:t>1、采用微服务架构，软件采用当前主流的Java语言开发；</w:t>
            </w:r>
            <w:r w:rsidRPr="000955C5">
              <w:rPr>
                <w:rFonts w:ascii="宋体" w:eastAsia="宋体" w:hAnsi="宋体" w:cs="Times New Roman" w:hint="eastAsia"/>
                <w:szCs w:val="21"/>
              </w:rPr>
              <w:br/>
              <w:t>2、统一身份管理体系，支持二维码、校园卡、人脸等身份介质，将多种身份介质建立统一对应关系，实现校内身份信息的标准化；</w:t>
            </w:r>
            <w:r w:rsidRPr="000955C5">
              <w:rPr>
                <w:rFonts w:ascii="宋体" w:eastAsia="宋体" w:hAnsi="宋体" w:cs="Times New Roman" w:hint="eastAsia"/>
                <w:szCs w:val="21"/>
              </w:rPr>
              <w:br/>
              <w:t>3、支持多介质库管理：对师生用户的二维码、校园卡、人脸照片等介质进行管理，包括采集、删除、停用、启用等操作；</w:t>
            </w:r>
            <w:r w:rsidRPr="000955C5">
              <w:rPr>
                <w:rFonts w:ascii="宋体" w:eastAsia="宋体" w:hAnsi="宋体" w:cs="Times New Roman" w:hint="eastAsia"/>
                <w:szCs w:val="21"/>
              </w:rPr>
              <w:br/>
              <w:t>4、支持人脸照片采集：web端提供上传照片、批量导入等方式，支持从第三方人脸库同步用户照片；支持</w:t>
            </w:r>
            <w:r w:rsidRPr="000955C5">
              <w:rPr>
                <w:rFonts w:ascii="宋体" w:eastAsia="宋体" w:hAnsi="宋体" w:cs="Times New Roman" w:hint="eastAsia"/>
                <w:szCs w:val="21"/>
              </w:rPr>
              <w:lastRenderedPageBreak/>
              <w:t>H5和采集设备自助采集；</w:t>
            </w:r>
            <w:r w:rsidRPr="000955C5">
              <w:rPr>
                <w:rFonts w:ascii="宋体" w:eastAsia="宋体" w:hAnsi="宋体" w:cs="Times New Roman" w:hint="eastAsia"/>
                <w:szCs w:val="21"/>
              </w:rPr>
              <w:br/>
              <w:t>5、支持多厂家人脸算法管理：可按不同接入厂家重新生成算法特征码库，支持单个和批量重新生成特征码；支持设置是否启用算法、算法相似度、是否支持在线比对等参数；</w:t>
            </w:r>
            <w:r w:rsidRPr="000955C5">
              <w:rPr>
                <w:rFonts w:ascii="宋体" w:eastAsia="宋体" w:hAnsi="宋体" w:cs="Times New Roman" w:hint="eastAsia"/>
                <w:szCs w:val="21"/>
              </w:rPr>
              <w:br/>
              <w:t>6、提供应用授权接入能力，支持按权限配置下发人脸照片和特征码给接入系统和设备；</w:t>
            </w:r>
            <w:r w:rsidRPr="000955C5">
              <w:rPr>
                <w:rFonts w:ascii="宋体" w:eastAsia="宋体" w:hAnsi="宋体" w:cs="Times New Roman" w:hint="eastAsia"/>
                <w:szCs w:val="21"/>
              </w:rPr>
              <w:br/>
              <w:t>7、提供平台对外开放的API接入能力；</w:t>
            </w:r>
            <w:r w:rsidRPr="000955C5">
              <w:rPr>
                <w:rFonts w:ascii="宋体" w:eastAsia="宋体" w:hAnsi="宋体" w:cs="Times New Roman" w:hint="eastAsia"/>
                <w:szCs w:val="21"/>
              </w:rPr>
              <w:br/>
              <w:t>8、支持介质变更记录查询统计：对用户所有介质变更的生命周期进行记录和查询；介质变更记录：对所有用户人脸照、特征码等介质变更进行记录，做到有迹可查；操作日志：支持查询所有用户操作系统的记录。</w:t>
            </w:r>
          </w:p>
        </w:tc>
      </w:tr>
      <w:tr w:rsidR="000955C5" w:rsidRPr="000955C5" w14:paraId="429439B8" w14:textId="77777777" w:rsidTr="004A07D0">
        <w:trPr>
          <w:trHeight w:val="20"/>
          <w:jc w:val="center"/>
        </w:trPr>
        <w:tc>
          <w:tcPr>
            <w:tcW w:w="303" w:type="pct"/>
            <w:tcBorders>
              <w:top w:val="nil"/>
              <w:left w:val="single" w:sz="4" w:space="0" w:color="auto"/>
              <w:bottom w:val="single" w:sz="4" w:space="0" w:color="auto"/>
              <w:right w:val="single" w:sz="4" w:space="0" w:color="auto"/>
            </w:tcBorders>
            <w:noWrap/>
            <w:vAlign w:val="center"/>
          </w:tcPr>
          <w:p w14:paraId="55347B01" w14:textId="77777777" w:rsidR="000955C5" w:rsidRPr="000955C5" w:rsidRDefault="000955C5" w:rsidP="000955C5">
            <w:pPr>
              <w:jc w:val="left"/>
              <w:rPr>
                <w:rFonts w:ascii="宋体" w:eastAsia="宋体" w:hAnsi="宋体" w:cs="Times New Roman"/>
                <w:szCs w:val="21"/>
              </w:rPr>
            </w:pPr>
            <w:r w:rsidRPr="000955C5">
              <w:rPr>
                <w:rFonts w:ascii="宋体" w:eastAsia="宋体" w:hAnsi="宋体" w:cs="Times New Roman" w:hint="eastAsia"/>
                <w:szCs w:val="21"/>
              </w:rPr>
              <w:lastRenderedPageBreak/>
              <w:t>3</w:t>
            </w:r>
          </w:p>
        </w:tc>
        <w:tc>
          <w:tcPr>
            <w:tcW w:w="498" w:type="pct"/>
            <w:tcBorders>
              <w:top w:val="nil"/>
              <w:left w:val="nil"/>
              <w:bottom w:val="single" w:sz="4" w:space="0" w:color="auto"/>
              <w:right w:val="single" w:sz="4" w:space="0" w:color="auto"/>
            </w:tcBorders>
            <w:noWrap/>
            <w:vAlign w:val="center"/>
          </w:tcPr>
          <w:p w14:paraId="595FAFE0" w14:textId="77777777" w:rsidR="000955C5" w:rsidRPr="000955C5" w:rsidRDefault="000955C5" w:rsidP="000955C5">
            <w:pPr>
              <w:jc w:val="left"/>
              <w:rPr>
                <w:rFonts w:ascii="宋体" w:eastAsia="宋体" w:hAnsi="宋体" w:cs="Times New Roman"/>
                <w:szCs w:val="21"/>
              </w:rPr>
            </w:pPr>
            <w:r w:rsidRPr="000955C5">
              <w:rPr>
                <w:rFonts w:ascii="宋体" w:eastAsia="宋体" w:hAnsi="宋体" w:cs="Times New Roman" w:hint="eastAsia"/>
                <w:szCs w:val="21"/>
              </w:rPr>
              <w:t>密钥管理系统</w:t>
            </w:r>
          </w:p>
        </w:tc>
        <w:tc>
          <w:tcPr>
            <w:tcW w:w="4199" w:type="pct"/>
            <w:tcBorders>
              <w:top w:val="nil"/>
              <w:left w:val="nil"/>
              <w:bottom w:val="single" w:sz="4" w:space="0" w:color="auto"/>
              <w:right w:val="single" w:sz="4" w:space="0" w:color="auto"/>
            </w:tcBorders>
            <w:vAlign w:val="center"/>
          </w:tcPr>
          <w:p w14:paraId="46EB0E66" w14:textId="77777777" w:rsidR="000955C5" w:rsidRPr="000955C5" w:rsidRDefault="000955C5" w:rsidP="000955C5">
            <w:pPr>
              <w:jc w:val="left"/>
              <w:rPr>
                <w:rFonts w:ascii="宋体" w:eastAsia="宋体" w:hAnsi="宋体" w:cs="Times New Roman"/>
                <w:szCs w:val="21"/>
              </w:rPr>
            </w:pPr>
            <w:r w:rsidRPr="000955C5">
              <w:rPr>
                <w:rFonts w:ascii="宋体" w:eastAsia="宋体" w:hAnsi="宋体" w:cs="Times New Roman" w:hint="eastAsia"/>
                <w:szCs w:val="21"/>
              </w:rPr>
              <w:t>1、具有密钥生成、分发，根密钥生成功能。</w:t>
            </w:r>
            <w:r w:rsidRPr="000955C5">
              <w:rPr>
                <w:rFonts w:ascii="宋体" w:eastAsia="宋体" w:hAnsi="宋体" w:cs="Times New Roman" w:hint="eastAsia"/>
                <w:szCs w:val="21"/>
              </w:rPr>
              <w:br/>
              <w:t>2、系统符合一卡一密机制以及DES数据加密算法。</w:t>
            </w:r>
            <w:r w:rsidRPr="000955C5">
              <w:rPr>
                <w:rFonts w:ascii="宋体" w:eastAsia="宋体" w:hAnsi="宋体" w:cs="Times New Roman" w:hint="eastAsia"/>
                <w:szCs w:val="21"/>
              </w:rPr>
              <w:br/>
              <w:t>3、系统采用硬件加密卡来存储系统密钥和密钥技术。</w:t>
            </w:r>
            <w:r w:rsidRPr="000955C5">
              <w:rPr>
                <w:rFonts w:ascii="宋体" w:eastAsia="宋体" w:hAnsi="宋体" w:cs="Times New Roman" w:hint="eastAsia"/>
                <w:szCs w:val="21"/>
              </w:rPr>
              <w:br/>
              <w:t>4、系统具有完备性、正确性、一致性。</w:t>
            </w:r>
            <w:r w:rsidRPr="000955C5">
              <w:rPr>
                <w:rFonts w:ascii="宋体" w:eastAsia="宋体" w:hAnsi="宋体" w:cs="Times New Roman" w:hint="eastAsia"/>
                <w:szCs w:val="21"/>
              </w:rPr>
              <w:br/>
            </w:r>
            <w:r w:rsidRPr="000955C5">
              <w:rPr>
                <w:rFonts w:ascii="宋体" w:eastAsia="宋体" w:hAnsi="宋体" w:cs="Times New Roman" w:hint="eastAsia"/>
                <w:szCs w:val="21"/>
                <w:highlight w:val="yellow"/>
              </w:rPr>
              <w:t>5、所投产品具有自主知识产权。</w:t>
            </w:r>
            <w:r w:rsidRPr="000955C5">
              <w:rPr>
                <w:rFonts w:ascii="宋体" w:eastAsia="宋体" w:hAnsi="宋体" w:cs="Times New Roman" w:hint="eastAsia"/>
                <w:b/>
                <w:bCs/>
                <w:szCs w:val="21"/>
                <w:highlight w:val="yellow"/>
              </w:rPr>
              <w:t>【要求提供著作权登记证书复印件或扫描件加盖投标人公章】</w:t>
            </w:r>
          </w:p>
        </w:tc>
      </w:tr>
      <w:tr w:rsidR="000955C5" w:rsidRPr="000955C5" w14:paraId="6E4425B6" w14:textId="77777777" w:rsidTr="004A07D0">
        <w:trPr>
          <w:trHeight w:val="20"/>
          <w:jc w:val="center"/>
        </w:trPr>
        <w:tc>
          <w:tcPr>
            <w:tcW w:w="303" w:type="pct"/>
            <w:tcBorders>
              <w:top w:val="nil"/>
              <w:left w:val="single" w:sz="4" w:space="0" w:color="auto"/>
              <w:bottom w:val="single" w:sz="4" w:space="0" w:color="auto"/>
              <w:right w:val="single" w:sz="4" w:space="0" w:color="auto"/>
            </w:tcBorders>
            <w:noWrap/>
            <w:vAlign w:val="center"/>
          </w:tcPr>
          <w:p w14:paraId="4B771971" w14:textId="77777777" w:rsidR="000955C5" w:rsidRPr="000955C5" w:rsidRDefault="000955C5" w:rsidP="000955C5">
            <w:pPr>
              <w:jc w:val="left"/>
              <w:rPr>
                <w:rFonts w:ascii="宋体" w:eastAsia="宋体" w:hAnsi="宋体" w:cs="Times New Roman"/>
                <w:szCs w:val="21"/>
              </w:rPr>
            </w:pPr>
            <w:r w:rsidRPr="000955C5">
              <w:rPr>
                <w:rFonts w:ascii="宋体" w:eastAsia="宋体" w:hAnsi="宋体" w:cs="Times New Roman" w:hint="eastAsia"/>
                <w:szCs w:val="21"/>
              </w:rPr>
              <w:t>4</w:t>
            </w:r>
          </w:p>
        </w:tc>
        <w:tc>
          <w:tcPr>
            <w:tcW w:w="498" w:type="pct"/>
            <w:tcBorders>
              <w:top w:val="nil"/>
              <w:left w:val="nil"/>
              <w:bottom w:val="single" w:sz="4" w:space="0" w:color="auto"/>
              <w:right w:val="single" w:sz="4" w:space="0" w:color="auto"/>
            </w:tcBorders>
            <w:vAlign w:val="center"/>
          </w:tcPr>
          <w:p w14:paraId="3317D679" w14:textId="77777777" w:rsidR="000955C5" w:rsidRPr="000955C5" w:rsidRDefault="000955C5" w:rsidP="000955C5">
            <w:pPr>
              <w:jc w:val="left"/>
              <w:rPr>
                <w:rFonts w:ascii="宋体" w:eastAsia="宋体" w:hAnsi="宋体" w:cs="Times New Roman"/>
                <w:szCs w:val="21"/>
              </w:rPr>
            </w:pPr>
            <w:r w:rsidRPr="000955C5">
              <w:rPr>
                <w:rFonts w:ascii="宋体" w:eastAsia="宋体" w:hAnsi="宋体" w:cs="Times New Roman" w:hint="eastAsia"/>
                <w:szCs w:val="21"/>
              </w:rPr>
              <w:t>微校园</w:t>
            </w:r>
          </w:p>
        </w:tc>
        <w:tc>
          <w:tcPr>
            <w:tcW w:w="4199" w:type="pct"/>
            <w:tcBorders>
              <w:top w:val="nil"/>
              <w:left w:val="nil"/>
              <w:bottom w:val="single" w:sz="4" w:space="0" w:color="auto"/>
              <w:right w:val="single" w:sz="4" w:space="0" w:color="auto"/>
            </w:tcBorders>
            <w:vAlign w:val="center"/>
          </w:tcPr>
          <w:p w14:paraId="348BB24E" w14:textId="77777777" w:rsidR="000955C5" w:rsidRPr="000955C5" w:rsidRDefault="000955C5" w:rsidP="000955C5">
            <w:pPr>
              <w:jc w:val="left"/>
              <w:rPr>
                <w:rFonts w:ascii="宋体" w:eastAsia="宋体" w:hAnsi="宋体" w:cs="Times New Roman"/>
                <w:szCs w:val="21"/>
              </w:rPr>
            </w:pPr>
            <w:r w:rsidRPr="000955C5">
              <w:rPr>
                <w:rFonts w:ascii="宋体" w:eastAsia="宋体" w:hAnsi="宋体" w:cs="Times New Roman" w:hint="eastAsia"/>
                <w:szCs w:val="21"/>
              </w:rPr>
              <w:t>1、提供学校宣传介绍，可集承学校各类应用，比如：考勤查询，宿管之类的集成；支持主流app（如微信公众号、钉钉等）</w:t>
            </w:r>
            <w:r w:rsidRPr="000955C5">
              <w:rPr>
                <w:rFonts w:ascii="宋体" w:eastAsia="宋体" w:hAnsi="宋体" w:cs="Times New Roman" w:hint="eastAsia"/>
                <w:szCs w:val="21"/>
              </w:rPr>
              <w:br/>
              <w:t>2、可向授权老师和家长实时推送进出校时间和截图，提供查询孩子每天进校、出校时间的考勤、打卡情况，包括地点、时间等信息。</w:t>
            </w:r>
            <w:r w:rsidRPr="000955C5">
              <w:rPr>
                <w:rFonts w:ascii="宋体" w:eastAsia="宋体" w:hAnsi="宋体" w:cs="Times New Roman" w:hint="eastAsia"/>
                <w:szCs w:val="21"/>
              </w:rPr>
              <w:br/>
              <w:t>3、支持将门禁、考勤、异常、消费、一卡通余额、晚归未归等情况通过消息推送平台提供的短信或消息通知形式推送给用户。</w:t>
            </w:r>
            <w:r w:rsidRPr="000955C5">
              <w:rPr>
                <w:rFonts w:ascii="宋体" w:eastAsia="宋体" w:hAnsi="宋体" w:cs="Times New Roman" w:hint="eastAsia"/>
                <w:szCs w:val="21"/>
              </w:rPr>
              <w:br/>
              <w:t>4、家长或学生可自助发起请假申请。请假申请实时通知管理老师，管理老师通过手机进行审批。请假与门禁和闸机实时联动，非正常时间请假人员才能放行</w:t>
            </w:r>
          </w:p>
        </w:tc>
      </w:tr>
      <w:tr w:rsidR="000955C5" w:rsidRPr="000955C5" w14:paraId="5A250E1C" w14:textId="77777777" w:rsidTr="004A07D0">
        <w:trPr>
          <w:trHeight w:val="20"/>
          <w:jc w:val="center"/>
        </w:trPr>
        <w:tc>
          <w:tcPr>
            <w:tcW w:w="303" w:type="pct"/>
            <w:tcBorders>
              <w:top w:val="nil"/>
              <w:left w:val="single" w:sz="4" w:space="0" w:color="auto"/>
              <w:bottom w:val="single" w:sz="4" w:space="0" w:color="auto"/>
              <w:right w:val="single" w:sz="4" w:space="0" w:color="auto"/>
            </w:tcBorders>
            <w:noWrap/>
            <w:vAlign w:val="center"/>
          </w:tcPr>
          <w:p w14:paraId="4767ACFB" w14:textId="77777777" w:rsidR="000955C5" w:rsidRPr="000955C5" w:rsidRDefault="000955C5" w:rsidP="000955C5">
            <w:pPr>
              <w:jc w:val="left"/>
              <w:rPr>
                <w:rFonts w:ascii="宋体" w:eastAsia="宋体" w:hAnsi="宋体" w:cs="Times New Roman"/>
                <w:szCs w:val="21"/>
              </w:rPr>
            </w:pPr>
            <w:r w:rsidRPr="000955C5">
              <w:rPr>
                <w:rFonts w:ascii="宋体" w:eastAsia="宋体" w:hAnsi="宋体" w:cs="Times New Roman" w:hint="eastAsia"/>
                <w:szCs w:val="21"/>
              </w:rPr>
              <w:t>5</w:t>
            </w:r>
          </w:p>
        </w:tc>
        <w:tc>
          <w:tcPr>
            <w:tcW w:w="498" w:type="pct"/>
            <w:tcBorders>
              <w:top w:val="nil"/>
              <w:left w:val="nil"/>
              <w:bottom w:val="single" w:sz="4" w:space="0" w:color="auto"/>
              <w:right w:val="single" w:sz="4" w:space="0" w:color="auto"/>
            </w:tcBorders>
            <w:vAlign w:val="center"/>
          </w:tcPr>
          <w:p w14:paraId="6F63E861" w14:textId="77777777" w:rsidR="000955C5" w:rsidRPr="000955C5" w:rsidRDefault="000955C5" w:rsidP="000955C5">
            <w:pPr>
              <w:jc w:val="left"/>
              <w:rPr>
                <w:rFonts w:ascii="宋体" w:eastAsia="宋体" w:hAnsi="宋体" w:cs="Times New Roman"/>
                <w:szCs w:val="21"/>
              </w:rPr>
            </w:pPr>
            <w:r w:rsidRPr="000955C5">
              <w:rPr>
                <w:rFonts w:ascii="宋体" w:eastAsia="宋体" w:hAnsi="宋体" w:cs="Times New Roman" w:hint="eastAsia"/>
                <w:szCs w:val="21"/>
              </w:rPr>
              <w:t>移动服务平台</w:t>
            </w:r>
          </w:p>
        </w:tc>
        <w:tc>
          <w:tcPr>
            <w:tcW w:w="4199" w:type="pct"/>
            <w:tcBorders>
              <w:top w:val="nil"/>
              <w:left w:val="nil"/>
              <w:bottom w:val="single" w:sz="4" w:space="0" w:color="auto"/>
              <w:right w:val="single" w:sz="4" w:space="0" w:color="auto"/>
            </w:tcBorders>
            <w:vAlign w:val="center"/>
          </w:tcPr>
          <w:p w14:paraId="66D6D137" w14:textId="77777777" w:rsidR="000955C5" w:rsidRPr="000955C5" w:rsidRDefault="000955C5" w:rsidP="000955C5">
            <w:pPr>
              <w:jc w:val="left"/>
              <w:rPr>
                <w:rFonts w:ascii="宋体" w:eastAsia="宋体" w:hAnsi="宋体" w:cs="Times New Roman"/>
                <w:szCs w:val="21"/>
              </w:rPr>
            </w:pPr>
            <w:r w:rsidRPr="000955C5">
              <w:rPr>
                <w:rFonts w:ascii="宋体" w:eastAsia="宋体" w:hAnsi="宋体" w:cs="Times New Roman" w:hint="eastAsia"/>
                <w:szCs w:val="21"/>
              </w:rPr>
              <w:t>移动服务平台（含手机APP\H5页面），提供学生、老师和家长通过移动端使用和管理校园卡系统，包括：维护自己信息和照片；查询账户、卡余额和明细；挂失、解挂校园卡、账户；发起微信、支付宝等充值；接收学校相关通知消息；修改账户、卡密码等。</w:t>
            </w:r>
          </w:p>
        </w:tc>
      </w:tr>
      <w:tr w:rsidR="000955C5" w:rsidRPr="000955C5" w14:paraId="06A60DE7" w14:textId="77777777" w:rsidTr="004A07D0">
        <w:trPr>
          <w:trHeight w:val="20"/>
          <w:jc w:val="center"/>
        </w:trPr>
        <w:tc>
          <w:tcPr>
            <w:tcW w:w="303" w:type="pct"/>
            <w:tcBorders>
              <w:top w:val="nil"/>
              <w:left w:val="single" w:sz="4" w:space="0" w:color="auto"/>
              <w:bottom w:val="single" w:sz="4" w:space="0" w:color="auto"/>
              <w:right w:val="single" w:sz="4" w:space="0" w:color="auto"/>
            </w:tcBorders>
            <w:noWrap/>
            <w:vAlign w:val="center"/>
          </w:tcPr>
          <w:p w14:paraId="5A9B2DEC" w14:textId="77777777" w:rsidR="000955C5" w:rsidRPr="000955C5" w:rsidRDefault="000955C5" w:rsidP="000955C5">
            <w:pPr>
              <w:jc w:val="left"/>
              <w:rPr>
                <w:rFonts w:ascii="宋体" w:eastAsia="宋体" w:hAnsi="宋体" w:cs="Times New Roman"/>
                <w:szCs w:val="21"/>
              </w:rPr>
            </w:pPr>
            <w:r w:rsidRPr="000955C5">
              <w:rPr>
                <w:rFonts w:ascii="宋体" w:eastAsia="宋体" w:hAnsi="宋体" w:cs="Times New Roman" w:hint="eastAsia"/>
                <w:szCs w:val="21"/>
              </w:rPr>
              <w:t>6</w:t>
            </w:r>
          </w:p>
        </w:tc>
        <w:tc>
          <w:tcPr>
            <w:tcW w:w="498" w:type="pct"/>
            <w:tcBorders>
              <w:top w:val="nil"/>
              <w:left w:val="nil"/>
              <w:bottom w:val="single" w:sz="4" w:space="0" w:color="auto"/>
              <w:right w:val="single" w:sz="4" w:space="0" w:color="auto"/>
            </w:tcBorders>
            <w:noWrap/>
            <w:vAlign w:val="center"/>
          </w:tcPr>
          <w:p w14:paraId="0E3DAA34" w14:textId="77777777" w:rsidR="000955C5" w:rsidRPr="000955C5" w:rsidRDefault="000955C5" w:rsidP="000955C5">
            <w:pPr>
              <w:jc w:val="left"/>
              <w:rPr>
                <w:rFonts w:ascii="宋体" w:eastAsia="宋体" w:hAnsi="宋体" w:cs="Times New Roman"/>
                <w:szCs w:val="21"/>
              </w:rPr>
            </w:pPr>
            <w:r w:rsidRPr="000955C5">
              <w:rPr>
                <w:rFonts w:ascii="宋体" w:eastAsia="宋体" w:hAnsi="宋体" w:cs="Times New Roman" w:hint="eastAsia"/>
                <w:szCs w:val="21"/>
              </w:rPr>
              <w:t>智能卡运行监控系统</w:t>
            </w:r>
          </w:p>
        </w:tc>
        <w:tc>
          <w:tcPr>
            <w:tcW w:w="4199" w:type="pct"/>
            <w:tcBorders>
              <w:top w:val="nil"/>
              <w:left w:val="nil"/>
              <w:bottom w:val="single" w:sz="4" w:space="0" w:color="auto"/>
              <w:right w:val="single" w:sz="4" w:space="0" w:color="auto"/>
            </w:tcBorders>
            <w:vAlign w:val="center"/>
          </w:tcPr>
          <w:p w14:paraId="6EB73CD8" w14:textId="77777777" w:rsidR="000955C5" w:rsidRPr="000955C5" w:rsidRDefault="000955C5" w:rsidP="000955C5">
            <w:pPr>
              <w:jc w:val="left"/>
              <w:rPr>
                <w:rFonts w:ascii="宋体" w:eastAsia="宋体" w:hAnsi="宋体" w:cs="Times New Roman"/>
                <w:szCs w:val="21"/>
              </w:rPr>
            </w:pPr>
            <w:r w:rsidRPr="000955C5">
              <w:rPr>
                <w:rFonts w:ascii="宋体" w:eastAsia="宋体" w:hAnsi="宋体" w:cs="Times New Roman" w:hint="eastAsia"/>
                <w:szCs w:val="21"/>
              </w:rPr>
              <w:t>1、支持卡片发行、挂失、补卡、换卡、销卡等管理。</w:t>
            </w:r>
            <w:r w:rsidRPr="000955C5">
              <w:rPr>
                <w:rFonts w:ascii="宋体" w:eastAsia="宋体" w:hAnsi="宋体" w:cs="Times New Roman" w:hint="eastAsia"/>
                <w:szCs w:val="21"/>
              </w:rPr>
              <w:br/>
              <w:t>2、对帐业务：包括卡户业务对帐、商户业务对帐、银行业务对帐、管理中心对帐。</w:t>
            </w:r>
            <w:r w:rsidRPr="000955C5">
              <w:rPr>
                <w:rFonts w:ascii="宋体" w:eastAsia="宋体" w:hAnsi="宋体" w:cs="Times New Roman" w:hint="eastAsia"/>
                <w:szCs w:val="21"/>
              </w:rPr>
              <w:br/>
              <w:t>3、自动对消费数据、门禁数据等进行补采，自动对错误数据进行核对校正。</w:t>
            </w:r>
            <w:r w:rsidRPr="000955C5">
              <w:rPr>
                <w:rFonts w:ascii="宋体" w:eastAsia="宋体" w:hAnsi="宋体" w:cs="Times New Roman" w:hint="eastAsia"/>
                <w:szCs w:val="21"/>
              </w:rPr>
              <w:br/>
            </w:r>
            <w:r w:rsidRPr="000955C5">
              <w:rPr>
                <w:rFonts w:ascii="宋体" w:eastAsia="宋体" w:hAnsi="宋体" w:cs="Times New Roman" w:hint="eastAsia"/>
                <w:szCs w:val="21"/>
                <w:highlight w:val="yellow"/>
              </w:rPr>
              <w:t>4、所投产品具有自主知识产权。</w:t>
            </w:r>
            <w:r w:rsidRPr="000955C5">
              <w:rPr>
                <w:rFonts w:ascii="宋体" w:eastAsia="宋体" w:hAnsi="宋体" w:cs="Times New Roman" w:hint="eastAsia"/>
                <w:b/>
                <w:bCs/>
                <w:szCs w:val="21"/>
                <w:highlight w:val="yellow"/>
              </w:rPr>
              <w:t>【要求提供著作权登</w:t>
            </w:r>
            <w:r w:rsidRPr="000955C5">
              <w:rPr>
                <w:rFonts w:ascii="宋体" w:eastAsia="宋体" w:hAnsi="宋体" w:cs="Times New Roman" w:hint="eastAsia"/>
                <w:b/>
                <w:bCs/>
                <w:szCs w:val="21"/>
                <w:highlight w:val="yellow"/>
              </w:rPr>
              <w:lastRenderedPageBreak/>
              <w:t>记证书复印件或扫描件加盖投标人公章】</w:t>
            </w:r>
          </w:p>
        </w:tc>
      </w:tr>
      <w:tr w:rsidR="000955C5" w:rsidRPr="000955C5" w14:paraId="46B19BA1" w14:textId="77777777" w:rsidTr="004A07D0">
        <w:trPr>
          <w:trHeight w:val="20"/>
          <w:jc w:val="center"/>
        </w:trPr>
        <w:tc>
          <w:tcPr>
            <w:tcW w:w="303" w:type="pct"/>
            <w:tcBorders>
              <w:top w:val="nil"/>
              <w:left w:val="single" w:sz="4" w:space="0" w:color="auto"/>
              <w:bottom w:val="single" w:sz="4" w:space="0" w:color="auto"/>
              <w:right w:val="single" w:sz="4" w:space="0" w:color="auto"/>
            </w:tcBorders>
            <w:noWrap/>
            <w:vAlign w:val="center"/>
          </w:tcPr>
          <w:p w14:paraId="2B700BE5" w14:textId="77777777" w:rsidR="000955C5" w:rsidRPr="000955C5" w:rsidRDefault="000955C5" w:rsidP="000955C5">
            <w:pPr>
              <w:jc w:val="left"/>
              <w:rPr>
                <w:rFonts w:ascii="宋体" w:eastAsia="宋体" w:hAnsi="宋体" w:cs="Times New Roman"/>
                <w:szCs w:val="21"/>
              </w:rPr>
            </w:pPr>
            <w:r w:rsidRPr="000955C5">
              <w:rPr>
                <w:rFonts w:ascii="宋体" w:eastAsia="宋体" w:hAnsi="宋体" w:cs="Times New Roman" w:hint="eastAsia"/>
                <w:szCs w:val="21"/>
              </w:rPr>
              <w:lastRenderedPageBreak/>
              <w:t>7</w:t>
            </w:r>
          </w:p>
        </w:tc>
        <w:tc>
          <w:tcPr>
            <w:tcW w:w="498" w:type="pct"/>
            <w:tcBorders>
              <w:top w:val="nil"/>
              <w:left w:val="nil"/>
              <w:bottom w:val="single" w:sz="4" w:space="0" w:color="auto"/>
              <w:right w:val="single" w:sz="4" w:space="0" w:color="auto"/>
            </w:tcBorders>
            <w:noWrap/>
            <w:vAlign w:val="center"/>
          </w:tcPr>
          <w:p w14:paraId="048513C8" w14:textId="77777777" w:rsidR="000955C5" w:rsidRPr="000955C5" w:rsidRDefault="000955C5" w:rsidP="000955C5">
            <w:pPr>
              <w:jc w:val="left"/>
              <w:rPr>
                <w:rFonts w:ascii="宋体" w:eastAsia="宋体" w:hAnsi="宋体" w:cs="Times New Roman"/>
                <w:szCs w:val="21"/>
              </w:rPr>
            </w:pPr>
            <w:r w:rsidRPr="000955C5">
              <w:rPr>
                <w:rFonts w:ascii="宋体" w:eastAsia="宋体" w:hAnsi="宋体" w:cs="Times New Roman" w:hint="eastAsia"/>
                <w:szCs w:val="21"/>
              </w:rPr>
              <w:t>聚合支付平台</w:t>
            </w:r>
          </w:p>
        </w:tc>
        <w:tc>
          <w:tcPr>
            <w:tcW w:w="4199" w:type="pct"/>
            <w:tcBorders>
              <w:top w:val="nil"/>
              <w:left w:val="nil"/>
              <w:bottom w:val="single" w:sz="4" w:space="0" w:color="auto"/>
              <w:right w:val="single" w:sz="4" w:space="0" w:color="auto"/>
            </w:tcBorders>
          </w:tcPr>
          <w:p w14:paraId="00548CFE" w14:textId="77777777" w:rsidR="000955C5" w:rsidRPr="000955C5" w:rsidRDefault="000955C5" w:rsidP="000955C5">
            <w:pPr>
              <w:jc w:val="left"/>
              <w:rPr>
                <w:rFonts w:ascii="宋体" w:eastAsia="宋体" w:hAnsi="宋体" w:cs="Times New Roman"/>
                <w:szCs w:val="21"/>
              </w:rPr>
            </w:pPr>
            <w:r w:rsidRPr="000955C5">
              <w:rPr>
                <w:rFonts w:ascii="宋体" w:eastAsia="宋体" w:hAnsi="宋体" w:cs="Times New Roman" w:hint="eastAsia"/>
                <w:szCs w:val="21"/>
              </w:rPr>
              <w:t>1、线上交易渠道须为校内各种线上支付和缴费平台提供统一的交易接口，并按财务类型、支付渠道类型等自动分账、清算，同时享受校内和对接渠道的各种优惠。</w:t>
            </w:r>
            <w:r w:rsidRPr="000955C5">
              <w:rPr>
                <w:rFonts w:ascii="宋体" w:eastAsia="宋体" w:hAnsi="宋体" w:cs="Times New Roman" w:hint="eastAsia"/>
                <w:szCs w:val="21"/>
              </w:rPr>
              <w:br/>
              <w:t>2、 线下交易渠道须结合校园卡系统的终端设备，以支持扫码乃至人脸识别一体的终端设备，实时回传交易信息，并按财务类型、操作类型、支付渠道类型等自动分账、清算，同时享受校内和对接渠道的各种优惠。</w:t>
            </w:r>
            <w:r w:rsidRPr="000955C5">
              <w:rPr>
                <w:rFonts w:ascii="宋体" w:eastAsia="宋体" w:hAnsi="宋体" w:cs="Times New Roman" w:hint="eastAsia"/>
                <w:szCs w:val="21"/>
              </w:rPr>
              <w:br/>
              <w:t>3、 需支持第三方主流支付渠道（支付宝、微信、银联）的原生码在POS机上消费。</w:t>
            </w:r>
            <w:r w:rsidRPr="000955C5">
              <w:rPr>
                <w:rFonts w:ascii="宋体" w:eastAsia="宋体" w:hAnsi="宋体" w:cs="Times New Roman" w:hint="eastAsia"/>
                <w:szCs w:val="21"/>
              </w:rPr>
              <w:br/>
              <w:t>4、 聚合支付平台要求基于J2EE标准开发，B/S结构，支持Unix、Linux、Windows等跨平台部署。</w:t>
            </w:r>
            <w:r w:rsidRPr="000955C5">
              <w:rPr>
                <w:rFonts w:ascii="宋体" w:eastAsia="宋体" w:hAnsi="宋体" w:cs="Times New Roman" w:hint="eastAsia"/>
                <w:szCs w:val="21"/>
              </w:rPr>
              <w:br/>
              <w:t>5、系统厂家不参与资金清算，资金清算由银行或学校第三方支付系统处理。</w:t>
            </w:r>
            <w:r w:rsidRPr="000955C5">
              <w:rPr>
                <w:rFonts w:ascii="宋体" w:eastAsia="宋体" w:hAnsi="宋体" w:cs="Times New Roman" w:hint="eastAsia"/>
                <w:szCs w:val="21"/>
              </w:rPr>
              <w:br/>
              <w:t>6、支持手机App支付、商户扫码支付（终端扫码）、用户扫码支付功能。</w:t>
            </w:r>
            <w:r w:rsidRPr="000955C5">
              <w:rPr>
                <w:rFonts w:ascii="宋体" w:eastAsia="宋体" w:hAnsi="宋体" w:cs="Times New Roman" w:hint="eastAsia"/>
                <w:szCs w:val="21"/>
              </w:rPr>
              <w:br/>
              <w:t>7、支持转账充值功能。</w:t>
            </w:r>
            <w:r w:rsidRPr="000955C5">
              <w:rPr>
                <w:rFonts w:ascii="宋体" w:eastAsia="宋体" w:hAnsi="宋体" w:cs="Times New Roman" w:hint="eastAsia"/>
                <w:szCs w:val="21"/>
              </w:rPr>
              <w:br/>
              <w:t>8、支持实名认证绑定下的电子校园卡二维码实现门禁、通道、考勤等识别功能。</w:t>
            </w:r>
            <w:r w:rsidRPr="000955C5">
              <w:rPr>
                <w:rFonts w:ascii="宋体" w:eastAsia="宋体" w:hAnsi="宋体" w:cs="Times New Roman" w:hint="eastAsia"/>
                <w:szCs w:val="21"/>
              </w:rPr>
              <w:br/>
              <w:t>9、 支持多收款账号、多商户管理。</w:t>
            </w:r>
            <w:r w:rsidRPr="000955C5">
              <w:rPr>
                <w:rFonts w:ascii="宋体" w:eastAsia="宋体" w:hAnsi="宋体" w:cs="Times New Roman" w:hint="eastAsia"/>
                <w:szCs w:val="21"/>
              </w:rPr>
              <w:br/>
              <w:t>10、支持报表统计、智能对账、差错处理和订单退款功能。</w:t>
            </w:r>
            <w:r w:rsidRPr="000955C5">
              <w:rPr>
                <w:rFonts w:ascii="宋体" w:eastAsia="宋体" w:hAnsi="宋体" w:cs="Times New Roman" w:hint="eastAsia"/>
                <w:szCs w:val="21"/>
              </w:rPr>
              <w:br/>
              <w:t>11、所有交易数据、财务数据自行管控，不受第三方支付系统约束。</w:t>
            </w:r>
            <w:r w:rsidRPr="000955C5">
              <w:rPr>
                <w:rFonts w:ascii="宋体" w:eastAsia="宋体" w:hAnsi="宋体" w:cs="Times New Roman" w:hint="eastAsia"/>
                <w:szCs w:val="21"/>
              </w:rPr>
              <w:br/>
              <w:t>12、支持与其他业务系统的对接，为学校其他业务系统提供统一支付通道。</w:t>
            </w:r>
          </w:p>
        </w:tc>
      </w:tr>
      <w:tr w:rsidR="000955C5" w:rsidRPr="000955C5" w14:paraId="6EDF2028" w14:textId="77777777" w:rsidTr="004A07D0">
        <w:trPr>
          <w:trHeight w:val="20"/>
          <w:jc w:val="center"/>
        </w:trPr>
        <w:tc>
          <w:tcPr>
            <w:tcW w:w="303" w:type="pct"/>
            <w:tcBorders>
              <w:top w:val="nil"/>
              <w:left w:val="single" w:sz="4" w:space="0" w:color="auto"/>
              <w:bottom w:val="single" w:sz="4" w:space="0" w:color="auto"/>
              <w:right w:val="single" w:sz="4" w:space="0" w:color="auto"/>
            </w:tcBorders>
            <w:noWrap/>
            <w:vAlign w:val="center"/>
          </w:tcPr>
          <w:p w14:paraId="26AC418A" w14:textId="77777777" w:rsidR="000955C5" w:rsidRPr="000955C5" w:rsidRDefault="000955C5" w:rsidP="000955C5">
            <w:pPr>
              <w:jc w:val="left"/>
              <w:rPr>
                <w:rFonts w:ascii="宋体" w:eastAsia="宋体" w:hAnsi="宋体" w:cs="Times New Roman"/>
                <w:szCs w:val="21"/>
              </w:rPr>
            </w:pPr>
            <w:r w:rsidRPr="000955C5">
              <w:rPr>
                <w:rFonts w:ascii="宋体" w:eastAsia="宋体" w:hAnsi="宋体" w:cs="Times New Roman" w:hint="eastAsia"/>
                <w:szCs w:val="21"/>
              </w:rPr>
              <w:t>8</w:t>
            </w:r>
          </w:p>
        </w:tc>
        <w:tc>
          <w:tcPr>
            <w:tcW w:w="498" w:type="pct"/>
            <w:tcBorders>
              <w:top w:val="nil"/>
              <w:left w:val="nil"/>
              <w:bottom w:val="single" w:sz="4" w:space="0" w:color="auto"/>
              <w:right w:val="single" w:sz="4" w:space="0" w:color="auto"/>
            </w:tcBorders>
            <w:noWrap/>
            <w:vAlign w:val="center"/>
          </w:tcPr>
          <w:p w14:paraId="395B0906" w14:textId="77777777" w:rsidR="000955C5" w:rsidRPr="000955C5" w:rsidRDefault="000955C5" w:rsidP="000955C5">
            <w:pPr>
              <w:jc w:val="left"/>
              <w:rPr>
                <w:rFonts w:ascii="宋体" w:eastAsia="宋体" w:hAnsi="宋体" w:cs="Times New Roman"/>
                <w:szCs w:val="21"/>
              </w:rPr>
            </w:pPr>
            <w:r w:rsidRPr="000955C5">
              <w:rPr>
                <w:rFonts w:ascii="宋体" w:eastAsia="宋体" w:hAnsi="宋体" w:cs="Times New Roman" w:hint="eastAsia"/>
                <w:szCs w:val="21"/>
              </w:rPr>
              <w:t>智能运维系统</w:t>
            </w:r>
          </w:p>
        </w:tc>
        <w:tc>
          <w:tcPr>
            <w:tcW w:w="4199" w:type="pct"/>
            <w:tcBorders>
              <w:top w:val="nil"/>
              <w:left w:val="nil"/>
              <w:bottom w:val="single" w:sz="4" w:space="0" w:color="auto"/>
              <w:right w:val="single" w:sz="4" w:space="0" w:color="auto"/>
            </w:tcBorders>
          </w:tcPr>
          <w:p w14:paraId="7476065D" w14:textId="77777777" w:rsidR="000955C5" w:rsidRPr="000955C5" w:rsidRDefault="000955C5" w:rsidP="000955C5">
            <w:pPr>
              <w:jc w:val="left"/>
              <w:rPr>
                <w:rFonts w:ascii="宋体" w:eastAsia="宋体" w:hAnsi="宋体" w:cs="Times New Roman"/>
                <w:szCs w:val="21"/>
              </w:rPr>
            </w:pPr>
            <w:r w:rsidRPr="000955C5">
              <w:rPr>
                <w:rFonts w:ascii="宋体" w:eastAsia="宋体" w:hAnsi="宋体" w:cs="Times New Roman" w:hint="eastAsia"/>
                <w:szCs w:val="21"/>
              </w:rPr>
              <w:t>1、支持设备状态查询、统计。</w:t>
            </w:r>
            <w:r w:rsidRPr="000955C5">
              <w:rPr>
                <w:rFonts w:ascii="宋体" w:eastAsia="宋体" w:hAnsi="宋体" w:cs="Times New Roman" w:hint="eastAsia"/>
                <w:szCs w:val="21"/>
              </w:rPr>
              <w:br/>
              <w:t>2、支持状态报警。</w:t>
            </w:r>
            <w:r w:rsidRPr="000955C5">
              <w:rPr>
                <w:rFonts w:ascii="宋体" w:eastAsia="宋体" w:hAnsi="宋体" w:cs="Times New Roman" w:hint="eastAsia"/>
                <w:szCs w:val="21"/>
              </w:rPr>
              <w:br/>
              <w:t>3、支持故障分析及上报。</w:t>
            </w:r>
            <w:r w:rsidRPr="000955C5">
              <w:rPr>
                <w:rFonts w:ascii="宋体" w:eastAsia="宋体" w:hAnsi="宋体" w:cs="Times New Roman" w:hint="eastAsia"/>
                <w:szCs w:val="21"/>
              </w:rPr>
              <w:br/>
              <w:t>4、支持状态通知。</w:t>
            </w:r>
          </w:p>
        </w:tc>
      </w:tr>
      <w:tr w:rsidR="000955C5" w:rsidRPr="000955C5" w14:paraId="0E2B7062" w14:textId="77777777" w:rsidTr="004A07D0">
        <w:trPr>
          <w:trHeight w:val="20"/>
          <w:jc w:val="center"/>
        </w:trPr>
        <w:tc>
          <w:tcPr>
            <w:tcW w:w="303" w:type="pct"/>
            <w:tcBorders>
              <w:top w:val="nil"/>
              <w:left w:val="single" w:sz="4" w:space="0" w:color="auto"/>
              <w:bottom w:val="single" w:sz="4" w:space="0" w:color="auto"/>
              <w:right w:val="single" w:sz="4" w:space="0" w:color="auto"/>
            </w:tcBorders>
            <w:noWrap/>
            <w:vAlign w:val="center"/>
          </w:tcPr>
          <w:p w14:paraId="00E1A0D6" w14:textId="77777777" w:rsidR="000955C5" w:rsidRPr="000955C5" w:rsidRDefault="000955C5" w:rsidP="000955C5">
            <w:pPr>
              <w:jc w:val="left"/>
              <w:rPr>
                <w:rFonts w:ascii="宋体" w:eastAsia="宋体" w:hAnsi="宋体" w:cs="Times New Roman"/>
                <w:szCs w:val="21"/>
              </w:rPr>
            </w:pPr>
            <w:r w:rsidRPr="000955C5">
              <w:rPr>
                <w:rFonts w:ascii="宋体" w:eastAsia="宋体" w:hAnsi="宋体" w:cs="Times New Roman" w:hint="eastAsia"/>
                <w:szCs w:val="21"/>
              </w:rPr>
              <w:t>9</w:t>
            </w:r>
          </w:p>
        </w:tc>
        <w:tc>
          <w:tcPr>
            <w:tcW w:w="498" w:type="pct"/>
            <w:tcBorders>
              <w:top w:val="nil"/>
              <w:left w:val="nil"/>
              <w:bottom w:val="single" w:sz="4" w:space="0" w:color="auto"/>
              <w:right w:val="single" w:sz="4" w:space="0" w:color="auto"/>
            </w:tcBorders>
            <w:noWrap/>
            <w:vAlign w:val="center"/>
          </w:tcPr>
          <w:p w14:paraId="6AE3E06C" w14:textId="77777777" w:rsidR="000955C5" w:rsidRPr="000955C5" w:rsidRDefault="000955C5" w:rsidP="000955C5">
            <w:pPr>
              <w:jc w:val="left"/>
              <w:rPr>
                <w:rFonts w:ascii="宋体" w:eastAsia="宋体" w:hAnsi="宋体" w:cs="Times New Roman"/>
                <w:szCs w:val="21"/>
              </w:rPr>
            </w:pPr>
            <w:r w:rsidRPr="000955C5">
              <w:rPr>
                <w:rFonts w:ascii="宋体" w:eastAsia="宋体" w:hAnsi="宋体" w:cs="Times New Roman" w:hint="eastAsia"/>
                <w:szCs w:val="21"/>
              </w:rPr>
              <w:t>人脸消费管理平台</w:t>
            </w:r>
          </w:p>
        </w:tc>
        <w:tc>
          <w:tcPr>
            <w:tcW w:w="4199" w:type="pct"/>
            <w:tcBorders>
              <w:top w:val="nil"/>
              <w:left w:val="nil"/>
              <w:bottom w:val="single" w:sz="4" w:space="0" w:color="auto"/>
              <w:right w:val="single" w:sz="4" w:space="0" w:color="auto"/>
            </w:tcBorders>
          </w:tcPr>
          <w:p w14:paraId="43256F4B" w14:textId="77777777" w:rsidR="000955C5" w:rsidRPr="000955C5" w:rsidRDefault="000955C5" w:rsidP="000955C5">
            <w:pPr>
              <w:jc w:val="left"/>
              <w:rPr>
                <w:rFonts w:ascii="宋体" w:eastAsia="宋体" w:hAnsi="宋体" w:cs="Times New Roman"/>
                <w:szCs w:val="21"/>
              </w:rPr>
            </w:pPr>
            <w:r w:rsidRPr="000955C5">
              <w:rPr>
                <w:rFonts w:ascii="宋体" w:eastAsia="宋体" w:hAnsi="宋体" w:cs="Times New Roman" w:hint="eastAsia"/>
                <w:szCs w:val="21"/>
              </w:rPr>
              <w:t>1、系统支持实体校园卡、电子校园卡扫码支付和人脸识别支付。</w:t>
            </w:r>
            <w:r w:rsidRPr="000955C5">
              <w:rPr>
                <w:rFonts w:ascii="宋体" w:eastAsia="宋体" w:hAnsi="宋体" w:cs="Times New Roman" w:hint="eastAsia"/>
                <w:szCs w:val="21"/>
              </w:rPr>
              <w:br/>
              <w:t>2、在使用电子校园卡支付时，POS机应支持联机、脱机交易使用功能。</w:t>
            </w:r>
            <w:r w:rsidRPr="000955C5">
              <w:rPr>
                <w:rFonts w:ascii="宋体" w:eastAsia="宋体" w:hAnsi="宋体" w:cs="Times New Roman" w:hint="eastAsia"/>
                <w:szCs w:val="21"/>
              </w:rPr>
              <w:br/>
              <w:t>3、网络正常情况下，系统黑白名单等信息能够及时下发。</w:t>
            </w:r>
            <w:r w:rsidRPr="000955C5">
              <w:rPr>
                <w:rFonts w:ascii="宋体" w:eastAsia="宋体" w:hAnsi="宋体" w:cs="Times New Roman" w:hint="eastAsia"/>
                <w:szCs w:val="21"/>
              </w:rPr>
              <w:br/>
              <w:t>4、支持实时同步信息，可根据身份设定消费范围。</w:t>
            </w:r>
            <w:r w:rsidRPr="000955C5">
              <w:rPr>
                <w:rFonts w:ascii="宋体" w:eastAsia="宋体" w:hAnsi="宋体" w:cs="Times New Roman" w:hint="eastAsia"/>
                <w:szCs w:val="21"/>
              </w:rPr>
              <w:br/>
              <w:t>5、支持多种消费方式，支持价格定制，支持单项最高限额（单日和单次）。</w:t>
            </w:r>
            <w:r w:rsidRPr="000955C5">
              <w:rPr>
                <w:rFonts w:ascii="宋体" w:eastAsia="宋体" w:hAnsi="宋体" w:cs="Times New Roman" w:hint="eastAsia"/>
                <w:szCs w:val="21"/>
              </w:rPr>
              <w:br/>
              <w:t>6、支持日、月、年、某一时段的报表处理，支持查询各食堂当餐、当天的收入情况，支持查询消费者当天、每月、每年的消费情况，支持查询就餐人数等情</w:t>
            </w:r>
            <w:r w:rsidRPr="000955C5">
              <w:rPr>
                <w:rFonts w:ascii="宋体" w:eastAsia="宋体" w:hAnsi="宋体" w:cs="Times New Roman" w:hint="eastAsia"/>
                <w:szCs w:val="21"/>
              </w:rPr>
              <w:lastRenderedPageBreak/>
              <w:t>况。</w:t>
            </w:r>
            <w:r w:rsidRPr="000955C5">
              <w:rPr>
                <w:rFonts w:ascii="宋体" w:eastAsia="宋体" w:hAnsi="宋体" w:cs="Times New Roman" w:hint="eastAsia"/>
                <w:szCs w:val="21"/>
              </w:rPr>
              <w:br/>
              <w:t>7、支持对POS机餐次、营业分组、消费级别等营业参数的设置。</w:t>
            </w:r>
            <w:r w:rsidRPr="000955C5">
              <w:rPr>
                <w:rFonts w:ascii="宋体" w:eastAsia="宋体" w:hAnsi="宋体" w:cs="Times New Roman" w:hint="eastAsia"/>
                <w:szCs w:val="21"/>
              </w:rPr>
              <w:br/>
              <w:t>8、支持实时同步名单，下传到POS机。</w:t>
            </w:r>
            <w:r w:rsidRPr="000955C5">
              <w:rPr>
                <w:rFonts w:ascii="宋体" w:eastAsia="宋体" w:hAnsi="宋体" w:cs="Times New Roman" w:hint="eastAsia"/>
                <w:szCs w:val="21"/>
              </w:rPr>
              <w:br/>
            </w:r>
            <w:r w:rsidRPr="000955C5">
              <w:rPr>
                <w:rFonts w:ascii="宋体" w:eastAsia="宋体" w:hAnsi="宋体" w:cs="Times New Roman" w:hint="eastAsia"/>
                <w:szCs w:val="21"/>
                <w:highlight w:val="yellow"/>
              </w:rPr>
              <w:t>9、所投产品具有自主知识产权。</w:t>
            </w:r>
            <w:r w:rsidRPr="000955C5">
              <w:rPr>
                <w:rFonts w:ascii="宋体" w:eastAsia="宋体" w:hAnsi="宋体" w:cs="Times New Roman" w:hint="eastAsia"/>
                <w:b/>
                <w:bCs/>
                <w:szCs w:val="21"/>
                <w:highlight w:val="yellow"/>
              </w:rPr>
              <w:t>【要求提供著作权登记证书复印件或扫描件加盖投标人公章】</w:t>
            </w:r>
          </w:p>
        </w:tc>
      </w:tr>
      <w:tr w:rsidR="000955C5" w:rsidRPr="000955C5" w14:paraId="33FB6FA8" w14:textId="77777777" w:rsidTr="004A07D0">
        <w:trPr>
          <w:trHeight w:val="20"/>
          <w:jc w:val="center"/>
        </w:trPr>
        <w:tc>
          <w:tcPr>
            <w:tcW w:w="303" w:type="pct"/>
            <w:tcBorders>
              <w:top w:val="nil"/>
              <w:left w:val="single" w:sz="4" w:space="0" w:color="auto"/>
              <w:bottom w:val="single" w:sz="4" w:space="0" w:color="auto"/>
              <w:right w:val="single" w:sz="4" w:space="0" w:color="auto"/>
            </w:tcBorders>
            <w:noWrap/>
            <w:vAlign w:val="center"/>
          </w:tcPr>
          <w:p w14:paraId="338314CD" w14:textId="77777777" w:rsidR="000955C5" w:rsidRPr="000955C5" w:rsidRDefault="000955C5" w:rsidP="000955C5">
            <w:pPr>
              <w:jc w:val="left"/>
              <w:rPr>
                <w:rFonts w:ascii="宋体" w:eastAsia="宋体" w:hAnsi="宋体" w:cs="Times New Roman"/>
                <w:szCs w:val="21"/>
              </w:rPr>
            </w:pPr>
            <w:r w:rsidRPr="000955C5">
              <w:rPr>
                <w:rFonts w:ascii="宋体" w:eastAsia="宋体" w:hAnsi="宋体" w:cs="Times New Roman" w:hint="eastAsia"/>
                <w:szCs w:val="21"/>
              </w:rPr>
              <w:lastRenderedPageBreak/>
              <w:t>10</w:t>
            </w:r>
          </w:p>
        </w:tc>
        <w:tc>
          <w:tcPr>
            <w:tcW w:w="498" w:type="pct"/>
            <w:tcBorders>
              <w:top w:val="nil"/>
              <w:left w:val="nil"/>
              <w:bottom w:val="single" w:sz="4" w:space="0" w:color="auto"/>
              <w:right w:val="single" w:sz="4" w:space="0" w:color="auto"/>
            </w:tcBorders>
            <w:noWrap/>
            <w:vAlign w:val="center"/>
          </w:tcPr>
          <w:p w14:paraId="46C1D4F6" w14:textId="77777777" w:rsidR="000955C5" w:rsidRPr="000955C5" w:rsidRDefault="000955C5" w:rsidP="000955C5">
            <w:pPr>
              <w:jc w:val="left"/>
              <w:rPr>
                <w:rFonts w:ascii="宋体" w:eastAsia="宋体" w:hAnsi="宋体" w:cs="Times New Roman"/>
                <w:szCs w:val="21"/>
              </w:rPr>
            </w:pPr>
            <w:r w:rsidRPr="000955C5">
              <w:rPr>
                <w:rFonts w:ascii="宋体" w:eastAsia="宋体" w:hAnsi="宋体" w:cs="Times New Roman" w:hint="eastAsia"/>
                <w:szCs w:val="21"/>
              </w:rPr>
              <w:t>物联网智能门禁管理平台</w:t>
            </w:r>
          </w:p>
        </w:tc>
        <w:tc>
          <w:tcPr>
            <w:tcW w:w="4199" w:type="pct"/>
            <w:tcBorders>
              <w:top w:val="nil"/>
              <w:left w:val="nil"/>
              <w:bottom w:val="single" w:sz="4" w:space="0" w:color="auto"/>
              <w:right w:val="single" w:sz="4" w:space="0" w:color="auto"/>
            </w:tcBorders>
            <w:vAlign w:val="center"/>
          </w:tcPr>
          <w:p w14:paraId="1513CF11" w14:textId="77777777" w:rsidR="000955C5" w:rsidRPr="000955C5" w:rsidRDefault="000955C5" w:rsidP="000955C5">
            <w:pPr>
              <w:jc w:val="left"/>
              <w:rPr>
                <w:rFonts w:ascii="宋体" w:eastAsia="宋体" w:hAnsi="宋体" w:cs="Times New Roman"/>
                <w:szCs w:val="21"/>
              </w:rPr>
            </w:pPr>
            <w:r w:rsidRPr="000955C5">
              <w:rPr>
                <w:rFonts w:ascii="宋体" w:eastAsia="宋体" w:hAnsi="宋体" w:cs="Times New Roman" w:hint="eastAsia"/>
                <w:szCs w:val="21"/>
              </w:rPr>
              <w:t>1、参数设置：设置系统日常的各种参数，如日期、时间、部门等。</w:t>
            </w:r>
            <w:r w:rsidRPr="000955C5">
              <w:rPr>
                <w:rFonts w:ascii="宋体" w:eastAsia="宋体" w:hAnsi="宋体" w:cs="Times New Roman" w:hint="eastAsia"/>
                <w:szCs w:val="21"/>
              </w:rPr>
              <w:br/>
              <w:t>2、设备管理:设置门禁控制器的各种参数，如设备编号、IP地址、名称等。</w:t>
            </w:r>
            <w:r w:rsidRPr="000955C5">
              <w:rPr>
                <w:rFonts w:ascii="宋体" w:eastAsia="宋体" w:hAnsi="宋体" w:cs="Times New Roman" w:hint="eastAsia"/>
                <w:szCs w:val="21"/>
              </w:rPr>
              <w:br/>
              <w:t>3、具有多级管理体制，包括超级管理员、管理员、操作人员等多种角色，可以开放权限给各个部门操作人员，各个部门负责自己部门内的门禁授权与维护。</w:t>
            </w:r>
            <w:r w:rsidRPr="000955C5">
              <w:rPr>
                <w:rFonts w:ascii="宋体" w:eastAsia="宋体" w:hAnsi="宋体" w:cs="Times New Roman" w:hint="eastAsia"/>
                <w:szCs w:val="21"/>
              </w:rPr>
              <w:br/>
              <w:t>4、时限设置：可对系统的时限实现设置，可设置至少256个时间段、16个用户时段组、128个节假日</w:t>
            </w:r>
            <w:r w:rsidRPr="000955C5">
              <w:rPr>
                <w:rFonts w:ascii="宋体" w:eastAsia="宋体" w:hAnsi="宋体" w:cs="Times New Roman" w:hint="eastAsia"/>
                <w:szCs w:val="21"/>
              </w:rPr>
              <w:br/>
              <w:t>5、门禁权限管理：对人员的权限及时限进行统一管理，如人员分组、时间段设置、权限和实现设置，可按个人及部门两种方式进行权限的设置及自动下载。</w:t>
            </w:r>
            <w:r w:rsidRPr="000955C5">
              <w:rPr>
                <w:rFonts w:ascii="宋体" w:eastAsia="宋体" w:hAnsi="宋体" w:cs="Times New Roman" w:hint="eastAsia"/>
                <w:szCs w:val="21"/>
              </w:rPr>
              <w:br/>
              <w:t>6、门禁权限批量导入、下载：可按门从文件中批量导入、下载人员门禁权限，导入文件格式为Excel格式。</w:t>
            </w:r>
            <w:r w:rsidRPr="000955C5">
              <w:rPr>
                <w:rFonts w:ascii="宋体" w:eastAsia="宋体" w:hAnsi="宋体" w:cs="Times New Roman" w:hint="eastAsia"/>
                <w:szCs w:val="21"/>
              </w:rPr>
              <w:br/>
              <w:t>7、黑白名单实时同步，如果校园卡挂失或者注销，应实时下传黑名单，不允许该卡继续使用门禁功能。</w:t>
            </w:r>
            <w:r w:rsidRPr="000955C5">
              <w:rPr>
                <w:rFonts w:ascii="宋体" w:eastAsia="宋体" w:hAnsi="宋体" w:cs="Times New Roman" w:hint="eastAsia"/>
                <w:szCs w:val="21"/>
              </w:rPr>
              <w:br/>
            </w:r>
            <w:r w:rsidRPr="000955C5">
              <w:rPr>
                <w:rFonts w:ascii="宋体" w:eastAsia="宋体" w:hAnsi="宋体" w:cs="Times New Roman" w:hint="eastAsia"/>
                <w:szCs w:val="21"/>
                <w:highlight w:val="yellow"/>
              </w:rPr>
              <w:t>8、所投产品具有自主知识产权。</w:t>
            </w:r>
            <w:r w:rsidRPr="000955C5">
              <w:rPr>
                <w:rFonts w:ascii="宋体" w:eastAsia="宋体" w:hAnsi="宋体" w:cs="Times New Roman" w:hint="eastAsia"/>
                <w:b/>
                <w:bCs/>
                <w:szCs w:val="21"/>
                <w:highlight w:val="yellow"/>
              </w:rPr>
              <w:t>【要求提供著作权登记证书复印件或扫描件加盖投标人公章】</w:t>
            </w:r>
          </w:p>
        </w:tc>
      </w:tr>
      <w:tr w:rsidR="000955C5" w:rsidRPr="000955C5" w14:paraId="02FC7348" w14:textId="77777777" w:rsidTr="004A07D0">
        <w:trPr>
          <w:trHeight w:val="20"/>
          <w:jc w:val="center"/>
        </w:trPr>
        <w:tc>
          <w:tcPr>
            <w:tcW w:w="303" w:type="pct"/>
            <w:tcBorders>
              <w:top w:val="nil"/>
              <w:left w:val="single" w:sz="4" w:space="0" w:color="auto"/>
              <w:bottom w:val="single" w:sz="4" w:space="0" w:color="auto"/>
              <w:right w:val="single" w:sz="4" w:space="0" w:color="auto"/>
            </w:tcBorders>
            <w:noWrap/>
            <w:vAlign w:val="center"/>
          </w:tcPr>
          <w:p w14:paraId="4FF74783" w14:textId="77777777" w:rsidR="000955C5" w:rsidRPr="000955C5" w:rsidRDefault="000955C5" w:rsidP="000955C5">
            <w:pPr>
              <w:jc w:val="left"/>
              <w:rPr>
                <w:rFonts w:ascii="宋体" w:eastAsia="宋体" w:hAnsi="宋体" w:cs="Times New Roman"/>
                <w:szCs w:val="21"/>
              </w:rPr>
            </w:pPr>
            <w:r w:rsidRPr="000955C5">
              <w:rPr>
                <w:rFonts w:ascii="宋体" w:eastAsia="宋体" w:hAnsi="宋体" w:cs="Times New Roman" w:hint="eastAsia"/>
                <w:szCs w:val="21"/>
              </w:rPr>
              <w:t>11</w:t>
            </w:r>
          </w:p>
        </w:tc>
        <w:tc>
          <w:tcPr>
            <w:tcW w:w="498" w:type="pct"/>
            <w:tcBorders>
              <w:top w:val="nil"/>
              <w:left w:val="nil"/>
              <w:bottom w:val="single" w:sz="4" w:space="0" w:color="auto"/>
              <w:right w:val="single" w:sz="4" w:space="0" w:color="auto"/>
            </w:tcBorders>
            <w:noWrap/>
            <w:vAlign w:val="center"/>
          </w:tcPr>
          <w:p w14:paraId="5C7F515E" w14:textId="77777777" w:rsidR="000955C5" w:rsidRPr="000955C5" w:rsidRDefault="000955C5" w:rsidP="000955C5">
            <w:pPr>
              <w:jc w:val="left"/>
              <w:rPr>
                <w:rFonts w:ascii="宋体" w:eastAsia="宋体" w:hAnsi="宋体" w:cs="Times New Roman"/>
                <w:szCs w:val="21"/>
              </w:rPr>
            </w:pPr>
            <w:r w:rsidRPr="000955C5">
              <w:rPr>
                <w:rFonts w:ascii="宋体" w:eastAsia="宋体" w:hAnsi="宋体" w:cs="Times New Roman" w:hint="eastAsia"/>
                <w:szCs w:val="21"/>
              </w:rPr>
              <w:t>收银系统对接</w:t>
            </w:r>
          </w:p>
        </w:tc>
        <w:tc>
          <w:tcPr>
            <w:tcW w:w="4199" w:type="pct"/>
            <w:tcBorders>
              <w:top w:val="nil"/>
              <w:left w:val="nil"/>
              <w:bottom w:val="single" w:sz="4" w:space="0" w:color="auto"/>
              <w:right w:val="single" w:sz="4" w:space="0" w:color="auto"/>
            </w:tcBorders>
            <w:vAlign w:val="center"/>
          </w:tcPr>
          <w:p w14:paraId="1B6168C1" w14:textId="77777777" w:rsidR="000955C5" w:rsidRPr="000955C5" w:rsidRDefault="000955C5" w:rsidP="000955C5">
            <w:pPr>
              <w:jc w:val="left"/>
              <w:rPr>
                <w:rFonts w:ascii="宋体" w:eastAsia="宋体" w:hAnsi="宋体" w:cs="Times New Roman"/>
                <w:szCs w:val="21"/>
              </w:rPr>
            </w:pPr>
            <w:r w:rsidRPr="000955C5">
              <w:rPr>
                <w:rFonts w:ascii="宋体" w:eastAsia="宋体" w:hAnsi="宋体" w:cs="Times New Roman" w:hint="eastAsia"/>
                <w:szCs w:val="21"/>
              </w:rPr>
              <w:t>1、含定制收银软件及与无人贩卖机、超市收银对接，实现全面的进销存超市管理，并实现与校园一卡通系统一体化对接，实现商品扫码后直接通过一卡通进行购物扣费，不用再人工输入金额。</w:t>
            </w:r>
          </w:p>
        </w:tc>
      </w:tr>
      <w:tr w:rsidR="000955C5" w:rsidRPr="000955C5" w14:paraId="11E857EA" w14:textId="77777777" w:rsidTr="004A07D0">
        <w:trPr>
          <w:trHeight w:val="20"/>
          <w:jc w:val="center"/>
        </w:trPr>
        <w:tc>
          <w:tcPr>
            <w:tcW w:w="303" w:type="pct"/>
            <w:tcBorders>
              <w:top w:val="nil"/>
              <w:left w:val="single" w:sz="4" w:space="0" w:color="auto"/>
              <w:bottom w:val="single" w:sz="4" w:space="0" w:color="auto"/>
              <w:right w:val="single" w:sz="4" w:space="0" w:color="auto"/>
            </w:tcBorders>
            <w:noWrap/>
            <w:vAlign w:val="center"/>
          </w:tcPr>
          <w:p w14:paraId="29DF495B" w14:textId="77777777" w:rsidR="000955C5" w:rsidRPr="000955C5" w:rsidRDefault="000955C5" w:rsidP="000955C5">
            <w:pPr>
              <w:jc w:val="left"/>
              <w:rPr>
                <w:rFonts w:ascii="宋体" w:eastAsia="宋体" w:hAnsi="宋体" w:cs="Times New Roman"/>
                <w:szCs w:val="21"/>
              </w:rPr>
            </w:pPr>
            <w:r w:rsidRPr="000955C5">
              <w:rPr>
                <w:rFonts w:ascii="宋体" w:eastAsia="宋体" w:hAnsi="宋体" w:cs="Times New Roman" w:hint="eastAsia"/>
                <w:szCs w:val="21"/>
              </w:rPr>
              <w:t>12</w:t>
            </w:r>
          </w:p>
        </w:tc>
        <w:tc>
          <w:tcPr>
            <w:tcW w:w="498" w:type="pct"/>
            <w:tcBorders>
              <w:top w:val="nil"/>
              <w:left w:val="nil"/>
              <w:bottom w:val="single" w:sz="4" w:space="0" w:color="auto"/>
              <w:right w:val="single" w:sz="4" w:space="0" w:color="auto"/>
            </w:tcBorders>
            <w:vAlign w:val="center"/>
          </w:tcPr>
          <w:p w14:paraId="760DE460" w14:textId="77777777" w:rsidR="000955C5" w:rsidRPr="000955C5" w:rsidRDefault="000955C5" w:rsidP="000955C5">
            <w:pPr>
              <w:jc w:val="left"/>
              <w:rPr>
                <w:rFonts w:ascii="宋体" w:eastAsia="宋体" w:hAnsi="宋体" w:cs="Times New Roman"/>
                <w:szCs w:val="21"/>
              </w:rPr>
            </w:pPr>
            <w:r w:rsidRPr="000955C5">
              <w:rPr>
                <w:rFonts w:ascii="宋体" w:eastAsia="宋体" w:hAnsi="宋体" w:cs="Times New Roman" w:hint="eastAsia"/>
                <w:szCs w:val="21"/>
              </w:rPr>
              <w:t>图书馆系统对接</w:t>
            </w:r>
          </w:p>
        </w:tc>
        <w:tc>
          <w:tcPr>
            <w:tcW w:w="4199" w:type="pct"/>
            <w:tcBorders>
              <w:top w:val="nil"/>
              <w:left w:val="nil"/>
              <w:bottom w:val="single" w:sz="4" w:space="0" w:color="auto"/>
              <w:right w:val="single" w:sz="4" w:space="0" w:color="auto"/>
            </w:tcBorders>
            <w:vAlign w:val="center"/>
          </w:tcPr>
          <w:p w14:paraId="0DFF3030" w14:textId="77777777" w:rsidR="000955C5" w:rsidRPr="000955C5" w:rsidRDefault="000955C5" w:rsidP="000955C5">
            <w:pPr>
              <w:jc w:val="left"/>
              <w:rPr>
                <w:rFonts w:ascii="宋体" w:eastAsia="宋体" w:hAnsi="宋体" w:cs="Times New Roman"/>
                <w:szCs w:val="21"/>
              </w:rPr>
            </w:pPr>
            <w:r w:rsidRPr="000955C5">
              <w:rPr>
                <w:rFonts w:ascii="宋体" w:eastAsia="宋体" w:hAnsi="宋体" w:cs="Times New Roman" w:hint="eastAsia"/>
                <w:szCs w:val="21"/>
              </w:rPr>
              <w:t>1、含定制图书馆借阅系统开发，一卡通与现有图书馆借阅系统对接，实现一卡通的定制卡可以在图书馆借阅系统中使用，并同步用户数据。</w:t>
            </w:r>
          </w:p>
        </w:tc>
      </w:tr>
      <w:tr w:rsidR="000955C5" w:rsidRPr="000955C5" w14:paraId="448D6E7F" w14:textId="77777777" w:rsidTr="004A07D0">
        <w:trPr>
          <w:trHeight w:val="20"/>
          <w:jc w:val="center"/>
        </w:trPr>
        <w:tc>
          <w:tcPr>
            <w:tcW w:w="303" w:type="pct"/>
            <w:tcBorders>
              <w:top w:val="nil"/>
              <w:left w:val="single" w:sz="4" w:space="0" w:color="auto"/>
              <w:bottom w:val="single" w:sz="4" w:space="0" w:color="auto"/>
              <w:right w:val="single" w:sz="4" w:space="0" w:color="auto"/>
            </w:tcBorders>
            <w:noWrap/>
            <w:vAlign w:val="center"/>
          </w:tcPr>
          <w:p w14:paraId="19816182" w14:textId="77777777" w:rsidR="000955C5" w:rsidRPr="000955C5" w:rsidRDefault="000955C5" w:rsidP="000955C5">
            <w:pPr>
              <w:jc w:val="left"/>
              <w:rPr>
                <w:rFonts w:ascii="宋体" w:eastAsia="宋体" w:hAnsi="宋体" w:cs="Times New Roman"/>
                <w:szCs w:val="21"/>
              </w:rPr>
            </w:pPr>
            <w:r w:rsidRPr="000955C5">
              <w:rPr>
                <w:rFonts w:ascii="宋体" w:eastAsia="宋体" w:hAnsi="宋体" w:cs="Times New Roman" w:hint="eastAsia"/>
                <w:szCs w:val="21"/>
              </w:rPr>
              <w:t>13</w:t>
            </w:r>
          </w:p>
        </w:tc>
        <w:tc>
          <w:tcPr>
            <w:tcW w:w="498" w:type="pct"/>
            <w:tcBorders>
              <w:top w:val="nil"/>
              <w:left w:val="nil"/>
              <w:bottom w:val="single" w:sz="4" w:space="0" w:color="auto"/>
              <w:right w:val="single" w:sz="4" w:space="0" w:color="auto"/>
            </w:tcBorders>
            <w:noWrap/>
            <w:vAlign w:val="center"/>
          </w:tcPr>
          <w:p w14:paraId="1386863B" w14:textId="77777777" w:rsidR="000955C5" w:rsidRPr="000955C5" w:rsidRDefault="000955C5" w:rsidP="000955C5">
            <w:pPr>
              <w:jc w:val="left"/>
              <w:rPr>
                <w:rFonts w:ascii="宋体" w:eastAsia="宋体" w:hAnsi="宋体" w:cs="Times New Roman"/>
                <w:szCs w:val="21"/>
              </w:rPr>
            </w:pPr>
            <w:r w:rsidRPr="000955C5">
              <w:rPr>
                <w:rFonts w:ascii="宋体" w:eastAsia="宋体" w:hAnsi="宋体" w:cs="Times New Roman" w:hint="eastAsia"/>
                <w:szCs w:val="21"/>
              </w:rPr>
              <w:t>人脸消费终端</w:t>
            </w:r>
          </w:p>
        </w:tc>
        <w:tc>
          <w:tcPr>
            <w:tcW w:w="4199" w:type="pct"/>
            <w:tcBorders>
              <w:top w:val="nil"/>
              <w:left w:val="nil"/>
              <w:bottom w:val="single" w:sz="4" w:space="0" w:color="auto"/>
              <w:right w:val="single" w:sz="4" w:space="0" w:color="auto"/>
            </w:tcBorders>
            <w:vAlign w:val="center"/>
          </w:tcPr>
          <w:p w14:paraId="2AD83C48" w14:textId="77777777" w:rsidR="000955C5" w:rsidRPr="000955C5" w:rsidRDefault="000955C5" w:rsidP="000955C5">
            <w:pPr>
              <w:jc w:val="left"/>
              <w:rPr>
                <w:rFonts w:ascii="宋体" w:eastAsia="宋体" w:hAnsi="宋体" w:cs="Times New Roman"/>
                <w:szCs w:val="21"/>
              </w:rPr>
            </w:pPr>
            <w:r w:rsidRPr="000955C5">
              <w:rPr>
                <w:rFonts w:ascii="宋体" w:eastAsia="宋体" w:hAnsi="宋体" w:cs="Times New Roman" w:hint="eastAsia"/>
                <w:szCs w:val="21"/>
              </w:rPr>
              <w:t>1、操作系统：安卓（Android）智能操作系统7.1或以上；</w:t>
            </w:r>
            <w:r w:rsidRPr="000955C5">
              <w:rPr>
                <w:rFonts w:ascii="宋体" w:eastAsia="宋体" w:hAnsi="宋体" w:cs="Times New Roman" w:hint="eastAsia"/>
                <w:szCs w:val="21"/>
              </w:rPr>
              <w:br/>
              <w:t>2、硬件参数：4核1.8Gcpu、2G运行内存、8G储存、摄像头双目200W+200W、扬声器4欧5W；</w:t>
            </w:r>
            <w:r w:rsidRPr="000955C5">
              <w:rPr>
                <w:rFonts w:ascii="宋体" w:eastAsia="宋体" w:hAnsi="宋体" w:cs="Times New Roman" w:hint="eastAsia"/>
                <w:szCs w:val="21"/>
              </w:rPr>
              <w:br/>
              <w:t>4、读写卡类型：Mifare1/Cpu卡；</w:t>
            </w:r>
            <w:r w:rsidRPr="000955C5">
              <w:rPr>
                <w:rFonts w:ascii="宋体" w:eastAsia="宋体" w:hAnsi="宋体" w:cs="Times New Roman" w:hint="eastAsia"/>
                <w:szCs w:val="21"/>
              </w:rPr>
              <w:br/>
              <w:t>5、工作频率：13.56Mhz；</w:t>
            </w:r>
            <w:r w:rsidRPr="000955C5">
              <w:rPr>
                <w:rFonts w:ascii="宋体" w:eastAsia="宋体" w:hAnsi="宋体" w:cs="Times New Roman" w:hint="eastAsia"/>
                <w:szCs w:val="21"/>
              </w:rPr>
              <w:br/>
              <w:t>6、人脸存储容量不小于3W，人脸识别率＞99.5%；</w:t>
            </w:r>
            <w:r w:rsidRPr="000955C5">
              <w:rPr>
                <w:rFonts w:ascii="宋体" w:eastAsia="宋体" w:hAnsi="宋体" w:cs="Times New Roman" w:hint="eastAsia"/>
                <w:szCs w:val="21"/>
              </w:rPr>
              <w:br/>
              <w:t>7、发卡容量：发行、挂失25万张；可扩展至100万张；</w:t>
            </w:r>
            <w:r w:rsidRPr="000955C5">
              <w:rPr>
                <w:rFonts w:ascii="宋体" w:eastAsia="宋体" w:hAnsi="宋体" w:cs="Times New Roman" w:hint="eastAsia"/>
                <w:szCs w:val="21"/>
              </w:rPr>
              <w:br/>
              <w:t>8、显示方式：主屏5寸或以上液晶屏，分辨率不低于1280*720，副屏7寸或以上电容触摸屏，分辨率不低于1024*600；</w:t>
            </w:r>
            <w:r w:rsidRPr="000955C5">
              <w:rPr>
                <w:rFonts w:ascii="宋体" w:eastAsia="宋体" w:hAnsi="宋体" w:cs="Times New Roman" w:hint="eastAsia"/>
                <w:szCs w:val="21"/>
              </w:rPr>
              <w:br/>
            </w:r>
            <w:r w:rsidRPr="000955C5">
              <w:rPr>
                <w:rFonts w:ascii="宋体" w:eastAsia="宋体" w:hAnsi="宋体" w:cs="Times New Roman" w:hint="eastAsia"/>
                <w:szCs w:val="21"/>
              </w:rPr>
              <w:lastRenderedPageBreak/>
              <w:t>9、设备支持扫码、读卡，支持电容触摸按键，支持5点触摸，设备集成机械数字按键，塑胶防油污壳体，支持通知校园公告；</w:t>
            </w:r>
            <w:r w:rsidRPr="000955C5">
              <w:rPr>
                <w:rFonts w:ascii="宋体" w:eastAsia="宋体" w:hAnsi="宋体" w:cs="Times New Roman" w:hint="eastAsia"/>
                <w:szCs w:val="21"/>
              </w:rPr>
              <w:br/>
              <w:t>10、存储数量：可存储至少3万条消费记录，记录带抓拍照片信息；</w:t>
            </w:r>
            <w:r w:rsidRPr="000955C5">
              <w:rPr>
                <w:rFonts w:ascii="宋体" w:eastAsia="宋体" w:hAnsi="宋体" w:cs="Times New Roman" w:hint="eastAsia"/>
                <w:szCs w:val="21"/>
              </w:rPr>
              <w:br/>
              <w:t>11、数据保存时间：≥10年；</w:t>
            </w:r>
            <w:r w:rsidRPr="000955C5">
              <w:rPr>
                <w:rFonts w:ascii="宋体" w:eastAsia="宋体" w:hAnsi="宋体" w:cs="Times New Roman" w:hint="eastAsia"/>
                <w:szCs w:val="21"/>
              </w:rPr>
              <w:br/>
              <w:t>12、以太网 /  WIFI/  Bluetooth；</w:t>
            </w:r>
            <w:r w:rsidRPr="000955C5">
              <w:rPr>
                <w:rFonts w:ascii="宋体" w:eastAsia="宋体" w:hAnsi="宋体" w:cs="Times New Roman" w:hint="eastAsia"/>
                <w:szCs w:val="21"/>
              </w:rPr>
              <w:br/>
              <w:t>13、外置接口：RJ45/ USB2.0 /OTG；</w:t>
            </w:r>
            <w:r w:rsidRPr="000955C5">
              <w:rPr>
                <w:rFonts w:ascii="宋体" w:eastAsia="宋体" w:hAnsi="宋体" w:cs="Times New Roman" w:hint="eastAsia"/>
                <w:szCs w:val="21"/>
              </w:rPr>
              <w:br/>
              <w:t>14、工作电压：DC 12V；</w:t>
            </w:r>
            <w:r w:rsidRPr="000955C5">
              <w:rPr>
                <w:rFonts w:ascii="宋体" w:eastAsia="宋体" w:hAnsi="宋体" w:cs="Times New Roman" w:hint="eastAsia"/>
                <w:szCs w:val="21"/>
              </w:rPr>
              <w:br/>
              <w:t>15、工作环境：－10 ℃～50 ℃。</w:t>
            </w:r>
            <w:r w:rsidRPr="000955C5">
              <w:rPr>
                <w:rFonts w:ascii="宋体" w:eastAsia="宋体" w:hAnsi="宋体" w:cs="Times New Roman" w:hint="eastAsia"/>
                <w:szCs w:val="21"/>
              </w:rPr>
              <w:br/>
            </w:r>
            <w:r w:rsidRPr="000955C5">
              <w:rPr>
                <w:rFonts w:ascii="宋体" w:eastAsia="宋体" w:hAnsi="宋体" w:cs="Times New Roman" w:hint="eastAsia"/>
                <w:szCs w:val="21"/>
                <w:highlight w:val="yellow"/>
              </w:rPr>
              <w:t>▲16、为保证设备的可靠性所投产品具有检测报告。</w:t>
            </w:r>
            <w:r w:rsidRPr="000955C5">
              <w:rPr>
                <w:rFonts w:ascii="宋体" w:eastAsia="宋体" w:hAnsi="宋体" w:cs="Times New Roman" w:hint="eastAsia"/>
                <w:b/>
                <w:bCs/>
                <w:szCs w:val="21"/>
                <w:highlight w:val="yellow"/>
              </w:rPr>
              <w:t>【要求提供由第三方检测机构出具具有CMA或CNAS标识的检测报告复印件或扫描件加盖投标人公章】</w:t>
            </w:r>
          </w:p>
        </w:tc>
      </w:tr>
      <w:tr w:rsidR="000955C5" w:rsidRPr="000955C5" w14:paraId="62AB8F00" w14:textId="77777777" w:rsidTr="004A07D0">
        <w:trPr>
          <w:trHeight w:val="20"/>
          <w:jc w:val="center"/>
        </w:trPr>
        <w:tc>
          <w:tcPr>
            <w:tcW w:w="303" w:type="pct"/>
            <w:tcBorders>
              <w:top w:val="nil"/>
              <w:left w:val="single" w:sz="4" w:space="0" w:color="auto"/>
              <w:bottom w:val="single" w:sz="4" w:space="0" w:color="auto"/>
              <w:right w:val="single" w:sz="4" w:space="0" w:color="auto"/>
            </w:tcBorders>
            <w:noWrap/>
            <w:vAlign w:val="center"/>
          </w:tcPr>
          <w:p w14:paraId="00D4DDE6" w14:textId="77777777" w:rsidR="000955C5" w:rsidRPr="000955C5" w:rsidRDefault="000955C5" w:rsidP="000955C5">
            <w:pPr>
              <w:jc w:val="left"/>
              <w:rPr>
                <w:rFonts w:ascii="宋体" w:eastAsia="宋体" w:hAnsi="宋体" w:cs="Times New Roman"/>
                <w:szCs w:val="21"/>
              </w:rPr>
            </w:pPr>
            <w:r w:rsidRPr="000955C5">
              <w:rPr>
                <w:rFonts w:ascii="宋体" w:eastAsia="宋体" w:hAnsi="宋体" w:cs="Times New Roman" w:hint="eastAsia"/>
                <w:szCs w:val="21"/>
              </w:rPr>
              <w:lastRenderedPageBreak/>
              <w:t>14</w:t>
            </w:r>
          </w:p>
        </w:tc>
        <w:tc>
          <w:tcPr>
            <w:tcW w:w="498" w:type="pct"/>
            <w:tcBorders>
              <w:top w:val="nil"/>
              <w:left w:val="nil"/>
              <w:bottom w:val="single" w:sz="4" w:space="0" w:color="auto"/>
              <w:right w:val="single" w:sz="4" w:space="0" w:color="auto"/>
            </w:tcBorders>
            <w:noWrap/>
            <w:vAlign w:val="center"/>
          </w:tcPr>
          <w:p w14:paraId="01517948" w14:textId="77777777" w:rsidR="000955C5" w:rsidRPr="000955C5" w:rsidRDefault="000955C5" w:rsidP="000955C5">
            <w:pPr>
              <w:jc w:val="left"/>
              <w:rPr>
                <w:rFonts w:ascii="宋体" w:eastAsia="宋体" w:hAnsi="宋体" w:cs="Times New Roman"/>
                <w:szCs w:val="21"/>
              </w:rPr>
            </w:pPr>
            <w:r w:rsidRPr="000955C5">
              <w:rPr>
                <w:rFonts w:ascii="宋体" w:eastAsia="宋体" w:hAnsi="宋体" w:cs="Times New Roman" w:hint="eastAsia"/>
                <w:szCs w:val="21"/>
              </w:rPr>
              <w:t>人脸门禁终端</w:t>
            </w:r>
          </w:p>
        </w:tc>
        <w:tc>
          <w:tcPr>
            <w:tcW w:w="4199" w:type="pct"/>
            <w:tcBorders>
              <w:top w:val="nil"/>
              <w:left w:val="nil"/>
              <w:bottom w:val="single" w:sz="4" w:space="0" w:color="auto"/>
              <w:right w:val="single" w:sz="4" w:space="0" w:color="auto"/>
            </w:tcBorders>
            <w:vAlign w:val="center"/>
          </w:tcPr>
          <w:p w14:paraId="2DA65F87" w14:textId="77777777" w:rsidR="000955C5" w:rsidRPr="000955C5" w:rsidRDefault="000955C5" w:rsidP="000955C5">
            <w:pPr>
              <w:jc w:val="left"/>
              <w:rPr>
                <w:rFonts w:ascii="宋体" w:eastAsia="宋体" w:hAnsi="宋体" w:cs="Times New Roman"/>
                <w:szCs w:val="21"/>
              </w:rPr>
            </w:pPr>
            <w:r w:rsidRPr="000955C5">
              <w:rPr>
                <w:rFonts w:ascii="宋体" w:eastAsia="宋体" w:hAnsi="宋体" w:cs="Times New Roman" w:hint="eastAsia"/>
                <w:szCs w:val="21"/>
                <w:highlight w:val="yellow"/>
              </w:rPr>
              <w:t>▲1、应符合GB/T 37078-2018《出入口控制系统技术要求》安全等级2级、GA/T 1093-2013《出入口控制人脸识别系统技术要求》相关要求</w:t>
            </w:r>
            <w:r w:rsidRPr="000955C5">
              <w:rPr>
                <w:rFonts w:ascii="宋体" w:eastAsia="宋体" w:hAnsi="宋体" w:cs="Times New Roman" w:hint="eastAsia"/>
                <w:b/>
                <w:bCs/>
                <w:szCs w:val="21"/>
                <w:highlight w:val="yellow"/>
              </w:rPr>
              <w:t>【要求提供由第三方检测机构出具的具有CMA或CNAS标识的检测报告，报告中应能体现该参数】</w:t>
            </w:r>
            <w:r w:rsidRPr="000955C5">
              <w:rPr>
                <w:rFonts w:ascii="宋体" w:eastAsia="宋体" w:hAnsi="宋体" w:cs="Times New Roman" w:hint="eastAsia"/>
                <w:szCs w:val="21"/>
                <w:highlight w:val="yellow"/>
              </w:rPr>
              <w:t>；</w:t>
            </w:r>
            <w:r w:rsidRPr="000955C5">
              <w:rPr>
                <w:rFonts w:ascii="宋体" w:eastAsia="宋体" w:hAnsi="宋体" w:cs="Times New Roman" w:hint="eastAsia"/>
                <w:szCs w:val="21"/>
                <w:highlight w:val="yellow"/>
              </w:rPr>
              <w:br/>
              <w:t>▲2、显示器和识别装置的外壳破坏能力应符合IK04要求</w:t>
            </w:r>
            <w:r w:rsidRPr="000955C5">
              <w:rPr>
                <w:rFonts w:ascii="宋体" w:eastAsia="宋体" w:hAnsi="宋体" w:cs="Times New Roman" w:hint="eastAsia"/>
                <w:b/>
                <w:bCs/>
                <w:szCs w:val="21"/>
                <w:highlight w:val="yellow"/>
              </w:rPr>
              <w:t>【要求提供由第三方检测机构出具的具有CMA或CNAS标识的检测报告，报告中应能体现该参数】</w:t>
            </w:r>
            <w:r w:rsidRPr="000955C5">
              <w:rPr>
                <w:rFonts w:ascii="宋体" w:eastAsia="宋体" w:hAnsi="宋体" w:cs="Times New Roman" w:hint="eastAsia"/>
                <w:szCs w:val="21"/>
                <w:highlight w:val="yellow"/>
              </w:rPr>
              <w:t>；</w:t>
            </w:r>
            <w:r w:rsidRPr="000955C5">
              <w:rPr>
                <w:rFonts w:ascii="宋体" w:eastAsia="宋体" w:hAnsi="宋体" w:cs="Times New Roman" w:hint="eastAsia"/>
                <w:szCs w:val="21"/>
                <w:highlight w:val="yellow"/>
              </w:rPr>
              <w:br/>
              <w:t>▲3、环境照度0.1lux时应能正常进行人脸识别。</w:t>
            </w:r>
            <w:r w:rsidRPr="000955C5">
              <w:rPr>
                <w:rFonts w:ascii="宋体" w:eastAsia="宋体" w:hAnsi="宋体" w:cs="Times New Roman" w:hint="eastAsia"/>
                <w:b/>
                <w:bCs/>
                <w:szCs w:val="21"/>
                <w:highlight w:val="yellow"/>
              </w:rPr>
              <w:t>【要求提供由第三方检测机构出具的具有CMA或CNAS标识的检测报告，报告中应能体现该参数】</w:t>
            </w:r>
            <w:r w:rsidRPr="000955C5">
              <w:rPr>
                <w:rFonts w:ascii="宋体" w:eastAsia="宋体" w:hAnsi="宋体" w:cs="Times New Roman" w:hint="eastAsia"/>
                <w:szCs w:val="21"/>
              </w:rPr>
              <w:br/>
              <w:t>4、识读功能：应支持IC卡、人脸识别、NFC、二维码识别；</w:t>
            </w:r>
            <w:r w:rsidRPr="000955C5">
              <w:rPr>
                <w:rFonts w:ascii="宋体" w:eastAsia="宋体" w:hAnsi="宋体" w:cs="Times New Roman" w:hint="eastAsia"/>
                <w:szCs w:val="21"/>
              </w:rPr>
              <w:br/>
            </w:r>
            <w:r w:rsidRPr="000955C5">
              <w:rPr>
                <w:rFonts w:ascii="宋体" w:eastAsia="宋体" w:hAnsi="宋体" w:cs="Times New Roman" w:hint="eastAsia"/>
                <w:szCs w:val="21"/>
                <w:highlight w:val="yellow"/>
              </w:rPr>
              <w:t>5、存储容量：人脸识读装置脱机注册人数10万人，出入事件数50万条</w:t>
            </w:r>
            <w:r w:rsidRPr="000955C5">
              <w:rPr>
                <w:rFonts w:ascii="宋体" w:eastAsia="宋体" w:hAnsi="宋体" w:cs="Times New Roman" w:hint="eastAsia"/>
                <w:b/>
                <w:bCs/>
                <w:szCs w:val="21"/>
                <w:highlight w:val="yellow"/>
              </w:rPr>
              <w:t>【要求提供由第三方检测机构出具的具有CMA或CNAS标识的检测报告，报告中应能体现该参数】</w:t>
            </w:r>
            <w:r w:rsidRPr="000955C5">
              <w:rPr>
                <w:rFonts w:ascii="宋体" w:eastAsia="宋体" w:hAnsi="宋体" w:cs="Times New Roman" w:hint="eastAsia"/>
                <w:szCs w:val="21"/>
                <w:highlight w:val="yellow"/>
              </w:rPr>
              <w:t>；</w:t>
            </w:r>
            <w:r w:rsidRPr="000955C5">
              <w:rPr>
                <w:rFonts w:ascii="宋体" w:eastAsia="宋体" w:hAnsi="宋体" w:cs="Times New Roman" w:hint="eastAsia"/>
                <w:szCs w:val="21"/>
                <w:highlight w:val="yellow"/>
              </w:rPr>
              <w:br/>
              <w:t>▲6、设备整体采用防水防尘设计,外壳防护等级≥IP66</w:t>
            </w:r>
            <w:r w:rsidRPr="000955C5">
              <w:rPr>
                <w:rFonts w:ascii="宋体" w:eastAsia="宋体" w:hAnsi="宋体" w:cs="Times New Roman" w:hint="eastAsia"/>
                <w:b/>
                <w:bCs/>
                <w:szCs w:val="21"/>
                <w:highlight w:val="yellow"/>
              </w:rPr>
              <w:t>【要求提供由第三方检测机构出具的具有CMA或CNAS标识的检测报告，报告中应能体现该参数】</w:t>
            </w:r>
            <w:r w:rsidRPr="000955C5">
              <w:rPr>
                <w:rFonts w:ascii="宋体" w:eastAsia="宋体" w:hAnsi="宋体" w:cs="Times New Roman" w:hint="eastAsia"/>
                <w:szCs w:val="21"/>
                <w:highlight w:val="yellow"/>
              </w:rPr>
              <w:t>；</w:t>
            </w:r>
            <w:r w:rsidRPr="000955C5">
              <w:rPr>
                <w:rFonts w:ascii="宋体" w:eastAsia="宋体" w:hAnsi="宋体" w:cs="Times New Roman" w:hint="eastAsia"/>
                <w:szCs w:val="21"/>
              </w:rPr>
              <w:br/>
              <w:t>7、显示屏应支持显示人脸框，并实时检测最大人脸，方便用户校准；</w:t>
            </w:r>
            <w:r w:rsidRPr="000955C5">
              <w:rPr>
                <w:rFonts w:ascii="宋体" w:eastAsia="宋体" w:hAnsi="宋体" w:cs="Times New Roman" w:hint="eastAsia"/>
                <w:szCs w:val="21"/>
              </w:rPr>
              <w:br/>
              <w:t>8、存储：内存≥2G，储存≥16G；可存储至少10W条通行记录、3W条抓拍记录；</w:t>
            </w:r>
            <w:r w:rsidRPr="000955C5">
              <w:rPr>
                <w:rFonts w:ascii="宋体" w:eastAsia="宋体" w:hAnsi="宋体" w:cs="Times New Roman" w:hint="eastAsia"/>
                <w:szCs w:val="21"/>
              </w:rPr>
              <w:br/>
              <w:t>9、显示屏：8寸IPS高清显示屏，≥1280*800分辨率；</w:t>
            </w:r>
            <w:r w:rsidRPr="000955C5">
              <w:rPr>
                <w:rFonts w:ascii="宋体" w:eastAsia="宋体" w:hAnsi="宋体" w:cs="Times New Roman" w:hint="eastAsia"/>
                <w:szCs w:val="21"/>
              </w:rPr>
              <w:br/>
              <w:t>10、摄像头：双目人脸识别，宽动态摄像头，强光抑制识别效果好；</w:t>
            </w:r>
            <w:r w:rsidRPr="000955C5">
              <w:rPr>
                <w:rFonts w:ascii="宋体" w:eastAsia="宋体" w:hAnsi="宋体" w:cs="Times New Roman" w:hint="eastAsia"/>
                <w:szCs w:val="21"/>
              </w:rPr>
              <w:br/>
              <w:t>11、支持活体检测，支持自动开启补光灯（即检测到人脸时开启补光灯）；</w:t>
            </w:r>
            <w:r w:rsidRPr="000955C5">
              <w:rPr>
                <w:rFonts w:ascii="宋体" w:eastAsia="宋体" w:hAnsi="宋体" w:cs="Times New Roman" w:hint="eastAsia"/>
                <w:szCs w:val="21"/>
              </w:rPr>
              <w:br/>
              <w:t>12、人脸权限数量：最大100000人脸数；</w:t>
            </w:r>
            <w:r w:rsidRPr="000955C5">
              <w:rPr>
                <w:rFonts w:ascii="宋体" w:eastAsia="宋体" w:hAnsi="宋体" w:cs="Times New Roman" w:hint="eastAsia"/>
                <w:szCs w:val="21"/>
              </w:rPr>
              <w:br/>
            </w:r>
            <w:r w:rsidRPr="000955C5">
              <w:rPr>
                <w:rFonts w:ascii="宋体" w:eastAsia="宋体" w:hAnsi="宋体" w:cs="Times New Roman" w:hint="eastAsia"/>
                <w:szCs w:val="21"/>
              </w:rPr>
              <w:lastRenderedPageBreak/>
              <w:t>13、人脸识别范围：0.2m~1.5m，最优距离0.6~1m；</w:t>
            </w:r>
            <w:r w:rsidRPr="000955C5">
              <w:rPr>
                <w:rFonts w:ascii="宋体" w:eastAsia="宋体" w:hAnsi="宋体" w:cs="Times New Roman" w:hint="eastAsia"/>
                <w:szCs w:val="21"/>
              </w:rPr>
              <w:br/>
              <w:t>14、IC读卡模块：读卡距离小于 30 mm；</w:t>
            </w:r>
            <w:r w:rsidRPr="000955C5">
              <w:rPr>
                <w:rFonts w:ascii="宋体" w:eastAsia="宋体" w:hAnsi="宋体" w:cs="Times New Roman" w:hint="eastAsia"/>
                <w:szCs w:val="21"/>
              </w:rPr>
              <w:br/>
              <w:t>15、工作环境：温度-20~65℃；湿度0%</w:t>
            </w:r>
            <w:r w:rsidRPr="000955C5">
              <w:rPr>
                <w:rFonts w:ascii="微软雅黑" w:eastAsia="微软雅黑" w:hAnsi="微软雅黑" w:cs="微软雅黑" w:hint="eastAsia"/>
                <w:szCs w:val="21"/>
              </w:rPr>
              <w:t>~</w:t>
            </w:r>
            <w:r w:rsidRPr="000955C5">
              <w:rPr>
                <w:rFonts w:ascii="宋体" w:eastAsia="宋体" w:hAnsi="宋体" w:cs="Times New Roman" w:hint="eastAsia"/>
                <w:szCs w:val="21"/>
              </w:rPr>
              <w:t>90%(在不凝结</w:t>
            </w:r>
            <w:r w:rsidRPr="000955C5">
              <w:rPr>
                <w:rFonts w:ascii="微软雅黑" w:eastAsia="微软雅黑" w:hAnsi="微软雅黑" w:cs="微软雅黑" w:hint="eastAsia"/>
                <w:szCs w:val="21"/>
              </w:rPr>
              <w:t>⽔</w:t>
            </w:r>
            <w:r w:rsidRPr="000955C5">
              <w:rPr>
                <w:rFonts w:ascii="宋体" w:eastAsia="宋体" w:hAnsi="宋体" w:cs="Times New Roman" w:hint="eastAsia"/>
                <w:szCs w:val="21"/>
              </w:rPr>
              <w:t>滴状态下)；</w:t>
            </w:r>
            <w:r w:rsidRPr="000955C5">
              <w:rPr>
                <w:rFonts w:ascii="宋体" w:eastAsia="宋体" w:hAnsi="宋体" w:cs="Times New Roman" w:hint="eastAsia"/>
                <w:szCs w:val="21"/>
              </w:rPr>
              <w:br/>
              <w:t>16、电源：12 VDC/3A；</w:t>
            </w:r>
            <w:r w:rsidRPr="000955C5">
              <w:rPr>
                <w:rFonts w:ascii="宋体" w:eastAsia="宋体" w:hAnsi="宋体" w:cs="Times New Roman" w:hint="eastAsia"/>
                <w:szCs w:val="21"/>
              </w:rPr>
              <w:br/>
              <w:t>17、接口：USB,RJ45百兆网，韦根输出（WG26、WG34），继电器，RS-485；通讯：以太网TCP/IP，WIFI；</w:t>
            </w:r>
          </w:p>
        </w:tc>
      </w:tr>
      <w:tr w:rsidR="000955C5" w:rsidRPr="000955C5" w14:paraId="06F291AE" w14:textId="77777777" w:rsidTr="004A07D0">
        <w:trPr>
          <w:trHeight w:val="20"/>
          <w:jc w:val="center"/>
        </w:trPr>
        <w:tc>
          <w:tcPr>
            <w:tcW w:w="303" w:type="pct"/>
            <w:tcBorders>
              <w:top w:val="nil"/>
              <w:left w:val="single" w:sz="4" w:space="0" w:color="auto"/>
              <w:bottom w:val="single" w:sz="4" w:space="0" w:color="auto"/>
              <w:right w:val="single" w:sz="4" w:space="0" w:color="auto"/>
            </w:tcBorders>
            <w:noWrap/>
            <w:vAlign w:val="center"/>
          </w:tcPr>
          <w:p w14:paraId="6A99D318" w14:textId="77777777" w:rsidR="000955C5" w:rsidRPr="000955C5" w:rsidRDefault="000955C5" w:rsidP="000955C5">
            <w:pPr>
              <w:jc w:val="left"/>
              <w:rPr>
                <w:rFonts w:ascii="宋体" w:eastAsia="宋体" w:hAnsi="宋体" w:cs="Times New Roman"/>
                <w:szCs w:val="21"/>
              </w:rPr>
            </w:pPr>
            <w:r w:rsidRPr="000955C5">
              <w:rPr>
                <w:rFonts w:ascii="宋体" w:eastAsia="宋体" w:hAnsi="宋体" w:cs="Times New Roman" w:hint="eastAsia"/>
                <w:szCs w:val="21"/>
              </w:rPr>
              <w:lastRenderedPageBreak/>
              <w:t>15</w:t>
            </w:r>
          </w:p>
        </w:tc>
        <w:tc>
          <w:tcPr>
            <w:tcW w:w="498" w:type="pct"/>
            <w:tcBorders>
              <w:top w:val="nil"/>
              <w:left w:val="nil"/>
              <w:bottom w:val="single" w:sz="4" w:space="0" w:color="auto"/>
              <w:right w:val="single" w:sz="4" w:space="0" w:color="auto"/>
            </w:tcBorders>
            <w:noWrap/>
            <w:vAlign w:val="center"/>
          </w:tcPr>
          <w:p w14:paraId="2A442B05" w14:textId="77777777" w:rsidR="000955C5" w:rsidRPr="000955C5" w:rsidRDefault="000955C5" w:rsidP="000955C5">
            <w:pPr>
              <w:jc w:val="left"/>
              <w:rPr>
                <w:rFonts w:ascii="宋体" w:eastAsia="宋体" w:hAnsi="宋体" w:cs="Times New Roman"/>
                <w:szCs w:val="21"/>
              </w:rPr>
            </w:pPr>
            <w:r w:rsidRPr="000955C5">
              <w:rPr>
                <w:rFonts w:ascii="宋体" w:eastAsia="宋体" w:hAnsi="宋体" w:cs="Times New Roman" w:hint="eastAsia"/>
                <w:szCs w:val="21"/>
              </w:rPr>
              <w:t>智能卡读写器</w:t>
            </w:r>
          </w:p>
        </w:tc>
        <w:tc>
          <w:tcPr>
            <w:tcW w:w="4199" w:type="pct"/>
            <w:tcBorders>
              <w:top w:val="nil"/>
              <w:left w:val="nil"/>
              <w:bottom w:val="single" w:sz="4" w:space="0" w:color="auto"/>
              <w:right w:val="single" w:sz="4" w:space="0" w:color="auto"/>
            </w:tcBorders>
            <w:vAlign w:val="center"/>
          </w:tcPr>
          <w:p w14:paraId="1433167E" w14:textId="77777777" w:rsidR="000955C5" w:rsidRPr="000955C5" w:rsidRDefault="000955C5" w:rsidP="000955C5">
            <w:pPr>
              <w:jc w:val="left"/>
              <w:rPr>
                <w:rFonts w:ascii="宋体" w:eastAsia="宋体" w:hAnsi="宋体" w:cs="Times New Roman"/>
                <w:szCs w:val="21"/>
              </w:rPr>
            </w:pPr>
            <w:r w:rsidRPr="000955C5">
              <w:rPr>
                <w:rFonts w:ascii="宋体" w:eastAsia="宋体" w:hAnsi="宋体" w:cs="Times New Roman" w:hint="eastAsia"/>
                <w:szCs w:val="21"/>
              </w:rPr>
              <w:t>1、识别13.56M卡，符合ISO14443Type A协议，感应距离不小于30mm。</w:t>
            </w:r>
            <w:r w:rsidRPr="000955C5">
              <w:rPr>
                <w:rFonts w:ascii="宋体" w:eastAsia="宋体" w:hAnsi="宋体" w:cs="Times New Roman" w:hint="eastAsia"/>
                <w:szCs w:val="21"/>
              </w:rPr>
              <w:br/>
              <w:t>2、提供读写器通用操作接口软件和通讯电缆。</w:t>
            </w:r>
            <w:r w:rsidRPr="000955C5">
              <w:rPr>
                <w:rFonts w:ascii="宋体" w:eastAsia="宋体" w:hAnsi="宋体" w:cs="Times New Roman" w:hint="eastAsia"/>
                <w:szCs w:val="21"/>
              </w:rPr>
              <w:br/>
              <w:t>3、联网通讯方式：RS-232或者USB。</w:t>
            </w:r>
            <w:r w:rsidRPr="000955C5">
              <w:rPr>
                <w:rFonts w:ascii="宋体" w:eastAsia="宋体" w:hAnsi="宋体" w:cs="Times New Roman" w:hint="eastAsia"/>
                <w:szCs w:val="21"/>
              </w:rPr>
              <w:br/>
            </w:r>
            <w:r w:rsidRPr="000955C5">
              <w:rPr>
                <w:rFonts w:ascii="宋体" w:eastAsia="宋体" w:hAnsi="宋体" w:cs="Times New Roman" w:hint="eastAsia"/>
                <w:szCs w:val="21"/>
                <w:highlight w:val="yellow"/>
              </w:rPr>
              <w:t>▲4、为保证系统的安全性，所投产品具有一卡一密加密认证证书</w:t>
            </w:r>
            <w:r w:rsidRPr="000955C5">
              <w:rPr>
                <w:rFonts w:ascii="宋体" w:eastAsia="宋体" w:hAnsi="宋体" w:cs="Times New Roman" w:hint="eastAsia"/>
                <w:b/>
                <w:bCs/>
                <w:szCs w:val="21"/>
                <w:highlight w:val="yellow"/>
              </w:rPr>
              <w:t>【要求提供相关认证证书复印件或扫描件加盖投标人公章】</w:t>
            </w:r>
          </w:p>
        </w:tc>
      </w:tr>
      <w:tr w:rsidR="000955C5" w:rsidRPr="000955C5" w14:paraId="626B9B46" w14:textId="77777777" w:rsidTr="004A07D0">
        <w:trPr>
          <w:trHeight w:val="20"/>
          <w:jc w:val="center"/>
        </w:trPr>
        <w:tc>
          <w:tcPr>
            <w:tcW w:w="303" w:type="pct"/>
            <w:tcBorders>
              <w:top w:val="nil"/>
              <w:left w:val="single" w:sz="4" w:space="0" w:color="auto"/>
              <w:bottom w:val="single" w:sz="4" w:space="0" w:color="auto"/>
              <w:right w:val="single" w:sz="4" w:space="0" w:color="auto"/>
            </w:tcBorders>
            <w:noWrap/>
            <w:vAlign w:val="center"/>
          </w:tcPr>
          <w:p w14:paraId="22CB72A4" w14:textId="77777777" w:rsidR="000955C5" w:rsidRPr="000955C5" w:rsidRDefault="000955C5" w:rsidP="000955C5">
            <w:pPr>
              <w:jc w:val="left"/>
              <w:rPr>
                <w:rFonts w:ascii="宋体" w:eastAsia="宋体" w:hAnsi="宋体" w:cs="Times New Roman"/>
                <w:szCs w:val="21"/>
              </w:rPr>
            </w:pPr>
            <w:r w:rsidRPr="000955C5">
              <w:rPr>
                <w:rFonts w:ascii="宋体" w:eastAsia="宋体" w:hAnsi="宋体" w:cs="Times New Roman" w:hint="eastAsia"/>
                <w:szCs w:val="21"/>
              </w:rPr>
              <w:t>16</w:t>
            </w:r>
          </w:p>
        </w:tc>
        <w:tc>
          <w:tcPr>
            <w:tcW w:w="498" w:type="pct"/>
            <w:tcBorders>
              <w:top w:val="nil"/>
              <w:left w:val="nil"/>
              <w:bottom w:val="single" w:sz="4" w:space="0" w:color="auto"/>
              <w:right w:val="single" w:sz="4" w:space="0" w:color="auto"/>
            </w:tcBorders>
            <w:noWrap/>
            <w:vAlign w:val="center"/>
          </w:tcPr>
          <w:p w14:paraId="71F9BA6B" w14:textId="77777777" w:rsidR="000955C5" w:rsidRPr="000955C5" w:rsidRDefault="000955C5" w:rsidP="000955C5">
            <w:pPr>
              <w:jc w:val="left"/>
              <w:rPr>
                <w:rFonts w:ascii="宋体" w:eastAsia="宋体" w:hAnsi="宋体" w:cs="Times New Roman"/>
                <w:szCs w:val="21"/>
              </w:rPr>
            </w:pPr>
            <w:r w:rsidRPr="000955C5">
              <w:rPr>
                <w:rFonts w:ascii="宋体" w:eastAsia="宋体" w:hAnsi="宋体" w:cs="Times New Roman" w:hint="eastAsia"/>
                <w:szCs w:val="21"/>
              </w:rPr>
              <w:t>校园卡</w:t>
            </w:r>
          </w:p>
        </w:tc>
        <w:tc>
          <w:tcPr>
            <w:tcW w:w="4199" w:type="pct"/>
            <w:tcBorders>
              <w:top w:val="nil"/>
              <w:left w:val="nil"/>
              <w:bottom w:val="single" w:sz="4" w:space="0" w:color="auto"/>
              <w:right w:val="single" w:sz="4" w:space="0" w:color="auto"/>
            </w:tcBorders>
            <w:vAlign w:val="center"/>
          </w:tcPr>
          <w:p w14:paraId="14718798" w14:textId="77777777" w:rsidR="000955C5" w:rsidRPr="000955C5" w:rsidRDefault="000955C5" w:rsidP="000955C5">
            <w:pPr>
              <w:jc w:val="left"/>
              <w:rPr>
                <w:rFonts w:ascii="宋体" w:eastAsia="宋体" w:hAnsi="宋体" w:cs="Times New Roman"/>
                <w:szCs w:val="21"/>
              </w:rPr>
            </w:pPr>
            <w:r w:rsidRPr="000955C5">
              <w:rPr>
                <w:rFonts w:ascii="宋体" w:eastAsia="宋体" w:hAnsi="宋体" w:cs="Times New Roman" w:hint="eastAsia"/>
                <w:szCs w:val="21"/>
              </w:rPr>
              <w:t>CPU芯片、定制印刷。</w:t>
            </w:r>
          </w:p>
        </w:tc>
      </w:tr>
      <w:tr w:rsidR="000955C5" w:rsidRPr="000955C5" w14:paraId="71195D49" w14:textId="77777777" w:rsidTr="004A07D0">
        <w:trPr>
          <w:trHeight w:val="20"/>
          <w:jc w:val="center"/>
        </w:trPr>
        <w:tc>
          <w:tcPr>
            <w:tcW w:w="303" w:type="pct"/>
            <w:tcBorders>
              <w:top w:val="nil"/>
              <w:left w:val="single" w:sz="4" w:space="0" w:color="auto"/>
              <w:bottom w:val="single" w:sz="4" w:space="0" w:color="auto"/>
              <w:right w:val="single" w:sz="4" w:space="0" w:color="auto"/>
            </w:tcBorders>
            <w:noWrap/>
            <w:vAlign w:val="center"/>
          </w:tcPr>
          <w:p w14:paraId="5530AA17" w14:textId="77777777" w:rsidR="000955C5" w:rsidRPr="000955C5" w:rsidRDefault="000955C5" w:rsidP="000955C5">
            <w:pPr>
              <w:jc w:val="left"/>
              <w:rPr>
                <w:rFonts w:ascii="宋体" w:eastAsia="宋体" w:hAnsi="宋体" w:cs="Times New Roman"/>
                <w:szCs w:val="21"/>
              </w:rPr>
            </w:pPr>
            <w:r w:rsidRPr="000955C5">
              <w:rPr>
                <w:rFonts w:ascii="宋体" w:eastAsia="宋体" w:hAnsi="宋体" w:cs="Times New Roman" w:hint="eastAsia"/>
                <w:szCs w:val="21"/>
              </w:rPr>
              <w:t>17</w:t>
            </w:r>
          </w:p>
        </w:tc>
        <w:tc>
          <w:tcPr>
            <w:tcW w:w="498" w:type="pct"/>
            <w:tcBorders>
              <w:top w:val="nil"/>
              <w:left w:val="nil"/>
              <w:bottom w:val="single" w:sz="4" w:space="0" w:color="auto"/>
              <w:right w:val="single" w:sz="4" w:space="0" w:color="auto"/>
            </w:tcBorders>
            <w:noWrap/>
            <w:vAlign w:val="center"/>
          </w:tcPr>
          <w:p w14:paraId="46FA1024" w14:textId="77777777" w:rsidR="000955C5" w:rsidRPr="000955C5" w:rsidRDefault="000955C5" w:rsidP="000955C5">
            <w:pPr>
              <w:jc w:val="left"/>
              <w:rPr>
                <w:rFonts w:ascii="宋体" w:eastAsia="宋体" w:hAnsi="宋体" w:cs="Times New Roman"/>
                <w:szCs w:val="21"/>
              </w:rPr>
            </w:pPr>
            <w:r w:rsidRPr="000955C5">
              <w:rPr>
                <w:rFonts w:ascii="宋体" w:eastAsia="宋体" w:hAnsi="宋体" w:cs="Times New Roman" w:hint="eastAsia"/>
                <w:szCs w:val="21"/>
              </w:rPr>
              <w:t>收银POS机</w:t>
            </w:r>
          </w:p>
        </w:tc>
        <w:tc>
          <w:tcPr>
            <w:tcW w:w="4199" w:type="pct"/>
            <w:tcBorders>
              <w:top w:val="nil"/>
              <w:left w:val="nil"/>
              <w:bottom w:val="single" w:sz="4" w:space="0" w:color="auto"/>
              <w:right w:val="single" w:sz="4" w:space="0" w:color="auto"/>
            </w:tcBorders>
            <w:vAlign w:val="center"/>
          </w:tcPr>
          <w:p w14:paraId="024A227A" w14:textId="77777777" w:rsidR="000955C5" w:rsidRPr="000955C5" w:rsidRDefault="000955C5" w:rsidP="000955C5">
            <w:pPr>
              <w:jc w:val="left"/>
              <w:rPr>
                <w:rFonts w:ascii="宋体" w:eastAsia="宋体" w:hAnsi="宋体" w:cs="Times New Roman"/>
                <w:szCs w:val="21"/>
              </w:rPr>
            </w:pPr>
            <w:r w:rsidRPr="000955C5">
              <w:rPr>
                <w:rFonts w:ascii="宋体" w:eastAsia="宋体" w:hAnsi="宋体" w:cs="Times New Roman" w:hint="eastAsia"/>
                <w:szCs w:val="21"/>
              </w:rPr>
              <w:t>1、CPU：Intel酷睿i5四线程</w:t>
            </w:r>
            <w:r w:rsidRPr="000955C5">
              <w:rPr>
                <w:rFonts w:ascii="宋体" w:eastAsia="宋体" w:hAnsi="宋体" w:cs="Times New Roman" w:hint="eastAsia"/>
                <w:szCs w:val="21"/>
              </w:rPr>
              <w:br/>
              <w:t>2、内存：</w:t>
            </w:r>
            <w:bookmarkStart w:id="5" w:name="OLE_LINK8"/>
            <w:r w:rsidRPr="000955C5">
              <w:rPr>
                <w:rFonts w:ascii="宋体" w:eastAsia="宋体" w:hAnsi="宋体" w:cs="Times New Roman" w:hint="eastAsia"/>
                <w:szCs w:val="21"/>
              </w:rPr>
              <w:t>≥</w:t>
            </w:r>
            <w:bookmarkEnd w:id="5"/>
            <w:r w:rsidRPr="000955C5">
              <w:rPr>
                <w:rFonts w:ascii="宋体" w:eastAsia="宋体" w:hAnsi="宋体" w:cs="Times New Roman" w:hint="eastAsia"/>
                <w:szCs w:val="21"/>
              </w:rPr>
              <w:t>8GB</w:t>
            </w:r>
            <w:r w:rsidRPr="000955C5">
              <w:rPr>
                <w:rFonts w:ascii="宋体" w:eastAsia="宋体" w:hAnsi="宋体" w:cs="Times New Roman" w:hint="eastAsia"/>
                <w:szCs w:val="21"/>
              </w:rPr>
              <w:br/>
              <w:t>3、硬盘：≥128GB固态硬盘</w:t>
            </w:r>
            <w:r w:rsidRPr="000955C5">
              <w:rPr>
                <w:rFonts w:ascii="宋体" w:eastAsia="宋体" w:hAnsi="宋体" w:cs="Times New Roman" w:hint="eastAsia"/>
                <w:szCs w:val="21"/>
              </w:rPr>
              <w:br/>
              <w:t>4、屏幕：15.6英寸触摸</w:t>
            </w:r>
          </w:p>
        </w:tc>
      </w:tr>
      <w:tr w:rsidR="000955C5" w:rsidRPr="000955C5" w14:paraId="2A96D557" w14:textId="77777777" w:rsidTr="004A07D0">
        <w:trPr>
          <w:trHeight w:val="20"/>
          <w:jc w:val="center"/>
        </w:trPr>
        <w:tc>
          <w:tcPr>
            <w:tcW w:w="303" w:type="pct"/>
            <w:tcBorders>
              <w:top w:val="nil"/>
              <w:left w:val="single" w:sz="4" w:space="0" w:color="auto"/>
              <w:bottom w:val="single" w:sz="4" w:space="0" w:color="auto"/>
              <w:right w:val="single" w:sz="4" w:space="0" w:color="auto"/>
            </w:tcBorders>
            <w:noWrap/>
            <w:vAlign w:val="center"/>
          </w:tcPr>
          <w:p w14:paraId="751CB7D9" w14:textId="77777777" w:rsidR="000955C5" w:rsidRPr="000955C5" w:rsidRDefault="000955C5" w:rsidP="000955C5">
            <w:pPr>
              <w:jc w:val="left"/>
              <w:rPr>
                <w:rFonts w:ascii="宋体" w:eastAsia="宋体" w:hAnsi="宋体" w:cs="Times New Roman"/>
                <w:szCs w:val="21"/>
              </w:rPr>
            </w:pPr>
            <w:r w:rsidRPr="000955C5">
              <w:rPr>
                <w:rFonts w:ascii="宋体" w:eastAsia="宋体" w:hAnsi="宋体" w:cs="Times New Roman" w:hint="eastAsia"/>
                <w:szCs w:val="21"/>
              </w:rPr>
              <w:t>18</w:t>
            </w:r>
          </w:p>
        </w:tc>
        <w:tc>
          <w:tcPr>
            <w:tcW w:w="498" w:type="pct"/>
            <w:tcBorders>
              <w:top w:val="nil"/>
              <w:left w:val="nil"/>
              <w:bottom w:val="single" w:sz="4" w:space="0" w:color="auto"/>
              <w:right w:val="single" w:sz="4" w:space="0" w:color="auto"/>
            </w:tcBorders>
            <w:noWrap/>
            <w:vAlign w:val="center"/>
          </w:tcPr>
          <w:p w14:paraId="69C5FA30" w14:textId="77777777" w:rsidR="000955C5" w:rsidRPr="000955C5" w:rsidRDefault="000955C5" w:rsidP="000955C5">
            <w:pPr>
              <w:jc w:val="left"/>
              <w:rPr>
                <w:rFonts w:ascii="宋体" w:eastAsia="宋体" w:hAnsi="宋体" w:cs="Times New Roman"/>
                <w:szCs w:val="21"/>
              </w:rPr>
            </w:pPr>
            <w:r w:rsidRPr="000955C5">
              <w:rPr>
                <w:rFonts w:ascii="宋体" w:eastAsia="宋体" w:hAnsi="宋体" w:cs="Times New Roman" w:hint="eastAsia"/>
                <w:szCs w:val="21"/>
              </w:rPr>
              <w:t>智能移动终端</w:t>
            </w:r>
          </w:p>
        </w:tc>
        <w:tc>
          <w:tcPr>
            <w:tcW w:w="4199" w:type="pct"/>
            <w:tcBorders>
              <w:top w:val="nil"/>
              <w:left w:val="nil"/>
              <w:bottom w:val="single" w:sz="4" w:space="0" w:color="auto"/>
              <w:right w:val="single" w:sz="4" w:space="0" w:color="auto"/>
            </w:tcBorders>
            <w:vAlign w:val="center"/>
          </w:tcPr>
          <w:p w14:paraId="6B1BF51A" w14:textId="77777777" w:rsidR="000955C5" w:rsidRPr="000955C5" w:rsidRDefault="000955C5" w:rsidP="000955C5">
            <w:pPr>
              <w:jc w:val="left"/>
              <w:rPr>
                <w:rFonts w:ascii="宋体" w:eastAsia="宋体" w:hAnsi="宋体" w:cs="Times New Roman"/>
                <w:szCs w:val="21"/>
              </w:rPr>
            </w:pPr>
            <w:r w:rsidRPr="000955C5">
              <w:rPr>
                <w:rFonts w:ascii="宋体" w:eastAsia="宋体" w:hAnsi="宋体" w:cs="Times New Roman" w:hint="eastAsia"/>
                <w:szCs w:val="21"/>
              </w:rPr>
              <w:t>智能移动终端，包含店务通调价管理、盘点管理、要货申请、采购收货、库存查询、价签打印、库存查询</w:t>
            </w:r>
          </w:p>
        </w:tc>
      </w:tr>
      <w:tr w:rsidR="000955C5" w:rsidRPr="000955C5" w14:paraId="58F6CFB9" w14:textId="77777777" w:rsidTr="004A07D0">
        <w:trPr>
          <w:trHeight w:val="20"/>
          <w:jc w:val="center"/>
        </w:trPr>
        <w:tc>
          <w:tcPr>
            <w:tcW w:w="303" w:type="pct"/>
            <w:tcBorders>
              <w:top w:val="nil"/>
              <w:left w:val="single" w:sz="4" w:space="0" w:color="auto"/>
              <w:bottom w:val="single" w:sz="4" w:space="0" w:color="auto"/>
              <w:right w:val="single" w:sz="4" w:space="0" w:color="auto"/>
            </w:tcBorders>
            <w:noWrap/>
            <w:vAlign w:val="center"/>
          </w:tcPr>
          <w:p w14:paraId="77833DD9" w14:textId="77777777" w:rsidR="000955C5" w:rsidRPr="000955C5" w:rsidRDefault="000955C5" w:rsidP="000955C5">
            <w:pPr>
              <w:jc w:val="left"/>
              <w:rPr>
                <w:rFonts w:ascii="宋体" w:eastAsia="宋体" w:hAnsi="宋体" w:cs="Times New Roman"/>
                <w:szCs w:val="21"/>
              </w:rPr>
            </w:pPr>
            <w:r w:rsidRPr="000955C5">
              <w:rPr>
                <w:rFonts w:ascii="宋体" w:eastAsia="宋体" w:hAnsi="宋体" w:cs="Times New Roman" w:hint="eastAsia"/>
                <w:szCs w:val="21"/>
              </w:rPr>
              <w:t>19</w:t>
            </w:r>
          </w:p>
        </w:tc>
        <w:tc>
          <w:tcPr>
            <w:tcW w:w="498" w:type="pct"/>
            <w:tcBorders>
              <w:top w:val="nil"/>
              <w:left w:val="nil"/>
              <w:bottom w:val="single" w:sz="4" w:space="0" w:color="auto"/>
              <w:right w:val="single" w:sz="4" w:space="0" w:color="auto"/>
            </w:tcBorders>
            <w:noWrap/>
            <w:vAlign w:val="center"/>
          </w:tcPr>
          <w:p w14:paraId="00E8A679" w14:textId="77777777" w:rsidR="000955C5" w:rsidRPr="000955C5" w:rsidRDefault="000955C5" w:rsidP="000955C5">
            <w:pPr>
              <w:jc w:val="left"/>
              <w:rPr>
                <w:rFonts w:ascii="宋体" w:eastAsia="宋体" w:hAnsi="宋体" w:cs="Times New Roman"/>
                <w:szCs w:val="21"/>
              </w:rPr>
            </w:pPr>
            <w:r w:rsidRPr="000955C5">
              <w:rPr>
                <w:rFonts w:ascii="宋体" w:eastAsia="宋体" w:hAnsi="宋体" w:cs="Times New Roman" w:hint="eastAsia"/>
                <w:szCs w:val="21"/>
              </w:rPr>
              <w:t>自助售卖机支付对接</w:t>
            </w:r>
          </w:p>
        </w:tc>
        <w:tc>
          <w:tcPr>
            <w:tcW w:w="4199" w:type="pct"/>
            <w:tcBorders>
              <w:top w:val="nil"/>
              <w:left w:val="nil"/>
              <w:bottom w:val="single" w:sz="4" w:space="0" w:color="auto"/>
              <w:right w:val="single" w:sz="4" w:space="0" w:color="auto"/>
            </w:tcBorders>
            <w:vAlign w:val="center"/>
          </w:tcPr>
          <w:p w14:paraId="78470E26" w14:textId="77777777" w:rsidR="000955C5" w:rsidRPr="000955C5" w:rsidRDefault="000955C5" w:rsidP="000955C5">
            <w:pPr>
              <w:jc w:val="left"/>
              <w:rPr>
                <w:rFonts w:ascii="宋体" w:eastAsia="宋体" w:hAnsi="宋体" w:cs="Times New Roman"/>
                <w:szCs w:val="21"/>
              </w:rPr>
            </w:pPr>
            <w:r w:rsidRPr="000955C5">
              <w:rPr>
                <w:rFonts w:ascii="宋体" w:eastAsia="宋体" w:hAnsi="宋体" w:cs="Times New Roman" w:hint="eastAsia"/>
                <w:szCs w:val="21"/>
              </w:rPr>
              <w:t>与学校现有自助售卖机一体对接，实现直接刷卡支付结算。</w:t>
            </w:r>
          </w:p>
        </w:tc>
      </w:tr>
    </w:tbl>
    <w:p w14:paraId="0F8BE49F" w14:textId="77777777" w:rsidR="000955C5" w:rsidRPr="000955C5" w:rsidRDefault="000955C5" w:rsidP="000955C5">
      <w:pPr>
        <w:rPr>
          <w:rFonts w:ascii="Times New Roman" w:eastAsia="宋体" w:hAnsi="Times New Roman" w:cs="Times New Roman" w:hint="eastAsia"/>
          <w:szCs w:val="24"/>
        </w:rPr>
      </w:pPr>
    </w:p>
    <w:p w14:paraId="04CE5745" w14:textId="77777777" w:rsidR="000955C5" w:rsidRPr="000955C5" w:rsidRDefault="000955C5" w:rsidP="000955C5">
      <w:pPr>
        <w:spacing w:line="360" w:lineRule="auto"/>
        <w:outlineLvl w:val="1"/>
        <w:rPr>
          <w:rFonts w:ascii="宋体" w:eastAsia="宋体" w:hAnsi="宋体" w:cs="宋体" w:hint="eastAsia"/>
          <w:b/>
          <w:szCs w:val="24"/>
        </w:rPr>
      </w:pPr>
      <w:bookmarkStart w:id="6" w:name="_Toc200016713"/>
      <w:r w:rsidRPr="000955C5">
        <w:rPr>
          <w:rFonts w:ascii="宋体" w:eastAsia="宋体" w:hAnsi="宋体" w:cs="宋体" w:hint="eastAsia"/>
          <w:b/>
          <w:szCs w:val="24"/>
        </w:rPr>
        <w:t>三、商务要求</w:t>
      </w:r>
      <w:bookmarkEnd w:id="6"/>
    </w:p>
    <w:p w14:paraId="7AF6ABAF" w14:textId="77777777" w:rsidR="000955C5" w:rsidRPr="000955C5" w:rsidRDefault="000955C5" w:rsidP="000955C5">
      <w:pPr>
        <w:ind w:firstLineChars="200" w:firstLine="422"/>
        <w:rPr>
          <w:rFonts w:ascii="宋体" w:eastAsia="宋体" w:hAnsi="宋体" w:cs="宋体" w:hint="eastAsia"/>
          <w:b/>
          <w:color w:val="FF0000"/>
          <w:szCs w:val="21"/>
        </w:rPr>
      </w:pPr>
      <w:r w:rsidRPr="000955C5">
        <w:rPr>
          <w:rFonts w:ascii="宋体" w:eastAsia="宋体" w:hAnsi="宋体" w:cs="宋体" w:hint="eastAsia"/>
          <w:b/>
          <w:color w:val="FF0000"/>
          <w:szCs w:val="21"/>
        </w:rPr>
        <w:t>本项目商务要求均为“★”实质性条款，如出现负偏离，将被视为未实质性满足招标文件要求作投标无效处理。</w:t>
      </w:r>
    </w:p>
    <w:tbl>
      <w:tblPr>
        <w:tblW w:w="5000" w:type="pct"/>
        <w:tblLook w:val="0000" w:firstRow="0" w:lastRow="0" w:firstColumn="0" w:lastColumn="0" w:noHBand="0" w:noVBand="0"/>
      </w:tblPr>
      <w:tblGrid>
        <w:gridCol w:w="790"/>
        <w:gridCol w:w="1470"/>
        <w:gridCol w:w="6036"/>
      </w:tblGrid>
      <w:tr w:rsidR="000955C5" w:rsidRPr="000955C5" w14:paraId="5EB15E6F" w14:textId="77777777" w:rsidTr="004A07D0">
        <w:trPr>
          <w:trHeight w:val="20"/>
        </w:trPr>
        <w:tc>
          <w:tcPr>
            <w:tcW w:w="476" w:type="pct"/>
            <w:tcBorders>
              <w:top w:val="single" w:sz="4" w:space="0" w:color="000000"/>
              <w:left w:val="single" w:sz="4" w:space="0" w:color="000000"/>
              <w:bottom w:val="single" w:sz="4" w:space="0" w:color="000000"/>
              <w:right w:val="single" w:sz="4" w:space="0" w:color="000000"/>
            </w:tcBorders>
            <w:vAlign w:val="center"/>
          </w:tcPr>
          <w:p w14:paraId="64254C90" w14:textId="77777777" w:rsidR="000955C5" w:rsidRPr="000955C5" w:rsidRDefault="000955C5" w:rsidP="000955C5">
            <w:pPr>
              <w:widowControl/>
              <w:jc w:val="center"/>
              <w:textAlignment w:val="center"/>
              <w:rPr>
                <w:rFonts w:ascii="宋体" w:eastAsia="宋体" w:hAnsi="宋体" w:cs="宋体" w:hint="eastAsia"/>
                <w:b/>
                <w:bCs/>
                <w:color w:val="FF0000"/>
                <w:kern w:val="0"/>
                <w:szCs w:val="21"/>
              </w:rPr>
            </w:pPr>
            <w:r w:rsidRPr="000955C5">
              <w:rPr>
                <w:rFonts w:ascii="宋体" w:eastAsia="宋体" w:hAnsi="宋体" w:cs="宋体" w:hint="eastAsia"/>
                <w:b/>
                <w:bCs/>
                <w:color w:val="FF0000"/>
                <w:kern w:val="0"/>
                <w:szCs w:val="21"/>
                <w:lang w:bidi="ar"/>
              </w:rPr>
              <w:t>序号</w:t>
            </w:r>
          </w:p>
        </w:tc>
        <w:tc>
          <w:tcPr>
            <w:tcW w:w="886" w:type="pct"/>
            <w:tcBorders>
              <w:top w:val="single" w:sz="4" w:space="0" w:color="000000"/>
              <w:left w:val="single" w:sz="4" w:space="0" w:color="000000"/>
              <w:bottom w:val="single" w:sz="4" w:space="0" w:color="000000"/>
              <w:right w:val="single" w:sz="4" w:space="0" w:color="000000"/>
            </w:tcBorders>
            <w:vAlign w:val="center"/>
          </w:tcPr>
          <w:p w14:paraId="05F7110C" w14:textId="77777777" w:rsidR="000955C5" w:rsidRPr="000955C5" w:rsidRDefault="000955C5" w:rsidP="000955C5">
            <w:pPr>
              <w:widowControl/>
              <w:jc w:val="center"/>
              <w:textAlignment w:val="center"/>
              <w:rPr>
                <w:rFonts w:ascii="宋体" w:eastAsia="宋体" w:hAnsi="宋体" w:cs="宋体" w:hint="eastAsia"/>
                <w:b/>
                <w:bCs/>
                <w:color w:val="FF0000"/>
                <w:kern w:val="0"/>
                <w:szCs w:val="21"/>
              </w:rPr>
            </w:pPr>
            <w:r w:rsidRPr="000955C5">
              <w:rPr>
                <w:rFonts w:ascii="宋体" w:eastAsia="宋体" w:hAnsi="宋体" w:cs="宋体" w:hint="eastAsia"/>
                <w:b/>
                <w:bCs/>
                <w:color w:val="FF0000"/>
                <w:kern w:val="0"/>
                <w:szCs w:val="21"/>
                <w:lang w:bidi="ar"/>
              </w:rPr>
              <w:t>目录</w:t>
            </w:r>
          </w:p>
        </w:tc>
        <w:tc>
          <w:tcPr>
            <w:tcW w:w="3638" w:type="pct"/>
            <w:tcBorders>
              <w:top w:val="single" w:sz="4" w:space="0" w:color="000000"/>
              <w:left w:val="single" w:sz="4" w:space="0" w:color="000000"/>
              <w:bottom w:val="single" w:sz="4" w:space="0" w:color="000000"/>
              <w:right w:val="single" w:sz="4" w:space="0" w:color="000000"/>
            </w:tcBorders>
            <w:vAlign w:val="center"/>
          </w:tcPr>
          <w:p w14:paraId="7255BFF0" w14:textId="77777777" w:rsidR="000955C5" w:rsidRPr="000955C5" w:rsidRDefault="000955C5" w:rsidP="000955C5">
            <w:pPr>
              <w:widowControl/>
              <w:jc w:val="center"/>
              <w:textAlignment w:val="center"/>
              <w:rPr>
                <w:rFonts w:ascii="宋体" w:eastAsia="宋体" w:hAnsi="宋体" w:cs="宋体" w:hint="eastAsia"/>
                <w:b/>
                <w:bCs/>
                <w:color w:val="FF0000"/>
                <w:kern w:val="0"/>
                <w:szCs w:val="21"/>
              </w:rPr>
            </w:pPr>
            <w:r w:rsidRPr="000955C5">
              <w:rPr>
                <w:rFonts w:ascii="宋体" w:eastAsia="宋体" w:hAnsi="宋体" w:cs="宋体" w:hint="eastAsia"/>
                <w:b/>
                <w:bCs/>
                <w:color w:val="FF0000"/>
                <w:kern w:val="0"/>
                <w:szCs w:val="21"/>
                <w:lang w:bidi="ar"/>
              </w:rPr>
              <w:t>招标商务要求</w:t>
            </w:r>
          </w:p>
        </w:tc>
      </w:tr>
      <w:tr w:rsidR="000955C5" w:rsidRPr="000955C5" w14:paraId="46498F5B" w14:textId="77777777" w:rsidTr="004A07D0">
        <w:trPr>
          <w:trHeight w:val="20"/>
        </w:trPr>
        <w:tc>
          <w:tcPr>
            <w:tcW w:w="5000" w:type="pct"/>
            <w:gridSpan w:val="3"/>
            <w:tcBorders>
              <w:top w:val="single" w:sz="4" w:space="0" w:color="000000"/>
              <w:left w:val="single" w:sz="4" w:space="0" w:color="000000"/>
              <w:bottom w:val="single" w:sz="4" w:space="0" w:color="000000"/>
              <w:right w:val="single" w:sz="4" w:space="0" w:color="000000"/>
            </w:tcBorders>
            <w:vAlign w:val="center"/>
          </w:tcPr>
          <w:p w14:paraId="5580B917" w14:textId="77777777" w:rsidR="000955C5" w:rsidRPr="000955C5" w:rsidRDefault="000955C5" w:rsidP="000955C5">
            <w:pPr>
              <w:widowControl/>
              <w:jc w:val="left"/>
              <w:textAlignment w:val="center"/>
              <w:rPr>
                <w:rFonts w:ascii="宋体" w:eastAsia="宋体" w:hAnsi="宋体" w:cs="宋体" w:hint="eastAsia"/>
                <w:b/>
                <w:bCs/>
                <w:color w:val="FF0000"/>
                <w:kern w:val="0"/>
                <w:szCs w:val="21"/>
              </w:rPr>
            </w:pPr>
            <w:r w:rsidRPr="000955C5">
              <w:rPr>
                <w:rFonts w:ascii="宋体" w:eastAsia="宋体" w:hAnsi="宋体" w:cs="宋体" w:hint="eastAsia"/>
                <w:b/>
                <w:bCs/>
                <w:color w:val="FF0000"/>
                <w:kern w:val="0"/>
                <w:szCs w:val="21"/>
                <w:lang w:bidi="ar"/>
              </w:rPr>
              <w:t>（一）免费质保期内售后服务要求</w:t>
            </w:r>
          </w:p>
        </w:tc>
      </w:tr>
      <w:tr w:rsidR="000955C5" w:rsidRPr="000955C5" w14:paraId="6950E742" w14:textId="77777777" w:rsidTr="004A07D0">
        <w:trPr>
          <w:trHeight w:val="20"/>
        </w:trPr>
        <w:tc>
          <w:tcPr>
            <w:tcW w:w="476" w:type="pct"/>
            <w:tcBorders>
              <w:top w:val="single" w:sz="4" w:space="0" w:color="000000"/>
              <w:left w:val="single" w:sz="4" w:space="0" w:color="000000"/>
              <w:bottom w:val="single" w:sz="4" w:space="0" w:color="000000"/>
              <w:right w:val="single" w:sz="4" w:space="0" w:color="000000"/>
            </w:tcBorders>
            <w:vAlign w:val="center"/>
          </w:tcPr>
          <w:p w14:paraId="0F0D7466" w14:textId="77777777" w:rsidR="000955C5" w:rsidRPr="000955C5" w:rsidRDefault="000955C5" w:rsidP="000955C5">
            <w:pPr>
              <w:widowControl/>
              <w:jc w:val="center"/>
              <w:textAlignment w:val="center"/>
              <w:rPr>
                <w:rFonts w:ascii="宋体" w:eastAsia="宋体" w:hAnsi="宋体" w:cs="宋体" w:hint="eastAsia"/>
                <w:b/>
                <w:bCs/>
                <w:color w:val="FF0000"/>
                <w:kern w:val="0"/>
                <w:szCs w:val="21"/>
              </w:rPr>
            </w:pPr>
            <w:r w:rsidRPr="000955C5">
              <w:rPr>
                <w:rFonts w:ascii="宋体" w:eastAsia="宋体" w:hAnsi="宋体" w:cs="宋体" w:hint="eastAsia"/>
                <w:b/>
                <w:bCs/>
                <w:color w:val="FF0000"/>
                <w:kern w:val="0"/>
                <w:szCs w:val="21"/>
                <w:lang w:bidi="ar"/>
              </w:rPr>
              <w:t>1</w:t>
            </w:r>
          </w:p>
        </w:tc>
        <w:tc>
          <w:tcPr>
            <w:tcW w:w="886" w:type="pct"/>
            <w:tcBorders>
              <w:top w:val="single" w:sz="4" w:space="0" w:color="000000"/>
              <w:left w:val="single" w:sz="4" w:space="0" w:color="000000"/>
              <w:bottom w:val="single" w:sz="4" w:space="0" w:color="000000"/>
              <w:right w:val="single" w:sz="4" w:space="0" w:color="000000"/>
            </w:tcBorders>
            <w:vAlign w:val="center"/>
          </w:tcPr>
          <w:p w14:paraId="12371478" w14:textId="77777777" w:rsidR="000955C5" w:rsidRPr="000955C5" w:rsidRDefault="000955C5" w:rsidP="000955C5">
            <w:pPr>
              <w:widowControl/>
              <w:jc w:val="center"/>
              <w:textAlignment w:val="center"/>
              <w:rPr>
                <w:rFonts w:ascii="宋体" w:eastAsia="宋体" w:hAnsi="宋体" w:cs="宋体" w:hint="eastAsia"/>
                <w:b/>
                <w:bCs/>
                <w:color w:val="FF0000"/>
                <w:kern w:val="0"/>
                <w:szCs w:val="21"/>
              </w:rPr>
            </w:pPr>
            <w:r w:rsidRPr="000955C5">
              <w:rPr>
                <w:rFonts w:ascii="宋体" w:eastAsia="宋体" w:hAnsi="宋体" w:cs="宋体" w:hint="eastAsia"/>
                <w:b/>
                <w:bCs/>
                <w:color w:val="FF0000"/>
                <w:kern w:val="0"/>
                <w:szCs w:val="21"/>
                <w:lang w:bidi="ar"/>
              </w:rPr>
              <w:t>免费质保期</w:t>
            </w:r>
          </w:p>
        </w:tc>
        <w:tc>
          <w:tcPr>
            <w:tcW w:w="3638" w:type="pct"/>
            <w:tcBorders>
              <w:top w:val="single" w:sz="4" w:space="0" w:color="000000"/>
              <w:left w:val="single" w:sz="4" w:space="0" w:color="000000"/>
              <w:bottom w:val="single" w:sz="4" w:space="0" w:color="000000"/>
              <w:right w:val="single" w:sz="4" w:space="0" w:color="000000"/>
            </w:tcBorders>
            <w:vAlign w:val="center"/>
          </w:tcPr>
          <w:p w14:paraId="661907E6" w14:textId="77777777" w:rsidR="000955C5" w:rsidRPr="000955C5" w:rsidRDefault="000955C5" w:rsidP="000955C5">
            <w:pPr>
              <w:widowControl/>
              <w:jc w:val="left"/>
              <w:textAlignment w:val="center"/>
              <w:rPr>
                <w:rFonts w:ascii="宋体" w:eastAsia="宋体" w:hAnsi="宋体" w:cs="宋体" w:hint="eastAsia"/>
                <w:b/>
                <w:bCs/>
                <w:color w:val="FF0000"/>
                <w:kern w:val="0"/>
                <w:szCs w:val="21"/>
              </w:rPr>
            </w:pPr>
            <w:r w:rsidRPr="000955C5">
              <w:rPr>
                <w:rFonts w:ascii="宋体" w:eastAsia="宋体" w:hAnsi="宋体" w:cs="宋体" w:hint="eastAsia"/>
                <w:b/>
                <w:bCs/>
                <w:color w:val="FF0000"/>
                <w:kern w:val="0"/>
                <w:szCs w:val="21"/>
                <w:lang w:bidi="ar"/>
              </w:rPr>
              <w:t>货物免费保修期</w:t>
            </w:r>
            <w:r w:rsidRPr="000955C5">
              <w:rPr>
                <w:rFonts w:ascii="宋体" w:eastAsia="宋体" w:hAnsi="宋体" w:cs="宋体" w:hint="eastAsia"/>
                <w:b/>
                <w:bCs/>
                <w:color w:val="FF0000"/>
                <w:kern w:val="0"/>
                <w:szCs w:val="21"/>
                <w:u w:val="single"/>
                <w:lang w:bidi="ar"/>
              </w:rPr>
              <w:t xml:space="preserve">  1  </w:t>
            </w:r>
            <w:r w:rsidRPr="000955C5">
              <w:rPr>
                <w:rFonts w:ascii="宋体" w:eastAsia="宋体" w:hAnsi="宋体" w:cs="宋体" w:hint="eastAsia"/>
                <w:b/>
                <w:bCs/>
                <w:color w:val="FF0000"/>
                <w:kern w:val="0"/>
                <w:szCs w:val="21"/>
                <w:lang w:bidi="ar"/>
              </w:rPr>
              <w:t>年，时间自最终验收合格并交付使用之日起计算。</w:t>
            </w:r>
          </w:p>
        </w:tc>
      </w:tr>
      <w:tr w:rsidR="000955C5" w:rsidRPr="000955C5" w14:paraId="1C3EDCA9" w14:textId="77777777" w:rsidTr="004A07D0">
        <w:trPr>
          <w:trHeight w:val="20"/>
        </w:trPr>
        <w:tc>
          <w:tcPr>
            <w:tcW w:w="476" w:type="pct"/>
            <w:tcBorders>
              <w:top w:val="single" w:sz="4" w:space="0" w:color="000000"/>
              <w:left w:val="single" w:sz="4" w:space="0" w:color="000000"/>
              <w:bottom w:val="single" w:sz="4" w:space="0" w:color="000000"/>
              <w:right w:val="single" w:sz="4" w:space="0" w:color="000000"/>
            </w:tcBorders>
            <w:vAlign w:val="center"/>
          </w:tcPr>
          <w:p w14:paraId="5FC4AD9C" w14:textId="77777777" w:rsidR="000955C5" w:rsidRPr="000955C5" w:rsidRDefault="000955C5" w:rsidP="000955C5">
            <w:pPr>
              <w:widowControl/>
              <w:jc w:val="center"/>
              <w:textAlignment w:val="center"/>
              <w:rPr>
                <w:rFonts w:ascii="宋体" w:eastAsia="宋体" w:hAnsi="宋体" w:cs="宋体" w:hint="eastAsia"/>
                <w:b/>
                <w:bCs/>
                <w:color w:val="FF0000"/>
                <w:kern w:val="0"/>
                <w:szCs w:val="21"/>
              </w:rPr>
            </w:pPr>
            <w:r w:rsidRPr="000955C5">
              <w:rPr>
                <w:rFonts w:ascii="宋体" w:eastAsia="宋体" w:hAnsi="宋体" w:cs="宋体" w:hint="eastAsia"/>
                <w:b/>
                <w:bCs/>
                <w:color w:val="FF0000"/>
                <w:kern w:val="0"/>
                <w:szCs w:val="21"/>
                <w:lang w:bidi="ar"/>
              </w:rPr>
              <w:t>2</w:t>
            </w:r>
          </w:p>
        </w:tc>
        <w:tc>
          <w:tcPr>
            <w:tcW w:w="886" w:type="pct"/>
            <w:tcBorders>
              <w:top w:val="single" w:sz="4" w:space="0" w:color="000000"/>
              <w:left w:val="single" w:sz="4" w:space="0" w:color="000000"/>
              <w:bottom w:val="single" w:sz="4" w:space="0" w:color="000000"/>
              <w:right w:val="single" w:sz="4" w:space="0" w:color="000000"/>
            </w:tcBorders>
            <w:vAlign w:val="center"/>
          </w:tcPr>
          <w:p w14:paraId="17452353" w14:textId="77777777" w:rsidR="000955C5" w:rsidRPr="000955C5" w:rsidRDefault="000955C5" w:rsidP="000955C5">
            <w:pPr>
              <w:widowControl/>
              <w:jc w:val="center"/>
              <w:textAlignment w:val="top"/>
              <w:rPr>
                <w:rFonts w:ascii="宋体" w:eastAsia="宋体" w:hAnsi="宋体" w:cs="宋体" w:hint="eastAsia"/>
                <w:b/>
                <w:bCs/>
                <w:color w:val="FF0000"/>
                <w:kern w:val="0"/>
                <w:szCs w:val="21"/>
              </w:rPr>
            </w:pPr>
            <w:r w:rsidRPr="000955C5">
              <w:rPr>
                <w:rFonts w:ascii="宋体" w:eastAsia="宋体" w:hAnsi="宋体" w:cs="宋体" w:hint="eastAsia"/>
                <w:b/>
                <w:bCs/>
                <w:color w:val="FF0000"/>
                <w:kern w:val="0"/>
                <w:szCs w:val="21"/>
                <w:lang w:bidi="ar"/>
              </w:rPr>
              <w:t>维修响应及故障解决时间</w:t>
            </w:r>
          </w:p>
        </w:tc>
        <w:tc>
          <w:tcPr>
            <w:tcW w:w="3638" w:type="pct"/>
            <w:tcBorders>
              <w:top w:val="single" w:sz="4" w:space="0" w:color="000000"/>
              <w:left w:val="single" w:sz="4" w:space="0" w:color="000000"/>
              <w:bottom w:val="single" w:sz="4" w:space="0" w:color="000000"/>
              <w:right w:val="single" w:sz="4" w:space="0" w:color="000000"/>
            </w:tcBorders>
          </w:tcPr>
          <w:p w14:paraId="5268DEF9" w14:textId="77777777" w:rsidR="000955C5" w:rsidRPr="000955C5" w:rsidRDefault="000955C5" w:rsidP="000955C5">
            <w:pPr>
              <w:widowControl/>
              <w:jc w:val="left"/>
              <w:textAlignment w:val="top"/>
              <w:rPr>
                <w:rFonts w:ascii="宋体" w:eastAsia="宋体" w:hAnsi="宋体" w:cs="宋体" w:hint="eastAsia"/>
                <w:color w:val="FF0000"/>
                <w:kern w:val="0"/>
                <w:szCs w:val="21"/>
              </w:rPr>
            </w:pPr>
            <w:r w:rsidRPr="000955C5">
              <w:rPr>
                <w:rFonts w:ascii="Times New Roman" w:eastAsia="宋体" w:hAnsi="Times New Roman" w:cs="Times New Roman" w:hint="eastAsia"/>
                <w:color w:val="FF0000"/>
                <w:szCs w:val="24"/>
              </w:rPr>
              <w:t>在保修期内，一旦发生质量问题，投标人保证在接到通知</w:t>
            </w:r>
            <w:r w:rsidRPr="000955C5">
              <w:rPr>
                <w:rFonts w:ascii="Times New Roman" w:eastAsia="宋体" w:hAnsi="Times New Roman" w:cs="Times New Roman" w:hint="eastAsia"/>
                <w:color w:val="FF0000"/>
                <w:szCs w:val="24"/>
              </w:rPr>
              <w:t>24</w:t>
            </w:r>
            <w:r w:rsidRPr="000955C5">
              <w:rPr>
                <w:rFonts w:ascii="Times New Roman" w:eastAsia="宋体" w:hAnsi="Times New Roman" w:cs="Times New Roman" w:hint="eastAsia"/>
                <w:color w:val="FF0000"/>
                <w:szCs w:val="24"/>
              </w:rPr>
              <w:t>小时内赶到现场进行修理或更换。</w:t>
            </w:r>
          </w:p>
        </w:tc>
      </w:tr>
      <w:tr w:rsidR="000955C5" w:rsidRPr="000955C5" w14:paraId="0A95C0A2" w14:textId="77777777" w:rsidTr="004A07D0">
        <w:trPr>
          <w:trHeight w:val="20"/>
        </w:trPr>
        <w:tc>
          <w:tcPr>
            <w:tcW w:w="476" w:type="pct"/>
            <w:tcBorders>
              <w:top w:val="single" w:sz="4" w:space="0" w:color="000000"/>
              <w:left w:val="single" w:sz="4" w:space="0" w:color="000000"/>
              <w:bottom w:val="single" w:sz="4" w:space="0" w:color="000000"/>
              <w:right w:val="single" w:sz="4" w:space="0" w:color="000000"/>
            </w:tcBorders>
            <w:vAlign w:val="center"/>
          </w:tcPr>
          <w:p w14:paraId="32A40FF2" w14:textId="77777777" w:rsidR="000955C5" w:rsidRPr="000955C5" w:rsidRDefault="000955C5" w:rsidP="000955C5">
            <w:pPr>
              <w:widowControl/>
              <w:jc w:val="center"/>
              <w:textAlignment w:val="center"/>
              <w:rPr>
                <w:rFonts w:ascii="宋体" w:eastAsia="宋体" w:hAnsi="宋体" w:cs="宋体" w:hint="eastAsia"/>
                <w:b/>
                <w:bCs/>
                <w:color w:val="FF0000"/>
                <w:kern w:val="0"/>
                <w:szCs w:val="21"/>
                <w:lang w:bidi="ar"/>
              </w:rPr>
            </w:pPr>
            <w:r w:rsidRPr="000955C5">
              <w:rPr>
                <w:rFonts w:ascii="宋体" w:eastAsia="宋体" w:hAnsi="宋体" w:cs="宋体" w:hint="eastAsia"/>
                <w:b/>
                <w:bCs/>
                <w:color w:val="FF0000"/>
                <w:kern w:val="0"/>
                <w:szCs w:val="21"/>
                <w:lang w:bidi="ar"/>
              </w:rPr>
              <w:t>3</w:t>
            </w:r>
          </w:p>
        </w:tc>
        <w:tc>
          <w:tcPr>
            <w:tcW w:w="886" w:type="pct"/>
            <w:tcBorders>
              <w:top w:val="single" w:sz="4" w:space="0" w:color="000000"/>
              <w:left w:val="single" w:sz="4" w:space="0" w:color="000000"/>
              <w:bottom w:val="single" w:sz="4" w:space="0" w:color="000000"/>
              <w:right w:val="single" w:sz="4" w:space="0" w:color="000000"/>
            </w:tcBorders>
            <w:vAlign w:val="center"/>
          </w:tcPr>
          <w:p w14:paraId="5B047481" w14:textId="77777777" w:rsidR="000955C5" w:rsidRPr="000955C5" w:rsidRDefault="000955C5" w:rsidP="000955C5">
            <w:pPr>
              <w:widowControl/>
              <w:jc w:val="center"/>
              <w:textAlignment w:val="top"/>
              <w:rPr>
                <w:rFonts w:ascii="宋体" w:eastAsia="宋体" w:hAnsi="宋体" w:cs="宋体" w:hint="eastAsia"/>
                <w:b/>
                <w:bCs/>
                <w:color w:val="FF0000"/>
                <w:kern w:val="0"/>
                <w:szCs w:val="21"/>
                <w:lang w:bidi="ar"/>
              </w:rPr>
            </w:pPr>
            <w:r w:rsidRPr="000955C5">
              <w:rPr>
                <w:rFonts w:ascii="宋体" w:eastAsia="宋体" w:hAnsi="宋体" w:cs="宋体" w:hint="eastAsia"/>
                <w:b/>
                <w:bCs/>
                <w:color w:val="FF0000"/>
                <w:kern w:val="0"/>
                <w:szCs w:val="21"/>
                <w:lang w:bidi="ar"/>
              </w:rPr>
              <w:t>人员培训计划</w:t>
            </w:r>
          </w:p>
        </w:tc>
        <w:tc>
          <w:tcPr>
            <w:tcW w:w="3638" w:type="pct"/>
            <w:tcBorders>
              <w:top w:val="single" w:sz="4" w:space="0" w:color="000000"/>
              <w:left w:val="single" w:sz="4" w:space="0" w:color="000000"/>
              <w:bottom w:val="single" w:sz="4" w:space="0" w:color="000000"/>
              <w:right w:val="single" w:sz="4" w:space="0" w:color="000000"/>
            </w:tcBorders>
          </w:tcPr>
          <w:p w14:paraId="54F65E8A" w14:textId="77777777" w:rsidR="000955C5" w:rsidRPr="000955C5" w:rsidRDefault="000955C5" w:rsidP="000955C5">
            <w:pPr>
              <w:widowControl/>
              <w:jc w:val="left"/>
              <w:textAlignment w:val="top"/>
              <w:rPr>
                <w:rFonts w:ascii="宋体" w:eastAsia="宋体" w:hAnsi="宋体" w:cs="宋体" w:hint="eastAsia"/>
                <w:color w:val="FF0000"/>
                <w:kern w:val="0"/>
                <w:szCs w:val="21"/>
                <w:lang w:bidi="ar"/>
              </w:rPr>
            </w:pPr>
            <w:r w:rsidRPr="000955C5">
              <w:rPr>
                <w:rFonts w:ascii="Times New Roman" w:eastAsia="宋体" w:hAnsi="Times New Roman" w:cs="Times New Roman" w:hint="eastAsia"/>
                <w:color w:val="FF0000"/>
                <w:szCs w:val="24"/>
              </w:rPr>
              <w:t>提供完整的用户使用、维护培训，不限培训人数、培训次数，以用户掌握使用方法和必要的维修手段为准。</w:t>
            </w:r>
          </w:p>
        </w:tc>
      </w:tr>
      <w:tr w:rsidR="000955C5" w:rsidRPr="000955C5" w14:paraId="130EF928" w14:textId="77777777" w:rsidTr="004A07D0">
        <w:trPr>
          <w:trHeight w:val="20"/>
        </w:trPr>
        <w:tc>
          <w:tcPr>
            <w:tcW w:w="5000" w:type="pct"/>
            <w:gridSpan w:val="3"/>
            <w:tcBorders>
              <w:top w:val="single" w:sz="4" w:space="0" w:color="000000"/>
              <w:left w:val="single" w:sz="4" w:space="0" w:color="000000"/>
              <w:bottom w:val="single" w:sz="4" w:space="0" w:color="000000"/>
              <w:right w:val="single" w:sz="4" w:space="0" w:color="000000"/>
            </w:tcBorders>
            <w:vAlign w:val="center"/>
          </w:tcPr>
          <w:p w14:paraId="2E0BBAEE" w14:textId="77777777" w:rsidR="000955C5" w:rsidRPr="000955C5" w:rsidRDefault="000955C5" w:rsidP="000955C5">
            <w:pPr>
              <w:widowControl/>
              <w:jc w:val="left"/>
              <w:textAlignment w:val="center"/>
              <w:rPr>
                <w:rFonts w:ascii="宋体" w:eastAsia="宋体" w:hAnsi="宋体" w:cs="宋体" w:hint="eastAsia"/>
                <w:b/>
                <w:bCs/>
                <w:color w:val="FF0000"/>
                <w:kern w:val="0"/>
                <w:szCs w:val="21"/>
              </w:rPr>
            </w:pPr>
            <w:r w:rsidRPr="000955C5">
              <w:rPr>
                <w:rFonts w:ascii="宋体" w:eastAsia="宋体" w:hAnsi="宋体" w:cs="宋体" w:hint="eastAsia"/>
                <w:b/>
                <w:bCs/>
                <w:color w:val="FF0000"/>
                <w:kern w:val="0"/>
                <w:szCs w:val="21"/>
                <w:lang w:bidi="ar"/>
              </w:rPr>
              <w:t>（二）其他商务要求</w:t>
            </w:r>
          </w:p>
        </w:tc>
      </w:tr>
      <w:tr w:rsidR="000955C5" w:rsidRPr="000955C5" w14:paraId="57573C05" w14:textId="77777777" w:rsidTr="004A07D0">
        <w:trPr>
          <w:trHeight w:val="20"/>
        </w:trPr>
        <w:tc>
          <w:tcPr>
            <w:tcW w:w="476" w:type="pct"/>
            <w:vMerge w:val="restart"/>
            <w:tcBorders>
              <w:top w:val="single" w:sz="4" w:space="0" w:color="000000"/>
              <w:left w:val="single" w:sz="4" w:space="0" w:color="000000"/>
              <w:right w:val="single" w:sz="4" w:space="0" w:color="000000"/>
            </w:tcBorders>
            <w:vAlign w:val="center"/>
          </w:tcPr>
          <w:p w14:paraId="40792BF4" w14:textId="77777777" w:rsidR="000955C5" w:rsidRPr="000955C5" w:rsidRDefault="000955C5" w:rsidP="000955C5">
            <w:pPr>
              <w:widowControl/>
              <w:jc w:val="center"/>
              <w:textAlignment w:val="center"/>
              <w:rPr>
                <w:rFonts w:ascii="宋体" w:eastAsia="宋体" w:hAnsi="宋体" w:cs="宋体" w:hint="eastAsia"/>
                <w:b/>
                <w:bCs/>
                <w:color w:val="FF0000"/>
                <w:kern w:val="0"/>
                <w:szCs w:val="21"/>
              </w:rPr>
            </w:pPr>
            <w:r w:rsidRPr="000955C5">
              <w:rPr>
                <w:rFonts w:ascii="宋体" w:eastAsia="宋体" w:hAnsi="宋体" w:cs="宋体" w:hint="eastAsia"/>
                <w:b/>
                <w:bCs/>
                <w:color w:val="FF0000"/>
                <w:kern w:val="0"/>
                <w:szCs w:val="21"/>
                <w:lang w:bidi="ar"/>
              </w:rPr>
              <w:t>1</w:t>
            </w:r>
          </w:p>
        </w:tc>
        <w:tc>
          <w:tcPr>
            <w:tcW w:w="886" w:type="pct"/>
            <w:vMerge w:val="restart"/>
            <w:tcBorders>
              <w:top w:val="single" w:sz="4" w:space="0" w:color="000000"/>
              <w:left w:val="single" w:sz="4" w:space="0" w:color="000000"/>
              <w:right w:val="single" w:sz="4" w:space="0" w:color="000000"/>
            </w:tcBorders>
            <w:vAlign w:val="center"/>
          </w:tcPr>
          <w:p w14:paraId="039800DE" w14:textId="77777777" w:rsidR="000955C5" w:rsidRPr="000955C5" w:rsidRDefault="000955C5" w:rsidP="000955C5">
            <w:pPr>
              <w:widowControl/>
              <w:jc w:val="center"/>
              <w:textAlignment w:val="center"/>
              <w:rPr>
                <w:rFonts w:ascii="宋体" w:eastAsia="宋体" w:hAnsi="宋体" w:cs="宋体" w:hint="eastAsia"/>
                <w:b/>
                <w:bCs/>
                <w:color w:val="FF0000"/>
                <w:kern w:val="0"/>
                <w:szCs w:val="21"/>
              </w:rPr>
            </w:pPr>
            <w:r w:rsidRPr="000955C5">
              <w:rPr>
                <w:rFonts w:ascii="宋体" w:eastAsia="宋体" w:hAnsi="宋体" w:cs="宋体" w:hint="eastAsia"/>
                <w:b/>
                <w:bCs/>
                <w:color w:val="FF0000"/>
                <w:kern w:val="0"/>
                <w:szCs w:val="21"/>
                <w:lang w:bidi="ar"/>
              </w:rPr>
              <w:t>交货要求</w:t>
            </w:r>
          </w:p>
        </w:tc>
        <w:tc>
          <w:tcPr>
            <w:tcW w:w="3638" w:type="pct"/>
            <w:tcBorders>
              <w:top w:val="single" w:sz="4" w:space="0" w:color="000000"/>
              <w:left w:val="single" w:sz="4" w:space="0" w:color="000000"/>
              <w:bottom w:val="single" w:sz="4" w:space="0" w:color="000000"/>
              <w:right w:val="single" w:sz="4" w:space="0" w:color="000000"/>
            </w:tcBorders>
            <w:vAlign w:val="center"/>
          </w:tcPr>
          <w:p w14:paraId="7965F43A" w14:textId="77777777" w:rsidR="000955C5" w:rsidRPr="000955C5" w:rsidRDefault="000955C5" w:rsidP="000955C5">
            <w:pPr>
              <w:widowControl/>
              <w:jc w:val="left"/>
              <w:textAlignment w:val="center"/>
              <w:rPr>
                <w:rFonts w:ascii="宋体" w:eastAsia="宋体" w:hAnsi="宋体" w:cs="宋体" w:hint="eastAsia"/>
                <w:b/>
                <w:bCs/>
                <w:color w:val="FF0000"/>
                <w:kern w:val="0"/>
                <w:szCs w:val="21"/>
              </w:rPr>
            </w:pPr>
            <w:r w:rsidRPr="000955C5">
              <w:rPr>
                <w:rFonts w:ascii="宋体" w:eastAsia="宋体" w:hAnsi="宋体" w:cs="宋体" w:hint="eastAsia"/>
                <w:b/>
                <w:bCs/>
                <w:color w:val="FF0000"/>
                <w:kern w:val="0"/>
                <w:szCs w:val="21"/>
                <w:lang w:bidi="ar"/>
              </w:rPr>
              <w:t>1.1</w:t>
            </w:r>
            <w:r w:rsidRPr="000955C5">
              <w:rPr>
                <w:rFonts w:ascii="宋体" w:eastAsia="宋体" w:hAnsi="宋体" w:cs="宋体" w:hint="eastAsia"/>
                <w:b/>
                <w:bCs/>
                <w:color w:val="FF0000"/>
                <w:kern w:val="0"/>
                <w:szCs w:val="21"/>
              </w:rPr>
              <w:t>供货日期：自合同签订之日起或约定之日起</w:t>
            </w:r>
            <w:r w:rsidRPr="000955C5">
              <w:rPr>
                <w:rFonts w:ascii="宋体" w:eastAsia="宋体" w:hAnsi="宋体" w:cs="宋体" w:hint="eastAsia"/>
                <w:b/>
                <w:bCs/>
                <w:color w:val="FF0000"/>
                <w:kern w:val="0"/>
                <w:szCs w:val="21"/>
                <w:u w:val="single"/>
              </w:rPr>
              <w:t xml:space="preserve"> 30 </w:t>
            </w:r>
            <w:r w:rsidRPr="000955C5">
              <w:rPr>
                <w:rFonts w:ascii="宋体" w:eastAsia="宋体" w:hAnsi="宋体" w:cs="宋体" w:hint="eastAsia"/>
                <w:b/>
                <w:bCs/>
                <w:color w:val="FF0000"/>
                <w:kern w:val="0"/>
                <w:szCs w:val="21"/>
              </w:rPr>
              <w:t>天（日历日）内交货。</w:t>
            </w:r>
          </w:p>
        </w:tc>
      </w:tr>
      <w:tr w:rsidR="000955C5" w:rsidRPr="000955C5" w14:paraId="3A8D33E7" w14:textId="77777777" w:rsidTr="004A07D0">
        <w:trPr>
          <w:trHeight w:val="20"/>
        </w:trPr>
        <w:tc>
          <w:tcPr>
            <w:tcW w:w="476" w:type="pct"/>
            <w:vMerge/>
            <w:tcBorders>
              <w:left w:val="single" w:sz="4" w:space="0" w:color="000000"/>
              <w:right w:val="single" w:sz="4" w:space="0" w:color="000000"/>
            </w:tcBorders>
            <w:vAlign w:val="center"/>
          </w:tcPr>
          <w:p w14:paraId="48A67BD6" w14:textId="77777777" w:rsidR="000955C5" w:rsidRPr="000955C5" w:rsidRDefault="000955C5" w:rsidP="000955C5">
            <w:pPr>
              <w:widowControl/>
              <w:jc w:val="center"/>
              <w:rPr>
                <w:rFonts w:ascii="宋体" w:eastAsia="宋体" w:hAnsi="宋体" w:cs="宋体" w:hint="eastAsia"/>
                <w:b/>
                <w:bCs/>
                <w:color w:val="FF0000"/>
                <w:kern w:val="0"/>
                <w:szCs w:val="21"/>
              </w:rPr>
            </w:pPr>
          </w:p>
        </w:tc>
        <w:tc>
          <w:tcPr>
            <w:tcW w:w="886" w:type="pct"/>
            <w:vMerge/>
            <w:tcBorders>
              <w:left w:val="single" w:sz="4" w:space="0" w:color="000000"/>
              <w:right w:val="single" w:sz="4" w:space="0" w:color="000000"/>
            </w:tcBorders>
            <w:vAlign w:val="center"/>
          </w:tcPr>
          <w:p w14:paraId="35E9896C" w14:textId="77777777" w:rsidR="000955C5" w:rsidRPr="000955C5" w:rsidRDefault="000955C5" w:rsidP="000955C5">
            <w:pPr>
              <w:widowControl/>
              <w:jc w:val="center"/>
              <w:rPr>
                <w:rFonts w:ascii="宋体" w:eastAsia="宋体" w:hAnsi="宋体" w:cs="宋体" w:hint="eastAsia"/>
                <w:b/>
                <w:bCs/>
                <w:color w:val="FF0000"/>
                <w:kern w:val="0"/>
                <w:szCs w:val="21"/>
              </w:rPr>
            </w:pPr>
          </w:p>
        </w:tc>
        <w:tc>
          <w:tcPr>
            <w:tcW w:w="3638" w:type="pct"/>
            <w:tcBorders>
              <w:top w:val="single" w:sz="4" w:space="0" w:color="000000"/>
              <w:left w:val="single" w:sz="4" w:space="0" w:color="000000"/>
              <w:bottom w:val="single" w:sz="4" w:space="0" w:color="000000"/>
              <w:right w:val="single" w:sz="4" w:space="0" w:color="000000"/>
            </w:tcBorders>
            <w:vAlign w:val="center"/>
          </w:tcPr>
          <w:p w14:paraId="5B49D56A" w14:textId="77777777" w:rsidR="000955C5" w:rsidRPr="000955C5" w:rsidRDefault="000955C5" w:rsidP="000955C5">
            <w:pPr>
              <w:widowControl/>
              <w:jc w:val="left"/>
              <w:textAlignment w:val="center"/>
              <w:rPr>
                <w:rFonts w:ascii="宋体" w:eastAsia="宋体" w:hAnsi="宋体" w:cs="宋体" w:hint="eastAsia"/>
                <w:color w:val="FF0000"/>
                <w:kern w:val="0"/>
                <w:szCs w:val="21"/>
              </w:rPr>
            </w:pPr>
            <w:r w:rsidRPr="000955C5">
              <w:rPr>
                <w:rFonts w:ascii="宋体" w:eastAsia="宋体" w:hAnsi="宋体" w:cs="宋体" w:hint="eastAsia"/>
                <w:color w:val="FF0000"/>
                <w:kern w:val="0"/>
                <w:szCs w:val="21"/>
                <w:lang w:bidi="ar"/>
              </w:rPr>
              <w:t>1.2 交货地点：采购人指定地点。</w:t>
            </w:r>
          </w:p>
        </w:tc>
      </w:tr>
      <w:tr w:rsidR="000955C5" w:rsidRPr="000955C5" w14:paraId="2F154D6D" w14:textId="77777777" w:rsidTr="004A07D0">
        <w:trPr>
          <w:trHeight w:val="20"/>
        </w:trPr>
        <w:tc>
          <w:tcPr>
            <w:tcW w:w="476" w:type="pct"/>
            <w:vMerge/>
            <w:tcBorders>
              <w:left w:val="single" w:sz="4" w:space="0" w:color="000000"/>
              <w:right w:val="single" w:sz="4" w:space="0" w:color="000000"/>
            </w:tcBorders>
            <w:vAlign w:val="center"/>
          </w:tcPr>
          <w:p w14:paraId="560CEA13" w14:textId="77777777" w:rsidR="000955C5" w:rsidRPr="000955C5" w:rsidRDefault="000955C5" w:rsidP="000955C5">
            <w:pPr>
              <w:widowControl/>
              <w:jc w:val="center"/>
              <w:rPr>
                <w:rFonts w:ascii="宋体" w:eastAsia="宋体" w:hAnsi="宋体" w:cs="宋体" w:hint="eastAsia"/>
                <w:b/>
                <w:bCs/>
                <w:color w:val="FF0000"/>
                <w:kern w:val="0"/>
                <w:szCs w:val="21"/>
              </w:rPr>
            </w:pPr>
          </w:p>
        </w:tc>
        <w:tc>
          <w:tcPr>
            <w:tcW w:w="886" w:type="pct"/>
            <w:vMerge/>
            <w:tcBorders>
              <w:left w:val="single" w:sz="4" w:space="0" w:color="000000"/>
              <w:right w:val="single" w:sz="4" w:space="0" w:color="000000"/>
            </w:tcBorders>
            <w:vAlign w:val="center"/>
          </w:tcPr>
          <w:p w14:paraId="487CCDD8" w14:textId="77777777" w:rsidR="000955C5" w:rsidRPr="000955C5" w:rsidRDefault="000955C5" w:rsidP="000955C5">
            <w:pPr>
              <w:widowControl/>
              <w:jc w:val="center"/>
              <w:rPr>
                <w:rFonts w:ascii="宋体" w:eastAsia="宋体" w:hAnsi="宋体" w:cs="宋体" w:hint="eastAsia"/>
                <w:b/>
                <w:bCs/>
                <w:color w:val="FF0000"/>
                <w:kern w:val="0"/>
                <w:szCs w:val="21"/>
              </w:rPr>
            </w:pPr>
          </w:p>
        </w:tc>
        <w:tc>
          <w:tcPr>
            <w:tcW w:w="3638" w:type="pct"/>
            <w:tcBorders>
              <w:top w:val="single" w:sz="4" w:space="0" w:color="000000"/>
              <w:left w:val="single" w:sz="4" w:space="0" w:color="000000"/>
              <w:bottom w:val="single" w:sz="4" w:space="0" w:color="000000"/>
              <w:right w:val="single" w:sz="4" w:space="0" w:color="000000"/>
            </w:tcBorders>
            <w:vAlign w:val="center"/>
          </w:tcPr>
          <w:p w14:paraId="76F1A35E" w14:textId="77777777" w:rsidR="000955C5" w:rsidRPr="000955C5" w:rsidRDefault="000955C5" w:rsidP="000955C5">
            <w:pPr>
              <w:widowControl/>
              <w:jc w:val="left"/>
              <w:textAlignment w:val="center"/>
              <w:rPr>
                <w:rFonts w:ascii="宋体" w:eastAsia="宋体" w:hAnsi="宋体" w:cs="宋体" w:hint="eastAsia"/>
                <w:color w:val="FF0000"/>
                <w:kern w:val="0"/>
                <w:szCs w:val="21"/>
              </w:rPr>
            </w:pPr>
            <w:r w:rsidRPr="000955C5">
              <w:rPr>
                <w:rFonts w:ascii="宋体" w:eastAsia="宋体" w:hAnsi="宋体" w:cs="宋体" w:hint="eastAsia"/>
                <w:color w:val="FF0000"/>
                <w:kern w:val="0"/>
                <w:szCs w:val="21"/>
                <w:lang w:bidi="ar"/>
              </w:rPr>
              <w:t>1.3中标人必须承担设备运输、安装调试、验收检测和提供设备操作说明书等其他类似的义务。</w:t>
            </w:r>
          </w:p>
        </w:tc>
      </w:tr>
      <w:tr w:rsidR="000955C5" w:rsidRPr="000955C5" w14:paraId="71B8829E" w14:textId="77777777" w:rsidTr="004A07D0">
        <w:trPr>
          <w:trHeight w:val="20"/>
        </w:trPr>
        <w:tc>
          <w:tcPr>
            <w:tcW w:w="476" w:type="pct"/>
            <w:vMerge w:val="restart"/>
            <w:tcBorders>
              <w:top w:val="single" w:sz="4" w:space="0" w:color="000000"/>
              <w:left w:val="single" w:sz="4" w:space="0" w:color="000000"/>
              <w:right w:val="single" w:sz="4" w:space="0" w:color="000000"/>
            </w:tcBorders>
            <w:vAlign w:val="center"/>
          </w:tcPr>
          <w:p w14:paraId="5F48273C" w14:textId="77777777" w:rsidR="000955C5" w:rsidRPr="000955C5" w:rsidRDefault="000955C5" w:rsidP="000955C5">
            <w:pPr>
              <w:widowControl/>
              <w:jc w:val="center"/>
              <w:rPr>
                <w:rFonts w:ascii="宋体" w:eastAsia="宋体" w:hAnsi="宋体" w:cs="宋体" w:hint="eastAsia"/>
                <w:b/>
                <w:bCs/>
                <w:color w:val="FF0000"/>
                <w:kern w:val="0"/>
                <w:szCs w:val="21"/>
              </w:rPr>
            </w:pPr>
            <w:r w:rsidRPr="000955C5">
              <w:rPr>
                <w:rFonts w:ascii="宋体" w:eastAsia="宋体" w:hAnsi="宋体" w:cs="宋体" w:hint="eastAsia"/>
                <w:b/>
                <w:bCs/>
                <w:color w:val="FF0000"/>
                <w:kern w:val="0"/>
                <w:szCs w:val="21"/>
              </w:rPr>
              <w:t>2</w:t>
            </w:r>
          </w:p>
        </w:tc>
        <w:tc>
          <w:tcPr>
            <w:tcW w:w="886" w:type="pct"/>
            <w:vMerge w:val="restart"/>
            <w:tcBorders>
              <w:top w:val="single" w:sz="4" w:space="0" w:color="000000"/>
              <w:left w:val="single" w:sz="4" w:space="0" w:color="000000"/>
              <w:right w:val="single" w:sz="4" w:space="0" w:color="000000"/>
            </w:tcBorders>
            <w:vAlign w:val="center"/>
          </w:tcPr>
          <w:p w14:paraId="6E16246D" w14:textId="77777777" w:rsidR="000955C5" w:rsidRPr="000955C5" w:rsidRDefault="000955C5" w:rsidP="000955C5">
            <w:pPr>
              <w:widowControl/>
              <w:jc w:val="center"/>
              <w:rPr>
                <w:rFonts w:ascii="宋体" w:eastAsia="宋体" w:hAnsi="宋体" w:cs="宋体" w:hint="eastAsia"/>
                <w:b/>
                <w:bCs/>
                <w:color w:val="FF0000"/>
                <w:kern w:val="0"/>
                <w:szCs w:val="21"/>
              </w:rPr>
            </w:pPr>
            <w:r w:rsidRPr="000955C5">
              <w:rPr>
                <w:rFonts w:ascii="宋体" w:eastAsia="宋体" w:hAnsi="宋体" w:cs="宋体" w:hint="eastAsia"/>
                <w:b/>
                <w:bCs/>
                <w:color w:val="FF0000"/>
                <w:kern w:val="0"/>
                <w:szCs w:val="21"/>
              </w:rPr>
              <w:t>关于验收</w:t>
            </w:r>
          </w:p>
        </w:tc>
        <w:tc>
          <w:tcPr>
            <w:tcW w:w="3638" w:type="pct"/>
            <w:tcBorders>
              <w:top w:val="single" w:sz="4" w:space="0" w:color="000000"/>
              <w:left w:val="single" w:sz="4" w:space="0" w:color="000000"/>
              <w:bottom w:val="single" w:sz="4" w:space="0" w:color="000000"/>
              <w:right w:val="single" w:sz="4" w:space="0" w:color="000000"/>
            </w:tcBorders>
          </w:tcPr>
          <w:p w14:paraId="62805E8F" w14:textId="77777777" w:rsidR="000955C5" w:rsidRPr="000955C5" w:rsidRDefault="000955C5" w:rsidP="000955C5">
            <w:pPr>
              <w:widowControl/>
              <w:jc w:val="left"/>
              <w:textAlignment w:val="center"/>
              <w:rPr>
                <w:rFonts w:ascii="宋体" w:eastAsia="宋体" w:hAnsi="宋体" w:cs="宋体" w:hint="eastAsia"/>
                <w:color w:val="FF0000"/>
                <w:kern w:val="0"/>
                <w:szCs w:val="21"/>
                <w:lang w:bidi="ar"/>
              </w:rPr>
            </w:pPr>
            <w:r w:rsidRPr="000955C5">
              <w:rPr>
                <w:rFonts w:ascii="Times New Roman" w:eastAsia="宋体" w:hAnsi="Times New Roman" w:cs="Times New Roman" w:hint="eastAsia"/>
                <w:color w:val="FF0000"/>
                <w:szCs w:val="24"/>
              </w:rPr>
              <w:t>2.1</w:t>
            </w:r>
            <w:r w:rsidRPr="000955C5">
              <w:rPr>
                <w:rFonts w:ascii="Times New Roman" w:eastAsia="宋体" w:hAnsi="Times New Roman" w:cs="Times New Roman" w:hint="eastAsia"/>
                <w:color w:val="FF0000"/>
                <w:szCs w:val="24"/>
              </w:rPr>
              <w:t>投标人货物经过双方检验认可后，签署验收报告，产品保修期自验收合格之日起算，由投标人提供产品保修文件。</w:t>
            </w:r>
          </w:p>
        </w:tc>
      </w:tr>
      <w:tr w:rsidR="000955C5" w:rsidRPr="000955C5" w14:paraId="59F84D99" w14:textId="77777777" w:rsidTr="004A07D0">
        <w:trPr>
          <w:trHeight w:val="20"/>
        </w:trPr>
        <w:tc>
          <w:tcPr>
            <w:tcW w:w="476" w:type="pct"/>
            <w:vMerge/>
            <w:tcBorders>
              <w:top w:val="single" w:sz="4" w:space="0" w:color="000000"/>
              <w:left w:val="single" w:sz="4" w:space="0" w:color="000000"/>
              <w:right w:val="single" w:sz="4" w:space="0" w:color="000000"/>
            </w:tcBorders>
            <w:vAlign w:val="center"/>
          </w:tcPr>
          <w:p w14:paraId="4E77CC1A" w14:textId="77777777" w:rsidR="000955C5" w:rsidRPr="000955C5" w:rsidRDefault="000955C5" w:rsidP="000955C5">
            <w:pPr>
              <w:widowControl/>
              <w:jc w:val="center"/>
              <w:rPr>
                <w:rFonts w:ascii="宋体" w:eastAsia="宋体" w:hAnsi="宋体" w:cs="宋体" w:hint="eastAsia"/>
                <w:b/>
                <w:bCs/>
                <w:color w:val="FF0000"/>
                <w:kern w:val="0"/>
                <w:szCs w:val="21"/>
              </w:rPr>
            </w:pPr>
          </w:p>
        </w:tc>
        <w:tc>
          <w:tcPr>
            <w:tcW w:w="886" w:type="pct"/>
            <w:vMerge/>
            <w:tcBorders>
              <w:top w:val="single" w:sz="4" w:space="0" w:color="000000"/>
              <w:left w:val="single" w:sz="4" w:space="0" w:color="000000"/>
              <w:right w:val="single" w:sz="4" w:space="0" w:color="000000"/>
            </w:tcBorders>
            <w:vAlign w:val="center"/>
          </w:tcPr>
          <w:p w14:paraId="64DDE014" w14:textId="77777777" w:rsidR="000955C5" w:rsidRPr="000955C5" w:rsidRDefault="000955C5" w:rsidP="000955C5">
            <w:pPr>
              <w:widowControl/>
              <w:jc w:val="center"/>
              <w:rPr>
                <w:rFonts w:ascii="宋体" w:eastAsia="宋体" w:hAnsi="宋体" w:cs="宋体" w:hint="eastAsia"/>
                <w:b/>
                <w:bCs/>
                <w:color w:val="FF0000"/>
                <w:kern w:val="0"/>
                <w:szCs w:val="21"/>
              </w:rPr>
            </w:pPr>
          </w:p>
        </w:tc>
        <w:tc>
          <w:tcPr>
            <w:tcW w:w="3638" w:type="pct"/>
            <w:tcBorders>
              <w:top w:val="single" w:sz="4" w:space="0" w:color="000000"/>
              <w:left w:val="single" w:sz="4" w:space="0" w:color="000000"/>
              <w:bottom w:val="single" w:sz="4" w:space="0" w:color="000000"/>
              <w:right w:val="single" w:sz="4" w:space="0" w:color="000000"/>
            </w:tcBorders>
          </w:tcPr>
          <w:p w14:paraId="2EEA48EA" w14:textId="77777777" w:rsidR="000955C5" w:rsidRPr="000955C5" w:rsidRDefault="000955C5" w:rsidP="000955C5">
            <w:pPr>
              <w:rPr>
                <w:rFonts w:ascii="Times New Roman" w:eastAsia="宋体" w:hAnsi="Times New Roman" w:cs="Times New Roman"/>
                <w:color w:val="FF0000"/>
                <w:szCs w:val="24"/>
              </w:rPr>
            </w:pPr>
            <w:r w:rsidRPr="000955C5">
              <w:rPr>
                <w:rFonts w:ascii="Times New Roman" w:eastAsia="宋体" w:hAnsi="Times New Roman" w:cs="Times New Roman" w:hint="eastAsia"/>
                <w:color w:val="FF0000"/>
                <w:szCs w:val="24"/>
              </w:rPr>
              <w:t>2.2</w:t>
            </w:r>
            <w:r w:rsidRPr="000955C5">
              <w:rPr>
                <w:rFonts w:ascii="Times New Roman" w:eastAsia="宋体" w:hAnsi="Times New Roman" w:cs="Times New Roman" w:hint="eastAsia"/>
                <w:color w:val="FF0000"/>
                <w:szCs w:val="24"/>
              </w:rPr>
              <w:t>当满足以下条件时，采购人才向中标人签发货物验收报告：</w:t>
            </w:r>
          </w:p>
          <w:p w14:paraId="6CFC1731" w14:textId="77777777" w:rsidR="000955C5" w:rsidRPr="000955C5" w:rsidRDefault="000955C5" w:rsidP="000955C5">
            <w:pPr>
              <w:rPr>
                <w:rFonts w:ascii="Times New Roman" w:eastAsia="宋体" w:hAnsi="Times New Roman" w:cs="Times New Roman"/>
                <w:color w:val="FF0000"/>
                <w:szCs w:val="24"/>
              </w:rPr>
            </w:pPr>
            <w:r w:rsidRPr="000955C5">
              <w:rPr>
                <w:rFonts w:ascii="Times New Roman" w:eastAsia="宋体" w:hAnsi="Times New Roman" w:cs="Times New Roman" w:hint="eastAsia"/>
                <w:color w:val="FF0000"/>
                <w:szCs w:val="24"/>
              </w:rPr>
              <w:t>a</w:t>
            </w:r>
            <w:r w:rsidRPr="000955C5">
              <w:rPr>
                <w:rFonts w:ascii="Times New Roman" w:eastAsia="宋体" w:hAnsi="Times New Roman" w:cs="Times New Roman" w:hint="eastAsia"/>
                <w:color w:val="FF0000"/>
                <w:szCs w:val="24"/>
              </w:rPr>
              <w:t>、中标人已按照合同规定提供了全部产品及完整的技术资料。</w:t>
            </w:r>
          </w:p>
          <w:p w14:paraId="1E129901" w14:textId="77777777" w:rsidR="000955C5" w:rsidRPr="000955C5" w:rsidRDefault="000955C5" w:rsidP="000955C5">
            <w:pPr>
              <w:rPr>
                <w:rFonts w:ascii="Times New Roman" w:eastAsia="宋体" w:hAnsi="Times New Roman" w:cs="Times New Roman"/>
                <w:color w:val="FF0000"/>
                <w:szCs w:val="24"/>
              </w:rPr>
            </w:pPr>
            <w:r w:rsidRPr="000955C5">
              <w:rPr>
                <w:rFonts w:ascii="Times New Roman" w:eastAsia="宋体" w:hAnsi="Times New Roman" w:cs="Times New Roman" w:hint="eastAsia"/>
                <w:color w:val="FF0000"/>
                <w:szCs w:val="24"/>
              </w:rPr>
              <w:t>b</w:t>
            </w:r>
            <w:r w:rsidRPr="000955C5">
              <w:rPr>
                <w:rFonts w:ascii="Times New Roman" w:eastAsia="宋体" w:hAnsi="Times New Roman" w:cs="Times New Roman" w:hint="eastAsia"/>
                <w:color w:val="FF0000"/>
                <w:szCs w:val="24"/>
              </w:rPr>
              <w:t>、货物符合招标文件技术规格书的要求，性能满足要求。</w:t>
            </w:r>
          </w:p>
          <w:p w14:paraId="4A848BE9" w14:textId="77777777" w:rsidR="000955C5" w:rsidRPr="000955C5" w:rsidRDefault="000955C5" w:rsidP="000955C5">
            <w:pPr>
              <w:widowControl/>
              <w:jc w:val="left"/>
              <w:textAlignment w:val="center"/>
              <w:rPr>
                <w:rFonts w:ascii="宋体" w:eastAsia="宋体" w:hAnsi="宋体" w:cs="宋体" w:hint="eastAsia"/>
                <w:color w:val="FF0000"/>
                <w:kern w:val="0"/>
                <w:szCs w:val="21"/>
                <w:lang w:bidi="ar"/>
              </w:rPr>
            </w:pPr>
            <w:r w:rsidRPr="000955C5">
              <w:rPr>
                <w:rFonts w:ascii="Times New Roman" w:eastAsia="宋体" w:hAnsi="Times New Roman" w:cs="Times New Roman" w:hint="eastAsia"/>
                <w:color w:val="FF0000"/>
                <w:szCs w:val="24"/>
              </w:rPr>
              <w:t>c</w:t>
            </w:r>
            <w:r w:rsidRPr="000955C5">
              <w:rPr>
                <w:rFonts w:ascii="Times New Roman" w:eastAsia="宋体" w:hAnsi="Times New Roman" w:cs="Times New Roman" w:hint="eastAsia"/>
                <w:color w:val="FF0000"/>
                <w:szCs w:val="24"/>
              </w:rPr>
              <w:t>、货物具备产品合格证。</w:t>
            </w:r>
          </w:p>
        </w:tc>
      </w:tr>
      <w:tr w:rsidR="000955C5" w:rsidRPr="000955C5" w14:paraId="437BDDBF" w14:textId="77777777" w:rsidTr="004A07D0">
        <w:trPr>
          <w:trHeight w:val="20"/>
        </w:trPr>
        <w:tc>
          <w:tcPr>
            <w:tcW w:w="476" w:type="pct"/>
            <w:tcBorders>
              <w:top w:val="single" w:sz="4" w:space="0" w:color="000000"/>
              <w:left w:val="single" w:sz="4" w:space="0" w:color="000000"/>
              <w:bottom w:val="single" w:sz="4" w:space="0" w:color="000000"/>
              <w:right w:val="single" w:sz="4" w:space="0" w:color="000000"/>
            </w:tcBorders>
            <w:vAlign w:val="center"/>
          </w:tcPr>
          <w:p w14:paraId="25C5CC43" w14:textId="77777777" w:rsidR="000955C5" w:rsidRPr="000955C5" w:rsidRDefault="000955C5" w:rsidP="000955C5">
            <w:pPr>
              <w:widowControl/>
              <w:jc w:val="center"/>
              <w:textAlignment w:val="center"/>
              <w:rPr>
                <w:rFonts w:ascii="宋体" w:eastAsia="宋体" w:hAnsi="宋体" w:cs="宋体" w:hint="eastAsia"/>
                <w:b/>
                <w:bCs/>
                <w:color w:val="FF0000"/>
                <w:kern w:val="0"/>
                <w:szCs w:val="21"/>
              </w:rPr>
            </w:pPr>
            <w:r w:rsidRPr="000955C5">
              <w:rPr>
                <w:rFonts w:ascii="宋体" w:eastAsia="宋体" w:hAnsi="宋体" w:cs="宋体" w:hint="eastAsia"/>
                <w:b/>
                <w:bCs/>
                <w:color w:val="FF0000"/>
                <w:kern w:val="0"/>
                <w:szCs w:val="21"/>
              </w:rPr>
              <w:t>3</w:t>
            </w:r>
          </w:p>
        </w:tc>
        <w:tc>
          <w:tcPr>
            <w:tcW w:w="886" w:type="pct"/>
            <w:tcBorders>
              <w:top w:val="single" w:sz="4" w:space="0" w:color="000000"/>
              <w:left w:val="single" w:sz="4" w:space="0" w:color="000000"/>
              <w:bottom w:val="single" w:sz="4" w:space="0" w:color="000000"/>
              <w:right w:val="single" w:sz="4" w:space="0" w:color="000000"/>
            </w:tcBorders>
            <w:vAlign w:val="center"/>
          </w:tcPr>
          <w:p w14:paraId="3039EC79" w14:textId="77777777" w:rsidR="000955C5" w:rsidRPr="000955C5" w:rsidRDefault="000955C5" w:rsidP="000955C5">
            <w:pPr>
              <w:widowControl/>
              <w:jc w:val="center"/>
              <w:textAlignment w:val="center"/>
              <w:rPr>
                <w:rFonts w:ascii="宋体" w:eastAsia="宋体" w:hAnsi="宋体" w:cs="宋体" w:hint="eastAsia"/>
                <w:b/>
                <w:bCs/>
                <w:color w:val="FF0000"/>
                <w:kern w:val="0"/>
                <w:szCs w:val="21"/>
              </w:rPr>
            </w:pPr>
            <w:r w:rsidRPr="000955C5">
              <w:rPr>
                <w:rFonts w:ascii="宋体" w:eastAsia="宋体" w:hAnsi="宋体" w:cs="宋体" w:hint="eastAsia"/>
                <w:b/>
                <w:bCs/>
                <w:color w:val="FF0000"/>
                <w:kern w:val="0"/>
                <w:szCs w:val="21"/>
                <w:lang w:bidi="ar"/>
              </w:rPr>
              <w:t>关于付款</w:t>
            </w:r>
          </w:p>
        </w:tc>
        <w:tc>
          <w:tcPr>
            <w:tcW w:w="3638" w:type="pct"/>
            <w:tcBorders>
              <w:top w:val="single" w:sz="4" w:space="0" w:color="000000"/>
              <w:left w:val="single" w:sz="4" w:space="0" w:color="000000"/>
              <w:bottom w:val="single" w:sz="4" w:space="0" w:color="000000"/>
              <w:right w:val="single" w:sz="4" w:space="0" w:color="000000"/>
            </w:tcBorders>
            <w:vAlign w:val="center"/>
          </w:tcPr>
          <w:p w14:paraId="3931B865" w14:textId="77777777" w:rsidR="000955C5" w:rsidRPr="000955C5" w:rsidRDefault="000955C5" w:rsidP="000955C5">
            <w:pPr>
              <w:widowControl/>
              <w:jc w:val="left"/>
              <w:textAlignment w:val="center"/>
              <w:rPr>
                <w:rFonts w:ascii="宋体" w:eastAsia="宋体" w:hAnsi="宋体" w:cs="宋体" w:hint="eastAsia"/>
                <w:color w:val="FF0000"/>
                <w:kern w:val="0"/>
                <w:szCs w:val="21"/>
              </w:rPr>
            </w:pPr>
            <w:r w:rsidRPr="000955C5">
              <w:rPr>
                <w:rFonts w:ascii="Times New Roman" w:eastAsia="宋体" w:hAnsi="Times New Roman" w:cs="Times New Roman" w:hint="eastAsia"/>
                <w:color w:val="FF0000"/>
                <w:szCs w:val="24"/>
              </w:rPr>
              <w:t>按南山区财政局相关规定支付。</w:t>
            </w:r>
          </w:p>
        </w:tc>
      </w:tr>
      <w:tr w:rsidR="000955C5" w:rsidRPr="000955C5" w14:paraId="4F371B1E" w14:textId="77777777" w:rsidTr="004A07D0">
        <w:trPr>
          <w:trHeight w:val="20"/>
        </w:trPr>
        <w:tc>
          <w:tcPr>
            <w:tcW w:w="476" w:type="pct"/>
            <w:vMerge w:val="restart"/>
            <w:tcBorders>
              <w:top w:val="single" w:sz="4" w:space="0" w:color="000000"/>
              <w:left w:val="single" w:sz="4" w:space="0" w:color="000000"/>
              <w:bottom w:val="single" w:sz="4" w:space="0" w:color="000000"/>
              <w:right w:val="single" w:sz="4" w:space="0" w:color="000000"/>
            </w:tcBorders>
            <w:vAlign w:val="center"/>
          </w:tcPr>
          <w:p w14:paraId="01F6C72D" w14:textId="77777777" w:rsidR="000955C5" w:rsidRPr="000955C5" w:rsidRDefault="000955C5" w:rsidP="000955C5">
            <w:pPr>
              <w:widowControl/>
              <w:jc w:val="center"/>
              <w:textAlignment w:val="center"/>
              <w:rPr>
                <w:rFonts w:ascii="宋体" w:eastAsia="宋体" w:hAnsi="宋体" w:cs="宋体" w:hint="eastAsia"/>
                <w:b/>
                <w:bCs/>
                <w:color w:val="FF0000"/>
                <w:kern w:val="0"/>
                <w:szCs w:val="21"/>
              </w:rPr>
            </w:pPr>
            <w:r w:rsidRPr="000955C5">
              <w:rPr>
                <w:rFonts w:ascii="宋体" w:eastAsia="宋体" w:hAnsi="宋体" w:cs="宋体" w:hint="eastAsia"/>
                <w:b/>
                <w:bCs/>
                <w:color w:val="FF0000"/>
                <w:kern w:val="0"/>
                <w:szCs w:val="21"/>
              </w:rPr>
              <w:t>4</w:t>
            </w:r>
          </w:p>
        </w:tc>
        <w:tc>
          <w:tcPr>
            <w:tcW w:w="886" w:type="pct"/>
            <w:vMerge w:val="restart"/>
            <w:tcBorders>
              <w:top w:val="single" w:sz="4" w:space="0" w:color="000000"/>
              <w:left w:val="single" w:sz="4" w:space="0" w:color="000000"/>
              <w:bottom w:val="single" w:sz="4" w:space="0" w:color="000000"/>
              <w:right w:val="single" w:sz="4" w:space="0" w:color="000000"/>
            </w:tcBorders>
            <w:vAlign w:val="center"/>
          </w:tcPr>
          <w:p w14:paraId="7343B434" w14:textId="77777777" w:rsidR="000955C5" w:rsidRPr="000955C5" w:rsidRDefault="000955C5" w:rsidP="000955C5">
            <w:pPr>
              <w:widowControl/>
              <w:jc w:val="center"/>
              <w:textAlignment w:val="center"/>
              <w:rPr>
                <w:rFonts w:ascii="宋体" w:eastAsia="宋体" w:hAnsi="宋体" w:cs="宋体" w:hint="eastAsia"/>
                <w:b/>
                <w:bCs/>
                <w:color w:val="FF0000"/>
                <w:kern w:val="0"/>
                <w:szCs w:val="21"/>
              </w:rPr>
            </w:pPr>
            <w:r w:rsidRPr="000955C5">
              <w:rPr>
                <w:rFonts w:ascii="宋体" w:eastAsia="宋体" w:hAnsi="宋体" w:cs="宋体" w:hint="eastAsia"/>
                <w:b/>
                <w:bCs/>
                <w:color w:val="FF0000"/>
                <w:kern w:val="0"/>
                <w:szCs w:val="21"/>
                <w:lang w:bidi="ar"/>
              </w:rPr>
              <w:t>报价要求</w:t>
            </w:r>
          </w:p>
        </w:tc>
        <w:tc>
          <w:tcPr>
            <w:tcW w:w="3638" w:type="pct"/>
            <w:tcBorders>
              <w:top w:val="single" w:sz="4" w:space="0" w:color="000000"/>
              <w:left w:val="single" w:sz="4" w:space="0" w:color="000000"/>
              <w:bottom w:val="single" w:sz="4" w:space="0" w:color="000000"/>
              <w:right w:val="single" w:sz="4" w:space="0" w:color="000000"/>
            </w:tcBorders>
            <w:vAlign w:val="center"/>
          </w:tcPr>
          <w:p w14:paraId="07652B34" w14:textId="77777777" w:rsidR="000955C5" w:rsidRPr="000955C5" w:rsidRDefault="000955C5" w:rsidP="000955C5">
            <w:pPr>
              <w:widowControl/>
              <w:jc w:val="left"/>
              <w:textAlignment w:val="center"/>
              <w:rPr>
                <w:rFonts w:ascii="宋体" w:eastAsia="宋体" w:hAnsi="宋体" w:cs="宋体" w:hint="eastAsia"/>
                <w:color w:val="FF0000"/>
                <w:kern w:val="0"/>
                <w:szCs w:val="21"/>
              </w:rPr>
            </w:pPr>
            <w:r w:rsidRPr="000955C5">
              <w:rPr>
                <w:rFonts w:ascii="宋体" w:eastAsia="宋体" w:hAnsi="宋体" w:cs="宋体" w:hint="eastAsia"/>
                <w:color w:val="FF0000"/>
                <w:kern w:val="0"/>
                <w:szCs w:val="21"/>
                <w:lang w:bidi="ar"/>
              </w:rPr>
              <w:t>4.1 本项目费用采用包干制，应</w:t>
            </w:r>
            <w:r w:rsidRPr="000955C5">
              <w:rPr>
                <w:rFonts w:ascii="宋体" w:eastAsia="宋体" w:hAnsi="宋体" w:cs="Times New Roman" w:hint="eastAsia"/>
                <w:bCs/>
                <w:color w:val="FF0000"/>
                <w:szCs w:val="21"/>
              </w:rPr>
              <w:t>包括设备费、运输费、装卸费、保险费、技术培训费、设备安装费、调试费、售后服务费、国家规定的各项税费等全部费用</w:t>
            </w:r>
            <w:r w:rsidRPr="000955C5">
              <w:rPr>
                <w:rFonts w:ascii="宋体" w:eastAsia="宋体" w:hAnsi="宋体" w:cs="宋体" w:hint="eastAsia"/>
                <w:color w:val="FF0000"/>
                <w:kern w:val="0"/>
                <w:szCs w:val="21"/>
                <w:lang w:bidi="ar"/>
              </w:rPr>
              <w:t>。由投标人根据招标文件所提供的资料自行测算投标报价。</w:t>
            </w:r>
          </w:p>
        </w:tc>
      </w:tr>
      <w:tr w:rsidR="000955C5" w:rsidRPr="000955C5" w14:paraId="5D0ADD5E" w14:textId="77777777" w:rsidTr="004A07D0">
        <w:trPr>
          <w:trHeight w:val="20"/>
        </w:trPr>
        <w:tc>
          <w:tcPr>
            <w:tcW w:w="476" w:type="pct"/>
            <w:vMerge/>
            <w:tcBorders>
              <w:top w:val="single" w:sz="4" w:space="0" w:color="000000"/>
              <w:left w:val="single" w:sz="4" w:space="0" w:color="000000"/>
              <w:bottom w:val="single" w:sz="4" w:space="0" w:color="000000"/>
              <w:right w:val="single" w:sz="4" w:space="0" w:color="000000"/>
            </w:tcBorders>
            <w:vAlign w:val="center"/>
          </w:tcPr>
          <w:p w14:paraId="101834B4" w14:textId="77777777" w:rsidR="000955C5" w:rsidRPr="000955C5" w:rsidRDefault="000955C5" w:rsidP="000955C5">
            <w:pPr>
              <w:widowControl/>
              <w:jc w:val="center"/>
              <w:rPr>
                <w:rFonts w:ascii="宋体" w:eastAsia="宋体" w:hAnsi="宋体" w:cs="宋体" w:hint="eastAsia"/>
                <w:b/>
                <w:bCs/>
                <w:color w:val="FF0000"/>
                <w:kern w:val="0"/>
                <w:szCs w:val="21"/>
              </w:rPr>
            </w:pPr>
          </w:p>
        </w:tc>
        <w:tc>
          <w:tcPr>
            <w:tcW w:w="886" w:type="pct"/>
            <w:vMerge/>
            <w:tcBorders>
              <w:top w:val="single" w:sz="4" w:space="0" w:color="000000"/>
              <w:left w:val="single" w:sz="4" w:space="0" w:color="000000"/>
              <w:bottom w:val="single" w:sz="4" w:space="0" w:color="000000"/>
              <w:right w:val="single" w:sz="4" w:space="0" w:color="000000"/>
            </w:tcBorders>
            <w:vAlign w:val="center"/>
          </w:tcPr>
          <w:p w14:paraId="0BAA98F6" w14:textId="77777777" w:rsidR="000955C5" w:rsidRPr="000955C5" w:rsidRDefault="000955C5" w:rsidP="000955C5">
            <w:pPr>
              <w:widowControl/>
              <w:jc w:val="center"/>
              <w:rPr>
                <w:rFonts w:ascii="宋体" w:eastAsia="宋体" w:hAnsi="宋体" w:cs="宋体" w:hint="eastAsia"/>
                <w:b/>
                <w:bCs/>
                <w:color w:val="FF0000"/>
                <w:kern w:val="0"/>
                <w:szCs w:val="21"/>
              </w:rPr>
            </w:pPr>
          </w:p>
        </w:tc>
        <w:tc>
          <w:tcPr>
            <w:tcW w:w="3638" w:type="pct"/>
            <w:tcBorders>
              <w:top w:val="single" w:sz="4" w:space="0" w:color="000000"/>
              <w:left w:val="single" w:sz="4" w:space="0" w:color="000000"/>
              <w:bottom w:val="single" w:sz="4" w:space="0" w:color="000000"/>
              <w:right w:val="single" w:sz="4" w:space="0" w:color="000000"/>
            </w:tcBorders>
            <w:vAlign w:val="center"/>
          </w:tcPr>
          <w:p w14:paraId="2ABAD85B" w14:textId="77777777" w:rsidR="000955C5" w:rsidRPr="000955C5" w:rsidRDefault="000955C5" w:rsidP="000955C5">
            <w:pPr>
              <w:widowControl/>
              <w:jc w:val="left"/>
              <w:textAlignment w:val="center"/>
              <w:rPr>
                <w:rFonts w:ascii="宋体" w:eastAsia="宋体" w:hAnsi="宋体" w:cs="宋体" w:hint="eastAsia"/>
                <w:color w:val="FF0000"/>
                <w:kern w:val="0"/>
                <w:szCs w:val="21"/>
              </w:rPr>
            </w:pPr>
            <w:r w:rsidRPr="000955C5">
              <w:rPr>
                <w:rFonts w:ascii="宋体" w:eastAsia="宋体" w:hAnsi="宋体" w:cs="宋体" w:hint="eastAsia"/>
                <w:color w:val="FF0000"/>
                <w:kern w:val="0"/>
                <w:szCs w:val="21"/>
                <w:lang w:bidi="ar"/>
              </w:rPr>
              <w:t>4.2 投标人应根据本企业的成本自行决定报价，但不得以低于其企业成本进行报价投标；评标时，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审委员会应当将其作为无效投标处理。</w:t>
            </w:r>
          </w:p>
        </w:tc>
      </w:tr>
    </w:tbl>
    <w:p w14:paraId="04DB55D7" w14:textId="77777777" w:rsidR="000955C5" w:rsidRPr="000955C5" w:rsidRDefault="000955C5" w:rsidP="000955C5">
      <w:pPr>
        <w:ind w:firstLineChars="200" w:firstLine="420"/>
        <w:rPr>
          <w:rFonts w:ascii="宋体" w:eastAsia="宋体" w:hAnsi="宋体" w:cs="宋体" w:hint="eastAsia"/>
          <w:szCs w:val="24"/>
        </w:rPr>
      </w:pPr>
    </w:p>
    <w:p w14:paraId="7CB091C3" w14:textId="1945450E" w:rsidR="008E30C1" w:rsidRDefault="008E30C1" w:rsidP="000955C5">
      <w:pPr>
        <w:rPr>
          <w:rFonts w:hint="eastAsia"/>
        </w:rPr>
      </w:pPr>
    </w:p>
    <w:sectPr w:rsidR="008E30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5C5"/>
    <w:rsid w:val="000955C5"/>
    <w:rsid w:val="0026460B"/>
    <w:rsid w:val="008E30C1"/>
    <w:rsid w:val="00F12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F6904"/>
  <w15:chartTrackingRefBased/>
  <w15:docId w15:val="{2F272467-AF12-41B8-8B77-CD5A904D1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955C5"/>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0955C5"/>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0955C5"/>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0955C5"/>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0955C5"/>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0955C5"/>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0955C5"/>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55C5"/>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0955C5"/>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55C5"/>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0955C5"/>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0955C5"/>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0955C5"/>
    <w:rPr>
      <w:rFonts w:cstheme="majorBidi"/>
      <w:color w:val="0F4761" w:themeColor="accent1" w:themeShade="BF"/>
      <w:sz w:val="28"/>
      <w:szCs w:val="28"/>
    </w:rPr>
  </w:style>
  <w:style w:type="character" w:customStyle="1" w:styleId="50">
    <w:name w:val="标题 5 字符"/>
    <w:basedOn w:val="a0"/>
    <w:link w:val="5"/>
    <w:uiPriority w:val="9"/>
    <w:semiHidden/>
    <w:rsid w:val="000955C5"/>
    <w:rPr>
      <w:rFonts w:cstheme="majorBidi"/>
      <w:color w:val="0F4761" w:themeColor="accent1" w:themeShade="BF"/>
      <w:sz w:val="24"/>
      <w:szCs w:val="24"/>
    </w:rPr>
  </w:style>
  <w:style w:type="character" w:customStyle="1" w:styleId="60">
    <w:name w:val="标题 6 字符"/>
    <w:basedOn w:val="a0"/>
    <w:link w:val="6"/>
    <w:uiPriority w:val="9"/>
    <w:semiHidden/>
    <w:rsid w:val="000955C5"/>
    <w:rPr>
      <w:rFonts w:cstheme="majorBidi"/>
      <w:b/>
      <w:bCs/>
      <w:color w:val="0F4761" w:themeColor="accent1" w:themeShade="BF"/>
    </w:rPr>
  </w:style>
  <w:style w:type="character" w:customStyle="1" w:styleId="70">
    <w:name w:val="标题 7 字符"/>
    <w:basedOn w:val="a0"/>
    <w:link w:val="7"/>
    <w:uiPriority w:val="9"/>
    <w:semiHidden/>
    <w:rsid w:val="000955C5"/>
    <w:rPr>
      <w:rFonts w:cstheme="majorBidi"/>
      <w:b/>
      <w:bCs/>
      <w:color w:val="595959" w:themeColor="text1" w:themeTint="A6"/>
    </w:rPr>
  </w:style>
  <w:style w:type="character" w:customStyle="1" w:styleId="80">
    <w:name w:val="标题 8 字符"/>
    <w:basedOn w:val="a0"/>
    <w:link w:val="8"/>
    <w:uiPriority w:val="9"/>
    <w:semiHidden/>
    <w:rsid w:val="000955C5"/>
    <w:rPr>
      <w:rFonts w:cstheme="majorBidi"/>
      <w:color w:val="595959" w:themeColor="text1" w:themeTint="A6"/>
    </w:rPr>
  </w:style>
  <w:style w:type="character" w:customStyle="1" w:styleId="90">
    <w:name w:val="标题 9 字符"/>
    <w:basedOn w:val="a0"/>
    <w:link w:val="9"/>
    <w:uiPriority w:val="9"/>
    <w:semiHidden/>
    <w:rsid w:val="000955C5"/>
    <w:rPr>
      <w:rFonts w:eastAsiaTheme="majorEastAsia" w:cstheme="majorBidi"/>
      <w:color w:val="595959" w:themeColor="text1" w:themeTint="A6"/>
    </w:rPr>
  </w:style>
  <w:style w:type="paragraph" w:styleId="a3">
    <w:name w:val="Title"/>
    <w:basedOn w:val="a"/>
    <w:next w:val="a"/>
    <w:link w:val="a4"/>
    <w:uiPriority w:val="10"/>
    <w:qFormat/>
    <w:rsid w:val="000955C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55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55C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55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55C5"/>
    <w:pPr>
      <w:spacing w:before="160" w:after="160"/>
      <w:jc w:val="center"/>
    </w:pPr>
    <w:rPr>
      <w:i/>
      <w:iCs/>
      <w:color w:val="404040" w:themeColor="text1" w:themeTint="BF"/>
    </w:rPr>
  </w:style>
  <w:style w:type="character" w:customStyle="1" w:styleId="a8">
    <w:name w:val="引用 字符"/>
    <w:basedOn w:val="a0"/>
    <w:link w:val="a7"/>
    <w:uiPriority w:val="29"/>
    <w:rsid w:val="000955C5"/>
    <w:rPr>
      <w:i/>
      <w:iCs/>
      <w:color w:val="404040" w:themeColor="text1" w:themeTint="BF"/>
    </w:rPr>
  </w:style>
  <w:style w:type="paragraph" w:styleId="a9">
    <w:name w:val="List Paragraph"/>
    <w:basedOn w:val="a"/>
    <w:uiPriority w:val="34"/>
    <w:qFormat/>
    <w:rsid w:val="000955C5"/>
    <w:pPr>
      <w:ind w:left="720"/>
      <w:contextualSpacing/>
    </w:pPr>
  </w:style>
  <w:style w:type="character" w:styleId="aa">
    <w:name w:val="Intense Emphasis"/>
    <w:basedOn w:val="a0"/>
    <w:uiPriority w:val="21"/>
    <w:qFormat/>
    <w:rsid w:val="000955C5"/>
    <w:rPr>
      <w:i/>
      <w:iCs/>
      <w:color w:val="0F4761" w:themeColor="accent1" w:themeShade="BF"/>
    </w:rPr>
  </w:style>
  <w:style w:type="paragraph" w:styleId="ab">
    <w:name w:val="Intense Quote"/>
    <w:basedOn w:val="a"/>
    <w:next w:val="a"/>
    <w:link w:val="ac"/>
    <w:uiPriority w:val="30"/>
    <w:qFormat/>
    <w:rsid w:val="000955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0955C5"/>
    <w:rPr>
      <w:i/>
      <w:iCs/>
      <w:color w:val="0F4761" w:themeColor="accent1" w:themeShade="BF"/>
    </w:rPr>
  </w:style>
  <w:style w:type="character" w:styleId="ad">
    <w:name w:val="Intense Reference"/>
    <w:basedOn w:val="a0"/>
    <w:uiPriority w:val="32"/>
    <w:qFormat/>
    <w:rsid w:val="000955C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1031</Words>
  <Characters>5883</Characters>
  <Application>Microsoft Office Word</Application>
  <DocSecurity>0</DocSecurity>
  <Lines>49</Lines>
  <Paragraphs>13</Paragraphs>
  <ScaleCrop>false</ScaleCrop>
  <Company/>
  <LinksUpToDate>false</LinksUpToDate>
  <CharactersWithSpaces>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zheng</dc:creator>
  <cp:keywords/>
  <dc:description/>
  <cp:lastModifiedBy>zheng</cp:lastModifiedBy>
  <cp:revision>1</cp:revision>
  <dcterms:created xsi:type="dcterms:W3CDTF">2025-06-05T09:31:00Z</dcterms:created>
  <dcterms:modified xsi:type="dcterms:W3CDTF">2025-06-05T09:31:00Z</dcterms:modified>
</cp:coreProperties>
</file>