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黑体" w:hAnsi="宋体" w:eastAsia="黑体" w:cs="仿宋_GB2312"/>
          <w:sz w:val="32"/>
          <w:szCs w:val="32"/>
        </w:rPr>
      </w:pPr>
      <w:r>
        <w:rPr>
          <w:rFonts w:hint="eastAsia" w:ascii="黑体" w:hAnsi="宋体" w:eastAsia="黑体" w:cs="仿宋_GB2312"/>
          <w:sz w:val="32"/>
          <w:szCs w:val="32"/>
          <w:lang w:bidi="ar"/>
        </w:rPr>
        <w:t>附件</w:t>
      </w:r>
    </w:p>
    <w:p>
      <w:pPr>
        <w:adjustRightInd w:val="0"/>
        <w:snapToGrid w:val="0"/>
        <w:jc w:val="center"/>
        <w:rPr>
          <w:rFonts w:ascii="方正小标宋简体" w:hAnsi="宋体" w:eastAsia="方正小标宋简体" w:cs="仿宋_GB2312"/>
          <w:kern w:val="0"/>
          <w:sz w:val="44"/>
          <w:szCs w:val="44"/>
        </w:rPr>
      </w:pPr>
      <w:r>
        <w:rPr>
          <w:rFonts w:hint="eastAsia" w:ascii="方正小标宋简体" w:hAnsi="宋体" w:eastAsia="方正小标宋简体" w:cs="仿宋_GB2312"/>
          <w:kern w:val="0"/>
          <w:sz w:val="44"/>
          <w:szCs w:val="44"/>
          <w:lang w:bidi="ar"/>
        </w:rPr>
        <w:t>政府购买社会工作服务项目采购需求文件</w:t>
      </w:r>
    </w:p>
    <w:p>
      <w:pPr>
        <w:adjustRightInd w:val="0"/>
        <w:snapToGrid w:val="0"/>
        <w:spacing w:line="400" w:lineRule="exact"/>
        <w:jc w:val="center"/>
        <w:rPr>
          <w:rFonts w:ascii="楷体_GB2312" w:hAnsi="宋体" w:eastAsia="楷体_GB2312" w:cs="宋体"/>
          <w:kern w:val="0"/>
          <w:sz w:val="44"/>
          <w:szCs w:val="44"/>
        </w:rPr>
      </w:pPr>
    </w:p>
    <w:tbl>
      <w:tblPr>
        <w:tblStyle w:val="8"/>
        <w:tblW w:w="15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960"/>
        <w:gridCol w:w="1848"/>
        <w:gridCol w:w="987"/>
        <w:gridCol w:w="1009"/>
        <w:gridCol w:w="1560"/>
        <w:gridCol w:w="1872"/>
        <w:gridCol w:w="119"/>
        <w:gridCol w:w="1849"/>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项目名称</w:t>
            </w:r>
          </w:p>
        </w:tc>
        <w:tc>
          <w:tcPr>
            <w:tcW w:w="47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深圳市大鹏新区统战和社会建设局社会救助领域购买社会工作服务项目</w:t>
            </w:r>
            <w:r>
              <w:rPr>
                <w:rFonts w:hint="eastAsia" w:ascii="仿宋_GB2312" w:hAnsi="仿宋_GB2312" w:eastAsia="仿宋_GB2312" w:cs="仿宋_GB2312"/>
                <w:szCs w:val="21"/>
                <w:lang w:val="en" w:eastAsia="zh-CN"/>
              </w:rPr>
              <w:t>采购需求</w:t>
            </w:r>
          </w:p>
        </w:tc>
        <w:tc>
          <w:tcPr>
            <w:tcW w:w="444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社会工作服务项目库编码</w:t>
            </w:r>
          </w:p>
        </w:tc>
        <w:tc>
          <w:tcPr>
            <w:tcW w:w="425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采购类型</w:t>
            </w:r>
          </w:p>
        </w:tc>
        <w:tc>
          <w:tcPr>
            <w:tcW w:w="47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仿宋_GB2312" w:cs="仿宋_GB2312"/>
                <w:szCs w:val="21"/>
              </w:rPr>
            </w:pPr>
            <w:r>
              <w:rPr>
                <w:rFonts w:hint="eastAsia" w:ascii="仿宋_GB2312" w:hAnsi="仿宋_GB2312" w:eastAsia="仿宋_GB2312" w:cs="仿宋_GB2312"/>
                <w:szCs w:val="21"/>
                <w:lang w:bidi="ar"/>
              </w:rPr>
              <w:t>社会工作服务类</w:t>
            </w:r>
            <w:r>
              <w:rPr>
                <w:rFonts w:hint="eastAsia" w:ascii="仿宋_GB2312" w:hAnsi="仿宋_GB2312" w:eastAsia="仿宋_GB2312" w:cs="仿宋_GB2312"/>
                <w:szCs w:val="21"/>
                <w:lang w:bidi="ar"/>
              </w:rPr>
              <w:sym w:font="Wingdings 2" w:char="0052"/>
            </w:r>
          </w:p>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bCs/>
                <w:szCs w:val="21"/>
                <w:lang w:bidi="ar"/>
              </w:rPr>
              <w:t>社会工作服务支持类</w:t>
            </w:r>
            <w:r>
              <w:rPr>
                <w:rFonts w:ascii="仿宋_GB2312" w:hAnsi="仿宋_GB2312" w:eastAsia="仿宋_GB2312" w:cs="仿宋_GB2312"/>
                <w:szCs w:val="21"/>
                <w:lang w:bidi="ar"/>
              </w:rPr>
              <w:sym w:font="Wingdings 2" w:char="00A3"/>
            </w:r>
          </w:p>
        </w:tc>
        <w:tc>
          <w:tcPr>
            <w:tcW w:w="444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采购方式</w:t>
            </w:r>
          </w:p>
        </w:tc>
        <w:tc>
          <w:tcPr>
            <w:tcW w:w="425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询价采购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bCs/>
                <w:szCs w:val="21"/>
                <w:lang w:bidi="ar"/>
              </w:rPr>
              <w:t>采购单位名称</w:t>
            </w:r>
          </w:p>
        </w:tc>
        <w:tc>
          <w:tcPr>
            <w:tcW w:w="47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default" w:ascii="仿宋_GB2312" w:hAnsi="仿宋_GB2312" w:eastAsia="仿宋_GB2312" w:cs="仿宋_GB2312"/>
                <w:szCs w:val="21"/>
              </w:rPr>
              <w:t>深圳市</w:t>
            </w:r>
            <w:r>
              <w:rPr>
                <w:rFonts w:hint="eastAsia" w:ascii="仿宋_GB2312" w:hAnsi="仿宋_GB2312" w:eastAsia="仿宋_GB2312" w:cs="仿宋_GB2312"/>
                <w:szCs w:val="21"/>
              </w:rPr>
              <w:t>大鹏新区统战和社会建设局</w:t>
            </w:r>
          </w:p>
        </w:tc>
        <w:tc>
          <w:tcPr>
            <w:tcW w:w="444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b/>
                <w:szCs w:val="21"/>
                <w:lang w:bidi="ar"/>
              </w:rPr>
              <w:t>财政预算限额（元）</w:t>
            </w:r>
          </w:p>
        </w:tc>
        <w:tc>
          <w:tcPr>
            <w:tcW w:w="425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default" w:ascii="仿宋_GB2312" w:hAnsi="仿宋_GB2312" w:eastAsia="仿宋_GB2312" w:cs="仿宋_GB2312"/>
                <w:szCs w:val="21"/>
                <w:lang w:eastAsia="zh-CN"/>
              </w:rPr>
              <w:t>692750元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服务领域</w:t>
            </w:r>
          </w:p>
        </w:tc>
        <w:tc>
          <w:tcPr>
            <w:tcW w:w="13491"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_GB2312" w:hAnsi="仿宋_GB2312" w:eastAsia="仿宋_GB2312" w:cs="仿宋_GB2312"/>
                <w:szCs w:val="21"/>
                <w:lang w:bidi="ar"/>
              </w:rPr>
            </w:pPr>
            <w:r>
              <w:rPr>
                <w:rFonts w:hint="eastAsia" w:ascii="仿宋_GB2312" w:hAnsi="仿宋_GB2312" w:eastAsia="仿宋_GB2312" w:cs="仿宋_GB2312"/>
                <w:szCs w:val="21"/>
                <w:lang w:bidi="ar"/>
              </w:rPr>
              <w:t>社会福利</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社会救助</w:t>
            </w:r>
            <w:r>
              <w:rPr>
                <w:rFonts w:hint="eastAsia" w:ascii="仿宋_GB2312" w:hAnsi="仿宋_GB2312" w:eastAsia="仿宋_GB2312" w:cs="仿宋_GB2312"/>
                <w:szCs w:val="21"/>
                <w:lang w:bidi="ar"/>
              </w:rPr>
              <w:sym w:font="Wingdings 2" w:char="0052"/>
            </w:r>
            <w:r>
              <w:rPr>
                <w:rFonts w:hint="eastAsia" w:ascii="仿宋_GB2312" w:hAnsi="仿宋_GB2312" w:eastAsia="仿宋_GB2312" w:cs="仿宋_GB2312"/>
                <w:szCs w:val="21"/>
                <w:lang w:bidi="ar"/>
              </w:rPr>
              <w:t xml:space="preserve"> 慈善事业</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社区建设</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婚姻家庭</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精神卫生</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残障康复</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教育辅导</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w:t>
            </w:r>
          </w:p>
          <w:p>
            <w:pPr>
              <w:adjustRightInd w:val="0"/>
              <w:snapToGrid w:val="0"/>
              <w:jc w:val="left"/>
              <w:rPr>
                <w:rFonts w:ascii="仿宋_GB2312" w:hAnsi="仿宋_GB2312" w:eastAsia="仿宋_GB2312" w:cs="仿宋_GB2312"/>
                <w:szCs w:val="21"/>
                <w:lang w:bidi="ar"/>
              </w:rPr>
            </w:pPr>
            <w:r>
              <w:rPr>
                <w:rFonts w:hint="eastAsia" w:ascii="仿宋_GB2312" w:hAnsi="仿宋_GB2312" w:eastAsia="仿宋_GB2312" w:cs="仿宋_GB2312"/>
                <w:szCs w:val="21"/>
                <w:lang w:bidi="ar"/>
              </w:rPr>
              <w:t>就业援助</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职工帮扶</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犯罪预防</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禁毒戒毒</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矫治帮教</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卫生健康</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纠纷调解</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应急处置</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 xml:space="preserve">  </w:t>
            </w:r>
          </w:p>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其他领域</w:t>
            </w:r>
            <w:r>
              <w:rPr>
                <w:rFonts w:ascii="仿宋_GB2312" w:hAnsi="仿宋_GB2312" w:eastAsia="仿宋_GB2312" w:cs="仿宋_GB2312"/>
                <w:szCs w:val="21"/>
                <w:lang w:bidi="ar"/>
              </w:rPr>
              <w:sym w:font="Wingdings 2" w:char="00A3"/>
            </w:r>
            <w:r>
              <w:rPr>
                <w:rFonts w:hint="eastAsia" w:ascii="仿宋_GB2312" w:hAnsi="仿宋_GB2312" w:eastAsia="仿宋_GB2312" w:cs="仿宋_GB2312"/>
                <w:szCs w:val="21"/>
                <w:lang w:bidi="ar"/>
              </w:rPr>
              <w:t>（街道反邪教服务、现退役军人服务、社会工作支持性服务、法律法规规定的、其他主管部门认定的其他属于社会工作服务的领域）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项目背景</w:t>
            </w:r>
          </w:p>
        </w:tc>
        <w:tc>
          <w:tcPr>
            <w:tcW w:w="13491"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20" w:firstLineChars="200"/>
              <w:jc w:val="left"/>
              <w:rPr>
                <w:rFonts w:ascii="仿宋_GB2312" w:hAnsi="仿宋_GB2312" w:eastAsia="仿宋_GB2312" w:cs="仿宋_GB2312"/>
                <w:kern w:val="0"/>
                <w:szCs w:val="21"/>
              </w:rPr>
            </w:pPr>
            <w:r>
              <w:rPr>
                <w:rFonts w:hint="default" w:ascii="仿宋_GB2312" w:hAnsi="仿宋_GB2312" w:eastAsia="仿宋_GB2312" w:cs="仿宋_GB2312"/>
                <w:kern w:val="0"/>
                <w:szCs w:val="21"/>
              </w:rPr>
              <w:t>根据《关于做好流浪乞讨人员分类救助和管理工作的意见》（深民</w:t>
            </w:r>
            <w:r>
              <w:rPr>
                <w:rFonts w:hint="eastAsia" w:ascii="仿宋_GB2312" w:hAnsi="仿宋_GB2312" w:eastAsia="仿宋_GB2312" w:cs="仿宋_GB2312"/>
                <w:kern w:val="0"/>
                <w:szCs w:val="21"/>
              </w:rPr>
              <w:t>〔</w:t>
            </w:r>
            <w:r>
              <w:rPr>
                <w:rFonts w:hint="default" w:ascii="仿宋_GB2312" w:hAnsi="仿宋_GB2312" w:eastAsia="仿宋_GB2312" w:cs="仿宋_GB2312"/>
                <w:kern w:val="0"/>
                <w:szCs w:val="21"/>
              </w:rPr>
              <w:t>2011</w:t>
            </w:r>
            <w:r>
              <w:rPr>
                <w:rFonts w:hint="eastAsia" w:ascii="仿宋_GB2312" w:hAnsi="仿宋_GB2312" w:eastAsia="仿宋_GB2312" w:cs="仿宋_GB2312"/>
                <w:kern w:val="0"/>
                <w:szCs w:val="21"/>
              </w:rPr>
              <w:t>〕</w:t>
            </w:r>
            <w:r>
              <w:rPr>
                <w:rFonts w:hint="default" w:ascii="仿宋_GB2312" w:hAnsi="仿宋_GB2312" w:eastAsia="仿宋_GB2312" w:cs="仿宋_GB2312"/>
                <w:kern w:val="0"/>
                <w:szCs w:val="21"/>
              </w:rPr>
              <w:t>71号）、《广东省民政厅关于开展未成年人救助保护机构能力建设试点工作的通知》（粤民函</w:t>
            </w:r>
            <w:r>
              <w:rPr>
                <w:rFonts w:hint="eastAsia" w:ascii="仿宋_GB2312" w:hAnsi="仿宋_GB2312" w:eastAsia="仿宋_GB2312" w:cs="仿宋_GB2312"/>
                <w:kern w:val="0"/>
                <w:szCs w:val="21"/>
              </w:rPr>
              <w:t>〔</w:t>
            </w:r>
            <w:r>
              <w:rPr>
                <w:rFonts w:hint="default" w:ascii="仿宋_GB2312" w:hAnsi="仿宋_GB2312" w:eastAsia="仿宋_GB2312" w:cs="仿宋_GB2312"/>
                <w:kern w:val="0"/>
                <w:szCs w:val="21"/>
              </w:rPr>
              <w:t>2018</w:t>
            </w:r>
            <w:r>
              <w:rPr>
                <w:rFonts w:hint="eastAsia" w:ascii="仿宋_GB2312" w:hAnsi="仿宋_GB2312" w:eastAsia="仿宋_GB2312" w:cs="仿宋_GB2312"/>
                <w:kern w:val="0"/>
                <w:szCs w:val="21"/>
              </w:rPr>
              <w:t>〕</w:t>
            </w:r>
            <w:r>
              <w:rPr>
                <w:rFonts w:hint="default" w:ascii="仿宋_GB2312" w:hAnsi="仿宋_GB2312" w:eastAsia="仿宋_GB2312" w:cs="仿宋_GB2312"/>
                <w:kern w:val="0"/>
                <w:szCs w:val="21"/>
              </w:rPr>
              <w:t>2772号）、《深圳市困境儿童分类保障工作指引（试行）》等文件要求，结合新区实际情况，购买社会救助领域社会工作服务，主要从事新区流浪乞讨人员救助关爱、未成年人保护关爱、困难群众关爱帮扶工作，为服务对象提供个案服务、资源链接、心理辅导等专业社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b/>
                <w:kern w:val="0"/>
                <w:szCs w:val="21"/>
                <w:lang w:bidi="ar"/>
              </w:rPr>
              <w:t>投标人资质要求</w:t>
            </w:r>
          </w:p>
        </w:tc>
        <w:tc>
          <w:tcPr>
            <w:tcW w:w="13491"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20" w:firstLineChars="200"/>
              <w:jc w:val="left"/>
              <w:rPr>
                <w:rFonts w:ascii="仿宋_GB2312" w:hAnsi="仿宋_GB2312" w:eastAsia="仿宋_GB2312" w:cs="仿宋_GB2312"/>
                <w:kern w:val="0"/>
                <w:sz w:val="20"/>
                <w:szCs w:val="21"/>
              </w:rPr>
            </w:pPr>
            <w:r>
              <w:rPr>
                <w:rFonts w:hint="eastAsia" w:ascii="仿宋_GB2312" w:hAnsi="仿宋_GB2312" w:eastAsia="仿宋_GB2312" w:cs="仿宋_GB2312"/>
                <w:kern w:val="0"/>
                <w:szCs w:val="21"/>
                <w:lang w:bidi="ar"/>
              </w:rPr>
              <w:t>投标人主要为依法在民政部门登记成立的社会组织，具备相应能力和条件的企事业单位也可作为承接主体，并具备以下基本条件：1.在中华人民共和国境内注册，具有独立法人资格或具有独立承担民事责任能力的其它组织（提供营业执照、事业单位法人证、社会组织登记证等法人证明扫描件，原件备查）以及具有良好的商业信誉和健全的财务会计制度；具有履行合同所必需的设备和专业技术能力；有依法缴纳税收和</w:t>
            </w:r>
            <w:r>
              <w:fldChar w:fldCharType="begin"/>
            </w:r>
            <w:r>
              <w:instrText xml:space="preserve"> HYPERLINK "http://www.lawtime.cn/info/laodong/shehuibaozhang/" \t "http://www.sccnt.gov.cn/zcfg/flzcfg/201411/_blank" </w:instrText>
            </w:r>
            <w:r>
              <w:fldChar w:fldCharType="separate"/>
            </w:r>
            <w:r>
              <w:rPr>
                <w:rFonts w:hint="eastAsia" w:ascii="仿宋_GB2312" w:hAnsi="仿宋_GB2312" w:eastAsia="仿宋_GB2312" w:cs="仿宋_GB2312"/>
                <w:kern w:val="0"/>
                <w:szCs w:val="21"/>
              </w:rPr>
              <w:t>社会保障</w:t>
            </w:r>
            <w:r>
              <w:rPr>
                <w:rFonts w:ascii="仿宋_GB2312" w:hAnsi="仿宋_GB2312" w:eastAsia="仿宋_GB2312" w:cs="仿宋_GB2312"/>
                <w:kern w:val="0"/>
                <w:szCs w:val="21"/>
              </w:rPr>
              <w:fldChar w:fldCharType="end"/>
            </w:r>
            <w:r>
              <w:rPr>
                <w:rFonts w:hint="eastAsia" w:ascii="仿宋_GB2312" w:hAnsi="仿宋_GB2312" w:eastAsia="仿宋_GB2312" w:cs="仿宋_GB2312"/>
                <w:kern w:val="0"/>
                <w:szCs w:val="21"/>
                <w:lang w:bidi="ar"/>
              </w:rPr>
              <w:t>资金的良好记录。2. 投标人必须具有深圳市政府采购注册承接主体资格（在深圳市政府采购承接主体库中显示有效，承接主体注册网址：</w:t>
            </w:r>
            <w:r>
              <w:fldChar w:fldCharType="begin"/>
            </w:r>
            <w:r>
              <w:instrText xml:space="preserve"> HYPERLINK "http://www.szzfcg.cn/" </w:instrText>
            </w:r>
            <w:r>
              <w:fldChar w:fldCharType="separate"/>
            </w:r>
            <w:r>
              <w:rPr>
                <w:rFonts w:hint="eastAsia" w:ascii="仿宋_GB2312" w:hAnsi="仿宋_GB2312" w:eastAsia="仿宋_GB2312" w:cs="仿宋_GB2312"/>
                <w:kern w:val="0"/>
                <w:szCs w:val="21"/>
              </w:rPr>
              <w:t>http://www.szzfcg.cn</w:t>
            </w:r>
            <w:r>
              <w:rPr>
                <w:rFonts w:ascii="仿宋_GB2312" w:hAnsi="仿宋_GB2312" w:eastAsia="仿宋_GB2312" w:cs="仿宋_GB2312"/>
                <w:kern w:val="0"/>
                <w:szCs w:val="21"/>
              </w:rPr>
              <w:fldChar w:fldCharType="end"/>
            </w:r>
            <w:r>
              <w:rPr>
                <w:rFonts w:hint="eastAsia" w:ascii="仿宋_GB2312" w:hAnsi="仿宋_GB2312" w:eastAsia="仿宋_GB2312" w:cs="仿宋_GB2312"/>
                <w:kern w:val="0"/>
                <w:szCs w:val="21"/>
                <w:lang w:bidi="ar"/>
              </w:rPr>
              <w:t>）。3.参与本项目投标前三年内，在经营活动中没有重大违法记录（由承接主体做出承诺）。4.参与本项目政府采购活动时不存在被有关部门禁止参与政府采购活动且在有效期内的情况（由承接主体做出承诺）。5.参与政府采购项目投标的承接主体未被列入失信被执行人、重大税收违法案件当事人名单、政府采购严重违法失信行为记录名单（由承接主体做出承诺）。6.投标人不得将本项目招标内容以任何方式进行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4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b/>
                <w:szCs w:val="21"/>
                <w:lang w:bidi="ar"/>
              </w:rPr>
              <w:t>项目清单</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序号</w:t>
            </w:r>
          </w:p>
        </w:tc>
        <w:tc>
          <w:tcPr>
            <w:tcW w:w="1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采购计划编号</w:t>
            </w: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需求内容</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数量</w:t>
            </w: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单位</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备注</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7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cs="Calibri"/>
                <w:sz w:val="20"/>
                <w:szCs w:val="20"/>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lang w:bidi="ar"/>
              </w:rPr>
              <w:t>1</w:t>
            </w:r>
          </w:p>
        </w:tc>
        <w:tc>
          <w:tcPr>
            <w:tcW w:w="18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社会救助领域购买社会工作服务项目</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仿宋_GB2312" w:cs="仿宋_GB2312"/>
                <w:szCs w:val="21"/>
              </w:rPr>
            </w:pPr>
            <w:r>
              <w:rPr>
                <w:rFonts w:hint="default" w:ascii="仿宋_GB2312" w:hAnsi="仿宋_GB2312" w:eastAsia="仿宋_GB2312" w:cs="仿宋_GB2312"/>
                <w:szCs w:val="21"/>
              </w:rPr>
              <w:t>1</w:t>
            </w: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default" w:ascii="仿宋_GB2312" w:hAnsi="仿宋_GB2312" w:eastAsia="仿宋_GB2312" w:cs="仿宋_GB2312"/>
                <w:szCs w:val="21"/>
              </w:rPr>
              <w:t>深圳市</w:t>
            </w:r>
            <w:r>
              <w:rPr>
                <w:rFonts w:hint="eastAsia" w:ascii="仿宋_GB2312" w:hAnsi="仿宋_GB2312" w:eastAsia="仿宋_GB2312" w:cs="仿宋_GB2312"/>
                <w:szCs w:val="21"/>
              </w:rPr>
              <w:t>大鹏新区统战和社会建设局</w:t>
            </w:r>
          </w:p>
        </w:tc>
        <w:tc>
          <w:tcPr>
            <w:tcW w:w="18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szCs w:val="21"/>
              </w:rPr>
            </w:pPr>
            <w:r>
              <w:rPr>
                <w:rFonts w:hint="default" w:ascii="仿宋_GB2312" w:hAnsi="仿宋_GB2312" w:eastAsia="仿宋_GB2312" w:cs="仿宋_GB2312"/>
                <w:szCs w:val="21"/>
              </w:rPr>
              <w:t>配备5名社工服务</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仿宋_GB2312" w:cs="仿宋_GB2312"/>
                <w:szCs w:val="21"/>
              </w:rPr>
            </w:pPr>
            <w:r>
              <w:rPr>
                <w:rFonts w:hint="default" w:ascii="仿宋_GB2312" w:hAnsi="仿宋_GB2312" w:eastAsia="仿宋_GB2312" w:cs="仿宋_GB2312"/>
                <w:szCs w:val="21"/>
                <w:lang w:eastAsia="zh-CN"/>
              </w:rPr>
              <w:t>692750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1"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具体技术要求</w:t>
            </w:r>
          </w:p>
        </w:tc>
        <w:tc>
          <w:tcPr>
            <w:tcW w:w="13491" w:type="dxa"/>
            <w:gridSpan w:val="9"/>
            <w:tcBorders>
              <w:top w:val="single" w:color="auto" w:sz="4" w:space="0"/>
              <w:left w:val="single" w:color="auto" w:sz="4" w:space="0"/>
              <w:bottom w:val="single" w:color="auto" w:sz="4" w:space="0"/>
              <w:right w:val="single" w:color="auto" w:sz="4" w:space="0"/>
            </w:tcBorders>
            <w:noWrap w:val="0"/>
            <w:vAlign w:val="center"/>
          </w:tcPr>
          <w:p>
            <w:pPr>
              <w:numPr>
                <w:ilvl w:val="-1"/>
                <w:numId w:val="0"/>
              </w:numPr>
              <w:adjustRightInd/>
              <w:snapToGrid/>
              <w:jc w:val="left"/>
              <w:rPr>
                <w:rFonts w:hint="default" w:ascii="仿宋_GB2312" w:hAnsi="仿宋_GB2312" w:eastAsia="仿宋_GB2312" w:cs="仿宋_GB2312"/>
                <w:kern w:val="0"/>
                <w:szCs w:val="21"/>
                <w:lang w:bidi="ar"/>
              </w:rPr>
            </w:pPr>
            <w:r>
              <w:rPr>
                <w:rFonts w:hint="default" w:ascii="仿宋_GB2312" w:hAnsi="仿宋_GB2312" w:eastAsia="仿宋_GB2312" w:cs="仿宋_GB2312"/>
                <w:kern w:val="0"/>
                <w:szCs w:val="21"/>
                <w:lang w:bidi="ar"/>
              </w:rPr>
              <w:t>1.</w:t>
            </w:r>
            <w:r>
              <w:rPr>
                <w:rFonts w:hint="eastAsia" w:ascii="仿宋_GB2312" w:hAnsi="仿宋_GB2312" w:eastAsia="仿宋_GB2312" w:cs="仿宋_GB2312"/>
                <w:kern w:val="0"/>
                <w:szCs w:val="21"/>
                <w:lang w:bidi="ar"/>
              </w:rPr>
              <w:t>项目目标</w:t>
            </w:r>
            <w:r>
              <w:rPr>
                <w:rFonts w:hint="eastAsia" w:ascii="仿宋_GB2312" w:hAnsi="仿宋_GB2312" w:eastAsia="仿宋_GB2312" w:cs="仿宋_GB2312"/>
                <w:kern w:val="0"/>
                <w:szCs w:val="21"/>
                <w:lang w:bidi="ar"/>
              </w:rPr>
              <w:br w:type="textWrapping"/>
            </w:r>
            <w:r>
              <w:rPr>
                <w:rFonts w:hint="default" w:ascii="仿宋_GB2312" w:hAnsi="仿宋_GB2312" w:eastAsia="仿宋_GB2312" w:cs="仿宋_GB2312"/>
                <w:kern w:val="0"/>
                <w:szCs w:val="21"/>
                <w:lang w:bidi="ar"/>
              </w:rPr>
              <w:t>通过社工机构及社会工作者介入弱势群体救助工作，达到有效救助、精准救助的目的和成效。</w:t>
            </w:r>
          </w:p>
          <w:p>
            <w:pPr>
              <w:adjustRightInd/>
              <w:snapToGrid/>
              <w:ind w:firstLine="0" w:firstLineChars="0"/>
              <w:jc w:val="left"/>
              <w:rPr>
                <w:rFonts w:hint="default"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2.项目内容</w:t>
            </w:r>
          </w:p>
          <w:p>
            <w:pPr>
              <w:adjustRightInd/>
              <w:snapToGrid/>
              <w:jc w:val="left"/>
              <w:rPr>
                <w:rFonts w:hint="eastAsia" w:ascii="仿宋_GB2312" w:hAnsi="仿宋_GB2312" w:eastAsia="仿宋_GB2312" w:cs="仿宋_GB2312"/>
                <w:kern w:val="0"/>
                <w:szCs w:val="21"/>
                <w:lang w:eastAsia="zh-CN"/>
              </w:rPr>
            </w:pPr>
            <w:r>
              <w:rPr>
                <w:rFonts w:hint="default" w:ascii="仿宋_GB2312" w:hAnsi="仿宋_GB2312" w:eastAsia="仿宋_GB2312" w:cs="仿宋_GB2312"/>
                <w:kern w:val="0"/>
                <w:szCs w:val="21"/>
                <w:lang w:eastAsia="zh-CN"/>
              </w:rPr>
              <w:t>（1）</w:t>
            </w:r>
            <w:r>
              <w:rPr>
                <w:rFonts w:hint="default" w:ascii="仿宋_GB2312" w:hAnsi="仿宋_GB2312" w:eastAsia="仿宋_GB2312" w:cs="仿宋_GB2312"/>
                <w:kern w:val="0"/>
                <w:szCs w:val="21"/>
              </w:rPr>
              <w:t>从事新区流浪乞讨人员救助关爱、未成年人保护关爱、困难群众关爱帮扶工作，为服务对象提供个案服务、资源链接、心理辅导等专业社工服务。</w:t>
            </w:r>
          </w:p>
          <w:p>
            <w:pPr>
              <w:adjustRightInd/>
              <w:snapToGrid/>
              <w:jc w:val="left"/>
              <w:rPr>
                <w:rFonts w:hint="eastAsia" w:ascii="仿宋_GB2312" w:hAnsi="仿宋_GB2312" w:eastAsia="仿宋_GB2312" w:cs="仿宋_GB2312"/>
                <w:kern w:val="0"/>
                <w:szCs w:val="21"/>
                <w:lang w:eastAsia="zh-CN"/>
              </w:rPr>
            </w:pPr>
            <w:r>
              <w:rPr>
                <w:rFonts w:hint="default" w:ascii="仿宋_GB2312" w:hAnsi="仿宋_GB2312" w:eastAsia="仿宋_GB2312" w:cs="仿宋_GB2312"/>
                <w:kern w:val="0"/>
                <w:szCs w:val="21"/>
                <w:lang w:eastAsia="zh-CN"/>
              </w:rPr>
              <w:t>（2）</w:t>
            </w:r>
            <w:r>
              <w:rPr>
                <w:rFonts w:hint="eastAsia" w:ascii="仿宋_GB2312" w:hAnsi="仿宋_GB2312" w:eastAsia="仿宋_GB2312" w:cs="仿宋_GB2312"/>
                <w:kern w:val="0"/>
                <w:szCs w:val="21"/>
                <w:lang w:eastAsia="zh-CN"/>
              </w:rPr>
              <w:t>宣传、贯彻、执行关于社会救助工作的各项法律、规章、制度和文件精神，主动接受社会监督。</w:t>
            </w:r>
          </w:p>
          <w:p>
            <w:pPr>
              <w:adjustRightInd/>
              <w:snapToGrid/>
              <w:jc w:val="left"/>
              <w:rPr>
                <w:rFonts w:hint="eastAsia" w:ascii="仿宋_GB2312" w:hAnsi="仿宋_GB2312" w:eastAsia="仿宋_GB2312" w:cs="仿宋_GB2312"/>
                <w:kern w:val="0"/>
                <w:szCs w:val="21"/>
                <w:lang w:eastAsia="zh-CN"/>
              </w:rPr>
            </w:pPr>
            <w:r>
              <w:rPr>
                <w:rFonts w:hint="default" w:ascii="仿宋_GB2312" w:hAnsi="仿宋_GB2312" w:eastAsia="仿宋_GB2312" w:cs="仿宋_GB2312"/>
                <w:kern w:val="0"/>
                <w:szCs w:val="21"/>
                <w:lang w:eastAsia="zh-CN"/>
              </w:rPr>
              <w:t>（3）协助</w:t>
            </w:r>
            <w:r>
              <w:rPr>
                <w:rFonts w:hint="eastAsia" w:ascii="仿宋_GB2312" w:hAnsi="仿宋_GB2312" w:eastAsia="仿宋_GB2312" w:cs="仿宋_GB2312"/>
                <w:kern w:val="0"/>
                <w:szCs w:val="21"/>
                <w:lang w:eastAsia="zh-CN"/>
              </w:rPr>
              <w:t>辖区内各项社会救助工作的受理、调查工作。</w:t>
            </w:r>
          </w:p>
          <w:p>
            <w:pPr>
              <w:adjustRightInd/>
              <w:snapToGrid/>
              <w:jc w:val="left"/>
              <w:rPr>
                <w:rFonts w:hint="eastAsia" w:ascii="仿宋_GB2312" w:hAnsi="仿宋_GB2312" w:eastAsia="仿宋_GB2312" w:cs="仿宋_GB2312"/>
                <w:kern w:val="0"/>
                <w:szCs w:val="21"/>
                <w:lang w:eastAsia="zh-CN"/>
              </w:rPr>
            </w:pPr>
            <w:r>
              <w:rPr>
                <w:rFonts w:hint="default" w:ascii="仿宋_GB2312" w:hAnsi="仿宋_GB2312" w:eastAsia="仿宋_GB2312" w:cs="仿宋_GB2312"/>
                <w:kern w:val="0"/>
                <w:szCs w:val="21"/>
                <w:lang w:eastAsia="zh-CN"/>
              </w:rPr>
              <w:t>（4）</w:t>
            </w:r>
            <w:r>
              <w:rPr>
                <w:rFonts w:hint="eastAsia" w:ascii="仿宋_GB2312" w:hAnsi="仿宋_GB2312" w:eastAsia="仿宋_GB2312" w:cs="仿宋_GB2312"/>
                <w:kern w:val="0"/>
                <w:szCs w:val="21"/>
                <w:lang w:eastAsia="zh-CN"/>
              </w:rPr>
              <w:t>按要求负责收集社会救助工作各种文件、报表和相关材料，整理归档。</w:t>
            </w:r>
          </w:p>
          <w:p>
            <w:pPr>
              <w:adjustRightInd/>
              <w:snapToGrid/>
              <w:ind w:firstLine="0" w:firstLineChars="0"/>
              <w:jc w:val="left"/>
              <w:rPr>
                <w:rFonts w:hint="eastAsia" w:ascii="仿宋_GB2312" w:hAnsi="仿宋_GB2312" w:eastAsia="仿宋_GB2312" w:cs="仿宋_GB2312"/>
                <w:kern w:val="0"/>
                <w:szCs w:val="21"/>
                <w:lang w:bidi="ar"/>
              </w:rPr>
            </w:pPr>
            <w:r>
              <w:rPr>
                <w:rFonts w:hint="default" w:ascii="仿宋_GB2312" w:hAnsi="仿宋_GB2312" w:eastAsia="仿宋_GB2312" w:cs="仿宋_GB2312"/>
                <w:kern w:val="0"/>
                <w:szCs w:val="21"/>
                <w:lang w:eastAsia="zh-CN"/>
              </w:rPr>
              <w:t>（5）</w:t>
            </w:r>
            <w:r>
              <w:rPr>
                <w:rFonts w:hint="default" w:ascii="仿宋_GB2312" w:hAnsi="仿宋_GB2312" w:eastAsia="仿宋_GB2312" w:cs="仿宋_GB2312"/>
                <w:kern w:val="0"/>
                <w:szCs w:val="21"/>
                <w:lang w:bidi="ar"/>
              </w:rPr>
              <w:t>协助购买服务单位交待的其他事务。</w:t>
            </w:r>
            <w:r>
              <w:rPr>
                <w:rFonts w:hint="default" w:ascii="仿宋_GB2312" w:hAnsi="仿宋_GB2312" w:eastAsia="仿宋_GB2312" w:cs="仿宋_GB2312"/>
                <w:kern w:val="0"/>
                <w:szCs w:val="21"/>
                <w:lang w:bidi="ar"/>
              </w:rPr>
              <w:br w:type="textWrapping"/>
            </w:r>
            <w:r>
              <w:rPr>
                <w:rFonts w:hint="eastAsia" w:ascii="仿宋_GB2312" w:hAnsi="仿宋_GB2312" w:eastAsia="仿宋_GB2312" w:cs="仿宋_GB2312"/>
                <w:kern w:val="0"/>
                <w:szCs w:val="21"/>
                <w:lang w:bidi="ar"/>
              </w:rPr>
              <w:t>3.项目考核标准</w:t>
            </w:r>
          </w:p>
          <w:p>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hAnsi="仿宋_GB2312" w:eastAsia="仿宋_GB2312" w:cs="仿宋_GB2312"/>
                <w:kern w:val="0"/>
                <w:szCs w:val="21"/>
                <w:lang w:bidi="ar"/>
              </w:rPr>
            </w:pPr>
            <w:r>
              <w:rPr>
                <w:rFonts w:hint="default" w:ascii="仿宋_GB2312" w:hAnsi="仿宋_GB2312" w:eastAsia="仿宋_GB2312" w:cs="仿宋_GB2312"/>
                <w:kern w:val="0"/>
                <w:szCs w:val="21"/>
                <w:lang w:bidi="ar"/>
              </w:rPr>
              <w:t>（1）</w:t>
            </w:r>
            <w:r>
              <w:rPr>
                <w:rFonts w:hint="eastAsia" w:ascii="仿宋_GB2312" w:hAnsi="仿宋_GB2312" w:eastAsia="仿宋_GB2312" w:cs="仿宋_GB2312"/>
                <w:kern w:val="0"/>
                <w:szCs w:val="21"/>
                <w:lang w:bidi="ar"/>
              </w:rPr>
              <w:t>购买主体角度考核：及时提供社工服务；提供服务的时间符合要求；配备的成员符合要求等合同约定事项的执行情况。</w:t>
            </w:r>
          </w:p>
          <w:p>
            <w:pPr>
              <w:keepNext w:val="0"/>
              <w:keepLines w:val="0"/>
              <w:pageBreakBefore w:val="0"/>
              <w:widowControl/>
              <w:kinsoku/>
              <w:wordWrap/>
              <w:overflowPunct/>
              <w:topLinePunct w:val="0"/>
              <w:autoSpaceDE/>
              <w:autoSpaceDN/>
              <w:bidi w:val="0"/>
              <w:adjustRightInd/>
              <w:snapToGrid/>
              <w:jc w:val="left"/>
              <w:textAlignment w:val="auto"/>
              <w:rPr>
                <w:rFonts w:hint="eastAsia" w:ascii="仿宋_GB2312" w:hAnsi="仿宋_GB2312" w:eastAsia="仿宋_GB2312" w:cs="仿宋_GB2312"/>
                <w:kern w:val="0"/>
                <w:szCs w:val="21"/>
                <w:lang w:eastAsia="zh-CN" w:bidi="ar"/>
              </w:rPr>
            </w:pPr>
            <w:r>
              <w:rPr>
                <w:rFonts w:hint="default" w:ascii="仿宋_GB2312" w:hAnsi="仿宋_GB2312" w:eastAsia="仿宋_GB2312" w:cs="仿宋_GB2312"/>
                <w:kern w:val="0"/>
                <w:szCs w:val="21"/>
                <w:lang w:bidi="ar"/>
              </w:rPr>
              <w:t>（2）</w:t>
            </w:r>
            <w:r>
              <w:rPr>
                <w:rFonts w:hint="eastAsia" w:ascii="仿宋_GB2312" w:hAnsi="仿宋_GB2312" w:eastAsia="仿宋_GB2312" w:cs="仿宋_GB2312"/>
                <w:kern w:val="0"/>
                <w:szCs w:val="21"/>
                <w:lang w:bidi="ar"/>
              </w:rPr>
              <w:t>直接服务对象角度考核：服务对象问卷调查满意度；服务对象收获等</w:t>
            </w:r>
            <w:r>
              <w:rPr>
                <w:rFonts w:hint="eastAsia" w:ascii="仿宋_GB2312" w:hAnsi="仿宋_GB2312" w:eastAsia="仿宋_GB2312" w:cs="仿宋_GB2312"/>
                <w:kern w:val="0"/>
                <w:szCs w:val="21"/>
                <w:lang w:eastAsia="zh-CN" w:bidi="ar"/>
              </w:rPr>
              <w:t>。</w:t>
            </w:r>
          </w:p>
          <w:p>
            <w:pPr>
              <w:numPr>
                <w:ilvl w:val="-1"/>
                <w:numId w:val="0"/>
              </w:numPr>
              <w:adjustRightInd/>
              <w:snapToGrid/>
              <w:jc w:val="left"/>
              <w:rPr>
                <w:rFonts w:hint="eastAsia" w:ascii="仿宋_GB2312" w:hAnsi="仿宋_GB2312" w:eastAsia="仿宋_GB2312" w:cs="仿宋_GB2312"/>
                <w:kern w:val="0"/>
                <w:szCs w:val="21"/>
                <w:lang w:bidi="ar"/>
              </w:rPr>
            </w:pPr>
            <w:r>
              <w:rPr>
                <w:rFonts w:hint="default" w:ascii="仿宋_GB2312" w:hAnsi="仿宋_GB2312" w:eastAsia="仿宋_GB2312" w:cs="仿宋_GB2312"/>
                <w:kern w:val="0"/>
                <w:szCs w:val="21"/>
                <w:lang w:bidi="ar"/>
              </w:rPr>
              <w:t>（3）</w:t>
            </w:r>
            <w:r>
              <w:rPr>
                <w:rFonts w:hint="eastAsia" w:ascii="仿宋_GB2312" w:hAnsi="仿宋_GB2312" w:eastAsia="仿宋_GB2312" w:cs="仿宋_GB2312"/>
                <w:kern w:val="0"/>
                <w:szCs w:val="21"/>
                <w:lang w:bidi="ar"/>
              </w:rPr>
              <w:t>其他</w:t>
            </w:r>
            <w:r>
              <w:rPr>
                <w:rFonts w:hint="eastAsia" w:ascii="仿宋_GB2312" w:hAnsi="仿宋_GB2312" w:eastAsia="仿宋_GB2312" w:cs="仿宋_GB2312"/>
                <w:kern w:val="0"/>
                <w:szCs w:val="21"/>
                <w:lang w:eastAsia="zh-CN" w:bidi="ar"/>
              </w:rPr>
              <w:t>：包括项目服务合同确定的项目服务指标量。</w:t>
            </w:r>
            <w:r>
              <w:rPr>
                <w:rFonts w:hint="eastAsia" w:ascii="仿宋_GB2312" w:hAnsi="仿宋_GB2312" w:eastAsia="仿宋_GB2312" w:cs="仿宋_GB2312"/>
                <w:kern w:val="0"/>
                <w:szCs w:val="21"/>
                <w:lang w:eastAsia="zh-CN" w:bidi="ar"/>
              </w:rPr>
              <w:br w:type="textWrapping"/>
            </w:r>
            <w:r>
              <w:rPr>
                <w:rFonts w:hint="default" w:ascii="仿宋_GB2312" w:hAnsi="仿宋_GB2312" w:eastAsia="仿宋_GB2312" w:cs="仿宋_GB2312"/>
                <w:kern w:val="0"/>
                <w:szCs w:val="21"/>
                <w:lang w:bidi="ar"/>
              </w:rPr>
              <w:t>4.</w:t>
            </w:r>
            <w:r>
              <w:rPr>
                <w:rFonts w:hint="eastAsia" w:ascii="仿宋_GB2312" w:hAnsi="仿宋_GB2312" w:eastAsia="仿宋_GB2312" w:cs="仿宋_GB2312"/>
                <w:kern w:val="0"/>
                <w:szCs w:val="21"/>
                <w:lang w:bidi="ar"/>
              </w:rPr>
              <w:t>项目需达到的效果</w:t>
            </w:r>
          </w:p>
          <w:p>
            <w:pPr>
              <w:numPr>
                <w:ilvl w:val="-1"/>
                <w:numId w:val="0"/>
              </w:numPr>
              <w:adjustRightInd/>
              <w:snapToGrid/>
              <w:jc w:val="left"/>
              <w:rPr>
                <w:rFonts w:hint="default" w:ascii="仿宋_GB2312" w:hAnsi="仿宋_GB2312" w:eastAsia="仿宋_GB2312" w:cs="仿宋_GB2312"/>
                <w:kern w:val="0"/>
                <w:szCs w:val="21"/>
                <w:lang w:eastAsia="zh-CN"/>
              </w:rPr>
            </w:pPr>
            <w:r>
              <w:rPr>
                <w:rFonts w:hint="default" w:ascii="仿宋_GB2312" w:hAnsi="仿宋_GB2312" w:eastAsia="仿宋_GB2312" w:cs="仿宋_GB2312"/>
                <w:kern w:val="0"/>
                <w:szCs w:val="21"/>
                <w:lang w:eastAsia="zh-CN"/>
              </w:rPr>
              <w:t>通过购买社会工作服务解决弱势群体救助针对性不突出问题，提高救助有效性，促进社会稳定和和谐发展。</w:t>
            </w:r>
            <w:r>
              <w:rPr>
                <w:rFonts w:hint="default" w:ascii="仿宋_GB2312" w:hAnsi="仿宋_GB2312" w:eastAsia="仿宋_GB2312" w:cs="仿宋_GB2312"/>
                <w:kern w:val="0"/>
                <w:szCs w:val="21"/>
                <w:lang w:eastAsia="zh-CN"/>
              </w:rPr>
              <w:br w:type="textWrapping"/>
            </w:r>
            <w:r>
              <w:rPr>
                <w:rFonts w:hint="default" w:ascii="仿宋_GB2312" w:hAnsi="仿宋_GB2312" w:eastAsia="仿宋_GB2312" w:cs="仿宋_GB2312"/>
                <w:kern w:val="0"/>
                <w:szCs w:val="21"/>
                <w:lang w:bidi="ar"/>
              </w:rPr>
              <w:t>5.</w:t>
            </w:r>
            <w:r>
              <w:rPr>
                <w:rFonts w:hint="eastAsia" w:ascii="仿宋_GB2312" w:hAnsi="仿宋_GB2312" w:eastAsia="仿宋_GB2312" w:cs="仿宋_GB2312"/>
                <w:kern w:val="0"/>
                <w:szCs w:val="21"/>
                <w:lang w:bidi="ar"/>
              </w:rPr>
              <w:t>项目人员配置要求</w:t>
            </w:r>
          </w:p>
          <w:p>
            <w:pPr>
              <w:adjustRightInd/>
              <w:snapToGrid/>
              <w:ind w:firstLine="0" w:firstLineChars="0"/>
              <w:jc w:val="left"/>
              <w:rPr>
                <w:rFonts w:hint="default" w:ascii="仿宋_GB2312" w:hAnsi="仿宋_GB2312" w:eastAsia="仿宋_GB2312" w:cs="仿宋_GB2312"/>
                <w:kern w:val="0"/>
                <w:szCs w:val="21"/>
                <w:lang w:eastAsia="zh-CN"/>
              </w:rPr>
            </w:pPr>
            <w:r>
              <w:rPr>
                <w:rFonts w:hint="default" w:ascii="仿宋_GB2312" w:hAnsi="仿宋_GB2312" w:eastAsia="仿宋_GB2312" w:cs="仿宋_GB2312"/>
                <w:kern w:val="0"/>
                <w:szCs w:val="21"/>
                <w:lang w:eastAsia="zh-CN"/>
              </w:rPr>
              <w:t>（1）取得助理社工师/社工师资格证书，大专以上学历。由中标服务供应商为服务购买单位派遣5名社工(专职人员）从事社会救助服务工作；</w:t>
            </w:r>
          </w:p>
          <w:p>
            <w:pPr>
              <w:adjustRightInd/>
              <w:snapToGrid/>
              <w:ind w:firstLine="0" w:firstLineChars="0"/>
              <w:jc w:val="left"/>
              <w:rPr>
                <w:rFonts w:hint="default" w:ascii="仿宋_GB2312" w:hAnsi="仿宋_GB2312" w:eastAsia="仿宋_GB2312" w:cs="仿宋_GB2312"/>
                <w:kern w:val="0"/>
                <w:szCs w:val="21"/>
                <w:lang w:eastAsia="zh-CN"/>
              </w:rPr>
            </w:pPr>
            <w:r>
              <w:rPr>
                <w:rFonts w:hint="default" w:ascii="仿宋_GB2312" w:hAnsi="仿宋_GB2312" w:eastAsia="仿宋_GB2312" w:cs="仿宋_GB2312"/>
                <w:kern w:val="0"/>
                <w:szCs w:val="21"/>
                <w:lang w:eastAsia="zh-CN"/>
              </w:rPr>
              <w:t>（2）尊重服务对象的自决权、隐私权、知情权，保护其利益，接纳服务对象；</w:t>
            </w:r>
          </w:p>
          <w:p>
            <w:pPr>
              <w:adjustRightInd/>
              <w:snapToGrid/>
              <w:ind w:firstLine="0" w:firstLineChars="0"/>
              <w:jc w:val="left"/>
              <w:rPr>
                <w:rFonts w:hint="default" w:ascii="仿宋_GB2312" w:hAnsi="仿宋_GB2312" w:eastAsia="仿宋_GB2312" w:cs="仿宋_GB2312"/>
                <w:kern w:val="0"/>
                <w:szCs w:val="21"/>
                <w:lang w:eastAsia="zh-CN"/>
              </w:rPr>
            </w:pPr>
            <w:r>
              <w:rPr>
                <w:rFonts w:hint="default" w:ascii="仿宋_GB2312" w:hAnsi="仿宋_GB2312" w:eastAsia="仿宋_GB2312" w:cs="仿宋_GB2312"/>
                <w:kern w:val="0"/>
                <w:szCs w:val="21"/>
                <w:lang w:eastAsia="zh-CN"/>
              </w:rPr>
              <w:t>（3）能运用专业方法和技巧，为服务对象解决实际问题，为相关工作出谋划策；</w:t>
            </w:r>
          </w:p>
          <w:p>
            <w:pPr>
              <w:adjustRightInd/>
              <w:snapToGrid/>
              <w:ind w:firstLine="0" w:firstLineChars="0"/>
              <w:jc w:val="left"/>
              <w:rPr>
                <w:rFonts w:hint="default" w:ascii="仿宋_GB2312" w:hAnsi="仿宋_GB2312" w:eastAsia="仿宋_GB2312" w:cs="仿宋_GB2312"/>
                <w:kern w:val="0"/>
                <w:szCs w:val="21"/>
                <w:lang w:eastAsia="zh-CN"/>
              </w:rPr>
            </w:pPr>
            <w:r>
              <w:rPr>
                <w:rFonts w:hint="default" w:ascii="仿宋_GB2312" w:hAnsi="仿宋_GB2312" w:eastAsia="仿宋_GB2312" w:cs="仿宋_GB2312"/>
                <w:kern w:val="0"/>
                <w:szCs w:val="21"/>
                <w:lang w:eastAsia="zh-CN"/>
              </w:rPr>
              <w:t>（4）具有良好的人际沟通能力、语言表达能力及公文写作能力；</w:t>
            </w:r>
          </w:p>
          <w:p>
            <w:pPr>
              <w:adjustRightInd/>
              <w:snapToGrid/>
              <w:ind w:firstLine="0" w:firstLineChars="0"/>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eastAsia="zh-CN"/>
              </w:rPr>
              <w:t>（5）热爱社会工作，具有社会责任感和敬业精神，遵守职业操守及管理制度</w:t>
            </w:r>
            <w:r>
              <w:rPr>
                <w:rFonts w:hint="eastAsia" w:ascii="仿宋_GB2312" w:hAnsi="仿宋_GB2312" w:eastAsia="仿宋_GB2312" w:cs="仿宋_GB2312"/>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17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商务需求</w:t>
            </w:r>
          </w:p>
        </w:tc>
        <w:tc>
          <w:tcPr>
            <w:tcW w:w="13491"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 w:firstLineChars="1"/>
              <w:jc w:val="left"/>
              <w:rPr>
                <w:rFonts w:ascii="仿宋_GB2312" w:hAnsi="仿宋_GB2312" w:eastAsia="仿宋_GB2312" w:cs="仿宋_GB2312"/>
                <w:bCs/>
                <w:kern w:val="0"/>
                <w:szCs w:val="21"/>
              </w:rPr>
            </w:pPr>
            <w:r>
              <w:rPr>
                <w:rFonts w:hint="eastAsia" w:ascii="仿宋_GB2312" w:hAnsi="仿宋_GB2312" w:eastAsia="仿宋_GB2312" w:cs="仿宋_GB2312"/>
                <w:b/>
                <w:kern w:val="0"/>
                <w:szCs w:val="21"/>
                <w:lang w:bidi="ar"/>
              </w:rPr>
              <w:t>（一）服务期限：</w:t>
            </w:r>
            <w:r>
              <w:rPr>
                <w:rFonts w:hint="eastAsia" w:ascii="仿宋_GB2312" w:hAnsi="仿宋_GB2312" w:eastAsia="仿宋_GB2312" w:cs="仿宋_GB2312"/>
                <w:bCs/>
                <w:kern w:val="0"/>
                <w:szCs w:val="21"/>
                <w:lang w:bidi="ar"/>
              </w:rPr>
              <w:t>本服务项目周期原则上服务期为一年，合同执行完成须由采购方对项目执行情况进行验收，中标人须提交项目总结报告等技术文档及服务过程资料。如政策调整或变动，可依据政策进行调整。</w:t>
            </w:r>
          </w:p>
          <w:p>
            <w:pPr>
              <w:adjustRightInd w:val="0"/>
              <w:snapToGrid w:val="0"/>
              <w:ind w:firstLine="2" w:firstLineChars="1"/>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lang w:bidi="ar"/>
              </w:rPr>
              <w:t>（二）经费使用：</w:t>
            </w:r>
            <w:r>
              <w:rPr>
                <w:rFonts w:hint="eastAsia" w:ascii="仿宋_GB2312" w:hAnsi="仿宋_GB2312" w:eastAsia="仿宋_GB2312" w:cs="仿宋_GB2312"/>
                <w:kern w:val="0"/>
                <w:szCs w:val="21"/>
                <w:lang w:bidi="ar"/>
              </w:rPr>
              <w:t>中标机构需遵照《关于提升社会工作服务水平的若干措施》相关经费使用要求，整体打包费标准</w:t>
            </w:r>
            <w:r>
              <w:rPr>
                <w:rFonts w:hint="default" w:ascii="仿宋_GB2312" w:hAnsi="仿宋_GB2312" w:eastAsia="仿宋_GB2312" w:cs="仿宋_GB2312"/>
                <w:kern w:val="0"/>
                <w:szCs w:val="21"/>
                <w:lang w:bidi="ar"/>
              </w:rPr>
              <w:t>为13.855</w:t>
            </w:r>
            <w:r>
              <w:rPr>
                <w:rFonts w:hint="eastAsia" w:ascii="仿宋_GB2312" w:hAnsi="仿宋_GB2312" w:eastAsia="仿宋_GB2312" w:cs="仿宋_GB2312"/>
                <w:kern w:val="0"/>
                <w:szCs w:val="21"/>
                <w:lang w:bidi="ar"/>
              </w:rPr>
              <w:t>万元/人/年。其中项目</w:t>
            </w:r>
            <w:r>
              <w:rPr>
                <w:rFonts w:hint="eastAsia" w:ascii="仿宋_GB2312" w:hAnsi="仿宋_GB2312" w:eastAsia="仿宋_GB2312" w:cs="仿宋_GB2312"/>
                <w:kern w:val="0"/>
                <w:szCs w:val="21"/>
                <w:lang w:val="en-US" w:eastAsia="zh-CN" w:bidi="ar"/>
              </w:rPr>
              <w:t>人力成本</w:t>
            </w:r>
            <w:r>
              <w:rPr>
                <w:rFonts w:hint="eastAsia" w:ascii="仿宋_GB2312" w:hAnsi="仿宋_GB2312" w:eastAsia="仿宋_GB2312" w:cs="仿宋_GB2312"/>
                <w:kern w:val="0"/>
                <w:szCs w:val="21"/>
                <w:lang w:bidi="ar"/>
              </w:rPr>
              <w:t>不少于项目经费的85%。项目其他经费不高于项目经费的15%，包括督导经费（不得低于350元/月/人）、业务活动费（不低于1%）、服务险、人员培训费、管理费、税费等。</w:t>
            </w:r>
          </w:p>
          <w:p>
            <w:pPr>
              <w:adjustRightInd w:val="0"/>
              <w:snapToGrid w:val="0"/>
              <w:ind w:firstLine="2" w:firstLineChars="1"/>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lang w:bidi="ar"/>
              </w:rPr>
              <w:t>（三）付款方式：</w:t>
            </w:r>
            <w:r>
              <w:rPr>
                <w:rFonts w:hint="eastAsia" w:ascii="仿宋_GB2312" w:hAnsi="仿宋_GB2312" w:eastAsia="仿宋_GB2312" w:cs="仿宋_GB2312"/>
                <w:kern w:val="0"/>
                <w:szCs w:val="21"/>
                <w:lang w:bidi="ar"/>
              </w:rPr>
              <w:t>合同签订后收到中标人提供的合法发票后30日内拨付第一期</w:t>
            </w:r>
            <w:r>
              <w:rPr>
                <w:rFonts w:hint="default" w:ascii="仿宋_GB2312" w:hAnsi="仿宋_GB2312" w:eastAsia="仿宋_GB2312" w:cs="仿宋_GB2312"/>
                <w:kern w:val="0"/>
                <w:szCs w:val="21"/>
                <w:lang w:bidi="ar"/>
              </w:rPr>
              <w:t>30</w:t>
            </w:r>
            <w:r>
              <w:rPr>
                <w:rFonts w:hint="eastAsia" w:ascii="仿宋_GB2312" w:hAnsi="仿宋_GB2312" w:eastAsia="仿宋_GB2312" w:cs="仿宋_GB2312"/>
                <w:kern w:val="0"/>
                <w:szCs w:val="21"/>
                <w:lang w:bidi="ar"/>
              </w:rPr>
              <w:t>%，</w:t>
            </w:r>
            <w:r>
              <w:rPr>
                <w:rFonts w:hint="default" w:ascii="仿宋_GB2312" w:hAnsi="仿宋_GB2312" w:eastAsia="仿宋_GB2312" w:cs="仿宋_GB2312"/>
                <w:kern w:val="0"/>
                <w:szCs w:val="21"/>
                <w:lang w:bidi="ar"/>
              </w:rPr>
              <w:t>合同中期</w:t>
            </w:r>
            <w:r>
              <w:rPr>
                <w:rFonts w:hint="eastAsia" w:ascii="仿宋_GB2312" w:hAnsi="仿宋_GB2312" w:eastAsia="仿宋_GB2312" w:cs="仿宋_GB2312"/>
                <w:kern w:val="0"/>
                <w:szCs w:val="21"/>
                <w:lang w:bidi="ar"/>
              </w:rPr>
              <w:t>拨付</w:t>
            </w:r>
            <w:r>
              <w:rPr>
                <w:rFonts w:hint="default" w:ascii="仿宋_GB2312" w:hAnsi="仿宋_GB2312" w:eastAsia="仿宋_GB2312" w:cs="仿宋_GB2312"/>
                <w:kern w:val="0"/>
                <w:szCs w:val="21"/>
                <w:lang w:bidi="ar"/>
              </w:rPr>
              <w:t>30</w:t>
            </w:r>
            <w:r>
              <w:rPr>
                <w:rFonts w:hint="eastAsia" w:ascii="仿宋_GB2312" w:hAnsi="仿宋_GB2312" w:eastAsia="仿宋_GB2312" w:cs="仿宋_GB2312"/>
                <w:kern w:val="0"/>
                <w:szCs w:val="21"/>
                <w:lang w:bidi="ar"/>
              </w:rPr>
              <w:t>%，合同期满经评估合格收到中标人提供的合法发票后30日内拨付尾款</w:t>
            </w:r>
            <w:r>
              <w:rPr>
                <w:rFonts w:hint="default" w:ascii="仿宋_GB2312" w:hAnsi="仿宋_GB2312" w:eastAsia="仿宋_GB2312" w:cs="仿宋_GB2312"/>
                <w:kern w:val="0"/>
                <w:szCs w:val="21"/>
                <w:lang w:bidi="ar"/>
              </w:rPr>
              <w:t>40</w:t>
            </w:r>
            <w:r>
              <w:rPr>
                <w:rFonts w:hint="eastAsia" w:ascii="仿宋_GB2312" w:hAnsi="仿宋_GB2312" w:eastAsia="仿宋_GB2312" w:cs="仿宋_GB2312"/>
                <w:kern w:val="0"/>
                <w:szCs w:val="21"/>
                <w:lang w:bidi="ar"/>
              </w:rPr>
              <w:t>%。因甲方内部付款审批流程所需时间不计算在付款期限内。</w:t>
            </w:r>
          </w:p>
          <w:p>
            <w:pPr>
              <w:adjustRightInd w:val="0"/>
              <w:snapToGrid w:val="0"/>
              <w:ind w:firstLine="2" w:firstLineChars="1"/>
              <w:jc w:val="left"/>
              <w:rPr>
                <w:rFonts w:ascii="仿宋_GB2312" w:hAnsi="仿宋_GB2312" w:eastAsia="仿宋_GB2312" w:cs="仿宋_GB2312"/>
                <w:kern w:val="0"/>
                <w:szCs w:val="21"/>
              </w:rPr>
            </w:pPr>
            <w:r>
              <w:rPr>
                <w:rFonts w:hint="eastAsia" w:ascii="仿宋_GB2312" w:hAnsi="仿宋_GB2312" w:eastAsia="仿宋_GB2312" w:cs="仿宋_GB2312"/>
                <w:b/>
                <w:kern w:val="0"/>
                <w:szCs w:val="21"/>
                <w:lang w:bidi="ar"/>
              </w:rPr>
              <w:t>（四）履约评价：</w:t>
            </w:r>
            <w:r>
              <w:rPr>
                <w:rFonts w:hint="eastAsia" w:ascii="仿宋_GB2312" w:hAnsi="仿宋_GB2312" w:eastAsia="仿宋_GB2312" w:cs="仿宋_GB2312"/>
                <w:kern w:val="0"/>
                <w:szCs w:val="21"/>
                <w:lang w:bidi="ar"/>
              </w:rPr>
              <w:t>采购单位建立以服务合同为基础的履约评价制度，通过开展随机抽查、投诉核查、网络监测等监察行为，对项目的进展情况进行事中、事后监督管理，对中标单位的社会工作者配备数量及资质、项目经费使用、项目人员薪酬福利、服务标准及质量等开展社会工作服务项目合同履约评价。履约评价结果分为优、良、合格、不合格四个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jc w:val="center"/>
        </w:trPr>
        <w:tc>
          <w:tcPr>
            <w:tcW w:w="15240" w:type="dxa"/>
            <w:gridSpan w:val="10"/>
            <w:tcBorders>
              <w:top w:val="single" w:color="auto" w:sz="4" w:space="0"/>
              <w:left w:val="single" w:color="auto" w:sz="4" w:space="0"/>
              <w:bottom w:val="single" w:color="auto" w:sz="4" w:space="0"/>
              <w:right w:val="single" w:color="auto" w:sz="4" w:space="0"/>
            </w:tcBorders>
            <w:noWrap w:val="0"/>
            <w:vAlign w:val="center"/>
          </w:tcPr>
          <w:tbl>
            <w:tblPr>
              <w:tblStyle w:val="8"/>
              <w:tblW w:w="16586"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45"/>
              <w:gridCol w:w="708"/>
              <w:gridCol w:w="1243"/>
              <w:gridCol w:w="71"/>
              <w:gridCol w:w="1314"/>
              <w:gridCol w:w="709"/>
              <w:gridCol w:w="9194"/>
              <w:gridCol w:w="283"/>
              <w:gridCol w:w="284"/>
              <w:gridCol w:w="529"/>
              <w:tblGridChange w:id="0">
                <w:tblGrid>
                  <w:gridCol w:w="15"/>
                  <w:gridCol w:w="1591"/>
                  <w:gridCol w:w="15"/>
                  <w:gridCol w:w="630"/>
                  <w:gridCol w:w="15"/>
                  <w:gridCol w:w="693"/>
                  <w:gridCol w:w="15"/>
                  <w:gridCol w:w="157"/>
                  <w:gridCol w:w="1071"/>
                  <w:gridCol w:w="15"/>
                  <w:gridCol w:w="56"/>
                  <w:gridCol w:w="15"/>
                  <w:gridCol w:w="1011"/>
                  <w:gridCol w:w="288"/>
                  <w:gridCol w:w="709"/>
                  <w:gridCol w:w="9194"/>
                  <w:gridCol w:w="283"/>
                  <w:gridCol w:w="284"/>
                  <w:gridCol w:w="52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90" w:hRule="atLeast"/>
              </w:trPr>
              <w:tc>
                <w:tcPr>
                  <w:tcW w:w="1606" w:type="dxa"/>
                  <w:vMerge w:val="restart"/>
                  <w:noWrap w:val="0"/>
                  <w:vAlign w:val="center"/>
                </w:tcPr>
                <w:p>
                  <w:pPr>
                    <w:adjustRightInd w:val="0"/>
                    <w:snapToGrid w:val="0"/>
                    <w:ind w:left="-603" w:leftChars="-287" w:firstLine="602" w:firstLineChars="286"/>
                    <w:jc w:val="center"/>
                    <w:rPr>
                      <w:rFonts w:ascii="仿宋_GB2312" w:hAnsi="仿宋_GB2312" w:eastAsia="仿宋_GB2312" w:cs="仿宋_GB2312"/>
                      <w:b/>
                      <w:szCs w:val="21"/>
                      <w:lang w:bidi="ar"/>
                    </w:rPr>
                  </w:pPr>
                  <w:r>
                    <w:rPr>
                      <w:rFonts w:hint="eastAsia" w:ascii="仿宋_GB2312" w:hAnsi="仿宋_GB2312" w:eastAsia="仿宋_GB2312" w:cs="仿宋_GB2312"/>
                      <w:b/>
                      <w:szCs w:val="21"/>
                      <w:lang w:bidi="ar"/>
                    </w:rPr>
                    <w:t>评</w:t>
                  </w:r>
                </w:p>
                <w:p>
                  <w:pPr>
                    <w:adjustRightInd w:val="0"/>
                    <w:snapToGrid w:val="0"/>
                    <w:ind w:left="-603" w:leftChars="-287" w:firstLine="602" w:firstLineChars="286"/>
                    <w:jc w:val="center"/>
                    <w:rPr>
                      <w:rFonts w:ascii="仿宋_GB2312" w:hAnsi="仿宋_GB2312" w:eastAsia="仿宋_GB2312" w:cs="仿宋_GB2312"/>
                      <w:b/>
                      <w:szCs w:val="21"/>
                      <w:lang w:bidi="ar"/>
                    </w:rPr>
                  </w:pPr>
                  <w:r>
                    <w:rPr>
                      <w:rFonts w:hint="eastAsia" w:ascii="仿宋_GB2312" w:hAnsi="仿宋_GB2312" w:eastAsia="仿宋_GB2312" w:cs="仿宋_GB2312"/>
                      <w:b/>
                      <w:szCs w:val="21"/>
                      <w:lang w:bidi="ar"/>
                    </w:rPr>
                    <w:t>标</w:t>
                  </w:r>
                </w:p>
                <w:p>
                  <w:pPr>
                    <w:adjustRightInd w:val="0"/>
                    <w:snapToGrid w:val="0"/>
                    <w:ind w:left="-603" w:leftChars="-287" w:firstLine="602" w:firstLineChars="286"/>
                    <w:jc w:val="center"/>
                    <w:rPr>
                      <w:rFonts w:ascii="仿宋_GB2312" w:hAnsi="仿宋_GB2312" w:eastAsia="仿宋_GB2312" w:cs="仿宋_GB2312"/>
                      <w:b/>
                      <w:szCs w:val="21"/>
                      <w:lang w:bidi="ar"/>
                    </w:rPr>
                  </w:pPr>
                  <w:r>
                    <w:rPr>
                      <w:rFonts w:hint="eastAsia" w:ascii="仿宋_GB2312" w:hAnsi="仿宋_GB2312" w:eastAsia="仿宋_GB2312" w:cs="仿宋_GB2312"/>
                      <w:b/>
                      <w:szCs w:val="21"/>
                      <w:lang w:bidi="ar"/>
                    </w:rPr>
                    <w:t>信</w:t>
                  </w:r>
                </w:p>
                <w:p>
                  <w:pPr>
                    <w:adjustRightInd w:val="0"/>
                    <w:snapToGrid w:val="0"/>
                    <w:ind w:left="-603" w:leftChars="-287" w:firstLine="602" w:firstLineChars="286"/>
                    <w:jc w:val="center"/>
                    <w:rPr>
                      <w:rFonts w:ascii="仿宋_GB2312" w:hAnsi="仿宋_GB2312" w:eastAsia="仿宋_GB2312" w:cs="仿宋_GB2312"/>
                      <w:b/>
                      <w:szCs w:val="21"/>
                      <w:lang w:bidi="ar"/>
                    </w:rPr>
                  </w:pPr>
                  <w:r>
                    <w:rPr>
                      <w:rFonts w:hint="eastAsia" w:ascii="仿宋_GB2312" w:hAnsi="仿宋_GB2312" w:eastAsia="仿宋_GB2312" w:cs="仿宋_GB2312"/>
                      <w:b/>
                      <w:szCs w:val="21"/>
                      <w:lang w:bidi="ar"/>
                    </w:rPr>
                    <w:t>息</w:t>
                  </w:r>
                </w:p>
              </w:tc>
              <w:tc>
                <w:tcPr>
                  <w:tcW w:w="645" w:type="dxa"/>
                  <w:noWrap w:val="0"/>
                  <w:vAlign w:val="center"/>
                </w:tcPr>
                <w:p>
                  <w:pPr>
                    <w:adjustRightInd w:val="0"/>
                    <w:snapToGrid w:val="0"/>
                    <w:rPr>
                      <w:rFonts w:ascii="仿宋_GB2312" w:hAnsi="仿宋_GB2312" w:eastAsia="仿宋_GB2312" w:cs="仿宋_GB2312"/>
                      <w:b/>
                      <w:szCs w:val="21"/>
                    </w:rPr>
                  </w:pPr>
                  <w:r>
                    <w:rPr>
                      <w:rFonts w:hint="eastAsia" w:ascii="仿宋_GB2312" w:hAnsi="仿宋_GB2312" w:eastAsia="仿宋_GB2312" w:cs="仿宋_GB2312"/>
                      <w:b/>
                      <w:szCs w:val="21"/>
                      <w:lang w:bidi="ar"/>
                    </w:rPr>
                    <w:t>序号</w:t>
                  </w:r>
                </w:p>
              </w:tc>
              <w:tc>
                <w:tcPr>
                  <w:tcW w:w="4045" w:type="dxa"/>
                  <w:gridSpan w:val="5"/>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评分项</w:t>
                  </w:r>
                </w:p>
              </w:tc>
              <w:tc>
                <w:tcPr>
                  <w:tcW w:w="9194" w:type="dxa"/>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319" w:hRule="atLeast"/>
              </w:trPr>
              <w:tc>
                <w:tcPr>
                  <w:tcW w:w="1606" w:type="dxa"/>
                  <w:vMerge w:val="continue"/>
                  <w:noWrap w:val="0"/>
                  <w:vAlign w:val="top"/>
                </w:tcPr>
                <w:p>
                  <w:pPr>
                    <w:adjustRightInd w:val="0"/>
                    <w:snapToGrid w:val="0"/>
                    <w:jc w:val="center"/>
                    <w:rPr>
                      <w:rFonts w:ascii="仿宋_GB2312" w:hAnsi="仿宋_GB2312" w:eastAsia="仿宋_GB2312" w:cs="仿宋_GB2312"/>
                      <w:b/>
                      <w:szCs w:val="21"/>
                      <w:lang w:bidi="ar"/>
                    </w:rPr>
                  </w:pPr>
                </w:p>
              </w:tc>
              <w:tc>
                <w:tcPr>
                  <w:tcW w:w="645" w:type="dxa"/>
                  <w:vMerge w:val="restart"/>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1</w:t>
                  </w:r>
                </w:p>
              </w:tc>
              <w:tc>
                <w:tcPr>
                  <w:tcW w:w="4045" w:type="dxa"/>
                  <w:gridSpan w:val="5"/>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价格</w:t>
                  </w:r>
                </w:p>
              </w:tc>
              <w:tc>
                <w:tcPr>
                  <w:tcW w:w="9194" w:type="dxa"/>
                  <w:noWrap w:val="0"/>
                  <w:vAlign w:val="center"/>
                </w:tcPr>
                <w:p>
                  <w:pPr>
                    <w:adjustRightInd w:val="0"/>
                    <w:snapToGrid w:val="0"/>
                    <w:jc w:val="center"/>
                    <w:rPr>
                      <w:rFonts w:ascii="仿宋_GB2312" w:hAnsi="仿宋_GB2312" w:eastAsia="仿宋_GB2312" w:cs="仿宋_GB2312"/>
                      <w:b/>
                      <w:szCs w:val="21"/>
                    </w:rPr>
                  </w:pPr>
                  <w:r>
                    <w:rPr>
                      <w:rFonts w:hint="eastAsia" w:ascii="仿宋_GB2312" w:hAnsi="仿宋_GB2312" w:eastAsia="仿宋_GB2312" w:cs="仿宋_GB2312"/>
                      <w:b/>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350" w:hRule="atLeast"/>
              </w:trPr>
              <w:tc>
                <w:tcPr>
                  <w:tcW w:w="1606" w:type="dxa"/>
                  <w:vMerge w:val="continue"/>
                  <w:noWrap w:val="0"/>
                  <w:vAlign w:val="top"/>
                </w:tcPr>
                <w:p>
                  <w:pPr>
                    <w:adjustRightInd w:val="0"/>
                    <w:snapToGrid w:val="0"/>
                    <w:jc w:val="center"/>
                    <w:rPr>
                      <w:rFonts w:ascii="仿宋_GB2312" w:hAnsi="仿宋_GB2312" w:eastAsia="仿宋_GB2312" w:cs="仿宋_GB2312"/>
                      <w:b/>
                      <w:szCs w:val="21"/>
                      <w:lang w:bidi="ar"/>
                    </w:rPr>
                  </w:pPr>
                </w:p>
              </w:tc>
              <w:tc>
                <w:tcPr>
                  <w:tcW w:w="645" w:type="dxa"/>
                  <w:vMerge w:val="continue"/>
                  <w:noWrap w:val="0"/>
                  <w:vAlign w:val="center"/>
                </w:tcPr>
                <w:p>
                  <w:pPr>
                    <w:adjustRightInd w:val="0"/>
                    <w:snapToGrid w:val="0"/>
                    <w:jc w:val="center"/>
                    <w:rPr>
                      <w:rFonts w:hint="eastAsia" w:ascii="仿宋_GB2312" w:hAnsi="仿宋_GB2312" w:eastAsia="仿宋_GB2312" w:cs="仿宋_GB2312"/>
                      <w:b/>
                      <w:szCs w:val="21"/>
                      <w:lang w:bidi="ar"/>
                    </w:rPr>
                  </w:pPr>
                </w:p>
              </w:tc>
              <w:tc>
                <w:tcPr>
                  <w:tcW w:w="708" w:type="dxa"/>
                  <w:noWrap w:val="0"/>
                  <w:vAlign w:val="center"/>
                </w:tcPr>
                <w:p>
                  <w:pPr>
                    <w:adjustRightInd w:val="0"/>
                    <w:snapToGrid w:val="0"/>
                    <w:jc w:val="center"/>
                    <w:rPr>
                      <w:rFonts w:hint="default" w:ascii="仿宋_GB2312" w:hAnsi="仿宋_GB2312" w:eastAsia="仿宋_GB2312" w:cs="仿宋_GB2312"/>
                      <w:b w:val="0"/>
                      <w:bCs/>
                      <w:szCs w:val="21"/>
                      <w:lang w:bidi="ar"/>
                    </w:rPr>
                  </w:pPr>
                  <w:r>
                    <w:rPr>
                      <w:rFonts w:hint="default" w:ascii="仿宋_GB2312" w:hAnsi="仿宋_GB2312" w:eastAsia="仿宋_GB2312" w:cs="仿宋_GB2312"/>
                      <w:b w:val="0"/>
                      <w:bCs/>
                      <w:szCs w:val="21"/>
                      <w:lang w:bidi="ar"/>
                    </w:rPr>
                    <w:t>序号</w:t>
                  </w:r>
                </w:p>
              </w:tc>
              <w:tc>
                <w:tcPr>
                  <w:tcW w:w="1314" w:type="dxa"/>
                  <w:gridSpan w:val="2"/>
                  <w:noWrap w:val="0"/>
                  <w:vAlign w:val="center"/>
                </w:tcPr>
                <w:p>
                  <w:pPr>
                    <w:adjustRightInd w:val="0"/>
                    <w:snapToGrid w:val="0"/>
                    <w:jc w:val="center"/>
                    <w:rPr>
                      <w:rFonts w:hint="default" w:ascii="仿宋_GB2312" w:hAnsi="仿宋_GB2312" w:eastAsia="仿宋_GB2312" w:cs="仿宋_GB2312"/>
                      <w:b w:val="0"/>
                      <w:bCs/>
                      <w:szCs w:val="21"/>
                      <w:lang w:bidi="ar"/>
                    </w:rPr>
                  </w:pPr>
                  <w:r>
                    <w:rPr>
                      <w:rFonts w:hint="default" w:ascii="仿宋_GB2312" w:hAnsi="仿宋_GB2312" w:eastAsia="仿宋_GB2312" w:cs="仿宋_GB2312"/>
                      <w:b w:val="0"/>
                      <w:bCs/>
                      <w:szCs w:val="21"/>
                      <w:lang w:bidi="ar"/>
                    </w:rPr>
                    <w:t>评分因素</w:t>
                  </w:r>
                </w:p>
              </w:tc>
              <w:tc>
                <w:tcPr>
                  <w:tcW w:w="1314" w:type="dxa"/>
                  <w:noWrap w:val="0"/>
                  <w:vAlign w:val="center"/>
                </w:tcPr>
                <w:p>
                  <w:pPr>
                    <w:adjustRightInd w:val="0"/>
                    <w:snapToGrid w:val="0"/>
                    <w:jc w:val="center"/>
                    <w:rPr>
                      <w:rFonts w:hint="default" w:ascii="仿宋_GB2312" w:hAnsi="仿宋_GB2312" w:eastAsia="仿宋_GB2312" w:cs="仿宋_GB2312"/>
                      <w:b w:val="0"/>
                      <w:bCs/>
                      <w:szCs w:val="21"/>
                      <w:lang w:bidi="ar"/>
                    </w:rPr>
                  </w:pPr>
                  <w:r>
                    <w:rPr>
                      <w:rFonts w:hint="default" w:ascii="仿宋_GB2312" w:hAnsi="仿宋_GB2312" w:eastAsia="仿宋_GB2312" w:cs="仿宋_GB2312"/>
                      <w:b w:val="0"/>
                      <w:bCs/>
                      <w:szCs w:val="21"/>
                      <w:lang w:bidi="ar"/>
                    </w:rPr>
                    <w:t>权重</w:t>
                  </w:r>
                </w:p>
              </w:tc>
              <w:tc>
                <w:tcPr>
                  <w:tcW w:w="709" w:type="dxa"/>
                  <w:noWrap w:val="0"/>
                  <w:vAlign w:val="center"/>
                </w:tcPr>
                <w:p>
                  <w:pPr>
                    <w:adjustRightInd w:val="0"/>
                    <w:snapToGrid w:val="0"/>
                    <w:jc w:val="center"/>
                    <w:rPr>
                      <w:rFonts w:hint="default" w:ascii="仿宋_GB2312" w:hAnsi="仿宋_GB2312" w:eastAsia="仿宋_GB2312" w:cs="仿宋_GB2312"/>
                      <w:b w:val="0"/>
                      <w:bCs/>
                      <w:szCs w:val="21"/>
                      <w:lang w:bidi="ar"/>
                    </w:rPr>
                  </w:pPr>
                  <w:r>
                    <w:rPr>
                      <w:rFonts w:hint="default" w:ascii="仿宋_GB2312" w:hAnsi="仿宋_GB2312" w:eastAsia="仿宋_GB2312" w:cs="仿宋_GB2312"/>
                      <w:b w:val="0"/>
                      <w:bCs/>
                      <w:szCs w:val="21"/>
                      <w:lang w:bidi="ar"/>
                    </w:rPr>
                    <w:t>评分方式</w:t>
                  </w:r>
                </w:p>
              </w:tc>
              <w:tc>
                <w:tcPr>
                  <w:tcW w:w="9194" w:type="dxa"/>
                  <w:noWrap w:val="0"/>
                  <w:vAlign w:val="center"/>
                </w:tcPr>
                <w:p>
                  <w:pPr>
                    <w:adjustRightInd w:val="0"/>
                    <w:snapToGrid w:val="0"/>
                    <w:jc w:val="center"/>
                    <w:rPr>
                      <w:rFonts w:hint="eastAsia" w:ascii="仿宋_GB2312" w:hAnsi="仿宋_GB2312" w:eastAsia="仿宋_GB2312" w:cs="仿宋_GB2312"/>
                      <w:b/>
                      <w:szCs w:val="21"/>
                      <w:lang w:bidi="ar"/>
                    </w:rPr>
                  </w:pPr>
                  <w:r>
                    <w:rPr>
                      <w:rFonts w:hint="eastAsia" w:ascii="仿宋_GB2312" w:hAnsi="仿宋_GB2312" w:eastAsia="仿宋_GB2312" w:cs="仿宋_GB2312"/>
                      <w:kern w:val="0"/>
                      <w:szCs w:val="21"/>
                      <w:lang w:val="en-US" w:eastAsia="zh-CN"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319" w:hRule="atLeast"/>
              </w:trPr>
              <w:tc>
                <w:tcPr>
                  <w:tcW w:w="1606" w:type="dxa"/>
                  <w:vMerge w:val="continue"/>
                  <w:noWrap w:val="0"/>
                  <w:vAlign w:val="top"/>
                </w:tcPr>
                <w:p>
                  <w:pPr>
                    <w:adjustRightInd w:val="0"/>
                    <w:snapToGrid w:val="0"/>
                    <w:jc w:val="center"/>
                    <w:rPr>
                      <w:rFonts w:ascii="仿宋_GB2312" w:hAnsi="仿宋_GB2312" w:eastAsia="仿宋_GB2312" w:cs="仿宋_GB2312"/>
                      <w:b/>
                      <w:szCs w:val="21"/>
                      <w:lang w:bidi="ar"/>
                    </w:rPr>
                  </w:pPr>
                </w:p>
              </w:tc>
              <w:tc>
                <w:tcPr>
                  <w:tcW w:w="645" w:type="dxa"/>
                  <w:vMerge w:val="continue"/>
                  <w:noWrap w:val="0"/>
                  <w:vAlign w:val="center"/>
                </w:tcPr>
                <w:p>
                  <w:pPr>
                    <w:adjustRightInd w:val="0"/>
                    <w:snapToGrid w:val="0"/>
                    <w:jc w:val="center"/>
                    <w:rPr>
                      <w:rFonts w:hint="eastAsia" w:ascii="仿宋_GB2312" w:hAnsi="仿宋_GB2312" w:eastAsia="仿宋_GB2312" w:cs="仿宋_GB2312"/>
                      <w:b/>
                      <w:szCs w:val="21"/>
                      <w:lang w:bidi="ar"/>
                    </w:rPr>
                  </w:pPr>
                </w:p>
              </w:tc>
              <w:tc>
                <w:tcPr>
                  <w:tcW w:w="708" w:type="dxa"/>
                  <w:vMerge w:val="restart"/>
                  <w:noWrap w:val="0"/>
                  <w:vAlign w:val="center"/>
                </w:tcPr>
                <w:p>
                  <w:pPr>
                    <w:adjustRightInd w:val="0"/>
                    <w:snapToGrid w:val="0"/>
                    <w:jc w:val="center"/>
                    <w:rPr>
                      <w:rFonts w:hint="default" w:ascii="仿宋_GB2312" w:hAnsi="仿宋_GB2312" w:eastAsia="仿宋_GB2312" w:cs="仿宋_GB2312"/>
                      <w:b w:val="0"/>
                      <w:bCs/>
                      <w:szCs w:val="21"/>
                      <w:lang w:bidi="ar"/>
                    </w:rPr>
                  </w:pPr>
                  <w:r>
                    <w:rPr>
                      <w:rFonts w:hint="default" w:ascii="仿宋_GB2312" w:hAnsi="仿宋_GB2312" w:eastAsia="仿宋_GB2312" w:cs="仿宋_GB2312"/>
                      <w:b w:val="0"/>
                      <w:bCs/>
                      <w:szCs w:val="21"/>
                      <w:lang w:bidi="ar"/>
                    </w:rPr>
                    <w:t>1</w:t>
                  </w:r>
                </w:p>
              </w:tc>
              <w:tc>
                <w:tcPr>
                  <w:tcW w:w="1314" w:type="dxa"/>
                  <w:gridSpan w:val="2"/>
                  <w:vMerge w:val="restart"/>
                  <w:noWrap w:val="0"/>
                  <w:vAlign w:val="center"/>
                </w:tcPr>
                <w:p>
                  <w:pPr>
                    <w:adjustRightInd w:val="0"/>
                    <w:snapToGrid w:val="0"/>
                    <w:jc w:val="center"/>
                    <w:rPr>
                      <w:rFonts w:hint="default" w:ascii="仿宋_GB2312" w:hAnsi="仿宋_GB2312" w:eastAsia="仿宋_GB2312" w:cs="仿宋_GB2312"/>
                      <w:b w:val="0"/>
                      <w:bCs/>
                      <w:szCs w:val="21"/>
                      <w:lang w:bidi="ar"/>
                    </w:rPr>
                  </w:pPr>
                  <w:r>
                    <w:rPr>
                      <w:rFonts w:hint="default" w:ascii="仿宋_GB2312" w:hAnsi="仿宋_GB2312" w:eastAsia="仿宋_GB2312" w:cs="仿宋_GB2312"/>
                      <w:b w:val="0"/>
                      <w:bCs/>
                      <w:szCs w:val="21"/>
                      <w:lang w:bidi="ar"/>
                    </w:rPr>
                    <w:t>总价</w:t>
                  </w:r>
                </w:p>
              </w:tc>
              <w:tc>
                <w:tcPr>
                  <w:tcW w:w="1314" w:type="dxa"/>
                  <w:vMerge w:val="restart"/>
                  <w:noWrap w:val="0"/>
                  <w:vAlign w:val="center"/>
                </w:tcPr>
                <w:p>
                  <w:pPr>
                    <w:adjustRightInd w:val="0"/>
                    <w:snapToGrid w:val="0"/>
                    <w:jc w:val="center"/>
                    <w:rPr>
                      <w:rFonts w:hint="default" w:ascii="仿宋_GB2312" w:hAnsi="仿宋_GB2312" w:eastAsia="仿宋_GB2312" w:cs="仿宋_GB2312"/>
                      <w:b w:val="0"/>
                      <w:bCs/>
                      <w:szCs w:val="21"/>
                      <w:lang w:bidi="ar"/>
                    </w:rPr>
                  </w:pPr>
                  <w:r>
                    <w:rPr>
                      <w:rFonts w:hint="default" w:ascii="仿宋_GB2312" w:hAnsi="仿宋_GB2312" w:eastAsia="仿宋_GB2312" w:cs="仿宋_GB2312"/>
                      <w:b w:val="0"/>
                      <w:bCs/>
                      <w:szCs w:val="21"/>
                      <w:lang w:bidi="ar"/>
                    </w:rPr>
                    <w:t>20</w:t>
                  </w:r>
                </w:p>
              </w:tc>
              <w:tc>
                <w:tcPr>
                  <w:tcW w:w="709" w:type="dxa"/>
                  <w:vMerge w:val="restart"/>
                  <w:noWrap w:val="0"/>
                  <w:vAlign w:val="center"/>
                </w:tcPr>
                <w:p>
                  <w:pPr>
                    <w:adjustRightInd w:val="0"/>
                    <w:snapToGrid w:val="0"/>
                    <w:jc w:val="center"/>
                    <w:rPr>
                      <w:rFonts w:hint="default" w:ascii="仿宋_GB2312" w:hAnsi="仿宋_GB2312" w:eastAsia="仿宋_GB2312" w:cs="仿宋_GB2312"/>
                      <w:bCs/>
                      <w:kern w:val="0"/>
                      <w:szCs w:val="21"/>
                      <w:lang w:bidi="ar"/>
                    </w:rPr>
                  </w:pPr>
                  <w:r>
                    <w:rPr>
                      <w:rFonts w:hint="default" w:ascii="仿宋_GB2312" w:hAnsi="仿宋_GB2312" w:eastAsia="仿宋_GB2312" w:cs="仿宋_GB2312"/>
                      <w:bCs/>
                      <w:kern w:val="0"/>
                      <w:szCs w:val="21"/>
                      <w:lang w:bidi="ar"/>
                    </w:rPr>
                    <w:t>采购小组打分</w:t>
                  </w:r>
                </w:p>
              </w:tc>
              <w:tc>
                <w:tcPr>
                  <w:tcW w:w="9194" w:type="dxa"/>
                  <w:noWrap w:val="0"/>
                  <w:vAlign w:val="center"/>
                </w:tcPr>
                <w:p>
                  <w:pPr>
                    <w:adjustRightInd w:val="0"/>
                    <w:snapToGrid w:val="0"/>
                    <w:jc w:val="left"/>
                    <w:rPr>
                      <w:rFonts w:hint="default" w:ascii="仿宋_GB2312" w:hAnsi="仿宋_GB2312" w:eastAsia="仿宋_GB2312" w:cs="仿宋_GB2312"/>
                      <w:b w:val="0"/>
                      <w:bCs/>
                      <w:szCs w:val="21"/>
                      <w:lang w:bidi="ar"/>
                    </w:rPr>
                  </w:pPr>
                  <w:r>
                    <w:rPr>
                      <w:rFonts w:hint="default" w:ascii="仿宋_GB2312" w:hAnsi="仿宋_GB2312" w:eastAsia="仿宋_GB2312" w:cs="仿宋_GB2312"/>
                      <w:b w:val="0"/>
                      <w:bCs/>
                      <w:szCs w:val="21"/>
                      <w:lang w:bidi="ar"/>
                    </w:rPr>
                    <w:t>1.总体费用为</w:t>
                  </w:r>
                  <w:r>
                    <w:rPr>
                      <w:rFonts w:hint="default" w:ascii="仿宋_GB2312" w:hAnsi="仿宋_GB2312" w:eastAsia="仿宋_GB2312" w:cs="仿宋_GB2312"/>
                      <w:szCs w:val="21"/>
                      <w:lang w:eastAsia="zh-CN"/>
                    </w:rPr>
                    <w:t>692750</w:t>
                  </w:r>
                  <w:r>
                    <w:rPr>
                      <w:rFonts w:hint="default" w:ascii="仿宋_GB2312" w:hAnsi="仿宋_GB2312" w:eastAsia="仿宋_GB2312" w:cs="仿宋_GB2312"/>
                      <w:b w:val="0"/>
                      <w:bCs/>
                      <w:szCs w:val="21"/>
                      <w:lang w:bidi="ar"/>
                    </w:rPr>
                    <w:t>元的，得90%分，未满足不得分。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319" w:hRule="atLeast"/>
              </w:trPr>
              <w:tc>
                <w:tcPr>
                  <w:tcW w:w="1606" w:type="dxa"/>
                  <w:vMerge w:val="continue"/>
                  <w:noWrap w:val="0"/>
                  <w:vAlign w:val="top"/>
                </w:tcPr>
                <w:p>
                  <w:pPr>
                    <w:adjustRightInd w:val="0"/>
                    <w:snapToGrid w:val="0"/>
                    <w:jc w:val="center"/>
                    <w:rPr>
                      <w:rFonts w:ascii="仿宋_GB2312" w:hAnsi="仿宋_GB2312" w:eastAsia="仿宋_GB2312" w:cs="仿宋_GB2312"/>
                      <w:b/>
                      <w:szCs w:val="21"/>
                      <w:lang w:bidi="ar"/>
                    </w:rPr>
                  </w:pPr>
                </w:p>
              </w:tc>
              <w:tc>
                <w:tcPr>
                  <w:tcW w:w="645" w:type="dxa"/>
                  <w:vMerge w:val="continue"/>
                  <w:noWrap w:val="0"/>
                  <w:vAlign w:val="center"/>
                </w:tcPr>
                <w:p>
                  <w:pPr>
                    <w:adjustRightInd w:val="0"/>
                    <w:snapToGrid w:val="0"/>
                    <w:jc w:val="center"/>
                    <w:rPr>
                      <w:rFonts w:hint="eastAsia" w:ascii="仿宋_GB2312" w:hAnsi="仿宋_GB2312" w:eastAsia="仿宋_GB2312" w:cs="仿宋_GB2312"/>
                      <w:b/>
                      <w:szCs w:val="21"/>
                      <w:lang w:bidi="ar"/>
                    </w:rPr>
                  </w:pPr>
                </w:p>
              </w:tc>
              <w:tc>
                <w:tcPr>
                  <w:tcW w:w="708" w:type="dxa"/>
                  <w:vMerge w:val="continue"/>
                  <w:noWrap w:val="0"/>
                  <w:vAlign w:val="center"/>
                </w:tcPr>
                <w:p>
                  <w:pPr>
                    <w:adjustRightInd w:val="0"/>
                    <w:snapToGrid w:val="0"/>
                    <w:jc w:val="center"/>
                    <w:rPr>
                      <w:rFonts w:hint="default" w:ascii="仿宋_GB2312" w:hAnsi="仿宋_GB2312" w:eastAsia="仿宋_GB2312" w:cs="仿宋_GB2312"/>
                      <w:b w:val="0"/>
                      <w:bCs/>
                      <w:szCs w:val="21"/>
                      <w:lang w:bidi="ar"/>
                    </w:rPr>
                  </w:pPr>
                </w:p>
              </w:tc>
              <w:tc>
                <w:tcPr>
                  <w:tcW w:w="1314" w:type="dxa"/>
                  <w:gridSpan w:val="2"/>
                  <w:vMerge w:val="continue"/>
                  <w:noWrap w:val="0"/>
                  <w:vAlign w:val="center"/>
                </w:tcPr>
                <w:p>
                  <w:pPr>
                    <w:adjustRightInd w:val="0"/>
                    <w:snapToGrid w:val="0"/>
                    <w:jc w:val="center"/>
                    <w:rPr>
                      <w:rFonts w:hint="default" w:ascii="仿宋_GB2312" w:hAnsi="仿宋_GB2312" w:eastAsia="仿宋_GB2312" w:cs="仿宋_GB2312"/>
                      <w:b w:val="0"/>
                      <w:bCs/>
                      <w:szCs w:val="21"/>
                      <w:lang w:bidi="ar"/>
                    </w:rPr>
                  </w:pPr>
                </w:p>
              </w:tc>
              <w:tc>
                <w:tcPr>
                  <w:tcW w:w="1314" w:type="dxa"/>
                  <w:vMerge w:val="continue"/>
                  <w:noWrap w:val="0"/>
                  <w:vAlign w:val="center"/>
                </w:tcPr>
                <w:p>
                  <w:pPr>
                    <w:adjustRightInd w:val="0"/>
                    <w:snapToGrid w:val="0"/>
                    <w:jc w:val="center"/>
                    <w:rPr>
                      <w:rFonts w:hint="default" w:ascii="仿宋_GB2312" w:hAnsi="仿宋_GB2312" w:eastAsia="仿宋_GB2312" w:cs="仿宋_GB2312"/>
                      <w:b w:val="0"/>
                      <w:bCs/>
                      <w:szCs w:val="21"/>
                      <w:lang w:bidi="ar"/>
                    </w:rPr>
                  </w:pPr>
                </w:p>
              </w:tc>
              <w:tc>
                <w:tcPr>
                  <w:tcW w:w="709" w:type="dxa"/>
                  <w:vMerge w:val="continue"/>
                  <w:noWrap w:val="0"/>
                  <w:vAlign w:val="center"/>
                </w:tcPr>
                <w:p>
                  <w:pPr>
                    <w:adjustRightInd w:val="0"/>
                    <w:snapToGrid w:val="0"/>
                    <w:jc w:val="center"/>
                    <w:rPr>
                      <w:rFonts w:hint="eastAsia" w:ascii="仿宋_GB2312" w:hAnsi="仿宋_GB2312" w:eastAsia="仿宋_GB2312" w:cs="仿宋_GB2312"/>
                      <w:b w:val="0"/>
                      <w:bCs/>
                      <w:szCs w:val="21"/>
                      <w:lang w:bidi="ar"/>
                    </w:rPr>
                  </w:pPr>
                </w:p>
              </w:tc>
              <w:tc>
                <w:tcPr>
                  <w:tcW w:w="9194" w:type="dxa"/>
                  <w:noWrap w:val="0"/>
                  <w:vAlign w:val="center"/>
                </w:tcPr>
                <w:p>
                  <w:pPr>
                    <w:adjustRightInd w:val="0"/>
                    <w:snapToGrid w:val="0"/>
                    <w:jc w:val="left"/>
                    <w:rPr>
                      <w:rFonts w:hint="default" w:ascii="仿宋_GB2312" w:hAnsi="仿宋_GB2312" w:eastAsia="仿宋_GB2312" w:cs="仿宋_GB2312"/>
                      <w:b w:val="0"/>
                      <w:bCs/>
                      <w:szCs w:val="21"/>
                      <w:lang w:bidi="ar"/>
                    </w:rPr>
                  </w:pPr>
                  <w:r>
                    <w:rPr>
                      <w:rFonts w:hint="default" w:ascii="仿宋_GB2312" w:hAnsi="仿宋_GB2312" w:eastAsia="仿宋_GB2312" w:cs="仿宋_GB2312"/>
                      <w:b w:val="0"/>
                      <w:bCs/>
                      <w:szCs w:val="21"/>
                      <w:lang w:bidi="ar"/>
                    </w:rPr>
                    <w:t>2.用于项目中人力成本费用占比达90%以上的得10%分，占比达85%以上的得5%分，未满足不得分。。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370" w:hRule="atLeast"/>
              </w:trPr>
              <w:tc>
                <w:tcPr>
                  <w:tcW w:w="1606" w:type="dxa"/>
                  <w:vMerge w:val="continue"/>
                  <w:noWrap w:val="0"/>
                  <w:vAlign w:val="top"/>
                </w:tcPr>
                <w:p>
                  <w:pPr>
                    <w:adjustRightInd w:val="0"/>
                    <w:snapToGrid w:val="0"/>
                    <w:jc w:val="center"/>
                  </w:pPr>
                </w:p>
              </w:tc>
              <w:tc>
                <w:tcPr>
                  <w:tcW w:w="645" w:type="dxa"/>
                  <w:vMerge w:val="restart"/>
                  <w:noWrap w:val="0"/>
                  <w:vAlign w:val="center"/>
                </w:tcPr>
                <w:p>
                  <w:pPr>
                    <w:adjustRightInd w:val="0"/>
                    <w:snapToGrid w:val="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2</w:t>
                  </w:r>
                </w:p>
              </w:tc>
              <w:tc>
                <w:tcPr>
                  <w:tcW w:w="4045" w:type="dxa"/>
                  <w:gridSpan w:val="5"/>
                  <w:noWrap w:val="0"/>
                  <w:vAlign w:val="center"/>
                </w:tcPr>
                <w:p>
                  <w:pPr>
                    <w:adjustRightInd w:val="0"/>
                    <w:snapToGrid w:val="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技术部分</w:t>
                  </w:r>
                </w:p>
              </w:tc>
              <w:tc>
                <w:tcPr>
                  <w:tcW w:w="9194" w:type="dxa"/>
                  <w:noWrap w:val="0"/>
                  <w:vAlign w:val="center"/>
                </w:tcPr>
                <w:p>
                  <w:pPr>
                    <w:adjustRightInd w:val="0"/>
                    <w:snapToGrid w:val="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4</w:t>
                  </w:r>
                  <w:r>
                    <w:rPr>
                      <w:rFonts w:hint="default" w:ascii="仿宋_GB2312" w:hAnsi="仿宋_GB2312" w:eastAsia="仿宋_GB2312" w:cs="仿宋_GB2312"/>
                      <w:b/>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144"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noWrap w:val="0"/>
                  <w:vAlign w:val="center"/>
                </w:tcPr>
                <w:p>
                  <w:pPr>
                    <w:adjustRightInd w:val="0"/>
                    <w:snapToGrid w:val="0"/>
                    <w:spacing w:after="60"/>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序号</w:t>
                  </w:r>
                </w:p>
              </w:tc>
              <w:tc>
                <w:tcPr>
                  <w:tcW w:w="1243" w:type="dxa"/>
                  <w:noWrap w:val="0"/>
                  <w:vAlign w:val="center"/>
                </w:tcPr>
                <w:p>
                  <w:pPr>
                    <w:adjustRightInd w:val="0"/>
                    <w:snapToGrid w:val="0"/>
                    <w:spacing w:after="6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评分因素</w:t>
                  </w:r>
                </w:p>
              </w:tc>
              <w:tc>
                <w:tcPr>
                  <w:tcW w:w="1385" w:type="dxa"/>
                  <w:gridSpan w:val="2"/>
                  <w:noWrap w:val="0"/>
                  <w:vAlign w:val="center"/>
                </w:tcPr>
                <w:p>
                  <w:pPr>
                    <w:adjustRightInd w:val="0"/>
                    <w:snapToGrid w:val="0"/>
                    <w:spacing w:after="60"/>
                    <w:ind w:left="-126" w:leftChars="-60" w:firstLine="132" w:firstLineChars="63"/>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权重</w:t>
                  </w:r>
                </w:p>
              </w:tc>
              <w:tc>
                <w:tcPr>
                  <w:tcW w:w="709" w:type="dxa"/>
                  <w:noWrap w:val="0"/>
                  <w:vAlign w:val="center"/>
                </w:tcPr>
                <w:p>
                  <w:pPr>
                    <w:adjustRightInd w:val="0"/>
                    <w:snapToGrid w:val="0"/>
                    <w:spacing w:after="60"/>
                    <w:jc w:val="left"/>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评分方式</w:t>
                  </w:r>
                </w:p>
              </w:tc>
              <w:tc>
                <w:tcPr>
                  <w:tcW w:w="9194" w:type="dxa"/>
                  <w:noWrap w:val="0"/>
                  <w:vAlign w:val="center"/>
                </w:tcPr>
                <w:p>
                  <w:pPr>
                    <w:adjustRightInd w:val="0"/>
                    <w:snapToGrid w:val="0"/>
                    <w:ind w:right="1367" w:rightChars="651"/>
                    <w:jc w:val="center"/>
                    <w:rPr>
                      <w:rFonts w:ascii="仿宋_GB2312" w:hAnsi="仿宋_GB2312" w:eastAsia="仿宋_GB2312" w:cs="仿宋_GB2312"/>
                      <w:b/>
                      <w:bCs/>
                      <w:kern w:val="0"/>
                      <w:szCs w:val="21"/>
                    </w:rPr>
                  </w:pPr>
                  <w:r>
                    <w:rPr>
                      <w:rFonts w:ascii="仿宋_GB2312" w:hAnsi="仿宋_GB2312" w:eastAsia="仿宋_GB2312" w:cs="仿宋_GB2312"/>
                      <w:kern w:val="0"/>
                      <w:szCs w:val="21"/>
                      <w:lang w:bidi="ar"/>
                    </w:rPr>
                    <w:t xml:space="preserve">        </w:t>
                  </w:r>
                  <w:r>
                    <w:rPr>
                      <w:rFonts w:hint="eastAsia" w:ascii="仿宋_GB2312" w:hAnsi="仿宋_GB2312" w:eastAsia="仿宋_GB2312" w:cs="仿宋_GB2312"/>
                      <w:kern w:val="0"/>
                      <w:szCs w:val="21"/>
                      <w:lang w:val="en-US" w:eastAsia="zh-CN" w:bidi="ar"/>
                    </w:rPr>
                    <w:t>评分准则</w:t>
                  </w:r>
                  <w:r>
                    <w:rPr>
                      <w:rFonts w:hint="eastAsia" w:ascii="仿宋_GB2312" w:hAnsi="仿宋_GB2312" w:eastAsia="仿宋_GB2312" w:cs="仿宋_GB2312"/>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60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restart"/>
                  <w:noWrap w:val="0"/>
                  <w:vAlign w:val="center"/>
                </w:tcPr>
                <w:p>
                  <w:pPr>
                    <w:adjustRightInd w:val="0"/>
                    <w:snapToGrid w:val="0"/>
                    <w:spacing w:after="60"/>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w:t>
                  </w:r>
                </w:p>
              </w:tc>
              <w:tc>
                <w:tcPr>
                  <w:tcW w:w="1243" w:type="dxa"/>
                  <w:vMerge w:val="restart"/>
                  <w:noWrap w:val="0"/>
                  <w:vAlign w:val="center"/>
                </w:tcPr>
                <w:p>
                  <w:pPr>
                    <w:adjustRightInd w:val="0"/>
                    <w:snapToGrid w:val="0"/>
                    <w:spacing w:after="60"/>
                    <w:jc w:val="center"/>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服务计划</w:t>
                  </w:r>
                </w:p>
              </w:tc>
              <w:tc>
                <w:tcPr>
                  <w:tcW w:w="1385" w:type="dxa"/>
                  <w:gridSpan w:val="2"/>
                  <w:vMerge w:val="restart"/>
                  <w:noWrap w:val="0"/>
                  <w:vAlign w:val="center"/>
                </w:tcPr>
                <w:p>
                  <w:pPr>
                    <w:adjustRightInd w:val="0"/>
                    <w:snapToGrid w:val="0"/>
                    <w:spacing w:after="60"/>
                    <w:ind w:left="-126" w:leftChars="-60" w:firstLine="132" w:firstLineChars="63"/>
                    <w:jc w:val="center"/>
                    <w:rPr>
                      <w:rFonts w:hint="default" w:ascii="仿宋_GB2312" w:hAnsi="仿宋_GB2312" w:eastAsia="仿宋_GB2312" w:cs="仿宋_GB2312"/>
                      <w:kern w:val="0"/>
                      <w:szCs w:val="21"/>
                      <w:lang w:bidi="ar"/>
                    </w:rPr>
                  </w:pPr>
                  <w:r>
                    <w:rPr>
                      <w:rFonts w:hint="default" w:ascii="仿宋_GB2312" w:hAnsi="仿宋_GB2312" w:eastAsia="仿宋_GB2312" w:cs="仿宋_GB2312"/>
                      <w:kern w:val="0"/>
                      <w:szCs w:val="21"/>
                      <w:lang w:bidi="ar"/>
                    </w:rPr>
                    <w:t>8</w:t>
                  </w:r>
                </w:p>
              </w:tc>
              <w:tc>
                <w:tcPr>
                  <w:tcW w:w="709" w:type="dxa"/>
                  <w:vMerge w:val="restart"/>
                  <w:noWrap w:val="0"/>
                  <w:vAlign w:val="center"/>
                </w:tcPr>
                <w:p>
                  <w:pPr>
                    <w:adjustRightInd w:val="0"/>
                    <w:snapToGrid w:val="0"/>
                    <w:spacing w:after="60"/>
                    <w:jc w:val="left"/>
                    <w:rPr>
                      <w:rFonts w:hint="default" w:ascii="仿宋_GB2312" w:hAnsi="仿宋_GB2312" w:eastAsia="仿宋_GB2312" w:cs="仿宋_GB2312"/>
                      <w:kern w:val="0"/>
                      <w:szCs w:val="21"/>
                      <w:lang w:bidi="ar"/>
                    </w:rPr>
                  </w:pPr>
                  <w:r>
                    <w:rPr>
                      <w:rFonts w:hint="default" w:ascii="仿宋_GB2312" w:hAnsi="仿宋_GB2312" w:eastAsia="仿宋_GB2312" w:cs="仿宋_GB2312"/>
                      <w:kern w:val="0"/>
                      <w:szCs w:val="21"/>
                      <w:lang w:bidi="ar"/>
                    </w:rPr>
                    <w:t>采购小组打分</w:t>
                  </w:r>
                </w:p>
              </w:tc>
              <w:tc>
                <w:tcPr>
                  <w:tcW w:w="9194" w:type="dxa"/>
                  <w:noWrap w:val="0"/>
                  <w:vAlign w:val="center"/>
                </w:tcPr>
                <w:p>
                  <w:pPr>
                    <w:adjustRightInd w:val="0"/>
                    <w:snapToGrid w:val="0"/>
                    <w:ind w:right="174" w:rightChars="83"/>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具有完整详细的年度服务方案，包括服务目标、重点及具体服务内容。服务计划满足上述三点得80%分；满足任意两点得50%分，满足任意一点得10%分，未满足不得分</w:t>
                  </w:r>
                  <w:r>
                    <w:rPr>
                      <w:rFonts w:hint="eastAsia" w:ascii="仿宋_GB2312" w:hAnsi="仿宋_GB2312" w:eastAsia="仿宋_GB2312" w:cs="仿宋_GB2312"/>
                      <w:kern w:val="0"/>
                      <w:szCs w:val="21"/>
                      <w:lang w:eastAsia="zh-CN" w:bidi="ar"/>
                    </w:rPr>
                    <w:t>；</w:t>
                  </w:r>
                  <w:r>
                    <w:rPr>
                      <w:rFonts w:hint="eastAsia" w:ascii="仿宋_GB2312" w:hAnsi="仿宋_GB2312" w:eastAsia="仿宋_GB2312" w:cs="仿宋_GB2312"/>
                      <w:kern w:val="0"/>
                      <w:szCs w:val="21"/>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90" w:hRule="atLeast"/>
              </w:trPr>
              <w:tc>
                <w:tcPr>
                  <w:tcW w:w="1606" w:type="dxa"/>
                  <w:vMerge w:val="continue"/>
                  <w:noWrap w:val="0"/>
                  <w:vAlign w:val="top"/>
                </w:tcPr>
                <w:p>
                  <w:pPr>
                    <w:adjustRightInd w:val="0"/>
                    <w:snapToGrid w:val="0"/>
                    <w:ind w:right="174" w:rightChars="83"/>
                  </w:pPr>
                </w:p>
              </w:tc>
              <w:tc>
                <w:tcPr>
                  <w:tcW w:w="645" w:type="dxa"/>
                  <w:vMerge w:val="continue"/>
                  <w:noWrap w:val="0"/>
                  <w:vAlign w:val="center"/>
                </w:tcPr>
                <w:p>
                  <w:pPr>
                    <w:adjustRightInd w:val="0"/>
                    <w:snapToGrid w:val="0"/>
                    <w:ind w:right="174" w:rightChars="83"/>
                  </w:pPr>
                </w:p>
              </w:tc>
              <w:tc>
                <w:tcPr>
                  <w:tcW w:w="708" w:type="dxa"/>
                  <w:vMerge w:val="continue"/>
                  <w:noWrap w:val="0"/>
                  <w:vAlign w:val="center"/>
                </w:tcPr>
                <w:p>
                  <w:pPr>
                    <w:adjustRightInd w:val="0"/>
                    <w:snapToGrid w:val="0"/>
                    <w:ind w:right="174" w:rightChars="83"/>
                  </w:pPr>
                </w:p>
              </w:tc>
              <w:tc>
                <w:tcPr>
                  <w:tcW w:w="1243" w:type="dxa"/>
                  <w:vMerge w:val="continue"/>
                  <w:noWrap w:val="0"/>
                  <w:vAlign w:val="center"/>
                </w:tcPr>
                <w:p>
                  <w:pPr>
                    <w:adjustRightInd w:val="0"/>
                    <w:snapToGrid w:val="0"/>
                    <w:ind w:right="174" w:rightChars="83"/>
                    <w:jc w:val="center"/>
                  </w:pPr>
                </w:p>
              </w:tc>
              <w:tc>
                <w:tcPr>
                  <w:tcW w:w="1385" w:type="dxa"/>
                  <w:gridSpan w:val="2"/>
                  <w:vMerge w:val="continue"/>
                  <w:noWrap w:val="0"/>
                  <w:vAlign w:val="center"/>
                </w:tcPr>
                <w:p>
                  <w:pPr>
                    <w:adjustRightInd w:val="0"/>
                    <w:snapToGrid w:val="0"/>
                    <w:ind w:right="174" w:rightChars="83"/>
                  </w:pPr>
                </w:p>
              </w:tc>
              <w:tc>
                <w:tcPr>
                  <w:tcW w:w="709" w:type="dxa"/>
                  <w:vMerge w:val="continue"/>
                  <w:noWrap w:val="0"/>
                  <w:vAlign w:val="center"/>
                </w:tcPr>
                <w:p>
                  <w:pPr>
                    <w:adjustRightInd w:val="0"/>
                    <w:snapToGrid w:val="0"/>
                    <w:ind w:right="174" w:rightChars="83"/>
                  </w:pPr>
                </w:p>
              </w:tc>
              <w:tc>
                <w:tcPr>
                  <w:tcW w:w="9194" w:type="dxa"/>
                  <w:noWrap w:val="0"/>
                  <w:vAlign w:val="center"/>
                </w:tcPr>
                <w:p>
                  <w:pPr>
                    <w:adjustRightInd w:val="0"/>
                    <w:snapToGrid w:val="0"/>
                    <w:ind w:right="174" w:rightChars="83"/>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在此基础上，</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根据各供应商的具体响应内容进一步评审，评审为优的，得</w:t>
                  </w:r>
                  <w:r>
                    <w:rPr>
                      <w:rFonts w:ascii="仿宋_GB2312" w:hAnsi="仿宋_GB2312" w:eastAsia="仿宋_GB2312" w:cs="仿宋_GB2312"/>
                      <w:kern w:val="0"/>
                      <w:szCs w:val="21"/>
                      <w:lang w:bidi="ar"/>
                    </w:rPr>
                    <w:t>20%分；评审为良的，得15%分</w:t>
                  </w:r>
                  <w:r>
                    <w:rPr>
                      <w:rFonts w:hint="default" w:ascii="仿宋_GB2312" w:hAnsi="仿宋_GB2312" w:eastAsia="仿宋_GB2312" w:cs="仿宋_GB2312"/>
                      <w:kern w:val="0"/>
                      <w:szCs w:val="21"/>
                      <w:lang w:bidi="ar"/>
                    </w:rPr>
                    <w:t>;</w:t>
                  </w:r>
                  <w:r>
                    <w:rPr>
                      <w:rFonts w:ascii="仿宋_GB2312" w:hAnsi="仿宋_GB2312" w:eastAsia="仿宋_GB2312" w:cs="仿宋_GB2312"/>
                      <w:kern w:val="0"/>
                      <w:szCs w:val="21"/>
                      <w:lang w:bidi="ar"/>
                    </w:rPr>
                    <w:t>评审为中的，得10%分；评审为差的，得5%分。如果评审为差，要求采购小组书面说明理由，并记录在档。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1107"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restart"/>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2</w:t>
                  </w:r>
                </w:p>
              </w:tc>
              <w:tc>
                <w:tcPr>
                  <w:tcW w:w="1243" w:type="dxa"/>
                  <w:vMerge w:val="restart"/>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专业服务流程及标准</w:t>
                  </w:r>
                </w:p>
              </w:tc>
              <w:tc>
                <w:tcPr>
                  <w:tcW w:w="1385" w:type="dxa"/>
                  <w:gridSpan w:val="2"/>
                  <w:vMerge w:val="restart"/>
                  <w:noWrap w:val="0"/>
                  <w:vAlign w:val="center"/>
                </w:tcPr>
                <w:p>
                  <w:pPr>
                    <w:adjustRightInd w:val="0"/>
                    <w:snapToGrid w:val="0"/>
                    <w:spacing w:after="60"/>
                    <w:ind w:left="-126" w:leftChars="-60" w:firstLine="132" w:firstLineChars="63"/>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4</w:t>
                  </w:r>
                </w:p>
              </w:tc>
              <w:tc>
                <w:tcPr>
                  <w:tcW w:w="709" w:type="dxa"/>
                  <w:vMerge w:val="restart"/>
                  <w:noWrap w:val="0"/>
                  <w:vAlign w:val="center"/>
                </w:tcPr>
                <w:p>
                  <w:pPr>
                    <w:adjustRightInd w:val="0"/>
                    <w:snapToGrid w:val="0"/>
                    <w:spacing w:after="60"/>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194" w:type="dxa"/>
                  <w:noWrap w:val="0"/>
                  <w:vAlign w:val="center"/>
                </w:tcPr>
                <w:p>
                  <w:pPr>
                    <w:adjustRightInd w:val="0"/>
                    <w:snapToGrid w:val="0"/>
                    <w:ind w:right="174" w:rightChars="83"/>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bidi="ar"/>
                    </w:rPr>
                    <w:t>1</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依据岗位工作需要，制定内容清晰、完整、科学、可执行的专业服务流程及工作标准和考核指标共三点内容，满足上述三点得80%分，满足任意两点得50%分，满足任意一点得10%分，未满足不得分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598"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1385" w:type="dxa"/>
                  <w:gridSpan w:val="2"/>
                  <w:vMerge w:val="continue"/>
                  <w:noWrap w:val="0"/>
                  <w:vAlign w:val="center"/>
                </w:tcPr>
                <w:p>
                  <w:pPr>
                    <w:adjustRightInd w:val="0"/>
                    <w:snapToGrid w:val="0"/>
                    <w:spacing w:after="60"/>
                    <w:ind w:left="-126" w:leftChars="-60" w:firstLine="132" w:firstLineChars="63"/>
                    <w:jc w:val="center"/>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9194" w:type="dxa"/>
                  <w:noWrap w:val="0"/>
                  <w:vAlign w:val="center"/>
                </w:tcPr>
                <w:p>
                  <w:pPr>
                    <w:adjustRightInd w:val="0"/>
                    <w:snapToGrid w:val="0"/>
                    <w:ind w:right="174" w:rightChars="83"/>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在此基础上，</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根据各供应商的具体响应内容进一步评审，评审为优的，得</w:t>
                  </w:r>
                  <w:r>
                    <w:rPr>
                      <w:rFonts w:ascii="仿宋_GB2312" w:hAnsi="仿宋_GB2312" w:eastAsia="仿宋_GB2312" w:cs="仿宋_GB2312"/>
                      <w:kern w:val="0"/>
                      <w:szCs w:val="21"/>
                      <w:lang w:bidi="ar"/>
                    </w:rPr>
                    <w:t>20</w:t>
                  </w:r>
                  <w:r>
                    <w:rPr>
                      <w:rFonts w:hint="default" w:ascii="仿宋_GB2312" w:hAnsi="仿宋_GB2312" w:eastAsia="仿宋_GB2312" w:cs="仿宋_GB2312"/>
                      <w:kern w:val="0"/>
                      <w:szCs w:val="21"/>
                      <w:lang w:bidi="ar"/>
                    </w:rPr>
                    <w:t>%</w:t>
                  </w:r>
                  <w:r>
                    <w:rPr>
                      <w:rFonts w:ascii="仿宋_GB2312" w:hAnsi="仿宋_GB2312" w:eastAsia="仿宋_GB2312" w:cs="仿宋_GB2312"/>
                      <w:kern w:val="0"/>
                      <w:szCs w:val="21"/>
                      <w:lang w:bidi="ar"/>
                    </w:rPr>
                    <w:t>分；评审为良的，得15%分，评审为中的，得10%分；评审为差的，得5%分。如果评审为差，要求采购小组书面说明理由，并记录在档。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84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restart"/>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3</w:t>
                  </w:r>
                </w:p>
              </w:tc>
              <w:tc>
                <w:tcPr>
                  <w:tcW w:w="1243" w:type="dxa"/>
                  <w:vMerge w:val="restart"/>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管理制度</w:t>
                  </w:r>
                </w:p>
              </w:tc>
              <w:tc>
                <w:tcPr>
                  <w:tcW w:w="1385" w:type="dxa"/>
                  <w:gridSpan w:val="2"/>
                  <w:vMerge w:val="restart"/>
                  <w:noWrap w:val="0"/>
                  <w:vAlign w:val="center"/>
                </w:tcPr>
                <w:p>
                  <w:pPr>
                    <w:adjustRightInd w:val="0"/>
                    <w:snapToGrid w:val="0"/>
                    <w:spacing w:after="60"/>
                    <w:ind w:left="-126" w:leftChars="-60" w:firstLine="132" w:firstLineChars="63"/>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4</w:t>
                  </w:r>
                </w:p>
              </w:tc>
              <w:tc>
                <w:tcPr>
                  <w:tcW w:w="709" w:type="dxa"/>
                  <w:vMerge w:val="restart"/>
                  <w:noWrap w:val="0"/>
                  <w:vAlign w:val="center"/>
                </w:tcPr>
                <w:p>
                  <w:pPr>
                    <w:adjustRightInd w:val="0"/>
                    <w:snapToGrid w:val="0"/>
                    <w:spacing w:after="60"/>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194" w:type="dxa"/>
                  <w:noWrap w:val="0"/>
                  <w:vAlign w:val="center"/>
                </w:tcPr>
                <w:p>
                  <w:pPr>
                    <w:adjustRightInd w:val="0"/>
                    <w:snapToGrid w:val="0"/>
                    <w:ind w:right="172" w:rightChars="82"/>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bidi="ar"/>
                    </w:rPr>
                    <w:t>1</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具有确保机构及岗位良好运作的相关管理制度：建立服务管理、档案管理、财务管理、人力资源管理、岗位职责、员工招募等制度。满足上述六点得80%分，满足任意两点得50%分，满足任意一点得10%分，未满足不得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514"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1385" w:type="dxa"/>
                  <w:gridSpan w:val="2"/>
                  <w:vMerge w:val="continue"/>
                  <w:noWrap w:val="0"/>
                  <w:vAlign w:val="center"/>
                </w:tcPr>
                <w:p>
                  <w:pPr>
                    <w:adjustRightInd w:val="0"/>
                    <w:snapToGrid w:val="0"/>
                    <w:spacing w:after="60"/>
                    <w:ind w:left="-126" w:leftChars="-60" w:firstLine="132" w:firstLineChars="63"/>
                    <w:jc w:val="center"/>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9194" w:type="dxa"/>
                  <w:noWrap w:val="0"/>
                  <w:vAlign w:val="center"/>
                </w:tcPr>
                <w:p>
                  <w:pPr>
                    <w:adjustRightInd w:val="0"/>
                    <w:snapToGrid w:val="0"/>
                    <w:ind w:right="172" w:rightChars="82"/>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在此基础上，</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根据各供应商的具体响应内容进一步评审，评审为优的，得</w:t>
                  </w:r>
                  <w:r>
                    <w:rPr>
                      <w:rFonts w:ascii="仿宋_GB2312" w:hAnsi="仿宋_GB2312" w:eastAsia="仿宋_GB2312" w:cs="仿宋_GB2312"/>
                      <w:kern w:val="0"/>
                      <w:szCs w:val="21"/>
                      <w:lang w:bidi="ar"/>
                    </w:rPr>
                    <w:t>20%分；评审为良的，得15%分</w:t>
                  </w:r>
                  <w:r>
                    <w:rPr>
                      <w:rFonts w:hint="eastAsia" w:ascii="仿宋_GB2312" w:hAnsi="仿宋_GB2312" w:eastAsia="仿宋_GB2312" w:cs="仿宋_GB2312"/>
                      <w:kern w:val="0"/>
                      <w:szCs w:val="21"/>
                      <w:lang w:bidi="ar"/>
                    </w:rPr>
                    <w:t>；评审为中的，得</w:t>
                  </w:r>
                  <w:r>
                    <w:rPr>
                      <w:rFonts w:ascii="仿宋_GB2312" w:hAnsi="仿宋_GB2312" w:eastAsia="仿宋_GB2312" w:cs="仿宋_GB2312"/>
                      <w:kern w:val="0"/>
                      <w:szCs w:val="21"/>
                      <w:lang w:bidi="ar"/>
                    </w:rPr>
                    <w:t>10%分</w:t>
                  </w:r>
                  <w:r>
                    <w:rPr>
                      <w:rFonts w:hint="eastAsia" w:ascii="仿宋_GB2312" w:hAnsi="仿宋_GB2312" w:eastAsia="仿宋_GB2312" w:cs="仿宋_GB2312"/>
                      <w:kern w:val="0"/>
                      <w:szCs w:val="21"/>
                      <w:lang w:bidi="ar"/>
                    </w:rPr>
                    <w:t>；评审为差的，得</w:t>
                  </w:r>
                  <w:r>
                    <w:rPr>
                      <w:rFonts w:ascii="仿宋_GB2312" w:hAnsi="仿宋_GB2312" w:eastAsia="仿宋_GB2312" w:cs="仿宋_GB2312"/>
                      <w:kern w:val="0"/>
                      <w:szCs w:val="21"/>
                      <w:lang w:bidi="ar"/>
                    </w:rPr>
                    <w:t>5%分。如果评审为差，要求采购小组书面说明理由，并记录在档。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9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restart"/>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4</w:t>
                  </w:r>
                </w:p>
              </w:tc>
              <w:tc>
                <w:tcPr>
                  <w:tcW w:w="1243" w:type="dxa"/>
                  <w:vMerge w:val="restart"/>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服务监测与评估</w:t>
                  </w:r>
                </w:p>
              </w:tc>
              <w:tc>
                <w:tcPr>
                  <w:tcW w:w="1385" w:type="dxa"/>
                  <w:gridSpan w:val="2"/>
                  <w:vMerge w:val="restart"/>
                  <w:noWrap w:val="0"/>
                  <w:vAlign w:val="center"/>
                </w:tcPr>
                <w:p>
                  <w:pPr>
                    <w:adjustRightInd w:val="0"/>
                    <w:snapToGrid w:val="0"/>
                    <w:spacing w:after="60"/>
                    <w:ind w:left="-126" w:leftChars="-60" w:firstLine="132" w:firstLineChars="63"/>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7</w:t>
                  </w:r>
                </w:p>
              </w:tc>
              <w:tc>
                <w:tcPr>
                  <w:tcW w:w="709" w:type="dxa"/>
                  <w:vMerge w:val="restart"/>
                  <w:noWrap w:val="0"/>
                  <w:vAlign w:val="center"/>
                </w:tcPr>
                <w:p>
                  <w:pPr>
                    <w:adjustRightInd w:val="0"/>
                    <w:snapToGrid w:val="0"/>
                    <w:spacing w:after="60"/>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194" w:type="dxa"/>
                  <w:noWrap w:val="0"/>
                  <w:vAlign w:val="center"/>
                </w:tcPr>
                <w:p>
                  <w:pPr>
                    <w:adjustRightInd w:val="0"/>
                    <w:snapToGrid w:val="0"/>
                    <w:ind w:right="172" w:rightChars="82"/>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bidi="ar"/>
                    </w:rPr>
                    <w:t>1</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具有项目的跟踪服务、意见反馈、监控评估等具体的流程方案，满足上述三点得80%分，满足任意两点得50%分，满足任意一点得10%分，未满足不得分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357"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1385" w:type="dxa"/>
                  <w:gridSpan w:val="2"/>
                  <w:vMerge w:val="continue"/>
                  <w:noWrap w:val="0"/>
                  <w:vAlign w:val="center"/>
                </w:tcPr>
                <w:p>
                  <w:pPr>
                    <w:adjustRightInd w:val="0"/>
                    <w:snapToGrid w:val="0"/>
                    <w:spacing w:after="60"/>
                    <w:ind w:left="-126" w:leftChars="-60" w:firstLine="132" w:firstLineChars="63"/>
                    <w:jc w:val="center"/>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9194" w:type="dxa"/>
                  <w:noWrap w:val="0"/>
                  <w:vAlign w:val="center"/>
                </w:tcPr>
                <w:p>
                  <w:pPr>
                    <w:adjustRightInd w:val="0"/>
                    <w:snapToGrid w:val="0"/>
                    <w:ind w:right="172" w:rightChars="82"/>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在此基础上，</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根据各供应商的具体响应内容进一步评审，评审为优的，得</w:t>
                  </w:r>
                  <w:r>
                    <w:rPr>
                      <w:rFonts w:ascii="仿宋_GB2312" w:hAnsi="仿宋_GB2312" w:eastAsia="仿宋_GB2312" w:cs="仿宋_GB2312"/>
                      <w:kern w:val="0"/>
                      <w:szCs w:val="21"/>
                      <w:lang w:bidi="ar"/>
                    </w:rPr>
                    <w:t>20%分</w:t>
                  </w:r>
                  <w:r>
                    <w:rPr>
                      <w:rFonts w:hint="eastAsia" w:ascii="仿宋_GB2312" w:hAnsi="仿宋_GB2312" w:eastAsia="仿宋_GB2312" w:cs="仿宋_GB2312"/>
                      <w:kern w:val="0"/>
                      <w:szCs w:val="21"/>
                      <w:lang w:bidi="ar"/>
                    </w:rPr>
                    <w:t>；评审为良的，得</w:t>
                  </w:r>
                  <w:r>
                    <w:rPr>
                      <w:rFonts w:ascii="仿宋_GB2312" w:hAnsi="仿宋_GB2312" w:eastAsia="仿宋_GB2312" w:cs="仿宋_GB2312"/>
                      <w:kern w:val="0"/>
                      <w:szCs w:val="21"/>
                      <w:lang w:bidi="ar"/>
                    </w:rPr>
                    <w:t>15%分</w:t>
                  </w:r>
                  <w:r>
                    <w:rPr>
                      <w:rFonts w:hint="eastAsia" w:ascii="仿宋_GB2312" w:hAnsi="仿宋_GB2312" w:eastAsia="仿宋_GB2312" w:cs="仿宋_GB2312"/>
                      <w:kern w:val="0"/>
                      <w:szCs w:val="21"/>
                      <w:lang w:bidi="ar"/>
                    </w:rPr>
                    <w:t>；评审为中的，得</w:t>
                  </w:r>
                  <w:r>
                    <w:rPr>
                      <w:rFonts w:ascii="仿宋_GB2312" w:hAnsi="仿宋_GB2312" w:eastAsia="仿宋_GB2312" w:cs="仿宋_GB2312"/>
                      <w:kern w:val="0"/>
                      <w:szCs w:val="21"/>
                      <w:lang w:bidi="ar"/>
                    </w:rPr>
                    <w:t>10%分</w:t>
                  </w:r>
                  <w:r>
                    <w:rPr>
                      <w:rFonts w:hint="eastAsia" w:ascii="仿宋_GB2312" w:hAnsi="仿宋_GB2312" w:eastAsia="仿宋_GB2312" w:cs="仿宋_GB2312"/>
                      <w:kern w:val="0"/>
                      <w:szCs w:val="21"/>
                      <w:lang w:bidi="ar"/>
                    </w:rPr>
                    <w:t>；评审为差的，得</w:t>
                  </w:r>
                  <w:r>
                    <w:rPr>
                      <w:rFonts w:ascii="仿宋_GB2312" w:hAnsi="仿宋_GB2312" w:eastAsia="仿宋_GB2312" w:cs="仿宋_GB2312"/>
                      <w:kern w:val="0"/>
                      <w:szCs w:val="21"/>
                      <w:lang w:bidi="ar"/>
                    </w:rPr>
                    <w:t>5%分。如果评审为差，要求采购小组书面说明理由，并记录在档。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1021"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5</w:t>
                  </w:r>
                </w:p>
              </w:tc>
              <w:tc>
                <w:tcPr>
                  <w:tcW w:w="1243" w:type="dxa"/>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拟安排的项目团队成员情况（项目负责人除外）</w:t>
                  </w:r>
                </w:p>
              </w:tc>
              <w:tc>
                <w:tcPr>
                  <w:tcW w:w="1385" w:type="dxa"/>
                  <w:gridSpan w:val="2"/>
                  <w:noWrap w:val="0"/>
                  <w:vAlign w:val="center"/>
                </w:tcPr>
                <w:p>
                  <w:pPr>
                    <w:adjustRightInd w:val="0"/>
                    <w:snapToGrid w:val="0"/>
                    <w:spacing w:after="60"/>
                    <w:ind w:left="-126" w:leftChars="-60" w:firstLine="132" w:firstLineChars="63"/>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6</w:t>
                  </w:r>
                </w:p>
              </w:tc>
              <w:tc>
                <w:tcPr>
                  <w:tcW w:w="709" w:type="dxa"/>
                  <w:noWrap w:val="0"/>
                  <w:vAlign w:val="center"/>
                </w:tcPr>
                <w:p>
                  <w:pPr>
                    <w:adjustRightInd w:val="0"/>
                    <w:snapToGrid w:val="0"/>
                    <w:spacing w:after="60"/>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194" w:type="dxa"/>
                  <w:noWrap w:val="0"/>
                  <w:vAlign w:val="center"/>
                </w:tcPr>
                <w:p>
                  <w:pPr>
                    <w:adjustRightInd w:val="0"/>
                    <w:snapToGrid w:val="0"/>
                    <w:ind w:right="172" w:rightChars="82"/>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拟派团队人员在符合本项目要求配备的人员数量基础上方可按照以下因素计分，否则不得分。</w:t>
                  </w:r>
                </w:p>
                <w:p>
                  <w:pPr>
                    <w:adjustRightInd w:val="0"/>
                    <w:snapToGrid w:val="0"/>
                    <w:ind w:right="172" w:rightChars="82"/>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1.该项目社工必须为我市注册社工</w:t>
                  </w:r>
                  <w:r>
                    <w:rPr>
                      <w:rFonts w:hint="default"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满足该要求的每一个人得1分；成员获得社会工作政府业务主管单位或业务指导单位颁发的省级及以上荣誉每人得</w:t>
                  </w:r>
                  <w:r>
                    <w:rPr>
                      <w:rFonts w:ascii="仿宋_GB2312" w:hAnsi="仿宋_GB2312" w:eastAsia="仿宋_GB2312" w:cs="仿宋_GB2312"/>
                      <w:kern w:val="0"/>
                      <w:szCs w:val="21"/>
                      <w:lang w:bidi="ar"/>
                    </w:rPr>
                    <w:t>1</w:t>
                  </w:r>
                  <w:r>
                    <w:rPr>
                      <w:rFonts w:hint="eastAsia" w:ascii="仿宋_GB2312" w:hAnsi="仿宋_GB2312" w:eastAsia="仿宋_GB2312" w:cs="仿宋_GB2312"/>
                      <w:kern w:val="0"/>
                      <w:szCs w:val="21"/>
                      <w:lang w:bidi="ar"/>
                    </w:rPr>
                    <w:t>分；获得市级荣誉的，得</w:t>
                  </w:r>
                  <w:r>
                    <w:rPr>
                      <w:rFonts w:ascii="仿宋_GB2312" w:hAnsi="仿宋_GB2312" w:eastAsia="仿宋_GB2312" w:cs="仿宋_GB2312"/>
                      <w:kern w:val="0"/>
                      <w:szCs w:val="21"/>
                      <w:lang w:bidi="ar"/>
                    </w:rPr>
                    <w:t>0.5</w:t>
                  </w:r>
                  <w:r>
                    <w:rPr>
                      <w:rFonts w:hint="eastAsia" w:ascii="仿宋_GB2312" w:hAnsi="仿宋_GB2312" w:eastAsia="仿宋_GB2312" w:cs="仿宋_GB2312"/>
                      <w:kern w:val="0"/>
                      <w:szCs w:val="21"/>
                      <w:lang w:bidi="ar"/>
                    </w:rPr>
                    <w:t>分，获得区级荣誉的，得</w:t>
                  </w:r>
                  <w:r>
                    <w:rPr>
                      <w:rFonts w:ascii="仿宋_GB2312" w:hAnsi="仿宋_GB2312" w:eastAsia="仿宋_GB2312" w:cs="仿宋_GB2312"/>
                      <w:kern w:val="0"/>
                      <w:szCs w:val="21"/>
                      <w:lang w:bidi="ar"/>
                    </w:rPr>
                    <w:t>0.1</w:t>
                  </w:r>
                  <w:r>
                    <w:rPr>
                      <w:rFonts w:hint="eastAsia" w:ascii="仿宋_GB2312" w:hAnsi="仿宋_GB2312" w:eastAsia="仿宋_GB2312" w:cs="仿宋_GB2312"/>
                      <w:kern w:val="0"/>
                      <w:szCs w:val="21"/>
                      <w:lang w:bidi="ar"/>
                    </w:rPr>
                    <w:t>分。提供拟派人员有效期内的社工证（或登记备案证明文件）复印件、劳动合同复印件</w:t>
                  </w:r>
                  <w:r>
                    <w:rPr>
                      <w:rFonts w:hint="default" w:ascii="仿宋_GB2312" w:hAnsi="仿宋_GB2312" w:eastAsia="仿宋_GB2312" w:cs="仿宋_GB2312"/>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18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restart"/>
                  <w:noWrap w:val="0"/>
                  <w:vAlign w:val="center"/>
                </w:tcPr>
                <w:p>
                  <w:pPr>
                    <w:adjustRightInd w:val="0"/>
                    <w:snapToGrid w:val="0"/>
                    <w:spacing w:after="6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rPr>
                    <w:t>6</w:t>
                  </w:r>
                </w:p>
              </w:tc>
              <w:tc>
                <w:tcPr>
                  <w:tcW w:w="1243" w:type="dxa"/>
                  <w:vMerge w:val="restart"/>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督导人员</w:t>
                  </w:r>
                </w:p>
              </w:tc>
              <w:tc>
                <w:tcPr>
                  <w:tcW w:w="1385" w:type="dxa"/>
                  <w:gridSpan w:val="2"/>
                  <w:vMerge w:val="restart"/>
                  <w:noWrap w:val="0"/>
                  <w:vAlign w:val="center"/>
                </w:tcPr>
                <w:p>
                  <w:pPr>
                    <w:adjustRightInd w:val="0"/>
                    <w:snapToGrid w:val="0"/>
                    <w:spacing w:after="60"/>
                    <w:ind w:left="-126" w:leftChars="-60" w:firstLine="132" w:firstLineChars="63"/>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4</w:t>
                  </w:r>
                </w:p>
              </w:tc>
              <w:tc>
                <w:tcPr>
                  <w:tcW w:w="709" w:type="dxa"/>
                  <w:vMerge w:val="restart"/>
                  <w:noWrap w:val="0"/>
                  <w:vAlign w:val="center"/>
                </w:tcPr>
                <w:p>
                  <w:pPr>
                    <w:adjustRightInd w:val="0"/>
                    <w:snapToGrid w:val="0"/>
                    <w:spacing w:after="60"/>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194" w:type="dxa"/>
                  <w:noWrap w:val="0"/>
                  <w:vAlign w:val="center"/>
                </w:tcPr>
                <w:p>
                  <w:pPr>
                    <w:adjustRightInd w:val="0"/>
                    <w:snapToGrid w:val="0"/>
                    <w:ind w:right="46" w:rightChars="22"/>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1.本科学历的，得</w:t>
                  </w:r>
                  <w:r>
                    <w:rPr>
                      <w:rFonts w:hint="default" w:ascii="仿宋_GB2312" w:hAnsi="仿宋_GB2312" w:eastAsia="仿宋_GB2312" w:cs="仿宋_GB2312"/>
                      <w:kern w:val="0"/>
                      <w:szCs w:val="21"/>
                      <w:lang w:bidi="ar"/>
                    </w:rPr>
                    <w:t>0.5</w:t>
                  </w:r>
                  <w:r>
                    <w:rPr>
                      <w:rFonts w:hint="eastAsia" w:ascii="仿宋_GB2312" w:hAnsi="仿宋_GB2312" w:eastAsia="仿宋_GB2312" w:cs="仿宋_GB2312"/>
                      <w:kern w:val="0"/>
                      <w:szCs w:val="21"/>
                      <w:lang w:bidi="ar"/>
                    </w:rPr>
                    <w:t>分；</w:t>
                  </w:r>
                  <w:r>
                    <w:rPr>
                      <w:rFonts w:ascii="仿宋_GB2312" w:hAnsi="仿宋_GB2312" w:eastAsia="仿宋_GB2312" w:cs="仿宋_GB2312"/>
                      <w:kern w:val="0"/>
                      <w:szCs w:val="21"/>
                      <w:lang w:bidi="ar"/>
                    </w:rPr>
                    <w:t>研究生以上学历的得</w:t>
                  </w:r>
                  <w:r>
                    <w:rPr>
                      <w:rFonts w:hint="default" w:ascii="仿宋_GB2312" w:hAnsi="仿宋_GB2312" w:eastAsia="仿宋_GB2312" w:cs="仿宋_GB2312"/>
                      <w:kern w:val="0"/>
                      <w:szCs w:val="21"/>
                      <w:lang w:bidi="ar"/>
                    </w:rPr>
                    <w:t>1</w:t>
                  </w:r>
                  <w:r>
                    <w:rPr>
                      <w:rFonts w:ascii="仿宋_GB2312" w:hAnsi="仿宋_GB2312" w:eastAsia="仿宋_GB2312" w:cs="仿宋_GB2312"/>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18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jc w:val="center"/>
                    <w:rPr>
                      <w:rFonts w:ascii="仿宋_GB2312" w:hAnsi="仿宋_GB2312" w:eastAsia="仿宋_GB2312" w:cs="仿宋_GB2312"/>
                      <w:kern w:val="0"/>
                      <w:szCs w:val="21"/>
                    </w:rPr>
                  </w:pPr>
                </w:p>
              </w:tc>
              <w:tc>
                <w:tcPr>
                  <w:tcW w:w="1243" w:type="dxa"/>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1385" w:type="dxa"/>
                  <w:gridSpan w:val="2"/>
                  <w:vMerge w:val="continue"/>
                  <w:noWrap w:val="0"/>
                  <w:vAlign w:val="center"/>
                </w:tcPr>
                <w:p>
                  <w:pPr>
                    <w:adjustRightInd w:val="0"/>
                    <w:snapToGrid w:val="0"/>
                    <w:spacing w:after="60"/>
                    <w:ind w:left="-126" w:leftChars="-60" w:firstLine="132" w:firstLineChars="63"/>
                    <w:jc w:val="center"/>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9194" w:type="dxa"/>
                  <w:noWrap w:val="0"/>
                  <w:vAlign w:val="center"/>
                </w:tcPr>
                <w:p>
                  <w:pPr>
                    <w:adjustRightInd w:val="0"/>
                    <w:snapToGrid w:val="0"/>
                    <w:ind w:right="46" w:rightChars="22"/>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2.获得</w:t>
                  </w:r>
                  <w:r>
                    <w:rPr>
                      <w:rFonts w:hint="eastAsia" w:ascii="仿宋_GB2312" w:hAnsi="仿宋_GB2312" w:eastAsia="仿宋_GB2312" w:cs="仿宋_GB2312"/>
                      <w:kern w:val="0"/>
                      <w:szCs w:val="21"/>
                      <w:lang w:bidi="ar"/>
                    </w:rPr>
                    <w:t>初</w:t>
                  </w:r>
                  <w:r>
                    <w:rPr>
                      <w:rFonts w:ascii="仿宋_GB2312" w:hAnsi="仿宋_GB2312" w:eastAsia="仿宋_GB2312" w:cs="仿宋_GB2312"/>
                      <w:kern w:val="0"/>
                      <w:szCs w:val="21"/>
                      <w:lang w:bidi="ar"/>
                    </w:rPr>
                    <w:t>级督导资质的，得</w:t>
                  </w:r>
                  <w:r>
                    <w:rPr>
                      <w:rFonts w:hint="default" w:ascii="仿宋_GB2312" w:hAnsi="仿宋_GB2312" w:eastAsia="仿宋_GB2312" w:cs="仿宋_GB2312"/>
                      <w:kern w:val="0"/>
                      <w:szCs w:val="21"/>
                      <w:lang w:bidi="ar"/>
                    </w:rPr>
                    <w:t>0.5</w:t>
                  </w:r>
                  <w:r>
                    <w:rPr>
                      <w:rFonts w:ascii="仿宋_GB2312" w:hAnsi="仿宋_GB2312" w:eastAsia="仿宋_GB2312" w:cs="仿宋_GB2312"/>
                      <w:kern w:val="0"/>
                      <w:szCs w:val="21"/>
                      <w:lang w:bidi="ar"/>
                    </w:rPr>
                    <w:t>分；</w:t>
                  </w:r>
                  <w:r>
                    <w:rPr>
                      <w:rFonts w:hint="eastAsia" w:ascii="仿宋_GB2312" w:hAnsi="仿宋_GB2312" w:eastAsia="仿宋_GB2312" w:cs="仿宋_GB2312"/>
                      <w:kern w:val="0"/>
                      <w:szCs w:val="21"/>
                      <w:lang w:bidi="ar"/>
                    </w:rPr>
                    <w:t>获得中级督导资质的，得</w:t>
                  </w:r>
                  <w:r>
                    <w:rPr>
                      <w:rFonts w:hint="default" w:ascii="仿宋_GB2312" w:hAnsi="仿宋_GB2312" w:eastAsia="仿宋_GB2312" w:cs="仿宋_GB2312"/>
                      <w:kern w:val="0"/>
                      <w:szCs w:val="21"/>
                      <w:lang w:bidi="ar"/>
                    </w:rPr>
                    <w:t>1</w:t>
                  </w:r>
                  <w:r>
                    <w:rPr>
                      <w:rFonts w:hint="eastAsia" w:ascii="仿宋_GB2312" w:hAnsi="仿宋_GB2312" w:eastAsia="仿宋_GB2312" w:cs="仿宋_GB2312"/>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9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jc w:val="center"/>
                    <w:rPr>
                      <w:rFonts w:ascii="仿宋_GB2312" w:hAnsi="仿宋_GB2312" w:eastAsia="仿宋_GB2312" w:cs="仿宋_GB2312"/>
                      <w:kern w:val="0"/>
                      <w:szCs w:val="21"/>
                    </w:rPr>
                  </w:pPr>
                </w:p>
              </w:tc>
              <w:tc>
                <w:tcPr>
                  <w:tcW w:w="1243" w:type="dxa"/>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1385" w:type="dxa"/>
                  <w:gridSpan w:val="2"/>
                  <w:vMerge w:val="continue"/>
                  <w:noWrap w:val="0"/>
                  <w:vAlign w:val="center"/>
                </w:tcPr>
                <w:p>
                  <w:pPr>
                    <w:adjustRightInd w:val="0"/>
                    <w:snapToGrid w:val="0"/>
                    <w:spacing w:after="60"/>
                    <w:ind w:left="-126" w:leftChars="-60" w:firstLine="132" w:firstLineChars="63"/>
                    <w:jc w:val="center"/>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9194" w:type="dxa"/>
                  <w:noWrap w:val="0"/>
                  <w:vAlign w:val="center"/>
                </w:tcPr>
                <w:p>
                  <w:pPr>
                    <w:adjustRightInd w:val="0"/>
                    <w:snapToGrid w:val="0"/>
                    <w:ind w:right="46" w:rightChars="22"/>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3.</w:t>
                  </w:r>
                  <w:r>
                    <w:rPr>
                      <w:rFonts w:hint="eastAsia" w:ascii="仿宋_GB2312" w:hAnsi="仿宋_GB2312" w:eastAsia="仿宋_GB2312" w:cs="仿宋_GB2312"/>
                      <w:kern w:val="0"/>
                      <w:szCs w:val="21"/>
                      <w:lang w:bidi="ar"/>
                    </w:rPr>
                    <w:t>获得国家助理社工师资质的，得</w:t>
                  </w:r>
                  <w:r>
                    <w:rPr>
                      <w:rFonts w:hint="default" w:ascii="仿宋_GB2312" w:hAnsi="仿宋_GB2312" w:eastAsia="仿宋_GB2312" w:cs="仿宋_GB2312"/>
                      <w:kern w:val="0"/>
                      <w:szCs w:val="21"/>
                      <w:lang w:bidi="ar"/>
                    </w:rPr>
                    <w:t>0.5</w:t>
                  </w:r>
                  <w:r>
                    <w:rPr>
                      <w:rFonts w:hint="eastAsia" w:ascii="仿宋_GB2312" w:hAnsi="仿宋_GB2312" w:eastAsia="仿宋_GB2312" w:cs="仿宋_GB2312"/>
                      <w:kern w:val="0"/>
                      <w:szCs w:val="21"/>
                      <w:lang w:bidi="ar"/>
                    </w:rPr>
                    <w:t>分；获得国家中级</w:t>
                  </w:r>
                  <w:r>
                    <w:rPr>
                      <w:rFonts w:hint="default" w:ascii="仿宋_GB2312" w:hAnsi="仿宋_GB2312" w:eastAsia="仿宋_GB2312" w:cs="仿宋_GB2312"/>
                      <w:kern w:val="0"/>
                      <w:szCs w:val="21"/>
                      <w:lang w:bidi="ar"/>
                    </w:rPr>
                    <w:t>及以上</w:t>
                  </w:r>
                  <w:r>
                    <w:rPr>
                      <w:rFonts w:hint="eastAsia" w:ascii="仿宋_GB2312" w:hAnsi="仿宋_GB2312" w:eastAsia="仿宋_GB2312" w:cs="仿宋_GB2312"/>
                      <w:kern w:val="0"/>
                      <w:szCs w:val="21"/>
                      <w:lang w:bidi="ar"/>
                    </w:rPr>
                    <w:t>社工师资质的，得</w:t>
                  </w:r>
                  <w:r>
                    <w:rPr>
                      <w:rFonts w:hint="default" w:ascii="仿宋_GB2312" w:hAnsi="仿宋_GB2312" w:eastAsia="仿宋_GB2312" w:cs="仿宋_GB2312"/>
                      <w:kern w:val="0"/>
                      <w:szCs w:val="21"/>
                      <w:lang w:bidi="ar"/>
                    </w:rPr>
                    <w:t>1</w:t>
                  </w:r>
                  <w:r>
                    <w:rPr>
                      <w:rFonts w:hint="eastAsia" w:ascii="仿宋_GB2312" w:hAnsi="仿宋_GB2312" w:eastAsia="仿宋_GB2312" w:cs="仿宋_GB2312"/>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152"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jc w:val="center"/>
                    <w:rPr>
                      <w:rFonts w:ascii="仿宋_GB2312" w:hAnsi="仿宋_GB2312" w:eastAsia="仿宋_GB2312" w:cs="仿宋_GB2312"/>
                      <w:kern w:val="0"/>
                      <w:szCs w:val="21"/>
                    </w:rPr>
                  </w:pPr>
                </w:p>
              </w:tc>
              <w:tc>
                <w:tcPr>
                  <w:tcW w:w="1243" w:type="dxa"/>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1385" w:type="dxa"/>
                  <w:gridSpan w:val="2"/>
                  <w:vMerge w:val="continue"/>
                  <w:noWrap w:val="0"/>
                  <w:vAlign w:val="center"/>
                </w:tcPr>
                <w:p>
                  <w:pPr>
                    <w:adjustRightInd w:val="0"/>
                    <w:snapToGrid w:val="0"/>
                    <w:spacing w:after="60"/>
                    <w:ind w:left="-126" w:leftChars="-60" w:firstLine="132" w:firstLineChars="63"/>
                    <w:jc w:val="center"/>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9194" w:type="dxa"/>
                  <w:noWrap w:val="0"/>
                  <w:vAlign w:val="center"/>
                </w:tcPr>
                <w:p>
                  <w:pPr>
                    <w:adjustRightInd w:val="0"/>
                    <w:snapToGrid w:val="0"/>
                    <w:ind w:right="46" w:rightChars="22"/>
                    <w:rPr>
                      <w:rFonts w:ascii="仿宋_GB2312" w:hAnsi="仿宋_GB2312" w:eastAsia="仿宋_GB2312" w:cs="仿宋_GB2312"/>
                      <w:kern w:val="0"/>
                      <w:szCs w:val="21"/>
                      <w:lang w:bidi="ar"/>
                    </w:rPr>
                  </w:pPr>
                  <w:r>
                    <w:rPr>
                      <w:rFonts w:ascii="仿宋_GB2312" w:hAnsi="仿宋_GB2312" w:eastAsia="仿宋_GB2312" w:cs="仿宋_GB2312"/>
                      <w:kern w:val="0"/>
                      <w:szCs w:val="21"/>
                      <w:lang w:bidi="ar"/>
                    </w:rPr>
                    <w:t>4.具有</w:t>
                  </w:r>
                  <w:r>
                    <w:rPr>
                      <w:rFonts w:hint="eastAsia" w:ascii="仿宋_GB2312" w:hAnsi="仿宋_GB2312" w:eastAsia="仿宋_GB2312" w:cs="仿宋_GB2312"/>
                      <w:kern w:val="0"/>
                      <w:szCs w:val="21"/>
                      <w:lang w:bidi="ar"/>
                    </w:rPr>
                    <w:t>2</w:t>
                  </w:r>
                  <w:r>
                    <w:rPr>
                      <w:rFonts w:ascii="仿宋_GB2312" w:hAnsi="仿宋_GB2312" w:eastAsia="仿宋_GB2312" w:cs="仿宋_GB2312"/>
                      <w:kern w:val="0"/>
                      <w:szCs w:val="21"/>
                      <w:lang w:bidi="ar"/>
                    </w:rPr>
                    <w:t>年以上</w:t>
                  </w:r>
                  <w:r>
                    <w:rPr>
                      <w:rFonts w:hint="eastAsia" w:ascii="仿宋_GB2312" w:hAnsi="仿宋_GB2312" w:eastAsia="仿宋_GB2312" w:cs="仿宋_GB2312"/>
                      <w:kern w:val="0"/>
                      <w:szCs w:val="21"/>
                      <w:lang w:bidi="ar"/>
                    </w:rPr>
                    <w:t>督导</w:t>
                  </w:r>
                  <w:r>
                    <w:rPr>
                      <w:rFonts w:ascii="仿宋_GB2312" w:hAnsi="仿宋_GB2312" w:eastAsia="仿宋_GB2312" w:cs="仿宋_GB2312"/>
                      <w:kern w:val="0"/>
                      <w:szCs w:val="21"/>
                      <w:lang w:bidi="ar"/>
                    </w:rPr>
                    <w:t>工作经验的，得</w:t>
                  </w:r>
                  <w:r>
                    <w:rPr>
                      <w:rFonts w:hint="default" w:ascii="仿宋_GB2312" w:hAnsi="仿宋_GB2312" w:eastAsia="仿宋_GB2312" w:cs="仿宋_GB2312"/>
                      <w:kern w:val="0"/>
                      <w:szCs w:val="21"/>
                      <w:lang w:bidi="ar"/>
                    </w:rPr>
                    <w:t>0.5</w:t>
                  </w:r>
                  <w:r>
                    <w:rPr>
                      <w:rFonts w:ascii="仿宋_GB2312" w:hAnsi="仿宋_GB2312" w:eastAsia="仿宋_GB2312" w:cs="仿宋_GB2312"/>
                      <w:kern w:val="0"/>
                      <w:szCs w:val="21"/>
                      <w:lang w:bidi="ar"/>
                    </w:rPr>
                    <w:t>分</w:t>
                  </w:r>
                  <w:r>
                    <w:rPr>
                      <w:rFonts w:hint="eastAsia" w:ascii="仿宋_GB2312" w:hAnsi="仿宋_GB2312" w:eastAsia="仿宋_GB2312" w:cs="仿宋_GB2312"/>
                      <w:kern w:val="0"/>
                      <w:szCs w:val="21"/>
                      <w:lang w:bidi="ar"/>
                    </w:rPr>
                    <w:t>；具有5年以上督导工作经验的，得</w:t>
                  </w:r>
                  <w:r>
                    <w:rPr>
                      <w:rFonts w:hint="default" w:ascii="仿宋_GB2312" w:hAnsi="仿宋_GB2312" w:eastAsia="仿宋_GB2312" w:cs="仿宋_GB2312"/>
                      <w:kern w:val="0"/>
                      <w:szCs w:val="21"/>
                      <w:lang w:bidi="ar"/>
                    </w:rPr>
                    <w:t>1</w:t>
                  </w:r>
                  <w:r>
                    <w:rPr>
                      <w:rFonts w:hint="eastAsia" w:ascii="仿宋_GB2312" w:hAnsi="仿宋_GB2312" w:eastAsia="仿宋_GB2312" w:cs="仿宋_GB2312"/>
                      <w:kern w:val="0"/>
                      <w:szCs w:val="21"/>
                      <w:lang w:bidi="ar"/>
                    </w:rPr>
                    <w:t>分</w:t>
                  </w:r>
                  <w:r>
                    <w:rPr>
                      <w:rFonts w:ascii="仿宋_GB2312" w:hAnsi="仿宋_GB2312" w:eastAsia="仿宋_GB2312" w:cs="仿宋_GB2312"/>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9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jc w:val="center"/>
                    <w:rPr>
                      <w:rFonts w:ascii="仿宋_GB2312" w:hAnsi="仿宋_GB2312" w:eastAsia="仿宋_GB2312" w:cs="仿宋_GB2312"/>
                      <w:kern w:val="0"/>
                      <w:szCs w:val="21"/>
                    </w:rPr>
                  </w:pPr>
                </w:p>
              </w:tc>
              <w:tc>
                <w:tcPr>
                  <w:tcW w:w="1243" w:type="dxa"/>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1385" w:type="dxa"/>
                  <w:gridSpan w:val="2"/>
                  <w:vMerge w:val="continue"/>
                  <w:noWrap w:val="0"/>
                  <w:vAlign w:val="center"/>
                </w:tcPr>
                <w:p>
                  <w:pPr>
                    <w:adjustRightInd w:val="0"/>
                    <w:snapToGrid w:val="0"/>
                    <w:spacing w:after="60"/>
                    <w:ind w:left="-126" w:leftChars="-60" w:firstLine="132" w:firstLineChars="63"/>
                    <w:jc w:val="center"/>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9194" w:type="dxa"/>
                  <w:noWrap w:val="0"/>
                  <w:vAlign w:val="center"/>
                </w:tcPr>
                <w:p>
                  <w:pPr>
                    <w:adjustRightInd w:val="0"/>
                    <w:snapToGrid w:val="0"/>
                    <w:ind w:right="174" w:rightChars="83"/>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提供相关学历证书和学信网验证报告、评分标准要求的其他资质证书复印件以及劳动合同复印件（劳动合同信息中需体现从事督导工作内容，否则视为没有督导工作经验）。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434"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restart"/>
                  <w:noWrap w:val="0"/>
                  <w:vAlign w:val="center"/>
                </w:tcPr>
                <w:p>
                  <w:pPr>
                    <w:adjustRightInd w:val="0"/>
                    <w:snapToGrid w:val="0"/>
                    <w:spacing w:after="60"/>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7</w:t>
                  </w:r>
                </w:p>
              </w:tc>
              <w:tc>
                <w:tcPr>
                  <w:tcW w:w="1243" w:type="dxa"/>
                  <w:vMerge w:val="restart"/>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人员督导、培训计划</w:t>
                  </w:r>
                </w:p>
              </w:tc>
              <w:tc>
                <w:tcPr>
                  <w:tcW w:w="1385" w:type="dxa"/>
                  <w:gridSpan w:val="2"/>
                  <w:vMerge w:val="restart"/>
                  <w:noWrap w:val="0"/>
                  <w:vAlign w:val="center"/>
                </w:tcPr>
                <w:p>
                  <w:pPr>
                    <w:adjustRightInd w:val="0"/>
                    <w:snapToGrid w:val="0"/>
                    <w:spacing w:after="60"/>
                    <w:ind w:left="-126" w:leftChars="-60" w:firstLine="132" w:firstLineChars="63"/>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7</w:t>
                  </w:r>
                </w:p>
              </w:tc>
              <w:tc>
                <w:tcPr>
                  <w:tcW w:w="709" w:type="dxa"/>
                  <w:vMerge w:val="restart"/>
                  <w:noWrap w:val="0"/>
                  <w:vAlign w:val="center"/>
                </w:tcPr>
                <w:p>
                  <w:pPr>
                    <w:adjustRightInd w:val="0"/>
                    <w:snapToGrid w:val="0"/>
                    <w:spacing w:after="60"/>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194" w:type="dxa"/>
                  <w:noWrap w:val="0"/>
                  <w:vAlign w:val="center"/>
                </w:tcPr>
                <w:p>
                  <w:pPr>
                    <w:adjustRightInd w:val="0"/>
                    <w:snapToGrid w:val="0"/>
                    <w:ind w:right="174" w:rightChars="83"/>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bidi="ar"/>
                    </w:rPr>
                    <w:t>1</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具有详细完整的年度及具体督导、培训计划；督导、培训计划符合社工及用人单位需求；督导、培训计划切实可行，设计有实施各项具体计划的操作方案，拟聘请</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学者层次较高或配置初级督导以上人员。满足上述三点得80%分，满足任意两点得50%分，满足任意一点得10%分，未满足不得分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096" w:type="dxa"/>
                <w:trHeight w:val="771"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60"/>
                    <w:jc w:val="center"/>
                    <w:rPr>
                      <w:rFonts w:ascii="仿宋_GB2312" w:hAnsi="仿宋_GB2312" w:eastAsia="仿宋_GB2312" w:cs="仿宋_GB2312"/>
                      <w:kern w:val="0"/>
                      <w:szCs w:val="21"/>
                      <w:lang w:bidi="ar"/>
                    </w:rPr>
                  </w:pPr>
                </w:p>
              </w:tc>
              <w:tc>
                <w:tcPr>
                  <w:tcW w:w="1385" w:type="dxa"/>
                  <w:gridSpan w:val="2"/>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9194" w:type="dxa"/>
                  <w:noWrap w:val="0"/>
                  <w:vAlign w:val="center"/>
                </w:tcPr>
                <w:p>
                  <w:pPr>
                    <w:adjustRightInd w:val="0"/>
                    <w:snapToGrid w:val="0"/>
                    <w:ind w:right="174" w:rightChars="83"/>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2</w:t>
                  </w:r>
                  <w:r>
                    <w:rPr>
                      <w:rFonts w:ascii="仿宋_GB2312" w:hAnsi="仿宋_GB2312" w:eastAsia="仿宋_GB2312" w:cs="仿宋_GB2312"/>
                      <w:kern w:val="0"/>
                      <w:szCs w:val="21"/>
                      <w:lang w:bidi="ar"/>
                    </w:rPr>
                    <w:t>.</w:t>
                  </w:r>
                  <w:r>
                    <w:rPr>
                      <w:rFonts w:hint="eastAsia" w:ascii="仿宋_GB2312" w:hAnsi="仿宋_GB2312" w:eastAsia="仿宋_GB2312" w:cs="仿宋_GB2312"/>
                      <w:kern w:val="0"/>
                      <w:szCs w:val="21"/>
                      <w:lang w:bidi="ar"/>
                    </w:rPr>
                    <w:t>在此基础上，</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根据各供应商的具体响应内容进一步评审，评审为优的，得20%</w:t>
                  </w:r>
                  <w:r>
                    <w:rPr>
                      <w:rFonts w:hint="default" w:ascii="仿宋_GB2312" w:hAnsi="仿宋_GB2312" w:eastAsia="仿宋_GB2312" w:cs="仿宋_GB2312"/>
                      <w:kern w:val="0"/>
                      <w:szCs w:val="21"/>
                      <w:lang w:bidi="ar"/>
                    </w:rPr>
                    <w:t>分</w:t>
                  </w:r>
                  <w:r>
                    <w:rPr>
                      <w:rFonts w:hint="eastAsia" w:ascii="仿宋_GB2312" w:hAnsi="仿宋_GB2312" w:eastAsia="仿宋_GB2312" w:cs="仿宋_GB2312"/>
                      <w:kern w:val="0"/>
                      <w:szCs w:val="21"/>
                      <w:lang w:bidi="ar"/>
                    </w:rPr>
                    <w:t>；评审为良的，得15%分；评审为中的，得10%分；评审为差的，得5%分。如果评审为差，要求</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606" w:type="dxa"/>
                  <w:vMerge w:val="continue"/>
                  <w:noWrap w:val="0"/>
                  <w:vAlign w:val="top"/>
                </w:tcPr>
                <w:p>
                  <w:pPr>
                    <w:adjustRightInd w:val="0"/>
                    <w:snapToGrid w:val="0"/>
                    <w:spacing w:after="60"/>
                    <w:jc w:val="center"/>
                    <w:rPr>
                      <w:rFonts w:ascii="仿宋_GB2312" w:hAnsi="仿宋_GB2312" w:eastAsia="仿宋_GB2312" w:cs="仿宋_GB2312"/>
                      <w:b/>
                      <w:kern w:val="0"/>
                      <w:szCs w:val="21"/>
                      <w:lang w:bidi="ar"/>
                    </w:rPr>
                  </w:pPr>
                </w:p>
              </w:tc>
              <w:tc>
                <w:tcPr>
                  <w:tcW w:w="645" w:type="dxa"/>
                  <w:vMerge w:val="restart"/>
                  <w:noWrap w:val="0"/>
                  <w:vAlign w:val="center"/>
                </w:tcPr>
                <w:p>
                  <w:pPr>
                    <w:adjustRightInd w:val="0"/>
                    <w:snapToGrid w:val="0"/>
                    <w:spacing w:after="6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3</w:t>
                  </w:r>
                </w:p>
              </w:tc>
              <w:tc>
                <w:tcPr>
                  <w:tcW w:w="4045" w:type="dxa"/>
                  <w:gridSpan w:val="5"/>
                  <w:noWrap w:val="0"/>
                  <w:vAlign w:val="center"/>
                </w:tcPr>
                <w:p>
                  <w:pPr>
                    <w:adjustRightInd w:val="0"/>
                    <w:snapToGrid w:val="0"/>
                    <w:spacing w:after="6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综合实力部分</w:t>
                  </w:r>
                </w:p>
              </w:tc>
              <w:tc>
                <w:tcPr>
                  <w:tcW w:w="10290" w:type="dxa"/>
                  <w:gridSpan w:val="4"/>
                  <w:noWrap w:val="0"/>
                  <w:vAlign w:val="center"/>
                </w:tcPr>
                <w:p>
                  <w:pPr>
                    <w:adjustRightInd w:val="0"/>
                    <w:snapToGrid w:val="0"/>
                    <w:ind w:right="1367" w:rightChars="651"/>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9" w:type="dxa"/>
                <w:trHeight w:val="63"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序号</w:t>
                  </w:r>
                </w:p>
              </w:tc>
              <w:tc>
                <w:tcPr>
                  <w:tcW w:w="1243" w:type="dxa"/>
                  <w:noWrap w:val="0"/>
                  <w:vAlign w:val="center"/>
                </w:tcPr>
                <w:p>
                  <w:pPr>
                    <w:adjustRightInd w:val="0"/>
                    <w:snapToGrid w:val="0"/>
                    <w:spacing w:after="78"/>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评分因素</w:t>
                  </w:r>
                </w:p>
              </w:tc>
              <w:tc>
                <w:tcPr>
                  <w:tcW w:w="1385" w:type="dxa"/>
                  <w:gridSpan w:val="2"/>
                  <w:noWrap w:val="0"/>
                  <w:vAlign w:val="center"/>
                </w:tcPr>
                <w:p>
                  <w:pPr>
                    <w:adjustRightInd w:val="0"/>
                    <w:snapToGrid w:val="0"/>
                    <w:spacing w:after="78"/>
                    <w:ind w:left="-754" w:leftChars="-359"/>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val="en-US" w:eastAsia="zh-CN" w:bidi="ar"/>
                    </w:rPr>
                    <w:t xml:space="preserve">       </w:t>
                  </w:r>
                  <w:r>
                    <w:rPr>
                      <w:rFonts w:hint="eastAsia" w:ascii="仿宋_GB2312" w:hAnsi="仿宋_GB2312" w:eastAsia="仿宋_GB2312" w:cs="仿宋_GB2312"/>
                      <w:kern w:val="0"/>
                      <w:szCs w:val="21"/>
                      <w:lang w:bidi="ar"/>
                    </w:rPr>
                    <w:t>权重</w:t>
                  </w:r>
                </w:p>
              </w:tc>
              <w:tc>
                <w:tcPr>
                  <w:tcW w:w="709" w:type="dxa"/>
                  <w:noWrap w:val="0"/>
                  <w:vAlign w:val="center"/>
                </w:tcPr>
                <w:p>
                  <w:pPr>
                    <w:adjustRightInd w:val="0"/>
                    <w:snapToGrid w:val="0"/>
                    <w:spacing w:after="78"/>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评分方式</w:t>
                  </w:r>
                </w:p>
              </w:tc>
              <w:tc>
                <w:tcPr>
                  <w:tcW w:w="9761" w:type="dxa"/>
                  <w:gridSpan w:val="3"/>
                  <w:noWrap w:val="0"/>
                  <w:vAlign w:val="center"/>
                </w:tcPr>
                <w:p>
                  <w:pPr>
                    <w:adjustRightInd w:val="0"/>
                    <w:snapToGrid w:val="0"/>
                    <w:ind w:right="1367" w:rightChars="651"/>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9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restart"/>
                  <w:noWrap w:val="0"/>
                  <w:vAlign w:val="center"/>
                </w:tcPr>
                <w:p>
                  <w:pPr>
                    <w:adjustRightInd w:val="0"/>
                    <w:snapToGrid w:val="0"/>
                    <w:spacing w:after="60"/>
                    <w:ind w:left="-107" w:leftChars="-51" w:right="-107" w:rightChars="-51"/>
                    <w:jc w:val="center"/>
                    <w:rPr>
                      <w:rFonts w:hint="default" w:ascii="仿宋_GB2312" w:hAnsi="仿宋_GB2312" w:eastAsia="仿宋_GB2312" w:cs="仿宋_GB2312"/>
                      <w:kern w:val="0"/>
                      <w:szCs w:val="21"/>
                      <w:lang w:bidi="ar"/>
                    </w:rPr>
                  </w:pPr>
                  <w:r>
                    <w:rPr>
                      <w:rFonts w:hint="default" w:ascii="仿宋_GB2312" w:hAnsi="仿宋_GB2312" w:eastAsia="仿宋_GB2312" w:cs="仿宋_GB2312"/>
                      <w:kern w:val="0"/>
                      <w:szCs w:val="21"/>
                      <w:lang w:bidi="ar"/>
                    </w:rPr>
                    <w:t>1</w:t>
                  </w:r>
                </w:p>
              </w:tc>
              <w:tc>
                <w:tcPr>
                  <w:tcW w:w="1243" w:type="dxa"/>
                  <w:vMerge w:val="restart"/>
                  <w:noWrap w:val="0"/>
                  <w:vAlign w:val="center"/>
                </w:tcPr>
                <w:p>
                  <w:pPr>
                    <w:adjustRightInd w:val="0"/>
                    <w:snapToGrid w:val="0"/>
                    <w:spacing w:after="78"/>
                    <w:jc w:val="center"/>
                    <w:rPr>
                      <w:rFonts w:hint="eastAsia" w:ascii="仿宋_GB2312" w:hAnsi="仿宋_GB2312" w:eastAsia="仿宋_GB2312" w:cs="仿宋_GB2312"/>
                      <w:bCs/>
                      <w:kern w:val="0"/>
                      <w:szCs w:val="21"/>
                      <w:lang w:bidi="ar"/>
                    </w:rPr>
                  </w:pPr>
                  <w:r>
                    <w:rPr>
                      <w:rFonts w:hint="default" w:ascii="仿宋_GB2312" w:hAnsi="仿宋_GB2312" w:eastAsia="仿宋_GB2312" w:cs="仿宋_GB2312"/>
                      <w:kern w:val="0"/>
                      <w:szCs w:val="21"/>
                      <w:lang w:bidi="ar"/>
                    </w:rPr>
                    <w:t>近3年</w:t>
                  </w:r>
                  <w:r>
                    <w:rPr>
                      <w:rFonts w:hint="eastAsia" w:ascii="仿宋_GB2312" w:hAnsi="仿宋_GB2312" w:eastAsia="仿宋_GB2312" w:cs="仿宋_GB2312"/>
                      <w:kern w:val="0"/>
                      <w:szCs w:val="21"/>
                      <w:lang w:bidi="ar"/>
                    </w:rPr>
                    <w:t>社会工作服务机构绩效</w:t>
                  </w:r>
                  <w:r>
                    <w:rPr>
                      <w:rFonts w:hint="default" w:ascii="仿宋_GB2312" w:hAnsi="仿宋_GB2312" w:eastAsia="仿宋_GB2312" w:cs="仿宋_GB2312"/>
                      <w:kern w:val="0"/>
                      <w:szCs w:val="21"/>
                      <w:lang w:bidi="ar"/>
                    </w:rPr>
                    <w:t>评估结果</w:t>
                  </w:r>
                </w:p>
              </w:tc>
              <w:tc>
                <w:tcPr>
                  <w:tcW w:w="1385" w:type="dxa"/>
                  <w:gridSpan w:val="2"/>
                  <w:vMerge w:val="restart"/>
                  <w:noWrap w:val="0"/>
                  <w:vAlign w:val="center"/>
                </w:tcPr>
                <w:p>
                  <w:pPr>
                    <w:bidi w:val="0"/>
                    <w:ind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4</w:t>
                  </w:r>
                </w:p>
              </w:tc>
              <w:tc>
                <w:tcPr>
                  <w:tcW w:w="709" w:type="dxa"/>
                  <w:vMerge w:val="restart"/>
                  <w:noWrap w:val="0"/>
                  <w:vAlign w:val="center"/>
                </w:tcPr>
                <w:p>
                  <w:pPr>
                    <w:adjustRightInd w:val="0"/>
                    <w:snapToGrid w:val="0"/>
                    <w:spacing w:after="78"/>
                    <w:jc w:val="center"/>
                    <w:rPr>
                      <w:rFonts w:hint="default" w:ascii="仿宋_GB2312" w:hAnsi="仿宋_GB2312" w:eastAsia="仿宋_GB2312" w:cs="仿宋_GB2312"/>
                      <w:kern w:val="0"/>
                      <w:szCs w:val="21"/>
                      <w:lang w:bidi="ar"/>
                    </w:rPr>
                  </w:pPr>
                  <w:r>
                    <w:rPr>
                      <w:rFonts w:hint="default" w:ascii="仿宋_GB2312" w:hAnsi="仿宋_GB2312" w:eastAsia="仿宋_GB2312" w:cs="仿宋_GB2312"/>
                      <w:kern w:val="0"/>
                      <w:szCs w:val="21"/>
                      <w:lang w:bidi="ar"/>
                    </w:rPr>
                    <w:t>采购小组打分</w:t>
                  </w:r>
                </w:p>
              </w:tc>
              <w:tc>
                <w:tcPr>
                  <w:tcW w:w="9477" w:type="dxa"/>
                  <w:gridSpan w:val="2"/>
                  <w:noWrap w:val="0"/>
                  <w:vAlign w:val="center"/>
                </w:tcPr>
                <w:p>
                  <w:pPr>
                    <w:rPr>
                      <w:rFonts w:hint="eastAsia" w:ascii="仿宋_GB2312" w:hAnsi="仿宋_GB2312" w:eastAsia="仿宋_GB2312" w:cs="仿宋_GB2312"/>
                      <w:b/>
                      <w:bCs/>
                      <w:kern w:val="0"/>
                      <w:sz w:val="21"/>
                      <w:szCs w:val="21"/>
                      <w:lang w:val="en-US" w:eastAsia="zh-CN" w:bidi="ar-SA"/>
                    </w:rPr>
                  </w:pPr>
                  <w:r>
                    <w:rPr>
                      <w:rFonts w:hint="eastAsia" w:ascii="仿宋_GB2312" w:hAnsi="仿宋_GB2312" w:eastAsia="仿宋_GB2312" w:cs="仿宋_GB2312"/>
                      <w:kern w:val="0"/>
                      <w:szCs w:val="21"/>
                      <w:lang w:bidi="ar"/>
                    </w:rPr>
                    <w:t>总体评估结果A（或优）的投标人得</w:t>
                  </w:r>
                  <w:r>
                    <w:rPr>
                      <w:rFonts w:hint="default" w:ascii="仿宋_GB2312" w:hAnsi="仿宋_GB2312" w:eastAsia="仿宋_GB2312" w:cs="仿宋_GB2312"/>
                      <w:kern w:val="0"/>
                      <w:szCs w:val="21"/>
                      <w:lang w:bidi="ar"/>
                    </w:rPr>
                    <w:t>4</w:t>
                  </w:r>
                  <w:r>
                    <w:rPr>
                      <w:rFonts w:hint="eastAsia" w:ascii="仿宋_GB2312" w:hAnsi="仿宋_GB2312" w:eastAsia="仿宋_GB2312" w:cs="仿宋_GB2312"/>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9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ind w:left="-107" w:leftChars="-51" w:right="-107" w:rightChars="-51"/>
                    <w:jc w:val="center"/>
                    <w:rPr>
                      <w:rFonts w:hint="default"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78"/>
                    <w:jc w:val="center"/>
                    <w:rPr>
                      <w:rFonts w:hint="eastAsia" w:ascii="仿宋_GB2312" w:hAnsi="仿宋_GB2312" w:eastAsia="仿宋_GB2312" w:cs="仿宋_GB2312"/>
                      <w:bCs/>
                      <w:kern w:val="0"/>
                      <w:szCs w:val="21"/>
                      <w:lang w:bidi="ar"/>
                    </w:rPr>
                  </w:pPr>
                </w:p>
              </w:tc>
              <w:tc>
                <w:tcPr>
                  <w:tcW w:w="1385" w:type="dxa"/>
                  <w:gridSpan w:val="2"/>
                  <w:vMerge w:val="continue"/>
                  <w:noWrap w:val="0"/>
                  <w:vAlign w:val="center"/>
                </w:tcPr>
                <w:p>
                  <w:pPr>
                    <w:bidi w:val="0"/>
                    <w:ind w:firstLine="522" w:firstLineChars="0"/>
                    <w:jc w:val="left"/>
                    <w:rPr>
                      <w:rFonts w:hint="default" w:ascii="仿宋_GB2312" w:hAnsi="仿宋_GB2312" w:eastAsia="仿宋_GB2312" w:cs="仿宋_GB2312"/>
                      <w:lang w:eastAsia="zh-CN"/>
                    </w:rPr>
                  </w:pPr>
                </w:p>
              </w:tc>
              <w:tc>
                <w:tcPr>
                  <w:tcW w:w="709" w:type="dxa"/>
                  <w:vMerge w:val="continue"/>
                  <w:noWrap w:val="0"/>
                  <w:vAlign w:val="center"/>
                </w:tcPr>
                <w:p>
                  <w:pPr>
                    <w:adjustRightInd w:val="0"/>
                    <w:snapToGrid w:val="0"/>
                    <w:spacing w:after="78"/>
                    <w:jc w:val="left"/>
                    <w:rPr>
                      <w:rFonts w:hint="default" w:ascii="仿宋_GB2312" w:hAnsi="仿宋_GB2312" w:eastAsia="仿宋_GB2312" w:cs="仿宋_GB2312"/>
                      <w:kern w:val="0"/>
                      <w:szCs w:val="21"/>
                      <w:lang w:bidi="ar"/>
                    </w:rPr>
                  </w:pPr>
                </w:p>
              </w:tc>
              <w:tc>
                <w:tcPr>
                  <w:tcW w:w="9477" w:type="dxa"/>
                  <w:gridSpan w:val="2"/>
                  <w:noWrap w:val="0"/>
                  <w:vAlign w:val="center"/>
                </w:tcPr>
                <w:p>
                  <w:pP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Cs w:val="21"/>
                      <w:lang w:bidi="ar"/>
                    </w:rPr>
                    <w:t>总体评估结果为B（或良）的投标人得</w:t>
                  </w:r>
                  <w:r>
                    <w:rPr>
                      <w:rFonts w:hint="default" w:ascii="仿宋_GB2312" w:hAnsi="仿宋_GB2312" w:eastAsia="仿宋_GB2312" w:cs="仿宋_GB2312"/>
                      <w:kern w:val="0"/>
                      <w:szCs w:val="21"/>
                      <w:lang w:bidi="ar"/>
                    </w:rPr>
                    <w:t>3</w:t>
                  </w:r>
                  <w:r>
                    <w:rPr>
                      <w:rFonts w:hint="eastAsia" w:ascii="仿宋_GB2312" w:hAnsi="仿宋_GB2312" w:eastAsia="仿宋_GB2312" w:cs="仿宋_GB2312"/>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9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ind w:left="-107" w:leftChars="-51" w:right="-107" w:rightChars="-51"/>
                    <w:jc w:val="center"/>
                    <w:rPr>
                      <w:rFonts w:hint="default"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78"/>
                    <w:jc w:val="center"/>
                    <w:rPr>
                      <w:rFonts w:hint="eastAsia" w:ascii="仿宋_GB2312" w:hAnsi="仿宋_GB2312" w:eastAsia="仿宋_GB2312" w:cs="仿宋_GB2312"/>
                      <w:bCs/>
                      <w:kern w:val="0"/>
                      <w:szCs w:val="21"/>
                      <w:lang w:bidi="ar"/>
                    </w:rPr>
                  </w:pPr>
                </w:p>
              </w:tc>
              <w:tc>
                <w:tcPr>
                  <w:tcW w:w="1385" w:type="dxa"/>
                  <w:gridSpan w:val="2"/>
                  <w:vMerge w:val="continue"/>
                  <w:noWrap w:val="0"/>
                  <w:vAlign w:val="center"/>
                </w:tcPr>
                <w:p>
                  <w:pPr>
                    <w:bidi w:val="0"/>
                    <w:ind w:firstLine="522" w:firstLineChars="0"/>
                    <w:jc w:val="left"/>
                    <w:rPr>
                      <w:rFonts w:hint="default" w:ascii="仿宋_GB2312" w:hAnsi="仿宋_GB2312" w:eastAsia="仿宋_GB2312" w:cs="仿宋_GB2312"/>
                      <w:lang w:eastAsia="zh-CN"/>
                    </w:rPr>
                  </w:pPr>
                </w:p>
              </w:tc>
              <w:tc>
                <w:tcPr>
                  <w:tcW w:w="709" w:type="dxa"/>
                  <w:vMerge w:val="continue"/>
                  <w:noWrap w:val="0"/>
                  <w:vAlign w:val="center"/>
                </w:tcPr>
                <w:p>
                  <w:pPr>
                    <w:adjustRightInd w:val="0"/>
                    <w:snapToGrid w:val="0"/>
                    <w:spacing w:after="78"/>
                    <w:jc w:val="left"/>
                    <w:rPr>
                      <w:rFonts w:hint="default" w:ascii="仿宋_GB2312" w:hAnsi="仿宋_GB2312" w:eastAsia="仿宋_GB2312" w:cs="仿宋_GB2312"/>
                      <w:kern w:val="0"/>
                      <w:szCs w:val="21"/>
                      <w:lang w:bidi="ar"/>
                    </w:rPr>
                  </w:pPr>
                </w:p>
              </w:tc>
              <w:tc>
                <w:tcPr>
                  <w:tcW w:w="9477" w:type="dxa"/>
                  <w:gridSpan w:val="2"/>
                  <w:noWrap w:val="0"/>
                  <w:vAlign w:val="center"/>
                </w:tcPr>
                <w:p>
                  <w:pPr>
                    <w:adjustRightInd w:val="0"/>
                    <w:snapToGrid w:val="0"/>
                    <w:ind w:right="458" w:rightChars="218"/>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Cs w:val="21"/>
                      <w:lang w:bidi="ar"/>
                    </w:rPr>
                    <w:t>总体评估结果为C（或中等）的投标人得</w:t>
                  </w:r>
                  <w:r>
                    <w:rPr>
                      <w:rFonts w:hint="default" w:ascii="仿宋_GB2312" w:hAnsi="仿宋_GB2312" w:eastAsia="仿宋_GB2312" w:cs="仿宋_GB2312"/>
                      <w:kern w:val="0"/>
                      <w:szCs w:val="21"/>
                      <w:lang w:bidi="ar"/>
                    </w:rPr>
                    <w:t>2</w:t>
                  </w:r>
                  <w:r>
                    <w:rPr>
                      <w:rFonts w:hint="eastAsia" w:ascii="仿宋_GB2312" w:hAnsi="仿宋_GB2312" w:eastAsia="仿宋_GB2312" w:cs="仿宋_GB2312"/>
                      <w:kern w:val="0"/>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9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ind w:left="-107" w:leftChars="-51" w:right="-107" w:rightChars="-51"/>
                    <w:jc w:val="center"/>
                    <w:rPr>
                      <w:rFonts w:hint="default"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78"/>
                    <w:jc w:val="center"/>
                    <w:rPr>
                      <w:rFonts w:hint="eastAsia" w:ascii="仿宋_GB2312" w:hAnsi="仿宋_GB2312" w:eastAsia="仿宋_GB2312" w:cs="仿宋_GB2312"/>
                      <w:bCs/>
                      <w:kern w:val="0"/>
                      <w:szCs w:val="21"/>
                      <w:lang w:bidi="ar"/>
                    </w:rPr>
                  </w:pPr>
                </w:p>
              </w:tc>
              <w:tc>
                <w:tcPr>
                  <w:tcW w:w="1385" w:type="dxa"/>
                  <w:gridSpan w:val="2"/>
                  <w:vMerge w:val="continue"/>
                  <w:noWrap w:val="0"/>
                  <w:vAlign w:val="center"/>
                </w:tcPr>
                <w:p>
                  <w:pPr>
                    <w:bidi w:val="0"/>
                    <w:ind w:firstLine="522" w:firstLineChars="0"/>
                    <w:jc w:val="left"/>
                    <w:rPr>
                      <w:rFonts w:hint="default" w:ascii="仿宋_GB2312" w:hAnsi="仿宋_GB2312" w:eastAsia="仿宋_GB2312" w:cs="仿宋_GB2312"/>
                      <w:lang w:eastAsia="zh-CN"/>
                    </w:rPr>
                  </w:pPr>
                </w:p>
              </w:tc>
              <w:tc>
                <w:tcPr>
                  <w:tcW w:w="709" w:type="dxa"/>
                  <w:vMerge w:val="continue"/>
                  <w:noWrap w:val="0"/>
                  <w:vAlign w:val="center"/>
                </w:tcPr>
                <w:p>
                  <w:pPr>
                    <w:adjustRightInd w:val="0"/>
                    <w:snapToGrid w:val="0"/>
                    <w:spacing w:after="78"/>
                    <w:jc w:val="left"/>
                    <w:rPr>
                      <w:rFonts w:hint="default" w:ascii="仿宋_GB2312" w:hAnsi="仿宋_GB2312" w:eastAsia="仿宋_GB2312" w:cs="仿宋_GB2312"/>
                      <w:kern w:val="0"/>
                      <w:szCs w:val="21"/>
                      <w:lang w:bidi="ar"/>
                    </w:rPr>
                  </w:pPr>
                </w:p>
              </w:tc>
              <w:tc>
                <w:tcPr>
                  <w:tcW w:w="9477" w:type="dxa"/>
                  <w:gridSpan w:val="2"/>
                  <w:noWrap w:val="0"/>
                  <w:vAlign w:val="center"/>
                </w:tcPr>
                <w:p>
                  <w:pPr>
                    <w:adjustRightInd w:val="0"/>
                    <w:snapToGrid w:val="0"/>
                    <w:ind w:right="458" w:rightChars="218"/>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kern w:val="0"/>
                      <w:szCs w:val="21"/>
                      <w:lang w:bidi="ar"/>
                    </w:rPr>
                    <w:t>总体评估为D（或差等）的不得分。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9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ind w:left="-107" w:leftChars="-51" w:right="-107" w:rightChars="-51"/>
                    <w:jc w:val="center"/>
                    <w:rPr>
                      <w:rFonts w:hint="default"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78"/>
                    <w:jc w:val="center"/>
                    <w:rPr>
                      <w:rFonts w:hint="eastAsia" w:ascii="仿宋_GB2312" w:hAnsi="仿宋_GB2312" w:eastAsia="仿宋_GB2312" w:cs="仿宋_GB2312"/>
                      <w:bCs/>
                      <w:kern w:val="0"/>
                      <w:szCs w:val="21"/>
                      <w:lang w:bidi="ar"/>
                    </w:rPr>
                  </w:pPr>
                </w:p>
              </w:tc>
              <w:tc>
                <w:tcPr>
                  <w:tcW w:w="1385" w:type="dxa"/>
                  <w:gridSpan w:val="2"/>
                  <w:vMerge w:val="continue"/>
                  <w:noWrap w:val="0"/>
                  <w:vAlign w:val="center"/>
                </w:tcPr>
                <w:p>
                  <w:pPr>
                    <w:bidi w:val="0"/>
                    <w:ind w:firstLine="522" w:firstLineChars="0"/>
                    <w:jc w:val="left"/>
                    <w:rPr>
                      <w:rFonts w:hint="default" w:ascii="仿宋_GB2312" w:hAnsi="仿宋_GB2312" w:eastAsia="仿宋_GB2312" w:cs="仿宋_GB2312"/>
                      <w:lang w:eastAsia="zh-CN"/>
                    </w:rPr>
                  </w:pPr>
                </w:p>
              </w:tc>
              <w:tc>
                <w:tcPr>
                  <w:tcW w:w="709" w:type="dxa"/>
                  <w:vMerge w:val="continue"/>
                  <w:noWrap w:val="0"/>
                  <w:vAlign w:val="center"/>
                </w:tcPr>
                <w:p>
                  <w:pPr>
                    <w:adjustRightInd w:val="0"/>
                    <w:snapToGrid w:val="0"/>
                    <w:spacing w:after="78"/>
                    <w:jc w:val="left"/>
                    <w:rPr>
                      <w:rFonts w:hint="default" w:ascii="仿宋_GB2312" w:hAnsi="仿宋_GB2312" w:eastAsia="仿宋_GB2312" w:cs="仿宋_GB2312"/>
                      <w:kern w:val="0"/>
                      <w:szCs w:val="21"/>
                      <w:lang w:bidi="ar"/>
                    </w:rPr>
                  </w:pPr>
                </w:p>
              </w:tc>
              <w:tc>
                <w:tcPr>
                  <w:tcW w:w="9477" w:type="dxa"/>
                  <w:gridSpan w:val="2"/>
                  <w:noWrap w:val="0"/>
                  <w:vAlign w:val="center"/>
                </w:tcPr>
                <w:p>
                  <w:pPr>
                    <w:adjustRightInd w:val="0"/>
                    <w:snapToGrid w:val="0"/>
                    <w:ind w:right="458" w:rightChars="218"/>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b/>
                      <w:bCs/>
                      <w:kern w:val="0"/>
                      <w:szCs w:val="21"/>
                      <w:lang w:bidi="ar"/>
                    </w:rPr>
                    <w:t>证明文件：</w:t>
                  </w:r>
                  <w:r>
                    <w:rPr>
                      <w:rFonts w:hint="eastAsia" w:ascii="仿宋_GB2312" w:hAnsi="仿宋_GB2312" w:eastAsia="仿宋_GB2312" w:cs="仿宋_GB2312"/>
                      <w:kern w:val="0"/>
                      <w:szCs w:val="21"/>
                      <w:lang w:bidi="ar"/>
                    </w:rPr>
                    <w:t>提供网上通知或公示截图并加盖投标人公章。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9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restart"/>
                  <w:noWrap w:val="0"/>
                  <w:vAlign w:val="center"/>
                </w:tcPr>
                <w:p>
                  <w:pPr>
                    <w:adjustRightInd w:val="0"/>
                    <w:snapToGrid w:val="0"/>
                    <w:spacing w:after="60"/>
                    <w:ind w:left="-107" w:leftChars="-51" w:right="-107" w:rightChars="-51"/>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1</w:t>
                  </w:r>
                </w:p>
              </w:tc>
              <w:tc>
                <w:tcPr>
                  <w:tcW w:w="1243" w:type="dxa"/>
                  <w:vMerge w:val="restart"/>
                  <w:noWrap w:val="0"/>
                  <w:vAlign w:val="center"/>
                </w:tcPr>
                <w:p>
                  <w:pPr>
                    <w:adjustRightInd w:val="0"/>
                    <w:snapToGrid w:val="0"/>
                    <w:spacing w:after="78"/>
                    <w:jc w:val="center"/>
                    <w:rPr>
                      <w:rFonts w:ascii="仿宋_GB2312" w:hAnsi="仿宋_GB2312" w:eastAsia="仿宋_GB2312" w:cs="仿宋_GB2312"/>
                      <w:kern w:val="0"/>
                      <w:szCs w:val="21"/>
                    </w:rPr>
                  </w:pPr>
                  <w:r>
                    <w:rPr>
                      <w:rFonts w:hint="eastAsia" w:ascii="仿宋_GB2312" w:hAnsi="仿宋_GB2312" w:eastAsia="仿宋_GB2312" w:cs="仿宋_GB2312"/>
                      <w:bCs/>
                      <w:kern w:val="0"/>
                      <w:szCs w:val="21"/>
                      <w:lang w:bidi="ar"/>
                    </w:rPr>
                    <w:t>社会组织等级评估情况</w:t>
                  </w:r>
                </w:p>
              </w:tc>
              <w:tc>
                <w:tcPr>
                  <w:tcW w:w="1385" w:type="dxa"/>
                  <w:gridSpan w:val="2"/>
                  <w:vMerge w:val="restart"/>
                  <w:noWrap w:val="0"/>
                  <w:vAlign w:val="center"/>
                </w:tcPr>
                <w:p>
                  <w:pPr>
                    <w:bidi w:val="0"/>
                    <w:ind w:firstLine="522" w:firstLineChars="0"/>
                    <w:jc w:val="left"/>
                    <w:rPr>
                      <w:rFonts w:hint="default"/>
                      <w:lang w:eastAsia="zh-CN"/>
                    </w:rPr>
                  </w:pPr>
                  <w:r>
                    <w:rPr>
                      <w:rFonts w:hint="default" w:ascii="仿宋_GB2312" w:hAnsi="仿宋_GB2312" w:eastAsia="仿宋_GB2312" w:cs="仿宋_GB2312"/>
                      <w:lang w:eastAsia="zh-CN"/>
                    </w:rPr>
                    <w:t>5</w:t>
                  </w:r>
                </w:p>
              </w:tc>
              <w:tc>
                <w:tcPr>
                  <w:tcW w:w="709" w:type="dxa"/>
                  <w:vMerge w:val="restart"/>
                  <w:noWrap w:val="0"/>
                  <w:vAlign w:val="center"/>
                </w:tcPr>
                <w:p>
                  <w:pPr>
                    <w:adjustRightInd w:val="0"/>
                    <w:snapToGrid w:val="0"/>
                    <w:spacing w:after="78"/>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477" w:type="dxa"/>
                  <w:gridSpan w:val="2"/>
                  <w:noWrap w:val="0"/>
                  <w:vAlign w:val="center"/>
                </w:tcPr>
                <w:p>
                  <w:pPr>
                    <w:adjustRightInd w:val="0"/>
                    <w:snapToGrid w:val="0"/>
                    <w:ind w:right="458" w:rightChars="218"/>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bidi="ar"/>
                    </w:rPr>
                    <w:t>投标人具有区级或以上的社会组织登记管理部门颁发的有效期内的社会组织评估等级证书：5A级机构得</w:t>
                  </w:r>
                  <w:r>
                    <w:rPr>
                      <w:rFonts w:hint="default" w:ascii="仿宋_GB2312" w:hAnsi="仿宋_GB2312" w:eastAsia="仿宋_GB2312" w:cs="仿宋_GB2312"/>
                      <w:kern w:val="0"/>
                      <w:szCs w:val="21"/>
                      <w:lang w:bidi="ar"/>
                    </w:rPr>
                    <w:t>5</w:t>
                  </w:r>
                  <w:r>
                    <w:rPr>
                      <w:rFonts w:hint="eastAsia" w:ascii="仿宋_GB2312" w:hAnsi="仿宋_GB2312" w:eastAsia="仿宋_GB2312" w:cs="仿宋_GB2312"/>
                      <w:kern w:val="0"/>
                      <w:szCs w:val="21"/>
                      <w:lang w:bidi="ar"/>
                    </w:rPr>
                    <w:t>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24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78"/>
                    <w:jc w:val="center"/>
                    <w:rPr>
                      <w:rFonts w:ascii="仿宋_GB2312" w:hAnsi="仿宋_GB2312" w:eastAsia="仿宋_GB2312" w:cs="仿宋_GB2312"/>
                      <w:bCs/>
                      <w:kern w:val="0"/>
                      <w:szCs w:val="21"/>
                      <w:lang w:bidi="ar"/>
                    </w:rPr>
                  </w:pPr>
                </w:p>
              </w:tc>
              <w:tc>
                <w:tcPr>
                  <w:tcW w:w="1385" w:type="dxa"/>
                  <w:gridSpan w:val="2"/>
                  <w:vMerge w:val="continue"/>
                  <w:noWrap w:val="0"/>
                  <w:vAlign w:val="center"/>
                </w:tcPr>
                <w:p>
                  <w:pPr>
                    <w:adjustRightInd w:val="0"/>
                    <w:snapToGrid w:val="0"/>
                    <w:spacing w:after="60"/>
                    <w:ind w:left="-754" w:leftChars="-359"/>
                    <w:jc w:val="left"/>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9477" w:type="dxa"/>
                  <w:gridSpan w:val="2"/>
                  <w:noWrap w:val="0"/>
                  <w:vAlign w:val="center"/>
                </w:tcPr>
                <w:p>
                  <w:pPr>
                    <w:adjustRightInd w:val="0"/>
                    <w:snapToGrid w:val="0"/>
                    <w:ind w:right="458" w:rightChars="218"/>
                    <w:rPr>
                      <w:rFonts w:hint="eastAsia" w:ascii="仿宋_GB2312" w:hAnsi="仿宋_GB2312" w:eastAsia="仿宋_GB2312" w:cs="仿宋_GB2312"/>
                      <w:kern w:val="0"/>
                      <w:szCs w:val="21"/>
                      <w:lang w:eastAsia="zh-CN" w:bidi="ar"/>
                    </w:rPr>
                  </w:pPr>
                  <w:r>
                    <w:rPr>
                      <w:rFonts w:ascii="仿宋_GB2312" w:hAnsi="仿宋_GB2312" w:eastAsia="仿宋_GB2312" w:cs="仿宋_GB2312"/>
                      <w:kern w:val="0"/>
                      <w:szCs w:val="21"/>
                      <w:lang w:bidi="ar"/>
                    </w:rPr>
                    <w:t>4A级机构得</w:t>
                  </w:r>
                  <w:r>
                    <w:rPr>
                      <w:rFonts w:hint="default" w:ascii="仿宋_GB2312" w:hAnsi="仿宋_GB2312" w:eastAsia="仿宋_GB2312" w:cs="仿宋_GB2312"/>
                      <w:kern w:val="0"/>
                      <w:szCs w:val="21"/>
                      <w:lang w:bidi="ar"/>
                    </w:rPr>
                    <w:t>4</w:t>
                  </w:r>
                  <w:r>
                    <w:rPr>
                      <w:rFonts w:ascii="仿宋_GB2312" w:hAnsi="仿宋_GB2312" w:eastAsia="仿宋_GB2312" w:cs="仿宋_GB2312"/>
                      <w:kern w:val="0"/>
                      <w:szCs w:val="21"/>
                      <w:lang w:bidi="ar"/>
                    </w:rPr>
                    <w:t>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24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78"/>
                    <w:jc w:val="center"/>
                    <w:rPr>
                      <w:rFonts w:ascii="仿宋_GB2312" w:hAnsi="仿宋_GB2312" w:eastAsia="仿宋_GB2312" w:cs="仿宋_GB2312"/>
                      <w:bCs/>
                      <w:kern w:val="0"/>
                      <w:szCs w:val="21"/>
                      <w:lang w:bidi="ar"/>
                    </w:rPr>
                  </w:pPr>
                </w:p>
              </w:tc>
              <w:tc>
                <w:tcPr>
                  <w:tcW w:w="1385" w:type="dxa"/>
                  <w:gridSpan w:val="2"/>
                  <w:vMerge w:val="continue"/>
                  <w:noWrap w:val="0"/>
                  <w:vAlign w:val="center"/>
                </w:tcPr>
                <w:p>
                  <w:pPr>
                    <w:adjustRightInd w:val="0"/>
                    <w:snapToGrid w:val="0"/>
                    <w:spacing w:after="60"/>
                    <w:ind w:left="-754" w:leftChars="-359"/>
                    <w:jc w:val="left"/>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9477" w:type="dxa"/>
                  <w:gridSpan w:val="2"/>
                  <w:noWrap w:val="0"/>
                  <w:vAlign w:val="center"/>
                </w:tcPr>
                <w:p>
                  <w:pPr>
                    <w:adjustRightInd w:val="0"/>
                    <w:snapToGrid w:val="0"/>
                    <w:ind w:right="458" w:rightChars="218"/>
                    <w:rPr>
                      <w:rFonts w:hint="eastAsia" w:ascii="仿宋_GB2312" w:hAnsi="仿宋_GB2312" w:eastAsia="仿宋_GB2312" w:cs="仿宋_GB2312"/>
                      <w:kern w:val="0"/>
                      <w:szCs w:val="21"/>
                      <w:lang w:eastAsia="zh-CN" w:bidi="ar"/>
                    </w:rPr>
                  </w:pPr>
                  <w:r>
                    <w:rPr>
                      <w:rFonts w:ascii="仿宋_GB2312" w:hAnsi="仿宋_GB2312" w:eastAsia="仿宋_GB2312" w:cs="仿宋_GB2312"/>
                      <w:kern w:val="0"/>
                      <w:szCs w:val="21"/>
                      <w:lang w:bidi="ar"/>
                    </w:rPr>
                    <w:t>3A级机构得</w:t>
                  </w:r>
                  <w:r>
                    <w:rPr>
                      <w:rFonts w:hint="default" w:ascii="仿宋_GB2312" w:hAnsi="仿宋_GB2312" w:eastAsia="仿宋_GB2312" w:cs="仿宋_GB2312"/>
                      <w:kern w:val="0"/>
                      <w:szCs w:val="21"/>
                      <w:lang w:bidi="ar"/>
                    </w:rPr>
                    <w:t>3</w:t>
                  </w:r>
                  <w:r>
                    <w:rPr>
                      <w:rFonts w:ascii="仿宋_GB2312" w:hAnsi="仿宋_GB2312" w:eastAsia="仿宋_GB2312" w:cs="仿宋_GB2312"/>
                      <w:kern w:val="0"/>
                      <w:szCs w:val="21"/>
                      <w:lang w:bidi="ar"/>
                    </w:rPr>
                    <w:t>分，其他不得分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24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78"/>
                    <w:jc w:val="center"/>
                    <w:rPr>
                      <w:rFonts w:ascii="仿宋_GB2312" w:hAnsi="仿宋_GB2312" w:eastAsia="仿宋_GB2312" w:cs="仿宋_GB2312"/>
                      <w:bCs/>
                      <w:kern w:val="0"/>
                      <w:szCs w:val="21"/>
                      <w:lang w:bidi="ar"/>
                    </w:rPr>
                  </w:pPr>
                </w:p>
              </w:tc>
              <w:tc>
                <w:tcPr>
                  <w:tcW w:w="1385" w:type="dxa"/>
                  <w:gridSpan w:val="2"/>
                  <w:vMerge w:val="continue"/>
                  <w:noWrap w:val="0"/>
                  <w:vAlign w:val="center"/>
                </w:tcPr>
                <w:p>
                  <w:pPr>
                    <w:adjustRightInd w:val="0"/>
                    <w:snapToGrid w:val="0"/>
                    <w:spacing w:after="60"/>
                    <w:ind w:left="-754" w:leftChars="-359"/>
                    <w:jc w:val="left"/>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9477" w:type="dxa"/>
                  <w:gridSpan w:val="2"/>
                  <w:noWrap w:val="0"/>
                  <w:vAlign w:val="center"/>
                </w:tcPr>
                <w:p>
                  <w:pPr>
                    <w:adjustRightInd w:val="0"/>
                    <w:snapToGrid w:val="0"/>
                    <w:ind w:right="458" w:rightChars="218"/>
                    <w:rPr>
                      <w:rFonts w:ascii="仿宋_GB2312" w:hAnsi="仿宋_GB2312" w:eastAsia="仿宋_GB2312" w:cs="仿宋_GB2312"/>
                      <w:kern w:val="0"/>
                      <w:szCs w:val="21"/>
                      <w:lang w:bidi="ar"/>
                    </w:rPr>
                  </w:pPr>
                  <w:r>
                    <w:rPr>
                      <w:rFonts w:hint="eastAsia" w:ascii="仿宋_GB2312" w:hAnsi="仿宋_GB2312" w:eastAsia="仿宋_GB2312" w:cs="仿宋_GB2312"/>
                      <w:b/>
                      <w:kern w:val="0"/>
                      <w:szCs w:val="21"/>
                      <w:lang w:bidi="ar"/>
                    </w:rPr>
                    <w:t>证明材料</w:t>
                  </w:r>
                  <w:r>
                    <w:rPr>
                      <w:rFonts w:hint="eastAsia" w:ascii="仿宋_GB2312" w:hAnsi="仿宋_GB2312" w:eastAsia="仿宋_GB2312" w:cs="仿宋_GB2312"/>
                      <w:kern w:val="0"/>
                      <w:szCs w:val="21"/>
                      <w:lang w:bidi="ar"/>
                    </w:rPr>
                    <w:t>：提供社会组织评估等级证书原件扫描件或复印件（加盖投标人公章，原件备查），未提供或提供不清晰导致</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599"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restart"/>
                  <w:noWrap w:val="0"/>
                  <w:vAlign w:val="center"/>
                </w:tcPr>
                <w:p>
                  <w:pPr>
                    <w:adjustRightInd w:val="0"/>
                    <w:snapToGrid w:val="0"/>
                    <w:spacing w:after="60"/>
                    <w:ind w:left="-107" w:leftChars="-51" w:right="-107" w:rightChars="-51"/>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2</w:t>
                  </w:r>
                </w:p>
              </w:tc>
              <w:tc>
                <w:tcPr>
                  <w:tcW w:w="1243" w:type="dxa"/>
                  <w:vMerge w:val="restart"/>
                  <w:noWrap w:val="0"/>
                  <w:vAlign w:val="center"/>
                </w:tcPr>
                <w:p>
                  <w:pPr>
                    <w:adjustRightInd w:val="0"/>
                    <w:snapToGrid w:val="0"/>
                    <w:spacing w:after="78"/>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同类服务经验</w:t>
                  </w:r>
                </w:p>
              </w:tc>
              <w:tc>
                <w:tcPr>
                  <w:tcW w:w="1385" w:type="dxa"/>
                  <w:gridSpan w:val="2"/>
                  <w:vMerge w:val="restart"/>
                  <w:noWrap w:val="0"/>
                  <w:vAlign w:val="center"/>
                </w:tcPr>
                <w:p>
                  <w:pPr>
                    <w:adjustRightInd w:val="0"/>
                    <w:snapToGrid w:val="0"/>
                    <w:spacing w:after="78"/>
                    <w:ind w:left="-754" w:leftChars="-359"/>
                    <w:jc w:val="left"/>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6—10</w:t>
                  </w:r>
                </w:p>
                <w:p>
                  <w:pPr>
                    <w:bidi w:val="0"/>
                    <w:jc w:val="center"/>
                    <w:rPr>
                      <w:rFonts w:hint="default" w:ascii="Times New Roman" w:hAnsi="Times New Roman" w:eastAsia="宋体" w:cs="Times New Roman"/>
                      <w:kern w:val="2"/>
                      <w:sz w:val="21"/>
                      <w:szCs w:val="22"/>
                      <w:lang w:eastAsia="zh-CN" w:bidi="ar-SA"/>
                    </w:rPr>
                  </w:pPr>
                  <w:r>
                    <w:rPr>
                      <w:rFonts w:hint="default" w:ascii="仿宋_GB2312" w:hAnsi="仿宋_GB2312" w:eastAsia="仿宋_GB2312" w:cs="仿宋_GB2312"/>
                      <w:kern w:val="2"/>
                      <w:sz w:val="21"/>
                      <w:szCs w:val="22"/>
                      <w:lang w:eastAsia="zh-CN" w:bidi="ar-SA"/>
                    </w:rPr>
                    <w:t>6</w:t>
                  </w:r>
                </w:p>
              </w:tc>
              <w:tc>
                <w:tcPr>
                  <w:tcW w:w="709" w:type="dxa"/>
                  <w:vMerge w:val="restart"/>
                  <w:noWrap w:val="0"/>
                  <w:vAlign w:val="center"/>
                </w:tcPr>
                <w:p>
                  <w:pPr>
                    <w:adjustRightInd w:val="0"/>
                    <w:snapToGrid w:val="0"/>
                    <w:spacing w:after="78"/>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477" w:type="dxa"/>
                  <w:gridSpan w:val="2"/>
                  <w:noWrap w:val="0"/>
                  <w:vAlign w:val="center"/>
                </w:tcPr>
                <w:p>
                  <w:pPr>
                    <w:adjustRightInd w:val="0"/>
                    <w:snapToGrid w:val="0"/>
                    <w:ind w:right="458" w:rightChars="218"/>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bidi="ar"/>
                    </w:rPr>
                    <w:t>自20</w:t>
                  </w:r>
                  <w:r>
                    <w:rPr>
                      <w:rFonts w:hint="default" w:ascii="仿宋_GB2312" w:hAnsi="仿宋_GB2312" w:eastAsia="仿宋_GB2312" w:cs="仿宋_GB2312"/>
                      <w:kern w:val="0"/>
                      <w:szCs w:val="21"/>
                      <w:lang w:bidi="ar"/>
                    </w:rPr>
                    <w:t>17</w:t>
                  </w:r>
                  <w:r>
                    <w:rPr>
                      <w:rFonts w:hint="eastAsia" w:ascii="仿宋_GB2312" w:hAnsi="仿宋_GB2312" w:eastAsia="仿宋_GB2312" w:cs="仿宋_GB2312"/>
                      <w:kern w:val="0"/>
                      <w:szCs w:val="21"/>
                      <w:lang w:bidi="ar"/>
                    </w:rPr>
                    <w:t>年1月1日至投标截止日期，具有本标段所属领域相关服务经验的，每项得2分，最高不超过</w:t>
                  </w:r>
                  <w:r>
                    <w:rPr>
                      <w:rFonts w:hint="default" w:ascii="仿宋_GB2312" w:hAnsi="仿宋_GB2312" w:eastAsia="仿宋_GB2312" w:cs="仿宋_GB2312"/>
                      <w:kern w:val="0"/>
                      <w:szCs w:val="21"/>
                      <w:lang w:bidi="ar"/>
                    </w:rPr>
                    <w:t>6</w:t>
                  </w:r>
                  <w:r>
                    <w:rPr>
                      <w:rFonts w:hint="eastAsia" w:ascii="仿宋_GB2312" w:hAnsi="仿宋_GB2312" w:eastAsia="仿宋_GB2312" w:cs="仿宋_GB2312"/>
                      <w:kern w:val="0"/>
                      <w:szCs w:val="21"/>
                      <w:lang w:bidi="ar"/>
                    </w:rPr>
                    <w:t>分；无领域相关服务经验的不得分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1454"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78"/>
                    <w:jc w:val="center"/>
                    <w:rPr>
                      <w:rFonts w:ascii="仿宋_GB2312" w:hAnsi="仿宋_GB2312" w:eastAsia="仿宋_GB2312" w:cs="仿宋_GB2312"/>
                      <w:kern w:val="0"/>
                      <w:szCs w:val="21"/>
                      <w:lang w:bidi="ar"/>
                    </w:rPr>
                  </w:pPr>
                </w:p>
              </w:tc>
              <w:tc>
                <w:tcPr>
                  <w:tcW w:w="1385" w:type="dxa"/>
                  <w:gridSpan w:val="2"/>
                  <w:vMerge w:val="continue"/>
                  <w:noWrap w:val="0"/>
                  <w:vAlign w:val="center"/>
                </w:tcPr>
                <w:p>
                  <w:pPr>
                    <w:adjustRightInd w:val="0"/>
                    <w:snapToGrid w:val="0"/>
                    <w:spacing w:after="78"/>
                    <w:ind w:left="-754" w:leftChars="-359"/>
                    <w:jc w:val="left"/>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9477" w:type="dxa"/>
                  <w:gridSpan w:val="2"/>
                  <w:noWrap w:val="0"/>
                  <w:vAlign w:val="center"/>
                </w:tcPr>
                <w:p>
                  <w:pPr>
                    <w:adjustRightInd w:val="0"/>
                    <w:snapToGrid w:val="0"/>
                    <w:ind w:right="458" w:rightChars="218"/>
                    <w:rPr>
                      <w:rFonts w:ascii="仿宋_GB2312" w:hAnsi="仿宋_GB2312" w:eastAsia="仿宋_GB2312" w:cs="仿宋_GB2312"/>
                      <w:kern w:val="0"/>
                      <w:szCs w:val="21"/>
                      <w:lang w:bidi="ar"/>
                    </w:rPr>
                  </w:pPr>
                  <w:r>
                    <w:rPr>
                      <w:rFonts w:hint="eastAsia" w:ascii="仿宋_GB2312" w:hAnsi="仿宋_GB2312" w:eastAsia="仿宋_GB2312" w:cs="仿宋_GB2312"/>
                      <w:b/>
                      <w:kern w:val="0"/>
                      <w:szCs w:val="21"/>
                      <w:lang w:bidi="ar"/>
                    </w:rPr>
                    <w:t>证明文件：</w:t>
                  </w:r>
                  <w:r>
                    <w:rPr>
                      <w:rFonts w:hint="eastAsia" w:ascii="仿宋_GB2312" w:hAnsi="仿宋_GB2312" w:eastAsia="仿宋_GB2312" w:cs="仿宋_GB2312"/>
                      <w:kern w:val="0"/>
                      <w:szCs w:val="21"/>
                      <w:lang w:bidi="ar"/>
                    </w:rPr>
                    <w:t>要求同时提供合同关键信息、中标通知书（均为扫描件或复印件加盖投标人公章，原件备查）作为得分依据。投标人在提供证明资料时要特别注意，证明资料中必须要体现得分要点，以便</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判断得分情况。评分中出现无证明资料或</w:t>
                  </w:r>
                  <w:r>
                    <w:rPr>
                      <w:rFonts w:hint="default" w:ascii="仿宋_GB2312" w:hAnsi="仿宋_GB2312" w:eastAsia="仿宋_GB2312" w:cs="仿宋_GB2312"/>
                      <w:kern w:val="0"/>
                      <w:szCs w:val="21"/>
                      <w:lang w:bidi="ar"/>
                    </w:rPr>
                    <w:t>采购小组</w:t>
                  </w:r>
                  <w:r>
                    <w:rPr>
                      <w:rFonts w:hint="eastAsia" w:ascii="仿宋_GB2312" w:hAnsi="仿宋_GB2312" w:eastAsia="仿宋_GB2312" w:cs="仿宋_GB2312"/>
                      <w:kern w:val="0"/>
                      <w:szCs w:val="21"/>
                      <w:lang w:bidi="ar"/>
                    </w:rPr>
                    <w:t>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372"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restart"/>
                  <w:noWrap w:val="0"/>
                  <w:vAlign w:val="center"/>
                </w:tcPr>
                <w:p>
                  <w:pPr>
                    <w:adjustRightInd w:val="0"/>
                    <w:snapToGrid w:val="0"/>
                    <w:spacing w:after="60"/>
                    <w:ind w:left="-107" w:leftChars="-51" w:right="-107" w:rightChars="-51"/>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3</w:t>
                  </w:r>
                </w:p>
              </w:tc>
              <w:tc>
                <w:tcPr>
                  <w:tcW w:w="1243" w:type="dxa"/>
                  <w:vMerge w:val="restart"/>
                  <w:noWrap w:val="0"/>
                  <w:vAlign w:val="center"/>
                </w:tcPr>
                <w:p>
                  <w:pPr>
                    <w:adjustRightInd w:val="0"/>
                    <w:snapToGrid w:val="0"/>
                    <w:spacing w:after="78"/>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同类服务服务单位履约评价</w:t>
                  </w:r>
                </w:p>
              </w:tc>
              <w:tc>
                <w:tcPr>
                  <w:tcW w:w="1385" w:type="dxa"/>
                  <w:gridSpan w:val="2"/>
                  <w:vMerge w:val="restart"/>
                  <w:noWrap w:val="0"/>
                  <w:vAlign w:val="center"/>
                </w:tcPr>
                <w:p>
                  <w:pPr>
                    <w:adjustRightInd w:val="0"/>
                    <w:snapToGrid w:val="0"/>
                    <w:spacing w:after="60"/>
                    <w:ind w:left="-754" w:leftChars="-359"/>
                    <w:jc w:val="left"/>
                    <w:rPr>
                      <w:rFonts w:hint="default" w:ascii="仿宋_GB2312" w:hAnsi="仿宋_GB2312" w:eastAsia="仿宋_GB2312" w:cs="仿宋_GB2312"/>
                      <w:kern w:val="0"/>
                      <w:szCs w:val="21"/>
                    </w:rPr>
                  </w:pPr>
                  <w:r>
                    <w:rPr>
                      <w:rFonts w:hint="eastAsia" w:ascii="仿宋_GB2312" w:hAnsi="仿宋_GB2312" w:eastAsia="仿宋_GB2312" w:cs="仿宋_GB2312"/>
                      <w:kern w:val="0"/>
                      <w:szCs w:val="21"/>
                      <w:lang w:bidi="ar"/>
                    </w:rPr>
                    <w:t>6—10</w:t>
                  </w:r>
                  <w:r>
                    <w:rPr>
                      <w:rFonts w:hint="default" w:ascii="仿宋_GB2312" w:hAnsi="仿宋_GB2312" w:eastAsia="仿宋_GB2312" w:cs="仿宋_GB2312"/>
                      <w:kern w:val="0"/>
                      <w:szCs w:val="21"/>
                      <w:lang w:bidi="ar"/>
                    </w:rPr>
                    <w:tab/>
                  </w:r>
                  <w:r>
                    <w:rPr>
                      <w:rFonts w:hint="default" w:ascii="仿宋_GB2312" w:hAnsi="仿宋_GB2312" w:eastAsia="仿宋_GB2312" w:cs="仿宋_GB2312"/>
                      <w:kern w:val="0"/>
                      <w:szCs w:val="21"/>
                      <w:lang w:bidi="ar"/>
                    </w:rPr>
                    <w:t xml:space="preserve">     6</w:t>
                  </w:r>
                </w:p>
              </w:tc>
              <w:tc>
                <w:tcPr>
                  <w:tcW w:w="709" w:type="dxa"/>
                  <w:vMerge w:val="restart"/>
                  <w:noWrap w:val="0"/>
                  <w:vAlign w:val="center"/>
                </w:tcPr>
                <w:p>
                  <w:pPr>
                    <w:adjustRightInd w:val="0"/>
                    <w:snapToGrid w:val="0"/>
                    <w:spacing w:after="78"/>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477" w:type="dxa"/>
                  <w:gridSpan w:val="2"/>
                  <w:noWrap w:val="0"/>
                  <w:vAlign w:val="center"/>
                </w:tcPr>
                <w:p>
                  <w:pPr>
                    <w:adjustRightInd w:val="0"/>
                    <w:snapToGrid w:val="0"/>
                    <w:ind w:right="458" w:rightChars="218"/>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上述经评审有效的“同类服务经验”，提供服务单位的履约评价，评价为优的每提供1份得2分，评价为良的每提供1份得1分，评价为中或差的不得分，累计最高得6分。注：同一个服务经验的履约评价按最高评价只计一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156"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78"/>
                    <w:jc w:val="center"/>
                    <w:rPr>
                      <w:rFonts w:ascii="仿宋_GB2312" w:hAnsi="仿宋_GB2312" w:eastAsia="仿宋_GB2312" w:cs="仿宋_GB2312"/>
                      <w:kern w:val="0"/>
                      <w:szCs w:val="21"/>
                      <w:lang w:bidi="ar"/>
                    </w:rPr>
                  </w:pPr>
                </w:p>
              </w:tc>
              <w:tc>
                <w:tcPr>
                  <w:tcW w:w="1385" w:type="dxa"/>
                  <w:gridSpan w:val="2"/>
                  <w:vMerge w:val="continue"/>
                  <w:noWrap w:val="0"/>
                  <w:vAlign w:val="center"/>
                </w:tcPr>
                <w:p>
                  <w:pPr>
                    <w:adjustRightInd w:val="0"/>
                    <w:snapToGrid w:val="0"/>
                    <w:spacing w:after="60"/>
                    <w:ind w:left="-754" w:leftChars="-359"/>
                    <w:jc w:val="left"/>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9477" w:type="dxa"/>
                  <w:gridSpan w:val="2"/>
                  <w:noWrap w:val="0"/>
                  <w:vAlign w:val="center"/>
                </w:tcPr>
                <w:p>
                  <w:pPr>
                    <w:adjustRightInd w:val="0"/>
                    <w:snapToGrid w:val="0"/>
                    <w:ind w:right="458" w:rightChars="218"/>
                    <w:rPr>
                      <w:rFonts w:ascii="仿宋_GB2312" w:hAnsi="仿宋_GB2312" w:eastAsia="仿宋_GB2312" w:cs="仿宋_GB2312"/>
                      <w:kern w:val="0"/>
                      <w:szCs w:val="21"/>
                      <w:lang w:bidi="ar"/>
                    </w:rPr>
                  </w:pPr>
                  <w:r>
                    <w:rPr>
                      <w:rFonts w:hint="eastAsia" w:ascii="仿宋_GB2312" w:hAnsi="仿宋_GB2312" w:eastAsia="仿宋_GB2312" w:cs="仿宋_GB2312"/>
                      <w:b/>
                      <w:kern w:val="0"/>
                      <w:szCs w:val="21"/>
                      <w:lang w:bidi="ar"/>
                    </w:rPr>
                    <w:t>证明文件：</w:t>
                  </w:r>
                  <w:r>
                    <w:rPr>
                      <w:rFonts w:hint="eastAsia" w:ascii="仿宋_GB2312" w:hAnsi="仿宋_GB2312" w:eastAsia="仿宋_GB2312" w:cs="仿宋_GB2312"/>
                      <w:kern w:val="0"/>
                      <w:szCs w:val="21"/>
                      <w:lang w:bidi="ar"/>
                    </w:rPr>
                    <w:t>提供合同甲方履约评价证明文件扫描件或复印件加盖投标人公章，原件备查。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36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restart"/>
                  <w:noWrap w:val="0"/>
                  <w:vAlign w:val="center"/>
                </w:tcPr>
                <w:p>
                  <w:pPr>
                    <w:adjustRightInd w:val="0"/>
                    <w:snapToGrid w:val="0"/>
                    <w:spacing w:after="60"/>
                    <w:ind w:left="-107" w:leftChars="-51" w:right="-107" w:rightChars="-51"/>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4</w:t>
                  </w:r>
                </w:p>
              </w:tc>
              <w:tc>
                <w:tcPr>
                  <w:tcW w:w="1243" w:type="dxa"/>
                  <w:vMerge w:val="restart"/>
                  <w:noWrap w:val="0"/>
                  <w:vAlign w:val="center"/>
                </w:tcPr>
                <w:p>
                  <w:pPr>
                    <w:adjustRightInd w:val="0"/>
                    <w:snapToGrid w:val="0"/>
                    <w:spacing w:after="78"/>
                    <w:jc w:val="center"/>
                    <w:rPr>
                      <w:rFonts w:ascii="仿宋_GB2312" w:hAnsi="仿宋_GB2312" w:eastAsia="仿宋_GB2312" w:cs="仿宋_GB2312"/>
                      <w:b/>
                      <w:bCs/>
                      <w:kern w:val="0"/>
                      <w:szCs w:val="21"/>
                    </w:rPr>
                  </w:pPr>
                  <w:r>
                    <w:rPr>
                      <w:rFonts w:hint="eastAsia" w:ascii="仿宋_GB2312" w:hAnsi="仿宋_GB2312" w:eastAsia="仿宋_GB2312" w:cs="仿宋_GB2312"/>
                      <w:kern w:val="0"/>
                      <w:szCs w:val="21"/>
                      <w:lang w:bidi="ar"/>
                    </w:rPr>
                    <w:t>投标人获得荣誉情况</w:t>
                  </w:r>
                </w:p>
              </w:tc>
              <w:tc>
                <w:tcPr>
                  <w:tcW w:w="1385" w:type="dxa"/>
                  <w:gridSpan w:val="2"/>
                  <w:vMerge w:val="restart"/>
                  <w:noWrap w:val="0"/>
                  <w:vAlign w:val="center"/>
                </w:tcPr>
                <w:p>
                  <w:pPr>
                    <w:adjustRightInd w:val="0"/>
                    <w:snapToGrid w:val="0"/>
                    <w:spacing w:after="78"/>
                    <w:ind w:left="-754" w:leftChars="-359"/>
                    <w:jc w:val="center"/>
                    <w:rPr>
                      <w:rFonts w:hint="default" w:ascii="仿宋_GB2312" w:hAnsi="仿宋_GB2312" w:eastAsia="仿宋_GB2312" w:cs="仿宋_GB2312"/>
                      <w:kern w:val="0"/>
                      <w:szCs w:val="21"/>
                    </w:rPr>
                  </w:pPr>
                  <w:r>
                    <w:rPr>
                      <w:rFonts w:hint="eastAsia" w:ascii="仿宋_GB2312" w:hAnsi="仿宋_GB2312" w:eastAsia="仿宋_GB2312" w:cs="仿宋_GB2312"/>
                      <w:kern w:val="0"/>
                      <w:szCs w:val="21"/>
                      <w:lang w:bidi="ar"/>
                    </w:rPr>
                    <w:t>3</w:t>
                  </w:r>
                  <w:r>
                    <w:rPr>
                      <w:rFonts w:hint="default" w:ascii="仿宋_GB2312" w:hAnsi="仿宋_GB2312" w:eastAsia="仿宋_GB2312" w:cs="仿宋_GB2312"/>
                      <w:kern w:val="0"/>
                      <w:szCs w:val="21"/>
                      <w:lang w:bidi="ar"/>
                    </w:rPr>
                    <w:tab/>
                  </w:r>
                  <w:r>
                    <w:rPr>
                      <w:rFonts w:hint="default" w:ascii="仿宋_GB2312" w:hAnsi="仿宋_GB2312" w:eastAsia="仿宋_GB2312" w:cs="仿宋_GB2312"/>
                      <w:kern w:val="0"/>
                      <w:szCs w:val="21"/>
                      <w:lang w:bidi="ar"/>
                    </w:rPr>
                    <w:tab/>
                  </w:r>
                  <w:r>
                    <w:rPr>
                      <w:rFonts w:hint="default" w:ascii="仿宋_GB2312" w:hAnsi="仿宋_GB2312" w:eastAsia="仿宋_GB2312" w:cs="仿宋_GB2312"/>
                      <w:kern w:val="0"/>
                      <w:szCs w:val="21"/>
                      <w:lang w:bidi="ar"/>
                    </w:rPr>
                    <w:t>2</w:t>
                  </w:r>
                </w:p>
              </w:tc>
              <w:tc>
                <w:tcPr>
                  <w:tcW w:w="709" w:type="dxa"/>
                  <w:vMerge w:val="restart"/>
                  <w:noWrap w:val="0"/>
                  <w:vAlign w:val="center"/>
                </w:tcPr>
                <w:p>
                  <w:pPr>
                    <w:adjustRightInd w:val="0"/>
                    <w:snapToGrid w:val="0"/>
                    <w:spacing w:after="78"/>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477" w:type="dxa"/>
                  <w:gridSpan w:val="2"/>
                  <w:noWrap w:val="0"/>
                  <w:vAlign w:val="center"/>
                </w:tcPr>
                <w:p>
                  <w:pPr>
                    <w:adjustRightInd w:val="0"/>
                    <w:snapToGrid w:val="0"/>
                    <w:ind w:right="458" w:rightChars="218"/>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自投标截止日期前三年（含），投标人（法人组织）获得社会工作业务主管单位或业务指导单位颁发的省级及以上荣誉每项得</w:t>
                  </w:r>
                  <w:r>
                    <w:rPr>
                      <w:rFonts w:ascii="仿宋_GB2312" w:hAnsi="仿宋_GB2312" w:eastAsia="仿宋_GB2312" w:cs="仿宋_GB2312"/>
                      <w:kern w:val="0"/>
                      <w:szCs w:val="21"/>
                      <w:lang w:bidi="ar"/>
                    </w:rPr>
                    <w:t>1分；市级荣誉</w:t>
                  </w:r>
                  <w:r>
                    <w:rPr>
                      <w:rFonts w:hint="eastAsia" w:ascii="仿宋_GB2312" w:hAnsi="仿宋_GB2312" w:eastAsia="仿宋_GB2312" w:cs="仿宋_GB2312"/>
                      <w:kern w:val="0"/>
                      <w:szCs w:val="21"/>
                      <w:lang w:bidi="ar"/>
                    </w:rPr>
                    <w:t>每项得</w:t>
                  </w:r>
                  <w:r>
                    <w:rPr>
                      <w:rFonts w:ascii="仿宋_GB2312" w:hAnsi="仿宋_GB2312" w:eastAsia="仿宋_GB2312" w:cs="仿宋_GB2312"/>
                      <w:kern w:val="0"/>
                      <w:szCs w:val="21"/>
                      <w:lang w:bidi="ar"/>
                    </w:rPr>
                    <w:t>0.5分，</w:t>
                  </w:r>
                  <w:r>
                    <w:rPr>
                      <w:rFonts w:hint="eastAsia" w:ascii="仿宋_GB2312" w:hAnsi="仿宋_GB2312" w:eastAsia="仿宋_GB2312" w:cs="仿宋_GB2312"/>
                      <w:kern w:val="0"/>
                      <w:szCs w:val="21"/>
                      <w:lang w:bidi="ar"/>
                    </w:rPr>
                    <w:t>区级荣誉每项得</w:t>
                  </w:r>
                  <w:r>
                    <w:rPr>
                      <w:rFonts w:ascii="仿宋_GB2312" w:hAnsi="仿宋_GB2312" w:eastAsia="仿宋_GB2312" w:cs="仿宋_GB2312"/>
                      <w:kern w:val="0"/>
                      <w:szCs w:val="21"/>
                      <w:lang w:bidi="ar"/>
                    </w:rPr>
                    <w:t>0.2</w:t>
                  </w:r>
                  <w:r>
                    <w:rPr>
                      <w:rFonts w:hint="eastAsia" w:ascii="仿宋_GB2312" w:hAnsi="仿宋_GB2312" w:eastAsia="仿宋_GB2312" w:cs="仿宋_GB2312"/>
                      <w:kern w:val="0"/>
                      <w:szCs w:val="21"/>
                      <w:lang w:bidi="ar"/>
                    </w:rPr>
                    <w:t>分；投标人（法人组织）所属员工个人获得荣誉的每项得</w:t>
                  </w:r>
                  <w:r>
                    <w:rPr>
                      <w:rFonts w:ascii="仿宋_GB2312" w:hAnsi="仿宋_GB2312" w:eastAsia="仿宋_GB2312" w:cs="仿宋_GB2312"/>
                      <w:kern w:val="0"/>
                      <w:szCs w:val="21"/>
                      <w:lang w:bidi="ar"/>
                    </w:rPr>
                    <w:t>0.1分</w:t>
                  </w:r>
                  <w:r>
                    <w:rPr>
                      <w:rFonts w:hint="eastAsia" w:ascii="仿宋_GB2312" w:hAnsi="仿宋_GB2312" w:eastAsia="仿宋_GB2312" w:cs="仿宋_GB2312"/>
                      <w:kern w:val="0"/>
                      <w:szCs w:val="21"/>
                      <w:lang w:bidi="ar"/>
                    </w:rPr>
                    <w:t>；以上可以累加，累计最高分不超过</w:t>
                  </w:r>
                  <w:r>
                    <w:rPr>
                      <w:rFonts w:hint="default" w:ascii="仿宋_GB2312" w:hAnsi="仿宋_GB2312" w:eastAsia="仿宋_GB2312" w:cs="仿宋_GB2312"/>
                      <w:kern w:val="0"/>
                      <w:szCs w:val="21"/>
                      <w:lang w:bidi="ar"/>
                    </w:rPr>
                    <w:t>2</w:t>
                  </w:r>
                  <w:r>
                    <w:rPr>
                      <w:rFonts w:ascii="仿宋_GB2312" w:hAnsi="仿宋_GB2312" w:eastAsia="仿宋_GB2312" w:cs="仿宋_GB2312"/>
                      <w:kern w:val="0"/>
                      <w:szCs w:val="21"/>
                      <w:lang w:bidi="ar"/>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9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78"/>
                    <w:jc w:val="center"/>
                    <w:rPr>
                      <w:rFonts w:ascii="仿宋_GB2312" w:hAnsi="仿宋_GB2312" w:eastAsia="仿宋_GB2312" w:cs="仿宋_GB2312"/>
                      <w:kern w:val="0"/>
                      <w:szCs w:val="21"/>
                      <w:lang w:bidi="ar"/>
                    </w:rPr>
                  </w:pPr>
                </w:p>
              </w:tc>
              <w:tc>
                <w:tcPr>
                  <w:tcW w:w="1385" w:type="dxa"/>
                  <w:gridSpan w:val="2"/>
                  <w:vMerge w:val="continue"/>
                  <w:noWrap w:val="0"/>
                  <w:vAlign w:val="center"/>
                </w:tcPr>
                <w:p>
                  <w:pPr>
                    <w:adjustRightInd w:val="0"/>
                    <w:snapToGrid w:val="0"/>
                    <w:spacing w:after="78"/>
                    <w:ind w:left="-754" w:leftChars="-359"/>
                    <w:jc w:val="left"/>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9477" w:type="dxa"/>
                  <w:gridSpan w:val="2"/>
                  <w:noWrap w:val="0"/>
                  <w:vAlign w:val="center"/>
                </w:tcPr>
                <w:p>
                  <w:pPr>
                    <w:adjustRightInd w:val="0"/>
                    <w:snapToGrid w:val="0"/>
                    <w:ind w:right="458" w:rightChars="218"/>
                    <w:rPr>
                      <w:rFonts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证明文件：要求提供相关证书扫描件或复印件，并加盖投标人公章，原件备查。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9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restart"/>
                  <w:noWrap w:val="0"/>
                  <w:vAlign w:val="center"/>
                </w:tcPr>
                <w:p>
                  <w:pPr>
                    <w:adjustRightInd w:val="0"/>
                    <w:snapToGrid w:val="0"/>
                    <w:spacing w:after="60"/>
                    <w:ind w:left="-107" w:leftChars="-51" w:right="-107" w:rightChars="-51"/>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5</w:t>
                  </w:r>
                </w:p>
              </w:tc>
              <w:tc>
                <w:tcPr>
                  <w:tcW w:w="1243" w:type="dxa"/>
                  <w:vMerge w:val="restart"/>
                  <w:noWrap w:val="0"/>
                  <w:vAlign w:val="center"/>
                </w:tcPr>
                <w:p>
                  <w:pPr>
                    <w:adjustRightInd w:val="0"/>
                    <w:snapToGrid w:val="0"/>
                    <w:spacing w:after="78"/>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投标人工资发放情况（单位缴纳的社会保险及公积金缴交基数和比例等标准按有关规定执行）</w:t>
                  </w:r>
                </w:p>
              </w:tc>
              <w:tc>
                <w:tcPr>
                  <w:tcW w:w="1385" w:type="dxa"/>
                  <w:gridSpan w:val="2"/>
                  <w:vMerge w:val="restart"/>
                  <w:noWrap w:val="0"/>
                  <w:vAlign w:val="center"/>
                </w:tcPr>
                <w:p>
                  <w:pPr>
                    <w:bidi w:val="0"/>
                    <w:jc w:val="center"/>
                    <w:rPr>
                      <w:rFonts w:hint="default"/>
                      <w:lang w:eastAsia="zh-CN"/>
                    </w:rPr>
                  </w:pPr>
                  <w:r>
                    <w:rPr>
                      <w:rFonts w:hint="default" w:ascii="仿宋_GB2312"/>
                      <w:lang w:eastAsia="zh-CN"/>
                    </w:rPr>
                    <w:t>10</w:t>
                  </w:r>
                </w:p>
              </w:tc>
              <w:tc>
                <w:tcPr>
                  <w:tcW w:w="709" w:type="dxa"/>
                  <w:vMerge w:val="restart"/>
                  <w:noWrap w:val="0"/>
                  <w:vAlign w:val="center"/>
                </w:tcPr>
                <w:p>
                  <w:pPr>
                    <w:adjustRightInd w:val="0"/>
                    <w:snapToGrid w:val="0"/>
                    <w:spacing w:after="78"/>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477" w:type="dxa"/>
                  <w:gridSpan w:val="2"/>
                  <w:noWrap w:val="0"/>
                  <w:vAlign w:val="center"/>
                </w:tcPr>
                <w:p>
                  <w:pPr>
                    <w:adjustRightInd w:val="0"/>
                    <w:snapToGrid w:val="0"/>
                    <w:ind w:right="458" w:rightChars="218"/>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投标人须出具投标截止日前三个月工资发放情况及社保购买证明材料，评委综合考评工资发放及时性，扫描文件清晰可见等。按照投标文件响应情况进行横向比较，评价为优的得</w:t>
                  </w:r>
                  <w:r>
                    <w:rPr>
                      <w:rFonts w:hint="default" w:ascii="仿宋_GB2312" w:hAnsi="仿宋_GB2312" w:eastAsia="仿宋_GB2312" w:cs="仿宋_GB2312"/>
                      <w:kern w:val="0"/>
                      <w:szCs w:val="21"/>
                      <w:lang w:bidi="ar"/>
                    </w:rPr>
                    <w:t>10</w:t>
                  </w:r>
                  <w:r>
                    <w:rPr>
                      <w:rFonts w:hint="eastAsia" w:ascii="仿宋_GB2312" w:hAnsi="仿宋_GB2312" w:eastAsia="仿宋_GB2312" w:cs="仿宋_GB2312"/>
                      <w:kern w:val="0"/>
                      <w:szCs w:val="21"/>
                      <w:lang w:bidi="ar"/>
                    </w:rPr>
                    <w:t>分，评价为良的得</w:t>
                  </w:r>
                  <w:r>
                    <w:rPr>
                      <w:rFonts w:hint="default" w:ascii="仿宋_GB2312" w:hAnsi="仿宋_GB2312" w:eastAsia="仿宋_GB2312" w:cs="仿宋_GB2312"/>
                      <w:kern w:val="0"/>
                      <w:szCs w:val="21"/>
                      <w:lang w:bidi="ar"/>
                    </w:rPr>
                    <w:t>6</w:t>
                  </w:r>
                  <w:r>
                    <w:rPr>
                      <w:rFonts w:hint="eastAsia" w:ascii="仿宋_GB2312" w:hAnsi="仿宋_GB2312" w:eastAsia="仿宋_GB2312" w:cs="仿宋_GB2312"/>
                      <w:kern w:val="0"/>
                      <w:szCs w:val="21"/>
                      <w:lang w:bidi="ar"/>
                    </w:rPr>
                    <w:t>分，评价为中的得2分。出现欠薪、克扣工资、未足额缴纳社保及公积金的及未提供有关证明文件等情况评价为差，不得分。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612"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ind w:left="-107" w:leftChars="-51" w:right="-107" w:rightChars="-51"/>
                    <w:jc w:val="center"/>
                    <w:rPr>
                      <w:rFonts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78"/>
                    <w:jc w:val="center"/>
                    <w:rPr>
                      <w:rFonts w:ascii="仿宋_GB2312" w:hAnsi="仿宋_GB2312" w:eastAsia="仿宋_GB2312" w:cs="仿宋_GB2312"/>
                      <w:kern w:val="0"/>
                      <w:szCs w:val="21"/>
                      <w:lang w:bidi="ar"/>
                    </w:rPr>
                  </w:pPr>
                </w:p>
              </w:tc>
              <w:tc>
                <w:tcPr>
                  <w:tcW w:w="1385" w:type="dxa"/>
                  <w:gridSpan w:val="2"/>
                  <w:vMerge w:val="continue"/>
                  <w:noWrap w:val="0"/>
                  <w:vAlign w:val="center"/>
                </w:tcPr>
                <w:p>
                  <w:pPr>
                    <w:adjustRightInd w:val="0"/>
                    <w:snapToGrid w:val="0"/>
                    <w:spacing w:after="78"/>
                    <w:ind w:left="-754" w:leftChars="-359"/>
                    <w:jc w:val="left"/>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9477" w:type="dxa"/>
                  <w:gridSpan w:val="2"/>
                  <w:noWrap w:val="0"/>
                  <w:vAlign w:val="center"/>
                </w:tcPr>
                <w:p>
                  <w:pPr>
                    <w:adjustRightInd w:val="0"/>
                    <w:snapToGrid w:val="0"/>
                    <w:ind w:right="458" w:rightChars="218"/>
                    <w:rPr>
                      <w:rFonts w:ascii="仿宋_GB2312" w:hAnsi="仿宋_GB2312" w:eastAsia="仿宋_GB2312" w:cs="仿宋_GB2312"/>
                      <w:kern w:val="0"/>
                      <w:szCs w:val="21"/>
                      <w:lang w:bidi="ar"/>
                    </w:rPr>
                  </w:pPr>
                  <w:r>
                    <w:rPr>
                      <w:rFonts w:hint="eastAsia" w:ascii="仿宋_GB2312" w:hAnsi="仿宋_GB2312" w:eastAsia="仿宋_GB2312" w:cs="仿宋_GB2312"/>
                      <w:b/>
                      <w:kern w:val="0"/>
                      <w:szCs w:val="21"/>
                      <w:lang w:bidi="ar"/>
                    </w:rPr>
                    <w:t>证明文件：</w:t>
                  </w:r>
                  <w:r>
                    <w:rPr>
                      <w:rFonts w:hint="eastAsia" w:ascii="仿宋_GB2312" w:hAnsi="仿宋_GB2312" w:eastAsia="仿宋_GB2312" w:cs="仿宋_GB2312"/>
                      <w:kern w:val="0"/>
                      <w:szCs w:val="21"/>
                      <w:lang w:bidi="ar"/>
                    </w:rPr>
                    <w:t>投标人须同时提供银行代发工资证明材料（个人身份信息可隐去）扫描件或复印件，并加盖投标人公章。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574"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restart"/>
                  <w:noWrap w:val="0"/>
                  <w:vAlign w:val="center"/>
                </w:tcPr>
                <w:p>
                  <w:pPr>
                    <w:adjustRightInd w:val="0"/>
                    <w:snapToGrid w:val="0"/>
                    <w:spacing w:after="60"/>
                    <w:ind w:left="-107" w:leftChars="-51" w:right="-107" w:rightChars="-51"/>
                    <w:jc w:val="center"/>
                    <w:rPr>
                      <w:rFonts w:hint="default" w:ascii="仿宋_GB2312" w:hAnsi="仿宋_GB2312" w:eastAsia="仿宋_GB2312" w:cs="仿宋_GB2312"/>
                      <w:kern w:val="0"/>
                      <w:szCs w:val="21"/>
                    </w:rPr>
                  </w:pPr>
                  <w:r>
                    <w:rPr>
                      <w:rFonts w:hint="default" w:ascii="仿宋_GB2312" w:hAnsi="仿宋_GB2312" w:eastAsia="仿宋_GB2312" w:cs="仿宋_GB2312"/>
                      <w:kern w:val="0"/>
                      <w:szCs w:val="21"/>
                      <w:lang w:bidi="ar"/>
                    </w:rPr>
                    <w:t>6</w:t>
                  </w:r>
                </w:p>
              </w:tc>
              <w:tc>
                <w:tcPr>
                  <w:tcW w:w="1243" w:type="dxa"/>
                  <w:vMerge w:val="restart"/>
                  <w:noWrap w:val="0"/>
                  <w:vAlign w:val="center"/>
                </w:tcPr>
                <w:p>
                  <w:pPr>
                    <w:adjustRightInd w:val="0"/>
                    <w:snapToGrid w:val="0"/>
                    <w:spacing w:after="78"/>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投标人整合资源能力</w:t>
                  </w:r>
                </w:p>
              </w:tc>
              <w:tc>
                <w:tcPr>
                  <w:tcW w:w="1385" w:type="dxa"/>
                  <w:gridSpan w:val="2"/>
                  <w:vMerge w:val="restart"/>
                  <w:noWrap w:val="0"/>
                  <w:vAlign w:val="center"/>
                </w:tcPr>
                <w:p>
                  <w:pPr>
                    <w:adjustRightInd w:val="0"/>
                    <w:snapToGrid w:val="0"/>
                    <w:spacing w:after="78"/>
                    <w:ind w:left="-754" w:leftChars="-359"/>
                    <w:jc w:val="left"/>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1-3</w:t>
                  </w:r>
                </w:p>
                <w:p>
                  <w:pPr>
                    <w:bidi w:val="0"/>
                    <w:jc w:val="center"/>
                    <w:rPr>
                      <w:rFonts w:hint="default" w:ascii="Times New Roman" w:hAnsi="Times New Roman" w:eastAsia="宋体" w:cs="Times New Roman"/>
                      <w:kern w:val="2"/>
                      <w:sz w:val="21"/>
                      <w:szCs w:val="22"/>
                      <w:lang w:eastAsia="zh-CN" w:bidi="ar-SA"/>
                    </w:rPr>
                  </w:pPr>
                  <w:r>
                    <w:rPr>
                      <w:rFonts w:hint="default" w:ascii="仿宋_GB2312" w:hAnsi="仿宋_GB2312" w:eastAsia="仿宋_GB2312" w:cs="仿宋_GB2312"/>
                      <w:kern w:val="2"/>
                      <w:sz w:val="21"/>
                      <w:szCs w:val="22"/>
                      <w:lang w:eastAsia="zh-CN" w:bidi="ar-SA"/>
                    </w:rPr>
                    <w:t>2</w:t>
                  </w:r>
                </w:p>
              </w:tc>
              <w:tc>
                <w:tcPr>
                  <w:tcW w:w="709" w:type="dxa"/>
                  <w:vMerge w:val="restart"/>
                  <w:noWrap w:val="0"/>
                  <w:vAlign w:val="center"/>
                </w:tcPr>
                <w:p>
                  <w:pPr>
                    <w:adjustRightInd w:val="0"/>
                    <w:snapToGrid w:val="0"/>
                    <w:spacing w:after="78"/>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9477" w:type="dxa"/>
                  <w:gridSpan w:val="2"/>
                  <w:noWrap w:val="0"/>
                  <w:vAlign w:val="top"/>
                </w:tcPr>
                <w:p>
                  <w:pPr>
                    <w:adjustRightInd w:val="0"/>
                    <w:snapToGrid w:val="0"/>
                    <w:ind w:right="458" w:rightChars="218"/>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bidi="ar"/>
                    </w:rPr>
                    <w:t>自投标截止日期前三年（含），投标人整合除财政性资金以外的资金情况，整合的资金需用于社会工作服务发展，累计50万</w:t>
                  </w:r>
                  <w:r>
                    <w:rPr>
                      <w:rFonts w:hint="default" w:ascii="仿宋_GB2312" w:hAnsi="仿宋_GB2312" w:eastAsia="仿宋_GB2312" w:cs="仿宋_GB2312"/>
                      <w:kern w:val="0"/>
                      <w:szCs w:val="21"/>
                      <w:lang w:bidi="ar"/>
                    </w:rPr>
                    <w:t>（含）</w:t>
                  </w:r>
                  <w:r>
                    <w:rPr>
                      <w:rFonts w:hint="eastAsia" w:ascii="仿宋_GB2312" w:hAnsi="仿宋_GB2312" w:eastAsia="仿宋_GB2312" w:cs="仿宋_GB2312"/>
                      <w:kern w:val="0"/>
                      <w:szCs w:val="21"/>
                      <w:lang w:bidi="ar"/>
                    </w:rPr>
                    <w:t>以上的得</w:t>
                  </w:r>
                  <w:r>
                    <w:rPr>
                      <w:rFonts w:hint="default" w:ascii="仿宋_GB2312" w:hAnsi="仿宋_GB2312" w:eastAsia="仿宋_GB2312" w:cs="仿宋_GB2312"/>
                      <w:kern w:val="0"/>
                      <w:szCs w:val="21"/>
                      <w:lang w:bidi="ar"/>
                    </w:rPr>
                    <w:t>2</w:t>
                  </w:r>
                  <w:r>
                    <w:rPr>
                      <w:rFonts w:hint="eastAsia" w:ascii="仿宋_GB2312" w:hAnsi="仿宋_GB2312" w:eastAsia="仿宋_GB2312" w:cs="仿宋_GB2312"/>
                      <w:kern w:val="0"/>
                      <w:szCs w:val="21"/>
                      <w:lang w:bidi="ar"/>
                    </w:rPr>
                    <w:t>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299"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1385" w:type="dxa"/>
                  <w:gridSpan w:val="2"/>
                  <w:vMerge w:val="continue"/>
                  <w:noWrap w:val="0"/>
                  <w:vAlign w:val="center"/>
                </w:tcPr>
                <w:p>
                  <w:pPr>
                    <w:adjustRightInd w:val="0"/>
                    <w:snapToGrid w:val="0"/>
                    <w:spacing w:after="78"/>
                    <w:ind w:left="-754" w:leftChars="-359"/>
                    <w:jc w:val="left"/>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9477" w:type="dxa"/>
                  <w:gridSpan w:val="2"/>
                  <w:noWrap w:val="0"/>
                  <w:vAlign w:val="top"/>
                </w:tcPr>
                <w:p>
                  <w:pPr>
                    <w:adjustRightInd w:val="0"/>
                    <w:snapToGrid w:val="0"/>
                    <w:ind w:right="458" w:rightChars="218"/>
                    <w:jc w:val="left"/>
                    <w:rPr>
                      <w:rFonts w:hint="eastAsia" w:ascii="仿宋_GB2312" w:hAnsi="仿宋_GB2312" w:eastAsia="仿宋_GB2312" w:cs="仿宋_GB2312"/>
                      <w:kern w:val="0"/>
                      <w:szCs w:val="21"/>
                      <w:lang w:eastAsia="zh-CN" w:bidi="ar"/>
                    </w:rPr>
                  </w:pPr>
                  <w:r>
                    <w:rPr>
                      <w:rFonts w:ascii="仿宋_GB2312" w:hAnsi="仿宋_GB2312" w:eastAsia="仿宋_GB2312" w:cs="仿宋_GB2312"/>
                      <w:kern w:val="0"/>
                      <w:szCs w:val="21"/>
                      <w:lang w:bidi="ar"/>
                    </w:rPr>
                    <w:t>50万以下得</w:t>
                  </w:r>
                  <w:r>
                    <w:rPr>
                      <w:rFonts w:hint="default" w:ascii="仿宋_GB2312" w:hAnsi="仿宋_GB2312" w:eastAsia="仿宋_GB2312" w:cs="仿宋_GB2312"/>
                      <w:kern w:val="0"/>
                      <w:szCs w:val="21"/>
                      <w:lang w:bidi="ar"/>
                    </w:rPr>
                    <w:t>1</w:t>
                  </w:r>
                  <w:r>
                    <w:rPr>
                      <w:rFonts w:ascii="仿宋_GB2312" w:hAnsi="仿宋_GB2312" w:eastAsia="仿宋_GB2312" w:cs="仿宋_GB2312"/>
                      <w:kern w:val="0"/>
                      <w:szCs w:val="21"/>
                      <w:lang w:bidi="ar"/>
                    </w:rPr>
                    <w:t>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23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1385" w:type="dxa"/>
                  <w:gridSpan w:val="2"/>
                  <w:vMerge w:val="continue"/>
                  <w:noWrap w:val="0"/>
                  <w:vAlign w:val="center"/>
                </w:tcPr>
                <w:p>
                  <w:pPr>
                    <w:adjustRightInd w:val="0"/>
                    <w:snapToGrid w:val="0"/>
                    <w:spacing w:after="78"/>
                    <w:ind w:left="-754" w:leftChars="-359"/>
                    <w:jc w:val="left"/>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9477" w:type="dxa"/>
                  <w:gridSpan w:val="2"/>
                  <w:noWrap w:val="0"/>
                  <w:vAlign w:val="top"/>
                </w:tcPr>
                <w:p>
                  <w:pPr>
                    <w:adjustRightInd w:val="0"/>
                    <w:snapToGrid w:val="0"/>
                    <w:ind w:right="458" w:rightChars="218"/>
                    <w:jc w:val="left"/>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bidi="ar"/>
                    </w:rPr>
                    <w:t>无整合政府以外的资金，不得分</w:t>
                  </w:r>
                  <w:r>
                    <w:rPr>
                      <w:rFonts w:hint="eastAsia" w:ascii="仿宋_GB2312" w:hAnsi="仿宋_GB2312" w:eastAsia="仿宋_GB2312" w:cs="仿宋_GB2312"/>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3" w:type="dxa"/>
                <w:trHeight w:val="1754"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vMerge w:val="continue"/>
                  <w:noWrap w:val="0"/>
                  <w:vAlign w:val="center"/>
                </w:tcPr>
                <w:p>
                  <w:pPr>
                    <w:adjustRightInd w:val="0"/>
                    <w:snapToGrid w:val="0"/>
                    <w:spacing w:after="60"/>
                    <w:jc w:val="left"/>
                    <w:rPr>
                      <w:rFonts w:ascii="仿宋_GB2312" w:hAnsi="仿宋_GB2312" w:eastAsia="仿宋_GB2312" w:cs="仿宋_GB2312"/>
                      <w:kern w:val="0"/>
                      <w:szCs w:val="21"/>
                      <w:lang w:bidi="ar"/>
                    </w:rPr>
                  </w:pPr>
                </w:p>
              </w:tc>
              <w:tc>
                <w:tcPr>
                  <w:tcW w:w="1243"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1385" w:type="dxa"/>
                  <w:gridSpan w:val="2"/>
                  <w:vMerge w:val="continue"/>
                  <w:noWrap w:val="0"/>
                  <w:vAlign w:val="center"/>
                </w:tcPr>
                <w:p>
                  <w:pPr>
                    <w:adjustRightInd w:val="0"/>
                    <w:snapToGrid w:val="0"/>
                    <w:spacing w:after="78"/>
                    <w:ind w:left="-754" w:leftChars="-359"/>
                    <w:jc w:val="left"/>
                    <w:rPr>
                      <w:rFonts w:ascii="仿宋_GB2312" w:hAnsi="仿宋_GB2312" w:eastAsia="仿宋_GB2312" w:cs="仿宋_GB2312"/>
                      <w:kern w:val="0"/>
                      <w:szCs w:val="21"/>
                      <w:lang w:bidi="ar"/>
                    </w:rPr>
                  </w:pPr>
                </w:p>
              </w:tc>
              <w:tc>
                <w:tcPr>
                  <w:tcW w:w="709" w:type="dxa"/>
                  <w:vMerge w:val="continue"/>
                  <w:noWrap w:val="0"/>
                  <w:vAlign w:val="center"/>
                </w:tcPr>
                <w:p>
                  <w:pPr>
                    <w:adjustRightInd w:val="0"/>
                    <w:snapToGrid w:val="0"/>
                    <w:spacing w:after="78"/>
                    <w:jc w:val="left"/>
                    <w:rPr>
                      <w:rFonts w:ascii="仿宋_GB2312" w:hAnsi="仿宋_GB2312" w:eastAsia="仿宋_GB2312" w:cs="仿宋_GB2312"/>
                      <w:kern w:val="0"/>
                      <w:szCs w:val="21"/>
                      <w:lang w:bidi="ar"/>
                    </w:rPr>
                  </w:pPr>
                </w:p>
              </w:tc>
              <w:tc>
                <w:tcPr>
                  <w:tcW w:w="9477" w:type="dxa"/>
                  <w:gridSpan w:val="2"/>
                  <w:noWrap w:val="0"/>
                  <w:vAlign w:val="center"/>
                </w:tcPr>
                <w:p>
                  <w:pPr>
                    <w:adjustRightInd w:val="0"/>
                    <w:snapToGrid w:val="0"/>
                    <w:ind w:right="458" w:rightChars="218"/>
                    <w:jc w:val="both"/>
                    <w:rPr>
                      <w:rFonts w:ascii="仿宋_GB2312" w:hAnsi="仿宋_GB2312" w:eastAsia="仿宋_GB2312" w:cs="仿宋_GB2312"/>
                      <w:kern w:val="0"/>
                      <w:szCs w:val="21"/>
                      <w:lang w:bidi="ar"/>
                    </w:rPr>
                  </w:pPr>
                  <w:r>
                    <w:rPr>
                      <w:rFonts w:hint="eastAsia" w:ascii="仿宋_GB2312" w:hAnsi="仿宋_GB2312" w:eastAsia="仿宋_GB2312" w:cs="仿宋_GB2312"/>
                      <w:b/>
                      <w:bCs/>
                      <w:kern w:val="0"/>
                      <w:szCs w:val="21"/>
                      <w:lang w:bidi="ar"/>
                    </w:rPr>
                    <w:t>证明文件：</w:t>
                  </w:r>
                  <w:r>
                    <w:rPr>
                      <w:rFonts w:hint="eastAsia" w:ascii="仿宋_GB2312" w:hAnsi="仿宋_GB2312" w:eastAsia="仿宋_GB2312" w:cs="仿宋_GB2312"/>
                      <w:kern w:val="0"/>
                      <w:szCs w:val="21"/>
                      <w:lang w:bidi="ar"/>
                    </w:rPr>
                    <w:t>投标人须同时提供合同、资金往来票据、经费使用明细等相关证明材料扫描件或复印件，并加盖投标人公章。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606" w:type="dxa"/>
                  <w:vMerge w:val="continue"/>
                  <w:noWrap w:val="0"/>
                  <w:vAlign w:val="top"/>
                </w:tcPr>
                <w:p>
                  <w:pPr>
                    <w:adjustRightInd w:val="0"/>
                    <w:snapToGrid w:val="0"/>
                    <w:spacing w:after="60"/>
                    <w:jc w:val="center"/>
                    <w:rPr>
                      <w:rFonts w:ascii="仿宋_GB2312" w:hAnsi="仿宋_GB2312" w:eastAsia="仿宋_GB2312" w:cs="仿宋_GB2312"/>
                      <w:b/>
                      <w:kern w:val="0"/>
                      <w:szCs w:val="21"/>
                      <w:lang w:bidi="ar"/>
                    </w:rPr>
                  </w:pPr>
                </w:p>
              </w:tc>
              <w:tc>
                <w:tcPr>
                  <w:tcW w:w="645" w:type="dxa"/>
                  <w:vMerge w:val="restart"/>
                  <w:noWrap w:val="0"/>
                  <w:vAlign w:val="center"/>
                </w:tcPr>
                <w:p>
                  <w:pPr>
                    <w:adjustRightInd w:val="0"/>
                    <w:snapToGrid w:val="0"/>
                    <w:spacing w:after="60"/>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4</w:t>
                  </w:r>
                </w:p>
              </w:tc>
              <w:tc>
                <w:tcPr>
                  <w:tcW w:w="4045" w:type="dxa"/>
                  <w:gridSpan w:val="5"/>
                  <w:noWrap w:val="0"/>
                  <w:vAlign w:val="center"/>
                </w:tcPr>
                <w:p>
                  <w:pPr>
                    <w:adjustRightInd w:val="0"/>
                    <w:snapToGrid w:val="0"/>
                    <w:spacing w:after="60"/>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其他部分</w:t>
                  </w:r>
                </w:p>
              </w:tc>
              <w:tc>
                <w:tcPr>
                  <w:tcW w:w="10290" w:type="dxa"/>
                  <w:gridSpan w:val="4"/>
                  <w:noWrap w:val="0"/>
                  <w:vAlign w:val="center"/>
                </w:tcPr>
                <w:p>
                  <w:pPr>
                    <w:adjustRightInd w:val="0"/>
                    <w:snapToGrid w:val="0"/>
                    <w:ind w:right="1270" w:rightChars="605"/>
                    <w:jc w:val="both"/>
                    <w:rPr>
                      <w:rFonts w:ascii="仿宋_GB2312" w:hAnsi="仿宋_GB2312" w:eastAsia="仿宋_GB2312" w:cs="仿宋_GB2312"/>
                      <w:b/>
                      <w:kern w:val="0"/>
                      <w:szCs w:val="21"/>
                    </w:rPr>
                  </w:pPr>
                  <w:r>
                    <w:rPr>
                      <w:rFonts w:hint="eastAsia" w:ascii="仿宋_GB2312" w:hAnsi="仿宋_GB2312" w:eastAsia="仿宋_GB2312" w:cs="仿宋_GB2312"/>
                      <w:b/>
                      <w:kern w:val="0"/>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序号</w:t>
                  </w:r>
                </w:p>
              </w:tc>
              <w:tc>
                <w:tcPr>
                  <w:tcW w:w="1243" w:type="dxa"/>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评分因素</w:t>
                  </w:r>
                </w:p>
              </w:tc>
              <w:tc>
                <w:tcPr>
                  <w:tcW w:w="1385" w:type="dxa"/>
                  <w:gridSpan w:val="2"/>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权重</w:t>
                  </w:r>
                </w:p>
              </w:tc>
              <w:tc>
                <w:tcPr>
                  <w:tcW w:w="709" w:type="dxa"/>
                  <w:noWrap w:val="0"/>
                  <w:vAlign w:val="center"/>
                </w:tcPr>
                <w:p>
                  <w:pPr>
                    <w:adjustRightInd w:val="0"/>
                    <w:snapToGrid w:val="0"/>
                    <w:spacing w:after="60"/>
                    <w:jc w:val="left"/>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评分方式</w:t>
                  </w:r>
                </w:p>
              </w:tc>
              <w:tc>
                <w:tcPr>
                  <w:tcW w:w="10290" w:type="dxa"/>
                  <w:gridSpan w:val="4"/>
                  <w:noWrap w:val="0"/>
                  <w:vAlign w:val="center"/>
                </w:tcPr>
                <w:p>
                  <w:pPr>
                    <w:adjustRightInd w:val="0"/>
                    <w:snapToGrid w:val="0"/>
                    <w:ind w:right="1270" w:rightChars="605"/>
                    <w:jc w:val="both"/>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606" w:type="dxa"/>
                  <w:vMerge w:val="continue"/>
                  <w:noWrap w:val="0"/>
                  <w:vAlign w:val="top"/>
                </w:tcPr>
                <w:p>
                  <w:pPr>
                    <w:rPr>
                      <w:rFonts w:cs="Calibri"/>
                      <w:sz w:val="20"/>
                      <w:szCs w:val="20"/>
                    </w:rPr>
                  </w:pPr>
                </w:p>
              </w:tc>
              <w:tc>
                <w:tcPr>
                  <w:tcW w:w="645" w:type="dxa"/>
                  <w:vMerge w:val="continue"/>
                  <w:noWrap w:val="0"/>
                  <w:vAlign w:val="center"/>
                </w:tcPr>
                <w:p>
                  <w:pPr>
                    <w:rPr>
                      <w:rFonts w:cs="Calibri"/>
                      <w:sz w:val="20"/>
                      <w:szCs w:val="20"/>
                    </w:rPr>
                  </w:pPr>
                </w:p>
              </w:tc>
              <w:tc>
                <w:tcPr>
                  <w:tcW w:w="708" w:type="dxa"/>
                  <w:noWrap w:val="0"/>
                  <w:vAlign w:val="center"/>
                </w:tcPr>
                <w:p>
                  <w:pPr>
                    <w:adjustRightInd w:val="0"/>
                    <w:snapToGrid w:val="0"/>
                    <w:spacing w:after="6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1</w:t>
                  </w:r>
                </w:p>
              </w:tc>
              <w:tc>
                <w:tcPr>
                  <w:tcW w:w="1243" w:type="dxa"/>
                  <w:noWrap w:val="0"/>
                  <w:vAlign w:val="center"/>
                </w:tcPr>
                <w:p>
                  <w:pPr>
                    <w:adjustRightInd w:val="0"/>
                    <w:snapToGrid w:val="0"/>
                    <w:spacing w:after="78"/>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诚信评价</w:t>
                  </w:r>
                </w:p>
              </w:tc>
              <w:tc>
                <w:tcPr>
                  <w:tcW w:w="1385" w:type="dxa"/>
                  <w:gridSpan w:val="2"/>
                  <w:noWrap w:val="0"/>
                  <w:vAlign w:val="center"/>
                </w:tcPr>
                <w:p>
                  <w:pPr>
                    <w:adjustRightInd w:val="0"/>
                    <w:snapToGrid w:val="0"/>
                    <w:spacing w:after="78"/>
                    <w:jc w:val="center"/>
                    <w:rPr>
                      <w:rFonts w:ascii="仿宋_GB2312" w:hAnsi="仿宋_GB2312" w:eastAsia="仿宋_GB2312" w:cs="仿宋_GB2312"/>
                      <w:b/>
                      <w:bCs/>
                      <w:kern w:val="0"/>
                      <w:szCs w:val="21"/>
                    </w:rPr>
                  </w:pPr>
                  <w:r>
                    <w:rPr>
                      <w:rFonts w:hint="eastAsia" w:ascii="仿宋_GB2312" w:hAnsi="仿宋_GB2312" w:eastAsia="仿宋_GB2312" w:cs="仿宋_GB2312"/>
                      <w:kern w:val="0"/>
                      <w:szCs w:val="21"/>
                      <w:lang w:bidi="ar"/>
                    </w:rPr>
                    <w:t>5</w:t>
                  </w:r>
                </w:p>
              </w:tc>
              <w:tc>
                <w:tcPr>
                  <w:tcW w:w="709" w:type="dxa"/>
                  <w:noWrap w:val="0"/>
                  <w:vAlign w:val="center"/>
                </w:tcPr>
                <w:p>
                  <w:pPr>
                    <w:adjustRightInd w:val="0"/>
                    <w:snapToGrid w:val="0"/>
                    <w:jc w:val="left"/>
                    <w:rPr>
                      <w:rFonts w:ascii="仿宋_GB2312" w:hAnsi="仿宋_GB2312" w:eastAsia="仿宋_GB2312" w:cs="仿宋_GB2312"/>
                      <w:kern w:val="0"/>
                      <w:szCs w:val="21"/>
                    </w:rPr>
                  </w:pPr>
                  <w:r>
                    <w:rPr>
                      <w:rFonts w:hint="default" w:ascii="仿宋_GB2312" w:hAnsi="仿宋_GB2312" w:eastAsia="仿宋_GB2312" w:cs="仿宋_GB2312"/>
                      <w:kern w:val="0"/>
                      <w:szCs w:val="21"/>
                      <w:lang w:bidi="ar"/>
                    </w:rPr>
                    <w:t>采购小组打分</w:t>
                  </w:r>
                </w:p>
              </w:tc>
              <w:tc>
                <w:tcPr>
                  <w:tcW w:w="10290" w:type="dxa"/>
                  <w:gridSpan w:val="4"/>
                  <w:noWrap w:val="0"/>
                  <w:vAlign w:val="center"/>
                </w:tcPr>
                <w:p>
                  <w:pPr>
                    <w:adjustRightInd w:val="0"/>
                    <w:snapToGrid w:val="0"/>
                    <w:ind w:right="1270" w:rightChars="605"/>
                    <w:jc w:val="both"/>
                    <w:rPr>
                      <w:rFonts w:ascii="仿宋_GB2312" w:hAnsi="仿宋_GB2312" w:eastAsia="仿宋_GB2312" w:cs="仿宋_GB2312"/>
                      <w:kern w:val="0"/>
                      <w:szCs w:val="21"/>
                    </w:rPr>
                  </w:pPr>
                  <w:r>
                    <w:rPr>
                      <w:rFonts w:hint="eastAsia" w:ascii="仿宋_GB2312" w:hAnsi="仿宋_GB2312" w:eastAsia="仿宋_GB2312" w:cs="仿宋_GB2312"/>
                      <w:kern w:val="0"/>
                      <w:szCs w:val="21"/>
                      <w:lang w:bidi="ar"/>
                    </w:rPr>
                    <w:t>根据社工服务信息平台，被公示为项目评估不合格的，其诚信分为0分，未被公示的，该诚信分得满分。由购买主体或者采购代理机构在社工服务信息平台查询，并将查询结果告知评审委员会。</w:t>
                  </w:r>
                </w:p>
              </w:tc>
            </w:tr>
          </w:tbl>
          <w:p>
            <w:pPr>
              <w:adjustRightInd w:val="0"/>
              <w:snapToGrid w:val="0"/>
              <w:rPr>
                <w:rFonts w:ascii="仿宋_GB2312" w:hAnsi="仿宋_GB2312" w:eastAsia="仿宋_GB2312" w:cs="仿宋_GB2312"/>
                <w:b/>
                <w:szCs w:val="21"/>
              </w:rPr>
            </w:pPr>
          </w:p>
        </w:tc>
      </w:tr>
    </w:tbl>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pStyle w:val="5"/>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ind w:firstLine="3080" w:firstLineChars="11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071"/>
        <w:gridCol w:w="2545"/>
        <w:gridCol w:w="1499"/>
        <w:gridCol w:w="1253"/>
        <w:gridCol w:w="1902"/>
        <w:gridCol w:w="2375"/>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89" w:type="pct"/>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1427" w:type="pct"/>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113" w:type="pct"/>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1669" w:type="pct"/>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pct"/>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1427" w:type="pct"/>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113" w:type="pct"/>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1669" w:type="pct"/>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1" w:type="pct"/>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1276" w:type="pct"/>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529" w:type="pct"/>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113" w:type="pct"/>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838" w:type="pct"/>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830" w:type="pct"/>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276" w:type="pct"/>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127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1" w:type="pct"/>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1276" w:type="pct"/>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529" w:type="pct"/>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113" w:type="pct"/>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838" w:type="pct"/>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830" w:type="pct"/>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1" w:type="pct"/>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1276" w:type="pct"/>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529" w:type="pct"/>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113" w:type="pct"/>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838" w:type="pct"/>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830" w:type="pct"/>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1" w:type="pct"/>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1276" w:type="pct"/>
            <w:gridSpan w:val="2"/>
            <w:noWrap w:val="0"/>
            <w:vAlign w:val="center"/>
          </w:tcPr>
          <w:p>
            <w:pPr>
              <w:pStyle w:val="3"/>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529" w:type="pct"/>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113" w:type="pct"/>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838" w:type="pct"/>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830" w:type="pct"/>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5000" w:type="pct"/>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11" w:type="pct"/>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1276" w:type="pct"/>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971" w:type="pct"/>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2340" w:type="pct"/>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127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1276"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spacing w:line="20" w:lineRule="exact"/>
      </w:pPr>
    </w:p>
    <w:sectPr>
      <w:footerReference r:id="rId3"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Wingdings 2">
    <w:altName w:val="C059"/>
    <w:panose1 w:val="05020102010507070707"/>
    <w:charset w:val="00"/>
    <w:family w:val="roman"/>
    <w:pitch w:val="default"/>
    <w:sig w:usb0="00000000" w:usb1="00000000" w:usb2="00000000" w:usb3="00000000" w:csb0="80000000" w:csb1="00000000"/>
  </w:font>
  <w:font w:name="C059">
    <w:panose1 w:val="00000500000000000000"/>
    <w:charset w:val="00"/>
    <w:family w:val="auto"/>
    <w:pitch w:val="default"/>
    <w:sig w:usb0="00000287" w:usb1="00000800" w:usb2="00000000" w:usb3="00000000" w:csb0="6000009F" w:csb1="0000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-217805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1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a4X5+zECAABhBAAADgAAAAAA&#10;AAABACAAAAA7AQAAZHJzL2Uyb0RvYy54bWxQSwECFAAUAAAACACHTuJATkqOzdYAAAAI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D4CC1"/>
    <w:rsid w:val="1BFC156C"/>
    <w:rsid w:val="1FFEEA7D"/>
    <w:rsid w:val="2EFA08AB"/>
    <w:rsid w:val="2FF7CC74"/>
    <w:rsid w:val="38BAF816"/>
    <w:rsid w:val="39626009"/>
    <w:rsid w:val="3BF1BF6E"/>
    <w:rsid w:val="3F977373"/>
    <w:rsid w:val="3FCDCA0C"/>
    <w:rsid w:val="4FFE2792"/>
    <w:rsid w:val="5FDD495F"/>
    <w:rsid w:val="6DFBC2FC"/>
    <w:rsid w:val="7BCB3A30"/>
    <w:rsid w:val="7BF91EEC"/>
    <w:rsid w:val="7E67166F"/>
    <w:rsid w:val="7ED7CAB2"/>
    <w:rsid w:val="7EF15103"/>
    <w:rsid w:val="7FEFEEA9"/>
    <w:rsid w:val="7FFE9CE1"/>
    <w:rsid w:val="AF7FDC23"/>
    <w:rsid w:val="B5CE192C"/>
    <w:rsid w:val="B76F16EC"/>
    <w:rsid w:val="B7E32D2E"/>
    <w:rsid w:val="BBEF7183"/>
    <w:rsid w:val="CFFD4CC1"/>
    <w:rsid w:val="CFFF8063"/>
    <w:rsid w:val="D78B6149"/>
    <w:rsid w:val="D793CC70"/>
    <w:rsid w:val="D7D76822"/>
    <w:rsid w:val="D7FAAD43"/>
    <w:rsid w:val="DBFBE26F"/>
    <w:rsid w:val="E3FF7115"/>
    <w:rsid w:val="F7E73087"/>
    <w:rsid w:val="FBF359A9"/>
    <w:rsid w:val="FCFE07BC"/>
    <w:rsid w:val="FCFF920F"/>
    <w:rsid w:val="FEB9D599"/>
    <w:rsid w:val="FF3F79FB"/>
    <w:rsid w:val="FF7DD7DD"/>
    <w:rsid w:val="FF86C118"/>
    <w:rsid w:val="FFFF1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3">
    <w:name w:val="Normal Indent"/>
    <w:basedOn w:val="1"/>
    <w:next w:val="4"/>
    <w:qFormat/>
    <w:uiPriority w:val="99"/>
    <w:pPr>
      <w:ind w:firstLine="420" w:firstLineChars="200"/>
    </w:pPr>
  </w:style>
  <w:style w:type="paragraph" w:styleId="4">
    <w:name w:val="Body Text"/>
    <w:basedOn w:val="1"/>
    <w:next w:val="5"/>
    <w:qFormat/>
    <w:uiPriority w:val="0"/>
    <w:pPr>
      <w:spacing w:after="120"/>
    </w:pPr>
  </w:style>
  <w:style w:type="paragraph" w:styleId="5">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2023-03-20T02:15:00Z</dcterms:created>
  <dc:creator>范茵婷</dc:creator>
  <cp:lastModifiedBy>曾月媚</cp:lastModifiedBy>
  <cp:lastPrinted>2025-03-12T11:11:00Z</cp:lastPrinted>
  <dcterms:modified xsi:type="dcterms:W3CDTF">2025-04-02T17:36:50Z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98E5261E4349D96E3205ED679BAF75C0</vt:lpwstr>
  </property>
</Properties>
</file>