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rPr>
          <w:rFonts w:hint="eastAsia" w:ascii="方正小标宋简体" w:hAnsi="方正小标宋简体" w:eastAsia="方正小标宋简体" w:cs="方正小标宋简体"/>
          <w:b w:val="0"/>
          <w:bCs w:val="0"/>
          <w:snapToGrid w:val="0"/>
          <w:kern w:val="0"/>
          <w:sz w:val="72"/>
          <w:szCs w:val="72"/>
        </w:rPr>
      </w:pP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方正小标宋简体" w:hAnsi="方正小标宋简体" w:eastAsia="方正小标宋简体" w:cs="方正小标宋简体"/>
          <w:b w:val="0"/>
          <w:bCs w:val="0"/>
          <w:snapToGrid w:val="0"/>
          <w:kern w:val="0"/>
          <w:sz w:val="72"/>
          <w:szCs w:val="72"/>
        </w:rPr>
      </w:pPr>
      <w:r>
        <w:rPr>
          <w:rFonts w:hint="eastAsia" w:ascii="方正小标宋简体" w:hAnsi="方正小标宋简体" w:eastAsia="方正小标宋简体" w:cs="方正小标宋简体"/>
          <w:b w:val="0"/>
          <w:bCs w:val="0"/>
          <w:snapToGrid w:val="0"/>
          <w:kern w:val="0"/>
          <w:sz w:val="72"/>
          <w:szCs w:val="72"/>
        </w:rPr>
        <w:t>南山区沙河街道办事处</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方正小标宋简体" w:hAnsi="方正小标宋简体" w:eastAsia="方正小标宋简体" w:cs="方正小标宋简体"/>
          <w:b w:val="0"/>
          <w:bCs w:val="0"/>
          <w:snapToGrid w:val="0"/>
          <w:kern w:val="0"/>
          <w:sz w:val="72"/>
          <w:szCs w:val="72"/>
        </w:rPr>
      </w:pPr>
      <w:r>
        <w:rPr>
          <w:rFonts w:hint="eastAsia" w:ascii="方正小标宋简体" w:hAnsi="方正小标宋简体" w:eastAsia="方正小标宋简体" w:cs="方正小标宋简体"/>
          <w:b w:val="0"/>
          <w:bCs w:val="0"/>
          <w:snapToGrid w:val="0"/>
          <w:kern w:val="0"/>
          <w:sz w:val="72"/>
          <w:szCs w:val="72"/>
        </w:rPr>
        <w:t>招标文件</w:t>
      </w:r>
    </w:p>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w:t>
      </w:r>
      <w:r>
        <w:rPr>
          <w:rFonts w:hint="eastAsia" w:ascii="方正小标宋简体" w:hAnsi="方正小标宋简体" w:eastAsia="方正小标宋简体" w:cs="方正小标宋简体"/>
          <w:b w:val="0"/>
          <w:bCs w:val="0"/>
          <w:color w:val="auto"/>
          <w:sz w:val="44"/>
          <w:szCs w:val="44"/>
          <w:lang w:eastAsia="zh-CN"/>
        </w:rPr>
        <w:t>建设工程服务</w:t>
      </w:r>
      <w:r>
        <w:rPr>
          <w:rFonts w:hint="eastAsia" w:ascii="方正小标宋简体" w:hAnsi="方正小标宋简体" w:eastAsia="方正小标宋简体" w:cs="方正小标宋简体"/>
          <w:b w:val="0"/>
          <w:bCs w:val="0"/>
          <w:color w:val="auto"/>
          <w:sz w:val="44"/>
          <w:szCs w:val="44"/>
        </w:rPr>
        <w:t>类）</w:t>
      </w:r>
    </w:p>
    <w:p>
      <w:pPr>
        <w:pStyle w:val="2"/>
        <w:rPr>
          <w:rFonts w:hint="eastAsia"/>
          <w:color w:val="auto"/>
        </w:rPr>
      </w:pPr>
      <w:r>
        <w:rPr>
          <w:rFonts w:hint="eastAsia" w:ascii="方正小标宋简体" w:hAnsi="方正小标宋简体" w:eastAsia="方正小标宋简体" w:cs="方正小标宋简体"/>
          <w:b w:val="0"/>
          <w:bCs w:val="0"/>
          <w:color w:val="auto"/>
          <w:kern w:val="2"/>
          <w:sz w:val="44"/>
          <w:szCs w:val="44"/>
          <w:lang w:val="en-US" w:eastAsia="zh-CN" w:bidi="ar-SA"/>
        </w:rPr>
        <w:t>招标文件信息</w:t>
      </w:r>
    </w:p>
    <w:p>
      <w:pPr>
        <w:ind w:left="1980" w:hanging="1980" w:hangingChars="550"/>
        <w:jc w:val="left"/>
        <w:rPr>
          <w:rFonts w:hint="eastAsia" w:ascii="仿宋_GB2312" w:eastAsia="仿宋_GB2312"/>
          <w:color w:val="auto"/>
          <w:sz w:val="36"/>
          <w:szCs w:val="36"/>
          <w:lang w:val="en" w:eastAsia="zh-CN"/>
        </w:rPr>
      </w:pPr>
      <w:r>
        <w:rPr>
          <w:rFonts w:hint="eastAsia" w:ascii="仿宋_GB2312" w:eastAsia="仿宋_GB2312" w:hAnsiTheme="minorEastAsia"/>
          <w:color w:val="auto"/>
          <w:sz w:val="36"/>
          <w:szCs w:val="36"/>
        </w:rPr>
        <w:t>项目名称：</w:t>
      </w:r>
      <w:r>
        <w:rPr>
          <w:rFonts w:hint="eastAsia" w:ascii="仿宋_GB2312" w:eastAsia="仿宋_GB2312"/>
          <w:color w:val="auto"/>
          <w:sz w:val="36"/>
          <w:szCs w:val="36"/>
          <w:lang w:val="en" w:eastAsia="zh-CN"/>
        </w:rPr>
        <w:t>沙河街道碧茵苑等四个老旧小区改造项目</w:t>
      </w:r>
    </w:p>
    <w:p>
      <w:pPr>
        <w:ind w:left="1980" w:leftChars="750" w:hanging="180" w:hangingChars="50"/>
        <w:jc w:val="left"/>
        <w:rPr>
          <w:rFonts w:hint="eastAsia" w:ascii="仿宋_GB2312" w:eastAsia="仿宋_GB2312" w:cs="Times New Roman"/>
          <w:color w:val="auto"/>
          <w:sz w:val="36"/>
          <w:szCs w:val="36"/>
          <w:lang w:val="en" w:eastAsia="zh-CN"/>
        </w:rPr>
      </w:pPr>
      <w:r>
        <w:rPr>
          <w:rFonts w:hint="eastAsia" w:ascii="仿宋_GB2312" w:eastAsia="仿宋_GB2312"/>
          <w:color w:val="auto"/>
          <w:sz w:val="36"/>
          <w:szCs w:val="36"/>
          <w:lang w:val="en" w:eastAsia="zh-CN"/>
        </w:rPr>
        <w:t>勘察测绘服务</w:t>
      </w:r>
    </w:p>
    <w:p>
      <w:pPr>
        <w:ind w:left="1980" w:hanging="1980" w:hangingChars="550"/>
        <w:jc w:val="left"/>
        <w:rPr>
          <w:rFonts w:hint="default" w:ascii="仿宋_GB2312" w:eastAsia="仿宋_GB2312" w:hAnsiTheme="minorEastAsia"/>
          <w:color w:val="auto"/>
          <w:sz w:val="36"/>
          <w:szCs w:val="36"/>
          <w:lang w:val="en-US" w:eastAsia="zh-CN"/>
        </w:rPr>
      </w:pPr>
      <w:r>
        <w:rPr>
          <w:rFonts w:hint="eastAsia" w:ascii="仿宋_GB2312" w:eastAsia="仿宋_GB2312" w:hAnsiTheme="minorEastAsia"/>
          <w:color w:val="auto"/>
          <w:sz w:val="36"/>
          <w:szCs w:val="36"/>
        </w:rPr>
        <w:t>项目编号：</w:t>
      </w:r>
      <w:bookmarkStart w:id="0" w:name="OLE_LINK1"/>
      <w:r>
        <w:rPr>
          <w:rFonts w:hint="eastAsia" w:ascii="仿宋_GB2312" w:eastAsia="仿宋_GB2312" w:hAnsiTheme="minorEastAsia"/>
          <w:color w:val="auto"/>
          <w:sz w:val="36"/>
          <w:szCs w:val="36"/>
          <w:lang w:val="en" w:eastAsia="zh-CN"/>
        </w:rPr>
        <w:t>NSSHJD202</w:t>
      </w:r>
      <w:r>
        <w:rPr>
          <w:rFonts w:hint="eastAsia" w:ascii="仿宋_GB2312" w:eastAsia="仿宋_GB2312" w:hAnsiTheme="minorEastAsia"/>
          <w:color w:val="auto"/>
          <w:sz w:val="36"/>
          <w:szCs w:val="36"/>
          <w:lang w:val="en-US" w:eastAsia="zh-CN"/>
        </w:rPr>
        <w:t>5120501</w:t>
      </w:r>
      <w:bookmarkEnd w:id="0"/>
    </w:p>
    <w:p>
      <w:pPr>
        <w:jc w:val="left"/>
        <w:rPr>
          <w:rFonts w:ascii="仿宋_GB2312" w:eastAsia="仿宋_GB2312" w:hAnsiTheme="minorEastAsia"/>
          <w:color w:val="auto"/>
          <w:sz w:val="36"/>
          <w:szCs w:val="36"/>
        </w:rPr>
      </w:pPr>
      <w:r>
        <w:rPr>
          <w:rFonts w:hint="eastAsia" w:ascii="仿宋_GB2312" w:eastAsia="仿宋_GB2312" w:hAnsiTheme="minorEastAsia"/>
          <w:color w:val="auto"/>
          <w:sz w:val="36"/>
          <w:szCs w:val="36"/>
        </w:rPr>
        <w:t>项目类型：</w:t>
      </w:r>
      <w:r>
        <w:rPr>
          <w:rFonts w:hint="eastAsia" w:ascii="仿宋_GB2312" w:eastAsia="仿宋_GB2312" w:hAnsiTheme="minorEastAsia"/>
          <w:color w:val="auto"/>
          <w:sz w:val="36"/>
          <w:szCs w:val="36"/>
          <w:lang w:eastAsia="zh-CN"/>
        </w:rPr>
        <w:t>建设工程服务</w:t>
      </w:r>
      <w:r>
        <w:rPr>
          <w:rFonts w:hint="eastAsia" w:ascii="仿宋_GB2312" w:eastAsia="仿宋_GB2312" w:hAnsiTheme="minorEastAsia"/>
          <w:color w:val="auto"/>
          <w:sz w:val="36"/>
          <w:szCs w:val="36"/>
        </w:rPr>
        <w:t>类</w:t>
      </w:r>
    </w:p>
    <w:p>
      <w:pPr>
        <w:jc w:val="left"/>
        <w:rPr>
          <w:rFonts w:ascii="仿宋_GB2312" w:eastAsia="仿宋_GB2312" w:hAnsiTheme="minorEastAsia"/>
          <w:color w:val="auto"/>
          <w:sz w:val="36"/>
          <w:szCs w:val="36"/>
        </w:rPr>
      </w:pPr>
      <w:r>
        <w:rPr>
          <w:rFonts w:hint="eastAsia" w:ascii="仿宋_GB2312" w:eastAsia="仿宋_GB2312" w:hAnsiTheme="minorEastAsia"/>
          <w:color w:val="auto"/>
          <w:sz w:val="36"/>
          <w:szCs w:val="36"/>
          <w:lang w:eastAsia="zh-CN"/>
        </w:rPr>
        <w:t>招标</w:t>
      </w:r>
      <w:r>
        <w:rPr>
          <w:rFonts w:hint="eastAsia" w:ascii="仿宋_GB2312" w:eastAsia="仿宋_GB2312" w:hAnsiTheme="minorEastAsia"/>
          <w:color w:val="auto"/>
          <w:sz w:val="36"/>
          <w:szCs w:val="36"/>
        </w:rPr>
        <w:t>方式：公开招标</w:t>
      </w:r>
    </w:p>
    <w:p>
      <w:pPr>
        <w:jc w:val="left"/>
        <w:rPr>
          <w:rFonts w:ascii="仿宋_GB2312" w:eastAsia="仿宋_GB2312" w:hAnsiTheme="minorEastAsia"/>
          <w:color w:val="auto"/>
          <w:sz w:val="36"/>
          <w:szCs w:val="36"/>
        </w:rPr>
      </w:pPr>
      <w:r>
        <w:rPr>
          <w:rFonts w:hint="eastAsia" w:ascii="仿宋_GB2312" w:eastAsia="仿宋_GB2312" w:hAnsiTheme="minorEastAsia"/>
          <w:color w:val="auto"/>
          <w:sz w:val="36"/>
          <w:szCs w:val="36"/>
        </w:rPr>
        <w:t>货币类型：人民币</w:t>
      </w:r>
    </w:p>
    <w:p>
      <w:pPr>
        <w:pStyle w:val="2"/>
        <w:jc w:val="both"/>
        <w:rPr>
          <w:rFonts w:hint="eastAsia"/>
          <w:color w:val="auto"/>
        </w:rPr>
        <w:sectPr>
          <w:footerReference r:id="rId5" w:type="default"/>
          <w:pgSz w:w="11906" w:h="16838"/>
          <w:pgMar w:top="1440" w:right="1474" w:bottom="1440" w:left="1587" w:header="851" w:footer="992" w:gutter="0"/>
          <w:pgNumType w:fmt="decimal" w:start="1"/>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line="560" w:lineRule="exact"/>
        <w:textAlignment w:val="auto"/>
        <w:rPr>
          <w:color w:val="auto"/>
        </w:rPr>
      </w:pPr>
      <w:r>
        <w:rPr>
          <w:rFonts w:hint="eastAsia" w:ascii="方正小标宋简体" w:hAnsi="方正小标宋简体" w:eastAsia="方正小标宋简体" w:cs="方正小标宋简体"/>
          <w:b w:val="0"/>
          <w:bCs w:val="0"/>
          <w:color w:val="auto"/>
          <w:sz w:val="44"/>
          <w:szCs w:val="44"/>
        </w:rPr>
        <w:t>第一章 招标公告</w:t>
      </w:r>
    </w:p>
    <w:p>
      <w:pPr>
        <w:spacing w:line="540" w:lineRule="exact"/>
        <w:ind w:firstLine="640" w:firstLineChars="200"/>
        <w:rPr>
          <w:rFonts w:ascii="仿宋_GB2312" w:eastAsia="仿宋_GB2312"/>
          <w:color w:val="auto"/>
          <w:sz w:val="32"/>
          <w:szCs w:val="32"/>
        </w:rPr>
      </w:pPr>
      <w:bookmarkStart w:id="1" w:name="OLE_LINK2"/>
      <w:r>
        <w:rPr>
          <w:rFonts w:hint="eastAsia" w:ascii="仿宋_GB2312" w:eastAsia="仿宋_GB2312"/>
          <w:color w:val="auto"/>
          <w:sz w:val="32"/>
          <w:szCs w:val="32"/>
        </w:rPr>
        <w:t>根据《中华人民共和国政府采购法》、《深圳经济特区政府采购条例》、《深圳经济特区政府采购条例实施细则》等有关规定，我街道办就本项目采用公开招标的方式</w:t>
      </w:r>
      <w:r>
        <w:rPr>
          <w:rFonts w:hint="eastAsia" w:ascii="仿宋_GB2312" w:eastAsia="仿宋_GB2312"/>
          <w:color w:val="auto"/>
          <w:sz w:val="32"/>
          <w:szCs w:val="32"/>
          <w:lang w:eastAsia="zh-CN"/>
        </w:rPr>
        <w:t>招标</w:t>
      </w:r>
      <w:r>
        <w:rPr>
          <w:rFonts w:hint="eastAsia" w:ascii="仿宋_GB2312" w:eastAsia="仿宋_GB2312"/>
          <w:color w:val="auto"/>
          <w:sz w:val="32"/>
          <w:szCs w:val="32"/>
        </w:rPr>
        <w:t>，接受合格的国内投标人提交密封投标。有关事项如下：</w:t>
      </w:r>
    </w:p>
    <w:p>
      <w:pPr>
        <w:spacing w:line="54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一、项目名称</w:t>
      </w:r>
    </w:p>
    <w:p>
      <w:pPr>
        <w:ind w:left="1763" w:leftChars="268" w:hanging="1120" w:hangingChars="350"/>
        <w:jc w:val="left"/>
        <w:rPr>
          <w:rFonts w:hint="eastAsia" w:ascii="仿宋_GB2312" w:eastAsia="仿宋_GB2312"/>
          <w:color w:val="auto"/>
          <w:sz w:val="32"/>
          <w:szCs w:val="32"/>
          <w:lang w:val="en" w:eastAsia="zh-CN"/>
        </w:rPr>
      </w:pPr>
      <w:r>
        <w:rPr>
          <w:rFonts w:hint="eastAsia" w:ascii="仿宋_GB2312" w:eastAsia="仿宋_GB2312"/>
          <w:color w:val="auto"/>
          <w:sz w:val="32"/>
          <w:szCs w:val="32"/>
          <w:lang w:val="en" w:eastAsia="zh-CN"/>
        </w:rPr>
        <w:t>沙河街道碧茵苑等四个老旧小区改造项目勘察测绘服务</w:t>
      </w:r>
    </w:p>
    <w:p>
      <w:pPr>
        <w:ind w:left="1763" w:leftChars="268" w:hanging="1120" w:hangingChars="350"/>
        <w:jc w:val="left"/>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二、项目编号</w:t>
      </w:r>
    </w:p>
    <w:p>
      <w:pPr>
        <w:spacing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 w:eastAsia="zh-CN"/>
        </w:rPr>
        <w:t>NSSHJD202</w:t>
      </w:r>
      <w:r>
        <w:rPr>
          <w:rFonts w:hint="eastAsia" w:ascii="仿宋_GB2312" w:eastAsia="仿宋_GB2312"/>
          <w:color w:val="auto"/>
          <w:sz w:val="32"/>
          <w:szCs w:val="32"/>
          <w:lang w:val="en-US" w:eastAsia="zh-CN"/>
        </w:rPr>
        <w:t>5120501</w:t>
      </w:r>
    </w:p>
    <w:p>
      <w:pPr>
        <w:spacing w:line="540" w:lineRule="exact"/>
        <w:ind w:firstLine="640" w:firstLineChars="200"/>
        <w:rPr>
          <w:rFonts w:ascii="仿宋_GB2312" w:eastAsia="仿宋_GB2312"/>
          <w:b/>
          <w:color w:val="auto"/>
          <w:sz w:val="32"/>
          <w:szCs w:val="32"/>
        </w:rPr>
      </w:pPr>
      <w:r>
        <w:rPr>
          <w:rFonts w:hint="eastAsia" w:ascii="黑体" w:hAnsi="黑体" w:eastAsia="黑体" w:cs="黑体"/>
          <w:b w:val="0"/>
          <w:bCs/>
          <w:color w:val="auto"/>
          <w:sz w:val="32"/>
          <w:szCs w:val="32"/>
        </w:rPr>
        <w:t>三、项目内容及需求</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（一）项目类别：</w:t>
      </w:r>
      <w:r>
        <w:rPr>
          <w:rFonts w:hint="eastAsia" w:ascii="仿宋_GB2312" w:eastAsia="仿宋_GB2312"/>
          <w:color w:val="auto"/>
          <w:sz w:val="32"/>
          <w:szCs w:val="32"/>
          <w:lang w:eastAsia="zh-CN"/>
        </w:rPr>
        <w:t>建设工程服务</w:t>
      </w:r>
      <w:r>
        <w:rPr>
          <w:rFonts w:hint="eastAsia" w:ascii="仿宋_GB2312" w:eastAsia="仿宋_GB2312"/>
          <w:color w:val="auto"/>
          <w:sz w:val="32"/>
          <w:szCs w:val="32"/>
        </w:rPr>
        <w:t>类</w:t>
      </w:r>
    </w:p>
    <w:p>
      <w:pPr>
        <w:spacing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（二）项目预算：</w:t>
      </w:r>
      <w:r>
        <w:rPr>
          <w:rFonts w:hint="eastAsia" w:ascii="仿宋_GB2312" w:eastAsia="仿宋_GB2312"/>
          <w:color w:val="auto"/>
          <w:sz w:val="32"/>
          <w:szCs w:val="32"/>
          <w:lang w:val="en-US" w:eastAsia="zh-CN"/>
        </w:rPr>
        <w:t>185,900.00</w:t>
      </w:r>
      <w:r>
        <w:rPr>
          <w:rFonts w:hint="eastAsia" w:ascii="仿宋_GB2312" w:eastAsia="仿宋_GB2312"/>
          <w:color w:val="auto"/>
          <w:sz w:val="32"/>
          <w:szCs w:val="32"/>
        </w:rPr>
        <w:t>元</w:t>
      </w:r>
      <w:r>
        <w:rPr>
          <w:rFonts w:hint="eastAsia" w:ascii="仿宋_GB2312" w:eastAsia="仿宋_GB2312"/>
          <w:color w:val="auto"/>
          <w:sz w:val="32"/>
          <w:szCs w:val="32"/>
          <w:lang w:eastAsia="zh-CN"/>
        </w:rPr>
        <w:t>（暂定）</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（三）项目需求：详见项目需求文件</w:t>
      </w:r>
    </w:p>
    <w:p>
      <w:pPr>
        <w:spacing w:line="54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四、投标人资质要求</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（一）具有独立承担民事责任能力的在中华人民共和国境内登记注册的法人或其他组织营业执照（或单位登记证书等相关证明材料）；</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（二）具有工程勘察（工程测量）乙级或测绘乙级（含工程测量）及以上资质</w:t>
      </w:r>
      <w:r>
        <w:rPr>
          <w:rFonts w:hint="eastAsia" w:ascii="仿宋_GB2312" w:eastAsia="仿宋_GB2312"/>
          <w:color w:val="auto"/>
          <w:sz w:val="32"/>
          <w:szCs w:val="32"/>
          <w:lang w:eastAsia="zh-CN"/>
        </w:rPr>
        <w:t>（提供有效期内的企业资质证书复印件）。</w:t>
      </w:r>
    </w:p>
    <w:p>
      <w:pPr>
        <w:spacing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w:t>
      </w:r>
      <w:r>
        <w:rPr>
          <w:rFonts w:hint="eastAsia" w:ascii="仿宋_GB2312" w:eastAsia="仿宋_GB2312"/>
          <w:color w:val="auto"/>
          <w:sz w:val="32"/>
          <w:szCs w:val="32"/>
          <w:lang w:eastAsia="zh-CN"/>
        </w:rPr>
        <w:t>三</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投标人及项目团队成员在近三年内无重大违法、违规记录，未被列入失信被执行人名单。</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（三）本项目不接受联合体投标人。</w:t>
      </w:r>
    </w:p>
    <w:p>
      <w:pPr>
        <w:spacing w:line="540" w:lineRule="exact"/>
        <w:ind w:firstLine="640" w:firstLineChars="200"/>
        <w:rPr>
          <w:rFonts w:ascii="仿宋_GB2312" w:eastAsia="仿宋_GB2312"/>
          <w:b/>
          <w:color w:val="auto"/>
          <w:sz w:val="32"/>
          <w:szCs w:val="32"/>
        </w:rPr>
      </w:pPr>
      <w:r>
        <w:rPr>
          <w:rFonts w:hint="eastAsia" w:ascii="黑体" w:hAnsi="黑体" w:eastAsia="黑体" w:cs="黑体"/>
          <w:b w:val="0"/>
          <w:bCs/>
          <w:color w:val="auto"/>
          <w:sz w:val="32"/>
          <w:szCs w:val="32"/>
        </w:rPr>
        <w:t>五、投标报名时间、方式及报名所需资料</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（一）获取招标文件方式：网上下载。</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（二）报名登记时间及地址：符合资格的供应商应当在</w:t>
      </w:r>
      <w:r>
        <w:rPr>
          <w:rFonts w:hint="default" w:ascii="仿宋_GB2312" w:eastAsia="仿宋_GB2312"/>
          <w:color w:val="auto"/>
          <w:sz w:val="32"/>
          <w:szCs w:val="32"/>
          <w:lang w:val="en" w:eastAsia="zh-CN"/>
        </w:rPr>
        <w:t>202</w:t>
      </w:r>
      <w:r>
        <w:rPr>
          <w:rFonts w:hint="eastAsia" w:ascii="仿宋_GB2312" w:eastAsia="仿宋_GB2312"/>
          <w:color w:val="auto"/>
          <w:sz w:val="32"/>
          <w:szCs w:val="32"/>
          <w:lang w:val="en-US" w:eastAsia="zh-CN"/>
        </w:rPr>
        <w:t>5</w:t>
      </w:r>
      <w:r>
        <w:rPr>
          <w:rFonts w:hint="default" w:ascii="仿宋_GB2312" w:eastAsia="仿宋_GB2312"/>
          <w:color w:val="auto"/>
          <w:sz w:val="32"/>
          <w:szCs w:val="32"/>
          <w:lang w:val="en" w:eastAsia="zh-CN"/>
        </w:rPr>
        <w:t>年</w:t>
      </w:r>
      <w:r>
        <w:rPr>
          <w:rFonts w:hint="eastAsia" w:ascii="仿宋_GB2312" w:eastAsia="仿宋_GB2312"/>
          <w:color w:val="auto"/>
          <w:sz w:val="32"/>
          <w:szCs w:val="32"/>
          <w:lang w:val="en-US" w:eastAsia="zh-CN"/>
        </w:rPr>
        <w:t>12</w:t>
      </w:r>
      <w:r>
        <w:rPr>
          <w:rFonts w:hint="default" w:ascii="仿宋_GB2312" w:eastAsia="仿宋_GB2312"/>
          <w:color w:val="auto"/>
          <w:sz w:val="32"/>
          <w:szCs w:val="32"/>
          <w:lang w:val="en" w:eastAsia="zh-CN"/>
        </w:rPr>
        <w:t>月</w:t>
      </w:r>
      <w:r>
        <w:rPr>
          <w:rFonts w:hint="eastAsia" w:ascii="仿宋_GB2312" w:eastAsia="仿宋_GB2312"/>
          <w:color w:val="auto"/>
          <w:sz w:val="32"/>
          <w:szCs w:val="32"/>
          <w:lang w:val="en-US" w:eastAsia="zh-CN"/>
        </w:rPr>
        <w:t>5</w:t>
      </w:r>
      <w:r>
        <w:rPr>
          <w:rFonts w:hint="default" w:ascii="仿宋_GB2312" w:eastAsia="仿宋_GB2312"/>
          <w:color w:val="auto"/>
          <w:sz w:val="32"/>
          <w:szCs w:val="32"/>
          <w:lang w:val="en" w:eastAsia="zh-CN"/>
        </w:rPr>
        <w:t>日起至202</w:t>
      </w:r>
      <w:r>
        <w:rPr>
          <w:rFonts w:hint="eastAsia" w:ascii="仿宋_GB2312" w:eastAsia="仿宋_GB2312"/>
          <w:color w:val="auto"/>
          <w:sz w:val="32"/>
          <w:szCs w:val="32"/>
          <w:lang w:val="en-US" w:eastAsia="zh-CN"/>
        </w:rPr>
        <w:t>5</w:t>
      </w:r>
      <w:r>
        <w:rPr>
          <w:rFonts w:hint="default" w:ascii="仿宋_GB2312" w:eastAsia="仿宋_GB2312"/>
          <w:color w:val="auto"/>
          <w:sz w:val="32"/>
          <w:szCs w:val="32"/>
          <w:lang w:val="en" w:eastAsia="zh-CN"/>
        </w:rPr>
        <w:t>年</w:t>
      </w:r>
      <w:r>
        <w:rPr>
          <w:rFonts w:hint="eastAsia" w:ascii="仿宋_GB2312" w:eastAsia="仿宋_GB2312"/>
          <w:color w:val="auto"/>
          <w:sz w:val="32"/>
          <w:szCs w:val="32"/>
          <w:lang w:val="en-US" w:eastAsia="zh-CN"/>
        </w:rPr>
        <w:t>12</w:t>
      </w:r>
      <w:r>
        <w:rPr>
          <w:rFonts w:hint="default" w:ascii="仿宋_GB2312" w:eastAsia="仿宋_GB2312"/>
          <w:color w:val="auto"/>
          <w:sz w:val="32"/>
          <w:szCs w:val="32"/>
          <w:lang w:val="en" w:eastAsia="zh-CN"/>
        </w:rPr>
        <w:t>月</w:t>
      </w:r>
      <w:r>
        <w:rPr>
          <w:rFonts w:hint="eastAsia" w:ascii="仿宋_GB2312" w:eastAsia="仿宋_GB2312"/>
          <w:color w:val="auto"/>
          <w:sz w:val="32"/>
          <w:szCs w:val="32"/>
          <w:lang w:val="en-US" w:eastAsia="zh-CN"/>
        </w:rPr>
        <w:t>11</w:t>
      </w:r>
      <w:r>
        <w:rPr>
          <w:rFonts w:hint="default" w:ascii="仿宋_GB2312" w:eastAsia="仿宋_GB2312"/>
          <w:color w:val="auto"/>
          <w:sz w:val="32"/>
          <w:szCs w:val="32"/>
          <w:lang w:val="en" w:eastAsia="zh-CN"/>
        </w:rPr>
        <w:t>日</w:t>
      </w:r>
      <w:r>
        <w:rPr>
          <w:rFonts w:hint="eastAsia" w:ascii="仿宋_GB2312" w:eastAsia="仿宋_GB2312"/>
          <w:color w:val="auto"/>
          <w:sz w:val="32"/>
          <w:szCs w:val="32"/>
          <w:lang w:val="en" w:eastAsia="zh-CN"/>
        </w:rPr>
        <w:t>止</w:t>
      </w:r>
      <w:r>
        <w:rPr>
          <w:rFonts w:hint="eastAsia" w:ascii="仿宋_GB2312" w:eastAsia="仿宋_GB2312"/>
          <w:color w:val="auto"/>
          <w:sz w:val="32"/>
          <w:szCs w:val="32"/>
        </w:rPr>
        <w:t>，上午</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0～12:00（北京时间），下午1</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:00～1</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:30（北京时间）到我街道报名</w:t>
      </w:r>
      <w:r>
        <w:rPr>
          <w:rFonts w:hint="eastAsia" w:ascii="仿宋_GB2312" w:eastAsia="仿宋_GB2312"/>
          <w:color w:val="auto"/>
          <w:sz w:val="32"/>
          <w:szCs w:val="32"/>
          <w:lang w:eastAsia="zh-CN"/>
        </w:rPr>
        <w:t>或邮寄报名</w:t>
      </w:r>
      <w:r>
        <w:rPr>
          <w:rFonts w:hint="eastAsia" w:ascii="仿宋_GB2312" w:eastAsia="仿宋_GB2312"/>
          <w:color w:val="auto"/>
          <w:sz w:val="32"/>
          <w:szCs w:val="32"/>
        </w:rPr>
        <w:t>。</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（三）报名方式</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报名</w:t>
      </w:r>
      <w:r>
        <w:rPr>
          <w:rFonts w:hint="eastAsia" w:ascii="仿宋_GB2312" w:eastAsia="仿宋_GB2312"/>
          <w:color w:val="auto"/>
          <w:sz w:val="32"/>
          <w:szCs w:val="32"/>
          <w:lang w:eastAsia="zh-CN"/>
        </w:rPr>
        <w:t>所需资料：</w:t>
      </w:r>
      <w:r>
        <w:rPr>
          <w:rFonts w:hint="eastAsia" w:ascii="仿宋_GB2312" w:eastAsia="仿宋_GB2312"/>
          <w:color w:val="auto"/>
          <w:sz w:val="32"/>
          <w:szCs w:val="32"/>
        </w:rPr>
        <w:t>营业执照复印件或扫描件、法定代表人授权委托书、企业法人代表身份证复印件、委托人身份证复印件</w:t>
      </w:r>
      <w:r>
        <w:rPr>
          <w:rFonts w:hint="eastAsia" w:ascii="仿宋_GB2312" w:eastAsia="仿宋_GB2312"/>
          <w:color w:val="auto"/>
          <w:sz w:val="32"/>
          <w:szCs w:val="32"/>
          <w:lang w:eastAsia="zh-CN"/>
        </w:rPr>
        <w:t>，法定代表人及委托人联系方式</w:t>
      </w:r>
      <w:r>
        <w:rPr>
          <w:rFonts w:hint="eastAsia" w:ascii="仿宋_GB2312" w:eastAsia="仿宋_GB2312"/>
          <w:b w:val="0"/>
          <w:bCs w:val="0"/>
          <w:color w:val="auto"/>
          <w:sz w:val="32"/>
          <w:szCs w:val="32"/>
          <w:lang w:val="en-US" w:eastAsia="zh-CN"/>
        </w:rPr>
        <w:t>(必须提供)</w:t>
      </w:r>
      <w:r>
        <w:rPr>
          <w:rFonts w:hint="eastAsia" w:ascii="仿宋_GB2312" w:eastAsia="仿宋_GB2312"/>
          <w:color w:val="auto"/>
          <w:sz w:val="32"/>
          <w:szCs w:val="32"/>
        </w:rPr>
        <w:t>。</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现场报名</w:t>
      </w:r>
      <w:r>
        <w:rPr>
          <w:rFonts w:hint="eastAsia" w:ascii="仿宋_GB2312" w:eastAsia="仿宋_GB2312"/>
          <w:color w:val="auto"/>
          <w:sz w:val="32"/>
          <w:szCs w:val="32"/>
          <w:lang w:eastAsia="zh-CN"/>
        </w:rPr>
        <w:t>：</w:t>
      </w:r>
      <w:r>
        <w:rPr>
          <w:rFonts w:hint="eastAsia" w:ascii="仿宋_GB2312" w:eastAsia="仿宋_GB2312"/>
          <w:color w:val="auto"/>
          <w:sz w:val="32"/>
          <w:szCs w:val="32"/>
        </w:rPr>
        <w:t>供应商代表携带</w:t>
      </w:r>
      <w:r>
        <w:rPr>
          <w:rFonts w:hint="eastAsia" w:ascii="仿宋_GB2312" w:eastAsia="仿宋_GB2312"/>
          <w:color w:val="auto"/>
          <w:sz w:val="32"/>
          <w:szCs w:val="32"/>
          <w:lang w:eastAsia="zh-CN"/>
        </w:rPr>
        <w:t>上述报名资料至</w:t>
      </w:r>
      <w:r>
        <w:rPr>
          <w:rFonts w:hint="eastAsia" w:ascii="仿宋_GB2312" w:eastAsia="仿宋_GB2312"/>
          <w:color w:val="auto"/>
          <w:sz w:val="32"/>
          <w:szCs w:val="32"/>
        </w:rPr>
        <w:t>我街道办理报名手续。</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邮寄报名：</w:t>
      </w:r>
      <w:r>
        <w:rPr>
          <w:rFonts w:hint="eastAsia" w:ascii="仿宋_GB2312" w:eastAsia="仿宋_GB2312"/>
          <w:color w:val="auto"/>
          <w:sz w:val="32"/>
          <w:szCs w:val="32"/>
        </w:rPr>
        <w:t>供应商</w:t>
      </w:r>
      <w:r>
        <w:rPr>
          <w:rFonts w:hint="eastAsia" w:ascii="仿宋_GB2312" w:eastAsia="仿宋_GB2312"/>
          <w:color w:val="auto"/>
          <w:sz w:val="32"/>
          <w:szCs w:val="32"/>
          <w:lang w:eastAsia="zh-CN"/>
        </w:rPr>
        <w:t>将上述报名资料邮寄至我街道，以招标人实际收到时间为准（详见九、</w:t>
      </w:r>
      <w:r>
        <w:rPr>
          <w:rFonts w:hint="eastAsia" w:ascii="仿宋_GB2312" w:eastAsia="仿宋_GB2312"/>
          <w:b w:val="0"/>
          <w:bCs/>
          <w:color w:val="auto"/>
          <w:sz w:val="32"/>
          <w:szCs w:val="32"/>
        </w:rPr>
        <w:t>采购人联系方式</w:t>
      </w:r>
      <w:r>
        <w:rPr>
          <w:rFonts w:hint="eastAsia" w:ascii="仿宋_GB2312" w:eastAsia="仿宋_GB2312"/>
          <w:color w:val="auto"/>
          <w:sz w:val="32"/>
          <w:szCs w:val="32"/>
          <w:lang w:eastAsia="zh-CN"/>
        </w:rPr>
        <w:t>）</w:t>
      </w:r>
      <w:r>
        <w:rPr>
          <w:rFonts w:hint="eastAsia" w:ascii="仿宋_GB2312" w:eastAsia="仿宋_GB2312"/>
          <w:color w:val="auto"/>
          <w:sz w:val="32"/>
          <w:szCs w:val="32"/>
        </w:rPr>
        <w:t>。</w:t>
      </w:r>
    </w:p>
    <w:p>
      <w:pPr>
        <w:spacing w:line="54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六、公告期限及答疑事项</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w:t>
      </w:r>
      <w:r>
        <w:rPr>
          <w:rFonts w:hint="default" w:ascii="仿宋_GB2312" w:eastAsia="仿宋_GB2312"/>
          <w:color w:val="auto"/>
          <w:sz w:val="32"/>
          <w:szCs w:val="32"/>
          <w:lang w:val="en" w:eastAsia="zh-CN"/>
        </w:rPr>
        <w:t>202</w:t>
      </w:r>
      <w:r>
        <w:rPr>
          <w:rFonts w:hint="eastAsia" w:ascii="仿宋_GB2312" w:eastAsia="仿宋_GB2312"/>
          <w:color w:val="auto"/>
          <w:sz w:val="32"/>
          <w:szCs w:val="32"/>
          <w:lang w:val="en-US" w:eastAsia="zh-CN"/>
        </w:rPr>
        <w:t>5</w:t>
      </w:r>
      <w:r>
        <w:rPr>
          <w:rFonts w:hint="default" w:ascii="仿宋_GB2312" w:eastAsia="仿宋_GB2312"/>
          <w:color w:val="auto"/>
          <w:sz w:val="32"/>
          <w:szCs w:val="32"/>
          <w:lang w:val="en" w:eastAsia="zh-CN"/>
        </w:rPr>
        <w:t>年</w:t>
      </w:r>
      <w:r>
        <w:rPr>
          <w:rFonts w:hint="eastAsia" w:ascii="仿宋_GB2312" w:eastAsia="仿宋_GB2312"/>
          <w:color w:val="auto"/>
          <w:sz w:val="32"/>
          <w:szCs w:val="32"/>
          <w:lang w:val="en-US" w:eastAsia="zh-CN"/>
        </w:rPr>
        <w:t>12</w:t>
      </w:r>
      <w:r>
        <w:rPr>
          <w:rFonts w:hint="default" w:ascii="仿宋_GB2312" w:eastAsia="仿宋_GB2312"/>
          <w:color w:val="auto"/>
          <w:sz w:val="32"/>
          <w:szCs w:val="32"/>
          <w:lang w:val="en" w:eastAsia="zh-CN"/>
        </w:rPr>
        <w:t>月</w:t>
      </w:r>
      <w:r>
        <w:rPr>
          <w:rFonts w:hint="eastAsia" w:ascii="仿宋_GB2312" w:eastAsia="仿宋_GB2312"/>
          <w:color w:val="auto"/>
          <w:sz w:val="32"/>
          <w:szCs w:val="32"/>
          <w:lang w:val="en-US" w:eastAsia="zh-CN"/>
        </w:rPr>
        <w:t>5</w:t>
      </w:r>
      <w:r>
        <w:rPr>
          <w:rFonts w:hint="default" w:ascii="仿宋_GB2312" w:eastAsia="仿宋_GB2312"/>
          <w:color w:val="auto"/>
          <w:sz w:val="32"/>
          <w:szCs w:val="32"/>
          <w:lang w:val="en" w:eastAsia="zh-CN"/>
        </w:rPr>
        <w:t>日起至202</w:t>
      </w:r>
      <w:r>
        <w:rPr>
          <w:rFonts w:hint="eastAsia" w:ascii="仿宋_GB2312" w:eastAsia="仿宋_GB2312"/>
          <w:color w:val="auto"/>
          <w:sz w:val="32"/>
          <w:szCs w:val="32"/>
          <w:lang w:val="en-US" w:eastAsia="zh-CN"/>
        </w:rPr>
        <w:t>5</w:t>
      </w:r>
      <w:r>
        <w:rPr>
          <w:rFonts w:hint="default" w:ascii="仿宋_GB2312" w:eastAsia="仿宋_GB2312"/>
          <w:color w:val="auto"/>
          <w:sz w:val="32"/>
          <w:szCs w:val="32"/>
          <w:lang w:val="en" w:eastAsia="zh-CN"/>
        </w:rPr>
        <w:t>年</w:t>
      </w:r>
      <w:r>
        <w:rPr>
          <w:rFonts w:hint="eastAsia" w:ascii="仿宋_GB2312" w:eastAsia="仿宋_GB2312"/>
          <w:color w:val="auto"/>
          <w:sz w:val="32"/>
          <w:szCs w:val="32"/>
          <w:lang w:val="en-US" w:eastAsia="zh-CN"/>
        </w:rPr>
        <w:t>12</w:t>
      </w:r>
      <w:r>
        <w:rPr>
          <w:rFonts w:hint="default" w:ascii="仿宋_GB2312" w:eastAsia="仿宋_GB2312"/>
          <w:color w:val="auto"/>
          <w:sz w:val="32"/>
          <w:szCs w:val="32"/>
          <w:lang w:val="en" w:eastAsia="zh-CN"/>
        </w:rPr>
        <w:t>月</w:t>
      </w:r>
      <w:r>
        <w:rPr>
          <w:rFonts w:hint="eastAsia" w:ascii="仿宋_GB2312" w:eastAsia="仿宋_GB2312"/>
          <w:color w:val="auto"/>
          <w:sz w:val="32"/>
          <w:szCs w:val="32"/>
          <w:lang w:val="en-US" w:eastAsia="zh-CN"/>
        </w:rPr>
        <w:t>11</w:t>
      </w:r>
      <w:r>
        <w:rPr>
          <w:rFonts w:hint="default" w:ascii="仿宋_GB2312" w:eastAsia="仿宋_GB2312"/>
          <w:color w:val="auto"/>
          <w:sz w:val="32"/>
          <w:szCs w:val="32"/>
          <w:lang w:val="en" w:eastAsia="zh-CN"/>
        </w:rPr>
        <w:t>日</w:t>
      </w:r>
      <w:r>
        <w:rPr>
          <w:rFonts w:hint="eastAsia" w:ascii="仿宋_GB2312" w:eastAsia="仿宋_GB2312"/>
          <w:color w:val="auto"/>
          <w:sz w:val="32"/>
          <w:szCs w:val="32"/>
          <w:lang w:val="en" w:eastAsia="zh-CN"/>
        </w:rPr>
        <w:t>止</w:t>
      </w:r>
      <w:r>
        <w:rPr>
          <w:rFonts w:hint="eastAsia" w:ascii="仿宋_GB2312" w:eastAsia="仿宋_GB2312"/>
          <w:color w:val="auto"/>
          <w:sz w:val="32"/>
          <w:szCs w:val="32"/>
        </w:rPr>
        <w:t>。</w:t>
      </w:r>
      <w:r>
        <w:rPr>
          <w:rFonts w:hint="eastAsia" w:ascii="仿宋_GB2312" w:eastAsia="仿宋_GB2312"/>
          <w:color w:val="auto"/>
          <w:sz w:val="32"/>
          <w:szCs w:val="32"/>
          <w:lang w:eastAsia="zh-CN"/>
        </w:rPr>
        <w:t>202</w:t>
      </w:r>
      <w:r>
        <w:rPr>
          <w:rFonts w:hint="eastAsia" w:ascii="仿宋_GB2312" w:eastAsia="仿宋_GB2312"/>
          <w:color w:val="auto"/>
          <w:sz w:val="32"/>
          <w:szCs w:val="32"/>
          <w:lang w:val="en-US" w:eastAsia="zh-CN"/>
        </w:rPr>
        <w:t>5</w:t>
      </w:r>
      <w:r>
        <w:rPr>
          <w:rFonts w:hint="eastAsia" w:ascii="仿宋_GB2312" w:eastAsia="仿宋_GB2312"/>
          <w:color w:val="auto"/>
          <w:sz w:val="32"/>
          <w:szCs w:val="32"/>
          <w:lang w:eastAsia="zh-CN"/>
        </w:rPr>
        <w:t>年</w:t>
      </w:r>
      <w:r>
        <w:rPr>
          <w:rFonts w:hint="eastAsia" w:ascii="仿宋_GB2312" w:eastAsia="仿宋_GB2312"/>
          <w:color w:val="auto"/>
          <w:sz w:val="32"/>
          <w:szCs w:val="32"/>
          <w:lang w:val="en-US" w:eastAsia="zh-CN"/>
        </w:rPr>
        <w:t>12</w:t>
      </w:r>
      <w:r>
        <w:rPr>
          <w:rFonts w:hint="eastAsia" w:ascii="仿宋_GB2312" w:eastAsia="仿宋_GB2312"/>
          <w:color w:val="auto"/>
          <w:sz w:val="32"/>
          <w:szCs w:val="32"/>
          <w:lang w:eastAsia="zh-CN"/>
        </w:rPr>
        <w:t>月</w:t>
      </w:r>
      <w:r>
        <w:rPr>
          <w:rFonts w:hint="eastAsia" w:ascii="仿宋_GB2312" w:eastAsia="仿宋_GB2312"/>
          <w:color w:val="auto"/>
          <w:sz w:val="32"/>
          <w:szCs w:val="32"/>
          <w:lang w:val="en-US" w:eastAsia="zh-CN"/>
        </w:rPr>
        <w:t>9</w:t>
      </w:r>
      <w:r>
        <w:rPr>
          <w:rFonts w:hint="eastAsia" w:ascii="仿宋_GB2312" w:eastAsia="仿宋_GB2312"/>
          <w:color w:val="auto"/>
          <w:sz w:val="32"/>
          <w:szCs w:val="32"/>
          <w:lang w:eastAsia="zh-CN"/>
        </w:rPr>
        <w:t>日上</w:t>
      </w:r>
      <w:r>
        <w:rPr>
          <w:rFonts w:hint="eastAsia" w:ascii="仿宋_GB2312" w:eastAsia="仿宋_GB2312"/>
          <w:color w:val="auto"/>
          <w:sz w:val="32"/>
          <w:szCs w:val="32"/>
        </w:rPr>
        <w:t>午12:00前凡对招标文件的疑问以书面形式（包括认为招标文件的技术指标或参数存在排他性或歧视性条款）加盖单位公章送达我街道办，逾期不予受理。我街道将通过官网公告的形式发布答疑事项。</w:t>
      </w:r>
    </w:p>
    <w:p>
      <w:pPr>
        <w:spacing w:line="54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七、投标截止时间、开标时间及地点</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（一）接收投标文件时间：</w:t>
      </w:r>
      <w:r>
        <w:rPr>
          <w:rFonts w:hint="default" w:ascii="仿宋_GB2312" w:eastAsia="仿宋_GB2312"/>
          <w:color w:val="auto"/>
          <w:sz w:val="32"/>
          <w:szCs w:val="32"/>
          <w:lang w:val="en" w:eastAsia="zh-CN"/>
        </w:rPr>
        <w:t>202</w:t>
      </w:r>
      <w:r>
        <w:rPr>
          <w:rFonts w:hint="eastAsia" w:ascii="仿宋_GB2312" w:eastAsia="仿宋_GB2312"/>
          <w:color w:val="auto"/>
          <w:sz w:val="32"/>
          <w:szCs w:val="32"/>
          <w:lang w:val="en-US" w:eastAsia="zh-CN"/>
        </w:rPr>
        <w:t>5</w:t>
      </w:r>
      <w:r>
        <w:rPr>
          <w:rFonts w:hint="default" w:ascii="仿宋_GB2312" w:eastAsia="仿宋_GB2312"/>
          <w:color w:val="auto"/>
          <w:sz w:val="32"/>
          <w:szCs w:val="32"/>
          <w:lang w:val="en" w:eastAsia="zh-CN"/>
        </w:rPr>
        <w:t>年</w:t>
      </w:r>
      <w:r>
        <w:rPr>
          <w:rFonts w:hint="eastAsia" w:ascii="仿宋_GB2312" w:eastAsia="仿宋_GB2312"/>
          <w:color w:val="auto"/>
          <w:sz w:val="32"/>
          <w:szCs w:val="32"/>
          <w:lang w:val="en-US" w:eastAsia="zh-CN"/>
        </w:rPr>
        <w:t>12</w:t>
      </w:r>
      <w:r>
        <w:rPr>
          <w:rFonts w:hint="default" w:ascii="仿宋_GB2312" w:eastAsia="仿宋_GB2312"/>
          <w:color w:val="auto"/>
          <w:sz w:val="32"/>
          <w:szCs w:val="32"/>
          <w:lang w:val="en" w:eastAsia="zh-CN"/>
        </w:rPr>
        <w:t>月</w:t>
      </w:r>
      <w:r>
        <w:rPr>
          <w:rFonts w:hint="eastAsia" w:ascii="仿宋_GB2312" w:eastAsia="仿宋_GB2312"/>
          <w:color w:val="auto"/>
          <w:sz w:val="32"/>
          <w:szCs w:val="32"/>
          <w:lang w:val="en-US" w:eastAsia="zh-CN"/>
        </w:rPr>
        <w:t>5</w:t>
      </w:r>
      <w:r>
        <w:rPr>
          <w:rFonts w:hint="default" w:ascii="仿宋_GB2312" w:eastAsia="仿宋_GB2312"/>
          <w:color w:val="auto"/>
          <w:sz w:val="32"/>
          <w:szCs w:val="32"/>
          <w:lang w:val="en" w:eastAsia="zh-CN"/>
        </w:rPr>
        <w:t>日起至202</w:t>
      </w:r>
      <w:r>
        <w:rPr>
          <w:rFonts w:hint="eastAsia" w:ascii="仿宋_GB2312" w:eastAsia="仿宋_GB2312"/>
          <w:color w:val="auto"/>
          <w:sz w:val="32"/>
          <w:szCs w:val="32"/>
          <w:lang w:val="en-US" w:eastAsia="zh-CN"/>
        </w:rPr>
        <w:t>5</w:t>
      </w:r>
      <w:r>
        <w:rPr>
          <w:rFonts w:hint="default" w:ascii="仿宋_GB2312" w:eastAsia="仿宋_GB2312"/>
          <w:color w:val="auto"/>
          <w:sz w:val="32"/>
          <w:szCs w:val="32"/>
          <w:lang w:val="en" w:eastAsia="zh-CN"/>
        </w:rPr>
        <w:t>年</w:t>
      </w:r>
      <w:r>
        <w:rPr>
          <w:rFonts w:hint="eastAsia" w:ascii="仿宋_GB2312" w:eastAsia="仿宋_GB2312"/>
          <w:color w:val="auto"/>
          <w:sz w:val="32"/>
          <w:szCs w:val="32"/>
          <w:lang w:val="en-US" w:eastAsia="zh-CN"/>
        </w:rPr>
        <w:t>12</w:t>
      </w:r>
      <w:r>
        <w:rPr>
          <w:rFonts w:hint="default" w:ascii="仿宋_GB2312" w:eastAsia="仿宋_GB2312"/>
          <w:color w:val="auto"/>
          <w:sz w:val="32"/>
          <w:szCs w:val="32"/>
          <w:lang w:val="en" w:eastAsia="zh-CN"/>
        </w:rPr>
        <w:t>月</w:t>
      </w:r>
      <w:r>
        <w:rPr>
          <w:rFonts w:hint="eastAsia" w:ascii="仿宋_GB2312" w:eastAsia="仿宋_GB2312"/>
          <w:color w:val="auto"/>
          <w:sz w:val="32"/>
          <w:szCs w:val="32"/>
          <w:lang w:val="en-US" w:eastAsia="zh-CN"/>
        </w:rPr>
        <w:t>11</w:t>
      </w:r>
      <w:r>
        <w:rPr>
          <w:rFonts w:hint="default" w:ascii="仿宋_GB2312" w:eastAsia="仿宋_GB2312"/>
          <w:color w:val="auto"/>
          <w:sz w:val="32"/>
          <w:szCs w:val="32"/>
          <w:lang w:val="en" w:eastAsia="zh-CN"/>
        </w:rPr>
        <w:t>日</w:t>
      </w:r>
      <w:r>
        <w:rPr>
          <w:rFonts w:hint="eastAsia" w:ascii="仿宋_GB2312" w:eastAsia="仿宋_GB2312"/>
          <w:color w:val="auto"/>
          <w:sz w:val="32"/>
          <w:szCs w:val="32"/>
        </w:rPr>
        <w:t>，上午</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0～12:00（北京时间），下午1</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:00～1</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:30（北京时间）。</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（二）投标文件递交截止时间：</w:t>
      </w:r>
      <w:r>
        <w:rPr>
          <w:rFonts w:hint="default" w:ascii="仿宋_GB2312" w:eastAsia="仿宋_GB2312"/>
          <w:color w:val="auto"/>
          <w:sz w:val="32"/>
          <w:szCs w:val="32"/>
          <w:lang w:val="en" w:eastAsia="zh-CN"/>
        </w:rPr>
        <w:t>202</w:t>
      </w:r>
      <w:r>
        <w:rPr>
          <w:rFonts w:hint="eastAsia" w:ascii="仿宋_GB2312" w:eastAsia="仿宋_GB2312"/>
          <w:color w:val="auto"/>
          <w:sz w:val="32"/>
          <w:szCs w:val="32"/>
          <w:lang w:val="en-US" w:eastAsia="zh-CN"/>
        </w:rPr>
        <w:t>5</w:t>
      </w:r>
      <w:r>
        <w:rPr>
          <w:rFonts w:hint="default" w:ascii="仿宋_GB2312" w:eastAsia="仿宋_GB2312"/>
          <w:color w:val="auto"/>
          <w:sz w:val="32"/>
          <w:szCs w:val="32"/>
          <w:lang w:val="en" w:eastAsia="zh-CN"/>
        </w:rPr>
        <w:t>年</w:t>
      </w:r>
      <w:r>
        <w:rPr>
          <w:rFonts w:hint="eastAsia" w:ascii="仿宋_GB2312" w:eastAsia="仿宋_GB2312"/>
          <w:color w:val="auto"/>
          <w:sz w:val="32"/>
          <w:szCs w:val="32"/>
          <w:lang w:val="en-US" w:eastAsia="zh-CN"/>
        </w:rPr>
        <w:t>12</w:t>
      </w:r>
      <w:r>
        <w:rPr>
          <w:rFonts w:hint="default" w:ascii="仿宋_GB2312" w:eastAsia="仿宋_GB2312"/>
          <w:color w:val="auto"/>
          <w:sz w:val="32"/>
          <w:szCs w:val="32"/>
          <w:lang w:val="en" w:eastAsia="zh-CN"/>
        </w:rPr>
        <w:t>月</w:t>
      </w:r>
      <w:r>
        <w:rPr>
          <w:rFonts w:hint="eastAsia" w:ascii="仿宋_GB2312" w:eastAsia="仿宋_GB2312"/>
          <w:color w:val="auto"/>
          <w:sz w:val="32"/>
          <w:szCs w:val="32"/>
          <w:lang w:val="en-US" w:eastAsia="zh-CN"/>
        </w:rPr>
        <w:t>11</w:t>
      </w:r>
      <w:r>
        <w:rPr>
          <w:rFonts w:hint="default" w:ascii="仿宋_GB2312" w:eastAsia="仿宋_GB2312"/>
          <w:color w:val="auto"/>
          <w:sz w:val="32"/>
          <w:szCs w:val="32"/>
          <w:lang w:val="en" w:eastAsia="zh-CN"/>
        </w:rPr>
        <w:t>日</w:t>
      </w:r>
      <w:r>
        <w:rPr>
          <w:rFonts w:hint="eastAsia" w:ascii="仿宋_GB2312" w:eastAsia="仿宋_GB2312"/>
          <w:color w:val="auto"/>
          <w:sz w:val="32"/>
          <w:szCs w:val="32"/>
        </w:rPr>
        <w:t>下午1</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:30（北京时间），所有投标文件递交于沙河街道</w:t>
      </w:r>
      <w:r>
        <w:rPr>
          <w:rFonts w:hint="eastAsia" w:ascii="仿宋_GB2312" w:eastAsia="仿宋_GB2312"/>
          <w:color w:val="auto"/>
          <w:sz w:val="32"/>
          <w:szCs w:val="32"/>
          <w:lang w:eastAsia="zh-CN"/>
        </w:rPr>
        <w:t>城市建设办公室</w:t>
      </w:r>
      <w:r>
        <w:rPr>
          <w:rFonts w:hint="eastAsia" w:ascii="仿宋_GB2312" w:eastAsia="仿宋_GB2312"/>
          <w:color w:val="auto"/>
          <w:sz w:val="32"/>
          <w:szCs w:val="32"/>
        </w:rPr>
        <w:t>（南山区</w:t>
      </w:r>
      <w:r>
        <w:rPr>
          <w:rFonts w:hint="eastAsia" w:ascii="仿宋_GB2312" w:eastAsia="仿宋_GB2312"/>
          <w:color w:val="auto"/>
          <w:sz w:val="32"/>
          <w:szCs w:val="32"/>
          <w:lang w:eastAsia="zh-CN"/>
        </w:rPr>
        <w:t>华侨城中新街</w:t>
      </w:r>
      <w:r>
        <w:rPr>
          <w:rFonts w:hint="eastAsia" w:ascii="仿宋_GB2312" w:eastAsia="仿宋_GB2312"/>
          <w:color w:val="auto"/>
          <w:sz w:val="32"/>
          <w:szCs w:val="32"/>
          <w:lang w:val="en-US" w:eastAsia="zh-CN"/>
        </w:rPr>
        <w:t>18号沙河街道办事处302室</w:t>
      </w:r>
      <w:r>
        <w:rPr>
          <w:rFonts w:hint="eastAsia" w:ascii="仿宋_GB2312" w:eastAsia="仿宋_GB2312"/>
          <w:color w:val="auto"/>
          <w:sz w:val="32"/>
          <w:szCs w:val="32"/>
        </w:rPr>
        <w:t>）。</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（三）开标地点：深圳市南山区沙河街道办事处。</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（四）开标时间：投标截止后5个工作日内，我街道召开评标会议。</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（五）投标人如果有特殊情况需撤标的，请在开标前一天以书面形式通知我街道。</w:t>
      </w:r>
    </w:p>
    <w:p>
      <w:pPr>
        <w:spacing w:line="540" w:lineRule="exact"/>
        <w:ind w:firstLine="640" w:firstLineChars="200"/>
        <w:rPr>
          <w:rFonts w:ascii="仿宋_GB2312" w:eastAsia="仿宋_GB2312"/>
          <w:b/>
          <w:color w:val="auto"/>
          <w:sz w:val="32"/>
          <w:szCs w:val="32"/>
        </w:rPr>
      </w:pPr>
      <w:r>
        <w:rPr>
          <w:rFonts w:hint="eastAsia" w:ascii="黑体" w:hAnsi="黑体" w:eastAsia="黑体" w:cs="黑体"/>
          <w:b w:val="0"/>
          <w:bCs/>
          <w:color w:val="auto"/>
          <w:sz w:val="32"/>
          <w:szCs w:val="32"/>
        </w:rPr>
        <w:t>八、招标公告查询</w:t>
      </w:r>
    </w:p>
    <w:p>
      <w:pPr>
        <w:spacing w:line="540" w:lineRule="exact"/>
        <w:ind w:left="638" w:leftChars="266" w:firstLine="0" w:firstLineChars="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深圳公共资源交易中心</w:t>
      </w:r>
    </w:p>
    <w:p>
      <w:pPr>
        <w:spacing w:line="540" w:lineRule="exact"/>
        <w:ind w:left="638" w:leftChars="266" w:firstLine="0" w:firstLineChars="0"/>
        <w:rPr>
          <w:rFonts w:hint="eastAsia" w:ascii="仿宋_GB2312" w:eastAsia="仿宋_GB2312"/>
          <w:color w:val="auto"/>
          <w:sz w:val="32"/>
          <w:szCs w:val="32"/>
        </w:rPr>
      </w:pPr>
      <w:r>
        <w:rPr>
          <w:rFonts w:hint="eastAsia" w:ascii="仿宋_GB2312" w:eastAsia="仿宋_GB2312"/>
          <w:color w:val="auto"/>
          <w:sz w:val="32"/>
          <w:szCs w:val="32"/>
        </w:rPr>
        <w:t>https://www.szexgrp.com/jyfw/zfcg-view.html?id=zfcg</w:t>
      </w:r>
    </w:p>
    <w:p>
      <w:pPr>
        <w:spacing w:line="540" w:lineRule="exact"/>
        <w:ind w:firstLine="640" w:firstLineChars="200"/>
        <w:rPr>
          <w:rFonts w:ascii="仿宋_GB2312" w:eastAsia="仿宋_GB2312"/>
          <w:b/>
          <w:color w:val="auto"/>
          <w:sz w:val="32"/>
          <w:szCs w:val="32"/>
        </w:rPr>
      </w:pPr>
      <w:r>
        <w:rPr>
          <w:rFonts w:hint="eastAsia" w:ascii="黑体" w:hAnsi="黑体" w:eastAsia="黑体" w:cs="黑体"/>
          <w:b w:val="0"/>
          <w:bCs/>
          <w:color w:val="auto"/>
          <w:sz w:val="32"/>
          <w:szCs w:val="32"/>
        </w:rPr>
        <w:t>九、</w:t>
      </w:r>
      <w:r>
        <w:rPr>
          <w:rFonts w:hint="eastAsia" w:ascii="黑体" w:hAnsi="黑体" w:eastAsia="黑体" w:cs="黑体"/>
          <w:b w:val="0"/>
          <w:bCs/>
          <w:color w:val="auto"/>
          <w:sz w:val="32"/>
          <w:szCs w:val="32"/>
          <w:lang w:eastAsia="zh-CN"/>
        </w:rPr>
        <w:t>招标</w:t>
      </w:r>
      <w:r>
        <w:rPr>
          <w:rFonts w:hint="eastAsia" w:ascii="黑体" w:hAnsi="黑体" w:eastAsia="黑体" w:cs="黑体"/>
          <w:b w:val="0"/>
          <w:bCs/>
          <w:color w:val="auto"/>
          <w:sz w:val="32"/>
          <w:szCs w:val="32"/>
        </w:rPr>
        <w:t>人联系方式</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招标</w:t>
      </w:r>
      <w:r>
        <w:rPr>
          <w:rFonts w:hint="eastAsia" w:ascii="仿宋_GB2312" w:eastAsia="仿宋_GB2312"/>
          <w:color w:val="auto"/>
          <w:sz w:val="32"/>
          <w:szCs w:val="32"/>
        </w:rPr>
        <w:t>人：深圳市南山区沙河街道办事处</w:t>
      </w:r>
    </w:p>
    <w:p>
      <w:pPr>
        <w:spacing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地址：</w:t>
      </w:r>
      <w:r>
        <w:rPr>
          <w:rFonts w:hint="eastAsia" w:ascii="仿宋_GB2312" w:hAnsi="仿宋_GB2312" w:eastAsia="仿宋_GB2312" w:cs="仿宋_GB2312"/>
          <w:sz w:val="32"/>
          <w:szCs w:val="32"/>
        </w:rPr>
        <w:t>深圳市南山区华侨城中新街18号</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联系人：</w:t>
      </w:r>
      <w:r>
        <w:rPr>
          <w:rFonts w:hint="eastAsia" w:ascii="仿宋_GB2312" w:eastAsia="仿宋_GB2312"/>
          <w:color w:val="auto"/>
          <w:sz w:val="32"/>
          <w:szCs w:val="32"/>
          <w:lang w:eastAsia="zh-CN"/>
        </w:rPr>
        <w:t>周工</w:t>
      </w:r>
      <w:r>
        <w:rPr>
          <w:rFonts w:ascii="仿宋_GB2312" w:eastAsia="仿宋_GB2312"/>
          <w:color w:val="auto"/>
          <w:sz w:val="32"/>
          <w:szCs w:val="32"/>
        </w:rPr>
        <w:t xml:space="preserve"> </w:t>
      </w:r>
    </w:p>
    <w:p>
      <w:pPr>
        <w:spacing w:line="540" w:lineRule="exact"/>
        <w:ind w:firstLine="640" w:firstLineChars="200"/>
        <w:jc w:val="both"/>
        <w:rPr>
          <w:rFonts w:hint="default" w:ascii="仿宋_GB2312" w:eastAsia="仿宋_GB2312"/>
          <w:color w:val="auto"/>
          <w:sz w:val="32"/>
          <w:szCs w:val="32"/>
          <w:lang w:val="en-US"/>
        </w:rPr>
      </w:pPr>
      <w:r>
        <w:rPr>
          <w:rFonts w:hint="eastAsia" w:ascii="仿宋_GB2312" w:eastAsia="仿宋_GB2312"/>
          <w:color w:val="auto"/>
          <w:sz w:val="32"/>
          <w:szCs w:val="32"/>
        </w:rPr>
        <w:t>联系方式：</w:t>
      </w:r>
      <w:r>
        <w:rPr>
          <w:rFonts w:hint="eastAsia" w:ascii="仿宋_GB2312" w:eastAsia="仿宋_GB2312"/>
          <w:color w:val="auto"/>
          <w:sz w:val="32"/>
          <w:szCs w:val="32"/>
          <w:lang w:val="en-US" w:eastAsia="zh-CN"/>
        </w:rPr>
        <w:t>0755-26905311</w:t>
      </w:r>
    </w:p>
    <w:p>
      <w:pPr>
        <w:spacing w:line="540" w:lineRule="exact"/>
        <w:ind w:firstLine="640" w:firstLineChars="200"/>
        <w:jc w:val="right"/>
        <w:rPr>
          <w:rFonts w:hint="eastAsia" w:ascii="仿宋_GB2312" w:eastAsia="仿宋_GB2312"/>
          <w:color w:val="auto"/>
          <w:sz w:val="32"/>
          <w:szCs w:val="32"/>
        </w:rPr>
      </w:pPr>
    </w:p>
    <w:p>
      <w:pPr>
        <w:spacing w:line="540" w:lineRule="exact"/>
        <w:ind w:firstLine="640" w:firstLineChars="200"/>
        <w:jc w:val="right"/>
        <w:rPr>
          <w:rFonts w:hint="eastAsia" w:ascii="仿宋_GB2312" w:eastAsia="仿宋_GB2312"/>
          <w:color w:val="auto"/>
          <w:sz w:val="32"/>
          <w:szCs w:val="32"/>
        </w:rPr>
      </w:pPr>
    </w:p>
    <w:p>
      <w:pPr>
        <w:spacing w:line="540" w:lineRule="exact"/>
        <w:ind w:firstLine="640" w:firstLineChars="200"/>
        <w:jc w:val="right"/>
        <w:rPr>
          <w:rFonts w:ascii="仿宋_GB2312" w:eastAsia="仿宋_GB2312"/>
          <w:color w:val="auto"/>
          <w:sz w:val="32"/>
          <w:szCs w:val="32"/>
        </w:rPr>
      </w:pPr>
      <w:r>
        <w:rPr>
          <w:rFonts w:hint="eastAsia" w:ascii="仿宋_GB2312" w:eastAsia="仿宋_GB2312"/>
          <w:color w:val="auto"/>
          <w:sz w:val="32"/>
          <w:szCs w:val="32"/>
        </w:rPr>
        <w:t>深圳市南山区沙河街道办事处</w:t>
      </w:r>
    </w:p>
    <w:p>
      <w:pPr>
        <w:widowControl/>
        <w:spacing w:line="240" w:lineRule="auto"/>
        <w:ind w:firstLine="5760" w:firstLineChars="1800"/>
        <w:jc w:val="left"/>
        <w:rPr>
          <w:color w:val="auto"/>
        </w:rPr>
      </w:pPr>
      <w:r>
        <w:rPr>
          <w:rFonts w:hint="eastAsia" w:ascii="仿宋_GB2312" w:eastAsia="仿宋_GB2312"/>
          <w:color w:val="auto"/>
          <w:sz w:val="32"/>
          <w:szCs w:val="32"/>
          <w:lang w:eastAsia="zh-CN"/>
        </w:rPr>
        <w:t>202</w:t>
      </w:r>
      <w:r>
        <w:rPr>
          <w:rFonts w:hint="eastAsia" w:ascii="仿宋_GB2312" w:eastAsia="仿宋_GB2312"/>
          <w:color w:val="auto"/>
          <w:sz w:val="32"/>
          <w:szCs w:val="32"/>
          <w:lang w:val="en-US" w:eastAsia="zh-CN"/>
        </w:rPr>
        <w:t>5</w:t>
      </w:r>
      <w:r>
        <w:rPr>
          <w:rFonts w:hint="eastAsia" w:ascii="仿宋_GB2312" w:eastAsia="仿宋_GB2312"/>
          <w:color w:val="auto"/>
          <w:sz w:val="32"/>
          <w:szCs w:val="32"/>
          <w:lang w:eastAsia="zh-CN"/>
        </w:rPr>
        <w:t>年</w:t>
      </w:r>
      <w:r>
        <w:rPr>
          <w:rFonts w:hint="eastAsia" w:ascii="仿宋_GB2312" w:eastAsia="仿宋_GB2312"/>
          <w:color w:val="auto"/>
          <w:sz w:val="32"/>
          <w:szCs w:val="32"/>
          <w:lang w:val="en-US" w:eastAsia="zh-CN"/>
        </w:rPr>
        <w:t>12</w:t>
      </w:r>
      <w:r>
        <w:rPr>
          <w:rFonts w:hint="eastAsia" w:ascii="仿宋_GB2312" w:eastAsia="仿宋_GB2312"/>
          <w:color w:val="auto"/>
          <w:sz w:val="32"/>
          <w:szCs w:val="32"/>
          <w:lang w:eastAsia="zh-CN"/>
        </w:rPr>
        <w:t>月</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日</w:t>
      </w:r>
      <w:bookmarkEnd w:id="1"/>
      <w:r>
        <w:rPr>
          <w:color w:val="auto"/>
        </w:rPr>
        <w:br w:type="page"/>
      </w:r>
    </w:p>
    <w:p>
      <w:pPr>
        <w:pStyle w:val="2"/>
        <w:pageBreakBefore w:val="0"/>
        <w:kinsoku/>
        <w:wordWrap/>
        <w:overflowPunct/>
        <w:topLinePunct w:val="0"/>
        <w:autoSpaceDE/>
        <w:autoSpaceDN/>
        <w:bidi w:val="0"/>
        <w:snapToGrid/>
        <w:spacing w:line="560" w:lineRule="exact"/>
        <w:textAlignment w:val="auto"/>
        <w:rPr>
          <w:rFonts w:hint="eastAsia" w:ascii="方正小标宋简体" w:hAnsi="方正小标宋简体" w:eastAsia="方正小标宋简体" w:cs="方正小标宋简体"/>
          <w:b w:val="0"/>
          <w:bCs w:val="0"/>
          <w:color w:val="auto"/>
          <w:sz w:val="44"/>
          <w:szCs w:val="44"/>
        </w:rPr>
      </w:pPr>
    </w:p>
    <w:p>
      <w:pPr>
        <w:pStyle w:val="2"/>
        <w:pageBreakBefore w:val="0"/>
        <w:kinsoku/>
        <w:wordWrap/>
        <w:overflowPunct/>
        <w:topLinePunct w:val="0"/>
        <w:autoSpaceDE/>
        <w:autoSpaceDN/>
        <w:bidi w:val="0"/>
        <w:snapToGrid/>
        <w:spacing w:line="560" w:lineRule="exact"/>
        <w:textAlignment w:val="auto"/>
        <w:rPr>
          <w:color w:val="auto"/>
          <w:sz w:val="44"/>
          <w:szCs w:val="44"/>
        </w:rPr>
      </w:pPr>
      <w:r>
        <w:rPr>
          <w:rFonts w:hint="eastAsia" w:ascii="方正小标宋简体" w:hAnsi="方正小标宋简体" w:eastAsia="方正小标宋简体" w:cs="方正小标宋简体"/>
          <w:b w:val="0"/>
          <w:bCs w:val="0"/>
          <w:color w:val="auto"/>
          <w:sz w:val="44"/>
          <w:szCs w:val="44"/>
        </w:rPr>
        <w:t>第二章 项目需求</w:t>
      </w:r>
    </w:p>
    <w:p>
      <w:pPr>
        <w:pStyle w:val="3"/>
        <w:pageBreakBefore w:val="0"/>
        <w:kinsoku/>
        <w:wordWrap/>
        <w:overflowPunct/>
        <w:topLinePunct w:val="0"/>
        <w:autoSpaceDE/>
        <w:autoSpaceDN/>
        <w:bidi w:val="0"/>
        <w:snapToGrid/>
        <w:spacing w:line="560" w:lineRule="exact"/>
        <w:ind w:firstLine="640" w:firstLineChars="200"/>
        <w:textAlignment w:val="auto"/>
        <w:rPr>
          <w:color w:val="auto"/>
        </w:rPr>
      </w:pPr>
      <w:r>
        <w:rPr>
          <w:rFonts w:hint="eastAsia"/>
          <w:color w:val="auto"/>
        </w:rPr>
        <w:t>一、项目概况</w:t>
      </w:r>
    </w:p>
    <w:p>
      <w:pPr>
        <w:keepNext w:val="0"/>
        <w:keepLines w:val="0"/>
        <w:pageBreakBefore w:val="0"/>
        <w:widowControl w:val="0"/>
        <w:kinsoku/>
        <w:wordWrap/>
        <w:overflowPunct/>
        <w:topLinePunct w:val="0"/>
        <w:autoSpaceDE/>
        <w:autoSpaceDN/>
        <w:bidi w:val="0"/>
        <w:adjustRightInd/>
        <w:snapToGrid/>
        <w:ind w:left="1603" w:leftChars="268" w:hanging="960" w:hangingChars="300"/>
        <w:jc w:val="left"/>
        <w:textAlignment w:val="auto"/>
        <w:rPr>
          <w:rFonts w:hint="eastAsia" w:ascii="仿宋_GB2312" w:eastAsia="仿宋_GB2312"/>
          <w:color w:val="auto"/>
          <w:sz w:val="32"/>
          <w:szCs w:val="32"/>
          <w:lang w:val="en" w:eastAsia="zh-CN"/>
        </w:rPr>
      </w:pPr>
      <w:r>
        <w:rPr>
          <w:rFonts w:hint="eastAsia" w:ascii="仿宋_GB2312" w:eastAsia="仿宋_GB2312"/>
          <w:color w:val="auto"/>
          <w:sz w:val="32"/>
          <w:szCs w:val="32"/>
        </w:rPr>
        <w:t>（一）项目名称：</w:t>
      </w:r>
      <w:r>
        <w:rPr>
          <w:rFonts w:hint="eastAsia" w:ascii="仿宋_GB2312" w:eastAsia="仿宋_GB2312"/>
          <w:color w:val="auto"/>
          <w:sz w:val="32"/>
          <w:szCs w:val="32"/>
          <w:lang w:val="en" w:eastAsia="zh-CN"/>
        </w:rPr>
        <w:t>沙河街道碧茵苑等四个老旧小区改造项目勘察测绘服务</w:t>
      </w:r>
    </w:p>
    <w:p>
      <w:pPr>
        <w:ind w:left="1763" w:leftChars="268" w:hanging="1120" w:hangingChars="350"/>
        <w:jc w:val="left"/>
        <w:rPr>
          <w:rFonts w:ascii="仿宋_GB2312" w:eastAsia="仿宋_GB2312"/>
          <w:color w:val="auto"/>
          <w:sz w:val="32"/>
          <w:szCs w:val="32"/>
        </w:rPr>
      </w:pPr>
      <w:r>
        <w:rPr>
          <w:rFonts w:hint="eastAsia" w:ascii="仿宋_GB2312" w:eastAsia="仿宋_GB2312"/>
          <w:color w:val="auto"/>
          <w:sz w:val="32"/>
          <w:szCs w:val="32"/>
        </w:rPr>
        <w:t>（二）</w:t>
      </w:r>
      <w:r>
        <w:rPr>
          <w:rFonts w:hint="eastAsia" w:ascii="仿宋_GB2312" w:eastAsia="仿宋_GB2312"/>
          <w:color w:val="auto"/>
          <w:sz w:val="32"/>
          <w:szCs w:val="32"/>
          <w:lang w:eastAsia="zh-CN"/>
        </w:rPr>
        <w:t>招标</w:t>
      </w:r>
      <w:r>
        <w:rPr>
          <w:rFonts w:hint="eastAsia" w:ascii="仿宋_GB2312" w:eastAsia="仿宋_GB2312"/>
          <w:color w:val="auto"/>
          <w:sz w:val="32"/>
          <w:szCs w:val="32"/>
        </w:rPr>
        <w:t>人：沙河街道办事处</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（三）</w:t>
      </w:r>
      <w:r>
        <w:rPr>
          <w:rFonts w:hint="eastAsia" w:ascii="仿宋_GB2312" w:eastAsia="仿宋_GB2312"/>
          <w:color w:val="auto"/>
          <w:sz w:val="32"/>
          <w:szCs w:val="32"/>
          <w:lang w:eastAsia="zh-CN"/>
        </w:rPr>
        <w:t>招标</w:t>
      </w:r>
      <w:r>
        <w:rPr>
          <w:rFonts w:hint="eastAsia" w:ascii="仿宋_GB2312" w:eastAsia="仿宋_GB2312"/>
          <w:color w:val="auto"/>
          <w:sz w:val="32"/>
          <w:szCs w:val="32"/>
        </w:rPr>
        <w:t>方式：公开招标</w:t>
      </w:r>
    </w:p>
    <w:p>
      <w:pPr>
        <w:pageBreakBefore w:val="0"/>
        <w:kinsoku/>
        <w:wordWrap/>
        <w:overflowPunct/>
        <w:topLinePunct w:val="0"/>
        <w:autoSpaceDE/>
        <w:autoSpaceDN/>
        <w:bidi w:val="0"/>
        <w:snapToGrid/>
        <w:spacing w:line="560" w:lineRule="exact"/>
        <w:ind w:firstLine="640" w:firstLineChars="200"/>
        <w:textAlignment w:val="auto"/>
        <w:rPr>
          <w:rFonts w:hint="eastAsia" w:ascii="仿宋_GB2312" w:eastAsia="仿宋_GB2312"/>
          <w:color w:val="auto"/>
          <w:sz w:val="32"/>
          <w:szCs w:val="32"/>
          <w:lang w:eastAsia="zh-CN"/>
        </w:rPr>
      </w:pPr>
      <w:bookmarkStart w:id="2" w:name="_Hlk42181112"/>
      <w:r>
        <w:rPr>
          <w:rFonts w:hint="eastAsia" w:ascii="仿宋_GB2312" w:eastAsia="仿宋_GB2312"/>
          <w:color w:val="auto"/>
          <w:sz w:val="32"/>
          <w:szCs w:val="32"/>
        </w:rPr>
        <w:t>（四）</w:t>
      </w:r>
      <w:bookmarkEnd w:id="2"/>
      <w:r>
        <w:rPr>
          <w:rFonts w:hint="eastAsia" w:ascii="仿宋_GB2312" w:eastAsia="仿宋_GB2312"/>
          <w:color w:val="auto"/>
          <w:sz w:val="32"/>
          <w:szCs w:val="32"/>
        </w:rPr>
        <w:t>财政限额：</w:t>
      </w:r>
      <w:r>
        <w:rPr>
          <w:rFonts w:hint="eastAsia" w:ascii="仿宋_GB2312" w:eastAsia="仿宋_GB2312"/>
          <w:color w:val="auto"/>
          <w:sz w:val="32"/>
          <w:szCs w:val="32"/>
          <w:lang w:val="en-US" w:eastAsia="zh-CN"/>
        </w:rPr>
        <w:t>185,900.00</w:t>
      </w:r>
      <w:r>
        <w:rPr>
          <w:rFonts w:hint="eastAsia" w:ascii="仿宋_GB2312" w:eastAsia="仿宋_GB2312"/>
          <w:color w:val="auto"/>
          <w:sz w:val="32"/>
          <w:szCs w:val="32"/>
        </w:rPr>
        <w:t>元</w:t>
      </w:r>
      <w:r>
        <w:rPr>
          <w:rFonts w:hint="eastAsia" w:ascii="仿宋_GB2312" w:eastAsia="仿宋_GB2312"/>
          <w:color w:val="auto"/>
          <w:sz w:val="32"/>
          <w:szCs w:val="32"/>
          <w:lang w:eastAsia="zh-CN"/>
        </w:rPr>
        <w:t>（暂定）</w:t>
      </w:r>
    </w:p>
    <w:p>
      <w:pPr>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（五）项目背景</w:t>
      </w:r>
      <w:r>
        <w:rPr>
          <w:rFonts w:hint="eastAsia" w:ascii="仿宋_GB2312" w:hAnsi="仿宋_GB2312" w:eastAsia="仿宋_GB2312" w:cs="仿宋_GB2312"/>
          <w:color w:val="auto"/>
          <w:sz w:val="32"/>
        </w:rPr>
        <w:t>：</w:t>
      </w:r>
      <w:r>
        <w:rPr>
          <w:rFonts w:hint="eastAsia" w:ascii="仿宋_GB2312" w:hAnsi="仿宋_GB2312" w:eastAsia="仿宋_GB2312" w:cs="仿宋_GB2312"/>
          <w:sz w:val="32"/>
          <w:szCs w:val="32"/>
          <w:highlight w:val="none"/>
          <w:lang w:bidi="ar"/>
        </w:rPr>
        <w:t>项目包括碧茵苑、景翠苑、联发大厦和东华大厦四个老旧小区</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color w:val="auto"/>
          <w:kern w:val="0"/>
          <w:sz w:val="32"/>
          <w:szCs w:val="32"/>
          <w:shd w:val="clear" w:color="auto" w:fill="FFFFFF"/>
          <w:lang w:val="en-US" w:eastAsia="zh-CN"/>
        </w:rPr>
        <w:t>四个小区建成于1993-1996年期间，存在建筑外立面瓷砖老旧掉落、空调冷凝水收集排水管缺失、屋顶防水层破损及渗水、楼梯间油漆脱落、消防设施陈旧、道路低洼积水</w:t>
      </w:r>
      <w:r>
        <w:rPr>
          <w:rFonts w:hint="eastAsia" w:ascii="仿宋_GB2312" w:hAnsi="仿宋_GB2312" w:eastAsia="仿宋_GB2312" w:cs="仿宋_GB2312"/>
          <w:sz w:val="32"/>
          <w:szCs w:val="32"/>
          <w:lang w:val="en-US" w:eastAsia="zh-CN"/>
        </w:rPr>
        <w:t>等问题</w:t>
      </w:r>
      <w:r>
        <w:rPr>
          <w:rFonts w:hint="eastAsia" w:ascii="仿宋_GB2312" w:hAnsi="仿宋_GB2312" w:eastAsia="仿宋_GB2312" w:cs="仿宋_GB2312"/>
          <w:color w:val="auto"/>
          <w:sz w:val="32"/>
          <w:lang w:val="en-US" w:eastAsia="zh-CN"/>
        </w:rPr>
        <w:t>。</w:t>
      </w:r>
      <w:r>
        <w:rPr>
          <w:rFonts w:hint="eastAsia" w:ascii="仿宋_GB2312" w:hAnsi="仿宋_GB2312" w:eastAsia="仿宋_GB2312" w:cs="仿宋_GB2312"/>
          <w:color w:val="auto"/>
          <w:sz w:val="32"/>
          <w:lang w:eastAsia="zh-CN"/>
        </w:rPr>
        <w:t>根据《南山区城镇老旧小区改造工作方案》相关规定，2000年底前建成，使用功能不完善、配套设施不健全、群众改造意愿迫切的城镇老旧小区列入改造范围。上述四个小区符合上述改造条件，</w:t>
      </w:r>
      <w:r>
        <w:rPr>
          <w:rFonts w:hint="eastAsia" w:ascii="仿宋_GB2312" w:hAnsi="仿宋_GB2312" w:eastAsia="仿宋_GB2312" w:cs="仿宋_GB2312"/>
          <w:color w:val="auto"/>
          <w:sz w:val="32"/>
          <w:lang w:val="en-US" w:eastAsia="zh-CN"/>
        </w:rPr>
        <w:t>现</w:t>
      </w:r>
      <w:r>
        <w:rPr>
          <w:rFonts w:hint="eastAsia" w:ascii="仿宋_GB2312" w:hAnsi="仿宋_GB2312" w:eastAsia="仿宋_GB2312" w:cs="仿宋_GB2312"/>
          <w:color w:val="auto"/>
          <w:sz w:val="32"/>
          <w:lang w:eastAsia="zh-CN"/>
        </w:rPr>
        <w:t>我街道向社会公开招标一家工程勘察服务单位</w:t>
      </w:r>
      <w:r>
        <w:rPr>
          <w:rFonts w:hint="eastAsia" w:ascii="仿宋_GB2312" w:hAnsi="仿宋_GB2312" w:eastAsia="仿宋_GB2312" w:cs="仿宋_GB2312"/>
          <w:color w:val="auto"/>
          <w:sz w:val="32"/>
        </w:rPr>
        <w:t>，为我</w:t>
      </w:r>
      <w:r>
        <w:rPr>
          <w:rFonts w:hint="eastAsia" w:ascii="仿宋_GB2312" w:hAnsi="仿宋_GB2312" w:eastAsia="仿宋_GB2312" w:cs="仿宋_GB2312"/>
          <w:color w:val="auto"/>
          <w:sz w:val="32"/>
          <w:lang w:eastAsia="zh-CN"/>
        </w:rPr>
        <w:t>街道</w:t>
      </w:r>
      <w:r>
        <w:rPr>
          <w:rFonts w:hint="eastAsia" w:ascii="仿宋_GB2312" w:hAnsi="仿宋_GB2312" w:eastAsia="仿宋_GB2312" w:cs="仿宋_GB2312"/>
          <w:color w:val="auto"/>
          <w:sz w:val="32"/>
        </w:rPr>
        <w:t>提供</w:t>
      </w:r>
      <w:r>
        <w:rPr>
          <w:rFonts w:hint="eastAsia" w:ascii="仿宋_GB2312" w:hAnsi="仿宋_GB2312" w:eastAsia="仿宋_GB2312" w:cs="仿宋_GB2312"/>
          <w:color w:val="auto"/>
          <w:sz w:val="32"/>
          <w:lang w:eastAsia="zh-CN"/>
        </w:rPr>
        <w:t>勘察测绘</w:t>
      </w:r>
      <w:r>
        <w:rPr>
          <w:rFonts w:hint="eastAsia" w:ascii="仿宋_GB2312" w:hAnsi="仿宋_GB2312" w:eastAsia="仿宋_GB2312" w:cs="仿宋_GB2312"/>
          <w:color w:val="auto"/>
          <w:sz w:val="32"/>
        </w:rPr>
        <w:t>服务。</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hAnsi="仿宋_GB2312" w:eastAsia="仿宋_GB2312" w:cs="仿宋_GB2312"/>
          <w:color w:val="auto"/>
          <w:sz w:val="32"/>
          <w:szCs w:val="32"/>
        </w:rPr>
        <w:t>（六）项目服务期：本工程的工期</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lang w:val="en-US" w:eastAsia="zh-CN"/>
        </w:rPr>
        <w:t>30日</w:t>
      </w:r>
      <w:r>
        <w:rPr>
          <w:rFonts w:hint="eastAsia" w:ascii="仿宋_GB2312" w:hAnsi="仿宋_GB2312" w:eastAsia="仿宋_GB2312" w:cs="仿宋_GB2312"/>
          <w:color w:val="auto"/>
          <w:sz w:val="32"/>
          <w:szCs w:val="32"/>
        </w:rPr>
        <w:t>。</w:t>
      </w:r>
    </w:p>
    <w:p>
      <w:pPr>
        <w:pStyle w:val="3"/>
        <w:pageBreakBefore w:val="0"/>
        <w:kinsoku/>
        <w:wordWrap/>
        <w:overflowPunct/>
        <w:topLinePunct w:val="0"/>
        <w:autoSpaceDE/>
        <w:autoSpaceDN/>
        <w:bidi w:val="0"/>
        <w:snapToGrid/>
        <w:spacing w:line="560" w:lineRule="exact"/>
        <w:ind w:firstLine="640" w:firstLineChars="200"/>
        <w:textAlignment w:val="auto"/>
        <w:rPr>
          <w:color w:val="auto"/>
        </w:rPr>
      </w:pPr>
      <w:r>
        <w:rPr>
          <w:rFonts w:hint="eastAsia"/>
          <w:color w:val="auto"/>
        </w:rPr>
        <w:t>二</w:t>
      </w:r>
      <w:r>
        <w:rPr>
          <w:rFonts w:hint="eastAsia"/>
          <w:color w:val="auto"/>
          <w:lang w:val="en-US" w:eastAsia="zh-CN"/>
        </w:rPr>
        <w:t xml:space="preserve"> </w:t>
      </w:r>
      <w:r>
        <w:rPr>
          <w:rFonts w:hint="eastAsia"/>
          <w:color w:val="auto"/>
        </w:rPr>
        <w:t>、服务内容</w:t>
      </w:r>
    </w:p>
    <w:p>
      <w:pPr>
        <w:pStyle w:val="4"/>
        <w:pageBreakBefore w:val="0"/>
        <w:kinsoku/>
        <w:wordWrap/>
        <w:overflowPunct/>
        <w:topLinePunct w:val="0"/>
        <w:autoSpaceDE/>
        <w:autoSpaceDN/>
        <w:bidi w:val="0"/>
        <w:snapToGrid/>
        <w:spacing w:line="560" w:lineRule="exact"/>
        <w:ind w:firstLine="643" w:firstLineChars="200"/>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（一）项目简介</w:t>
      </w:r>
    </w:p>
    <w:p>
      <w:pPr>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沙河街道碧茵苑等四个老旧小区改造项目</w:t>
      </w:r>
      <w:r>
        <w:rPr>
          <w:rFonts w:hint="eastAsia" w:ascii="仿宋_GB2312" w:hAnsi="仿宋_GB2312" w:eastAsia="仿宋_GB2312" w:cs="仿宋_GB2312"/>
          <w:sz w:val="32"/>
          <w:szCs w:val="32"/>
          <w:highlight w:val="none"/>
          <w:lang w:bidi="ar"/>
        </w:rPr>
        <w:t>位于南山区沙河街道沙河街社区，西邻沙河东路，东邻新塘村一坊，北邻香山西街，南邻新塘街和深业世纪山谷</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color w:val="auto"/>
          <w:sz w:val="32"/>
          <w:szCs w:val="32"/>
        </w:rPr>
        <w:t>总占地面积约</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lang w:eastAsia="zh-CN"/>
        </w:rPr>
        <w:t>万平方米</w:t>
      </w:r>
      <w:r>
        <w:rPr>
          <w:rFonts w:hint="eastAsia" w:ascii="仿宋_GB2312" w:hAnsi="仿宋_GB2312" w:eastAsia="仿宋_GB2312" w:cs="仿宋_GB2312"/>
          <w:color w:val="auto"/>
          <w:sz w:val="32"/>
          <w:szCs w:val="32"/>
        </w:rPr>
        <w:t>，建筑面积</w:t>
      </w:r>
      <w:r>
        <w:rPr>
          <w:rFonts w:hint="eastAsia" w:ascii="仿宋_GB2312" w:hAnsi="仿宋_GB2312" w:eastAsia="仿宋_GB2312" w:cs="仿宋_GB2312"/>
          <w:color w:val="auto"/>
          <w:sz w:val="32"/>
          <w:szCs w:val="32"/>
          <w:lang w:eastAsia="zh-CN"/>
        </w:rPr>
        <w:t>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万平方米</w:t>
      </w:r>
      <w:r>
        <w:rPr>
          <w:rFonts w:hint="eastAsia" w:ascii="仿宋_GB2312" w:hAnsi="仿宋_GB2312" w:eastAsia="仿宋_GB2312" w:cs="仿宋_GB2312"/>
          <w:color w:val="auto"/>
          <w:sz w:val="32"/>
          <w:szCs w:val="32"/>
          <w:lang w:val="en-US" w:eastAsia="zh-CN"/>
        </w:rPr>
        <w:t>。</w:t>
      </w:r>
    </w:p>
    <w:p>
      <w:pPr>
        <w:pStyle w:val="4"/>
        <w:pageBreakBefore w:val="0"/>
        <w:kinsoku/>
        <w:wordWrap/>
        <w:overflowPunct/>
        <w:topLinePunct w:val="0"/>
        <w:autoSpaceDE/>
        <w:autoSpaceDN/>
        <w:bidi w:val="0"/>
        <w:snapToGrid/>
        <w:spacing w:line="560" w:lineRule="exact"/>
        <w:ind w:firstLine="643" w:firstLineChars="200"/>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（二）工作内容</w:t>
      </w:r>
    </w:p>
    <w:p>
      <w:pPr>
        <w:pageBreakBefore w:val="0"/>
        <w:kinsoku/>
        <w:wordWrap/>
        <w:overflowPunct/>
        <w:topLinePunct w:val="0"/>
        <w:autoSpaceDE/>
        <w:autoSpaceDN/>
        <w:bidi w:val="0"/>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hAnsi="仿宋_GB2312" w:eastAsia="仿宋_GB2312"/>
          <w:sz w:val="32"/>
          <w:szCs w:val="32"/>
          <w:lang w:val="en-US" w:eastAsia="zh-CN"/>
        </w:rPr>
        <w:t>内容包括但不限于：沙河街道</w:t>
      </w:r>
      <w:r>
        <w:rPr>
          <w:rFonts w:hint="eastAsia" w:ascii="仿宋_GB2312" w:hAnsi="仿宋_GB2312" w:eastAsia="仿宋_GB2312" w:cs="仿宋_GB2312"/>
          <w:sz w:val="32"/>
          <w:szCs w:val="32"/>
          <w:highlight w:val="none"/>
          <w:lang w:bidi="ar"/>
        </w:rPr>
        <w:t>碧茵苑、景翠苑、联发大厦和东华大厦</w:t>
      </w:r>
      <w:r>
        <w:rPr>
          <w:rFonts w:hint="eastAsia" w:ascii="仿宋_GB2312" w:hAnsi="仿宋_GB2312" w:eastAsia="仿宋_GB2312" w:cs="仿宋_GB2312"/>
          <w:sz w:val="32"/>
          <w:szCs w:val="32"/>
          <w:highlight w:val="none"/>
          <w:lang w:eastAsia="zh-CN" w:bidi="ar"/>
        </w:rPr>
        <w:t>共</w:t>
      </w:r>
      <w:bookmarkStart w:id="3" w:name="_GoBack"/>
      <w:bookmarkEnd w:id="3"/>
      <w:r>
        <w:rPr>
          <w:rFonts w:hint="eastAsia" w:ascii="仿宋_GB2312" w:eastAsia="仿宋_GB2312"/>
          <w:color w:val="auto"/>
          <w:sz w:val="32"/>
          <w:szCs w:val="32"/>
          <w:lang w:eastAsia="zh-CN"/>
        </w:rPr>
        <w:t>四个</w:t>
      </w:r>
      <w:r>
        <w:rPr>
          <w:rFonts w:hint="eastAsia" w:ascii="仿宋_GB2312" w:hAnsi="仿宋_GB2312" w:eastAsia="仿宋_GB2312"/>
          <w:sz w:val="32"/>
          <w:szCs w:val="32"/>
          <w:lang w:val="en-US" w:eastAsia="zh-CN"/>
        </w:rPr>
        <w:t>小区总平面测绘、地下管线的探测工作，建筑平面及外立面的测绘工作等；甲方要求的需协助完成项目满足使用功能的相关勘察、测绘服务，配合现场施工</w:t>
      </w:r>
      <w:r>
        <w:rPr>
          <w:rFonts w:hint="eastAsia" w:ascii="仿宋_GB2312" w:eastAsia="仿宋_GB2312"/>
          <w:color w:val="auto"/>
          <w:sz w:val="32"/>
          <w:szCs w:val="32"/>
        </w:rPr>
        <w:t>。</w:t>
      </w:r>
      <w:r>
        <w:rPr>
          <w:rFonts w:hint="eastAsia" w:ascii="仿宋_GB2312" w:eastAsia="仿宋_GB2312"/>
          <w:color w:val="auto"/>
          <w:sz w:val="32"/>
          <w:szCs w:val="32"/>
          <w:lang w:eastAsia="zh-CN"/>
        </w:rPr>
        <w:t>中标单位不能拒绝执行为完成本项目而需执行的可能遗漏的工作。</w:t>
      </w:r>
    </w:p>
    <w:p>
      <w:pPr>
        <w:pStyle w:val="3"/>
        <w:pageBreakBefore w:val="0"/>
        <w:kinsoku/>
        <w:wordWrap/>
        <w:overflowPunct/>
        <w:topLinePunct w:val="0"/>
        <w:autoSpaceDE/>
        <w:autoSpaceDN/>
        <w:bidi w:val="0"/>
        <w:snapToGrid/>
        <w:spacing w:line="560" w:lineRule="exact"/>
        <w:ind w:firstLine="640" w:firstLineChars="200"/>
        <w:textAlignment w:val="auto"/>
        <w:rPr>
          <w:color w:val="auto"/>
        </w:rPr>
      </w:pPr>
      <w:r>
        <w:rPr>
          <w:rFonts w:hint="eastAsia"/>
          <w:color w:val="auto"/>
        </w:rPr>
        <w:t>三、投标报价要求</w:t>
      </w:r>
    </w:p>
    <w:p>
      <w:pPr>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w:t>
      </w:r>
      <w:r>
        <w:rPr>
          <w:rFonts w:hint="eastAsia" w:ascii="仿宋_GB2312" w:hAnsi="仿宋_GB2312" w:eastAsia="仿宋_GB2312" w:cs="仿宋_GB2312"/>
          <w:color w:val="auto"/>
          <w:sz w:val="32"/>
          <w:szCs w:val="32"/>
          <w:lang w:eastAsia="zh-CN"/>
        </w:rPr>
        <w:t>服务预算</w:t>
      </w:r>
      <w:r>
        <w:rPr>
          <w:rFonts w:hint="eastAsia" w:ascii="仿宋_GB2312" w:hAnsi="仿宋_GB2312" w:eastAsia="仿宋_GB2312" w:cs="仿宋_GB2312"/>
          <w:color w:val="auto"/>
          <w:sz w:val="32"/>
          <w:szCs w:val="32"/>
        </w:rPr>
        <w:t>暂定</w:t>
      </w:r>
      <w:r>
        <w:rPr>
          <w:rFonts w:hint="eastAsia" w:ascii="仿宋_GB2312" w:hAnsi="仿宋_GB2312" w:eastAsia="仿宋_GB2312" w:cs="仿宋_GB2312"/>
          <w:color w:val="auto"/>
          <w:sz w:val="32"/>
          <w:szCs w:val="32"/>
          <w:lang w:val="en-US" w:eastAsia="zh-CN"/>
        </w:rPr>
        <w:t>185,900.00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，按实际工程量结算，单价参考《测绘生产成本费用定额</w:t>
      </w:r>
      <w:r>
        <w:rPr>
          <w:rFonts w:hint="eastAsia" w:ascii="仿宋_GB2312" w:hAnsi="仿宋_GB2312" w:eastAsia="仿宋_GB2312" w:cs="仿宋_GB2312"/>
          <w:color w:val="auto"/>
          <w:sz w:val="32"/>
          <w:szCs w:val="32"/>
          <w:lang w:val="en-US" w:eastAsia="zh-CN"/>
        </w:rPr>
        <w:t>2009</w:t>
      </w:r>
      <w:r>
        <w:rPr>
          <w:rFonts w:hint="eastAsia" w:ascii="仿宋_GB2312" w:hAnsi="仿宋_GB2312" w:eastAsia="仿宋_GB2312" w:cs="仿宋_GB2312"/>
          <w:color w:val="auto"/>
          <w:sz w:val="32"/>
          <w:szCs w:val="32"/>
          <w:lang w:eastAsia="zh-CN"/>
        </w:rPr>
        <w:t>》（财建</w:t>
      </w:r>
      <w:r>
        <w:rPr>
          <w:rFonts w:hint="eastAsia" w:ascii="仿宋_GB2312" w:hAnsi="仿宋_GB2312" w:eastAsia="仿宋_GB2312" w:cs="仿宋_GB2312"/>
          <w:color w:val="auto"/>
          <w:sz w:val="32"/>
          <w:szCs w:val="32"/>
          <w:lang w:val="en-US" w:eastAsia="zh-CN"/>
        </w:rPr>
        <w:t>〔2009〕17号</w:t>
      </w:r>
      <w:r>
        <w:rPr>
          <w:rFonts w:hint="eastAsia" w:ascii="仿宋_GB2312" w:hAnsi="仿宋_GB2312" w:eastAsia="仿宋_GB2312" w:cs="仿宋_GB2312"/>
          <w:color w:val="auto"/>
          <w:sz w:val="32"/>
          <w:szCs w:val="32"/>
          <w:lang w:eastAsia="zh-CN"/>
        </w:rPr>
        <w:t>）、《测绘工程产品价格》，成本费用定额按Ｉ类，调整系数为</w:t>
      </w:r>
      <w:r>
        <w:rPr>
          <w:rFonts w:hint="eastAsia" w:ascii="仿宋_GB2312" w:hAnsi="仿宋_GB2312" w:eastAsia="仿宋_GB2312" w:cs="仿宋_GB2312"/>
          <w:color w:val="auto"/>
          <w:sz w:val="32"/>
          <w:szCs w:val="32"/>
          <w:lang w:val="en-US" w:eastAsia="zh-CN"/>
        </w:rPr>
        <w:t>1，1:500</w:t>
      </w:r>
      <w:r>
        <w:rPr>
          <w:rFonts w:hint="eastAsia" w:ascii="仿宋_GB2312" w:hAnsi="仿宋_GB2312" w:eastAsia="仿宋_GB2312" w:cs="仿宋_GB2312"/>
          <w:color w:val="auto"/>
          <w:sz w:val="32"/>
          <w:szCs w:val="32"/>
          <w:lang w:eastAsia="zh-CN"/>
        </w:rPr>
        <w:t>小区工程测图</w:t>
      </w:r>
      <w:r>
        <w:rPr>
          <w:rFonts w:hint="eastAsia" w:ascii="仿宋_GB2312" w:hAnsi="仿宋_GB2312" w:eastAsia="仿宋_GB2312" w:cs="仿宋_GB2312"/>
          <w:color w:val="auto"/>
          <w:sz w:val="32"/>
          <w:szCs w:val="32"/>
          <w:lang w:val="en-US" w:eastAsia="zh-CN"/>
        </w:rPr>
        <w:t>每幅7077.94元，小区管线探测每千米6769.76元，建筑平面及外立面测绘每平米1.36元，结算价</w:t>
      </w:r>
      <w:r>
        <w:rPr>
          <w:rFonts w:hint="eastAsia" w:ascii="仿宋_GB2312" w:hAnsi="仿宋_GB2312" w:eastAsia="仿宋_GB2312" w:cs="仿宋_GB2312"/>
          <w:color w:val="auto"/>
          <w:sz w:val="32"/>
          <w:szCs w:val="32"/>
          <w:lang w:eastAsia="zh-CN"/>
        </w:rPr>
        <w:t>最终以区造价站质量复核结论为准，但最高结算价不超过</w:t>
      </w:r>
      <w:r>
        <w:rPr>
          <w:rFonts w:hint="eastAsia" w:ascii="仿宋_GB2312" w:hAnsi="仿宋_GB2312" w:eastAsia="仿宋_GB2312" w:cs="仿宋_GB2312"/>
          <w:color w:val="auto"/>
          <w:sz w:val="32"/>
          <w:szCs w:val="32"/>
          <w:lang w:val="en-US" w:eastAsia="zh-CN"/>
        </w:rPr>
        <w:t>185,900.00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供应商无需报价。</w:t>
      </w:r>
    </w:p>
    <w:p>
      <w:pPr>
        <w:pStyle w:val="3"/>
        <w:pageBreakBefore w:val="0"/>
        <w:kinsoku/>
        <w:wordWrap/>
        <w:overflowPunct/>
        <w:topLinePunct w:val="0"/>
        <w:autoSpaceDE/>
        <w:autoSpaceDN/>
        <w:bidi w:val="0"/>
        <w:snapToGrid/>
        <w:spacing w:line="560" w:lineRule="exact"/>
        <w:ind w:firstLine="640" w:firstLineChars="200"/>
        <w:textAlignment w:val="auto"/>
        <w:rPr>
          <w:color w:val="auto"/>
        </w:rPr>
      </w:pPr>
      <w:r>
        <w:rPr>
          <w:rFonts w:hint="eastAsia"/>
          <w:color w:val="auto"/>
        </w:rPr>
        <w:t>四、评标方法</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（一）投标供应商需按照“第三章 投标文件格式、附件”的要求提供投标文件。</w:t>
      </w:r>
    </w:p>
    <w:p>
      <w:pPr>
        <w:pageBreakBefore w:val="0"/>
        <w:kinsoku/>
        <w:wordWrap/>
        <w:overflowPunct/>
        <w:topLinePunct w:val="0"/>
        <w:autoSpaceDE/>
        <w:autoSpaceDN/>
        <w:bidi w:val="0"/>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（二）我街道将根据各个供应商提供的投标文件进行综合评审，按照直接票决的方式，确定候选中标供应商。</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（三）若通过资格性审查的供应商少于3家，则本项目招标失败。</w:t>
      </w:r>
    </w:p>
    <w:p>
      <w:pPr>
        <w:pageBreakBefore w:val="0"/>
        <w:widowControl/>
        <w:kinsoku/>
        <w:wordWrap/>
        <w:overflowPunct/>
        <w:topLinePunct w:val="0"/>
        <w:autoSpaceDE/>
        <w:autoSpaceDN/>
        <w:bidi w:val="0"/>
        <w:snapToGrid/>
        <w:spacing w:line="560" w:lineRule="exact"/>
        <w:jc w:val="left"/>
        <w:textAlignment w:val="auto"/>
        <w:rPr>
          <w:color w:val="auto"/>
          <w:sz w:val="32"/>
          <w:szCs w:val="32"/>
        </w:rPr>
      </w:pPr>
      <w:r>
        <w:rPr>
          <w:color w:val="auto"/>
          <w:sz w:val="32"/>
          <w:szCs w:val="32"/>
        </w:rPr>
        <w:br w:type="page"/>
      </w:r>
    </w:p>
    <w:p>
      <w:pPr>
        <w:pStyle w:val="2"/>
        <w:pageBreakBefore w:val="0"/>
        <w:kinsoku/>
        <w:wordWrap/>
        <w:overflowPunct/>
        <w:topLinePunct w:val="0"/>
        <w:autoSpaceDE/>
        <w:autoSpaceDN/>
        <w:bidi w:val="0"/>
        <w:snapToGrid/>
        <w:spacing w:before="120" w:after="120" w:line="560" w:lineRule="exact"/>
        <w:textAlignment w:val="auto"/>
        <w:rPr>
          <w:rFonts w:asciiTheme="minorEastAsia" w:hAnsiTheme="minorEastAsia" w:eastAsiaTheme="minorEastAsia" w:cstheme="minorEastAsia"/>
          <w:color w:val="auto"/>
          <w:sz w:val="44"/>
          <w:szCs w:val="44"/>
        </w:rPr>
      </w:pPr>
      <w:r>
        <w:rPr>
          <w:rFonts w:hint="eastAsia" w:ascii="方正小标宋简体" w:hAnsi="方正小标宋简体" w:eastAsia="方正小标宋简体" w:cs="方正小标宋简体"/>
          <w:b w:val="0"/>
          <w:bCs w:val="0"/>
          <w:color w:val="auto"/>
          <w:sz w:val="44"/>
          <w:szCs w:val="44"/>
        </w:rPr>
        <w:t>第三章 投标文件格式、附件</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投标人需提交密封的投标文件，内含一式五份，其中正本一份（附</w:t>
      </w:r>
      <w:r>
        <w:rPr>
          <w:rFonts w:hint="eastAsia" w:ascii="仿宋_GB2312" w:eastAsia="仿宋_GB2312"/>
          <w:color w:val="auto"/>
          <w:sz w:val="32"/>
          <w:szCs w:val="32"/>
          <w:lang w:val="en-US" w:eastAsia="zh-CN"/>
        </w:rPr>
        <w:t>U盘</w:t>
      </w:r>
      <w:r>
        <w:rPr>
          <w:rFonts w:hint="eastAsia" w:ascii="仿宋_GB2312" w:eastAsia="仿宋_GB2312"/>
          <w:color w:val="auto"/>
          <w:sz w:val="32"/>
          <w:szCs w:val="32"/>
        </w:rPr>
        <w:t>电子文档一份）和副本四份，投标文件的副本可采用正本的复印件。每套投标文件须清楚地标明“正本”、“副本”。若副本与正本不符，以正本为准。</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特别提醒：投标文件需按照投标文件组成进行编制。</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投标文件组成：</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（1）法定代表人证明书</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（2）投标文件签署授权委托书</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（3）投标函</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（4）承诺函</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（5）投标人资质条件要求</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（6）拟安排的项目负责人情况（仅限1人）</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（7）拟安排的项目团队人员情况（项目负责人除外）</w:t>
      </w:r>
    </w:p>
    <w:p>
      <w:pPr>
        <w:pageBreakBefore w:val="0"/>
        <w:kinsoku/>
        <w:wordWrap/>
        <w:overflowPunct/>
        <w:topLinePunct w:val="0"/>
        <w:autoSpaceDE/>
        <w:autoSpaceDN/>
        <w:bidi w:val="0"/>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（8）项目实施重点难点分析及解决方案</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（9）类似项目业绩</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（10）投标人认为其他需要证明的材料</w:t>
      </w:r>
    </w:p>
    <w:p>
      <w:pPr>
        <w:pageBreakBefore w:val="0"/>
        <w:widowControl/>
        <w:kinsoku/>
        <w:wordWrap/>
        <w:overflowPunct/>
        <w:topLinePunct w:val="0"/>
        <w:autoSpaceDE/>
        <w:autoSpaceDN/>
        <w:bidi w:val="0"/>
        <w:snapToGrid/>
        <w:spacing w:line="560" w:lineRule="exact"/>
        <w:jc w:val="left"/>
        <w:textAlignment w:val="auto"/>
        <w:rPr>
          <w:color w:val="auto"/>
        </w:rPr>
      </w:pPr>
      <w:r>
        <w:rPr>
          <w:color w:val="auto"/>
        </w:rPr>
        <w:br w:type="page"/>
      </w:r>
    </w:p>
    <w:p>
      <w:pPr>
        <w:pStyle w:val="3"/>
        <w:pageBreakBefore w:val="0"/>
        <w:kinsoku/>
        <w:wordWrap/>
        <w:overflowPunct/>
        <w:topLinePunct w:val="0"/>
        <w:autoSpaceDE/>
        <w:autoSpaceDN/>
        <w:bidi w:val="0"/>
        <w:snapToGrid/>
        <w:spacing w:line="560" w:lineRule="exact"/>
        <w:ind w:firstLine="640" w:firstLineChars="200"/>
        <w:textAlignment w:val="auto"/>
        <w:rPr>
          <w:color w:val="auto"/>
        </w:rPr>
      </w:pPr>
      <w:r>
        <w:rPr>
          <w:rFonts w:hint="eastAsia"/>
          <w:color w:val="auto"/>
        </w:rPr>
        <w:t>一、</w:t>
      </w:r>
      <w:r>
        <w:rPr>
          <w:color w:val="auto"/>
        </w:rPr>
        <w:t>法定代表人证明书</w:t>
      </w:r>
    </w:p>
    <w:p>
      <w:pPr>
        <w:pageBreakBefore w:val="0"/>
        <w:kinsoku/>
        <w:wordWrap/>
        <w:overflowPunct/>
        <w:topLinePunct w:val="0"/>
        <w:autoSpaceDE/>
        <w:autoSpaceDN/>
        <w:bidi w:val="0"/>
        <w:snapToGrid/>
        <w:spacing w:line="560" w:lineRule="exact"/>
        <w:textAlignment w:val="auto"/>
        <w:rPr>
          <w:color w:val="auto"/>
        </w:rPr>
      </w:pP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同志，现任我单位职务，为法定代表人，特此证明。</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有效日期：         签发日期：         单位盖章：</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附：</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营业执照号码：                 经济性质：</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主营：</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兼营：</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说明：</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1、法定代表人为企业事业单位、国家机关、社会团体的主要行政负责人。</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926465</wp:posOffset>
                </wp:positionH>
                <wp:positionV relativeFrom="paragraph">
                  <wp:posOffset>991235</wp:posOffset>
                </wp:positionV>
                <wp:extent cx="3237865" cy="1795780"/>
                <wp:effectExtent l="4445" t="4445" r="15240" b="9525"/>
                <wp:wrapNone/>
                <wp:docPr id="1" name="圆角矩形 1"/>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p/>
                          <w:p/>
                          <w:p/>
                          <w:p>
                            <w:pPr>
                              <w:jc w:val="center"/>
                              <w:rPr>
                                <w:rFonts w:ascii="仿宋_GB2312" w:eastAsia="仿宋_GB2312"/>
                                <w:sz w:val="32"/>
                                <w:szCs w:val="32"/>
                              </w:rPr>
                            </w:pPr>
                            <w:r>
                              <w:rPr>
                                <w:rFonts w:hint="eastAsia" w:ascii="仿宋_GB2312" w:eastAsia="仿宋_GB2312"/>
                                <w:sz w:val="32"/>
                                <w:szCs w:val="32"/>
                              </w:rPr>
                              <w:t>附：法定代表人身份证扫描件</w:t>
                            </w:r>
                          </w:p>
                        </w:txbxContent>
                      </wps:txbx>
                      <wps:bodyPr upright="1"/>
                    </wps:wsp>
                  </a:graphicData>
                </a:graphic>
              </wp:anchor>
            </w:drawing>
          </mc:Choice>
          <mc:Fallback>
            <w:pict>
              <v:roundrect id="_x0000_s1026" o:spid="_x0000_s1026" o:spt="2" style="position:absolute;left:0pt;margin-left:72.95pt;margin-top:78.05pt;height:141.4pt;width:254.95pt;z-index:251659264;mso-width-relative:page;mso-height-relative:page;" fillcolor="#FFFFFF" filled="t" stroked="t" coordsize="21600,21600" arcsize="0.166666666666667" o:gfxdata="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hVeNoAAAALAQAADwAAAAAAAAABACAAAAAiAAAAZHJzL2Rvd25yZXYueG1sUEsB&#10;AhQAFAAAAAgAh07iQIb7vE8sAgAAZQQAAA4AAAAAAAAAAQAgAAAAKQEAAGRycy9lMm9Eb2MueG1s&#10;UEsFBgAAAAAGAAYAWQEAAMcFAAAAAA==&#10;">
                <v:fill on="t" focussize="0,0"/>
                <v:stroke color="#000000" joinstyle="round" dashstyle="1 1" endcap="round"/>
                <v:imagedata o:title=""/>
                <o:lock v:ext="edit" aspectratio="f"/>
                <v:textbox>
                  <w:txbxContent>
                    <w:p/>
                    <w:p/>
                    <w:p/>
                    <w:p/>
                    <w:p>
                      <w:pPr>
                        <w:jc w:val="center"/>
                        <w:rPr>
                          <w:rFonts w:ascii="仿宋_GB2312" w:eastAsia="仿宋_GB2312"/>
                          <w:sz w:val="32"/>
                          <w:szCs w:val="32"/>
                        </w:rPr>
                      </w:pPr>
                      <w:r>
                        <w:rPr>
                          <w:rFonts w:hint="eastAsia" w:ascii="仿宋_GB2312" w:eastAsia="仿宋_GB2312"/>
                          <w:sz w:val="32"/>
                          <w:szCs w:val="32"/>
                        </w:rPr>
                        <w:t>附：法定代表人身份证扫描件</w:t>
                      </w:r>
                    </w:p>
                  </w:txbxContent>
                </v:textbox>
              </v:roundrect>
            </w:pict>
          </mc:Fallback>
        </mc:AlternateContent>
      </w:r>
      <w:r>
        <w:rPr>
          <w:rFonts w:ascii="仿宋_GB2312" w:eastAsia="仿宋_GB2312"/>
          <w:color w:val="auto"/>
          <w:sz w:val="32"/>
          <w:szCs w:val="32"/>
        </w:rPr>
        <w:t>2、内容必须填</w:t>
      </w:r>
      <w:r>
        <w:rPr>
          <w:rFonts w:hint="eastAsia" w:ascii="仿宋_GB2312" w:eastAsia="仿宋_GB2312"/>
          <w:color w:val="auto"/>
          <w:sz w:val="32"/>
          <w:szCs w:val="32"/>
        </w:rPr>
        <w:t>写真实、清楚，涂改无效，不得转让、买卖。</w:t>
      </w:r>
    </w:p>
    <w:p>
      <w:pPr>
        <w:pageBreakBefore w:val="0"/>
        <w:widowControl/>
        <w:kinsoku/>
        <w:wordWrap/>
        <w:overflowPunct/>
        <w:topLinePunct w:val="0"/>
        <w:autoSpaceDE/>
        <w:autoSpaceDN/>
        <w:bidi w:val="0"/>
        <w:snapToGrid/>
        <w:spacing w:line="560" w:lineRule="exact"/>
        <w:jc w:val="left"/>
        <w:textAlignment w:val="auto"/>
        <w:rPr>
          <w:color w:val="auto"/>
          <w:szCs w:val="22"/>
        </w:rPr>
      </w:pPr>
      <w:r>
        <w:rPr>
          <w:color w:val="auto"/>
          <w:szCs w:val="22"/>
        </w:rPr>
        <w:br w:type="page"/>
      </w:r>
    </w:p>
    <w:p>
      <w:pPr>
        <w:pStyle w:val="3"/>
        <w:pageBreakBefore w:val="0"/>
        <w:kinsoku/>
        <w:wordWrap/>
        <w:overflowPunct/>
        <w:topLinePunct w:val="0"/>
        <w:autoSpaceDE/>
        <w:autoSpaceDN/>
        <w:bidi w:val="0"/>
        <w:snapToGrid/>
        <w:spacing w:line="560" w:lineRule="exact"/>
        <w:ind w:firstLine="640" w:firstLineChars="200"/>
        <w:textAlignment w:val="auto"/>
        <w:rPr>
          <w:color w:val="auto"/>
        </w:rPr>
      </w:pPr>
      <w:r>
        <w:rPr>
          <w:color w:val="auto"/>
        </w:rPr>
        <w:t>二、</w:t>
      </w:r>
      <w:r>
        <w:rPr>
          <w:rFonts w:hint="eastAsia"/>
          <w:color w:val="auto"/>
        </w:rPr>
        <w:t>法定代表人</w:t>
      </w:r>
      <w:r>
        <w:rPr>
          <w:color w:val="auto"/>
        </w:rPr>
        <w:t>授权委托书</w:t>
      </w:r>
    </w:p>
    <w:p>
      <w:pPr>
        <w:pageBreakBefore w:val="0"/>
        <w:kinsoku/>
        <w:wordWrap/>
        <w:overflowPunct/>
        <w:topLinePunct w:val="0"/>
        <w:autoSpaceDE/>
        <w:autoSpaceDN/>
        <w:bidi w:val="0"/>
        <w:snapToGrid/>
        <w:spacing w:line="560" w:lineRule="exact"/>
        <w:textAlignment w:val="auto"/>
        <w:rPr>
          <w:color w:val="auto"/>
        </w:rPr>
      </w:pP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代理人无转委托权，特此委托。</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代理人：</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职务：</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详细通讯地址：</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邮政编码：</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电话：</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移动电话：</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传真：</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投标人：</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法定代表人：</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授权委托日期：         年     月       日</w:t>
      </w:r>
      <w:r>
        <w:rPr>
          <w:rFonts w:ascii="仿宋_GB2312" w:eastAsia="仿宋_GB2312"/>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979805</wp:posOffset>
                </wp:positionH>
                <wp:positionV relativeFrom="paragraph">
                  <wp:posOffset>708660</wp:posOffset>
                </wp:positionV>
                <wp:extent cx="3237865" cy="1795780"/>
                <wp:effectExtent l="4445" t="4445" r="15240" b="9525"/>
                <wp:wrapNone/>
                <wp:docPr id="4" name="圆角矩形 4"/>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p/>
                          <w:p/>
                          <w:p/>
                          <w:p>
                            <w:pPr>
                              <w:spacing w:line="540" w:lineRule="exact"/>
                              <w:ind w:firstLine="640" w:firstLineChars="200"/>
                              <w:rPr>
                                <w:rFonts w:ascii="仿宋_GB2312" w:eastAsia="仿宋_GB2312"/>
                                <w:sz w:val="32"/>
                                <w:szCs w:val="32"/>
                              </w:rPr>
                            </w:pPr>
                            <w:r>
                              <w:rPr>
                                <w:rFonts w:hint="eastAsia" w:ascii="仿宋_GB2312" w:eastAsia="仿宋_GB2312"/>
                                <w:sz w:val="32"/>
                                <w:szCs w:val="32"/>
                              </w:rPr>
                              <w:t>附：代理人身份证扫描件</w:t>
                            </w:r>
                          </w:p>
                        </w:txbxContent>
                      </wps:txbx>
                      <wps:bodyPr upright="1"/>
                    </wps:wsp>
                  </a:graphicData>
                </a:graphic>
              </wp:anchor>
            </w:drawing>
          </mc:Choice>
          <mc:Fallback>
            <w:pict>
              <v:roundrect id="_x0000_s1026" o:spid="_x0000_s1026" o:spt="2" style="position:absolute;left:0pt;margin-left:77.15pt;margin-top:55.8pt;height:141.4pt;width:254.95pt;z-index:251660288;mso-width-relative:page;mso-height-relative:page;" fillcolor="#FFFFFF" filled="t" stroked="t" coordsize="21600,21600" arcsize="0.166666666666667" o:gfxdata="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5RDzHaAAAACwEAAA8AAAAAAAAAAQAgAAAAIgAAAGRycy9kb3ducmV2LnhtbFBL&#10;AQIUABQAAAAIAIdO4kB6lM+3LQIAAGUEAAAOAAAAAAAAAAEAIAAAACkBAABkcnMvZTJvRG9jLnht&#10;bFBLBQYAAAAABgAGAFkBAADIBQAAAAA=&#10;">
                <v:fill on="t" focussize="0,0"/>
                <v:stroke color="#000000" joinstyle="round" dashstyle="1 1" endcap="round"/>
                <v:imagedata o:title=""/>
                <o:lock v:ext="edit" aspectratio="f"/>
                <v:textbox>
                  <w:txbxContent>
                    <w:p/>
                    <w:p/>
                    <w:p/>
                    <w:p/>
                    <w:p>
                      <w:pPr>
                        <w:spacing w:line="540" w:lineRule="exact"/>
                        <w:ind w:firstLine="640" w:firstLineChars="200"/>
                        <w:rPr>
                          <w:rFonts w:ascii="仿宋_GB2312" w:eastAsia="仿宋_GB2312"/>
                          <w:sz w:val="32"/>
                          <w:szCs w:val="32"/>
                        </w:rPr>
                      </w:pPr>
                      <w:r>
                        <w:rPr>
                          <w:rFonts w:hint="eastAsia" w:ascii="仿宋_GB2312" w:eastAsia="仿宋_GB2312"/>
                          <w:sz w:val="32"/>
                          <w:szCs w:val="32"/>
                        </w:rPr>
                        <w:t>附：代理人身份证扫描件</w:t>
                      </w:r>
                    </w:p>
                  </w:txbxContent>
                </v:textbox>
              </v:roundrect>
            </w:pict>
          </mc:Fallback>
        </mc:AlternateContent>
      </w:r>
    </w:p>
    <w:p>
      <w:pPr>
        <w:pageBreakBefore w:val="0"/>
        <w:kinsoku/>
        <w:wordWrap/>
        <w:overflowPunct/>
        <w:topLinePunct w:val="0"/>
        <w:autoSpaceDE/>
        <w:autoSpaceDN/>
        <w:bidi w:val="0"/>
        <w:snapToGrid/>
        <w:spacing w:line="560" w:lineRule="exact"/>
        <w:ind w:firstLine="480" w:firstLineChars="200"/>
        <w:textAlignment w:val="auto"/>
        <w:rPr>
          <w:color w:val="auto"/>
        </w:rPr>
      </w:pPr>
    </w:p>
    <w:p>
      <w:pPr>
        <w:pageBreakBefore w:val="0"/>
        <w:widowControl/>
        <w:kinsoku/>
        <w:wordWrap/>
        <w:overflowPunct/>
        <w:topLinePunct w:val="0"/>
        <w:autoSpaceDE/>
        <w:autoSpaceDN/>
        <w:bidi w:val="0"/>
        <w:snapToGrid/>
        <w:spacing w:line="560" w:lineRule="exact"/>
        <w:jc w:val="left"/>
        <w:textAlignment w:val="auto"/>
        <w:rPr>
          <w:color w:val="auto"/>
        </w:rPr>
      </w:pPr>
      <w:r>
        <w:rPr>
          <w:color w:val="auto"/>
        </w:rPr>
        <w:br w:type="page"/>
      </w:r>
    </w:p>
    <w:p>
      <w:pPr>
        <w:pStyle w:val="3"/>
        <w:pageBreakBefore w:val="0"/>
        <w:kinsoku/>
        <w:wordWrap/>
        <w:overflowPunct/>
        <w:topLinePunct w:val="0"/>
        <w:autoSpaceDE/>
        <w:autoSpaceDN/>
        <w:bidi w:val="0"/>
        <w:snapToGrid/>
        <w:spacing w:line="560" w:lineRule="exact"/>
        <w:ind w:firstLine="640" w:firstLineChars="200"/>
        <w:textAlignment w:val="auto"/>
        <w:rPr>
          <w:color w:val="auto"/>
        </w:rPr>
      </w:pPr>
      <w:r>
        <w:rPr>
          <w:rFonts w:hint="eastAsia"/>
          <w:color w:val="auto"/>
        </w:rPr>
        <w:t>三、</w:t>
      </w:r>
      <w:r>
        <w:rPr>
          <w:color w:val="auto"/>
        </w:rPr>
        <w:t>投标函</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致：</w:t>
      </w:r>
      <w:r>
        <w:rPr>
          <w:rFonts w:hint="eastAsia" w:ascii="仿宋_GB2312" w:eastAsia="仿宋_GB2312"/>
          <w:color w:val="auto"/>
          <w:sz w:val="32"/>
          <w:szCs w:val="32"/>
        </w:rPr>
        <w:t>深圳市南山区沙河街道办事处</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1、根据已收到贵方的</w:t>
      </w:r>
      <w:r>
        <w:rPr>
          <w:rFonts w:hint="eastAsia" w:ascii="仿宋_GB2312" w:eastAsia="仿宋_GB2312"/>
          <w:color w:val="auto"/>
          <w:sz w:val="32"/>
          <w:szCs w:val="32"/>
        </w:rPr>
        <w:t>项目名称</w:t>
      </w:r>
      <w:r>
        <w:rPr>
          <w:rFonts w:ascii="仿宋_GB2312" w:eastAsia="仿宋_GB2312"/>
          <w:color w:val="auto"/>
          <w:sz w:val="32"/>
          <w:szCs w:val="32"/>
        </w:rPr>
        <w:t>为</w:t>
      </w:r>
      <w:r>
        <w:rPr>
          <w:rFonts w:hint="eastAsia" w:ascii="仿宋_GB2312" w:eastAsia="仿宋_GB2312"/>
          <w:color w:val="auto"/>
          <w:sz w:val="32"/>
          <w:szCs w:val="32"/>
          <w:u w:val="single"/>
        </w:rPr>
        <w:t xml:space="preserve">         </w:t>
      </w:r>
      <w:r>
        <w:rPr>
          <w:rFonts w:ascii="仿宋_GB2312" w:eastAsia="仿宋_GB2312"/>
          <w:color w:val="auto"/>
          <w:sz w:val="32"/>
          <w:szCs w:val="32"/>
        </w:rPr>
        <w:t>的项目的</w:t>
      </w:r>
      <w:r>
        <w:rPr>
          <w:rFonts w:hint="eastAsia" w:ascii="仿宋_GB2312" w:eastAsia="仿宋_GB2312"/>
          <w:color w:val="auto"/>
          <w:sz w:val="32"/>
          <w:szCs w:val="32"/>
          <w:lang w:eastAsia="zh-CN"/>
        </w:rPr>
        <w:t>招标</w:t>
      </w:r>
      <w:r>
        <w:rPr>
          <w:rFonts w:ascii="仿宋_GB2312" w:eastAsia="仿宋_GB2312"/>
          <w:color w:val="auto"/>
          <w:sz w:val="32"/>
          <w:szCs w:val="32"/>
        </w:rPr>
        <w:t>文件，遵照《中华人民共和国政府采购法》</w:t>
      </w:r>
      <w:r>
        <w:rPr>
          <w:rFonts w:hint="eastAsia" w:ascii="仿宋_GB2312" w:eastAsia="仿宋_GB2312"/>
          <w:color w:val="auto"/>
          <w:sz w:val="32"/>
          <w:szCs w:val="32"/>
        </w:rPr>
        <w:t>、</w:t>
      </w:r>
      <w:r>
        <w:rPr>
          <w:rFonts w:ascii="仿宋_GB2312" w:eastAsia="仿宋_GB2312"/>
          <w:color w:val="auto"/>
          <w:sz w:val="32"/>
          <w:szCs w:val="32"/>
        </w:rPr>
        <w:t>《</w:t>
      </w:r>
      <w:r>
        <w:rPr>
          <w:rFonts w:hint="eastAsia" w:ascii="仿宋_GB2312" w:eastAsia="仿宋_GB2312"/>
          <w:color w:val="auto"/>
          <w:sz w:val="32"/>
          <w:szCs w:val="32"/>
        </w:rPr>
        <w:t>深圳经济特区政府采购条例</w:t>
      </w:r>
      <w:r>
        <w:rPr>
          <w:rFonts w:ascii="仿宋_GB2312" w:eastAsia="仿宋_GB2312"/>
          <w:color w:val="auto"/>
          <w:sz w:val="32"/>
          <w:szCs w:val="32"/>
        </w:rPr>
        <w:t>》</w:t>
      </w:r>
      <w:r>
        <w:rPr>
          <w:rFonts w:hint="eastAsia" w:ascii="仿宋_GB2312" w:eastAsia="仿宋_GB2312"/>
          <w:color w:val="auto"/>
          <w:sz w:val="32"/>
          <w:szCs w:val="32"/>
        </w:rPr>
        <w:t>、《深圳经济特区政府采购条例实施细则》</w:t>
      </w:r>
      <w:r>
        <w:rPr>
          <w:rFonts w:ascii="仿宋_GB2312" w:eastAsia="仿宋_GB2312"/>
          <w:color w:val="auto"/>
          <w:sz w:val="32"/>
          <w:szCs w:val="32"/>
        </w:rPr>
        <w:t>和有关规定，我单位经研究上述</w:t>
      </w:r>
      <w:r>
        <w:rPr>
          <w:rFonts w:hint="eastAsia" w:ascii="仿宋_GB2312" w:eastAsia="仿宋_GB2312"/>
          <w:color w:val="auto"/>
          <w:sz w:val="32"/>
          <w:szCs w:val="32"/>
          <w:lang w:eastAsia="zh-CN"/>
        </w:rPr>
        <w:t>招标</w:t>
      </w:r>
      <w:r>
        <w:rPr>
          <w:rFonts w:ascii="仿宋_GB2312" w:eastAsia="仿宋_GB2312"/>
          <w:color w:val="auto"/>
          <w:sz w:val="32"/>
          <w:szCs w:val="32"/>
        </w:rPr>
        <w:t>文件的专用条款及通用条款后，我方愿按</w:t>
      </w:r>
      <w:r>
        <w:rPr>
          <w:rFonts w:hint="eastAsia" w:ascii="仿宋_GB2312" w:eastAsia="仿宋_GB2312"/>
          <w:color w:val="auto"/>
          <w:sz w:val="32"/>
          <w:szCs w:val="32"/>
          <w:lang w:eastAsia="zh-CN"/>
        </w:rPr>
        <w:t>招标</w:t>
      </w:r>
      <w:r>
        <w:rPr>
          <w:rFonts w:ascii="仿宋_GB2312" w:eastAsia="仿宋_GB2312"/>
          <w:color w:val="auto"/>
          <w:sz w:val="32"/>
          <w:szCs w:val="32"/>
        </w:rPr>
        <w:t>文件要求承包上述项目并修补其任何缺陷。</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2、如果我方中标，我方将按照规定提交上述总价</w:t>
      </w:r>
      <w:r>
        <w:rPr>
          <w:rFonts w:hint="eastAsia" w:ascii="仿宋_GB2312" w:eastAsia="仿宋_GB2312"/>
          <w:color w:val="auto"/>
          <w:sz w:val="32"/>
          <w:szCs w:val="32"/>
        </w:rPr>
        <w:t>0</w:t>
      </w:r>
      <w:r>
        <w:rPr>
          <w:rFonts w:ascii="仿宋_GB2312" w:eastAsia="仿宋_GB2312"/>
          <w:color w:val="auto"/>
          <w:sz w:val="32"/>
          <w:szCs w:val="32"/>
        </w:rPr>
        <w:t>％（或万元）作为履约担保（可提供保函或现金）。</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、除非另外达成协议并生效，贵方的</w:t>
      </w:r>
      <w:r>
        <w:rPr>
          <w:rFonts w:hint="eastAsia" w:ascii="仿宋_GB2312" w:eastAsia="仿宋_GB2312"/>
          <w:color w:val="auto"/>
          <w:sz w:val="32"/>
          <w:szCs w:val="32"/>
        </w:rPr>
        <w:t>招</w:t>
      </w:r>
      <w:r>
        <w:rPr>
          <w:rFonts w:ascii="仿宋_GB2312" w:eastAsia="仿宋_GB2312"/>
          <w:color w:val="auto"/>
          <w:sz w:val="32"/>
          <w:szCs w:val="32"/>
        </w:rPr>
        <w:t>投标文件将构成约束我们双方的合同。</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w:t>
      </w:r>
    </w:p>
    <w:p>
      <w:pPr>
        <w:pageBreakBefore w:val="0"/>
        <w:kinsoku/>
        <w:wordWrap/>
        <w:overflowPunct/>
        <w:topLinePunct w:val="0"/>
        <w:autoSpaceDE/>
        <w:autoSpaceDN/>
        <w:bidi w:val="0"/>
        <w:snapToGrid/>
        <w:spacing w:line="560" w:lineRule="exact"/>
        <w:textAlignment w:val="auto"/>
        <w:rPr>
          <w:rFonts w:ascii="仿宋_GB2312" w:eastAsia="仿宋_GB2312"/>
          <w:color w:val="auto"/>
          <w:sz w:val="32"/>
          <w:szCs w:val="32"/>
        </w:rPr>
      </w:pP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投标人：    单位地址：</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法定代表人或其委托代理人：</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邮政编码：  电话：  传真：</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开户银行名称：</w:t>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开户银行帐号：</w:t>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开户银行地址：</w:t>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开户银行电话：</w:t>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日期：年月日</w:t>
      </w:r>
    </w:p>
    <w:p>
      <w:pPr>
        <w:pageBreakBefore w:val="0"/>
        <w:kinsoku/>
        <w:wordWrap/>
        <w:overflowPunct/>
        <w:topLinePunct w:val="0"/>
        <w:autoSpaceDE/>
        <w:autoSpaceDN/>
        <w:bidi w:val="0"/>
        <w:snapToGrid/>
        <w:spacing w:line="560" w:lineRule="exact"/>
        <w:ind w:firstLine="480" w:firstLineChars="200"/>
        <w:textAlignment w:val="auto"/>
        <w:rPr>
          <w:color w:val="auto"/>
        </w:rPr>
      </w:pPr>
    </w:p>
    <w:p>
      <w:pPr>
        <w:pStyle w:val="3"/>
        <w:pageBreakBefore w:val="0"/>
        <w:kinsoku/>
        <w:wordWrap/>
        <w:overflowPunct/>
        <w:topLinePunct w:val="0"/>
        <w:autoSpaceDE/>
        <w:autoSpaceDN/>
        <w:bidi w:val="0"/>
        <w:snapToGrid/>
        <w:spacing w:line="560" w:lineRule="exact"/>
        <w:textAlignment w:val="auto"/>
        <w:rPr>
          <w:color w:val="auto"/>
        </w:rPr>
      </w:pPr>
      <w:r>
        <w:rPr>
          <w:color w:val="auto"/>
        </w:rPr>
        <w:br w:type="page"/>
      </w:r>
      <w:r>
        <w:rPr>
          <w:rFonts w:hint="eastAsia"/>
          <w:color w:val="auto"/>
          <w:lang w:val="en-US" w:eastAsia="zh-CN"/>
        </w:rPr>
        <w:t xml:space="preserve">    </w:t>
      </w:r>
      <w:r>
        <w:rPr>
          <w:rFonts w:hint="eastAsia"/>
          <w:color w:val="auto"/>
        </w:rPr>
        <w:t>四、承诺函</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致：深圳市南山区沙河街道办事处</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我公司承诺：</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1.我公司依法缴纳税收和社会保障资金。</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2.我公司具备合同所必需的设备和专业技术能力。</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 我公司承诺在参与本项目投标前三年内，在经营活动中没有重大违法记录，以及参与本项目政府</w:t>
      </w:r>
      <w:r>
        <w:rPr>
          <w:rFonts w:hint="eastAsia" w:ascii="仿宋_GB2312" w:eastAsia="仿宋_GB2312"/>
          <w:color w:val="auto"/>
          <w:sz w:val="32"/>
          <w:szCs w:val="32"/>
          <w:lang w:eastAsia="zh-CN"/>
        </w:rPr>
        <w:t>招标</w:t>
      </w:r>
      <w:r>
        <w:rPr>
          <w:rFonts w:hint="eastAsia" w:ascii="仿宋_GB2312" w:eastAsia="仿宋_GB2312"/>
          <w:color w:val="auto"/>
          <w:sz w:val="32"/>
          <w:szCs w:val="32"/>
        </w:rPr>
        <w:t>活动时不存在被有关部门禁止参与政府</w:t>
      </w:r>
      <w:r>
        <w:rPr>
          <w:rFonts w:hint="eastAsia" w:ascii="仿宋_GB2312" w:eastAsia="仿宋_GB2312"/>
          <w:color w:val="auto"/>
          <w:sz w:val="32"/>
          <w:szCs w:val="32"/>
          <w:lang w:eastAsia="zh-CN"/>
        </w:rPr>
        <w:t>招标</w:t>
      </w:r>
      <w:r>
        <w:rPr>
          <w:rFonts w:hint="eastAsia" w:ascii="仿宋_GB2312" w:eastAsia="仿宋_GB2312"/>
          <w:color w:val="auto"/>
          <w:sz w:val="32"/>
          <w:szCs w:val="32"/>
        </w:rPr>
        <w:t>活动且在有效期内的情况。</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4.我公司对本招标项目所提供的货物、工程或服务未侵犯知识产权。</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5.如我公司在投标文件中提供了专利证书的，我公司保证所投对应产品具有该项专利。</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6.我公司保证</w:t>
      </w:r>
      <w:r>
        <w:rPr>
          <w:rFonts w:hint="eastAsia" w:ascii="仿宋_GB2312" w:eastAsia="仿宋_GB2312"/>
          <w:color w:val="auto"/>
          <w:sz w:val="32"/>
          <w:szCs w:val="32"/>
          <w:lang w:eastAsia="zh-CN"/>
        </w:rPr>
        <w:t>招标</w:t>
      </w:r>
      <w:r>
        <w:rPr>
          <w:rFonts w:hint="eastAsia" w:ascii="仿宋_GB2312" w:eastAsia="仿宋_GB2312"/>
          <w:color w:val="auto"/>
          <w:sz w:val="32"/>
          <w:szCs w:val="32"/>
        </w:rPr>
        <w:t>人拥有所投产品完整的所有权，不以保护知识产权或技术保密的名义对所有权和使用权进行任何限制。</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7.我公司参与该项目投标，严格遵守政府</w:t>
      </w:r>
      <w:r>
        <w:rPr>
          <w:rFonts w:hint="eastAsia" w:ascii="仿宋_GB2312" w:eastAsia="仿宋_GB2312"/>
          <w:color w:val="auto"/>
          <w:sz w:val="32"/>
          <w:szCs w:val="32"/>
          <w:lang w:eastAsia="zh-CN"/>
        </w:rPr>
        <w:t>招标</w:t>
      </w:r>
      <w:r>
        <w:rPr>
          <w:rFonts w:hint="eastAsia" w:ascii="仿宋_GB2312" w:eastAsia="仿宋_GB2312"/>
          <w:color w:val="auto"/>
          <w:sz w:val="32"/>
          <w:szCs w:val="32"/>
        </w:rPr>
        <w:t>相关法律，投标做到诚实，不造假，不围标、串标、陪标。我公司已清楚，如违反上述要求，所投标将作废，被没收投标保证金，被列入不良记录名单并在网上曝光，同时将被提请政府</w:t>
      </w:r>
      <w:r>
        <w:rPr>
          <w:rFonts w:hint="eastAsia" w:ascii="仿宋_GB2312" w:eastAsia="仿宋_GB2312"/>
          <w:color w:val="auto"/>
          <w:sz w:val="32"/>
          <w:szCs w:val="32"/>
          <w:lang w:eastAsia="zh-CN"/>
        </w:rPr>
        <w:t>招标</w:t>
      </w:r>
      <w:r>
        <w:rPr>
          <w:rFonts w:hint="eastAsia" w:ascii="仿宋_GB2312" w:eastAsia="仿宋_GB2312"/>
          <w:color w:val="auto"/>
          <w:sz w:val="32"/>
          <w:szCs w:val="32"/>
        </w:rPr>
        <w:t>主管部门给予一定年限内禁止参与政府</w:t>
      </w:r>
      <w:r>
        <w:rPr>
          <w:rFonts w:hint="eastAsia" w:ascii="仿宋_GB2312" w:eastAsia="仿宋_GB2312"/>
          <w:color w:val="auto"/>
          <w:sz w:val="32"/>
          <w:szCs w:val="32"/>
          <w:lang w:eastAsia="zh-CN"/>
        </w:rPr>
        <w:t>招标</w:t>
      </w:r>
      <w:r>
        <w:rPr>
          <w:rFonts w:hint="eastAsia" w:ascii="仿宋_GB2312" w:eastAsia="仿宋_GB2312"/>
          <w:color w:val="auto"/>
          <w:sz w:val="32"/>
          <w:szCs w:val="32"/>
        </w:rPr>
        <w:t>活动或其他处罚。</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8.如果我公司中标，将依照本项目招标文件需求、投标承诺及</w:t>
      </w:r>
      <w:r>
        <w:rPr>
          <w:rFonts w:hint="eastAsia" w:ascii="仿宋_GB2312" w:eastAsia="仿宋_GB2312"/>
          <w:color w:val="auto"/>
          <w:sz w:val="32"/>
          <w:szCs w:val="32"/>
          <w:lang w:eastAsia="zh-CN"/>
        </w:rPr>
        <w:t>施工</w:t>
      </w:r>
      <w:r>
        <w:rPr>
          <w:rFonts w:hint="eastAsia" w:ascii="仿宋_GB2312" w:eastAsia="仿宋_GB2312"/>
          <w:color w:val="auto"/>
          <w:sz w:val="32"/>
          <w:szCs w:val="32"/>
        </w:rPr>
        <w:t>合同，做到诚信履约，不偷工减料，项目验收达到合格，力争优良。</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9. 我公司保证不违法分包转包。</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以上承诺，如有违反，愿依照国家相关法律处理，并承担由此给</w:t>
      </w:r>
      <w:r>
        <w:rPr>
          <w:rFonts w:hint="eastAsia" w:ascii="仿宋_GB2312" w:eastAsia="仿宋_GB2312"/>
          <w:color w:val="auto"/>
          <w:sz w:val="32"/>
          <w:szCs w:val="32"/>
          <w:lang w:eastAsia="zh-CN"/>
        </w:rPr>
        <w:t>招标</w:t>
      </w:r>
      <w:r>
        <w:rPr>
          <w:rFonts w:hint="eastAsia" w:ascii="仿宋_GB2312" w:eastAsia="仿宋_GB2312"/>
          <w:color w:val="auto"/>
          <w:sz w:val="32"/>
          <w:szCs w:val="32"/>
        </w:rPr>
        <w:t>人带来的损失。</w:t>
      </w:r>
    </w:p>
    <w:p>
      <w:pPr>
        <w:pageBreakBefore w:val="0"/>
        <w:kinsoku/>
        <w:wordWrap/>
        <w:overflowPunct/>
        <w:topLinePunct w:val="0"/>
        <w:autoSpaceDE/>
        <w:autoSpaceDN/>
        <w:bidi w:val="0"/>
        <w:snapToGrid/>
        <w:spacing w:line="560" w:lineRule="exact"/>
        <w:ind w:right="640" w:firstLine="3680" w:firstLineChars="1150"/>
        <w:jc w:val="right"/>
        <w:textAlignment w:val="auto"/>
        <w:rPr>
          <w:rFonts w:ascii="仿宋_GB2312" w:eastAsia="仿宋_GB2312"/>
          <w:color w:val="auto"/>
          <w:sz w:val="32"/>
          <w:szCs w:val="32"/>
        </w:rPr>
      </w:pPr>
      <w:r>
        <w:rPr>
          <w:rFonts w:hint="eastAsia" w:ascii="仿宋_GB2312" w:eastAsia="仿宋_GB2312"/>
          <w:color w:val="auto"/>
          <w:sz w:val="32"/>
          <w:szCs w:val="32"/>
        </w:rPr>
        <w:t>投标单位名称：</w:t>
      </w:r>
    </w:p>
    <w:p>
      <w:pPr>
        <w:pageBreakBefore w:val="0"/>
        <w:kinsoku/>
        <w:wordWrap/>
        <w:overflowPunct/>
        <w:topLinePunct w:val="0"/>
        <w:autoSpaceDE/>
        <w:autoSpaceDN/>
        <w:bidi w:val="0"/>
        <w:snapToGrid/>
        <w:spacing w:line="560" w:lineRule="exact"/>
        <w:ind w:right="640" w:firstLine="3680" w:firstLineChars="1150"/>
        <w:jc w:val="right"/>
        <w:textAlignment w:val="auto"/>
        <w:rPr>
          <w:rFonts w:ascii="仿宋_GB2312" w:eastAsia="仿宋_GB2312"/>
          <w:color w:val="auto"/>
          <w:sz w:val="32"/>
          <w:szCs w:val="32"/>
        </w:rPr>
      </w:pPr>
      <w:r>
        <w:rPr>
          <w:rFonts w:hint="eastAsia" w:ascii="仿宋_GB2312" w:eastAsia="仿宋_GB2312"/>
          <w:color w:val="auto"/>
          <w:sz w:val="32"/>
          <w:szCs w:val="32"/>
        </w:rPr>
        <w:t>年   月    日</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注意事项：投标人必须严格按照上述格式及内容提供承诺函，否则视为没有实质性满足招标文件要求。</w:t>
      </w:r>
    </w:p>
    <w:p>
      <w:pPr>
        <w:pageBreakBefore w:val="0"/>
        <w:widowControl/>
        <w:kinsoku/>
        <w:wordWrap/>
        <w:overflowPunct/>
        <w:topLinePunct w:val="0"/>
        <w:autoSpaceDE/>
        <w:autoSpaceDN/>
        <w:bidi w:val="0"/>
        <w:snapToGrid/>
        <w:spacing w:line="560" w:lineRule="exact"/>
        <w:jc w:val="left"/>
        <w:textAlignment w:val="auto"/>
        <w:rPr>
          <w:color w:val="auto"/>
        </w:rPr>
      </w:pPr>
    </w:p>
    <w:p>
      <w:pPr>
        <w:pageBreakBefore w:val="0"/>
        <w:widowControl/>
        <w:kinsoku/>
        <w:wordWrap/>
        <w:overflowPunct/>
        <w:topLinePunct w:val="0"/>
        <w:autoSpaceDE/>
        <w:autoSpaceDN/>
        <w:bidi w:val="0"/>
        <w:snapToGrid/>
        <w:spacing w:line="560" w:lineRule="exact"/>
        <w:jc w:val="left"/>
        <w:textAlignment w:val="auto"/>
        <w:rPr>
          <w:color w:val="auto"/>
        </w:rPr>
      </w:pPr>
      <w:r>
        <w:rPr>
          <w:color w:val="auto"/>
        </w:rPr>
        <w:br w:type="page"/>
      </w:r>
    </w:p>
    <w:p>
      <w:pPr>
        <w:pStyle w:val="3"/>
        <w:pageBreakBefore w:val="0"/>
        <w:widowControl w:val="0"/>
        <w:kinsoku/>
        <w:wordWrap/>
        <w:overflowPunct/>
        <w:topLinePunct w:val="0"/>
        <w:autoSpaceDE/>
        <w:autoSpaceDN/>
        <w:bidi w:val="0"/>
        <w:snapToGrid/>
        <w:spacing w:line="560" w:lineRule="exact"/>
        <w:ind w:firstLine="640" w:firstLineChars="200"/>
        <w:textAlignment w:val="auto"/>
        <w:rPr>
          <w:color w:val="auto"/>
        </w:rPr>
      </w:pPr>
      <w:r>
        <w:rPr>
          <w:rFonts w:hint="eastAsia"/>
          <w:color w:val="auto"/>
        </w:rPr>
        <w:t>五、投标人资质条件要求</w:t>
      </w:r>
    </w:p>
    <w:p>
      <w:pPr>
        <w:pageBreakBefore w:val="0"/>
        <w:widowControl w:val="0"/>
        <w:kinsoku/>
        <w:wordWrap/>
        <w:overflowPunct/>
        <w:topLinePunct w:val="0"/>
        <w:autoSpaceDE/>
        <w:autoSpaceDN/>
        <w:bidi w:val="0"/>
        <w:snapToGrid/>
        <w:spacing w:line="560" w:lineRule="exact"/>
        <w:ind w:right="64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（投标人资质要求的证明材料）</w:t>
      </w:r>
    </w:p>
    <w:p>
      <w:pPr>
        <w:pStyle w:val="3"/>
        <w:pageBreakBefore w:val="0"/>
        <w:widowControl w:val="0"/>
        <w:kinsoku/>
        <w:wordWrap/>
        <w:overflowPunct/>
        <w:topLinePunct w:val="0"/>
        <w:autoSpaceDE/>
        <w:autoSpaceDN/>
        <w:bidi w:val="0"/>
        <w:snapToGrid/>
        <w:spacing w:line="560" w:lineRule="exact"/>
        <w:ind w:firstLine="640" w:firstLineChars="200"/>
        <w:textAlignment w:val="auto"/>
        <w:rPr>
          <w:color w:val="auto"/>
          <w:spacing w:val="-10"/>
        </w:rPr>
      </w:pPr>
      <w:r>
        <w:rPr>
          <w:rFonts w:hint="eastAsia"/>
          <w:color w:val="auto"/>
        </w:rPr>
        <w:t>六、</w:t>
      </w:r>
      <w:r>
        <w:rPr>
          <w:rFonts w:hint="eastAsia"/>
          <w:color w:val="auto"/>
          <w:spacing w:val="-10"/>
        </w:rPr>
        <w:t>拟安排的项目负责人情况（仅限1人）</w:t>
      </w:r>
    </w:p>
    <w:p>
      <w:pPr>
        <w:pStyle w:val="3"/>
        <w:pageBreakBefore w:val="0"/>
        <w:widowControl w:val="0"/>
        <w:kinsoku/>
        <w:wordWrap/>
        <w:overflowPunct/>
        <w:topLinePunct w:val="0"/>
        <w:autoSpaceDE/>
        <w:autoSpaceDN/>
        <w:bidi w:val="0"/>
        <w:snapToGrid/>
        <w:spacing w:line="560" w:lineRule="exact"/>
        <w:ind w:firstLine="640" w:firstLineChars="200"/>
        <w:textAlignment w:val="auto"/>
        <w:rPr>
          <w:color w:val="auto"/>
        </w:rPr>
      </w:pPr>
      <w:r>
        <w:rPr>
          <w:rFonts w:hint="eastAsia"/>
          <w:color w:val="auto"/>
        </w:rPr>
        <w:t>七、拟安排的项目团队人员情况（项目负责人除外）</w:t>
      </w:r>
    </w:p>
    <w:p>
      <w:pPr>
        <w:pStyle w:val="3"/>
        <w:pageBreakBefore w:val="0"/>
        <w:widowControl w:val="0"/>
        <w:kinsoku/>
        <w:wordWrap/>
        <w:overflowPunct/>
        <w:topLinePunct w:val="0"/>
        <w:autoSpaceDE/>
        <w:autoSpaceDN/>
        <w:bidi w:val="0"/>
        <w:snapToGrid/>
        <w:spacing w:line="560" w:lineRule="exact"/>
        <w:ind w:firstLine="640" w:firstLineChars="200"/>
        <w:textAlignment w:val="auto"/>
        <w:rPr>
          <w:color w:val="auto"/>
        </w:rPr>
      </w:pPr>
      <w:r>
        <w:rPr>
          <w:rFonts w:hint="eastAsia"/>
          <w:color w:val="auto"/>
        </w:rPr>
        <w:t>八、项目实施重点难点分析及解决方案</w:t>
      </w:r>
    </w:p>
    <w:p>
      <w:pPr>
        <w:pStyle w:val="3"/>
        <w:pageBreakBefore w:val="0"/>
        <w:widowControl w:val="0"/>
        <w:kinsoku/>
        <w:wordWrap/>
        <w:overflowPunct/>
        <w:topLinePunct w:val="0"/>
        <w:autoSpaceDE/>
        <w:autoSpaceDN/>
        <w:bidi w:val="0"/>
        <w:snapToGrid/>
        <w:spacing w:line="560" w:lineRule="exact"/>
        <w:ind w:firstLine="640" w:firstLineChars="200"/>
        <w:textAlignment w:val="auto"/>
        <w:rPr>
          <w:color w:val="auto"/>
        </w:rPr>
      </w:pPr>
      <w:r>
        <w:rPr>
          <w:rFonts w:hint="eastAsia"/>
          <w:color w:val="auto"/>
          <w:lang w:eastAsia="zh-CN"/>
        </w:rPr>
        <w:t>九</w:t>
      </w:r>
      <w:r>
        <w:rPr>
          <w:rFonts w:hint="eastAsia"/>
          <w:color w:val="auto"/>
        </w:rPr>
        <w:t>、类似项目业绩</w:t>
      </w:r>
    </w:p>
    <w:tbl>
      <w:tblPr>
        <w:tblStyle w:val="13"/>
        <w:tblW w:w="9073" w:type="dxa"/>
        <w:tblInd w:w="-31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413"/>
        <w:gridCol w:w="1985"/>
        <w:gridCol w:w="1984"/>
        <w:gridCol w:w="1701"/>
        <w:gridCol w:w="11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pageBreakBefore w:val="0"/>
              <w:kinsoku/>
              <w:wordWrap/>
              <w:overflowPunct/>
              <w:topLinePunct w:val="0"/>
              <w:autoSpaceDE/>
              <w:autoSpaceDN/>
              <w:bidi w:val="0"/>
              <w:snapToGrid/>
              <w:spacing w:line="560" w:lineRule="exact"/>
              <w:jc w:val="center"/>
              <w:textAlignment w:val="auto"/>
              <w:rPr>
                <w:rFonts w:ascii="仿宋_GB2312" w:hAnsi="宋体" w:eastAsia="仿宋_GB2312"/>
                <w:color w:val="auto"/>
                <w:sz w:val="32"/>
                <w:szCs w:val="32"/>
              </w:rPr>
            </w:pPr>
            <w:r>
              <w:rPr>
                <w:rFonts w:hint="eastAsia" w:ascii="仿宋_GB2312" w:hAnsi="宋体" w:eastAsia="仿宋_GB2312"/>
                <w:color w:val="auto"/>
                <w:sz w:val="32"/>
                <w:szCs w:val="32"/>
              </w:rPr>
              <w:t>序号</w:t>
            </w:r>
          </w:p>
        </w:tc>
        <w:tc>
          <w:tcPr>
            <w:tcW w:w="1413" w:type="dxa"/>
            <w:vAlign w:val="center"/>
          </w:tcPr>
          <w:p>
            <w:pPr>
              <w:pageBreakBefore w:val="0"/>
              <w:kinsoku/>
              <w:wordWrap/>
              <w:overflowPunct/>
              <w:topLinePunct w:val="0"/>
              <w:autoSpaceDE/>
              <w:autoSpaceDN/>
              <w:bidi w:val="0"/>
              <w:snapToGrid/>
              <w:spacing w:line="560" w:lineRule="exact"/>
              <w:jc w:val="center"/>
              <w:textAlignment w:val="auto"/>
              <w:rPr>
                <w:rFonts w:ascii="仿宋_GB2312" w:hAnsi="宋体" w:eastAsia="仿宋_GB2312"/>
                <w:color w:val="auto"/>
                <w:sz w:val="32"/>
                <w:szCs w:val="32"/>
              </w:rPr>
            </w:pPr>
            <w:r>
              <w:rPr>
                <w:rFonts w:hint="eastAsia" w:ascii="仿宋_GB2312" w:hAnsi="宋体" w:eastAsia="仿宋_GB2312"/>
                <w:color w:val="auto"/>
                <w:sz w:val="32"/>
                <w:szCs w:val="32"/>
                <w:lang w:eastAsia="zh-CN"/>
              </w:rPr>
              <w:t>招标</w:t>
            </w:r>
            <w:r>
              <w:rPr>
                <w:rFonts w:hint="eastAsia" w:ascii="仿宋_GB2312" w:hAnsi="宋体" w:eastAsia="仿宋_GB2312"/>
                <w:color w:val="auto"/>
                <w:sz w:val="32"/>
                <w:szCs w:val="32"/>
              </w:rPr>
              <w:t>单位</w:t>
            </w:r>
          </w:p>
        </w:tc>
        <w:tc>
          <w:tcPr>
            <w:tcW w:w="1985" w:type="dxa"/>
            <w:vAlign w:val="center"/>
          </w:tcPr>
          <w:p>
            <w:pPr>
              <w:pageBreakBefore w:val="0"/>
              <w:kinsoku/>
              <w:wordWrap/>
              <w:overflowPunct/>
              <w:topLinePunct w:val="0"/>
              <w:autoSpaceDE/>
              <w:autoSpaceDN/>
              <w:bidi w:val="0"/>
              <w:snapToGrid/>
              <w:spacing w:line="560" w:lineRule="exact"/>
              <w:jc w:val="center"/>
              <w:textAlignment w:val="auto"/>
              <w:rPr>
                <w:rFonts w:ascii="仿宋_GB2312" w:hAnsi="宋体" w:eastAsia="仿宋_GB2312"/>
                <w:color w:val="auto"/>
                <w:sz w:val="32"/>
                <w:szCs w:val="32"/>
              </w:rPr>
            </w:pPr>
            <w:r>
              <w:rPr>
                <w:rFonts w:hint="eastAsia" w:ascii="仿宋_GB2312" w:hAnsi="宋体" w:eastAsia="仿宋_GB2312"/>
                <w:color w:val="auto"/>
                <w:sz w:val="32"/>
                <w:szCs w:val="32"/>
              </w:rPr>
              <w:t>项目名称</w:t>
            </w:r>
          </w:p>
        </w:tc>
        <w:tc>
          <w:tcPr>
            <w:tcW w:w="1984" w:type="dxa"/>
            <w:vAlign w:val="center"/>
          </w:tcPr>
          <w:p>
            <w:pPr>
              <w:pageBreakBefore w:val="0"/>
              <w:kinsoku/>
              <w:wordWrap/>
              <w:overflowPunct/>
              <w:topLinePunct w:val="0"/>
              <w:autoSpaceDE/>
              <w:autoSpaceDN/>
              <w:bidi w:val="0"/>
              <w:snapToGrid/>
              <w:spacing w:line="560" w:lineRule="exact"/>
              <w:jc w:val="center"/>
              <w:textAlignment w:val="auto"/>
              <w:rPr>
                <w:rFonts w:ascii="仿宋_GB2312" w:hAnsi="宋体" w:eastAsia="仿宋_GB2312"/>
                <w:color w:val="auto"/>
                <w:sz w:val="32"/>
                <w:szCs w:val="32"/>
              </w:rPr>
            </w:pPr>
            <w:r>
              <w:rPr>
                <w:rFonts w:hint="eastAsia" w:ascii="仿宋_GB2312" w:hAnsi="宋体" w:eastAsia="仿宋_GB2312"/>
                <w:color w:val="auto"/>
                <w:sz w:val="32"/>
                <w:szCs w:val="32"/>
              </w:rPr>
              <w:t>项目规模</w:t>
            </w:r>
          </w:p>
          <w:p>
            <w:pPr>
              <w:pageBreakBefore w:val="0"/>
              <w:kinsoku/>
              <w:wordWrap/>
              <w:overflowPunct/>
              <w:topLinePunct w:val="0"/>
              <w:autoSpaceDE/>
              <w:autoSpaceDN/>
              <w:bidi w:val="0"/>
              <w:snapToGrid/>
              <w:spacing w:line="560" w:lineRule="exact"/>
              <w:jc w:val="center"/>
              <w:textAlignment w:val="auto"/>
              <w:rPr>
                <w:rFonts w:ascii="仿宋_GB2312" w:hAnsi="宋体" w:eastAsia="仿宋_GB2312"/>
                <w:color w:val="auto"/>
                <w:sz w:val="32"/>
                <w:szCs w:val="32"/>
              </w:rPr>
            </w:pPr>
            <w:r>
              <w:rPr>
                <w:rFonts w:hint="eastAsia" w:ascii="仿宋_GB2312" w:hAnsi="宋体" w:eastAsia="仿宋_GB2312"/>
                <w:color w:val="auto"/>
                <w:sz w:val="32"/>
                <w:szCs w:val="32"/>
              </w:rPr>
              <w:t>（合同金额）</w:t>
            </w:r>
          </w:p>
        </w:tc>
        <w:tc>
          <w:tcPr>
            <w:tcW w:w="1701" w:type="dxa"/>
            <w:vAlign w:val="center"/>
          </w:tcPr>
          <w:p>
            <w:pPr>
              <w:pageBreakBefore w:val="0"/>
              <w:kinsoku/>
              <w:wordWrap/>
              <w:overflowPunct/>
              <w:topLinePunct w:val="0"/>
              <w:autoSpaceDE/>
              <w:autoSpaceDN/>
              <w:bidi w:val="0"/>
              <w:snapToGrid/>
              <w:spacing w:line="560" w:lineRule="exact"/>
              <w:jc w:val="center"/>
              <w:textAlignment w:val="auto"/>
              <w:rPr>
                <w:rFonts w:ascii="仿宋_GB2312" w:hAnsi="宋体" w:eastAsia="仿宋_GB2312"/>
                <w:color w:val="auto"/>
                <w:sz w:val="32"/>
                <w:szCs w:val="32"/>
              </w:rPr>
            </w:pPr>
            <w:r>
              <w:rPr>
                <w:rFonts w:hint="eastAsia" w:ascii="仿宋_GB2312" w:hAnsi="宋体" w:eastAsia="仿宋_GB2312"/>
                <w:color w:val="auto"/>
                <w:sz w:val="32"/>
                <w:szCs w:val="32"/>
              </w:rPr>
              <w:t>合同签订时间</w:t>
            </w:r>
          </w:p>
        </w:tc>
        <w:tc>
          <w:tcPr>
            <w:tcW w:w="1134" w:type="dxa"/>
            <w:vAlign w:val="center"/>
          </w:tcPr>
          <w:p>
            <w:pPr>
              <w:pageBreakBefore w:val="0"/>
              <w:kinsoku/>
              <w:wordWrap/>
              <w:overflowPunct/>
              <w:topLinePunct w:val="0"/>
              <w:autoSpaceDE/>
              <w:autoSpaceDN/>
              <w:bidi w:val="0"/>
              <w:snapToGrid/>
              <w:spacing w:line="560" w:lineRule="exact"/>
              <w:jc w:val="center"/>
              <w:textAlignment w:val="auto"/>
              <w:rPr>
                <w:rFonts w:ascii="仿宋_GB2312" w:hAnsi="宋体" w:eastAsia="仿宋_GB2312"/>
                <w:color w:val="auto"/>
                <w:sz w:val="32"/>
                <w:szCs w:val="32"/>
              </w:rPr>
            </w:pPr>
            <w:r>
              <w:rPr>
                <w:rFonts w:hint="eastAsia" w:ascii="仿宋_GB2312" w:hAnsi="宋体" w:eastAsia="仿宋_GB2312"/>
                <w:color w:val="auto"/>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pageBreakBefore w:val="0"/>
              <w:kinsoku/>
              <w:wordWrap/>
              <w:overflowPunct/>
              <w:topLinePunct w:val="0"/>
              <w:autoSpaceDE/>
              <w:autoSpaceDN/>
              <w:bidi w:val="0"/>
              <w:snapToGrid/>
              <w:spacing w:line="560" w:lineRule="exact"/>
              <w:jc w:val="center"/>
              <w:textAlignment w:val="auto"/>
              <w:rPr>
                <w:rFonts w:ascii="仿宋_GB2312" w:hAnsi="宋体" w:eastAsia="仿宋_GB2312"/>
                <w:color w:val="auto"/>
                <w:sz w:val="32"/>
                <w:szCs w:val="32"/>
              </w:rPr>
            </w:pPr>
            <w:r>
              <w:rPr>
                <w:rFonts w:hint="eastAsia" w:ascii="仿宋_GB2312" w:hAnsi="宋体" w:eastAsia="仿宋_GB2312"/>
                <w:color w:val="auto"/>
                <w:sz w:val="32"/>
                <w:szCs w:val="32"/>
              </w:rPr>
              <w:t>1</w:t>
            </w:r>
          </w:p>
        </w:tc>
        <w:tc>
          <w:tcPr>
            <w:tcW w:w="1413"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c>
          <w:tcPr>
            <w:tcW w:w="1985"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c>
          <w:tcPr>
            <w:tcW w:w="1984"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c>
          <w:tcPr>
            <w:tcW w:w="1701"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c>
          <w:tcPr>
            <w:tcW w:w="1134"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pageBreakBefore w:val="0"/>
              <w:kinsoku/>
              <w:wordWrap/>
              <w:overflowPunct/>
              <w:topLinePunct w:val="0"/>
              <w:autoSpaceDE/>
              <w:autoSpaceDN/>
              <w:bidi w:val="0"/>
              <w:snapToGrid/>
              <w:spacing w:line="560" w:lineRule="exact"/>
              <w:jc w:val="center"/>
              <w:textAlignment w:val="auto"/>
              <w:rPr>
                <w:rFonts w:ascii="仿宋_GB2312" w:hAnsi="宋体" w:eastAsia="仿宋_GB2312"/>
                <w:color w:val="auto"/>
                <w:sz w:val="32"/>
                <w:szCs w:val="32"/>
              </w:rPr>
            </w:pPr>
            <w:r>
              <w:rPr>
                <w:rFonts w:hint="eastAsia" w:ascii="仿宋_GB2312" w:hAnsi="宋体" w:eastAsia="仿宋_GB2312"/>
                <w:color w:val="auto"/>
                <w:sz w:val="32"/>
                <w:szCs w:val="32"/>
              </w:rPr>
              <w:t>2</w:t>
            </w:r>
          </w:p>
        </w:tc>
        <w:tc>
          <w:tcPr>
            <w:tcW w:w="1413"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c>
          <w:tcPr>
            <w:tcW w:w="1985"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c>
          <w:tcPr>
            <w:tcW w:w="1984"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c>
          <w:tcPr>
            <w:tcW w:w="1701"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c>
          <w:tcPr>
            <w:tcW w:w="1134"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pageBreakBefore w:val="0"/>
              <w:kinsoku/>
              <w:wordWrap/>
              <w:overflowPunct/>
              <w:topLinePunct w:val="0"/>
              <w:autoSpaceDE/>
              <w:autoSpaceDN/>
              <w:bidi w:val="0"/>
              <w:snapToGrid/>
              <w:spacing w:line="560" w:lineRule="exact"/>
              <w:jc w:val="center"/>
              <w:textAlignment w:val="auto"/>
              <w:rPr>
                <w:rFonts w:ascii="仿宋_GB2312" w:hAnsi="宋体" w:eastAsia="仿宋_GB2312"/>
                <w:color w:val="auto"/>
                <w:sz w:val="32"/>
                <w:szCs w:val="32"/>
              </w:rPr>
            </w:pPr>
            <w:r>
              <w:rPr>
                <w:rFonts w:hint="eastAsia" w:ascii="仿宋_GB2312" w:hAnsi="宋体" w:eastAsia="仿宋_GB2312"/>
                <w:color w:val="auto"/>
                <w:sz w:val="32"/>
                <w:szCs w:val="32"/>
              </w:rPr>
              <w:t>3</w:t>
            </w:r>
          </w:p>
        </w:tc>
        <w:tc>
          <w:tcPr>
            <w:tcW w:w="1413"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c>
          <w:tcPr>
            <w:tcW w:w="1985"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c>
          <w:tcPr>
            <w:tcW w:w="1984"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c>
          <w:tcPr>
            <w:tcW w:w="1701"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c>
          <w:tcPr>
            <w:tcW w:w="1134"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pageBreakBefore w:val="0"/>
              <w:kinsoku/>
              <w:wordWrap/>
              <w:overflowPunct/>
              <w:topLinePunct w:val="0"/>
              <w:autoSpaceDE/>
              <w:autoSpaceDN/>
              <w:bidi w:val="0"/>
              <w:snapToGrid/>
              <w:spacing w:line="560" w:lineRule="exact"/>
              <w:jc w:val="center"/>
              <w:textAlignment w:val="auto"/>
              <w:rPr>
                <w:rFonts w:ascii="仿宋_GB2312" w:hAnsi="宋体" w:eastAsia="仿宋_GB2312"/>
                <w:color w:val="auto"/>
                <w:sz w:val="32"/>
                <w:szCs w:val="32"/>
              </w:rPr>
            </w:pPr>
            <w:r>
              <w:rPr>
                <w:rFonts w:hint="eastAsia" w:ascii="仿宋_GB2312" w:hAnsi="宋体" w:eastAsia="仿宋_GB2312"/>
                <w:color w:val="auto"/>
                <w:sz w:val="32"/>
                <w:szCs w:val="32"/>
              </w:rPr>
              <w:t>4</w:t>
            </w:r>
          </w:p>
        </w:tc>
        <w:tc>
          <w:tcPr>
            <w:tcW w:w="1413"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c>
          <w:tcPr>
            <w:tcW w:w="1985"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c>
          <w:tcPr>
            <w:tcW w:w="1984"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c>
          <w:tcPr>
            <w:tcW w:w="1701"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c>
          <w:tcPr>
            <w:tcW w:w="1134"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pageBreakBefore w:val="0"/>
              <w:kinsoku/>
              <w:wordWrap/>
              <w:overflowPunct/>
              <w:topLinePunct w:val="0"/>
              <w:autoSpaceDE/>
              <w:autoSpaceDN/>
              <w:bidi w:val="0"/>
              <w:snapToGrid/>
              <w:spacing w:line="560" w:lineRule="exact"/>
              <w:jc w:val="center"/>
              <w:textAlignment w:val="auto"/>
              <w:rPr>
                <w:rFonts w:ascii="仿宋_GB2312" w:hAnsi="宋体" w:eastAsia="仿宋_GB2312"/>
                <w:color w:val="auto"/>
                <w:sz w:val="32"/>
                <w:szCs w:val="32"/>
              </w:rPr>
            </w:pPr>
            <w:r>
              <w:rPr>
                <w:rFonts w:hint="eastAsia" w:ascii="仿宋_GB2312" w:hAnsi="宋体" w:eastAsia="仿宋_GB2312"/>
                <w:color w:val="auto"/>
                <w:sz w:val="32"/>
                <w:szCs w:val="32"/>
              </w:rPr>
              <w:t>5</w:t>
            </w:r>
          </w:p>
        </w:tc>
        <w:tc>
          <w:tcPr>
            <w:tcW w:w="1413"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c>
          <w:tcPr>
            <w:tcW w:w="1985"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c>
          <w:tcPr>
            <w:tcW w:w="1984"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c>
          <w:tcPr>
            <w:tcW w:w="1701"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c>
          <w:tcPr>
            <w:tcW w:w="1134"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pageBreakBefore w:val="0"/>
              <w:kinsoku/>
              <w:wordWrap/>
              <w:overflowPunct/>
              <w:topLinePunct w:val="0"/>
              <w:autoSpaceDE/>
              <w:autoSpaceDN/>
              <w:bidi w:val="0"/>
              <w:snapToGrid/>
              <w:spacing w:line="560" w:lineRule="exact"/>
              <w:jc w:val="center"/>
              <w:textAlignment w:val="auto"/>
              <w:rPr>
                <w:rFonts w:ascii="仿宋_GB2312" w:hAnsi="宋体" w:eastAsia="仿宋_GB2312"/>
                <w:color w:val="auto"/>
                <w:sz w:val="32"/>
                <w:szCs w:val="32"/>
              </w:rPr>
            </w:pPr>
            <w:r>
              <w:rPr>
                <w:rFonts w:ascii="仿宋_GB2312" w:hAnsi="宋体" w:eastAsia="仿宋_GB2312"/>
                <w:color w:val="auto"/>
                <w:sz w:val="32"/>
                <w:szCs w:val="32"/>
              </w:rPr>
              <w:t>…</w:t>
            </w:r>
          </w:p>
        </w:tc>
        <w:tc>
          <w:tcPr>
            <w:tcW w:w="1413"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c>
          <w:tcPr>
            <w:tcW w:w="1985"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c>
          <w:tcPr>
            <w:tcW w:w="1984"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c>
          <w:tcPr>
            <w:tcW w:w="1701"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c>
          <w:tcPr>
            <w:tcW w:w="1134" w:type="dxa"/>
            <w:vAlign w:val="center"/>
          </w:tcPr>
          <w:p>
            <w:pPr>
              <w:pageBreakBefore w:val="0"/>
              <w:kinsoku/>
              <w:wordWrap/>
              <w:overflowPunct/>
              <w:topLinePunct w:val="0"/>
              <w:autoSpaceDE/>
              <w:autoSpaceDN/>
              <w:bidi w:val="0"/>
              <w:snapToGrid/>
              <w:spacing w:line="560" w:lineRule="exact"/>
              <w:textAlignment w:val="auto"/>
              <w:rPr>
                <w:rFonts w:ascii="仿宋_GB2312" w:hAnsi="宋体" w:eastAsia="仿宋_GB2312"/>
                <w:color w:val="auto"/>
                <w:sz w:val="32"/>
                <w:szCs w:val="32"/>
              </w:rPr>
            </w:pPr>
          </w:p>
        </w:tc>
      </w:tr>
    </w:tbl>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1、提供类似项目业绩信息。</w:t>
      </w:r>
    </w:p>
    <w:p>
      <w:pPr>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、提供合同关键页的扫描件，原件备查。</w:t>
      </w:r>
    </w:p>
    <w:p>
      <w:pPr>
        <w:pStyle w:val="3"/>
        <w:pageBreakBefore w:val="0"/>
        <w:kinsoku/>
        <w:wordWrap/>
        <w:overflowPunct/>
        <w:topLinePunct w:val="0"/>
        <w:autoSpaceDE/>
        <w:autoSpaceDN/>
        <w:bidi w:val="0"/>
        <w:snapToGrid/>
        <w:spacing w:line="560" w:lineRule="exact"/>
        <w:ind w:firstLine="640" w:firstLineChars="200"/>
        <w:textAlignment w:val="auto"/>
        <w:rPr>
          <w:color w:val="auto"/>
        </w:rPr>
      </w:pPr>
      <w:r>
        <w:rPr>
          <w:rFonts w:hint="eastAsia"/>
          <w:color w:val="auto"/>
        </w:rPr>
        <w:t>十、投标人认为其他需要证明的材料</w:t>
      </w:r>
    </w:p>
    <w:p>
      <w:pPr>
        <w:rPr>
          <w:color w:val="auto"/>
        </w:rPr>
      </w:pPr>
    </w:p>
    <w:p>
      <w:pPr>
        <w:rPr>
          <w:color w:val="auto"/>
        </w:rPr>
      </w:pPr>
    </w:p>
    <w:p>
      <w:pPr>
        <w:widowControl/>
        <w:spacing w:line="240" w:lineRule="auto"/>
        <w:jc w:val="left"/>
        <w:rPr>
          <w:color w:val="auto"/>
        </w:rPr>
      </w:pPr>
    </w:p>
    <w:p>
      <w:pPr>
        <w:widowControl/>
        <w:spacing w:line="240" w:lineRule="auto"/>
        <w:jc w:val="left"/>
        <w:rPr>
          <w:color w:val="auto"/>
        </w:rPr>
      </w:pPr>
    </w:p>
    <w:sectPr>
      <w:footerReference r:id="rId6" w:type="default"/>
      <w:pgSz w:w="11906" w:h="16838"/>
      <w:pgMar w:top="1440" w:right="1474" w:bottom="1440" w:left="1587"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BDD392-278B-476E-BE51-3876639933E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B0FDBB5-5F70-4D66-81EA-BE94AF3CD69B}"/>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C73BD32A-5FDB-48B7-AE01-30EACF963C5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5066"/>
        <w:tab w:val="clear" w:pos="4153"/>
      </w:tabs>
      <w:rPr>
        <w:rFonts w:hint="default"/>
        <w:lang w:val="en"/>
      </w:rPr>
    </w:pPr>
    <w:r>
      <w:rPr>
        <w:lang w:val="e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12</w:t>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ZTVlMDRlYjI3NzFlZGM3NjFhNWRmOTNhY2U5ZmMifQ=="/>
  </w:docVars>
  <w:rsids>
    <w:rsidRoot w:val="00D47443"/>
    <w:rsid w:val="00005EAD"/>
    <w:rsid w:val="00025A46"/>
    <w:rsid w:val="00052E80"/>
    <w:rsid w:val="0005384A"/>
    <w:rsid w:val="00097296"/>
    <w:rsid w:val="000F6A50"/>
    <w:rsid w:val="00103B2B"/>
    <w:rsid w:val="00140BDC"/>
    <w:rsid w:val="00143748"/>
    <w:rsid w:val="00156E6F"/>
    <w:rsid w:val="001717B9"/>
    <w:rsid w:val="00186C50"/>
    <w:rsid w:val="001B0BAB"/>
    <w:rsid w:val="001E0392"/>
    <w:rsid w:val="002025B2"/>
    <w:rsid w:val="00222171"/>
    <w:rsid w:val="002479E7"/>
    <w:rsid w:val="002723FA"/>
    <w:rsid w:val="002B06F9"/>
    <w:rsid w:val="002B11AD"/>
    <w:rsid w:val="002D5AB7"/>
    <w:rsid w:val="002D707D"/>
    <w:rsid w:val="002E14A8"/>
    <w:rsid w:val="002F1EED"/>
    <w:rsid w:val="002F4372"/>
    <w:rsid w:val="00301CF0"/>
    <w:rsid w:val="00367A0F"/>
    <w:rsid w:val="00386588"/>
    <w:rsid w:val="003879AC"/>
    <w:rsid w:val="00390E94"/>
    <w:rsid w:val="003D5D88"/>
    <w:rsid w:val="003F6D9C"/>
    <w:rsid w:val="004379D2"/>
    <w:rsid w:val="00437DAB"/>
    <w:rsid w:val="00445AF9"/>
    <w:rsid w:val="00450481"/>
    <w:rsid w:val="00482D29"/>
    <w:rsid w:val="00494A47"/>
    <w:rsid w:val="004C1292"/>
    <w:rsid w:val="004C4D3C"/>
    <w:rsid w:val="004F23B0"/>
    <w:rsid w:val="005106E0"/>
    <w:rsid w:val="005147DC"/>
    <w:rsid w:val="00523482"/>
    <w:rsid w:val="0057673F"/>
    <w:rsid w:val="0058067E"/>
    <w:rsid w:val="00587351"/>
    <w:rsid w:val="0059515F"/>
    <w:rsid w:val="005C7947"/>
    <w:rsid w:val="005D1F50"/>
    <w:rsid w:val="005F7AA1"/>
    <w:rsid w:val="00600E6E"/>
    <w:rsid w:val="00605D14"/>
    <w:rsid w:val="0061367D"/>
    <w:rsid w:val="0062343D"/>
    <w:rsid w:val="00661239"/>
    <w:rsid w:val="0066334D"/>
    <w:rsid w:val="00670E83"/>
    <w:rsid w:val="006728F6"/>
    <w:rsid w:val="006D33E0"/>
    <w:rsid w:val="006E3638"/>
    <w:rsid w:val="006E52B7"/>
    <w:rsid w:val="006F775C"/>
    <w:rsid w:val="00735228"/>
    <w:rsid w:val="00755121"/>
    <w:rsid w:val="007625C7"/>
    <w:rsid w:val="0079724A"/>
    <w:rsid w:val="007C28B0"/>
    <w:rsid w:val="00825336"/>
    <w:rsid w:val="0083372A"/>
    <w:rsid w:val="00855F88"/>
    <w:rsid w:val="00872660"/>
    <w:rsid w:val="00873D10"/>
    <w:rsid w:val="008D18E8"/>
    <w:rsid w:val="008D6069"/>
    <w:rsid w:val="0095662B"/>
    <w:rsid w:val="009622BC"/>
    <w:rsid w:val="00983827"/>
    <w:rsid w:val="009B2333"/>
    <w:rsid w:val="009D0985"/>
    <w:rsid w:val="00A00DBA"/>
    <w:rsid w:val="00A11267"/>
    <w:rsid w:val="00A11319"/>
    <w:rsid w:val="00A125B1"/>
    <w:rsid w:val="00A146F0"/>
    <w:rsid w:val="00A2279C"/>
    <w:rsid w:val="00A255C7"/>
    <w:rsid w:val="00A67079"/>
    <w:rsid w:val="00A70F8D"/>
    <w:rsid w:val="00A75CDD"/>
    <w:rsid w:val="00A9304E"/>
    <w:rsid w:val="00AA4674"/>
    <w:rsid w:val="00AD3E8C"/>
    <w:rsid w:val="00AD40F3"/>
    <w:rsid w:val="00B07FD3"/>
    <w:rsid w:val="00B40E18"/>
    <w:rsid w:val="00B44F1B"/>
    <w:rsid w:val="00BA5BA2"/>
    <w:rsid w:val="00BD06DF"/>
    <w:rsid w:val="00BD5F89"/>
    <w:rsid w:val="00BF5F6D"/>
    <w:rsid w:val="00BF7D79"/>
    <w:rsid w:val="00C325FF"/>
    <w:rsid w:val="00C41538"/>
    <w:rsid w:val="00C5582F"/>
    <w:rsid w:val="00C74F15"/>
    <w:rsid w:val="00CA57EA"/>
    <w:rsid w:val="00CC57CB"/>
    <w:rsid w:val="00CF3CD7"/>
    <w:rsid w:val="00D033B6"/>
    <w:rsid w:val="00D06592"/>
    <w:rsid w:val="00D40E8D"/>
    <w:rsid w:val="00D42B79"/>
    <w:rsid w:val="00D469B3"/>
    <w:rsid w:val="00D47443"/>
    <w:rsid w:val="00D5688D"/>
    <w:rsid w:val="00D672F0"/>
    <w:rsid w:val="00D679E8"/>
    <w:rsid w:val="00D758FF"/>
    <w:rsid w:val="00D86395"/>
    <w:rsid w:val="00DB615F"/>
    <w:rsid w:val="00DC7C7E"/>
    <w:rsid w:val="00DF7F70"/>
    <w:rsid w:val="00E07427"/>
    <w:rsid w:val="00E569F1"/>
    <w:rsid w:val="00E57F11"/>
    <w:rsid w:val="00E83A80"/>
    <w:rsid w:val="00E870B7"/>
    <w:rsid w:val="00EA6331"/>
    <w:rsid w:val="00EB7629"/>
    <w:rsid w:val="00ED0522"/>
    <w:rsid w:val="00F56816"/>
    <w:rsid w:val="00F57EE5"/>
    <w:rsid w:val="00F62692"/>
    <w:rsid w:val="00F72450"/>
    <w:rsid w:val="00F76B62"/>
    <w:rsid w:val="00F91E8F"/>
    <w:rsid w:val="00FA4D52"/>
    <w:rsid w:val="00FC6500"/>
    <w:rsid w:val="00FE6287"/>
    <w:rsid w:val="00FF0135"/>
    <w:rsid w:val="00FF60AC"/>
    <w:rsid w:val="01BB432F"/>
    <w:rsid w:val="0276468E"/>
    <w:rsid w:val="03BD412B"/>
    <w:rsid w:val="04933675"/>
    <w:rsid w:val="063578F0"/>
    <w:rsid w:val="07264F7F"/>
    <w:rsid w:val="086B09E2"/>
    <w:rsid w:val="086E1AA3"/>
    <w:rsid w:val="0A053D41"/>
    <w:rsid w:val="0D7DF3FC"/>
    <w:rsid w:val="0DA22E1E"/>
    <w:rsid w:val="0E3D3DFD"/>
    <w:rsid w:val="0F67278C"/>
    <w:rsid w:val="0FDD0485"/>
    <w:rsid w:val="10DA50EB"/>
    <w:rsid w:val="12B333C4"/>
    <w:rsid w:val="133F6AD7"/>
    <w:rsid w:val="136054A9"/>
    <w:rsid w:val="148E40E3"/>
    <w:rsid w:val="152D51E0"/>
    <w:rsid w:val="154F2025"/>
    <w:rsid w:val="157DE2C5"/>
    <w:rsid w:val="16111595"/>
    <w:rsid w:val="166070C4"/>
    <w:rsid w:val="171F5F10"/>
    <w:rsid w:val="17461912"/>
    <w:rsid w:val="18583533"/>
    <w:rsid w:val="189B2DCC"/>
    <w:rsid w:val="18CC07D9"/>
    <w:rsid w:val="192F71E3"/>
    <w:rsid w:val="1DAFDD01"/>
    <w:rsid w:val="1DD760FF"/>
    <w:rsid w:val="1F6D7F66"/>
    <w:rsid w:val="204D18D1"/>
    <w:rsid w:val="20B83463"/>
    <w:rsid w:val="239207C8"/>
    <w:rsid w:val="24BC0D73"/>
    <w:rsid w:val="263317E7"/>
    <w:rsid w:val="2A1F0846"/>
    <w:rsid w:val="2BF90573"/>
    <w:rsid w:val="2F77742A"/>
    <w:rsid w:val="2FF6FED0"/>
    <w:rsid w:val="36F7F6B8"/>
    <w:rsid w:val="37FB8DB1"/>
    <w:rsid w:val="3A1C285D"/>
    <w:rsid w:val="3EAFF1F3"/>
    <w:rsid w:val="3FB2ED1F"/>
    <w:rsid w:val="3FB967E7"/>
    <w:rsid w:val="3FBD787F"/>
    <w:rsid w:val="40BCC5E1"/>
    <w:rsid w:val="41F01C16"/>
    <w:rsid w:val="436B4169"/>
    <w:rsid w:val="43B1C483"/>
    <w:rsid w:val="43B62925"/>
    <w:rsid w:val="458953CC"/>
    <w:rsid w:val="460E69FB"/>
    <w:rsid w:val="462C1D2A"/>
    <w:rsid w:val="47DCE46F"/>
    <w:rsid w:val="47FBDBE6"/>
    <w:rsid w:val="4A527BD5"/>
    <w:rsid w:val="4B72A8F5"/>
    <w:rsid w:val="4C656697"/>
    <w:rsid w:val="4DCF636D"/>
    <w:rsid w:val="4DDF7CAF"/>
    <w:rsid w:val="4E313CFB"/>
    <w:rsid w:val="4EFFCE87"/>
    <w:rsid w:val="4FF756CF"/>
    <w:rsid w:val="5023242E"/>
    <w:rsid w:val="51A57002"/>
    <w:rsid w:val="51FED7AB"/>
    <w:rsid w:val="52231F72"/>
    <w:rsid w:val="5251CAA7"/>
    <w:rsid w:val="52DA4806"/>
    <w:rsid w:val="53F19644"/>
    <w:rsid w:val="53F489F3"/>
    <w:rsid w:val="554D1612"/>
    <w:rsid w:val="55AF21A0"/>
    <w:rsid w:val="56DF2627"/>
    <w:rsid w:val="57EF2730"/>
    <w:rsid w:val="57FFEE91"/>
    <w:rsid w:val="58C85686"/>
    <w:rsid w:val="58EE47B6"/>
    <w:rsid w:val="5973D08D"/>
    <w:rsid w:val="5A73D172"/>
    <w:rsid w:val="5AE460E7"/>
    <w:rsid w:val="5B7FCEC9"/>
    <w:rsid w:val="5BD462C2"/>
    <w:rsid w:val="5CBA4EAF"/>
    <w:rsid w:val="5D247EB7"/>
    <w:rsid w:val="5D6E50B3"/>
    <w:rsid w:val="5DAB47B7"/>
    <w:rsid w:val="5DDBF1BF"/>
    <w:rsid w:val="5DE7EE51"/>
    <w:rsid w:val="5E6B9556"/>
    <w:rsid w:val="5ED37C29"/>
    <w:rsid w:val="5EFA7CCD"/>
    <w:rsid w:val="5EFB1132"/>
    <w:rsid w:val="5EFFC317"/>
    <w:rsid w:val="5F2C4B57"/>
    <w:rsid w:val="5F3F39BC"/>
    <w:rsid w:val="5F9E3131"/>
    <w:rsid w:val="5FA8C3FB"/>
    <w:rsid w:val="5FBF8558"/>
    <w:rsid w:val="5FFF6521"/>
    <w:rsid w:val="5FFFD5CB"/>
    <w:rsid w:val="60B66CB8"/>
    <w:rsid w:val="618157F9"/>
    <w:rsid w:val="622C37C2"/>
    <w:rsid w:val="631F7CAE"/>
    <w:rsid w:val="6367D196"/>
    <w:rsid w:val="64F7CB0F"/>
    <w:rsid w:val="66FC4BFC"/>
    <w:rsid w:val="67BFD0F8"/>
    <w:rsid w:val="67FF26B2"/>
    <w:rsid w:val="69B570C1"/>
    <w:rsid w:val="6A0F67C6"/>
    <w:rsid w:val="6A4B2630"/>
    <w:rsid w:val="6A53EC88"/>
    <w:rsid w:val="6AD03E8B"/>
    <w:rsid w:val="6BBA0854"/>
    <w:rsid w:val="6CA1BDBF"/>
    <w:rsid w:val="6CCDF6E7"/>
    <w:rsid w:val="6CD9404B"/>
    <w:rsid w:val="6DB59C2B"/>
    <w:rsid w:val="6DDF2E34"/>
    <w:rsid w:val="6F351558"/>
    <w:rsid w:val="6F7D4D11"/>
    <w:rsid w:val="6FEAA41E"/>
    <w:rsid w:val="6FF74C5C"/>
    <w:rsid w:val="6FFC408C"/>
    <w:rsid w:val="702609EA"/>
    <w:rsid w:val="70270F3F"/>
    <w:rsid w:val="716532D7"/>
    <w:rsid w:val="71FF06F7"/>
    <w:rsid w:val="72E31DA7"/>
    <w:rsid w:val="73FAFEC0"/>
    <w:rsid w:val="757DE146"/>
    <w:rsid w:val="75E67556"/>
    <w:rsid w:val="75FF11BF"/>
    <w:rsid w:val="765F40A1"/>
    <w:rsid w:val="76AE75F7"/>
    <w:rsid w:val="76D6E36D"/>
    <w:rsid w:val="76FA6C52"/>
    <w:rsid w:val="773741E4"/>
    <w:rsid w:val="77577CAF"/>
    <w:rsid w:val="77FE3586"/>
    <w:rsid w:val="789F751B"/>
    <w:rsid w:val="78B77851"/>
    <w:rsid w:val="79DD5F5B"/>
    <w:rsid w:val="79EF03B2"/>
    <w:rsid w:val="7AB36565"/>
    <w:rsid w:val="7B2E5433"/>
    <w:rsid w:val="7B5FF6C8"/>
    <w:rsid w:val="7BAD53C4"/>
    <w:rsid w:val="7D7F4254"/>
    <w:rsid w:val="7DAA51C5"/>
    <w:rsid w:val="7DFFCB67"/>
    <w:rsid w:val="7E2D53FB"/>
    <w:rsid w:val="7E7989BE"/>
    <w:rsid w:val="7EBB38F4"/>
    <w:rsid w:val="7EE30CEC"/>
    <w:rsid w:val="7EED4326"/>
    <w:rsid w:val="7EF78133"/>
    <w:rsid w:val="7EFE2E32"/>
    <w:rsid w:val="7F7D58EC"/>
    <w:rsid w:val="7F7F710B"/>
    <w:rsid w:val="7F9D7C8F"/>
    <w:rsid w:val="7FBF0818"/>
    <w:rsid w:val="7FBFA2A1"/>
    <w:rsid w:val="7FDF1FFF"/>
    <w:rsid w:val="7FEC5B37"/>
    <w:rsid w:val="7FEE8E2F"/>
    <w:rsid w:val="7FF77525"/>
    <w:rsid w:val="7FFDBC57"/>
    <w:rsid w:val="9D4B5CFF"/>
    <w:rsid w:val="9FF5C628"/>
    <w:rsid w:val="9FFF0CC9"/>
    <w:rsid w:val="A77A2460"/>
    <w:rsid w:val="ADFA548B"/>
    <w:rsid w:val="ADFE96FC"/>
    <w:rsid w:val="AEBED159"/>
    <w:rsid w:val="AFBF2314"/>
    <w:rsid w:val="AFFB9116"/>
    <w:rsid w:val="AFFF6746"/>
    <w:rsid w:val="B6B7D03F"/>
    <w:rsid w:val="B6FDCC57"/>
    <w:rsid w:val="B9FF72B9"/>
    <w:rsid w:val="BA7B23C6"/>
    <w:rsid w:val="BB5FAB0A"/>
    <w:rsid w:val="BCBEDD60"/>
    <w:rsid w:val="BDBFC140"/>
    <w:rsid w:val="BDDF0D30"/>
    <w:rsid w:val="BEACEDED"/>
    <w:rsid w:val="BF7F7C99"/>
    <w:rsid w:val="BFA5BBB5"/>
    <w:rsid w:val="BFF79543"/>
    <w:rsid w:val="BFFDA68B"/>
    <w:rsid w:val="C9BFE3A5"/>
    <w:rsid w:val="CB7D26E4"/>
    <w:rsid w:val="CBFE7E8C"/>
    <w:rsid w:val="D6DA3E30"/>
    <w:rsid w:val="D6FF5F15"/>
    <w:rsid w:val="D6FFED28"/>
    <w:rsid w:val="D7AF4D27"/>
    <w:rsid w:val="D7E3E5B7"/>
    <w:rsid w:val="DCE70D07"/>
    <w:rsid w:val="DF7CF624"/>
    <w:rsid w:val="DFDB52F4"/>
    <w:rsid w:val="DFF50631"/>
    <w:rsid w:val="E6DFDFCD"/>
    <w:rsid w:val="E7B72AD2"/>
    <w:rsid w:val="E7DE3FFD"/>
    <w:rsid w:val="E7F7A402"/>
    <w:rsid w:val="E9F71EFB"/>
    <w:rsid w:val="EDFDB1FA"/>
    <w:rsid w:val="EEF95015"/>
    <w:rsid w:val="F2DE60F0"/>
    <w:rsid w:val="F3E36081"/>
    <w:rsid w:val="F3FE2BD2"/>
    <w:rsid w:val="F49C81C3"/>
    <w:rsid w:val="F5BD9DCE"/>
    <w:rsid w:val="F5CFD9D9"/>
    <w:rsid w:val="F6F3A039"/>
    <w:rsid w:val="F6FE5F0A"/>
    <w:rsid w:val="F7073B98"/>
    <w:rsid w:val="F7C9E1B9"/>
    <w:rsid w:val="F97AF0A6"/>
    <w:rsid w:val="FACB1342"/>
    <w:rsid w:val="FAFF9C07"/>
    <w:rsid w:val="FB334014"/>
    <w:rsid w:val="FB4FA836"/>
    <w:rsid w:val="FBBCEC70"/>
    <w:rsid w:val="FBD5C326"/>
    <w:rsid w:val="FC7FF1D3"/>
    <w:rsid w:val="FD3D6BEA"/>
    <w:rsid w:val="FDADCB6F"/>
    <w:rsid w:val="FDBDBFE1"/>
    <w:rsid w:val="FDCE449C"/>
    <w:rsid w:val="FDF6A2F3"/>
    <w:rsid w:val="FE734873"/>
    <w:rsid w:val="FEB7B44A"/>
    <w:rsid w:val="FEE8F18C"/>
    <w:rsid w:val="FEF1472E"/>
    <w:rsid w:val="FF31582C"/>
    <w:rsid w:val="FF7FFD69"/>
    <w:rsid w:val="FF9B9B16"/>
    <w:rsid w:val="FFB6E686"/>
    <w:rsid w:val="FFBAFA21"/>
    <w:rsid w:val="FFD642B1"/>
    <w:rsid w:val="FFDB0427"/>
    <w:rsid w:val="FFEFDFC4"/>
    <w:rsid w:val="FFF77064"/>
    <w:rsid w:val="FFF98B08"/>
    <w:rsid w:val="FFFD123F"/>
    <w:rsid w:val="FFFD6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1"/>
    <w:qFormat/>
    <w:uiPriority w:val="9"/>
    <w:pPr>
      <w:keepNext/>
      <w:keepLines/>
      <w:spacing w:before="340" w:after="330" w:line="578" w:lineRule="auto"/>
      <w:jc w:val="center"/>
      <w:outlineLvl w:val="0"/>
    </w:pPr>
    <w:rPr>
      <w:b/>
      <w:bCs/>
      <w:kern w:val="44"/>
      <w:sz w:val="40"/>
      <w:szCs w:val="44"/>
    </w:rPr>
  </w:style>
  <w:style w:type="paragraph" w:styleId="3">
    <w:name w:val="heading 2"/>
    <w:basedOn w:val="4"/>
    <w:next w:val="5"/>
    <w:link w:val="18"/>
    <w:qFormat/>
    <w:uiPriority w:val="0"/>
    <w:pPr>
      <w:adjustRightInd w:val="0"/>
      <w:spacing w:before="20" w:after="20"/>
      <w:jc w:val="left"/>
      <w:outlineLvl w:val="1"/>
    </w:pPr>
    <w:rPr>
      <w:rFonts w:ascii="宋体" w:hAnsi="宋体" w:eastAsia="黑体" w:cs="宋体"/>
      <w:b w:val="0"/>
      <w:kern w:val="0"/>
      <w:szCs w:val="20"/>
    </w:rPr>
  </w:style>
  <w:style w:type="paragraph" w:styleId="4">
    <w:name w:val="heading 3"/>
    <w:basedOn w:val="1"/>
    <w:next w:val="1"/>
    <w:link w:val="19"/>
    <w:unhideWhenUsed/>
    <w:qFormat/>
    <w:uiPriority w:val="9"/>
    <w:pPr>
      <w:keepNext/>
      <w:keepLines/>
      <w:spacing w:before="60" w:after="60" w:line="240" w:lineRule="auto"/>
      <w:outlineLvl w:val="2"/>
    </w:pPr>
    <w:rPr>
      <w:rFonts w:eastAsia="仿宋_GB2312"/>
      <w:b/>
      <w:bCs/>
      <w:sz w:val="32"/>
      <w:szCs w:val="32"/>
    </w:rPr>
  </w:style>
  <w:style w:type="paragraph" w:styleId="5">
    <w:name w:val="heading 4"/>
    <w:basedOn w:val="1"/>
    <w:next w:val="1"/>
    <w:link w:val="2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25"/>
    <w:qFormat/>
    <w:uiPriority w:val="0"/>
    <w:pPr>
      <w:spacing w:line="240" w:lineRule="auto"/>
      <w:ind w:firstLine="420"/>
    </w:pPr>
    <w:rPr>
      <w:rFonts w:asciiTheme="minorHAnsi" w:hAnsiTheme="minorHAnsi" w:eastAsiaTheme="minorEastAsia" w:cstheme="minorBidi"/>
      <w:sz w:val="21"/>
      <w:szCs w:val="22"/>
    </w:rPr>
  </w:style>
  <w:style w:type="paragraph" w:styleId="7">
    <w:name w:val="annotation text"/>
    <w:basedOn w:val="1"/>
    <w:link w:val="22"/>
    <w:qFormat/>
    <w:uiPriority w:val="0"/>
    <w:pPr>
      <w:jc w:val="left"/>
    </w:pPr>
    <w:rPr>
      <w:rFonts w:asciiTheme="minorHAnsi" w:hAnsiTheme="minorHAnsi" w:eastAsiaTheme="minorEastAsia" w:cstheme="minorBidi"/>
    </w:rPr>
  </w:style>
  <w:style w:type="paragraph" w:styleId="8">
    <w:name w:val="Body Text"/>
    <w:basedOn w:val="1"/>
    <w:link w:val="30"/>
    <w:qFormat/>
    <w:uiPriority w:val="1"/>
    <w:pPr>
      <w:autoSpaceDE w:val="0"/>
      <w:autoSpaceDN w:val="0"/>
      <w:spacing w:line="240" w:lineRule="auto"/>
      <w:jc w:val="left"/>
    </w:pPr>
    <w:rPr>
      <w:rFonts w:ascii="宋体" w:hAnsi="宋体" w:cs="宋体"/>
      <w:kern w:val="0"/>
      <w:sz w:val="21"/>
      <w:szCs w:val="21"/>
      <w:lang w:val="zh-CN" w:bidi="zh-CN"/>
    </w:rPr>
  </w:style>
  <w:style w:type="paragraph" w:styleId="9">
    <w:name w:val="Balloon Text"/>
    <w:basedOn w:val="1"/>
    <w:link w:val="28"/>
    <w:semiHidden/>
    <w:unhideWhenUsed/>
    <w:qFormat/>
    <w:uiPriority w:val="99"/>
    <w:pPr>
      <w:spacing w:line="240" w:lineRule="auto"/>
    </w:pPr>
    <w:rPr>
      <w:sz w:val="18"/>
      <w:szCs w:val="18"/>
    </w:rPr>
  </w:style>
  <w:style w:type="paragraph" w:styleId="10">
    <w:name w:val="footer"/>
    <w:basedOn w:val="1"/>
    <w:link w:val="27"/>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kern w:val="0"/>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qFormat/>
    <w:uiPriority w:val="0"/>
    <w:rPr>
      <w:sz w:val="21"/>
      <w:szCs w:val="21"/>
    </w:rPr>
  </w:style>
  <w:style w:type="character" w:customStyle="1" w:styleId="18">
    <w:name w:val="标题 2 Char"/>
    <w:basedOn w:val="15"/>
    <w:link w:val="3"/>
    <w:qFormat/>
    <w:uiPriority w:val="0"/>
    <w:rPr>
      <w:rFonts w:ascii="宋体" w:hAnsi="宋体" w:eastAsia="黑体" w:cs="宋体"/>
      <w:bCs/>
      <w:kern w:val="0"/>
      <w:sz w:val="32"/>
      <w:szCs w:val="20"/>
    </w:rPr>
  </w:style>
  <w:style w:type="character" w:customStyle="1" w:styleId="19">
    <w:name w:val="标题 3 Char"/>
    <w:basedOn w:val="15"/>
    <w:link w:val="4"/>
    <w:qFormat/>
    <w:uiPriority w:val="9"/>
    <w:rPr>
      <w:rFonts w:ascii="Times New Roman" w:hAnsi="Times New Roman" w:eastAsia="仿宋_GB2312" w:cs="Times New Roman"/>
      <w:b/>
      <w:bCs/>
      <w:sz w:val="32"/>
      <w:szCs w:val="32"/>
    </w:rPr>
  </w:style>
  <w:style w:type="character" w:customStyle="1" w:styleId="20">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1">
    <w:name w:val="标题 1 Char"/>
    <w:basedOn w:val="15"/>
    <w:link w:val="2"/>
    <w:qFormat/>
    <w:uiPriority w:val="9"/>
    <w:rPr>
      <w:rFonts w:ascii="Times New Roman" w:hAnsi="Times New Roman" w:eastAsia="宋体" w:cs="Times New Roman"/>
      <w:b/>
      <w:bCs/>
      <w:kern w:val="44"/>
      <w:sz w:val="40"/>
      <w:szCs w:val="44"/>
    </w:rPr>
  </w:style>
  <w:style w:type="character" w:customStyle="1" w:styleId="22">
    <w:name w:val="批注文字 Char"/>
    <w:link w:val="7"/>
    <w:qFormat/>
    <w:uiPriority w:val="0"/>
    <w:rPr>
      <w:szCs w:val="24"/>
    </w:rPr>
  </w:style>
  <w:style w:type="character" w:customStyle="1" w:styleId="23">
    <w:name w:val="批注文字 Char1"/>
    <w:basedOn w:val="15"/>
    <w:semiHidden/>
    <w:qFormat/>
    <w:uiPriority w:val="99"/>
    <w:rPr>
      <w:rFonts w:ascii="Times New Roman" w:hAnsi="Times New Roman" w:eastAsia="宋体" w:cs="Times New Roman"/>
      <w:szCs w:val="24"/>
    </w:rPr>
  </w:style>
  <w:style w:type="paragraph" w:customStyle="1" w:styleId="24">
    <w:name w:val="Default"/>
    <w:link w:val="3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
    <w:name w:val="正文缩进 Char"/>
    <w:link w:val="6"/>
    <w:qFormat/>
    <w:uiPriority w:val="0"/>
  </w:style>
  <w:style w:type="character" w:customStyle="1" w:styleId="26">
    <w:name w:val="页眉 Char"/>
    <w:basedOn w:val="15"/>
    <w:link w:val="11"/>
    <w:qFormat/>
    <w:uiPriority w:val="99"/>
    <w:rPr>
      <w:rFonts w:ascii="Times New Roman" w:hAnsi="Times New Roman" w:eastAsia="宋体" w:cs="Times New Roman"/>
      <w:sz w:val="18"/>
      <w:szCs w:val="18"/>
    </w:rPr>
  </w:style>
  <w:style w:type="character" w:customStyle="1" w:styleId="27">
    <w:name w:val="页脚 Char"/>
    <w:basedOn w:val="15"/>
    <w:link w:val="10"/>
    <w:qFormat/>
    <w:uiPriority w:val="99"/>
    <w:rPr>
      <w:rFonts w:ascii="Times New Roman" w:hAnsi="Times New Roman" w:eastAsia="宋体" w:cs="Times New Roman"/>
      <w:sz w:val="18"/>
      <w:szCs w:val="18"/>
    </w:rPr>
  </w:style>
  <w:style w:type="character" w:customStyle="1" w:styleId="28">
    <w:name w:val="批注框文本 Char"/>
    <w:basedOn w:val="15"/>
    <w:link w:val="9"/>
    <w:semiHidden/>
    <w:qFormat/>
    <w:uiPriority w:val="99"/>
    <w:rPr>
      <w:rFonts w:ascii="Times New Roman" w:hAnsi="Times New Roman" w:eastAsia="宋体" w:cs="Times New Roman"/>
      <w:sz w:val="18"/>
      <w:szCs w:val="18"/>
    </w:rPr>
  </w:style>
  <w:style w:type="paragraph" w:customStyle="1" w:styleId="29">
    <w:name w:val="正文 A"/>
    <w:qFormat/>
    <w:uiPriority w:val="0"/>
    <w:pPr>
      <w:shd w:val="clear" w:color="auto" w:fill="FFFFFF"/>
      <w:tabs>
        <w:tab w:val="left" w:pos="426"/>
      </w:tabs>
      <w:spacing w:line="360" w:lineRule="auto"/>
      <w:jc w:val="both"/>
    </w:pPr>
    <w:rPr>
      <w:rFonts w:ascii="宋体" w:hAnsi="宋体" w:eastAsia="宋体" w:cs="宋体"/>
      <w:color w:val="000000"/>
      <w:sz w:val="21"/>
      <w:szCs w:val="21"/>
      <w:u w:color="000000"/>
      <w:lang w:val="en-US" w:eastAsia="zh-CN" w:bidi="ar-SA"/>
    </w:rPr>
  </w:style>
  <w:style w:type="character" w:customStyle="1" w:styleId="30">
    <w:name w:val="正文文本 Char"/>
    <w:basedOn w:val="15"/>
    <w:link w:val="8"/>
    <w:qFormat/>
    <w:uiPriority w:val="1"/>
    <w:rPr>
      <w:rFonts w:ascii="宋体" w:hAnsi="宋体" w:eastAsia="宋体" w:cs="宋体"/>
      <w:kern w:val="0"/>
      <w:szCs w:val="21"/>
      <w:lang w:val="zh-CN" w:bidi="zh-CN"/>
    </w:rPr>
  </w:style>
  <w:style w:type="paragraph" w:customStyle="1" w:styleId="31">
    <w:name w:val="Table Paragraph"/>
    <w:basedOn w:val="1"/>
    <w:qFormat/>
    <w:uiPriority w:val="1"/>
    <w:pPr>
      <w:autoSpaceDE w:val="0"/>
      <w:autoSpaceDN w:val="0"/>
      <w:spacing w:line="240" w:lineRule="auto"/>
      <w:jc w:val="left"/>
    </w:pPr>
    <w:rPr>
      <w:rFonts w:ascii="宋体" w:hAnsi="宋体" w:cs="宋体"/>
      <w:kern w:val="0"/>
      <w:sz w:val="22"/>
      <w:szCs w:val="22"/>
      <w:lang w:val="zh-CN" w:bidi="zh-CN"/>
    </w:rPr>
  </w:style>
  <w:style w:type="paragraph" w:styleId="32">
    <w:name w:val="List Paragraph"/>
    <w:basedOn w:val="1"/>
    <w:qFormat/>
    <w:uiPriority w:val="34"/>
    <w:pPr>
      <w:ind w:firstLine="420" w:firstLineChars="200"/>
    </w:pPr>
  </w:style>
  <w:style w:type="paragraph" w:customStyle="1" w:styleId="33">
    <w:name w:val="Char Char Char Char"/>
    <w:basedOn w:val="1"/>
    <w:qFormat/>
    <w:uiPriority w:val="0"/>
    <w:pPr>
      <w:widowControl/>
      <w:spacing w:after="160" w:line="240" w:lineRule="exact"/>
      <w:jc w:val="left"/>
    </w:pPr>
    <w:rPr>
      <w:rFonts w:ascii="Calibri" w:hAnsi="Calibri"/>
      <w:sz w:val="21"/>
    </w:rPr>
  </w:style>
  <w:style w:type="paragraph" w:customStyle="1" w:styleId="34">
    <w:name w:val="正文 New New New New New"/>
    <w:basedOn w:val="1"/>
    <w:qFormat/>
    <w:uiPriority w:val="0"/>
    <w:pPr>
      <w:spacing w:line="240" w:lineRule="auto"/>
    </w:pPr>
    <w:rPr>
      <w:sz w:val="21"/>
    </w:rPr>
  </w:style>
  <w:style w:type="character" w:customStyle="1" w:styleId="35">
    <w:name w:val="Default Char Char"/>
    <w:link w:val="24"/>
    <w:qFormat/>
    <w:locked/>
    <w:uiPriority w:val="0"/>
    <w:rPr>
      <w:rFonts w:ascii="宋体" w:hAnsi="Calibri" w:eastAsia="宋体" w:cs="宋体"/>
      <w:color w:val="000000"/>
      <w:kern w:val="0"/>
      <w:sz w:val="24"/>
      <w:szCs w:val="24"/>
    </w:rPr>
  </w:style>
  <w:style w:type="table" w:customStyle="1" w:styleId="36">
    <w:name w:val="网格型1"/>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
    <w:name w:val="网格型2"/>
    <w:basedOn w:val="1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3399</Words>
  <Characters>3577</Characters>
  <Lines>31</Lines>
  <Paragraphs>8</Paragraphs>
  <TotalTime>1</TotalTime>
  <ScaleCrop>false</ScaleCrop>
  <LinksUpToDate>false</LinksUpToDate>
  <CharactersWithSpaces>3687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2021-03-16T09:36:00Z</dcterms:created>
  <dc:creator>夏丰良</dc:creator>
  <cp:lastModifiedBy>Administrator</cp:lastModifiedBy>
  <cp:lastPrinted>2024-06-26T03:56:00Z</cp:lastPrinted>
  <dcterms:modified xsi:type="dcterms:W3CDTF">2025-12-03T12:11:24Z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D2A48898C5654884949A5FB206F3FCB9</vt:lpwstr>
  </property>
</Properties>
</file>