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F3F9A">
      <w:pPr>
        <w:pStyle w:val="2"/>
        <w:ind w:firstLine="0" w:firstLineChars="0"/>
        <w:rPr>
          <w:rFonts w:hint="eastAsia" w:ascii="宋体" w:hAnsi="宋体"/>
          <w:b/>
          <w:bCs/>
          <w:sz w:val="28"/>
          <w:szCs w:val="36"/>
        </w:rPr>
      </w:pPr>
      <w:r>
        <w:rPr>
          <w:rFonts w:ascii="宋体" w:hAnsi="宋体"/>
          <w:b/>
          <w:bCs/>
          <w:sz w:val="28"/>
          <w:szCs w:val="36"/>
        </w:rPr>
        <w:t>202</w:t>
      </w:r>
      <w:r>
        <w:rPr>
          <w:rFonts w:hint="eastAsia" w:ascii="宋体" w:hAnsi="宋体"/>
          <w:b/>
          <w:bCs/>
          <w:sz w:val="28"/>
          <w:szCs w:val="36"/>
          <w:lang w:val="en-US" w:eastAsia="zh-CN"/>
        </w:rPr>
        <w:t>6</w:t>
      </w:r>
      <w:r>
        <w:rPr>
          <w:rFonts w:hint="eastAsia" w:ascii="宋体" w:hAnsi="宋体"/>
          <w:b/>
          <w:bCs/>
          <w:sz w:val="28"/>
          <w:szCs w:val="36"/>
        </w:rPr>
        <w:t>年</w:t>
      </w:r>
      <w:r>
        <w:rPr>
          <w:rFonts w:hint="eastAsia" w:ascii="宋体" w:hAnsi="宋体"/>
          <w:b/>
          <w:bCs/>
          <w:sz w:val="28"/>
          <w:szCs w:val="36"/>
          <w:lang w:val="en-US" w:eastAsia="zh-CN"/>
        </w:rPr>
        <w:t>5</w:t>
      </w:r>
      <w:r>
        <w:rPr>
          <w:rFonts w:hint="eastAsia" w:ascii="宋体" w:hAnsi="宋体"/>
          <w:b/>
          <w:bCs/>
          <w:sz w:val="28"/>
          <w:szCs w:val="36"/>
        </w:rPr>
        <w:t>月版</w:t>
      </w:r>
    </w:p>
    <w:p w14:paraId="1E5E7F55">
      <w:pPr>
        <w:pStyle w:val="2"/>
        <w:ind w:firstLine="0" w:firstLineChars="0"/>
        <w:rPr>
          <w:rFonts w:hint="eastAsia" w:ascii="宋体" w:hAnsi="宋体"/>
        </w:rPr>
      </w:pPr>
    </w:p>
    <w:p w14:paraId="6B55453D">
      <w:pPr>
        <w:pStyle w:val="2"/>
        <w:ind w:firstLine="0" w:firstLineChars="0"/>
        <w:rPr>
          <w:rFonts w:hint="eastAsia" w:ascii="宋体" w:hAnsi="宋体"/>
        </w:rPr>
      </w:pPr>
    </w:p>
    <w:p w14:paraId="5404E3E0">
      <w:pPr>
        <w:pStyle w:val="2"/>
        <w:ind w:firstLine="0" w:firstLineChars="0"/>
        <w:rPr>
          <w:rFonts w:hint="eastAsia" w:ascii="宋体" w:hAnsi="宋体"/>
        </w:rPr>
      </w:pPr>
    </w:p>
    <w:p w14:paraId="182C0BAC">
      <w:pPr>
        <w:pStyle w:val="2"/>
        <w:ind w:firstLine="420"/>
        <w:rPr>
          <w:rFonts w:hint="eastAsia" w:ascii="宋体" w:hAnsi="宋体"/>
        </w:rPr>
      </w:pPr>
    </w:p>
    <w:p w14:paraId="568BE5E6">
      <w:pPr>
        <w:autoSpaceDE w:val="0"/>
        <w:autoSpaceDN w:val="0"/>
        <w:adjustRightInd w:val="0"/>
        <w:snapToGrid w:val="0"/>
        <w:spacing w:line="240" w:lineRule="auto"/>
        <w:ind w:firstLine="0" w:firstLineChars="0"/>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eastAsia="zh-CN"/>
          <w14:shadow w14:blurRad="50800" w14:dist="38100" w14:dir="2700000" w14:sx="100000" w14:sy="100000" w14:kx="0" w14:ky="0" w14:algn="tl">
            <w14:srgbClr w14:val="000000">
              <w14:alpha w14:val="60000"/>
            </w14:srgbClr>
          </w14:shadow>
        </w:rPr>
        <w:t>深圳市深航货运有限公司</w:t>
      </w:r>
      <w:r>
        <w:rPr>
          <w:rFonts w:hint="eastAsia" w:ascii="方正小标宋_GBK" w:hAnsi="方正小标宋_GBK" w:eastAsia="方正小标宋_GBK" w:cs="方正小标宋_GBK"/>
          <w:b w:val="0"/>
          <w:bCs/>
          <w:sz w:val="44"/>
          <w:szCs w:val="44"/>
          <w14:shadow w14:blurRad="50800" w14:dist="38100" w14:dir="2700000" w14:sx="100000" w14:sy="100000" w14:kx="0" w14:ky="0" w14:algn="tl">
            <w14:srgbClr w14:val="000000">
              <w14:alpha w14:val="60000"/>
            </w14:srgbClr>
          </w14:shadow>
        </w:rPr>
        <w:t>2026-2028年度</w:t>
      </w:r>
    </w:p>
    <w:p w14:paraId="24FDC37C">
      <w:pPr>
        <w:autoSpaceDE w:val="0"/>
        <w:autoSpaceDN w:val="0"/>
        <w:adjustRightInd w:val="0"/>
        <w:snapToGrid w:val="0"/>
        <w:spacing w:line="240" w:lineRule="auto"/>
        <w:ind w:firstLine="0" w:firstLineChars="0"/>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14:shadow w14:blurRad="50800" w14:dist="38100" w14:dir="2700000" w14:sx="100000" w14:sy="100000" w14:kx="0" w14:ky="0" w14:algn="tl">
            <w14:srgbClr w14:val="000000">
              <w14:alpha w14:val="60000"/>
            </w14:srgbClr>
          </w14:shadow>
        </w:rPr>
        <w:t>洗手液等机上清洁用品采购项目</w:t>
      </w:r>
    </w:p>
    <w:p w14:paraId="7D7A872E">
      <w:pPr>
        <w:autoSpaceDE w:val="0"/>
        <w:autoSpaceDN w:val="0"/>
        <w:adjustRightInd w:val="0"/>
        <w:snapToGrid w:val="0"/>
        <w:spacing w:line="240" w:lineRule="auto"/>
        <w:ind w:firstLine="0" w:firstLineChars="0"/>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eastAsia="zh-Hans"/>
          <w14:shadow w14:blurRad="50800" w14:dist="38100" w14:dir="2700000" w14:sx="100000" w14:sy="100000" w14:kx="0" w14:ky="0" w14:algn="tl">
            <w14:srgbClr w14:val="000000">
              <w14:alpha w14:val="60000"/>
            </w14:srgbClr>
          </w14:shadow>
        </w:rPr>
        <w:t>采购</w:t>
      </w:r>
      <w:r>
        <w:rPr>
          <w:rFonts w:hint="eastAsia" w:ascii="方正小标宋_GBK" w:hAnsi="方正小标宋_GBK" w:eastAsia="方正小标宋_GBK" w:cs="方正小标宋_GBK"/>
          <w:b w:val="0"/>
          <w:bCs/>
          <w:sz w:val="44"/>
          <w:szCs w:val="44"/>
          <w14:shadow w14:blurRad="50800" w14:dist="38100" w14:dir="2700000" w14:sx="100000" w14:sy="100000" w14:kx="0" w14:ky="0" w14:algn="tl">
            <w14:srgbClr w14:val="000000">
              <w14:alpha w14:val="60000"/>
            </w14:srgbClr>
          </w14:shadow>
        </w:rPr>
        <w:t>文件</w:t>
      </w:r>
    </w:p>
    <w:p w14:paraId="04D46998">
      <w:pPr>
        <w:pStyle w:val="2"/>
        <w:ind w:firstLine="420"/>
      </w:pPr>
    </w:p>
    <w:p w14:paraId="064EBBF4">
      <w:pPr>
        <w:pStyle w:val="2"/>
        <w:ind w:firstLine="420"/>
      </w:pPr>
    </w:p>
    <w:p w14:paraId="5DAC557F">
      <w:pPr>
        <w:pStyle w:val="2"/>
        <w:ind w:firstLine="420"/>
      </w:pPr>
    </w:p>
    <w:p w14:paraId="4E0340D7">
      <w:pPr>
        <w:pStyle w:val="2"/>
        <w:ind w:firstLine="420"/>
      </w:pPr>
    </w:p>
    <w:p w14:paraId="72C39FC8">
      <w:pPr>
        <w:pStyle w:val="2"/>
        <w:ind w:firstLine="420"/>
      </w:pPr>
    </w:p>
    <w:tbl>
      <w:tblPr>
        <w:tblStyle w:val="14"/>
        <w:tblW w:w="8956" w:type="dxa"/>
        <w:tblInd w:w="0" w:type="dxa"/>
        <w:tblLayout w:type="fixed"/>
        <w:tblCellMar>
          <w:top w:w="0" w:type="dxa"/>
          <w:left w:w="108" w:type="dxa"/>
          <w:bottom w:w="0" w:type="dxa"/>
          <w:right w:w="108" w:type="dxa"/>
        </w:tblCellMar>
      </w:tblPr>
      <w:tblGrid>
        <w:gridCol w:w="2121"/>
        <w:gridCol w:w="6835"/>
      </w:tblGrid>
      <w:tr w14:paraId="5E020427">
        <w:tblPrEx>
          <w:tblCellMar>
            <w:top w:w="0" w:type="dxa"/>
            <w:left w:w="108" w:type="dxa"/>
            <w:bottom w:w="0" w:type="dxa"/>
            <w:right w:w="108" w:type="dxa"/>
          </w:tblCellMar>
        </w:tblPrEx>
        <w:tc>
          <w:tcPr>
            <w:tcW w:w="2121" w:type="dxa"/>
            <w:vAlign w:val="center"/>
          </w:tcPr>
          <w:p w14:paraId="064DC369">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eastAsia" w:ascii="宋体" w:hAnsi="宋体"/>
                <w:b/>
                <w:sz w:val="32"/>
                <w:szCs w:val="32"/>
              </w:rPr>
              <w:t>项目名称：</w:t>
            </w:r>
          </w:p>
        </w:tc>
        <w:tc>
          <w:tcPr>
            <w:tcW w:w="6835" w:type="dxa"/>
            <w:vAlign w:val="center"/>
          </w:tcPr>
          <w:p w14:paraId="4844FDA4">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u w:val="single"/>
                <w:lang w:eastAsia="zh-CN"/>
              </w:rPr>
            </w:pPr>
            <w:r>
              <w:rPr>
                <w:rFonts w:hint="eastAsia" w:ascii="宋体" w:hAnsi="宋体"/>
                <w:b/>
                <w:sz w:val="32"/>
                <w:szCs w:val="32"/>
                <w:u w:val="single"/>
                <w:lang w:eastAsia="zh-CN"/>
              </w:rPr>
              <w:t>深圳市深航货运有限公司2026-2028年度</w:t>
            </w:r>
          </w:p>
          <w:p w14:paraId="3E479BDA">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u w:val="single"/>
              </w:rPr>
            </w:pPr>
            <w:r>
              <w:rPr>
                <w:rFonts w:hint="eastAsia" w:ascii="宋体" w:hAnsi="宋体"/>
                <w:b/>
                <w:sz w:val="32"/>
                <w:szCs w:val="32"/>
                <w:u w:val="single"/>
                <w:lang w:eastAsia="zh-CN"/>
              </w:rPr>
              <w:t>洗手液等机上清洁用品</w:t>
            </w:r>
            <w:r>
              <w:rPr>
                <w:rFonts w:hint="eastAsia" w:ascii="宋体" w:hAnsi="宋体"/>
                <w:b/>
                <w:sz w:val="32"/>
                <w:szCs w:val="32"/>
                <w:u w:val="single"/>
                <w:lang w:val="en-US" w:eastAsia="zh-CN"/>
              </w:rPr>
              <w:t>采购</w:t>
            </w:r>
            <w:r>
              <w:rPr>
                <w:rFonts w:hint="eastAsia" w:ascii="宋体" w:hAnsi="宋体"/>
                <w:b/>
                <w:sz w:val="32"/>
                <w:szCs w:val="32"/>
                <w:u w:val="single"/>
              </w:rPr>
              <w:t>项目</w:t>
            </w:r>
          </w:p>
        </w:tc>
      </w:tr>
      <w:tr w14:paraId="107977C7">
        <w:tblPrEx>
          <w:tblCellMar>
            <w:top w:w="0" w:type="dxa"/>
            <w:left w:w="108" w:type="dxa"/>
            <w:bottom w:w="0" w:type="dxa"/>
            <w:right w:w="108" w:type="dxa"/>
          </w:tblCellMar>
        </w:tblPrEx>
        <w:tc>
          <w:tcPr>
            <w:tcW w:w="2121" w:type="dxa"/>
            <w:vAlign w:val="center"/>
          </w:tcPr>
          <w:p w14:paraId="560D1703">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eastAsia" w:ascii="宋体" w:hAnsi="宋体"/>
                <w:b/>
                <w:sz w:val="32"/>
                <w:szCs w:val="32"/>
              </w:rPr>
              <w:t>项目编号：</w:t>
            </w:r>
          </w:p>
        </w:tc>
        <w:tc>
          <w:tcPr>
            <w:tcW w:w="6835" w:type="dxa"/>
            <w:vAlign w:val="center"/>
          </w:tcPr>
          <w:p w14:paraId="78B99B15">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eastAsia="宋体"/>
                <w:b/>
                <w:sz w:val="32"/>
                <w:szCs w:val="32"/>
                <w:u w:val="single"/>
                <w:lang w:val="en-US" w:eastAsia="zh-CN"/>
              </w:rPr>
            </w:pPr>
            <w:r>
              <w:rPr>
                <w:rFonts w:hint="eastAsia" w:ascii="宋体" w:hAnsi="宋体"/>
                <w:b/>
                <w:sz w:val="32"/>
                <w:szCs w:val="32"/>
                <w:u w:val="single"/>
              </w:rPr>
              <w:t>SZAHY-QT-20260</w:t>
            </w:r>
            <w:r>
              <w:rPr>
                <w:rFonts w:hint="eastAsia" w:ascii="宋体" w:hAnsi="宋体"/>
                <w:b/>
                <w:sz w:val="32"/>
                <w:szCs w:val="32"/>
                <w:u w:val="single"/>
                <w:lang w:val="en-US" w:eastAsia="zh-CN"/>
              </w:rPr>
              <w:t>6</w:t>
            </w:r>
          </w:p>
        </w:tc>
      </w:tr>
      <w:tr w14:paraId="22D7F579">
        <w:tblPrEx>
          <w:tblCellMar>
            <w:top w:w="0" w:type="dxa"/>
            <w:left w:w="108" w:type="dxa"/>
            <w:bottom w:w="0" w:type="dxa"/>
            <w:right w:w="108" w:type="dxa"/>
          </w:tblCellMar>
        </w:tblPrEx>
        <w:tc>
          <w:tcPr>
            <w:tcW w:w="2121" w:type="dxa"/>
            <w:vAlign w:val="center"/>
          </w:tcPr>
          <w:p w14:paraId="24184F84">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eastAsia" w:ascii="宋体" w:hAnsi="宋体"/>
                <w:b/>
                <w:sz w:val="32"/>
                <w:szCs w:val="32"/>
                <w:lang w:eastAsia="zh-Hans"/>
              </w:rPr>
              <w:t>采购</w:t>
            </w:r>
            <w:r>
              <w:rPr>
                <w:rFonts w:hint="eastAsia" w:ascii="宋体" w:hAnsi="宋体"/>
                <w:b/>
                <w:sz w:val="32"/>
                <w:szCs w:val="32"/>
              </w:rPr>
              <w:t>人：</w:t>
            </w:r>
          </w:p>
        </w:tc>
        <w:tc>
          <w:tcPr>
            <w:tcW w:w="6835" w:type="dxa"/>
            <w:vAlign w:val="center"/>
          </w:tcPr>
          <w:p w14:paraId="7C08F86C">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u w:val="single"/>
              </w:rPr>
            </w:pPr>
            <w:r>
              <w:rPr>
                <w:rFonts w:hint="eastAsia" w:ascii="宋体" w:hAnsi="宋体"/>
                <w:b/>
                <w:sz w:val="32"/>
                <w:szCs w:val="32"/>
                <w:u w:val="single"/>
                <w:lang w:eastAsia="zh-CN"/>
              </w:rPr>
              <w:t>深圳市深航货运有限公司</w:t>
            </w:r>
          </w:p>
        </w:tc>
      </w:tr>
    </w:tbl>
    <w:p w14:paraId="4A3455F8">
      <w:pPr>
        <w:pStyle w:val="2"/>
        <w:ind w:firstLine="420"/>
      </w:pPr>
    </w:p>
    <w:p w14:paraId="6E698053">
      <w:pPr>
        <w:widowControl/>
        <w:spacing w:line="240" w:lineRule="auto"/>
        <w:ind w:firstLine="0" w:firstLineChars="0"/>
        <w:jc w:val="left"/>
      </w:pPr>
      <w:r>
        <w:br w:type="page"/>
      </w:r>
    </w:p>
    <w:p w14:paraId="61975CC5">
      <w:pPr>
        <w:pStyle w:val="2"/>
        <w:ind w:firstLine="0" w:firstLineChars="0"/>
      </w:pPr>
    </w:p>
    <w:sdt>
      <w:sdtPr>
        <w:rPr>
          <w:rFonts w:ascii="Times New Roman" w:hAnsi="Times New Roman" w:eastAsia="宋体" w:cs="Times New Roman"/>
          <w:color w:val="auto"/>
          <w:kern w:val="2"/>
          <w:sz w:val="21"/>
          <w:szCs w:val="24"/>
          <w:lang w:val="zh-CN"/>
        </w:rPr>
        <w:id w:val="-1"/>
      </w:sdtPr>
      <w:sdtEndPr>
        <w:rPr>
          <w:rFonts w:ascii="Times New Roman" w:hAnsi="Times New Roman" w:eastAsia="宋体" w:cs="Times New Roman"/>
          <w:b/>
          <w:bCs/>
          <w:color w:val="auto"/>
          <w:kern w:val="2"/>
          <w:sz w:val="21"/>
          <w:szCs w:val="24"/>
          <w:lang w:val="zh-CN"/>
        </w:rPr>
      </w:sdtEndPr>
      <w:sdtContent>
        <w:p w14:paraId="1F915362">
          <w:pPr>
            <w:pStyle w:val="33"/>
            <w:jc w:val="center"/>
            <w:rPr>
              <w:bCs/>
              <w:color w:val="auto"/>
            </w:rPr>
          </w:pPr>
          <w:r>
            <w:rPr>
              <w:rStyle w:val="31"/>
              <w:rFonts w:hint="eastAsia"/>
              <w:bCs/>
              <w:color w:val="auto"/>
            </w:rPr>
            <w:t>目录</w:t>
          </w:r>
        </w:p>
        <w:p w14:paraId="1E9E7923">
          <w:pPr>
            <w:pStyle w:val="10"/>
            <w:rPr>
              <w:rFonts w:hint="eastAsia" w:asciiTheme="minorHAnsi" w:hAnsiTheme="minorHAnsi" w:eastAsiaTheme="minorEastAsia" w:cstheme="minorBidi"/>
              <w:sz w:val="22"/>
            </w:rPr>
          </w:pPr>
          <w:r>
            <w:fldChar w:fldCharType="begin"/>
          </w:r>
          <w:r>
            <w:instrText xml:space="preserve"> TOC \o "1-3" \h \z \u </w:instrText>
          </w:r>
          <w:r>
            <w:fldChar w:fldCharType="separate"/>
          </w:r>
          <w:r>
            <w:fldChar w:fldCharType="begin"/>
          </w:r>
          <w:r>
            <w:instrText xml:space="preserve"> HYPERLINK \l "_Toc200462428" </w:instrText>
          </w:r>
          <w:r>
            <w:fldChar w:fldCharType="separate"/>
          </w:r>
          <w:r>
            <w:rPr>
              <w:rStyle w:val="17"/>
              <w:rFonts w:hint="eastAsia"/>
            </w:rPr>
            <w:t xml:space="preserve">第一章 </w:t>
          </w:r>
          <w:r>
            <w:rPr>
              <w:rStyle w:val="17"/>
              <w:rFonts w:hint="eastAsia"/>
              <w:lang w:eastAsia="zh-Hans"/>
            </w:rPr>
            <w:t>供应商</w:t>
          </w:r>
          <w:r>
            <w:rPr>
              <w:rStyle w:val="17"/>
              <w:rFonts w:hint="eastAsia"/>
            </w:rPr>
            <w:t>须知</w:t>
          </w:r>
          <w:r>
            <w:rPr>
              <w:rFonts w:hint="eastAsia"/>
            </w:rPr>
            <w:tab/>
          </w:r>
          <w:r>
            <w:rPr>
              <w:rFonts w:hint="eastAsia"/>
            </w:rPr>
            <w:fldChar w:fldCharType="begin"/>
          </w:r>
          <w:r>
            <w:rPr>
              <w:rFonts w:hint="eastAsia"/>
            </w:rPr>
            <w:instrText xml:space="preserve"> </w:instrText>
          </w:r>
          <w:r>
            <w:instrText xml:space="preserve">PAGEREF _Toc200462428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0EA61DE">
          <w:pPr>
            <w:pStyle w:val="11"/>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"_Toc200462429" </w:instrText>
          </w:r>
          <w:r>
            <w:fldChar w:fldCharType="separate"/>
          </w:r>
          <w:r>
            <w:rPr>
              <w:rStyle w:val="17"/>
              <w:rFonts w:hint="eastAsia"/>
            </w:rPr>
            <w:t xml:space="preserve">第一节 </w:t>
          </w:r>
          <w:r>
            <w:rPr>
              <w:rStyle w:val="17"/>
              <w:rFonts w:hint="eastAsia"/>
              <w:lang w:eastAsia="zh-Hans"/>
            </w:rPr>
            <w:t>供应商</w:t>
          </w:r>
          <w:r>
            <w:rPr>
              <w:rStyle w:val="17"/>
              <w:rFonts w:hint="eastAsia"/>
            </w:rPr>
            <w:t>须知前附表</w:t>
          </w:r>
          <w:r>
            <w:rPr>
              <w:rFonts w:hint="eastAsia"/>
            </w:rPr>
            <w:tab/>
          </w:r>
          <w:r>
            <w:rPr>
              <w:rFonts w:hint="eastAsia"/>
            </w:rPr>
            <w:fldChar w:fldCharType="begin"/>
          </w:r>
          <w:r>
            <w:rPr>
              <w:rFonts w:hint="eastAsia"/>
            </w:rPr>
            <w:instrText xml:space="preserve"> </w:instrText>
          </w:r>
          <w:r>
            <w:instrText xml:space="preserve">PAGEREF _Toc200462429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33FA01BE">
          <w:pPr>
            <w:pStyle w:val="7"/>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"_Toc200462430" </w:instrText>
          </w:r>
          <w:r>
            <w:fldChar w:fldCharType="separate"/>
          </w:r>
          <w:r>
            <w:rPr>
              <w:rStyle w:val="17"/>
              <w:rFonts w:hint="eastAsia"/>
              <w:lang w:eastAsia="zh-Hans"/>
            </w:rPr>
            <w:t>供应商</w:t>
          </w:r>
          <w:r>
            <w:rPr>
              <w:rStyle w:val="17"/>
              <w:rFonts w:hint="eastAsia"/>
            </w:rPr>
            <w:t>须知前附表（一）</w:t>
          </w:r>
          <w:r>
            <w:rPr>
              <w:rFonts w:hint="eastAsia"/>
            </w:rPr>
            <w:tab/>
          </w:r>
          <w:r>
            <w:rPr>
              <w:rFonts w:hint="eastAsia"/>
            </w:rPr>
            <w:fldChar w:fldCharType="begin"/>
          </w:r>
          <w:r>
            <w:rPr>
              <w:rFonts w:hint="eastAsia"/>
            </w:rPr>
            <w:instrText xml:space="preserve"> </w:instrText>
          </w:r>
          <w:r>
            <w:instrText xml:space="preserve">PAGEREF _Toc200462430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5528B1B3">
          <w:pPr>
            <w:pStyle w:val="7"/>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"_Toc200462431" </w:instrText>
          </w:r>
          <w:r>
            <w:fldChar w:fldCharType="separate"/>
          </w:r>
          <w:r>
            <w:rPr>
              <w:rStyle w:val="17"/>
              <w:rFonts w:hint="eastAsia"/>
              <w:lang w:eastAsia="zh-Hans"/>
            </w:rPr>
            <w:t>供应商</w:t>
          </w:r>
          <w:r>
            <w:rPr>
              <w:rStyle w:val="17"/>
              <w:rFonts w:hint="eastAsia"/>
            </w:rPr>
            <w:t>须知前附表（二）</w:t>
          </w:r>
          <w:r>
            <w:rPr>
              <w:rFonts w:hint="eastAsia"/>
            </w:rPr>
            <w:tab/>
          </w:r>
          <w:r>
            <w:rPr>
              <w:rFonts w:hint="eastAsia"/>
            </w:rPr>
            <w:fldChar w:fldCharType="begin"/>
          </w:r>
          <w:r>
            <w:rPr>
              <w:rFonts w:hint="eastAsia"/>
            </w:rPr>
            <w:instrText xml:space="preserve"> </w:instrText>
          </w:r>
          <w:r>
            <w:instrText xml:space="preserve">PAGEREF _Toc200462431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2730BC4B">
          <w:pPr>
            <w:pStyle w:val="7"/>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"_Toc200462432" </w:instrText>
          </w:r>
          <w:r>
            <w:fldChar w:fldCharType="separate"/>
          </w:r>
          <w:r>
            <w:rPr>
              <w:rStyle w:val="17"/>
              <w:rFonts w:hint="eastAsia"/>
            </w:rPr>
            <w:t>需要补充的其他内容</w:t>
          </w:r>
          <w:r>
            <w:rPr>
              <w:rFonts w:hint="eastAsia"/>
            </w:rPr>
            <w:tab/>
          </w:r>
          <w:r>
            <w:rPr>
              <w:rFonts w:hint="eastAsia"/>
            </w:rPr>
            <w:fldChar w:fldCharType="begin"/>
          </w:r>
          <w:r>
            <w:rPr>
              <w:rFonts w:hint="eastAsia"/>
            </w:rPr>
            <w:instrText xml:space="preserve"> </w:instrText>
          </w:r>
          <w:r>
            <w:instrText xml:space="preserve">PAGEREF _Toc200462432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55B9F2A0">
          <w:pPr>
            <w:pStyle w:val="7"/>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"_Toc200462433" </w:instrText>
          </w:r>
          <w:r>
            <w:fldChar w:fldCharType="separate"/>
          </w:r>
          <w:r>
            <w:rPr>
              <w:rStyle w:val="17"/>
              <w:rFonts w:hint="eastAsia"/>
              <w:lang w:eastAsia="zh-Hans"/>
            </w:rPr>
            <w:t>供应商</w:t>
          </w:r>
          <w:r>
            <w:rPr>
              <w:rStyle w:val="17"/>
              <w:rFonts w:hint="eastAsia"/>
            </w:rPr>
            <w:t>廉洁诚信承诺须知</w:t>
          </w:r>
          <w:r>
            <w:rPr>
              <w:rFonts w:hint="eastAsia"/>
            </w:rPr>
            <w:tab/>
          </w:r>
          <w:r>
            <w:rPr>
              <w:rFonts w:hint="eastAsia"/>
            </w:rPr>
            <w:fldChar w:fldCharType="begin"/>
          </w:r>
          <w:r>
            <w:rPr>
              <w:rFonts w:hint="eastAsia"/>
            </w:rPr>
            <w:instrText xml:space="preserve"> </w:instrText>
          </w:r>
          <w:r>
            <w:instrText xml:space="preserve">PAGEREF _Toc200462433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12610D4E">
          <w:pPr>
            <w:pStyle w:val="7"/>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"_Toc200462434" </w:instrText>
          </w:r>
          <w:r>
            <w:fldChar w:fldCharType="separate"/>
          </w:r>
          <w:r>
            <w:rPr>
              <w:rStyle w:val="17"/>
              <w:rFonts w:hint="eastAsia"/>
              <w:lang w:eastAsia="zh-Hans"/>
            </w:rPr>
            <w:t>响应</w:t>
          </w:r>
          <w:r>
            <w:rPr>
              <w:rStyle w:val="17"/>
              <w:rFonts w:hint="eastAsia"/>
            </w:rPr>
            <w:t>文件编制及封装要求</w:t>
          </w:r>
          <w:r>
            <w:rPr>
              <w:rFonts w:hint="eastAsia"/>
            </w:rPr>
            <w:tab/>
          </w:r>
          <w:r>
            <w:rPr>
              <w:rFonts w:hint="eastAsia"/>
            </w:rPr>
            <w:fldChar w:fldCharType="begin"/>
          </w:r>
          <w:r>
            <w:rPr>
              <w:rFonts w:hint="eastAsia"/>
            </w:rPr>
            <w:instrText xml:space="preserve"> </w:instrText>
          </w:r>
          <w:r>
            <w:instrText xml:space="preserve">PAGEREF _Toc200462434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5A235E97">
          <w:pPr>
            <w:pStyle w:val="11"/>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"_Toc200462435" </w:instrText>
          </w:r>
          <w:r>
            <w:fldChar w:fldCharType="separate"/>
          </w:r>
          <w:r>
            <w:rPr>
              <w:rStyle w:val="17"/>
              <w:rFonts w:hint="eastAsia"/>
            </w:rPr>
            <w:t>第二节 否决性条款摘要</w:t>
          </w:r>
          <w:r>
            <w:rPr>
              <w:rFonts w:hint="eastAsia"/>
            </w:rPr>
            <w:tab/>
          </w:r>
          <w:r>
            <w:rPr>
              <w:rFonts w:hint="eastAsia"/>
            </w:rPr>
            <w:fldChar w:fldCharType="begin"/>
          </w:r>
          <w:r>
            <w:rPr>
              <w:rFonts w:hint="eastAsia"/>
            </w:rPr>
            <w:instrText xml:space="preserve"> </w:instrText>
          </w:r>
          <w:r>
            <w:instrText xml:space="preserve">PAGEREF _Toc200462435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26684E38">
          <w:pPr>
            <w:pStyle w:val="11"/>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"_Toc200462436" </w:instrText>
          </w:r>
          <w:r>
            <w:fldChar w:fldCharType="separate"/>
          </w:r>
          <w:r>
            <w:rPr>
              <w:rStyle w:val="17"/>
              <w:rFonts w:hint="eastAsia"/>
            </w:rPr>
            <w:t>第三节 总则</w:t>
          </w:r>
          <w:r>
            <w:rPr>
              <w:rFonts w:hint="eastAsia"/>
            </w:rPr>
            <w:tab/>
          </w:r>
          <w:r>
            <w:rPr>
              <w:rFonts w:hint="eastAsia"/>
            </w:rPr>
            <w:fldChar w:fldCharType="begin"/>
          </w:r>
          <w:r>
            <w:rPr>
              <w:rFonts w:hint="eastAsia"/>
            </w:rPr>
            <w:instrText xml:space="preserve"> </w:instrText>
          </w:r>
          <w:r>
            <w:instrText xml:space="preserve">PAGEREF _Toc200462436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28CC300B">
          <w:pPr>
            <w:pStyle w:val="10"/>
            <w:rPr>
              <w:rFonts w:hint="eastAsia" w:asciiTheme="minorHAnsi" w:hAnsiTheme="minorHAnsi" w:eastAsiaTheme="minorEastAsia" w:cstheme="minorBidi"/>
              <w:sz w:val="22"/>
            </w:rPr>
          </w:pPr>
          <w:r>
            <w:fldChar w:fldCharType="begin"/>
          </w:r>
          <w:r>
            <w:instrText xml:space="preserve"> HYPERLINK \l "_Toc200462437" </w:instrText>
          </w:r>
          <w:r>
            <w:fldChar w:fldCharType="separate"/>
          </w:r>
          <w:r>
            <w:rPr>
              <w:rStyle w:val="17"/>
              <w:rFonts w:hint="eastAsia"/>
            </w:rPr>
            <w:t>第二章 评</w:t>
          </w:r>
          <w:r>
            <w:rPr>
              <w:rStyle w:val="17"/>
              <w:rFonts w:hint="eastAsia"/>
              <w:lang w:eastAsia="zh-Hans"/>
            </w:rPr>
            <w:t>审</w:t>
          </w:r>
          <w:r>
            <w:rPr>
              <w:rStyle w:val="17"/>
              <w:rFonts w:hint="eastAsia"/>
            </w:rPr>
            <w:t>办法</w:t>
          </w:r>
          <w:r>
            <w:rPr>
              <w:rFonts w:hint="eastAsia"/>
            </w:rPr>
            <w:tab/>
          </w:r>
          <w:r>
            <w:rPr>
              <w:rFonts w:hint="eastAsia"/>
            </w:rPr>
            <w:fldChar w:fldCharType="begin"/>
          </w:r>
          <w:r>
            <w:rPr>
              <w:rFonts w:hint="eastAsia"/>
            </w:rPr>
            <w:instrText xml:space="preserve"> </w:instrText>
          </w:r>
          <w:r>
            <w:instrText xml:space="preserve">PAGEREF _Toc200462437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4D93B28C">
          <w:pPr>
            <w:pStyle w:val="10"/>
            <w:rPr>
              <w:rFonts w:hint="eastAsia" w:asciiTheme="minorHAnsi" w:hAnsiTheme="minorHAnsi" w:eastAsiaTheme="minorEastAsia" w:cstheme="minorBidi"/>
              <w:sz w:val="22"/>
            </w:rPr>
          </w:pPr>
          <w:r>
            <w:fldChar w:fldCharType="begin"/>
          </w:r>
          <w:r>
            <w:instrText xml:space="preserve"> HYPERLINK \l "_Toc200462438" </w:instrText>
          </w:r>
          <w:r>
            <w:fldChar w:fldCharType="separate"/>
          </w:r>
          <w:r>
            <w:rPr>
              <w:rStyle w:val="17"/>
              <w:rFonts w:hint="eastAsia"/>
            </w:rPr>
            <w:t>第三章 项目需求</w:t>
          </w:r>
          <w:r>
            <w:rPr>
              <w:rFonts w:hint="eastAsia"/>
            </w:rPr>
            <w:tab/>
          </w:r>
          <w:r>
            <w:rPr>
              <w:rFonts w:hint="eastAsia"/>
            </w:rPr>
            <w:fldChar w:fldCharType="begin"/>
          </w:r>
          <w:r>
            <w:rPr>
              <w:rFonts w:hint="eastAsia"/>
            </w:rPr>
            <w:instrText xml:space="preserve"> </w:instrText>
          </w:r>
          <w:r>
            <w:instrText xml:space="preserve">PAGEREF _Toc200462438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20172175">
          <w:pPr>
            <w:pStyle w:val="10"/>
            <w:rPr>
              <w:rFonts w:hint="eastAsia" w:asciiTheme="minorHAnsi" w:hAnsiTheme="minorHAnsi" w:eastAsiaTheme="minorEastAsia" w:cstheme="minorBidi"/>
              <w:sz w:val="22"/>
            </w:rPr>
          </w:pPr>
          <w:r>
            <w:fldChar w:fldCharType="begin"/>
          </w:r>
          <w:r>
            <w:instrText xml:space="preserve"> HYPERLINK \l "_Toc200462439" </w:instrText>
          </w:r>
          <w:r>
            <w:fldChar w:fldCharType="separate"/>
          </w:r>
          <w:r>
            <w:rPr>
              <w:rStyle w:val="17"/>
              <w:rFonts w:hint="eastAsia"/>
            </w:rPr>
            <w:t xml:space="preserve">第四章 </w:t>
          </w:r>
          <w:r>
            <w:rPr>
              <w:rStyle w:val="17"/>
              <w:rFonts w:hint="eastAsia"/>
              <w:lang w:eastAsia="zh-Hans"/>
            </w:rPr>
            <w:t>响应</w:t>
          </w:r>
          <w:r>
            <w:rPr>
              <w:rStyle w:val="17"/>
              <w:rFonts w:hint="eastAsia"/>
            </w:rPr>
            <w:t>文件格式</w:t>
          </w:r>
          <w:r>
            <w:rPr>
              <w:rFonts w:hint="eastAsia"/>
            </w:rPr>
            <w:tab/>
          </w:r>
          <w:r>
            <w:rPr>
              <w:rFonts w:hint="eastAsia"/>
            </w:rPr>
            <w:fldChar w:fldCharType="begin"/>
          </w:r>
          <w:r>
            <w:rPr>
              <w:rFonts w:hint="eastAsia"/>
            </w:rPr>
            <w:instrText xml:space="preserve"> </w:instrText>
          </w:r>
          <w:r>
            <w:instrText xml:space="preserve">PAGEREF _Toc200462439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4A611235">
          <w:pPr>
            <w:pStyle w:val="11"/>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"_Toc200462440" </w:instrText>
          </w:r>
          <w:r>
            <w:fldChar w:fldCharType="separate"/>
          </w:r>
          <w:r>
            <w:rPr>
              <w:rStyle w:val="17"/>
              <w:rFonts w:hint="eastAsia"/>
            </w:rPr>
            <w:t>目录</w:t>
          </w:r>
          <w:r>
            <w:rPr>
              <w:rFonts w:hint="eastAsia"/>
            </w:rPr>
            <w:tab/>
          </w:r>
          <w:r>
            <w:rPr>
              <w:rFonts w:hint="eastAsia"/>
            </w:rPr>
            <w:fldChar w:fldCharType="begin"/>
          </w:r>
          <w:r>
            <w:rPr>
              <w:rFonts w:hint="eastAsia"/>
            </w:rPr>
            <w:instrText xml:space="preserve"> </w:instrText>
          </w:r>
          <w:r>
            <w:instrText xml:space="preserve">PAGEREF _Toc200462440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4862B608">
          <w:pPr>
            <w:pStyle w:val="11"/>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"_Toc200462441" </w:instrText>
          </w:r>
          <w:r>
            <w:fldChar w:fldCharType="separate"/>
          </w:r>
          <w:r>
            <w:rPr>
              <w:rStyle w:val="17"/>
              <w:rFonts w:hint="eastAsia"/>
            </w:rPr>
            <w:t>一、资格审查文件</w:t>
          </w:r>
          <w:r>
            <w:rPr>
              <w:rFonts w:hint="eastAsia"/>
            </w:rPr>
            <w:tab/>
          </w:r>
          <w:r>
            <w:rPr>
              <w:rFonts w:hint="eastAsia"/>
            </w:rPr>
            <w:fldChar w:fldCharType="begin"/>
          </w:r>
          <w:r>
            <w:rPr>
              <w:rFonts w:hint="eastAsia"/>
            </w:rPr>
            <w:instrText xml:space="preserve"> </w:instrText>
          </w:r>
          <w:r>
            <w:instrText xml:space="preserve">PAGEREF _Toc200462441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14:paraId="76425F7E">
          <w:pPr>
            <w:pStyle w:val="11"/>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"_Toc200462442" </w:instrText>
          </w:r>
          <w:r>
            <w:fldChar w:fldCharType="separate"/>
          </w:r>
          <w:r>
            <w:rPr>
              <w:rStyle w:val="17"/>
              <w:rFonts w:hint="eastAsia"/>
            </w:rPr>
            <w:t>二、</w:t>
          </w:r>
          <w:r>
            <w:rPr>
              <w:rStyle w:val="17"/>
              <w:rFonts w:hint="eastAsia"/>
              <w:lang w:eastAsia="zh-Hans"/>
            </w:rPr>
            <w:t>其他初步评审文件</w:t>
          </w:r>
          <w:r>
            <w:rPr>
              <w:rStyle w:val="17"/>
              <w:rFonts w:hint="eastAsia"/>
            </w:rPr>
            <w:t>部分</w:t>
          </w:r>
          <w:r>
            <w:rPr>
              <w:rFonts w:hint="eastAsia"/>
            </w:rPr>
            <w:tab/>
          </w:r>
          <w:r>
            <w:rPr>
              <w:rFonts w:hint="eastAsia"/>
            </w:rPr>
            <w:fldChar w:fldCharType="begin"/>
          </w:r>
          <w:r>
            <w:rPr>
              <w:rFonts w:hint="eastAsia"/>
            </w:rPr>
            <w:instrText xml:space="preserve"> </w:instrText>
          </w:r>
          <w:r>
            <w:instrText xml:space="preserve">PAGEREF _Toc200462442 \h</w:instrText>
          </w:r>
          <w:r>
            <w:rPr>
              <w:rFonts w:hint="eastAsia"/>
            </w:rPr>
            <w:instrText xml:space="preserve"> </w:instrText>
          </w:r>
          <w:r>
            <w:rPr>
              <w:rFonts w:hint="eastAsia"/>
            </w:rPr>
            <w:fldChar w:fldCharType="separate"/>
          </w:r>
          <w:r>
            <w:t>49</w:t>
          </w:r>
          <w:r>
            <w:rPr>
              <w:rFonts w:hint="eastAsia"/>
            </w:rPr>
            <w:fldChar w:fldCharType="end"/>
          </w:r>
          <w:r>
            <w:rPr>
              <w:rFonts w:hint="eastAsia"/>
            </w:rPr>
            <w:fldChar w:fldCharType="end"/>
          </w:r>
        </w:p>
        <w:p w14:paraId="0B3939A7">
          <w:pPr>
            <w:pStyle w:val="11"/>
            <w:tabs>
              <w:tab w:val="right" w:leader="dot" w:pos="8948"/>
            </w:tabs>
            <w:ind w:firstLine="420"/>
            <w:rPr>
              <w:rFonts w:hint="eastAsia" w:asciiTheme="minorHAnsi" w:hAnsiTheme="minorHAnsi" w:eastAsiaTheme="minorEastAsia" w:cstheme="minorBidi"/>
              <w:sz w:val="22"/>
            </w:rPr>
          </w:pPr>
          <w:r>
            <w:fldChar w:fldCharType="begin"/>
          </w:r>
          <w:r>
            <w:instrText xml:space="preserve"> HYPERLINK \l "_Toc200462443" </w:instrText>
          </w:r>
          <w:r>
            <w:fldChar w:fldCharType="separate"/>
          </w:r>
          <w:r>
            <w:rPr>
              <w:rStyle w:val="17"/>
              <w:rFonts w:hint="eastAsia"/>
              <w:lang w:eastAsia="zh-Hans"/>
            </w:rPr>
            <w:t>三</w:t>
          </w:r>
          <w:r>
            <w:rPr>
              <w:rStyle w:val="17"/>
              <w:rFonts w:hint="eastAsia"/>
            </w:rPr>
            <w:t>、价格部分</w:t>
          </w:r>
          <w:r>
            <w:rPr>
              <w:rFonts w:hint="eastAsia"/>
            </w:rPr>
            <w:tab/>
          </w:r>
          <w:r>
            <w:rPr>
              <w:rFonts w:hint="eastAsia"/>
            </w:rPr>
            <w:fldChar w:fldCharType="begin"/>
          </w:r>
          <w:r>
            <w:rPr>
              <w:rFonts w:hint="eastAsia"/>
            </w:rPr>
            <w:instrText xml:space="preserve"> </w:instrText>
          </w:r>
          <w:r>
            <w:instrText xml:space="preserve">PAGEREF _Toc200462443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14:paraId="4CC1FCC9">
          <w:pPr>
            <w:pStyle w:val="10"/>
            <w:rPr>
              <w:rFonts w:hint="eastAsia" w:asciiTheme="minorHAnsi" w:hAnsiTheme="minorHAnsi" w:eastAsiaTheme="minorEastAsia" w:cstheme="minorBidi"/>
              <w:sz w:val="22"/>
            </w:rPr>
          </w:pPr>
          <w:r>
            <w:fldChar w:fldCharType="begin"/>
          </w:r>
          <w:r>
            <w:instrText xml:space="preserve"> HYPERLINK \l "_Toc200462444" </w:instrText>
          </w:r>
          <w:r>
            <w:fldChar w:fldCharType="separate"/>
          </w:r>
          <w:r>
            <w:rPr>
              <w:rStyle w:val="17"/>
              <w:rFonts w:hint="eastAsia"/>
            </w:rPr>
            <w:t>第五章 合同条款及格式</w:t>
          </w:r>
          <w:r>
            <w:rPr>
              <w:rFonts w:hint="eastAsia"/>
            </w:rPr>
            <w:tab/>
          </w:r>
          <w:r>
            <w:rPr>
              <w:rFonts w:hint="eastAsia"/>
            </w:rPr>
            <w:fldChar w:fldCharType="begin"/>
          </w:r>
          <w:r>
            <w:rPr>
              <w:rFonts w:hint="eastAsia"/>
            </w:rPr>
            <w:instrText xml:space="preserve"> </w:instrText>
          </w:r>
          <w:r>
            <w:instrText xml:space="preserve">PAGEREF _Toc200462444 \h</w:instrText>
          </w:r>
          <w:r>
            <w:rPr>
              <w:rFonts w:hint="eastAsia"/>
            </w:rPr>
            <w:instrText xml:space="preserve"> </w:instrText>
          </w:r>
          <w:r>
            <w:rPr>
              <w:rFonts w:hint="eastAsia"/>
            </w:rPr>
            <w:fldChar w:fldCharType="separate"/>
          </w:r>
          <w:r>
            <w:t>56</w:t>
          </w:r>
          <w:r>
            <w:rPr>
              <w:rFonts w:hint="eastAsia"/>
            </w:rPr>
            <w:fldChar w:fldCharType="end"/>
          </w:r>
          <w:r>
            <w:rPr>
              <w:rFonts w:hint="eastAsia"/>
            </w:rPr>
            <w:fldChar w:fldCharType="end"/>
          </w:r>
        </w:p>
        <w:p w14:paraId="2EA80600">
          <w:pPr>
            <w:ind w:firstLine="422"/>
          </w:pPr>
          <w:r>
            <w:rPr>
              <w:b/>
              <w:bCs/>
              <w:lang w:val="zh-CN"/>
            </w:rPr>
            <w:fldChar w:fldCharType="end"/>
          </w:r>
        </w:p>
      </w:sdtContent>
    </w:sdt>
    <w:p w14:paraId="7FB0BA4C">
      <w:pPr>
        <w:ind w:firstLine="0" w:firstLineChars="0"/>
      </w:pPr>
    </w:p>
    <w:p w14:paraId="429FFA20">
      <w:pPr>
        <w:pStyle w:val="2"/>
        <w:ind w:firstLine="420"/>
      </w:pPr>
    </w:p>
    <w:p w14:paraId="3E8908D5">
      <w:pPr>
        <w:widowControl/>
        <w:spacing w:line="240" w:lineRule="auto"/>
        <w:ind w:firstLine="0" w:firstLineChars="0"/>
        <w:jc w:val="left"/>
      </w:pPr>
      <w:r>
        <w:br w:type="page"/>
      </w:r>
    </w:p>
    <w:p w14:paraId="19A0B1CB">
      <w:pPr>
        <w:widowControl/>
        <w:spacing w:line="240" w:lineRule="auto"/>
        <w:ind w:firstLine="0" w:firstLineChars="0"/>
        <w:jc w:val="left"/>
      </w:pPr>
    </w:p>
    <w:p w14:paraId="032BD8E5">
      <w:pPr>
        <w:pStyle w:val="2"/>
        <w:ind w:firstLine="0" w:firstLineChars="0"/>
      </w:pPr>
    </w:p>
    <w:p w14:paraId="454FDC9F">
      <w:pPr>
        <w:pStyle w:val="2"/>
        <w:ind w:firstLine="0" w:firstLineChars="0"/>
      </w:pPr>
    </w:p>
    <w:p w14:paraId="3A947563">
      <w:pPr>
        <w:pStyle w:val="2"/>
        <w:ind w:firstLine="0" w:firstLineChars="0"/>
      </w:pPr>
    </w:p>
    <w:p w14:paraId="78159B25">
      <w:pPr>
        <w:pStyle w:val="2"/>
        <w:ind w:firstLine="0" w:firstLineChars="0"/>
      </w:pPr>
    </w:p>
    <w:p w14:paraId="3ACB6930">
      <w:pPr>
        <w:pStyle w:val="2"/>
        <w:ind w:firstLine="0" w:firstLineChars="0"/>
      </w:pPr>
    </w:p>
    <w:p w14:paraId="14D9BB65">
      <w:pPr>
        <w:pStyle w:val="2"/>
        <w:ind w:firstLine="0" w:firstLineChars="0"/>
      </w:pPr>
    </w:p>
    <w:p w14:paraId="441374AE">
      <w:pPr>
        <w:pStyle w:val="2"/>
        <w:ind w:firstLine="0" w:firstLineChars="0"/>
      </w:pPr>
    </w:p>
    <w:p w14:paraId="3ACD6257">
      <w:pPr>
        <w:pStyle w:val="2"/>
        <w:ind w:firstLine="0" w:firstLineChars="0"/>
      </w:pPr>
    </w:p>
    <w:p w14:paraId="1038E1A1">
      <w:pPr>
        <w:pStyle w:val="2"/>
        <w:ind w:firstLine="0" w:firstLineChars="0"/>
      </w:pPr>
    </w:p>
    <w:p w14:paraId="25615251">
      <w:pPr>
        <w:pStyle w:val="2"/>
        <w:ind w:firstLine="0" w:firstLineChars="0"/>
      </w:pPr>
    </w:p>
    <w:p w14:paraId="1B2339BF">
      <w:pPr>
        <w:pStyle w:val="2"/>
        <w:ind w:firstLine="0" w:firstLineChars="0"/>
      </w:pPr>
    </w:p>
    <w:p w14:paraId="4E7FA3A5">
      <w:pPr>
        <w:pStyle w:val="3"/>
      </w:pPr>
      <w:bookmarkStart w:id="0" w:name="_Toc200462428"/>
      <w:r>
        <w:rPr>
          <w:rFonts w:hint="eastAsia"/>
        </w:rPr>
        <w:t xml:space="preserve">第一章 </w:t>
      </w:r>
      <w:r>
        <w:rPr>
          <w:rFonts w:hint="eastAsia"/>
          <w:lang w:eastAsia="zh-Hans"/>
        </w:rPr>
        <w:t>供应商</w:t>
      </w:r>
      <w:r>
        <w:rPr>
          <w:rFonts w:hint="eastAsia"/>
        </w:rPr>
        <w:t>须知</w:t>
      </w:r>
      <w:bookmarkEnd w:id="0"/>
    </w:p>
    <w:p w14:paraId="1355D3EC">
      <w:pPr>
        <w:ind w:firstLine="420"/>
      </w:pPr>
    </w:p>
    <w:p w14:paraId="1D700F62">
      <w:pPr>
        <w:pStyle w:val="2"/>
        <w:ind w:firstLine="420"/>
      </w:pPr>
    </w:p>
    <w:p w14:paraId="7C5EF587">
      <w:pPr>
        <w:widowControl/>
        <w:spacing w:line="240" w:lineRule="auto"/>
        <w:ind w:firstLine="0" w:firstLineChars="0"/>
        <w:jc w:val="left"/>
      </w:pPr>
      <w:r>
        <w:br w:type="page"/>
      </w:r>
    </w:p>
    <w:p w14:paraId="4C72A355">
      <w:pPr>
        <w:pStyle w:val="4"/>
      </w:pPr>
      <w:bookmarkStart w:id="1" w:name="_Toc144974496"/>
      <w:bookmarkStart w:id="2" w:name="_Toc24997"/>
      <w:bookmarkStart w:id="3" w:name="_Toc152045528"/>
      <w:bookmarkStart w:id="4" w:name="_Toc379581309"/>
      <w:bookmarkStart w:id="5" w:name="_Toc3787"/>
      <w:bookmarkStart w:id="6" w:name="_Toc200462429"/>
      <w:bookmarkStart w:id="7" w:name="_Toc110862713"/>
      <w:bookmarkStart w:id="8" w:name="_Toc152042304"/>
      <w:r>
        <w:rPr>
          <w:rFonts w:hint="eastAsia"/>
        </w:rPr>
        <w:t xml:space="preserve">第一节 </w:t>
      </w:r>
      <w:r>
        <w:rPr>
          <w:rFonts w:hint="eastAsia"/>
          <w:lang w:eastAsia="zh-Hans"/>
        </w:rPr>
        <w:t>供应商</w:t>
      </w:r>
      <w:r>
        <w:rPr>
          <w:rFonts w:hint="eastAsia"/>
        </w:rPr>
        <w:t>须知前附表</w:t>
      </w:r>
      <w:bookmarkEnd w:id="1"/>
      <w:bookmarkEnd w:id="2"/>
      <w:bookmarkEnd w:id="3"/>
      <w:bookmarkEnd w:id="4"/>
      <w:bookmarkEnd w:id="5"/>
      <w:bookmarkEnd w:id="6"/>
      <w:bookmarkEnd w:id="7"/>
      <w:bookmarkEnd w:id="8"/>
    </w:p>
    <w:p w14:paraId="5F145267">
      <w:pPr>
        <w:ind w:firstLine="0" w:firstLineChars="0"/>
        <w:rPr>
          <w:b/>
          <w:bCs/>
        </w:rPr>
      </w:pPr>
      <w:r>
        <w:rPr>
          <w:rFonts w:hint="eastAsia"/>
          <w:b/>
          <w:bCs/>
        </w:rPr>
        <w:t>重要提示：</w:t>
      </w:r>
    </w:p>
    <w:p w14:paraId="1D70BC72">
      <w:pPr>
        <w:ind w:firstLine="420"/>
      </w:pPr>
      <w:r>
        <w:rPr>
          <w:rFonts w:hint="eastAsia"/>
        </w:rPr>
        <w:t>1. 本表为对项目情况、询价</w:t>
      </w:r>
      <w:r>
        <w:rPr>
          <w:rFonts w:hint="eastAsia"/>
          <w:lang w:eastAsia="zh-Hans"/>
        </w:rPr>
        <w:t>采购</w:t>
      </w:r>
      <w:r>
        <w:rPr>
          <w:rFonts w:hint="eastAsia"/>
        </w:rPr>
        <w:t>程序的主要时限、</w:t>
      </w:r>
      <w:r>
        <w:rPr>
          <w:rFonts w:hint="eastAsia"/>
          <w:lang w:eastAsia="zh-Hans"/>
        </w:rPr>
        <w:t>响应</w:t>
      </w:r>
      <w:r>
        <w:rPr>
          <w:rFonts w:hint="eastAsia"/>
        </w:rPr>
        <w:t>文件编制要求的有关信息，是对</w:t>
      </w:r>
      <w:r>
        <w:rPr>
          <w:rFonts w:hint="eastAsia"/>
          <w:lang w:eastAsia="zh-Hans"/>
        </w:rPr>
        <w:t>响应</w:t>
      </w:r>
      <w:r>
        <w:rPr>
          <w:rFonts w:hint="eastAsia"/>
        </w:rPr>
        <w:t>须知的具体补充。如出现前后不一致的表述以</w:t>
      </w:r>
      <w:r>
        <w:rPr>
          <w:rFonts w:hint="eastAsia"/>
          <w:lang w:eastAsia="zh-Hans"/>
        </w:rPr>
        <w:t>供应商</w:t>
      </w:r>
      <w:r>
        <w:rPr>
          <w:rFonts w:hint="eastAsia"/>
        </w:rPr>
        <w:t>须知前附表为准。</w:t>
      </w:r>
    </w:p>
    <w:p w14:paraId="060B9AEF">
      <w:pPr>
        <w:ind w:firstLine="420"/>
      </w:pPr>
      <w:r>
        <w:rPr>
          <w:rFonts w:hint="eastAsia"/>
        </w:rPr>
        <w:t>2. 本文所示时间均为北京时间。</w:t>
      </w:r>
    </w:p>
    <w:p w14:paraId="498C7C7D">
      <w:pPr>
        <w:ind w:firstLine="420"/>
      </w:pPr>
      <w:r>
        <w:t xml:space="preserve">3. </w:t>
      </w:r>
      <w:r>
        <w:rPr>
          <w:rFonts w:hint="eastAsia"/>
        </w:rPr>
        <w:t>用“</w:t>
      </w:r>
      <w:r>
        <w:rPr>
          <w:rFonts w:hint="eastAsia"/>
        </w:rPr>
        <w:sym w:font="Wingdings 2" w:char="F052"/>
      </w:r>
      <w:r>
        <w:t>”</w:t>
      </w:r>
      <w:r>
        <w:rPr>
          <w:rFonts w:hint="eastAsia"/>
        </w:rPr>
        <w:t>标识时表明该选项被</w:t>
      </w:r>
      <w:r>
        <w:rPr>
          <w:rFonts w:hint="eastAsia"/>
          <w:lang w:eastAsia="zh-Hans"/>
        </w:rPr>
        <w:t>采购</w:t>
      </w:r>
      <w:r>
        <w:rPr>
          <w:rFonts w:hint="eastAsia"/>
        </w:rPr>
        <w:t>人选用，用“</w:t>
      </w:r>
      <w:r>
        <w:rPr>
          <w:rFonts w:hint="eastAsia" w:ascii="宋体" w:hAnsi="宋体"/>
        </w:rPr>
        <w:t>□</w:t>
      </w:r>
      <w:r>
        <w:rPr>
          <w:rFonts w:hint="eastAsia"/>
        </w:rPr>
        <w:t>”标识时表明该选项未被</w:t>
      </w:r>
      <w:r>
        <w:rPr>
          <w:rFonts w:hint="eastAsia"/>
          <w:lang w:eastAsia="zh-Hans"/>
        </w:rPr>
        <w:t>采购</w:t>
      </w:r>
      <w:r>
        <w:rPr>
          <w:rFonts w:hint="eastAsia"/>
        </w:rPr>
        <w:t>人选用。本文件中对应模板性条款未被</w:t>
      </w:r>
      <w:r>
        <w:rPr>
          <w:rFonts w:hint="eastAsia"/>
          <w:lang w:eastAsia="zh-Hans"/>
        </w:rPr>
        <w:t>采购</w:t>
      </w:r>
      <w:r>
        <w:rPr>
          <w:rFonts w:hint="eastAsia"/>
        </w:rPr>
        <w:t>人选用的内容，自动不适用。</w:t>
      </w:r>
    </w:p>
    <w:p w14:paraId="6DD9EB55">
      <w:pPr>
        <w:ind w:firstLine="420"/>
      </w:pPr>
      <w:r>
        <w:rPr>
          <w:rFonts w:hint="eastAsia"/>
        </w:rPr>
        <w:t xml:space="preserve">4. </w:t>
      </w:r>
      <w:r>
        <w:rPr>
          <w:rFonts w:hint="eastAsia"/>
          <w:lang w:eastAsia="zh-Hans"/>
        </w:rPr>
        <w:t>采购</w:t>
      </w:r>
      <w:r>
        <w:rPr>
          <w:rFonts w:hint="eastAsia"/>
        </w:rPr>
        <w:t>人在编制</w:t>
      </w:r>
      <w:r>
        <w:rPr>
          <w:rFonts w:hint="eastAsia"/>
          <w:lang w:eastAsia="zh-Hans"/>
        </w:rPr>
        <w:t>采购</w:t>
      </w:r>
      <w:r>
        <w:rPr>
          <w:rFonts w:hint="eastAsia"/>
        </w:rPr>
        <w:t>文件时，示范文本中的空格部分应根据</w:t>
      </w:r>
      <w:r>
        <w:rPr>
          <w:rFonts w:hint="eastAsia"/>
          <w:lang w:eastAsia="zh-Hans"/>
        </w:rPr>
        <w:t>采购</w:t>
      </w:r>
      <w:r>
        <w:rPr>
          <w:rFonts w:hint="eastAsia"/>
        </w:rPr>
        <w:t>项目实际需求填写，无内容或不采用者应用斜画线表示或者注明“本项目不适用”。</w:t>
      </w:r>
    </w:p>
    <w:tbl>
      <w:tblPr>
        <w:tblStyle w:val="14"/>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2196"/>
        <w:gridCol w:w="5714"/>
      </w:tblGrid>
      <w:tr w14:paraId="6D7B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48" w:type="dxa"/>
            <w:gridSpan w:val="3"/>
            <w:tcBorders>
              <w:top w:val="single" w:color="auto" w:sz="4" w:space="0"/>
            </w:tcBorders>
            <w:vAlign w:val="center"/>
          </w:tcPr>
          <w:p w14:paraId="2E87B53A">
            <w:pPr>
              <w:pStyle w:val="5"/>
              <w:keepNext w:val="0"/>
              <w:keepLines w:val="0"/>
              <w:suppressLineNumbers w:val="0"/>
              <w:spacing w:before="0" w:beforeAutospacing="0" w:after="0" w:afterAutospacing="0"/>
              <w:ind w:left="0" w:right="0"/>
              <w:rPr>
                <w:rFonts w:hint="default"/>
              </w:rPr>
            </w:pPr>
            <w:bookmarkStart w:id="9" w:name="_Toc200462430"/>
            <w:r>
              <w:rPr>
                <w:rFonts w:hint="eastAsia"/>
                <w:lang w:eastAsia="zh-Hans"/>
              </w:rPr>
              <w:t>供应商</w:t>
            </w:r>
            <w:r>
              <w:rPr>
                <w:rFonts w:hint="eastAsia"/>
              </w:rPr>
              <w:t>须知前附表（一）</w:t>
            </w:r>
            <w:bookmarkEnd w:id="9"/>
          </w:p>
        </w:tc>
      </w:tr>
      <w:tr w14:paraId="422A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3903F51D">
            <w:pPr>
              <w:pStyle w:val="34"/>
              <w:keepNext w:val="0"/>
              <w:keepLines w:val="0"/>
              <w:suppressLineNumbers w:val="0"/>
              <w:spacing w:before="0" w:beforeAutospacing="0" w:after="0" w:afterAutospacing="0"/>
              <w:ind w:left="0" w:right="0"/>
              <w:jc w:val="center"/>
              <w:rPr>
                <w:rFonts w:hint="default"/>
                <w:b/>
                <w:bCs/>
                <w:szCs w:val="21"/>
              </w:rPr>
            </w:pPr>
            <w:r>
              <w:rPr>
                <w:rFonts w:hint="eastAsia"/>
                <w:b/>
                <w:bCs/>
                <w:szCs w:val="21"/>
              </w:rPr>
              <w:t>条款号</w:t>
            </w:r>
          </w:p>
        </w:tc>
        <w:tc>
          <w:tcPr>
            <w:tcW w:w="2196" w:type="dxa"/>
            <w:vAlign w:val="center"/>
          </w:tcPr>
          <w:p w14:paraId="4929B757">
            <w:pPr>
              <w:pStyle w:val="34"/>
              <w:keepNext w:val="0"/>
              <w:keepLines w:val="0"/>
              <w:suppressLineNumbers w:val="0"/>
              <w:spacing w:before="0" w:beforeAutospacing="0" w:after="0" w:afterAutospacing="0"/>
              <w:ind w:left="0" w:right="0"/>
              <w:jc w:val="center"/>
              <w:rPr>
                <w:rFonts w:hint="default"/>
                <w:b/>
                <w:bCs/>
                <w:szCs w:val="21"/>
              </w:rPr>
            </w:pPr>
            <w:r>
              <w:rPr>
                <w:rFonts w:hint="eastAsia"/>
                <w:b/>
                <w:bCs/>
                <w:szCs w:val="21"/>
              </w:rPr>
              <w:t>名称</w:t>
            </w:r>
          </w:p>
        </w:tc>
        <w:tc>
          <w:tcPr>
            <w:tcW w:w="5714" w:type="dxa"/>
            <w:vAlign w:val="center"/>
          </w:tcPr>
          <w:p w14:paraId="4CC549A2">
            <w:pPr>
              <w:pStyle w:val="34"/>
              <w:keepNext w:val="0"/>
              <w:keepLines w:val="0"/>
              <w:suppressLineNumbers w:val="0"/>
              <w:spacing w:before="0" w:beforeAutospacing="0" w:after="0" w:afterAutospacing="0"/>
              <w:ind w:left="0" w:right="0"/>
              <w:jc w:val="center"/>
              <w:rPr>
                <w:rFonts w:hint="default"/>
                <w:b/>
                <w:bCs/>
                <w:szCs w:val="21"/>
              </w:rPr>
            </w:pPr>
            <w:r>
              <w:rPr>
                <w:rFonts w:hint="default"/>
                <w:b/>
                <w:bCs/>
                <w:szCs w:val="21"/>
              </w:rPr>
              <w:t>编列内容</w:t>
            </w:r>
          </w:p>
        </w:tc>
      </w:tr>
      <w:tr w14:paraId="33DA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8" w:type="dxa"/>
            <w:vAlign w:val="center"/>
          </w:tcPr>
          <w:p w14:paraId="2CE5F26C">
            <w:pPr>
              <w:pStyle w:val="34"/>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.1</w:t>
            </w:r>
          </w:p>
        </w:tc>
        <w:tc>
          <w:tcPr>
            <w:tcW w:w="2196" w:type="dxa"/>
            <w:vAlign w:val="center"/>
          </w:tcPr>
          <w:p w14:paraId="27B19581">
            <w:pPr>
              <w:pStyle w:val="34"/>
              <w:keepNext w:val="0"/>
              <w:keepLines w:val="0"/>
              <w:suppressLineNumbers w:val="0"/>
              <w:spacing w:before="0" w:beforeAutospacing="0" w:after="0" w:afterAutospacing="0"/>
              <w:ind w:left="0" w:right="0"/>
              <w:rPr>
                <w:rFonts w:hint="default"/>
              </w:rPr>
            </w:pPr>
            <w:r>
              <w:rPr>
                <w:rFonts w:hint="eastAsia"/>
                <w:lang w:eastAsia="zh-Hans"/>
              </w:rPr>
              <w:t>采购</w:t>
            </w:r>
            <w:r>
              <w:rPr>
                <w:rFonts w:hint="eastAsia"/>
              </w:rPr>
              <w:t>人</w:t>
            </w:r>
          </w:p>
        </w:tc>
        <w:tc>
          <w:tcPr>
            <w:tcW w:w="5714" w:type="dxa"/>
            <w:vAlign w:val="center"/>
          </w:tcPr>
          <w:p w14:paraId="267B3CBE">
            <w:pPr>
              <w:pStyle w:val="34"/>
              <w:keepNext w:val="0"/>
              <w:keepLines w:val="0"/>
              <w:suppressLineNumbers w:val="0"/>
              <w:spacing w:before="0" w:beforeAutospacing="0" w:after="0" w:afterAutospacing="0"/>
              <w:ind w:left="0" w:right="0"/>
              <w:rPr>
                <w:rFonts w:hint="default" w:cs="宋体"/>
              </w:rPr>
            </w:pPr>
            <w:r>
              <w:rPr>
                <w:rFonts w:hint="eastAsia" w:cs="宋体"/>
              </w:rPr>
              <w:t>名称：</w:t>
            </w:r>
            <w:r>
              <w:rPr>
                <w:rFonts w:hint="eastAsia" w:cs="宋体"/>
                <w:lang w:eastAsia="zh-CN"/>
              </w:rPr>
              <w:t>深圳市深航货运有限公司</w:t>
            </w:r>
          </w:p>
          <w:p w14:paraId="11A4E842">
            <w:pPr>
              <w:pStyle w:val="34"/>
              <w:keepNext w:val="0"/>
              <w:keepLines w:val="0"/>
              <w:suppressLineNumbers w:val="0"/>
              <w:spacing w:before="0" w:beforeAutospacing="0" w:after="0" w:afterAutospacing="0"/>
              <w:ind w:left="0" w:right="0"/>
              <w:rPr>
                <w:rFonts w:hint="default" w:cs="宋体"/>
              </w:rPr>
            </w:pPr>
            <w:r>
              <w:rPr>
                <w:rFonts w:hint="eastAsia" w:cs="宋体"/>
              </w:rPr>
              <w:t>联系地址：广东省深圳市宝安国际机场航站四路2033号</w:t>
            </w:r>
            <w:r>
              <w:rPr>
                <w:rFonts w:hint="eastAsia" w:cs="宋体"/>
                <w:lang w:val="en-US" w:eastAsia="zh-CN"/>
              </w:rPr>
              <w:t>深航基地综合楼623室</w:t>
            </w:r>
          </w:p>
          <w:p w14:paraId="1C029AA7">
            <w:pPr>
              <w:pStyle w:val="34"/>
              <w:keepNext w:val="0"/>
              <w:keepLines w:val="0"/>
              <w:suppressLineNumbers w:val="0"/>
              <w:spacing w:before="0" w:beforeAutospacing="0" w:after="0" w:afterAutospacing="0"/>
              <w:ind w:left="0" w:right="0"/>
              <w:rPr>
                <w:rFonts w:hint="default" w:eastAsia="宋体" w:cs="宋体"/>
                <w:lang w:val="en-US" w:eastAsia="zh-CN"/>
              </w:rPr>
            </w:pPr>
            <w:r>
              <w:rPr>
                <w:rFonts w:hint="eastAsia" w:cs="宋体"/>
              </w:rPr>
              <w:t>联系人：</w:t>
            </w:r>
            <w:r>
              <w:rPr>
                <w:rFonts w:hint="eastAsia" w:cs="宋体"/>
                <w:lang w:val="en-US" w:eastAsia="zh-CN"/>
              </w:rPr>
              <w:t>罗先生</w:t>
            </w:r>
          </w:p>
          <w:p w14:paraId="17DF3A05">
            <w:pPr>
              <w:pStyle w:val="34"/>
              <w:keepNext w:val="0"/>
              <w:keepLines w:val="0"/>
              <w:suppressLineNumbers w:val="0"/>
              <w:spacing w:before="0" w:beforeAutospacing="0" w:after="0" w:afterAutospacing="0"/>
              <w:ind w:left="0" w:right="0"/>
              <w:rPr>
                <w:rFonts w:hint="default" w:eastAsia="宋体" w:cs="宋体"/>
                <w:lang w:val="en-US" w:eastAsia="zh-CN"/>
              </w:rPr>
            </w:pPr>
            <w:r>
              <w:rPr>
                <w:rFonts w:hint="eastAsia" w:cs="宋体"/>
              </w:rPr>
              <w:t>联系电话：0755-2316</w:t>
            </w:r>
            <w:r>
              <w:rPr>
                <w:rFonts w:hint="eastAsia" w:cs="宋体"/>
                <w:lang w:val="en-US" w:eastAsia="zh-CN"/>
              </w:rPr>
              <w:t>3749</w:t>
            </w:r>
          </w:p>
          <w:p w14:paraId="42433D2D">
            <w:pPr>
              <w:pStyle w:val="34"/>
              <w:keepNext w:val="0"/>
              <w:keepLines w:val="0"/>
              <w:suppressLineNumbers w:val="0"/>
              <w:spacing w:before="0" w:beforeAutospacing="0" w:after="0" w:afterAutospacing="0"/>
              <w:ind w:left="0" w:right="0"/>
              <w:rPr>
                <w:rFonts w:hint="default"/>
                <w:kern w:val="0"/>
                <w:u w:val="single"/>
              </w:rPr>
            </w:pPr>
            <w:r>
              <w:rPr>
                <w:rFonts w:hint="eastAsia"/>
              </w:rPr>
              <w:t>电子</w:t>
            </w:r>
            <w:r>
              <w:rPr>
                <w:rFonts w:hint="default"/>
              </w:rPr>
              <w:t>邮箱：</w:t>
            </w:r>
            <w:r>
              <w:rPr>
                <w:rFonts w:hint="eastAsia"/>
                <w:u w:val="single"/>
              </w:rPr>
              <w:t xml:space="preserve"> </w:t>
            </w:r>
            <w:r>
              <w:rPr>
                <w:rFonts w:hint="eastAsia"/>
                <w:u w:val="single"/>
                <w:lang w:val="en-US" w:eastAsia="zh-CN"/>
              </w:rPr>
              <w:t>P00402</w:t>
            </w:r>
            <w:r>
              <w:rPr>
                <w:rFonts w:hint="default"/>
                <w:u w:val="single"/>
              </w:rPr>
              <w:t xml:space="preserve"> </w:t>
            </w:r>
            <w:r>
              <w:rPr>
                <w:rFonts w:hint="eastAsia"/>
              </w:rPr>
              <w:t>@shenzhenair.com</w:t>
            </w:r>
          </w:p>
        </w:tc>
      </w:tr>
      <w:tr w14:paraId="0752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restart"/>
            <w:vAlign w:val="center"/>
          </w:tcPr>
          <w:p w14:paraId="52C23CB3">
            <w:pPr>
              <w:pStyle w:val="34"/>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.2</w:t>
            </w:r>
          </w:p>
        </w:tc>
        <w:tc>
          <w:tcPr>
            <w:tcW w:w="2196" w:type="dxa"/>
            <w:vAlign w:val="center"/>
          </w:tcPr>
          <w:p w14:paraId="21852EE7">
            <w:pPr>
              <w:pStyle w:val="34"/>
              <w:keepNext w:val="0"/>
              <w:keepLines w:val="0"/>
              <w:suppressLineNumbers w:val="0"/>
              <w:spacing w:before="0" w:beforeAutospacing="0" w:after="0" w:afterAutospacing="0"/>
              <w:ind w:left="0" w:right="0"/>
              <w:rPr>
                <w:rFonts w:hint="default"/>
              </w:rPr>
            </w:pPr>
            <w:r>
              <w:rPr>
                <w:rFonts w:hint="eastAsia"/>
              </w:rPr>
              <w:t>项目</w:t>
            </w:r>
            <w:r>
              <w:rPr>
                <w:rFonts w:hint="default"/>
              </w:rPr>
              <w:t>编号</w:t>
            </w:r>
          </w:p>
        </w:tc>
        <w:tc>
          <w:tcPr>
            <w:tcW w:w="5714" w:type="dxa"/>
            <w:vAlign w:val="center"/>
          </w:tcPr>
          <w:p w14:paraId="34B60CDB">
            <w:pPr>
              <w:pStyle w:val="34"/>
              <w:keepNext w:val="0"/>
              <w:keepLines w:val="0"/>
              <w:suppressLineNumbers w:val="0"/>
              <w:spacing w:before="0" w:beforeAutospacing="0" w:after="0" w:afterAutospacing="0"/>
              <w:ind w:left="0" w:right="0"/>
              <w:rPr>
                <w:rFonts w:hint="default"/>
              </w:rPr>
            </w:pPr>
            <w:r>
              <w:rPr>
                <w:rFonts w:hint="eastAsia"/>
              </w:rPr>
              <w:t>SZAHY-QT-202606</w:t>
            </w:r>
          </w:p>
        </w:tc>
      </w:tr>
      <w:tr w14:paraId="6C2F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8" w:type="dxa"/>
            <w:vMerge w:val="continue"/>
            <w:vAlign w:val="center"/>
          </w:tcPr>
          <w:p w14:paraId="1D5FD550">
            <w:pPr>
              <w:pStyle w:val="34"/>
              <w:keepNext w:val="0"/>
              <w:keepLines w:val="0"/>
              <w:suppressLineNumbers w:val="0"/>
              <w:spacing w:before="0" w:beforeAutospacing="0" w:after="0" w:afterAutospacing="0"/>
              <w:ind w:left="0" w:right="0"/>
              <w:jc w:val="center"/>
              <w:rPr>
                <w:rFonts w:hint="default"/>
                <w:szCs w:val="21"/>
              </w:rPr>
            </w:pPr>
          </w:p>
        </w:tc>
        <w:tc>
          <w:tcPr>
            <w:tcW w:w="2196" w:type="dxa"/>
            <w:vAlign w:val="center"/>
          </w:tcPr>
          <w:p w14:paraId="20A66DD9">
            <w:pPr>
              <w:pStyle w:val="34"/>
              <w:keepNext w:val="0"/>
              <w:keepLines w:val="0"/>
              <w:suppressLineNumbers w:val="0"/>
              <w:spacing w:before="0" w:beforeAutospacing="0" w:after="0" w:afterAutospacing="0"/>
              <w:ind w:left="0" w:right="0"/>
              <w:rPr>
                <w:rFonts w:hint="default"/>
              </w:rPr>
            </w:pPr>
            <w:r>
              <w:rPr>
                <w:rFonts w:hint="eastAsia"/>
              </w:rPr>
              <w:t>项目</w:t>
            </w:r>
            <w:r>
              <w:rPr>
                <w:rFonts w:hint="default"/>
              </w:rPr>
              <w:t>名称</w:t>
            </w:r>
          </w:p>
        </w:tc>
        <w:tc>
          <w:tcPr>
            <w:tcW w:w="5714" w:type="dxa"/>
            <w:vAlign w:val="center"/>
          </w:tcPr>
          <w:p w14:paraId="2EC5F142">
            <w:pPr>
              <w:pStyle w:val="34"/>
              <w:keepNext w:val="0"/>
              <w:keepLines w:val="0"/>
              <w:suppressLineNumbers w:val="0"/>
              <w:spacing w:before="0" w:beforeAutospacing="0" w:after="0" w:afterAutospacing="0"/>
              <w:ind w:left="0" w:right="0"/>
              <w:rPr>
                <w:rFonts w:hint="default"/>
              </w:rPr>
            </w:pPr>
            <w:r>
              <w:rPr>
                <w:rFonts w:hint="eastAsia"/>
                <w:lang w:val="en-US" w:eastAsia="zh-CN"/>
              </w:rPr>
              <w:t>深圳市深航货运有限公司</w:t>
            </w:r>
            <w:r>
              <w:rPr>
                <w:rFonts w:hint="eastAsia"/>
              </w:rPr>
              <w:t>2026-2028年度洗手液等机上清洁用品采购项目</w:t>
            </w:r>
          </w:p>
        </w:tc>
      </w:tr>
      <w:tr w14:paraId="19FA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restart"/>
            <w:vAlign w:val="center"/>
          </w:tcPr>
          <w:p w14:paraId="2ED065E6">
            <w:pPr>
              <w:pStyle w:val="34"/>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.3</w:t>
            </w:r>
          </w:p>
        </w:tc>
        <w:tc>
          <w:tcPr>
            <w:tcW w:w="2196" w:type="dxa"/>
            <w:vAlign w:val="center"/>
          </w:tcPr>
          <w:p w14:paraId="6C5CA279">
            <w:pPr>
              <w:pStyle w:val="34"/>
              <w:keepNext w:val="0"/>
              <w:keepLines w:val="0"/>
              <w:suppressLineNumbers w:val="0"/>
              <w:spacing w:before="0" w:beforeAutospacing="0" w:after="0" w:afterAutospacing="0"/>
              <w:ind w:left="0" w:right="0"/>
              <w:rPr>
                <w:rFonts w:hint="default"/>
              </w:rPr>
            </w:pPr>
            <w:r>
              <w:rPr>
                <w:rFonts w:hint="default"/>
              </w:rPr>
              <w:t>公告</w:t>
            </w:r>
            <w:r>
              <w:rPr>
                <w:rFonts w:hint="eastAsia"/>
              </w:rPr>
              <w:t>日期</w:t>
            </w:r>
          </w:p>
        </w:tc>
        <w:tc>
          <w:tcPr>
            <w:tcW w:w="5714" w:type="dxa"/>
            <w:vAlign w:val="center"/>
          </w:tcPr>
          <w:p w14:paraId="792504E6">
            <w:pPr>
              <w:pStyle w:val="34"/>
              <w:keepNext w:val="0"/>
              <w:keepLines w:val="0"/>
              <w:suppressLineNumbers w:val="0"/>
              <w:spacing w:before="0" w:beforeAutospacing="0" w:after="0" w:afterAutospacing="0"/>
              <w:ind w:left="0" w:right="0"/>
              <w:rPr>
                <w:rFonts w:hint="default"/>
              </w:rPr>
            </w:pPr>
            <w:r>
              <w:rPr>
                <w:rFonts w:hint="eastAsia"/>
              </w:rPr>
              <w:t>详见</w:t>
            </w:r>
            <w:r>
              <w:rPr>
                <w:rFonts w:hint="eastAsia"/>
                <w:lang w:eastAsia="zh-Hans"/>
              </w:rPr>
              <w:t>采购</w:t>
            </w:r>
            <w:r>
              <w:rPr>
                <w:rFonts w:hint="eastAsia"/>
              </w:rPr>
              <w:t>公告</w:t>
            </w:r>
          </w:p>
        </w:tc>
      </w:tr>
      <w:tr w14:paraId="69BE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continue"/>
            <w:vAlign w:val="center"/>
          </w:tcPr>
          <w:p w14:paraId="54EDE863">
            <w:pPr>
              <w:pStyle w:val="34"/>
              <w:keepNext w:val="0"/>
              <w:keepLines w:val="0"/>
              <w:suppressLineNumbers w:val="0"/>
              <w:spacing w:before="0" w:beforeAutospacing="0" w:after="0" w:afterAutospacing="0"/>
              <w:ind w:left="0" w:right="0"/>
              <w:jc w:val="center"/>
              <w:rPr>
                <w:rFonts w:hint="default"/>
                <w:szCs w:val="21"/>
              </w:rPr>
            </w:pPr>
          </w:p>
        </w:tc>
        <w:tc>
          <w:tcPr>
            <w:tcW w:w="2196" w:type="dxa"/>
            <w:vAlign w:val="center"/>
          </w:tcPr>
          <w:p w14:paraId="5263A6BA">
            <w:pPr>
              <w:pStyle w:val="34"/>
              <w:keepNext w:val="0"/>
              <w:keepLines w:val="0"/>
              <w:suppressLineNumbers w:val="0"/>
              <w:spacing w:before="0" w:beforeAutospacing="0" w:after="0" w:afterAutospacing="0"/>
              <w:ind w:left="0" w:right="0"/>
              <w:rPr>
                <w:rFonts w:hint="default"/>
              </w:rPr>
            </w:pPr>
            <w:r>
              <w:rPr>
                <w:rFonts w:hint="eastAsia"/>
              </w:rPr>
              <w:t>项目类别</w:t>
            </w:r>
          </w:p>
        </w:tc>
        <w:tc>
          <w:tcPr>
            <w:tcW w:w="5714" w:type="dxa"/>
            <w:vAlign w:val="center"/>
          </w:tcPr>
          <w:p w14:paraId="203C7E25">
            <w:pPr>
              <w:pStyle w:val="34"/>
              <w:keepNext w:val="0"/>
              <w:keepLines w:val="0"/>
              <w:suppressLineNumbers w:val="0"/>
              <w:spacing w:before="0" w:beforeAutospacing="0" w:after="0" w:afterAutospacing="0"/>
              <w:ind w:left="0" w:right="0"/>
              <w:rPr>
                <w:rFonts w:hint="default"/>
              </w:rPr>
            </w:pPr>
            <w:sdt>
              <w:sdtPr>
                <w:rPr>
                  <w:rFonts w:hint="eastAsia" w:ascii="宋体" w:hAnsi="宋体"/>
                  <w:kern w:val="0"/>
                </w:rPr>
                <w:id w:val="915129133"/>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货物类</w:t>
            </w:r>
            <w:r>
              <w:rPr>
                <w:rFonts w:hint="default"/>
              </w:rPr>
              <w:t xml:space="preserve">    </w:t>
            </w:r>
            <w:sdt>
              <w:sdtPr>
                <w:rPr>
                  <w:rFonts w:hint="eastAsia" w:ascii="宋体" w:hAnsi="宋体"/>
                  <w:kern w:val="0"/>
                </w:rPr>
                <w:id w:val="68387482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服务类</w:t>
            </w:r>
          </w:p>
        </w:tc>
      </w:tr>
      <w:tr w14:paraId="16FA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continue"/>
            <w:vAlign w:val="center"/>
          </w:tcPr>
          <w:p w14:paraId="2BE1FF25">
            <w:pPr>
              <w:pStyle w:val="34"/>
              <w:keepNext w:val="0"/>
              <w:keepLines w:val="0"/>
              <w:suppressLineNumbers w:val="0"/>
              <w:spacing w:before="0" w:beforeAutospacing="0" w:after="0" w:afterAutospacing="0"/>
              <w:ind w:left="0" w:right="0"/>
              <w:jc w:val="center"/>
              <w:rPr>
                <w:rFonts w:hint="default"/>
                <w:szCs w:val="21"/>
              </w:rPr>
            </w:pPr>
          </w:p>
        </w:tc>
        <w:tc>
          <w:tcPr>
            <w:tcW w:w="2196" w:type="dxa"/>
            <w:vAlign w:val="center"/>
          </w:tcPr>
          <w:p w14:paraId="07631EFB">
            <w:pPr>
              <w:pStyle w:val="34"/>
              <w:keepNext w:val="0"/>
              <w:keepLines w:val="0"/>
              <w:suppressLineNumbers w:val="0"/>
              <w:spacing w:before="0" w:beforeAutospacing="0" w:after="0" w:afterAutospacing="0"/>
              <w:ind w:left="0" w:right="0"/>
              <w:rPr>
                <w:rFonts w:hint="default"/>
              </w:rPr>
            </w:pPr>
            <w:r>
              <w:rPr>
                <w:rFonts w:hint="eastAsia"/>
                <w:lang w:eastAsia="zh-Hans"/>
              </w:rPr>
              <w:t>采购</w:t>
            </w:r>
            <w:r>
              <w:rPr>
                <w:rFonts w:hint="eastAsia"/>
              </w:rPr>
              <w:t>方式</w:t>
            </w:r>
          </w:p>
        </w:tc>
        <w:tc>
          <w:tcPr>
            <w:tcW w:w="5714" w:type="dxa"/>
            <w:vAlign w:val="center"/>
          </w:tcPr>
          <w:p w14:paraId="53A75EF6">
            <w:pPr>
              <w:pStyle w:val="34"/>
              <w:keepNext w:val="0"/>
              <w:keepLines w:val="0"/>
              <w:suppressLineNumbers w:val="0"/>
              <w:spacing w:before="0" w:beforeAutospacing="0" w:after="0" w:afterAutospacing="0"/>
              <w:ind w:left="0" w:right="0"/>
              <w:rPr>
                <w:rFonts w:hint="default"/>
                <w:lang w:eastAsia="zh-Hans"/>
              </w:rPr>
            </w:pPr>
            <w:sdt>
              <w:sdtPr>
                <w:rPr>
                  <w:rFonts w:hint="eastAsia" w:ascii="宋体" w:hAnsi="宋体"/>
                  <w:kern w:val="0"/>
                </w:rPr>
                <w:id w:val="-45486375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公开</w:t>
            </w:r>
            <w:r>
              <w:rPr>
                <w:rFonts w:hint="eastAsia"/>
                <w:lang w:eastAsia="zh-Hans"/>
              </w:rPr>
              <w:t>询价</w:t>
            </w:r>
            <w:r>
              <w:rPr>
                <w:rFonts w:hint="default"/>
              </w:rPr>
              <w:t xml:space="preserve">  </w:t>
            </w:r>
            <w:sdt>
              <w:sdtPr>
                <w:rPr>
                  <w:rFonts w:hint="eastAsia" w:ascii="宋体" w:hAnsi="宋体"/>
                  <w:kern w:val="0"/>
                </w:rPr>
                <w:id w:val="33696434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邀请</w:t>
            </w:r>
            <w:r>
              <w:rPr>
                <w:rFonts w:hint="eastAsia"/>
                <w:lang w:eastAsia="zh-Hans"/>
              </w:rPr>
              <w:t>询价</w:t>
            </w:r>
          </w:p>
        </w:tc>
      </w:tr>
      <w:tr w14:paraId="6CF2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continue"/>
            <w:vAlign w:val="center"/>
          </w:tcPr>
          <w:p w14:paraId="05E38130">
            <w:pPr>
              <w:pStyle w:val="34"/>
              <w:keepNext w:val="0"/>
              <w:keepLines w:val="0"/>
              <w:suppressLineNumbers w:val="0"/>
              <w:spacing w:before="0" w:beforeAutospacing="0" w:after="0" w:afterAutospacing="0"/>
              <w:ind w:left="0" w:right="0"/>
              <w:jc w:val="center"/>
              <w:rPr>
                <w:rFonts w:hint="default"/>
                <w:szCs w:val="21"/>
              </w:rPr>
            </w:pPr>
          </w:p>
        </w:tc>
        <w:tc>
          <w:tcPr>
            <w:tcW w:w="2196" w:type="dxa"/>
            <w:vAlign w:val="center"/>
          </w:tcPr>
          <w:p w14:paraId="200B3C9F">
            <w:pPr>
              <w:pStyle w:val="34"/>
              <w:keepNext w:val="0"/>
              <w:keepLines w:val="0"/>
              <w:suppressLineNumbers w:val="0"/>
              <w:spacing w:before="0" w:beforeAutospacing="0" w:after="0" w:afterAutospacing="0"/>
              <w:ind w:left="0" w:right="0"/>
              <w:rPr>
                <w:rFonts w:hint="default"/>
              </w:rPr>
            </w:pPr>
            <w:r>
              <w:rPr>
                <w:rFonts w:hint="eastAsia"/>
              </w:rPr>
              <w:t>资格审查方式</w:t>
            </w:r>
          </w:p>
        </w:tc>
        <w:tc>
          <w:tcPr>
            <w:tcW w:w="5714" w:type="dxa"/>
            <w:vAlign w:val="center"/>
          </w:tcPr>
          <w:p w14:paraId="66702C48">
            <w:pPr>
              <w:pStyle w:val="34"/>
              <w:keepNext w:val="0"/>
              <w:keepLines w:val="0"/>
              <w:suppressLineNumbers w:val="0"/>
              <w:spacing w:before="0" w:beforeAutospacing="0" w:after="0" w:afterAutospacing="0"/>
              <w:ind w:left="0" w:right="0"/>
              <w:rPr>
                <w:rFonts w:hint="default" w:cs="Segoe UI Symbol"/>
              </w:rPr>
            </w:pPr>
            <w:sdt>
              <w:sdtPr>
                <w:rPr>
                  <w:rFonts w:hint="eastAsia" w:ascii="宋体" w:hAnsi="宋体"/>
                  <w:kern w:val="0"/>
                </w:rPr>
                <w:id w:val="67091970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 xml:space="preserve">资格后审 </w:t>
            </w:r>
            <w:r>
              <w:rPr>
                <w:rFonts w:hint="default"/>
              </w:rPr>
              <w:t xml:space="preserve"> </w:t>
            </w:r>
            <w:sdt>
              <w:sdtPr>
                <w:rPr>
                  <w:rFonts w:hint="eastAsia" w:ascii="宋体" w:hAnsi="宋体"/>
                  <w:kern w:val="0"/>
                </w:rPr>
                <w:id w:val="176441154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资格预审</w:t>
            </w:r>
          </w:p>
        </w:tc>
      </w:tr>
      <w:tr w14:paraId="6955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8" w:type="dxa"/>
            <w:vAlign w:val="center"/>
          </w:tcPr>
          <w:p w14:paraId="27F464F4">
            <w:pPr>
              <w:pStyle w:val="34"/>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.4</w:t>
            </w:r>
          </w:p>
        </w:tc>
        <w:tc>
          <w:tcPr>
            <w:tcW w:w="2196" w:type="dxa"/>
            <w:vAlign w:val="center"/>
          </w:tcPr>
          <w:p w14:paraId="0548996A">
            <w:pPr>
              <w:pStyle w:val="34"/>
              <w:keepNext w:val="0"/>
              <w:keepLines w:val="0"/>
              <w:suppressLineNumbers w:val="0"/>
              <w:spacing w:before="0" w:beforeAutospacing="0" w:after="0" w:afterAutospacing="0"/>
              <w:ind w:left="0" w:right="0"/>
              <w:rPr>
                <w:rFonts w:hint="default"/>
              </w:rPr>
            </w:pPr>
            <w:r>
              <w:rPr>
                <w:rFonts w:hint="eastAsia"/>
              </w:rPr>
              <w:t>最高限价</w:t>
            </w:r>
          </w:p>
        </w:tc>
        <w:tc>
          <w:tcPr>
            <w:tcW w:w="5714" w:type="dxa"/>
            <w:vAlign w:val="center"/>
          </w:tcPr>
          <w:p w14:paraId="263F1551">
            <w:pPr>
              <w:pStyle w:val="34"/>
              <w:keepNext w:val="0"/>
              <w:keepLines w:val="0"/>
              <w:suppressLineNumbers w:val="0"/>
              <w:spacing w:before="0" w:beforeAutospacing="0" w:after="0" w:afterAutospacing="0"/>
              <w:ind w:left="0" w:right="0"/>
              <w:rPr>
                <w:rFonts w:hint="default"/>
              </w:rPr>
            </w:pPr>
            <w:sdt>
              <w:sdtPr>
                <w:rPr>
                  <w:rFonts w:hint="eastAsia" w:ascii="宋体" w:hAnsi="宋体"/>
                  <w:kern w:val="0"/>
                </w:rPr>
                <w:id w:val="1574473551"/>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本项目不设置最高限价。</w:t>
            </w:r>
          </w:p>
          <w:p w14:paraId="7F83DEFC">
            <w:pPr>
              <w:pStyle w:val="34"/>
              <w:keepNext w:val="0"/>
              <w:keepLines w:val="0"/>
              <w:suppressLineNumbers w:val="0"/>
              <w:spacing w:before="0" w:beforeAutospacing="0" w:after="0" w:afterAutospacing="0"/>
              <w:ind w:left="0" w:right="0"/>
              <w:rPr>
                <w:rFonts w:hint="default"/>
              </w:rPr>
            </w:pPr>
            <w:sdt>
              <w:sdtPr>
                <w:rPr>
                  <w:rFonts w:hint="eastAsia" w:ascii="宋体" w:hAnsi="宋体"/>
                  <w:kern w:val="0"/>
                </w:rPr>
                <w:id w:val="928475300"/>
                <w14:checkbox>
                  <w14:checked w14:val="1"/>
                  <w14:checkedState w14:val="0052" w14:font="Wingdings 2"/>
                  <w14:uncheckedState w14:val="2610" w14:font="MS Gothic"/>
                </w14:checkbox>
              </w:sdtPr>
              <w:sdtEndPr>
                <w:rPr>
                  <w:rFonts w:hint="eastAsia" w:ascii="宋体" w:hAnsi="宋体"/>
                  <w:kern w:val="0"/>
                  <w:highlight w:val="none"/>
                </w:rPr>
              </w:sdtEndPr>
              <w:sdtContent>
                <w:r>
                  <w:rPr>
                    <w:rFonts w:hint="eastAsia" w:ascii="Wingdings 2" w:hAnsi="Wingdings 2" w:eastAsia="MS Gothic" w:cs="Times New Roman"/>
                    <w:kern w:val="0"/>
                    <w:sz w:val="21"/>
                    <w:szCs w:val="24"/>
                    <w:highlight w:val="none"/>
                    <w:lang w:val="en-US" w:eastAsia="zh-CN" w:bidi="ar-SA"/>
                  </w:rPr>
                  <w:t>R</w:t>
                </w:r>
              </w:sdtContent>
            </w:sdt>
            <w:r>
              <w:rPr>
                <w:rFonts w:hint="eastAsia"/>
                <w:highlight w:val="none"/>
              </w:rPr>
              <w:t>本项目设置最高限价：项目设最高限价</w:t>
            </w:r>
            <w:r>
              <w:rPr>
                <w:rFonts w:hint="eastAsia"/>
                <w:lang w:val="en-US" w:eastAsia="zh-CN"/>
              </w:rPr>
              <w:t>1557300</w:t>
            </w:r>
            <w:r>
              <w:rPr>
                <w:rFonts w:hint="eastAsia"/>
                <w:highlight w:val="none"/>
              </w:rPr>
              <w:t>元（不含税），</w:t>
            </w:r>
            <w:r>
              <w:rPr>
                <w:rFonts w:hint="eastAsia"/>
              </w:rPr>
              <w:t>机上洗手液最高单</w:t>
            </w:r>
            <w:r>
              <w:rPr>
                <w:rFonts w:hint="eastAsia"/>
                <w:highlight w:val="none"/>
              </w:rPr>
              <w:t>价限价5.5元/瓶（不含税）；泡腾片最高单价限价</w:t>
            </w:r>
            <w:r>
              <w:rPr>
                <w:rFonts w:hint="eastAsia"/>
                <w:highlight w:val="none"/>
                <w:lang w:val="en-US" w:eastAsia="zh-CN"/>
              </w:rPr>
              <w:t>11</w:t>
            </w:r>
            <w:r>
              <w:rPr>
                <w:rFonts w:hint="eastAsia"/>
                <w:highlight w:val="none"/>
              </w:rPr>
              <w:t>元/瓶（不含税）；</w:t>
            </w:r>
            <w:r>
              <w:rPr>
                <w:rFonts w:hint="eastAsia" w:ascii="宋体" w:hAnsi="宋体" w:cs="宋体"/>
                <w:highlight w:val="none"/>
                <w:lang w:val="en-US" w:eastAsia="zh-CN"/>
              </w:rPr>
              <w:t>擦擦克林</w:t>
            </w:r>
            <w:r>
              <w:rPr>
                <w:rFonts w:hint="eastAsia" w:ascii="宋体" w:hAnsi="宋体" w:eastAsia="宋体" w:cs="宋体"/>
                <w:highlight w:val="none"/>
                <w:lang w:val="en-US" w:eastAsia="zh-CN"/>
              </w:rPr>
              <w:t>海绵</w:t>
            </w:r>
            <w:r>
              <w:rPr>
                <w:rFonts w:hint="eastAsia"/>
                <w:highlight w:val="none"/>
              </w:rPr>
              <w:t xml:space="preserve">最高单价限价 </w:t>
            </w:r>
            <w:r>
              <w:rPr>
                <w:rFonts w:hint="eastAsia"/>
                <w:highlight w:val="none"/>
                <w:lang w:val="en-US" w:eastAsia="zh-CN"/>
              </w:rPr>
              <w:t>8</w:t>
            </w:r>
            <w:r>
              <w:rPr>
                <w:rFonts w:hint="eastAsia"/>
                <w:highlight w:val="none"/>
              </w:rPr>
              <w:t>元/ 片（不含税）；</w:t>
            </w:r>
            <w:r>
              <w:rPr>
                <w:rFonts w:hint="eastAsia"/>
              </w:rPr>
              <w:t xml:space="preserve">一滴消臭元最高单价限价21元/瓶（不含税）；马桶坐垫纸最高单价限价3.5元/盒（不含税）；不含税报价应为目的地交货价。 </w:t>
            </w:r>
          </w:p>
        </w:tc>
      </w:tr>
      <w:tr w14:paraId="57DC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8" w:type="dxa"/>
            <w:vAlign w:val="center"/>
          </w:tcPr>
          <w:p w14:paraId="656CD94E">
            <w:pPr>
              <w:pStyle w:val="34"/>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.5</w:t>
            </w:r>
          </w:p>
        </w:tc>
        <w:tc>
          <w:tcPr>
            <w:tcW w:w="2196" w:type="dxa"/>
            <w:vAlign w:val="center"/>
          </w:tcPr>
          <w:p w14:paraId="6DFA9B2D">
            <w:pPr>
              <w:pStyle w:val="34"/>
              <w:keepNext w:val="0"/>
              <w:keepLines w:val="0"/>
              <w:suppressLineNumbers w:val="0"/>
              <w:spacing w:before="0" w:beforeAutospacing="0" w:after="0" w:afterAutospacing="0"/>
              <w:ind w:left="0" w:right="0"/>
              <w:rPr>
                <w:rFonts w:hint="default"/>
              </w:rPr>
            </w:pPr>
            <w:r>
              <w:rPr>
                <w:rFonts w:hint="eastAsia"/>
                <w:lang w:eastAsia="zh-Hans"/>
              </w:rPr>
              <w:t>采购</w:t>
            </w:r>
            <w:r>
              <w:rPr>
                <w:rFonts w:hint="eastAsia"/>
              </w:rPr>
              <w:t>文件附件</w:t>
            </w:r>
          </w:p>
        </w:tc>
        <w:tc>
          <w:tcPr>
            <w:tcW w:w="5714" w:type="dxa"/>
            <w:vAlign w:val="center"/>
          </w:tcPr>
          <w:p w14:paraId="4273E7A3">
            <w:pPr>
              <w:pStyle w:val="34"/>
              <w:keepNext w:val="0"/>
              <w:keepLines w:val="0"/>
              <w:suppressLineNumbers w:val="0"/>
              <w:spacing w:before="0" w:beforeAutospacing="0" w:after="0" w:afterAutospacing="0"/>
              <w:ind w:left="0" w:right="0"/>
              <w:rPr>
                <w:rFonts w:hint="eastAsia" w:ascii="宋体" w:hAnsi="宋体"/>
                <w:kern w:val="0"/>
              </w:rPr>
            </w:pPr>
            <w:sdt>
              <w:sdtPr>
                <w:rPr>
                  <w:rFonts w:hint="eastAsia" w:ascii="宋体" w:hAnsi="宋体"/>
                  <w:kern w:val="0"/>
                </w:rPr>
                <w:id w:val="193594378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kern w:val="0"/>
              </w:rPr>
              <w:t>无附件</w:t>
            </w:r>
          </w:p>
          <w:p w14:paraId="77EF50A2">
            <w:pPr>
              <w:pStyle w:val="34"/>
              <w:keepNext w:val="0"/>
              <w:keepLines w:val="0"/>
              <w:suppressLineNumbers w:val="0"/>
              <w:spacing w:before="0" w:beforeAutospacing="0" w:after="0" w:afterAutospacing="0"/>
              <w:ind w:left="0" w:right="0"/>
              <w:rPr>
                <w:rFonts w:hint="eastAsia" w:ascii="宋体" w:hAnsi="宋体"/>
                <w:kern w:val="0"/>
              </w:rPr>
            </w:pPr>
            <w:sdt>
              <w:sdtPr>
                <w:rPr>
                  <w:rFonts w:hint="eastAsia" w:ascii="宋体" w:hAnsi="宋体"/>
                  <w:kern w:val="0"/>
                </w:rPr>
                <w:id w:val="2526283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包含以下附件：</w:t>
            </w:r>
          </w:p>
          <w:p w14:paraId="0630511F">
            <w:pPr>
              <w:pStyle w:val="34"/>
              <w:keepNext w:val="0"/>
              <w:keepLines w:val="0"/>
              <w:suppressLineNumbers w:val="0"/>
              <w:spacing w:before="0" w:beforeAutospacing="0" w:after="0" w:afterAutospacing="0"/>
              <w:ind w:left="0" w:right="0"/>
              <w:rPr>
                <w:rFonts w:hint="default"/>
              </w:rPr>
            </w:pPr>
            <w:r>
              <w:rPr>
                <w:rFonts w:hint="eastAsia"/>
              </w:rPr>
              <w:t>1．</w:t>
            </w:r>
          </w:p>
          <w:p w14:paraId="2E88FD96">
            <w:pPr>
              <w:pStyle w:val="34"/>
              <w:keepNext w:val="0"/>
              <w:keepLines w:val="0"/>
              <w:suppressLineNumbers w:val="0"/>
              <w:spacing w:before="0" w:beforeAutospacing="0" w:after="0" w:afterAutospacing="0"/>
              <w:ind w:left="0" w:right="0"/>
              <w:rPr>
                <w:rFonts w:hint="default"/>
              </w:rPr>
            </w:pPr>
            <w:r>
              <w:rPr>
                <w:rFonts w:hint="eastAsia"/>
              </w:rPr>
              <w:t>2．</w:t>
            </w:r>
          </w:p>
        </w:tc>
      </w:tr>
      <w:tr w14:paraId="0F5C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8" w:type="dxa"/>
            <w:vMerge w:val="restart"/>
            <w:vAlign w:val="center"/>
          </w:tcPr>
          <w:p w14:paraId="33C15E5D">
            <w:pPr>
              <w:pStyle w:val="34"/>
              <w:keepNext w:val="0"/>
              <w:keepLines w:val="0"/>
              <w:suppressLineNumbers w:val="0"/>
              <w:spacing w:before="0" w:beforeAutospacing="0" w:after="0" w:afterAutospacing="0"/>
              <w:ind w:left="0" w:right="0"/>
              <w:jc w:val="center"/>
              <w:rPr>
                <w:rFonts w:hint="default"/>
                <w:szCs w:val="21"/>
              </w:rPr>
            </w:pPr>
            <w:r>
              <w:rPr>
                <w:rFonts w:hint="default"/>
                <w:szCs w:val="21"/>
              </w:rPr>
              <w:t>1.6</w:t>
            </w:r>
          </w:p>
        </w:tc>
        <w:tc>
          <w:tcPr>
            <w:tcW w:w="2196" w:type="dxa"/>
            <w:vAlign w:val="center"/>
          </w:tcPr>
          <w:p w14:paraId="73DC0623">
            <w:pPr>
              <w:pStyle w:val="34"/>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lang w:eastAsia="zh-Hans"/>
              </w:rPr>
              <w:t>采购</w:t>
            </w:r>
            <w:r>
              <w:rPr>
                <w:rFonts w:hint="eastAsia"/>
                <w:shd w:val="clear" w:color="auto" w:fill="FFFFFF"/>
              </w:rPr>
              <w:t>人受理项目咨询渠道</w:t>
            </w:r>
          </w:p>
        </w:tc>
        <w:tc>
          <w:tcPr>
            <w:tcW w:w="5714" w:type="dxa"/>
            <w:vAlign w:val="center"/>
          </w:tcPr>
          <w:p w14:paraId="598D4B65">
            <w:pPr>
              <w:pStyle w:val="34"/>
              <w:keepNext w:val="0"/>
              <w:keepLines w:val="0"/>
              <w:suppressLineNumbers w:val="0"/>
              <w:spacing w:before="0" w:beforeAutospacing="0" w:after="0" w:afterAutospacing="0"/>
              <w:ind w:left="0" w:right="0"/>
              <w:rPr>
                <w:rFonts w:hint="default"/>
              </w:rPr>
            </w:pPr>
            <w:r>
              <w:rPr>
                <w:rFonts w:hint="eastAsia"/>
              </w:rPr>
              <w:t>电子邮箱：</w:t>
            </w:r>
            <w:r>
              <w:rPr>
                <w:rFonts w:hint="eastAsia"/>
                <w:u w:val="single"/>
                <w:lang w:val="en-US" w:eastAsia="zh-CN"/>
              </w:rPr>
              <w:t>P00402</w:t>
            </w:r>
            <w:r>
              <w:rPr>
                <w:rFonts w:hint="default"/>
                <w:u w:val="single"/>
              </w:rPr>
              <w:t xml:space="preserve"> </w:t>
            </w:r>
            <w:r>
              <w:rPr>
                <w:rFonts w:hint="eastAsia"/>
              </w:rPr>
              <w:t>@shenzhenair.com</w:t>
            </w:r>
          </w:p>
        </w:tc>
      </w:tr>
      <w:tr w14:paraId="542E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8" w:type="dxa"/>
            <w:vMerge w:val="continue"/>
            <w:vAlign w:val="center"/>
          </w:tcPr>
          <w:p w14:paraId="2494D73B">
            <w:pPr>
              <w:pStyle w:val="34"/>
              <w:keepNext w:val="0"/>
              <w:keepLines w:val="0"/>
              <w:suppressLineNumbers w:val="0"/>
              <w:spacing w:before="0" w:beforeAutospacing="0" w:after="0" w:afterAutospacing="0"/>
              <w:ind w:left="0" w:right="0"/>
              <w:jc w:val="center"/>
              <w:rPr>
                <w:rFonts w:hint="default"/>
                <w:szCs w:val="21"/>
              </w:rPr>
            </w:pPr>
          </w:p>
        </w:tc>
        <w:tc>
          <w:tcPr>
            <w:tcW w:w="2196" w:type="dxa"/>
            <w:vAlign w:val="center"/>
          </w:tcPr>
          <w:p w14:paraId="413DA251">
            <w:pPr>
              <w:pStyle w:val="34"/>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rPr>
              <w:t>采购人受理质疑渠道</w:t>
            </w:r>
          </w:p>
        </w:tc>
        <w:tc>
          <w:tcPr>
            <w:tcW w:w="5714" w:type="dxa"/>
            <w:vAlign w:val="center"/>
          </w:tcPr>
          <w:p w14:paraId="6466D997">
            <w:pPr>
              <w:pStyle w:val="34"/>
              <w:keepNext w:val="0"/>
              <w:keepLines w:val="0"/>
              <w:suppressLineNumbers w:val="0"/>
              <w:spacing w:before="0" w:beforeAutospacing="0" w:after="0" w:afterAutospacing="0"/>
              <w:ind w:left="0" w:right="0"/>
              <w:rPr>
                <w:rFonts w:hint="default"/>
              </w:rPr>
            </w:pPr>
            <w:r>
              <w:rPr>
                <w:rFonts w:hint="eastAsia"/>
              </w:rPr>
              <w:t>电子邮箱：</w:t>
            </w:r>
            <w:r>
              <w:rPr>
                <w:rFonts w:hint="default"/>
              </w:rPr>
              <w:fldChar w:fldCharType="begin"/>
            </w:r>
            <w:r>
              <w:rPr>
                <w:rFonts w:hint="default"/>
              </w:rPr>
              <w:instrText xml:space="preserve"> HYPERLINK "mailto:szacaigou@shenzhenair.com" </w:instrText>
            </w:r>
            <w:r>
              <w:rPr>
                <w:rFonts w:hint="default"/>
              </w:rPr>
              <w:fldChar w:fldCharType="separate"/>
            </w:r>
            <w:r>
              <w:rPr>
                <w:rFonts w:hint="default" w:ascii="宋体" w:hAnsi="宋体" w:eastAsia="宋体" w:cs="宋体"/>
                <w:sz w:val="21"/>
                <w:szCs w:val="21"/>
              </w:rPr>
              <w:t>X00266</w:t>
            </w:r>
            <w:r>
              <w:rPr>
                <w:rStyle w:val="17"/>
                <w:rFonts w:hint="eastAsia"/>
                <w:color w:val="000000" w:themeColor="text1"/>
                <w:u w:val="none"/>
                <w14:textFill>
                  <w14:solidFill>
                    <w14:schemeClr w14:val="tx1"/>
                  </w14:solidFill>
                </w14:textFill>
              </w:rPr>
              <w:t>@shenzhenair.com</w:t>
            </w:r>
            <w:r>
              <w:rPr>
                <w:rStyle w:val="17"/>
                <w:rFonts w:hint="eastAsia"/>
                <w:color w:val="000000" w:themeColor="text1"/>
                <w:u w:val="none"/>
                <w14:textFill>
                  <w14:solidFill>
                    <w14:schemeClr w14:val="tx1"/>
                  </w14:solidFill>
                </w14:textFill>
              </w:rPr>
              <w:fldChar w:fldCharType="end"/>
            </w:r>
          </w:p>
        </w:tc>
      </w:tr>
      <w:tr w14:paraId="36FE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3E227354">
            <w:pPr>
              <w:pStyle w:val="34"/>
              <w:keepNext w:val="0"/>
              <w:keepLines w:val="0"/>
              <w:suppressLineNumbers w:val="0"/>
              <w:spacing w:before="0" w:beforeAutospacing="0" w:after="0" w:afterAutospacing="0"/>
              <w:ind w:left="0" w:right="0"/>
              <w:jc w:val="center"/>
              <w:rPr>
                <w:rFonts w:hint="default"/>
                <w:szCs w:val="21"/>
              </w:rPr>
            </w:pPr>
            <w:r>
              <w:rPr>
                <w:rFonts w:hint="default"/>
                <w:szCs w:val="21"/>
              </w:rPr>
              <w:t>1.7</w:t>
            </w:r>
          </w:p>
        </w:tc>
        <w:tc>
          <w:tcPr>
            <w:tcW w:w="2196" w:type="dxa"/>
            <w:vAlign w:val="center"/>
          </w:tcPr>
          <w:p w14:paraId="0F78F591">
            <w:pPr>
              <w:pStyle w:val="34"/>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rPr>
              <w:t>响应文件递交</w:t>
            </w:r>
            <w:r>
              <w:rPr>
                <w:rFonts w:hint="default"/>
                <w:shd w:val="clear" w:color="auto" w:fill="FFFFFF"/>
              </w:rPr>
              <w:t>截止时间</w:t>
            </w:r>
            <w:r>
              <w:rPr>
                <w:rFonts w:hint="eastAsia"/>
                <w:shd w:val="clear" w:color="auto" w:fill="FFFFFF"/>
              </w:rPr>
              <w:t>及</w:t>
            </w:r>
            <w:r>
              <w:rPr>
                <w:rFonts w:hint="eastAsia"/>
                <w:shd w:val="clear" w:color="auto" w:fill="FFFFFF"/>
                <w:lang w:eastAsia="zh-Hans"/>
              </w:rPr>
              <w:t>评审</w:t>
            </w:r>
            <w:r>
              <w:rPr>
                <w:rFonts w:hint="eastAsia"/>
                <w:shd w:val="clear" w:color="auto" w:fill="FFFFFF"/>
              </w:rPr>
              <w:t>时间</w:t>
            </w:r>
          </w:p>
        </w:tc>
        <w:tc>
          <w:tcPr>
            <w:tcW w:w="5714" w:type="dxa"/>
            <w:vAlign w:val="center"/>
          </w:tcPr>
          <w:p w14:paraId="04D23E4F">
            <w:pPr>
              <w:pStyle w:val="34"/>
              <w:keepNext w:val="0"/>
              <w:keepLines w:val="0"/>
              <w:suppressLineNumbers w:val="0"/>
              <w:spacing w:before="0" w:beforeAutospacing="0" w:after="0" w:afterAutospacing="0"/>
              <w:ind w:left="0" w:right="0"/>
              <w:rPr>
                <w:rFonts w:hint="default"/>
              </w:rPr>
            </w:pPr>
            <w:r>
              <w:rPr>
                <w:rFonts w:hint="default"/>
                <w:highlight w:val="none"/>
              </w:rPr>
              <w:t>202</w:t>
            </w:r>
            <w:r>
              <w:rPr>
                <w:rFonts w:hint="eastAsia"/>
                <w:highlight w:val="none"/>
                <w:u w:val="single"/>
                <w:lang w:val="en-US" w:eastAsia="zh-CN"/>
              </w:rPr>
              <w:t>6</w:t>
            </w:r>
            <w:r>
              <w:rPr>
                <w:rFonts w:hint="eastAsia"/>
                <w:highlight w:val="none"/>
              </w:rPr>
              <w:t>年</w:t>
            </w:r>
            <w:r>
              <w:rPr>
                <w:rFonts w:hint="eastAsia"/>
                <w:highlight w:val="none"/>
                <w:u w:val="single"/>
                <w:lang w:val="en-US" w:eastAsia="zh-CN"/>
              </w:rPr>
              <w:t>9</w:t>
            </w:r>
            <w:r>
              <w:rPr>
                <w:rFonts w:hint="eastAsia"/>
                <w:highlight w:val="none"/>
              </w:rPr>
              <w:t>月</w:t>
            </w:r>
            <w:r>
              <w:rPr>
                <w:rFonts w:hint="eastAsia"/>
                <w:highlight w:val="none"/>
                <w:u w:val="single"/>
                <w:lang w:val="en-US" w:eastAsia="zh-CN"/>
              </w:rPr>
              <w:t>8</w:t>
            </w:r>
            <w:r>
              <w:rPr>
                <w:rFonts w:hint="eastAsia"/>
                <w:highlight w:val="none"/>
              </w:rPr>
              <w:t>日</w:t>
            </w:r>
            <w:r>
              <w:rPr>
                <w:rFonts w:hint="eastAsia"/>
                <w:highlight w:val="none"/>
                <w:u w:val="single"/>
                <w:lang w:val="en-US" w:eastAsia="zh-CN"/>
              </w:rPr>
              <w:t>09</w:t>
            </w:r>
            <w:r>
              <w:rPr>
                <w:rFonts w:hint="eastAsia"/>
                <w:highlight w:val="none"/>
                <w:u w:val="single"/>
              </w:rPr>
              <w:t>:</w:t>
            </w:r>
            <w:r>
              <w:rPr>
                <w:rFonts w:hint="eastAsia"/>
                <w:highlight w:val="none"/>
                <w:u w:val="single"/>
                <w:lang w:val="en-US" w:eastAsia="zh-CN"/>
              </w:rPr>
              <w:t>30</w:t>
            </w:r>
            <w:r>
              <w:rPr>
                <w:rFonts w:hint="eastAsia"/>
                <w:highlight w:val="none"/>
              </w:rPr>
              <w:t>（北京时间）</w:t>
            </w:r>
          </w:p>
        </w:tc>
      </w:tr>
      <w:tr w14:paraId="0A5A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jc w:val="center"/>
        </w:trPr>
        <w:tc>
          <w:tcPr>
            <w:tcW w:w="1038" w:type="dxa"/>
            <w:vAlign w:val="center"/>
          </w:tcPr>
          <w:p w14:paraId="478730A4">
            <w:pPr>
              <w:pStyle w:val="34"/>
              <w:keepNext w:val="0"/>
              <w:keepLines w:val="0"/>
              <w:suppressLineNumbers w:val="0"/>
              <w:spacing w:before="0" w:beforeAutospacing="0" w:after="0" w:afterAutospacing="0"/>
              <w:ind w:left="0" w:right="0"/>
              <w:jc w:val="center"/>
              <w:rPr>
                <w:rFonts w:hint="default"/>
                <w:szCs w:val="21"/>
              </w:rPr>
            </w:pPr>
            <w:r>
              <w:rPr>
                <w:rFonts w:hint="default"/>
                <w:szCs w:val="21"/>
              </w:rPr>
              <w:t>1.8</w:t>
            </w:r>
          </w:p>
        </w:tc>
        <w:tc>
          <w:tcPr>
            <w:tcW w:w="2196" w:type="dxa"/>
            <w:vAlign w:val="center"/>
          </w:tcPr>
          <w:p w14:paraId="69618DC5">
            <w:pPr>
              <w:pStyle w:val="34"/>
              <w:keepNext w:val="0"/>
              <w:keepLines w:val="0"/>
              <w:suppressLineNumbers w:val="0"/>
              <w:spacing w:before="0" w:beforeAutospacing="0" w:after="0" w:afterAutospacing="0"/>
              <w:ind w:left="0" w:right="0"/>
              <w:rPr>
                <w:rFonts w:hint="default"/>
                <w:shd w:val="clear" w:color="auto" w:fill="FFFFFF"/>
              </w:rPr>
            </w:pPr>
            <w:r>
              <w:rPr>
                <w:rFonts w:hint="eastAsia"/>
                <w:lang w:eastAsia="zh-Hans"/>
              </w:rPr>
              <w:t>响应</w:t>
            </w:r>
            <w:r>
              <w:rPr>
                <w:rFonts w:hint="eastAsia"/>
              </w:rPr>
              <w:t>文件递交地点</w:t>
            </w:r>
          </w:p>
        </w:tc>
        <w:tc>
          <w:tcPr>
            <w:tcW w:w="5714" w:type="dxa"/>
            <w:vAlign w:val="center"/>
          </w:tcPr>
          <w:p w14:paraId="25CE5BE5">
            <w:pPr>
              <w:pStyle w:val="34"/>
              <w:keepNext w:val="0"/>
              <w:keepLines w:val="0"/>
              <w:suppressLineNumbers w:val="0"/>
              <w:spacing w:before="0" w:beforeAutospacing="0" w:after="0" w:afterAutospacing="0"/>
              <w:ind w:left="0" w:right="0"/>
              <w:rPr>
                <w:rFonts w:hint="eastAsia" w:ascii="宋体" w:hAnsi="宋体"/>
              </w:rPr>
            </w:pPr>
            <w:r>
              <w:rPr>
                <w:rFonts w:hint="eastAsia" w:ascii="宋体" w:hAnsi="宋体"/>
              </w:rPr>
              <w:t>地址：</w:t>
            </w:r>
            <w:r>
              <w:rPr>
                <w:rFonts w:hint="eastAsia" w:cs="宋体"/>
              </w:rPr>
              <w:t>广东省深圳市宝安国际机场航站四路2033号</w:t>
            </w:r>
            <w:r>
              <w:rPr>
                <w:rFonts w:hint="eastAsia" w:cs="宋体"/>
                <w:lang w:val="en-US" w:eastAsia="zh-CN"/>
              </w:rPr>
              <w:t>深航基地综合楼623室</w:t>
            </w:r>
            <w:r>
              <w:rPr>
                <w:rFonts w:hint="eastAsia" w:ascii="宋体" w:hAnsi="宋体"/>
              </w:rPr>
              <w:t>。</w:t>
            </w:r>
          </w:p>
          <w:p w14:paraId="5CD99468">
            <w:pPr>
              <w:pStyle w:val="34"/>
              <w:keepNext w:val="0"/>
              <w:keepLines w:val="0"/>
              <w:suppressLineNumbers w:val="0"/>
              <w:spacing w:before="0" w:beforeAutospacing="0" w:after="0" w:afterAutospacing="0"/>
              <w:ind w:left="0" w:right="0"/>
              <w:rPr>
                <w:rFonts w:hint="default"/>
              </w:rPr>
            </w:pPr>
            <w:r>
              <w:rPr>
                <w:rFonts w:hint="eastAsia"/>
              </w:rPr>
              <w:t>接收时间：工作日8:30-11:30，13:30-16:30。</w:t>
            </w:r>
          </w:p>
          <w:p w14:paraId="63238A56">
            <w:pPr>
              <w:pStyle w:val="34"/>
              <w:keepNext w:val="0"/>
              <w:keepLines w:val="0"/>
              <w:suppressLineNumbers w:val="0"/>
              <w:spacing w:before="0" w:beforeAutospacing="0" w:after="0" w:afterAutospacing="0"/>
              <w:ind w:left="0" w:right="0"/>
              <w:rPr>
                <w:rFonts w:hint="default" w:eastAsia="宋体"/>
                <w:lang w:val="en-US" w:eastAsia="zh-CN"/>
              </w:rPr>
            </w:pPr>
            <w:r>
              <w:rPr>
                <w:rFonts w:hint="eastAsia"/>
              </w:rPr>
              <w:t>联系人：</w:t>
            </w:r>
            <w:r>
              <w:rPr>
                <w:rFonts w:hint="eastAsia"/>
                <w:lang w:val="en-US" w:eastAsia="zh-CN"/>
              </w:rPr>
              <w:t>罗先生</w:t>
            </w:r>
          </w:p>
          <w:p w14:paraId="5D344875">
            <w:pPr>
              <w:pStyle w:val="34"/>
              <w:keepNext w:val="0"/>
              <w:keepLines w:val="0"/>
              <w:suppressLineNumbers w:val="0"/>
              <w:spacing w:before="0" w:beforeAutospacing="0" w:after="0" w:afterAutospacing="0"/>
              <w:ind w:left="0" w:right="0"/>
              <w:rPr>
                <w:rFonts w:hint="default"/>
                <w:lang w:val="en-US"/>
              </w:rPr>
            </w:pPr>
            <w:r>
              <w:rPr>
                <w:rFonts w:hint="eastAsia"/>
              </w:rPr>
              <w:t>联系电话：</w:t>
            </w:r>
            <w:r>
              <w:rPr>
                <w:rFonts w:hint="eastAsia" w:cs="宋体"/>
              </w:rPr>
              <w:t>0755-2316</w:t>
            </w:r>
            <w:r>
              <w:rPr>
                <w:rFonts w:hint="eastAsia" w:cs="宋体"/>
                <w:lang w:val="en-US" w:eastAsia="zh-CN"/>
              </w:rPr>
              <w:t>3749</w:t>
            </w:r>
          </w:p>
        </w:tc>
      </w:tr>
      <w:tr w14:paraId="66EB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restart"/>
            <w:vAlign w:val="center"/>
          </w:tcPr>
          <w:p w14:paraId="40184B8B">
            <w:pPr>
              <w:pStyle w:val="34"/>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.9</w:t>
            </w:r>
          </w:p>
        </w:tc>
        <w:tc>
          <w:tcPr>
            <w:tcW w:w="2196" w:type="dxa"/>
            <w:vMerge w:val="restart"/>
            <w:vAlign w:val="center"/>
          </w:tcPr>
          <w:p w14:paraId="13293EC1">
            <w:pPr>
              <w:pStyle w:val="34"/>
              <w:keepNext w:val="0"/>
              <w:keepLines w:val="0"/>
              <w:suppressLineNumbers w:val="0"/>
              <w:spacing w:before="0" w:beforeAutospacing="0" w:after="0" w:afterAutospacing="0"/>
              <w:ind w:left="0" w:right="0"/>
              <w:rPr>
                <w:rFonts w:hint="default"/>
                <w:shd w:val="clear" w:color="auto" w:fill="FFFFFF"/>
              </w:rPr>
            </w:pPr>
            <w:r>
              <w:rPr>
                <w:rFonts w:hint="eastAsia"/>
              </w:rPr>
              <w:t>样品</w:t>
            </w:r>
          </w:p>
        </w:tc>
        <w:tc>
          <w:tcPr>
            <w:tcW w:w="5714" w:type="dxa"/>
            <w:vAlign w:val="center"/>
          </w:tcPr>
          <w:p w14:paraId="10795387">
            <w:pPr>
              <w:pStyle w:val="34"/>
              <w:keepNext w:val="0"/>
              <w:keepLines w:val="0"/>
              <w:suppressLineNumbers w:val="0"/>
              <w:spacing w:before="0" w:beforeAutospacing="0" w:after="0" w:afterAutospacing="0"/>
              <w:ind w:left="0" w:right="0"/>
              <w:rPr>
                <w:rFonts w:hint="default"/>
              </w:rPr>
            </w:pPr>
            <w:sdt>
              <w:sdtPr>
                <w:rPr>
                  <w:rFonts w:hint="eastAsia" w:ascii="宋体" w:hAnsi="宋体"/>
                  <w:kern w:val="0"/>
                </w:rPr>
                <w:id w:val="199390274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要求递交样品</w:t>
            </w:r>
          </w:p>
          <w:p w14:paraId="41F36046">
            <w:pPr>
              <w:pStyle w:val="34"/>
              <w:keepNext w:val="0"/>
              <w:keepLines w:val="0"/>
              <w:suppressLineNumbers w:val="0"/>
              <w:spacing w:before="0" w:beforeAutospacing="0" w:after="0" w:afterAutospacing="0"/>
              <w:ind w:left="0" w:right="0"/>
              <w:rPr>
                <w:rFonts w:hint="default"/>
              </w:rPr>
            </w:pPr>
            <w:r>
              <w:rPr>
                <w:rFonts w:hint="eastAsia"/>
              </w:rPr>
              <w:t>1.</w:t>
            </w:r>
            <w:r>
              <w:rPr>
                <w:rFonts w:hint="default"/>
              </w:rPr>
              <w:t xml:space="preserve"> </w:t>
            </w:r>
            <w:r>
              <w:rPr>
                <w:rFonts w:hint="eastAsia"/>
              </w:rPr>
              <w:t>样品递交时，须附样品清单。</w:t>
            </w:r>
          </w:p>
          <w:p w14:paraId="78F17CCD">
            <w:pPr>
              <w:pStyle w:val="34"/>
              <w:keepNext w:val="0"/>
              <w:keepLines w:val="0"/>
              <w:suppressLineNumbers w:val="0"/>
              <w:spacing w:before="0" w:beforeAutospacing="0" w:after="0" w:afterAutospacing="0"/>
              <w:ind w:left="0" w:right="0"/>
              <w:rPr>
                <w:rFonts w:hint="default"/>
              </w:rPr>
            </w:pPr>
            <w:r>
              <w:rPr>
                <w:rFonts w:hint="eastAsia"/>
              </w:rPr>
              <w:t>2.</w:t>
            </w:r>
            <w:r>
              <w:rPr>
                <w:rFonts w:hint="default"/>
              </w:rPr>
              <w:t xml:space="preserve"> </w:t>
            </w:r>
            <w:r>
              <w:rPr>
                <w:rFonts w:hint="eastAsia"/>
                <w:lang w:eastAsia="zh-Hans"/>
              </w:rPr>
              <w:t>供应商</w:t>
            </w:r>
            <w:r>
              <w:rPr>
                <w:rFonts w:hint="eastAsia"/>
              </w:rPr>
              <w:t>须严格按照</w:t>
            </w:r>
            <w:r>
              <w:rPr>
                <w:rFonts w:hint="eastAsia"/>
                <w:lang w:eastAsia="zh-Hans"/>
              </w:rPr>
              <w:t>采购</w:t>
            </w:r>
            <w:r>
              <w:rPr>
                <w:rFonts w:hint="eastAsia"/>
              </w:rPr>
              <w:t>文件第三章《项目需求》中样品的要求，递交相应的样品。</w:t>
            </w:r>
          </w:p>
          <w:p w14:paraId="004B724B">
            <w:pPr>
              <w:pStyle w:val="34"/>
              <w:keepNext w:val="0"/>
              <w:keepLines w:val="0"/>
              <w:suppressLineNumbers w:val="0"/>
              <w:spacing w:before="0" w:beforeAutospacing="0" w:after="0" w:afterAutospacing="0"/>
              <w:ind w:left="0" w:right="0"/>
              <w:rPr>
                <w:rFonts w:hint="default"/>
              </w:rPr>
            </w:pPr>
            <w:r>
              <w:rPr>
                <w:rFonts w:hint="eastAsia"/>
              </w:rPr>
              <w:t>3</w:t>
            </w:r>
            <w:r>
              <w:rPr>
                <w:rFonts w:hint="default"/>
              </w:rPr>
              <w:t xml:space="preserve">. </w:t>
            </w:r>
            <w:r>
              <w:rPr>
                <w:rFonts w:hint="eastAsia"/>
              </w:rPr>
              <w:t>样品须整体密封，并在密封外包装标识清楚项目名称、</w:t>
            </w:r>
            <w:r>
              <w:rPr>
                <w:rFonts w:hint="eastAsia"/>
                <w:lang w:eastAsia="zh-Hans"/>
              </w:rPr>
              <w:t>供应商</w:t>
            </w:r>
            <w:r>
              <w:rPr>
                <w:rFonts w:hint="eastAsia"/>
              </w:rPr>
              <w:t>单位名称，于截止时间前送达</w:t>
            </w:r>
            <w:r>
              <w:rPr>
                <w:rFonts w:hint="eastAsia"/>
                <w:lang w:eastAsia="zh-Hans"/>
              </w:rPr>
              <w:t>采购</w:t>
            </w:r>
            <w:r>
              <w:rPr>
                <w:rFonts w:hint="eastAsia"/>
              </w:rPr>
              <w:t>人指定地点。</w:t>
            </w:r>
          </w:p>
          <w:p w14:paraId="33A3CE76">
            <w:pPr>
              <w:pStyle w:val="34"/>
              <w:keepNext w:val="0"/>
              <w:keepLines w:val="0"/>
              <w:suppressLineNumbers w:val="0"/>
              <w:spacing w:before="0" w:beforeAutospacing="0" w:after="0" w:afterAutospacing="0"/>
              <w:ind w:left="0" w:right="0"/>
              <w:rPr>
                <w:rFonts w:hint="default"/>
              </w:rPr>
            </w:pPr>
            <w:r>
              <w:rPr>
                <w:rFonts w:hint="eastAsia"/>
              </w:rPr>
              <w:t>4</w:t>
            </w:r>
            <w:r>
              <w:rPr>
                <w:rFonts w:hint="default"/>
              </w:rPr>
              <w:t xml:space="preserve">. </w:t>
            </w:r>
            <w:r>
              <w:rPr>
                <w:rFonts w:hint="eastAsia"/>
                <w:lang w:eastAsia="zh-Hans"/>
              </w:rPr>
              <w:t>供应商</w:t>
            </w:r>
            <w:r>
              <w:rPr>
                <w:rFonts w:hint="eastAsia"/>
              </w:rPr>
              <w:t>递交样品的人工、运输等相应成本由</w:t>
            </w:r>
            <w:r>
              <w:rPr>
                <w:rFonts w:hint="eastAsia"/>
                <w:lang w:eastAsia="zh-Hans"/>
              </w:rPr>
              <w:t>供应商</w:t>
            </w:r>
            <w:r>
              <w:rPr>
                <w:rFonts w:hint="eastAsia"/>
              </w:rPr>
              <w:t>自行承担。</w:t>
            </w:r>
          </w:p>
          <w:p w14:paraId="2349F0CF">
            <w:pPr>
              <w:pStyle w:val="34"/>
              <w:keepNext w:val="0"/>
              <w:keepLines w:val="0"/>
              <w:suppressLineNumbers w:val="0"/>
              <w:spacing w:before="0" w:beforeAutospacing="0" w:after="0" w:afterAutospacing="0"/>
              <w:ind w:left="0" w:right="0"/>
              <w:rPr>
                <w:rFonts w:hint="default"/>
              </w:rPr>
            </w:pPr>
            <w:r>
              <w:rPr>
                <w:rFonts w:hint="eastAsia"/>
              </w:rPr>
              <w:t>5</w:t>
            </w:r>
            <w:r>
              <w:rPr>
                <w:rFonts w:hint="default"/>
              </w:rPr>
              <w:t xml:space="preserve">. </w:t>
            </w:r>
            <w:r>
              <w:rPr>
                <w:rFonts w:hint="eastAsia"/>
              </w:rPr>
              <w:t>递交地点：</w:t>
            </w:r>
            <w:r>
              <w:rPr>
                <w:rFonts w:hint="eastAsia" w:cs="宋体"/>
              </w:rPr>
              <w:t>广东省深圳市宝安国际机场航站四路2033号</w:t>
            </w:r>
            <w:r>
              <w:rPr>
                <w:rFonts w:hint="eastAsia" w:cs="宋体"/>
                <w:lang w:val="en-US" w:eastAsia="zh-CN"/>
              </w:rPr>
              <w:t>深航基地综合楼623室</w:t>
            </w:r>
            <w:r>
              <w:rPr>
                <w:rFonts w:hint="eastAsia"/>
              </w:rPr>
              <w:t>。</w:t>
            </w:r>
          </w:p>
          <w:p w14:paraId="317ADF93">
            <w:pPr>
              <w:pStyle w:val="34"/>
              <w:keepNext w:val="0"/>
              <w:keepLines w:val="0"/>
              <w:suppressLineNumbers w:val="0"/>
              <w:spacing w:before="0" w:beforeAutospacing="0" w:after="0" w:afterAutospacing="0"/>
              <w:ind w:left="0" w:right="0"/>
              <w:rPr>
                <w:rFonts w:hint="default"/>
              </w:rPr>
            </w:pPr>
            <w:r>
              <w:rPr>
                <w:rFonts w:hint="eastAsia"/>
              </w:rPr>
              <w:t>6</w:t>
            </w:r>
            <w:r>
              <w:rPr>
                <w:rFonts w:hint="default"/>
              </w:rPr>
              <w:t xml:space="preserve">. </w:t>
            </w:r>
            <w:r>
              <w:rPr>
                <w:rFonts w:hint="eastAsia"/>
              </w:rPr>
              <w:t>样品接收时间：工作日8:30-11:30，13:30-16:30。</w:t>
            </w:r>
          </w:p>
          <w:p w14:paraId="79822AD5">
            <w:pPr>
              <w:pStyle w:val="34"/>
              <w:keepNext w:val="0"/>
              <w:keepLines w:val="0"/>
              <w:suppressLineNumbers w:val="0"/>
              <w:spacing w:before="0" w:beforeAutospacing="0" w:after="0" w:afterAutospacing="0"/>
              <w:ind w:left="0" w:right="0"/>
              <w:rPr>
                <w:rFonts w:hint="default"/>
              </w:rPr>
            </w:pPr>
            <w:r>
              <w:rPr>
                <w:rFonts w:hint="eastAsia"/>
              </w:rPr>
              <w:t>7</w:t>
            </w:r>
            <w:r>
              <w:rPr>
                <w:rFonts w:hint="default"/>
              </w:rPr>
              <w:t xml:space="preserve">. </w:t>
            </w:r>
            <w:r>
              <w:rPr>
                <w:rFonts w:hint="eastAsia"/>
              </w:rPr>
              <w:t>样品递交截止时间</w:t>
            </w:r>
            <w:r>
              <w:rPr>
                <w:rFonts w:hint="eastAsia"/>
                <w:highlight w:val="none"/>
              </w:rPr>
              <w:t>：</w:t>
            </w:r>
            <w:r>
              <w:rPr>
                <w:rFonts w:hint="eastAsia"/>
                <w:highlight w:val="none"/>
                <w:lang w:val="en-US" w:eastAsia="zh-CN"/>
              </w:rPr>
              <w:t>2026</w:t>
            </w:r>
            <w:r>
              <w:rPr>
                <w:rFonts w:hint="eastAsia"/>
                <w:highlight w:val="none"/>
                <w:u w:val="single"/>
              </w:rPr>
              <w:t xml:space="preserve">年 </w:t>
            </w:r>
            <w:r>
              <w:rPr>
                <w:rFonts w:hint="eastAsia"/>
                <w:sz w:val="24"/>
                <w:szCs w:val="24"/>
                <w:highlight w:val="none"/>
                <w:u w:val="single"/>
                <w:lang w:val="en-US" w:eastAsia="zh-CN"/>
              </w:rPr>
              <w:t>9</w:t>
            </w:r>
            <w:r>
              <w:rPr>
                <w:rFonts w:hint="eastAsia"/>
                <w:highlight w:val="none"/>
                <w:u w:val="single"/>
              </w:rPr>
              <w:t>月</w:t>
            </w:r>
            <w:r>
              <w:rPr>
                <w:rFonts w:hint="eastAsia"/>
                <w:highlight w:val="none"/>
                <w:u w:val="single"/>
                <w:lang w:val="en-US" w:eastAsia="zh-CN"/>
              </w:rPr>
              <w:t>8</w:t>
            </w:r>
            <w:r>
              <w:rPr>
                <w:rFonts w:hint="eastAsia"/>
                <w:highlight w:val="none"/>
                <w:u w:val="single"/>
              </w:rPr>
              <w:t xml:space="preserve">日 </w:t>
            </w:r>
            <w:r>
              <w:rPr>
                <w:rFonts w:hint="eastAsia"/>
                <w:highlight w:val="none"/>
                <w:u w:val="single"/>
                <w:lang w:val="en-US" w:eastAsia="zh-CN"/>
              </w:rPr>
              <w:t>09：30</w:t>
            </w:r>
            <w:r>
              <w:rPr>
                <w:rFonts w:hint="default"/>
                <w:highlight w:val="none"/>
                <w:u w:val="single"/>
              </w:rPr>
              <w:t xml:space="preserve">   </w:t>
            </w:r>
            <w:r>
              <w:rPr>
                <w:rFonts w:hint="eastAsia"/>
                <w:highlight w:val="none"/>
              </w:rPr>
              <w:t>（</w:t>
            </w:r>
            <w:r>
              <w:rPr>
                <w:rFonts w:hint="eastAsia"/>
              </w:rPr>
              <w:t>以</w:t>
            </w:r>
            <w:r>
              <w:rPr>
                <w:rFonts w:hint="eastAsia"/>
                <w:lang w:eastAsia="zh-Hans"/>
              </w:rPr>
              <w:t>采购</w:t>
            </w:r>
            <w:r>
              <w:rPr>
                <w:rFonts w:hint="eastAsia"/>
              </w:rPr>
              <w:t>人收到样品为准）</w:t>
            </w:r>
          </w:p>
          <w:p w14:paraId="2C02C24E">
            <w:pPr>
              <w:pStyle w:val="34"/>
              <w:keepNext w:val="0"/>
              <w:keepLines w:val="0"/>
              <w:suppressLineNumbers w:val="0"/>
              <w:spacing w:before="0" w:beforeAutospacing="0" w:after="0" w:afterAutospacing="0"/>
              <w:ind w:left="0" w:right="0"/>
              <w:rPr>
                <w:rFonts w:hint="default"/>
                <w:lang w:val="en-US"/>
              </w:rPr>
            </w:pPr>
            <w:r>
              <w:rPr>
                <w:rFonts w:hint="default"/>
              </w:rPr>
              <w:t xml:space="preserve">8. </w:t>
            </w:r>
            <w:r>
              <w:rPr>
                <w:rFonts w:hint="eastAsia"/>
              </w:rPr>
              <w:t>联系人及联系电话：</w:t>
            </w:r>
            <w:r>
              <w:rPr>
                <w:rFonts w:hint="eastAsia"/>
                <w:lang w:val="en-US" w:eastAsia="zh-CN"/>
              </w:rPr>
              <w:t>罗先生</w:t>
            </w:r>
            <w:r>
              <w:rPr>
                <w:rFonts w:hint="eastAsia" w:cs="宋体"/>
              </w:rPr>
              <w:t>0755-2316</w:t>
            </w:r>
            <w:r>
              <w:rPr>
                <w:rFonts w:hint="eastAsia" w:cs="宋体"/>
                <w:lang w:val="en-US" w:eastAsia="zh-CN"/>
              </w:rPr>
              <w:t>3749</w:t>
            </w:r>
          </w:p>
          <w:p w14:paraId="0F3434AD">
            <w:pPr>
              <w:pStyle w:val="34"/>
              <w:keepNext w:val="0"/>
              <w:keepLines w:val="0"/>
              <w:suppressLineNumbers w:val="0"/>
              <w:spacing w:before="0" w:beforeAutospacing="0" w:after="0" w:afterAutospacing="0"/>
              <w:ind w:left="0" w:right="0"/>
              <w:rPr>
                <w:rFonts w:hint="default"/>
              </w:rPr>
            </w:pPr>
            <w:r>
              <w:rPr>
                <w:rFonts w:hint="eastAsia"/>
              </w:rPr>
              <w:t>9. 样品处置：自中选通知书发出之日起十五个工作日内，供应商应自行安排人员取回样品，或可联系项目人寄回（寄回产生费用由供应商自行承担）。否则，逾期未取回样品的，由采购人自行处置。</w:t>
            </w:r>
          </w:p>
        </w:tc>
      </w:tr>
      <w:tr w14:paraId="37BC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8" w:type="dxa"/>
            <w:vMerge w:val="continue"/>
            <w:vAlign w:val="center"/>
          </w:tcPr>
          <w:p w14:paraId="78E6BBD3">
            <w:pPr>
              <w:pStyle w:val="34"/>
              <w:keepNext w:val="0"/>
              <w:keepLines w:val="0"/>
              <w:suppressLineNumbers w:val="0"/>
              <w:spacing w:before="0" w:beforeAutospacing="0" w:after="0" w:afterAutospacing="0"/>
              <w:ind w:left="0" w:right="0"/>
              <w:jc w:val="center"/>
              <w:rPr>
                <w:rFonts w:hint="default"/>
                <w:szCs w:val="21"/>
              </w:rPr>
            </w:pPr>
          </w:p>
        </w:tc>
        <w:tc>
          <w:tcPr>
            <w:tcW w:w="2196" w:type="dxa"/>
            <w:vMerge w:val="continue"/>
            <w:vAlign w:val="center"/>
          </w:tcPr>
          <w:p w14:paraId="6575E9E8">
            <w:pPr>
              <w:pStyle w:val="34"/>
              <w:keepNext w:val="0"/>
              <w:keepLines w:val="0"/>
              <w:suppressLineNumbers w:val="0"/>
              <w:spacing w:before="0" w:beforeAutospacing="0" w:after="0" w:afterAutospacing="0"/>
              <w:ind w:left="0" w:right="0"/>
              <w:rPr>
                <w:rFonts w:hint="default"/>
                <w:shd w:val="clear" w:color="auto" w:fill="FFFFFF"/>
              </w:rPr>
            </w:pPr>
          </w:p>
        </w:tc>
        <w:tc>
          <w:tcPr>
            <w:tcW w:w="5714" w:type="dxa"/>
            <w:vAlign w:val="center"/>
          </w:tcPr>
          <w:p w14:paraId="2398AF60">
            <w:pPr>
              <w:pStyle w:val="34"/>
              <w:keepNext w:val="0"/>
              <w:keepLines w:val="0"/>
              <w:suppressLineNumbers w:val="0"/>
              <w:spacing w:before="0" w:beforeAutospacing="0" w:after="0" w:afterAutospacing="0"/>
              <w:ind w:left="0" w:right="0"/>
              <w:rPr>
                <w:rFonts w:hint="default"/>
                <w:kern w:val="0"/>
                <w:u w:val="single"/>
                <w:shd w:val="clear" w:color="auto" w:fill="FFFFFF"/>
              </w:rPr>
            </w:pPr>
            <w:sdt>
              <w:sdtPr>
                <w:rPr>
                  <w:rFonts w:hint="eastAsia" w:ascii="宋体" w:hAnsi="宋体"/>
                  <w:kern w:val="0"/>
                </w:rPr>
                <w:id w:val="737679901"/>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kern w:val="0"/>
              </w:rPr>
              <w:t>不要求递交样品</w:t>
            </w:r>
          </w:p>
        </w:tc>
      </w:tr>
      <w:tr w14:paraId="705A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10817352">
            <w:pPr>
              <w:pStyle w:val="34"/>
              <w:keepNext w:val="0"/>
              <w:keepLines w:val="0"/>
              <w:suppressLineNumbers w:val="0"/>
              <w:spacing w:before="0" w:beforeAutospacing="0" w:after="0" w:afterAutospacing="0"/>
              <w:ind w:left="0" w:right="0"/>
              <w:jc w:val="center"/>
              <w:rPr>
                <w:rFonts w:hint="default"/>
                <w:szCs w:val="21"/>
              </w:rPr>
            </w:pPr>
            <w:r>
              <w:rPr>
                <w:rFonts w:hint="default"/>
                <w:szCs w:val="21"/>
              </w:rPr>
              <w:t>1.10</w:t>
            </w:r>
          </w:p>
        </w:tc>
        <w:tc>
          <w:tcPr>
            <w:tcW w:w="2196" w:type="dxa"/>
            <w:vAlign w:val="center"/>
          </w:tcPr>
          <w:p w14:paraId="00EFCAEF">
            <w:pPr>
              <w:pStyle w:val="34"/>
              <w:keepNext w:val="0"/>
              <w:keepLines w:val="0"/>
              <w:suppressLineNumbers w:val="0"/>
              <w:spacing w:before="0" w:beforeAutospacing="0" w:after="0" w:afterAutospacing="0"/>
              <w:ind w:left="0" w:right="0"/>
              <w:rPr>
                <w:rFonts w:hint="default"/>
              </w:rPr>
            </w:pPr>
            <w:r>
              <w:rPr>
                <w:rFonts w:hint="eastAsia"/>
                <w:lang w:eastAsia="zh-Hans"/>
              </w:rPr>
              <w:t>评审</w:t>
            </w:r>
            <w:r>
              <w:rPr>
                <w:rFonts w:hint="eastAsia"/>
              </w:rPr>
              <w:t>地点</w:t>
            </w:r>
          </w:p>
        </w:tc>
        <w:tc>
          <w:tcPr>
            <w:tcW w:w="5714" w:type="dxa"/>
            <w:vAlign w:val="center"/>
          </w:tcPr>
          <w:p w14:paraId="40F5A903">
            <w:pPr>
              <w:pStyle w:val="34"/>
              <w:keepNext w:val="0"/>
              <w:keepLines w:val="0"/>
              <w:suppressLineNumbers w:val="0"/>
              <w:spacing w:before="0" w:beforeAutospacing="0" w:after="0" w:afterAutospacing="0"/>
              <w:ind w:left="0" w:right="0"/>
              <w:rPr>
                <w:rFonts w:hint="eastAsia" w:ascii="宋体" w:hAnsi="宋体"/>
              </w:rPr>
            </w:pPr>
            <w:r>
              <w:rPr>
                <w:rFonts w:hint="eastAsia" w:cs="宋体"/>
              </w:rPr>
              <w:t>广东省深圳市宝安国际机场航站四路2033号</w:t>
            </w:r>
            <w:r>
              <w:rPr>
                <w:rFonts w:hint="eastAsia" w:cs="宋体"/>
                <w:lang w:val="en-US" w:eastAsia="zh-CN"/>
              </w:rPr>
              <w:t>深航基地综合楼626室</w:t>
            </w:r>
            <w:r>
              <w:rPr>
                <w:rFonts w:hint="eastAsia" w:ascii="宋体" w:hAnsi="宋体"/>
                <w:kern w:val="0"/>
              </w:rPr>
              <w:t>。</w:t>
            </w:r>
          </w:p>
        </w:tc>
      </w:tr>
      <w:tr w14:paraId="229E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202A4079">
            <w:pPr>
              <w:pStyle w:val="34"/>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.11</w:t>
            </w:r>
          </w:p>
        </w:tc>
        <w:tc>
          <w:tcPr>
            <w:tcW w:w="2196" w:type="dxa"/>
            <w:vAlign w:val="center"/>
          </w:tcPr>
          <w:p w14:paraId="5DFF49FF">
            <w:pPr>
              <w:pStyle w:val="34"/>
              <w:keepNext w:val="0"/>
              <w:keepLines w:val="0"/>
              <w:suppressLineNumbers w:val="0"/>
              <w:spacing w:before="0" w:beforeAutospacing="0" w:after="0" w:afterAutospacing="0"/>
              <w:ind w:left="0" w:right="0"/>
              <w:rPr>
                <w:rFonts w:hint="default"/>
              </w:rPr>
            </w:pPr>
            <w:r>
              <w:rPr>
                <w:rFonts w:hint="eastAsia"/>
                <w:shd w:val="clear" w:color="auto" w:fill="FFFFFF"/>
                <w:lang w:eastAsia="zh-Hans"/>
              </w:rPr>
              <w:t>响应文件</w:t>
            </w:r>
            <w:r>
              <w:rPr>
                <w:rFonts w:hint="eastAsia"/>
                <w:shd w:val="clear" w:color="auto" w:fill="FFFFFF"/>
              </w:rPr>
              <w:t>有效期</w:t>
            </w:r>
          </w:p>
        </w:tc>
        <w:tc>
          <w:tcPr>
            <w:tcW w:w="5714" w:type="dxa"/>
            <w:vAlign w:val="center"/>
          </w:tcPr>
          <w:p w14:paraId="532D4532">
            <w:pPr>
              <w:pStyle w:val="34"/>
              <w:keepNext w:val="0"/>
              <w:keepLines w:val="0"/>
              <w:suppressLineNumbers w:val="0"/>
              <w:spacing w:before="0" w:beforeAutospacing="0" w:after="0" w:afterAutospacing="0"/>
              <w:ind w:left="0" w:right="0"/>
              <w:rPr>
                <w:rFonts w:hint="default" w:ascii="Segoe UI Symbol" w:hAnsi="Segoe UI Symbol" w:cs="Segoe UI Symbol"/>
                <w:kern w:val="0"/>
              </w:rPr>
            </w:pPr>
            <w:r>
              <w:rPr>
                <w:rFonts w:hint="eastAsia"/>
                <w:kern w:val="0"/>
                <w:u w:val="single"/>
                <w:shd w:val="clear" w:color="auto" w:fill="FFFFFF"/>
              </w:rPr>
              <w:t xml:space="preserve">  </w:t>
            </w:r>
            <w:r>
              <w:rPr>
                <w:rFonts w:hint="default"/>
                <w:kern w:val="0"/>
                <w:u w:val="single"/>
                <w:shd w:val="clear" w:color="auto" w:fill="FFFFFF"/>
              </w:rPr>
              <w:t>120</w:t>
            </w:r>
            <w:r>
              <w:rPr>
                <w:rFonts w:hint="eastAsia"/>
                <w:kern w:val="0"/>
                <w:u w:val="single"/>
                <w:shd w:val="clear" w:color="auto" w:fill="FFFFFF"/>
              </w:rPr>
              <w:t xml:space="preserve">   </w:t>
            </w:r>
            <w:r>
              <w:rPr>
                <w:rFonts w:hint="eastAsia"/>
                <w:shd w:val="clear" w:color="auto" w:fill="FFFFFF"/>
              </w:rPr>
              <w:t>个日历日（自</w:t>
            </w:r>
            <w:r>
              <w:rPr>
                <w:rFonts w:hint="eastAsia"/>
                <w:shd w:val="clear" w:color="auto" w:fill="FFFFFF"/>
                <w:lang w:eastAsia="zh-Hans"/>
              </w:rPr>
              <w:t>响应文件递交</w:t>
            </w:r>
            <w:r>
              <w:rPr>
                <w:rFonts w:hint="eastAsia"/>
                <w:shd w:val="clear" w:color="auto" w:fill="FFFFFF"/>
              </w:rPr>
              <w:t>截止之日起算）</w:t>
            </w:r>
          </w:p>
        </w:tc>
      </w:tr>
      <w:tr w14:paraId="247A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1E9D235B">
            <w:pPr>
              <w:pStyle w:val="34"/>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.12</w:t>
            </w:r>
          </w:p>
        </w:tc>
        <w:tc>
          <w:tcPr>
            <w:tcW w:w="2196" w:type="dxa"/>
            <w:vAlign w:val="center"/>
          </w:tcPr>
          <w:p w14:paraId="556F8342">
            <w:pPr>
              <w:pStyle w:val="34"/>
              <w:keepNext w:val="0"/>
              <w:keepLines w:val="0"/>
              <w:suppressLineNumbers w:val="0"/>
              <w:spacing w:before="0" w:beforeAutospacing="0" w:after="0" w:afterAutospacing="0"/>
              <w:ind w:left="0" w:right="0"/>
              <w:rPr>
                <w:rFonts w:hint="default"/>
                <w:shd w:val="clear" w:color="auto" w:fill="FFFFFF"/>
              </w:rPr>
            </w:pPr>
            <w:r>
              <w:rPr>
                <w:rFonts w:hint="eastAsia" w:cs="宋体"/>
              </w:rPr>
              <w:t>推荐中</w:t>
            </w:r>
            <w:r>
              <w:rPr>
                <w:rFonts w:hint="eastAsia" w:cs="宋体"/>
                <w:lang w:eastAsia="zh-Hans"/>
              </w:rPr>
              <w:t>选</w:t>
            </w:r>
            <w:r>
              <w:rPr>
                <w:rFonts w:hint="eastAsia" w:cs="宋体"/>
              </w:rPr>
              <w:t>候选人数量</w:t>
            </w:r>
          </w:p>
        </w:tc>
        <w:tc>
          <w:tcPr>
            <w:tcW w:w="5714" w:type="dxa"/>
            <w:vAlign w:val="center"/>
          </w:tcPr>
          <w:p w14:paraId="15046B99">
            <w:pPr>
              <w:pStyle w:val="34"/>
              <w:keepNext w:val="0"/>
              <w:keepLines w:val="0"/>
              <w:suppressLineNumbers w:val="0"/>
              <w:spacing w:before="0" w:beforeAutospacing="0" w:after="0" w:afterAutospacing="0"/>
              <w:ind w:left="0" w:right="0"/>
              <w:rPr>
                <w:rFonts w:hint="default"/>
                <w:shd w:val="clear" w:color="auto" w:fill="FFFFFF"/>
              </w:rPr>
            </w:pPr>
            <w:r>
              <w:rPr>
                <w:rFonts w:hint="eastAsia" w:cs="Segoe UI Symbol"/>
                <w:kern w:val="0"/>
              </w:rPr>
              <w:t>评审组</w:t>
            </w:r>
            <w:r>
              <w:rPr>
                <w:rFonts w:hint="default" w:cs="Segoe UI Symbol"/>
                <w:kern w:val="0"/>
              </w:rPr>
              <w:t>推荐的中</w:t>
            </w:r>
            <w:r>
              <w:rPr>
                <w:rFonts w:hint="eastAsia" w:cs="Segoe UI Symbol"/>
                <w:kern w:val="0"/>
                <w:lang w:eastAsia="zh-Hans"/>
              </w:rPr>
              <w:t>选</w:t>
            </w:r>
            <w:r>
              <w:rPr>
                <w:rFonts w:hint="default" w:cs="Segoe UI Symbol"/>
                <w:kern w:val="0"/>
              </w:rPr>
              <w:t>候选人数</w:t>
            </w:r>
            <w:r>
              <w:rPr>
                <w:rFonts w:hint="eastAsia" w:cs="Segoe UI Symbol"/>
                <w:kern w:val="0"/>
              </w:rPr>
              <w:t>：</w:t>
            </w:r>
            <w:r>
              <w:rPr>
                <w:rFonts w:hint="eastAsia" w:cs="Segoe UI Symbol"/>
                <w:kern w:val="0"/>
                <w:u w:val="single"/>
              </w:rPr>
              <w:t xml:space="preserve">  不超过 3</w:t>
            </w:r>
            <w:r>
              <w:rPr>
                <w:rFonts w:hint="default" w:cs="Segoe UI Symbol"/>
                <w:kern w:val="0"/>
                <w:u w:val="single"/>
              </w:rPr>
              <w:t xml:space="preserve">  </w:t>
            </w:r>
            <w:r>
              <w:rPr>
                <w:rFonts w:hint="eastAsia" w:cs="Segoe UI Symbol"/>
                <w:kern w:val="0"/>
              </w:rPr>
              <w:t>个</w:t>
            </w:r>
          </w:p>
        </w:tc>
      </w:tr>
      <w:tr w14:paraId="498F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57A89B99">
            <w:pPr>
              <w:pStyle w:val="34"/>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.13</w:t>
            </w:r>
          </w:p>
        </w:tc>
        <w:tc>
          <w:tcPr>
            <w:tcW w:w="2196" w:type="dxa"/>
            <w:vAlign w:val="center"/>
          </w:tcPr>
          <w:p w14:paraId="10C78681">
            <w:pPr>
              <w:pStyle w:val="34"/>
              <w:keepNext w:val="0"/>
              <w:keepLines w:val="0"/>
              <w:suppressLineNumbers w:val="0"/>
              <w:spacing w:before="0" w:beforeAutospacing="0" w:after="0" w:afterAutospacing="0"/>
              <w:ind w:left="0" w:right="0"/>
              <w:rPr>
                <w:rFonts w:hint="default"/>
                <w:kern w:val="0"/>
              </w:rPr>
            </w:pPr>
            <w:r>
              <w:rPr>
                <w:rFonts w:hint="eastAsia" w:cs="宋体"/>
              </w:rPr>
              <w:t>确定中选供应商方式</w:t>
            </w:r>
          </w:p>
        </w:tc>
        <w:tc>
          <w:tcPr>
            <w:tcW w:w="5714" w:type="dxa"/>
            <w:vAlign w:val="center"/>
          </w:tcPr>
          <w:p w14:paraId="48A36A37">
            <w:pPr>
              <w:pStyle w:val="34"/>
              <w:keepNext w:val="0"/>
              <w:keepLines w:val="0"/>
              <w:suppressLineNumbers w:val="0"/>
              <w:spacing w:before="0" w:beforeAutospacing="0" w:after="0" w:afterAutospacing="0"/>
              <w:ind w:left="0" w:right="0"/>
              <w:rPr>
                <w:rFonts w:hint="default" w:cs="宋体"/>
                <w:kern w:val="0"/>
              </w:rPr>
            </w:pPr>
            <w:r>
              <w:rPr>
                <w:rFonts w:hint="eastAsia" w:cs="宋体"/>
                <w:kern w:val="0"/>
                <w:lang w:eastAsia="zh-Hans"/>
              </w:rPr>
              <w:t>采购</w:t>
            </w:r>
            <w:r>
              <w:rPr>
                <w:rFonts w:hint="eastAsia" w:cs="宋体"/>
                <w:kern w:val="0"/>
              </w:rPr>
              <w:t>人依据评审组推荐的中</w:t>
            </w:r>
            <w:r>
              <w:rPr>
                <w:rFonts w:hint="eastAsia" w:cs="宋体"/>
                <w:kern w:val="0"/>
                <w:lang w:eastAsia="zh-Hans"/>
              </w:rPr>
              <w:t>选</w:t>
            </w:r>
            <w:r>
              <w:rPr>
                <w:rFonts w:hint="eastAsia" w:cs="宋体"/>
                <w:kern w:val="0"/>
              </w:rPr>
              <w:t>候选人确定</w:t>
            </w:r>
            <w:r>
              <w:rPr>
                <w:rFonts w:hint="eastAsia" w:cs="宋体"/>
                <w:kern w:val="0"/>
                <w:u w:val="single"/>
                <w:lang w:val="en-US" w:eastAsia="zh-CN"/>
              </w:rPr>
              <w:t>1</w:t>
            </w:r>
            <w:r>
              <w:rPr>
                <w:rFonts w:hint="eastAsia" w:cs="宋体"/>
                <w:kern w:val="0"/>
              </w:rPr>
              <w:t>个中</w:t>
            </w:r>
            <w:r>
              <w:rPr>
                <w:rFonts w:hint="default" w:cs="宋体"/>
                <w:kern w:val="0"/>
                <w:lang w:eastAsia="zh-Hans"/>
              </w:rPr>
              <w:t>选</w:t>
            </w:r>
            <w:r>
              <w:rPr>
                <w:rFonts w:hint="eastAsia" w:cs="宋体"/>
                <w:kern w:val="0"/>
              </w:rPr>
              <w:t>供应商。</w:t>
            </w:r>
          </w:p>
          <w:p w14:paraId="089964A8">
            <w:pPr>
              <w:pStyle w:val="34"/>
              <w:keepNext w:val="0"/>
              <w:keepLines w:val="0"/>
              <w:suppressLineNumbers w:val="0"/>
              <w:spacing w:before="0" w:beforeAutospacing="0" w:after="0" w:afterAutospacing="0"/>
              <w:ind w:left="0" w:right="0"/>
              <w:rPr>
                <w:rFonts w:hint="default" w:cs="宋体"/>
                <w:kern w:val="0"/>
              </w:rPr>
            </w:pPr>
            <w:r>
              <w:rPr>
                <w:rFonts w:hint="eastAsia" w:cs="宋体"/>
                <w:kern w:val="0"/>
              </w:rPr>
              <w:t>如多家供应商不含税总价报价相同时，采购人将根据以下标准推荐中选候选人：</w:t>
            </w:r>
          </w:p>
          <w:p w14:paraId="4E6342BD">
            <w:pPr>
              <w:pStyle w:val="34"/>
              <w:keepNext w:val="0"/>
              <w:keepLines w:val="0"/>
              <w:suppressLineNumbers w:val="0"/>
              <w:spacing w:before="0" w:beforeAutospacing="0" w:after="0" w:afterAutospacing="0"/>
              <w:ind w:left="0" w:right="0"/>
              <w:rPr>
                <w:rFonts w:hint="default" w:cs="宋体"/>
                <w:kern w:val="0"/>
              </w:rPr>
            </w:pPr>
            <w:sdt>
              <w:sdtPr>
                <w:rPr>
                  <w:rFonts w:hint="eastAsia" w:cs="宋体"/>
                  <w:kern w:val="0"/>
                </w:rPr>
                <w:id w:val="740687999"/>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eastAsia="MS Gothic" w:cs="宋体"/>
                    <w:kern w:val="0"/>
                  </w:rPr>
                  <w:t>☐</w:t>
                </w:r>
              </w:sdtContent>
            </w:sdt>
            <w:r>
              <w:rPr>
                <w:rFonts w:hint="eastAsia" w:cs="宋体"/>
                <w:kern w:val="0"/>
              </w:rPr>
              <w:t>推荐注册资金更高的供应商为中选候选人；</w:t>
            </w:r>
          </w:p>
          <w:p w14:paraId="1FC86B55">
            <w:pPr>
              <w:pStyle w:val="34"/>
              <w:keepNext w:val="0"/>
              <w:keepLines w:val="0"/>
              <w:suppressLineNumbers w:val="0"/>
              <w:spacing w:before="0" w:beforeAutospacing="0" w:after="0" w:afterAutospacing="0"/>
              <w:ind w:left="0" w:right="0"/>
              <w:rPr>
                <w:rFonts w:hint="default" w:cs="宋体"/>
                <w:kern w:val="0"/>
              </w:rPr>
            </w:pPr>
            <w:sdt>
              <w:sdtPr>
                <w:rPr>
                  <w:rFonts w:hint="eastAsia" w:cs="宋体"/>
                  <w:kern w:val="0"/>
                </w:rPr>
                <w:id w:val="946121480"/>
                <w14:checkbox>
                  <w14:checked w14:val="1"/>
                  <w14:checkedState w14:val="00FE" w14:font="Wingdings"/>
                  <w14:uncheckedState w14:val="2610" w14:font="MS Gothic"/>
                </w14:checkbox>
              </w:sdtPr>
              <w:sdtEndPr>
                <w:rPr>
                  <w:rFonts w:hint="eastAsia" w:cs="宋体"/>
                  <w:kern w:val="0"/>
                </w:rPr>
              </w:sdtEndPr>
              <w:sdtContent>
                <w:r>
                  <w:rPr>
                    <w:rFonts w:hint="default" w:ascii="Wingdings" w:hAnsi="Wingdings" w:eastAsia="MS Gothic" w:cs="宋体"/>
                    <w:kern w:val="0"/>
                    <w:sz w:val="21"/>
                    <w:szCs w:val="24"/>
                    <w:lang w:val="en-US" w:eastAsia="zh-CN" w:bidi="ar-SA"/>
                  </w:rPr>
                  <w:t>þ</w:t>
                </w:r>
              </w:sdtContent>
            </w:sdt>
            <w:r>
              <w:rPr>
                <w:rFonts w:hint="eastAsia" w:cs="宋体"/>
                <w:kern w:val="0"/>
              </w:rPr>
              <w:t>推荐合同案例金额更高的供应商为中选候选人；</w:t>
            </w:r>
          </w:p>
          <w:p w14:paraId="22F85D83">
            <w:pPr>
              <w:pStyle w:val="34"/>
              <w:keepNext w:val="0"/>
              <w:keepLines w:val="0"/>
              <w:suppressLineNumbers w:val="0"/>
              <w:spacing w:before="0" w:beforeAutospacing="0" w:after="0" w:afterAutospacing="0"/>
              <w:ind w:left="0" w:right="0"/>
              <w:rPr>
                <w:rFonts w:hint="default" w:cs="宋体"/>
                <w:kern w:val="0"/>
                <w:u w:val="single"/>
              </w:rPr>
            </w:pPr>
            <w:sdt>
              <w:sdtPr>
                <w:rPr>
                  <w:rFonts w:hint="eastAsia" w:cs="宋体"/>
                  <w:kern w:val="0"/>
                </w:rPr>
                <w:id w:val="-1289821149"/>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eastAsia="MS Gothic" w:cs="宋体"/>
                    <w:kern w:val="0"/>
                  </w:rPr>
                  <w:t>☐</w:t>
                </w:r>
              </w:sdtContent>
            </w:sdt>
            <w:r>
              <w:rPr>
                <w:rFonts w:hint="eastAsia" w:cs="宋体"/>
                <w:kern w:val="0"/>
              </w:rPr>
              <w:t>其他：</w:t>
            </w:r>
            <w:r>
              <w:rPr>
                <w:rFonts w:hint="eastAsia" w:cs="宋体"/>
                <w:kern w:val="0"/>
                <w:u w:val="single"/>
              </w:rPr>
              <w:t xml:space="preserve">               </w:t>
            </w:r>
          </w:p>
        </w:tc>
      </w:tr>
      <w:tr w14:paraId="0FFB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71F97BA3">
            <w:pPr>
              <w:pStyle w:val="34"/>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.14</w:t>
            </w:r>
          </w:p>
        </w:tc>
        <w:tc>
          <w:tcPr>
            <w:tcW w:w="2196" w:type="dxa"/>
            <w:vAlign w:val="center"/>
          </w:tcPr>
          <w:p w14:paraId="47019543">
            <w:pPr>
              <w:pStyle w:val="34"/>
              <w:keepNext w:val="0"/>
              <w:keepLines w:val="0"/>
              <w:suppressLineNumbers w:val="0"/>
              <w:spacing w:before="0" w:beforeAutospacing="0" w:after="0" w:afterAutospacing="0"/>
              <w:ind w:left="0" w:right="0"/>
              <w:rPr>
                <w:rFonts w:hint="default"/>
              </w:rPr>
            </w:pPr>
            <w:r>
              <w:rPr>
                <w:rFonts w:hint="eastAsia"/>
                <w:shd w:val="clear" w:color="auto" w:fill="FFFFFF"/>
              </w:rPr>
              <w:t>签订</w:t>
            </w:r>
            <w:r>
              <w:rPr>
                <w:rFonts w:hint="default"/>
                <w:shd w:val="clear" w:color="auto" w:fill="FFFFFF"/>
              </w:rPr>
              <w:t>合同</w:t>
            </w:r>
            <w:r>
              <w:rPr>
                <w:rFonts w:hint="eastAsia"/>
                <w:shd w:val="clear" w:color="auto" w:fill="FFFFFF"/>
              </w:rPr>
              <w:t>时间</w:t>
            </w:r>
          </w:p>
        </w:tc>
        <w:tc>
          <w:tcPr>
            <w:tcW w:w="5714" w:type="dxa"/>
            <w:tcBorders>
              <w:bottom w:val="single" w:color="auto" w:sz="2" w:space="0"/>
            </w:tcBorders>
            <w:vAlign w:val="center"/>
          </w:tcPr>
          <w:p w14:paraId="11E1D4C5">
            <w:pPr>
              <w:pStyle w:val="34"/>
              <w:keepNext w:val="0"/>
              <w:keepLines w:val="0"/>
              <w:suppressLineNumbers w:val="0"/>
              <w:spacing w:before="0" w:beforeAutospacing="0" w:after="0" w:afterAutospacing="0"/>
              <w:ind w:left="0" w:right="0"/>
              <w:rPr>
                <w:rFonts w:hint="default" w:cs="Segoe UI Symbol"/>
                <w:kern w:val="0"/>
              </w:rPr>
            </w:pPr>
            <w:r>
              <w:rPr>
                <w:rFonts w:hint="eastAsia"/>
                <w:shd w:val="clear" w:color="auto" w:fill="FFFFFF"/>
              </w:rPr>
              <w:t>中</w:t>
            </w:r>
            <w:r>
              <w:rPr>
                <w:rFonts w:hint="eastAsia"/>
                <w:shd w:val="clear" w:color="auto" w:fill="FFFFFF"/>
                <w:lang w:eastAsia="zh-Hans"/>
              </w:rPr>
              <w:t>选</w:t>
            </w:r>
            <w:r>
              <w:rPr>
                <w:rFonts w:hint="eastAsia"/>
                <w:shd w:val="clear" w:color="auto" w:fill="FFFFFF"/>
              </w:rPr>
              <w:t>通知书发出之日起</w:t>
            </w:r>
            <w:r>
              <w:rPr>
                <w:rFonts w:hint="default"/>
                <w:u w:val="single"/>
                <w:shd w:val="clear" w:color="auto" w:fill="FFFFFF"/>
              </w:rPr>
              <w:t xml:space="preserve"> </w:t>
            </w:r>
            <w:r>
              <w:rPr>
                <w:rFonts w:hint="eastAsia"/>
                <w:u w:val="single"/>
                <w:shd w:val="clear" w:color="auto" w:fill="FFFFFF"/>
                <w:lang w:val="en-US" w:eastAsia="zh-CN"/>
              </w:rPr>
              <w:t xml:space="preserve">3 </w:t>
            </w:r>
            <w:r>
              <w:rPr>
                <w:rFonts w:hint="eastAsia"/>
                <w:u w:val="single"/>
                <w:shd w:val="clear" w:color="auto" w:fill="FFFFFF"/>
              </w:rPr>
              <w:t xml:space="preserve">0 </w:t>
            </w:r>
            <w:r>
              <w:rPr>
                <w:rFonts w:hint="eastAsia"/>
                <w:shd w:val="clear" w:color="auto" w:fill="FFFFFF"/>
              </w:rPr>
              <w:t>日内。</w:t>
            </w:r>
          </w:p>
        </w:tc>
      </w:tr>
    </w:tbl>
    <w:p w14:paraId="76172741">
      <w:pPr>
        <w:pStyle w:val="2"/>
        <w:ind w:firstLine="420"/>
      </w:pPr>
    </w:p>
    <w:tbl>
      <w:tblPr>
        <w:tblStyle w:val="14"/>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040"/>
        <w:gridCol w:w="5822"/>
      </w:tblGrid>
      <w:tr w14:paraId="3F2A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49" w:type="dxa"/>
            <w:gridSpan w:val="3"/>
            <w:tcBorders>
              <w:top w:val="single" w:color="auto" w:sz="4" w:space="0"/>
            </w:tcBorders>
            <w:vAlign w:val="center"/>
          </w:tcPr>
          <w:p w14:paraId="12944F06">
            <w:pPr>
              <w:pStyle w:val="5"/>
              <w:keepNext w:val="0"/>
              <w:keepLines w:val="0"/>
              <w:suppressLineNumbers w:val="0"/>
              <w:spacing w:before="0" w:beforeAutospacing="0" w:after="0" w:afterAutospacing="0"/>
              <w:ind w:left="0" w:right="0"/>
              <w:rPr>
                <w:rFonts w:hint="default"/>
              </w:rPr>
            </w:pPr>
            <w:bookmarkStart w:id="10" w:name="_Toc200462431"/>
            <w:r>
              <w:rPr>
                <w:rFonts w:hint="eastAsia"/>
                <w:lang w:eastAsia="zh-Hans"/>
              </w:rPr>
              <w:t>供应商</w:t>
            </w:r>
            <w:r>
              <w:rPr>
                <w:rFonts w:hint="eastAsia"/>
              </w:rPr>
              <w:t>须知前附表（二）</w:t>
            </w:r>
            <w:bookmarkEnd w:id="10"/>
          </w:p>
        </w:tc>
      </w:tr>
      <w:tr w14:paraId="37AA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7E07FC8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条款号</w:t>
            </w:r>
          </w:p>
        </w:tc>
        <w:tc>
          <w:tcPr>
            <w:tcW w:w="2040" w:type="dxa"/>
            <w:vAlign w:val="center"/>
          </w:tcPr>
          <w:p w14:paraId="23EA4B8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名称</w:t>
            </w:r>
          </w:p>
        </w:tc>
        <w:tc>
          <w:tcPr>
            <w:tcW w:w="5822" w:type="dxa"/>
            <w:vAlign w:val="center"/>
          </w:tcPr>
          <w:p w14:paraId="191DDCD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default" w:ascii="宋体" w:hAnsi="宋体"/>
                <w:b/>
                <w:szCs w:val="21"/>
              </w:rPr>
              <w:t>编列内容</w:t>
            </w:r>
          </w:p>
        </w:tc>
      </w:tr>
      <w:tr w14:paraId="7136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7E320FC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.1</w:t>
            </w:r>
          </w:p>
        </w:tc>
        <w:tc>
          <w:tcPr>
            <w:tcW w:w="2040" w:type="dxa"/>
            <w:vAlign w:val="center"/>
          </w:tcPr>
          <w:p w14:paraId="5EE28E7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资金来源和落实</w:t>
            </w:r>
          </w:p>
          <w:p w14:paraId="038768B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情况</w:t>
            </w:r>
            <w:bookmarkStart w:id="63" w:name="_GoBack"/>
            <w:bookmarkEnd w:id="63"/>
          </w:p>
        </w:tc>
        <w:tc>
          <w:tcPr>
            <w:tcW w:w="5822" w:type="dxa"/>
            <w:vAlign w:val="center"/>
          </w:tcPr>
          <w:p w14:paraId="2483F5D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资金来源：企业自筹</w:t>
            </w:r>
          </w:p>
          <w:p w14:paraId="07DA12A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出资比例：100%</w:t>
            </w:r>
          </w:p>
          <w:p w14:paraId="551B774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资金落实情况：</w:t>
            </w:r>
            <w:sdt>
              <w:sdtPr>
                <w:rPr>
                  <w:rFonts w:hint="eastAsia" w:ascii="宋体" w:hAnsi="宋体"/>
                  <w:kern w:val="0"/>
                </w:rPr>
                <w:id w:val="510343177"/>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宋体" w:hAnsi="宋体"/>
                    <w:kern w:val="0"/>
                  </w:rPr>
                  <w:sym w:font="Wingdings 2" w:char="F052"/>
                </w:r>
              </w:sdtContent>
            </w:sdt>
            <w:r>
              <w:rPr>
                <w:rFonts w:hint="eastAsia" w:ascii="宋体" w:hAnsi="宋体"/>
                <w:szCs w:val="21"/>
              </w:rPr>
              <w:t>已落实 </w:t>
            </w:r>
            <w:sdt>
              <w:sdtPr>
                <w:rPr>
                  <w:rFonts w:hint="eastAsia" w:ascii="宋体" w:hAnsi="宋体"/>
                  <w:kern w:val="0"/>
                </w:rPr>
                <w:id w:val="212935486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未落实 </w:t>
            </w:r>
            <w:sdt>
              <w:sdtPr>
                <w:rPr>
                  <w:rFonts w:hint="eastAsia" w:ascii="宋体" w:hAnsi="宋体"/>
                  <w:kern w:val="0"/>
                </w:rPr>
                <w:id w:val="7279549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szCs w:val="21"/>
                <w:u w:val="single"/>
              </w:rPr>
              <w:t xml:space="preserve">          </w:t>
            </w:r>
          </w:p>
        </w:tc>
      </w:tr>
      <w:tr w14:paraId="7426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3FCFEE7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2</w:t>
            </w:r>
          </w:p>
        </w:tc>
        <w:tc>
          <w:tcPr>
            <w:tcW w:w="2040" w:type="dxa"/>
            <w:vAlign w:val="center"/>
          </w:tcPr>
          <w:p w14:paraId="50DA112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范围</w:t>
            </w:r>
          </w:p>
        </w:tc>
        <w:tc>
          <w:tcPr>
            <w:tcW w:w="5822" w:type="dxa"/>
            <w:vAlign w:val="center"/>
          </w:tcPr>
          <w:tbl>
            <w:tblPr>
              <w:tblStyle w:val="14"/>
              <w:tblW w:w="5775" w:type="dxa"/>
              <w:jc w:val="center"/>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1020"/>
              <w:gridCol w:w="4755"/>
            </w:tblGrid>
            <w:tr w14:paraId="09A402ED">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32" w:hRule="atLeast"/>
                <w:jc w:val="center"/>
              </w:trPr>
              <w:tc>
                <w:tcPr>
                  <w:tcW w:w="1020" w:type="dxa"/>
                  <w:vAlign w:val="center"/>
                </w:tcPr>
                <w:p w14:paraId="5501E45D">
                  <w:pPr>
                    <w:keepNext w:val="0"/>
                    <w:keepLines w:val="0"/>
                    <w:suppressLineNumbers w:val="0"/>
                    <w:wordWrap w:val="0"/>
                    <w:topLinePunct/>
                    <w:spacing w:before="0" w:beforeAutospacing="0" w:after="0" w:afterAutospacing="0" w:line="240" w:lineRule="auto"/>
                    <w:ind w:left="0" w:right="0" w:firstLine="0" w:firstLineChars="0"/>
                    <w:jc w:val="center"/>
                    <w:rPr>
                      <w:rFonts w:hint="default" w:ascii="宋体" w:hAnsi="宋体" w:cs="宋体"/>
                      <w:bCs/>
                      <w:sz w:val="18"/>
                      <w:szCs w:val="18"/>
                      <w:lang w:eastAsia="zh-Hans"/>
                    </w:rPr>
                  </w:pPr>
                  <w:r>
                    <w:rPr>
                      <w:rFonts w:hint="eastAsia" w:ascii="宋体" w:hAnsi="宋体" w:cs="宋体"/>
                      <w:sz w:val="18"/>
                      <w:szCs w:val="18"/>
                    </w:rPr>
                    <w:t>洗手液</w:t>
                  </w:r>
                </w:p>
              </w:tc>
              <w:tc>
                <w:tcPr>
                  <w:tcW w:w="4755" w:type="dxa"/>
                  <w:vAlign w:val="center"/>
                </w:tcPr>
                <w:p w14:paraId="34B1C5BE">
                  <w:pPr>
                    <w:keepNext w:val="0"/>
                    <w:keepLines w:val="0"/>
                    <w:suppressLineNumbers w:val="0"/>
                    <w:wordWrap w:val="0"/>
                    <w:topLinePunct/>
                    <w:spacing w:before="0" w:beforeAutospacing="0" w:after="0" w:afterAutospacing="0" w:line="240" w:lineRule="auto"/>
                    <w:ind w:left="0" w:right="0" w:firstLine="0" w:firstLineChars="0"/>
                    <w:jc w:val="both"/>
                    <w:rPr>
                      <w:rFonts w:hint="default" w:ascii="宋体" w:hAnsi="宋体" w:cs="宋体"/>
                      <w:bCs/>
                      <w:sz w:val="18"/>
                      <w:szCs w:val="18"/>
                    </w:rPr>
                  </w:pPr>
                  <w:r>
                    <w:rPr>
                      <w:rFonts w:hint="eastAsia" w:ascii="宋体" w:hAnsi="宋体" w:cs="宋体"/>
                      <w:sz w:val="18"/>
                      <w:szCs w:val="18"/>
                    </w:rPr>
                    <w:t>瓶身直径不超过7.5cm，高不超过18cm，净含量：300 ML</w:t>
                  </w:r>
                </w:p>
              </w:tc>
            </w:tr>
            <w:tr w14:paraId="4CFFDB62">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32" w:hRule="atLeast"/>
                <w:jc w:val="center"/>
              </w:trPr>
              <w:tc>
                <w:tcPr>
                  <w:tcW w:w="1020" w:type="dxa"/>
                  <w:vAlign w:val="center"/>
                </w:tcPr>
                <w:p w14:paraId="39E19C03">
                  <w:pPr>
                    <w:keepNext w:val="0"/>
                    <w:keepLines w:val="0"/>
                    <w:suppressLineNumbers w:val="0"/>
                    <w:wordWrap w:val="0"/>
                    <w:topLinePunct/>
                    <w:spacing w:before="0" w:beforeAutospacing="0" w:after="0" w:afterAutospacing="0" w:line="240" w:lineRule="auto"/>
                    <w:ind w:left="0" w:right="0" w:firstLine="0" w:firstLineChars="0"/>
                    <w:jc w:val="center"/>
                    <w:rPr>
                      <w:rFonts w:hint="default" w:ascii="宋体" w:hAnsi="宋体" w:cs="宋体"/>
                      <w:bCs/>
                      <w:sz w:val="18"/>
                      <w:szCs w:val="18"/>
                      <w:lang w:eastAsia="zh-Hans"/>
                    </w:rPr>
                  </w:pPr>
                  <w:r>
                    <w:rPr>
                      <w:rFonts w:hint="eastAsia" w:ascii="宋体" w:hAnsi="宋体" w:cs="宋体"/>
                      <w:color w:val="000000"/>
                      <w:sz w:val="18"/>
                      <w:szCs w:val="18"/>
                    </w:rPr>
                    <w:t>消毒泡腾片</w:t>
                  </w:r>
                </w:p>
              </w:tc>
              <w:tc>
                <w:tcPr>
                  <w:tcW w:w="4755" w:type="dxa"/>
                  <w:vAlign w:val="center"/>
                </w:tcPr>
                <w:p w14:paraId="58465724">
                  <w:pPr>
                    <w:keepNext w:val="0"/>
                    <w:keepLines w:val="0"/>
                    <w:suppressLineNumbers w:val="0"/>
                    <w:wordWrap w:val="0"/>
                    <w:topLinePunct/>
                    <w:spacing w:before="0" w:beforeAutospacing="0" w:after="0" w:afterAutospacing="0" w:line="240" w:lineRule="auto"/>
                    <w:ind w:left="0" w:right="0" w:firstLine="0" w:firstLineChars="0"/>
                    <w:jc w:val="left"/>
                    <w:rPr>
                      <w:rFonts w:hint="default" w:ascii="宋体" w:hAnsi="宋体" w:cs="宋体"/>
                      <w:bCs/>
                      <w:sz w:val="18"/>
                      <w:szCs w:val="18"/>
                    </w:rPr>
                  </w:pPr>
                  <w:r>
                    <w:rPr>
                      <w:rFonts w:hint="eastAsia" w:ascii="宋体" w:hAnsi="宋体" w:cs="宋体"/>
                      <w:bCs/>
                      <w:sz w:val="18"/>
                      <w:szCs w:val="18"/>
                    </w:rPr>
                    <w:t>健之素牌消毒泡腾片，规格：100片/瓶，0.75g/片；</w:t>
                  </w:r>
                </w:p>
              </w:tc>
            </w:tr>
            <w:tr w14:paraId="617A86B2">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1019" w:hRule="atLeast"/>
                <w:jc w:val="center"/>
              </w:trPr>
              <w:tc>
                <w:tcPr>
                  <w:tcW w:w="1020" w:type="dxa"/>
                  <w:vAlign w:val="center"/>
                </w:tcPr>
                <w:p w14:paraId="4CCE08C6">
                  <w:pPr>
                    <w:keepNext w:val="0"/>
                    <w:keepLines w:val="0"/>
                    <w:suppressLineNumbers w:val="0"/>
                    <w:wordWrap w:val="0"/>
                    <w:topLinePunct/>
                    <w:spacing w:before="0" w:beforeAutospacing="0" w:after="0" w:afterAutospacing="0" w:line="240" w:lineRule="auto"/>
                    <w:ind w:left="0" w:right="0" w:firstLine="0" w:firstLineChars="0"/>
                    <w:jc w:val="center"/>
                    <w:rPr>
                      <w:rFonts w:hint="default" w:ascii="宋体" w:hAnsi="宋体" w:cs="宋体"/>
                      <w:bCs/>
                      <w:sz w:val="18"/>
                      <w:szCs w:val="18"/>
                      <w:lang w:eastAsia="zh-Hans"/>
                    </w:rPr>
                  </w:pPr>
                  <w:r>
                    <w:rPr>
                      <w:rFonts w:hint="eastAsia" w:ascii="宋体" w:hAnsi="宋体" w:cs="宋体"/>
                      <w:sz w:val="18"/>
                      <w:szCs w:val="18"/>
                      <w:lang w:val="en-US" w:eastAsia="zh-CN"/>
                    </w:rPr>
                    <w:t>擦擦克林</w:t>
                  </w:r>
                  <w:r>
                    <w:rPr>
                      <w:rFonts w:hint="eastAsia" w:ascii="宋体" w:hAnsi="宋体" w:eastAsia="宋体" w:cs="宋体"/>
                      <w:sz w:val="18"/>
                      <w:szCs w:val="18"/>
                      <w:lang w:val="en-US" w:eastAsia="zh-CN"/>
                    </w:rPr>
                    <w:t>海绵</w:t>
                  </w:r>
                </w:p>
              </w:tc>
              <w:tc>
                <w:tcPr>
                  <w:tcW w:w="4755" w:type="dxa"/>
                  <w:vAlign w:val="center"/>
                </w:tcPr>
                <w:p w14:paraId="4F595C3B">
                  <w:pPr>
                    <w:keepNext w:val="0"/>
                    <w:keepLines w:val="0"/>
                    <w:pageBreakBefore w:val="0"/>
                    <w:widowControl w:val="0"/>
                    <w:suppressLineNumbers w:val="0"/>
                    <w:kinsoku/>
                    <w:overflowPunct/>
                    <w:autoSpaceDE w:val="0"/>
                    <w:autoSpaceDN w:val="0"/>
                    <w:bidi w:val="0"/>
                    <w:adjustRightInd w:val="0"/>
                    <w:snapToGrid w:val="0"/>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sz w:val="18"/>
                      <w:szCs w:val="18"/>
                      <w:lang w:eastAsia="zh-CN"/>
                    </w:rPr>
                  </w:pPr>
                </w:p>
                <w:p w14:paraId="4A264FB5">
                  <w:pPr>
                    <w:pStyle w:val="2"/>
                    <w:keepNext w:val="0"/>
                    <w:keepLines w:val="0"/>
                    <w:suppressLineNumbers w:val="0"/>
                    <w:spacing w:before="0" w:beforeAutospacing="0" w:afterAutospacing="0"/>
                    <w:ind w:left="0" w:leftChars="0" w:right="0" w:firstLine="0" w:firstLineChars="0"/>
                    <w:rPr>
                      <w:rFonts w:hint="default"/>
                    </w:rPr>
                  </w:pPr>
                  <w:r>
                    <w:rPr>
                      <w:rFonts w:hint="eastAsia" w:ascii="宋体" w:hAnsi="宋体" w:cs="宋体"/>
                    </w:rPr>
                    <w:t>高密度密胺清洁海绵（魔力擦）</w:t>
                  </w:r>
                  <w:r>
                    <w:rPr>
                      <w:rFonts w:hint="eastAsia" w:ascii="宋体" w:hAnsi="宋体" w:cs="宋体"/>
                      <w:lang w:eastAsia="zh-CN"/>
                    </w:rPr>
                    <w:t>，</w:t>
                  </w:r>
                  <w:r>
                    <w:rPr>
                      <w:rFonts w:hint="eastAsia" w:ascii="宋体" w:hAnsi="宋体" w:cs="宋体"/>
                    </w:rPr>
                    <w:t>克林莱CC-2；尺寸：厚度40*90*140mm；材质：密胺；每片独立包装</w:t>
                  </w:r>
                  <w:r>
                    <w:rPr>
                      <w:rFonts w:hint="eastAsia" w:ascii="宋体" w:hAnsi="宋体" w:cs="宋体"/>
                      <w:lang w:eastAsia="zh-CN"/>
                    </w:rPr>
                    <w:t>。</w:t>
                  </w:r>
                </w:p>
              </w:tc>
            </w:tr>
            <w:tr w14:paraId="28DAFCB1">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24" w:hRule="atLeast"/>
                <w:jc w:val="center"/>
              </w:trPr>
              <w:tc>
                <w:tcPr>
                  <w:tcW w:w="1020" w:type="dxa"/>
                  <w:vAlign w:val="center"/>
                </w:tcPr>
                <w:p w14:paraId="543AD093">
                  <w:pPr>
                    <w:keepNext w:val="0"/>
                    <w:keepLines w:val="0"/>
                    <w:suppressLineNumbers w:val="0"/>
                    <w:wordWrap w:val="0"/>
                    <w:topLinePunct/>
                    <w:spacing w:before="0" w:beforeAutospacing="0" w:after="0" w:afterAutospacing="0" w:line="240" w:lineRule="auto"/>
                    <w:ind w:left="0" w:right="0" w:firstLine="0" w:firstLineChars="0"/>
                    <w:jc w:val="center"/>
                    <w:rPr>
                      <w:rFonts w:hint="default" w:ascii="宋体" w:hAnsi="宋体" w:cs="宋体"/>
                      <w:bCs/>
                      <w:sz w:val="18"/>
                      <w:szCs w:val="18"/>
                      <w:lang w:eastAsia="zh-Hans"/>
                    </w:rPr>
                  </w:pPr>
                  <w:r>
                    <w:rPr>
                      <w:rFonts w:hint="eastAsia" w:ascii="宋体" w:hAnsi="宋体" w:cs="宋体"/>
                      <w:bCs/>
                      <w:sz w:val="18"/>
                      <w:szCs w:val="18"/>
                      <w:lang w:eastAsia="zh-Hans"/>
                    </w:rPr>
                    <w:t>一滴消臭元</w:t>
                  </w:r>
                </w:p>
              </w:tc>
              <w:tc>
                <w:tcPr>
                  <w:tcW w:w="4755" w:type="dxa"/>
                  <w:vAlign w:val="center"/>
                </w:tcPr>
                <w:p w14:paraId="117A98F5">
                  <w:pPr>
                    <w:keepNext w:val="0"/>
                    <w:keepLines w:val="0"/>
                    <w:suppressLineNumbers w:val="0"/>
                    <w:wordWrap w:val="0"/>
                    <w:topLinePunct/>
                    <w:spacing w:before="0" w:beforeAutospacing="0" w:after="0" w:afterAutospacing="0" w:line="240" w:lineRule="auto"/>
                    <w:ind w:left="0" w:right="0" w:firstLine="0" w:firstLineChars="0"/>
                    <w:jc w:val="both"/>
                    <w:rPr>
                      <w:rFonts w:hint="default" w:ascii="宋体" w:hAnsi="宋体" w:cs="宋体"/>
                      <w:bCs/>
                      <w:sz w:val="18"/>
                      <w:szCs w:val="18"/>
                    </w:rPr>
                  </w:pPr>
                  <w:r>
                    <w:rPr>
                      <w:rFonts w:hint="eastAsia" w:ascii="宋体" w:hAnsi="宋体" w:cs="宋体"/>
                      <w:color w:val="000000"/>
                      <w:sz w:val="18"/>
                      <w:szCs w:val="18"/>
                    </w:rPr>
                    <w:t>小林制药；香型：甜蜜玫瑰香型20ml</w:t>
                  </w:r>
                </w:p>
              </w:tc>
            </w:tr>
            <w:tr w14:paraId="2D4A4DCF">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42" w:hRule="atLeast"/>
                <w:jc w:val="center"/>
              </w:trPr>
              <w:tc>
                <w:tcPr>
                  <w:tcW w:w="1020" w:type="dxa"/>
                  <w:vAlign w:val="center"/>
                </w:tcPr>
                <w:p w14:paraId="3C00F187">
                  <w:pPr>
                    <w:keepNext w:val="0"/>
                    <w:keepLines w:val="0"/>
                    <w:suppressLineNumbers w:val="0"/>
                    <w:wordWrap w:val="0"/>
                    <w:topLinePunct/>
                    <w:spacing w:before="0" w:beforeAutospacing="0" w:after="0" w:afterAutospacing="0" w:line="240" w:lineRule="auto"/>
                    <w:ind w:left="0" w:right="0" w:firstLine="0" w:firstLineChars="0"/>
                    <w:jc w:val="center"/>
                    <w:rPr>
                      <w:rFonts w:hint="default" w:ascii="宋体" w:hAnsi="宋体" w:cs="宋体"/>
                      <w:bCs/>
                      <w:sz w:val="18"/>
                      <w:szCs w:val="18"/>
                      <w:lang w:eastAsia="zh-Hans"/>
                    </w:rPr>
                  </w:pPr>
                  <w:r>
                    <w:rPr>
                      <w:rFonts w:hint="eastAsia" w:ascii="宋体" w:hAnsi="宋体" w:cs="宋体"/>
                      <w:color w:val="000000"/>
                      <w:sz w:val="18"/>
                      <w:szCs w:val="18"/>
                    </w:rPr>
                    <w:t>马桶坐垫纸</w:t>
                  </w:r>
                </w:p>
              </w:tc>
              <w:tc>
                <w:tcPr>
                  <w:tcW w:w="4755" w:type="dxa"/>
                  <w:vAlign w:val="center"/>
                </w:tcPr>
                <w:p w14:paraId="41C2DBAC">
                  <w:pPr>
                    <w:keepNext w:val="0"/>
                    <w:keepLines w:val="0"/>
                    <w:suppressLineNumbers w:val="0"/>
                    <w:wordWrap w:val="0"/>
                    <w:topLinePunct/>
                    <w:spacing w:before="0" w:beforeAutospacing="0" w:after="0" w:afterAutospacing="0" w:line="240" w:lineRule="auto"/>
                    <w:ind w:left="0" w:right="0" w:firstLine="0" w:firstLineChars="0"/>
                    <w:jc w:val="left"/>
                    <w:rPr>
                      <w:rFonts w:hint="default" w:ascii="宋体" w:hAnsi="宋体" w:cs="宋体"/>
                      <w:bCs/>
                      <w:sz w:val="18"/>
                      <w:szCs w:val="18"/>
                    </w:rPr>
                  </w:pPr>
                  <w:r>
                    <w:rPr>
                      <w:rFonts w:hint="eastAsia" w:ascii="宋体" w:hAnsi="宋体" w:cs="宋体"/>
                      <w:bCs/>
                      <w:sz w:val="18"/>
                      <w:szCs w:val="18"/>
                    </w:rPr>
                    <w:t>单片坐垫纸尺寸为420*360mm/片，50片/盒，包装盒寸为230*195*15mm</w:t>
                  </w:r>
                </w:p>
              </w:tc>
            </w:tr>
          </w:tbl>
          <w:p w14:paraId="32108CB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p>
        </w:tc>
      </w:tr>
      <w:tr w14:paraId="33BD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continue"/>
            <w:vAlign w:val="center"/>
          </w:tcPr>
          <w:p w14:paraId="10EB8B1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040" w:type="dxa"/>
            <w:vAlign w:val="center"/>
          </w:tcPr>
          <w:p w14:paraId="5D39E9D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项目概况</w:t>
            </w:r>
          </w:p>
        </w:tc>
        <w:tc>
          <w:tcPr>
            <w:tcW w:w="5822" w:type="dxa"/>
            <w:vAlign w:val="center"/>
          </w:tcPr>
          <w:p w14:paraId="1678F6A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cs="宋体"/>
              </w:rPr>
              <w:t>为了保障深航机上清洁业务的物资保障需求，需采购机上洗手液、马桶坐垫纸、</w:t>
            </w:r>
            <w:r>
              <w:rPr>
                <w:rFonts w:hint="eastAsia" w:ascii="宋体" w:hAnsi="宋体" w:cs="宋体"/>
                <w:lang w:val="en-US" w:eastAsia="zh-CN"/>
              </w:rPr>
              <w:t>擦擦克林</w:t>
            </w:r>
            <w:r>
              <w:rPr>
                <w:rFonts w:hint="eastAsia" w:ascii="宋体" w:hAnsi="宋体" w:cs="宋体"/>
              </w:rPr>
              <w:t>海绵、消毒泡腾片、厕所除臭剂的物资，并签订采购合同。</w:t>
            </w:r>
          </w:p>
        </w:tc>
      </w:tr>
      <w:tr w14:paraId="44C5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23BAD91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.3</w:t>
            </w:r>
          </w:p>
        </w:tc>
        <w:tc>
          <w:tcPr>
            <w:tcW w:w="2040" w:type="dxa"/>
            <w:vAlign w:val="center"/>
          </w:tcPr>
          <w:p w14:paraId="2B5E580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交货期</w:t>
            </w:r>
          </w:p>
        </w:tc>
        <w:tc>
          <w:tcPr>
            <w:tcW w:w="5822" w:type="dxa"/>
            <w:vAlign w:val="center"/>
          </w:tcPr>
          <w:p w14:paraId="1B8FBA5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kern w:val="0"/>
              </w:rPr>
              <w:t>合同期三年；采购订单下达后10日内送货至指定地点</w:t>
            </w:r>
          </w:p>
        </w:tc>
      </w:tr>
      <w:tr w14:paraId="7993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38F0E7A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.4</w:t>
            </w:r>
          </w:p>
        </w:tc>
        <w:tc>
          <w:tcPr>
            <w:tcW w:w="2040" w:type="dxa"/>
          </w:tcPr>
          <w:p w14:paraId="67B4A88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交货地点</w:t>
            </w:r>
          </w:p>
        </w:tc>
        <w:tc>
          <w:tcPr>
            <w:tcW w:w="5822" w:type="dxa"/>
          </w:tcPr>
          <w:p w14:paraId="654F57E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所有清洁用品按需送到深圳市航站四路深航基地仓库</w:t>
            </w:r>
          </w:p>
        </w:tc>
      </w:tr>
      <w:tr w14:paraId="61EC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2E3283C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.5</w:t>
            </w:r>
          </w:p>
        </w:tc>
        <w:tc>
          <w:tcPr>
            <w:tcW w:w="2040" w:type="dxa"/>
            <w:vAlign w:val="center"/>
          </w:tcPr>
          <w:p w14:paraId="4BA34C0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Cs/>
                <w:szCs w:val="21"/>
              </w:rPr>
            </w:pPr>
            <w:r>
              <w:rPr>
                <w:rFonts w:hint="eastAsia"/>
                <w:bCs/>
                <w:szCs w:val="21"/>
                <w:lang w:eastAsia="zh-Hans"/>
              </w:rPr>
              <w:t>供应商</w:t>
            </w:r>
            <w:r>
              <w:rPr>
                <w:rFonts w:hint="default"/>
                <w:bCs/>
                <w:szCs w:val="21"/>
              </w:rPr>
              <w:t>资格</w:t>
            </w:r>
            <w:r>
              <w:rPr>
                <w:rFonts w:hint="eastAsia"/>
                <w:bCs/>
                <w:szCs w:val="21"/>
              </w:rPr>
              <w:t>条件</w:t>
            </w:r>
          </w:p>
        </w:tc>
        <w:tc>
          <w:tcPr>
            <w:tcW w:w="5822" w:type="dxa"/>
            <w:vAlign w:val="center"/>
          </w:tcPr>
          <w:p w14:paraId="10E82E6E">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（一）供应商为在中华人民共和国境内注册的独立法人或其他组织。</w:t>
            </w:r>
          </w:p>
          <w:p w14:paraId="0E764A0C">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资料提交要求：供应商提供营业执照扫描件加盖本单位公章。</w:t>
            </w:r>
          </w:p>
          <w:p w14:paraId="45BA0261">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（二）供应商须提供1个单一合同含税总金额在</w:t>
            </w:r>
            <w:r>
              <w:rPr>
                <w:rFonts w:hint="eastAsia" w:ascii="宋体" w:hAnsi="宋体"/>
                <w:szCs w:val="21"/>
                <w:lang w:val="en-US" w:eastAsia="zh-CN"/>
              </w:rPr>
              <w:t>20</w:t>
            </w:r>
            <w:r>
              <w:rPr>
                <w:rFonts w:hint="eastAsia" w:ascii="宋体" w:hAnsi="宋体"/>
                <w:szCs w:val="21"/>
                <w:lang w:eastAsia="zh-CN"/>
              </w:rPr>
              <w:t>万</w:t>
            </w:r>
            <w:r>
              <w:rPr>
                <w:rFonts w:hint="eastAsia" w:ascii="宋体" w:hAnsi="宋体"/>
                <w:szCs w:val="21"/>
              </w:rPr>
              <w:t>元（含）以上且真实有效的合同案例。合同具体要求为：</w:t>
            </w:r>
          </w:p>
          <w:p w14:paraId="117E3FA0">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1.合同清单（项目）内容须包括至少以下一种：如洗手液、马桶坐垫纸等或与本项目需求同类的内容。</w:t>
            </w:r>
          </w:p>
          <w:p w14:paraId="5D208007">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2.如合同未体现总金额，可根据合同清单（该清单须为原合同内容，或为含双方名称或盖章的附件）单价及预估数量核算总金额，或提供与合同对应的增值税发票复印件，以对应单一合同的累计开票金额为准；</w:t>
            </w:r>
          </w:p>
          <w:p w14:paraId="3A39071C">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3.合同签署日期或生效日期在2024年1月1日至采购公告发布日（如合同签署日期、生效日期不明确，但合同约定交货日期在上述时间段内，视为符合本款条件）；</w:t>
            </w:r>
          </w:p>
          <w:p w14:paraId="56FA3975">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资料提交要求：提供加盖公章的合同复印件。合同复印件须包括合同首页、合同标的物清单（可选）、合同总金额页及合同签字/盖章页，合同须包含签订双方的公司名称，合同签字/盖章页面无双方盖章或签字视为无效。合同复印件须清晰，模糊不清视为无效。</w:t>
            </w:r>
          </w:p>
          <w:p w14:paraId="16C7A9C4">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合同验证要求：采购方有权对供应商提供合同的真实有效性进行查验，包括</w:t>
            </w:r>
          </w:p>
          <w:p w14:paraId="1E1BC3FD">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1）不低于</w:t>
            </w:r>
            <w:r>
              <w:rPr>
                <w:rFonts w:hint="eastAsia" w:ascii="宋体" w:hAnsi="宋体"/>
                <w:szCs w:val="21"/>
                <w:lang w:eastAsia="zh-CN"/>
              </w:rPr>
              <w:t>15万</w:t>
            </w:r>
            <w:r>
              <w:rPr>
                <w:rFonts w:hint="eastAsia" w:ascii="宋体" w:hAnsi="宋体"/>
                <w:szCs w:val="21"/>
              </w:rPr>
              <w:t>元的对应增值税发票复印件。</w:t>
            </w:r>
          </w:p>
          <w:p w14:paraId="24F2252A">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2）不低于</w:t>
            </w:r>
            <w:r>
              <w:rPr>
                <w:rFonts w:hint="eastAsia" w:ascii="宋体" w:hAnsi="宋体"/>
                <w:szCs w:val="21"/>
                <w:lang w:eastAsia="zh-CN"/>
              </w:rPr>
              <w:t>15万</w:t>
            </w:r>
            <w:r>
              <w:rPr>
                <w:rFonts w:hint="eastAsia" w:ascii="宋体" w:hAnsi="宋体"/>
                <w:szCs w:val="21"/>
              </w:rPr>
              <w:t>元的对应银行流水记录。</w:t>
            </w:r>
          </w:p>
          <w:p w14:paraId="27DEA902">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3）相关合同的中选确认等证明。</w:t>
            </w:r>
          </w:p>
          <w:p w14:paraId="4BD2AA3D">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如不能配合提供上述相应资料证明合同的真实有效性，采购方有权废除中选供应商资格。</w:t>
            </w:r>
          </w:p>
          <w:p w14:paraId="06721AD5">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（三）供应商须提供被授权人在所属单位2026 年1月至采购公告发布日，连续6个月（含）以上社保缴纳清单。</w:t>
            </w:r>
          </w:p>
          <w:p w14:paraId="03496147">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资料提交要求：提供当地所辖社保局盖章的社保清单原件或社保局官网打印含有效验证码的社保明细清单(有效验证码须为评审当天能进行有效验证)，并加盖供应商公章。社保清单上单位名称必须同供应商名称完全一致；如社保为分公司自行缴纳，社保清单上单位名称必须为供应商分公司；如属于第三方代缴，则需提供委托代缴合同复印件以及包含人员清单的代缴证明和社保缴纳清单，并加盖公章。如供应商代表为公司法定代表人，则无需提供社保缴纳明细清单。</w:t>
            </w:r>
          </w:p>
          <w:p w14:paraId="360D3BCE">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（四）供应商近三年内在经营活动中不存在以下重大违法记录及不良信用记录：</w:t>
            </w:r>
          </w:p>
          <w:p w14:paraId="163F34AA">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1．供应商被人民法院列入失信被执行人；</w:t>
            </w:r>
          </w:p>
          <w:p w14:paraId="63D55371">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2．供应商或其法定代表人或拟派项目经理（项目负责人）被人民检察院列入行贿犯罪档案；</w:t>
            </w:r>
          </w:p>
          <w:p w14:paraId="2900AA77">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3．供应商被税务部门列入重大税收违法失信主体；</w:t>
            </w:r>
          </w:p>
          <w:p w14:paraId="4FE710C5">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4．供应商被政府采购监管部门列入政府采购严重违法失信行为记录名单；</w:t>
            </w:r>
          </w:p>
          <w:p w14:paraId="47633DE5">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5．供应商因相互串通或者与采购方内部相关人员串通，被行政机关实施的、除警告和通报批评外的行政处罚。</w:t>
            </w:r>
          </w:p>
          <w:p w14:paraId="6FF0656F">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资料提交要求：提供承诺函，加盖供应商公章。</w:t>
            </w:r>
          </w:p>
          <w:p w14:paraId="7ECA6878">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（五）本项目不接受联合体参与。</w:t>
            </w:r>
          </w:p>
          <w:p w14:paraId="3E7050CF">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（六）与采购人存在利害关系可能影响采购公正性的法人、其他组织或者个人，不得参加响应。单位负责人为同一人或者存在控股、管理关系的不同单位，不得同时参加。违反以上规定的，相关响应均无效。</w:t>
            </w:r>
          </w:p>
          <w:p w14:paraId="54B9BDF4">
            <w:pPr>
              <w:keepNext w:val="0"/>
              <w:keepLines w:val="0"/>
              <w:suppressLineNumbers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（七）不在深圳航空有限责任公司和深圳市深航货运有限公司受限供应商名单之列，不在深圳航空有限责任公司和深圳市深航货运有限公司禁止交易企业名单之列。</w:t>
            </w:r>
          </w:p>
        </w:tc>
      </w:tr>
      <w:tr w14:paraId="4338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3324F07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.6</w:t>
            </w:r>
          </w:p>
        </w:tc>
        <w:tc>
          <w:tcPr>
            <w:tcW w:w="2040" w:type="dxa"/>
          </w:tcPr>
          <w:p w14:paraId="1BD82E7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lang w:eastAsia="zh-Hans"/>
              </w:rPr>
            </w:pPr>
            <w:r>
              <w:rPr>
                <w:rFonts w:hint="eastAsia" w:ascii="宋体" w:hAnsi="宋体"/>
                <w:szCs w:val="21"/>
              </w:rPr>
              <w:t>是否接受联合体</w:t>
            </w:r>
            <w:r>
              <w:rPr>
                <w:rFonts w:hint="eastAsia" w:ascii="宋体" w:hAnsi="宋体"/>
                <w:szCs w:val="21"/>
                <w:lang w:eastAsia="zh-Hans"/>
              </w:rPr>
              <w:t>响应</w:t>
            </w:r>
          </w:p>
        </w:tc>
        <w:tc>
          <w:tcPr>
            <w:tcW w:w="5822" w:type="dxa"/>
            <w:vAlign w:val="center"/>
          </w:tcPr>
          <w:p w14:paraId="74504DBB">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kern w:val="0"/>
                <w:szCs w:val="21"/>
              </w:rPr>
            </w:pPr>
            <w:sdt>
              <w:sdtPr>
                <w:rPr>
                  <w:rFonts w:hint="eastAsia" w:ascii="宋体" w:hAnsi="宋体"/>
                  <w:kern w:val="0"/>
                  <w:szCs w:val="21"/>
                </w:rPr>
                <w:id w:val="458610729"/>
                <w14:checkbox>
                  <w14:checked w14:val="1"/>
                  <w14:checkedState w14:val="0052" w14:font="Wingdings 2"/>
                  <w14:uncheckedState w14:val="2610" w14:font="MS Gothic"/>
                </w14:checkbox>
              </w:sdtPr>
              <w:sdtEndPr>
                <w:rPr>
                  <w:rFonts w:hint="eastAsia" w:ascii="宋体" w:hAnsi="宋体"/>
                  <w:kern w:val="0"/>
                  <w:szCs w:val="21"/>
                </w:rPr>
              </w:sdtEndPr>
              <w:sdtContent>
                <w:r>
                  <w:rPr>
                    <w:rFonts w:hint="eastAsia" w:ascii="Wingdings 2" w:hAnsi="Wingdings 2" w:eastAsia="MS Gothic" w:cs="Times New Roman"/>
                    <w:kern w:val="0"/>
                    <w:sz w:val="21"/>
                    <w:szCs w:val="21"/>
                    <w:lang w:val="en-US" w:eastAsia="zh-CN" w:bidi="ar-SA"/>
                  </w:rPr>
                  <w:t>R</w:t>
                </w:r>
              </w:sdtContent>
            </w:sdt>
            <w:r>
              <w:rPr>
                <w:rFonts w:hint="eastAsia" w:ascii="宋体" w:hAnsi="宋体"/>
                <w:kern w:val="0"/>
                <w:szCs w:val="21"/>
              </w:rPr>
              <w:t>不接受</w:t>
            </w:r>
          </w:p>
          <w:p w14:paraId="48C12C9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sdt>
              <w:sdtPr>
                <w:rPr>
                  <w:rFonts w:hint="eastAsia" w:ascii="宋体" w:hAnsi="宋体"/>
                  <w:kern w:val="0"/>
                  <w:szCs w:val="21"/>
                </w:rPr>
                <w:id w:val="994387738"/>
                <w14:checkbox>
                  <w14:checked w14:val="0"/>
                  <w14:checkedState w14:val="0052" w14:font="Wingdings 2"/>
                  <w14:uncheckedState w14:val="2610" w14:font="MS Gothic"/>
                </w14:checkbox>
              </w:sdtPr>
              <w:sdtEndPr>
                <w:rPr>
                  <w:rFonts w:hint="eastAsia" w:ascii="宋体" w:hAnsi="宋体"/>
                  <w:kern w:val="0"/>
                  <w:szCs w:val="21"/>
                </w:rPr>
              </w:sdtEndPr>
              <w:sdtContent>
                <w:r>
                  <w:rPr>
                    <w:rFonts w:hint="eastAsia" w:ascii="MS Gothic" w:hAnsi="MS Gothic" w:eastAsia="MS Gothic"/>
                    <w:kern w:val="0"/>
                    <w:szCs w:val="21"/>
                  </w:rPr>
                  <w:t>☐</w:t>
                </w:r>
              </w:sdtContent>
            </w:sdt>
            <w:r>
              <w:rPr>
                <w:rFonts w:hint="eastAsia" w:ascii="宋体" w:hAnsi="宋体"/>
                <w:kern w:val="0"/>
                <w:szCs w:val="21"/>
              </w:rPr>
              <w:t>接受，应满足下列要求：</w:t>
            </w:r>
            <w:r>
              <w:rPr>
                <w:rFonts w:hint="eastAsia" w:ascii="宋体" w:hAnsi="宋体"/>
                <w:kern w:val="0"/>
                <w:szCs w:val="21"/>
                <w:u w:val="single"/>
              </w:rPr>
              <w:t xml:space="preserve">       </w:t>
            </w:r>
            <w:r>
              <w:rPr>
                <w:rFonts w:hint="default" w:ascii="宋体" w:hAnsi="宋体"/>
                <w:kern w:val="0"/>
                <w:szCs w:val="21"/>
                <w:u w:val="single"/>
              </w:rPr>
              <w:t xml:space="preserve">          </w:t>
            </w:r>
            <w:r>
              <w:rPr>
                <w:rFonts w:hint="eastAsia" w:ascii="宋体" w:hAnsi="宋体"/>
                <w:kern w:val="0"/>
                <w:szCs w:val="21"/>
                <w:u w:val="single"/>
              </w:rPr>
              <w:t xml:space="preserve">   </w:t>
            </w:r>
          </w:p>
        </w:tc>
      </w:tr>
      <w:tr w14:paraId="1243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098990A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2.7</w:t>
            </w:r>
          </w:p>
        </w:tc>
        <w:tc>
          <w:tcPr>
            <w:tcW w:w="2040" w:type="dxa"/>
            <w:vAlign w:val="center"/>
          </w:tcPr>
          <w:p w14:paraId="07FA3FC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default" w:ascii="宋体" w:hAnsi="宋体"/>
                <w:szCs w:val="21"/>
                <w:shd w:val="clear" w:color="auto" w:fill="FFFFFF"/>
              </w:rPr>
              <w:t>踏勘</w:t>
            </w:r>
            <w:r>
              <w:rPr>
                <w:rFonts w:hint="eastAsia" w:ascii="宋体" w:hAnsi="宋体"/>
                <w:szCs w:val="21"/>
                <w:shd w:val="clear" w:color="auto" w:fill="FFFFFF"/>
              </w:rPr>
              <w:t>/答疑会</w:t>
            </w:r>
          </w:p>
        </w:tc>
        <w:tc>
          <w:tcPr>
            <w:tcW w:w="5822" w:type="dxa"/>
            <w:vAlign w:val="center"/>
          </w:tcPr>
          <w:p w14:paraId="6634A7E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1795179014"/>
                <w14:checkbox>
                  <w14:checked w14:val="1"/>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Wingdings 2" w:hAnsi="Wingdings 2" w:eastAsia="MS Gothic" w:cs="Times New Roman"/>
                    <w:kern w:val="0"/>
                    <w:sz w:val="21"/>
                    <w:szCs w:val="21"/>
                    <w:shd w:val="clear" w:color="auto" w:fill="FFFFFF"/>
                    <w:lang w:val="en-US" w:eastAsia="zh-CN" w:bidi="ar-SA"/>
                  </w:rPr>
                  <w:t>R</w:t>
                </w:r>
              </w:sdtContent>
            </w:sdt>
            <w:r>
              <w:rPr>
                <w:rFonts w:hint="eastAsia" w:ascii="宋体" w:hAnsi="宋体"/>
                <w:kern w:val="0"/>
                <w:szCs w:val="21"/>
                <w:shd w:val="clear" w:color="auto" w:fill="FFFFFF"/>
              </w:rPr>
              <w:t>不组织。可在</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至</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自行踏勘</w:t>
            </w:r>
          </w:p>
          <w:p w14:paraId="1654A82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673928477"/>
                <w14:checkbox>
                  <w14:checked w14:val="0"/>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MS Gothic" w:hAnsi="MS Gothic" w:eastAsia="MS Gothic"/>
                    <w:kern w:val="0"/>
                    <w:szCs w:val="21"/>
                    <w:shd w:val="clear" w:color="auto" w:fill="FFFFFF"/>
                  </w:rPr>
                  <w:t>☐</w:t>
                </w:r>
              </w:sdtContent>
            </w:sdt>
            <w:r>
              <w:rPr>
                <w:rFonts w:hint="eastAsia" w:ascii="宋体" w:hAnsi="宋体"/>
                <w:kern w:val="0"/>
                <w:szCs w:val="21"/>
                <w:shd w:val="clear" w:color="auto" w:fill="FFFFFF"/>
              </w:rPr>
              <w:t>组织：</w:t>
            </w:r>
          </w:p>
          <w:p w14:paraId="456F808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rPr>
            </w:pPr>
            <w:r>
              <w:rPr>
                <w:rFonts w:hint="eastAsia" w:ascii="宋体" w:hAnsi="宋体"/>
                <w:kern w:val="0"/>
                <w:szCs w:val="21"/>
              </w:rPr>
              <w:t>踏勘/答疑会时间：</w:t>
            </w:r>
            <w:r>
              <w:rPr>
                <w:rFonts w:hint="default" w:ascii="宋体" w:hAnsi="宋体"/>
                <w:kern w:val="0"/>
                <w:szCs w:val="21"/>
                <w:u w:val="single"/>
              </w:rPr>
              <w:t xml:space="preserve">                        </w:t>
            </w:r>
          </w:p>
          <w:p w14:paraId="3A4A890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集合地点：</w:t>
            </w:r>
            <w:r>
              <w:rPr>
                <w:rFonts w:hint="default" w:ascii="宋体" w:hAnsi="宋体"/>
                <w:kern w:val="0"/>
                <w:szCs w:val="21"/>
                <w:u w:val="single"/>
              </w:rPr>
              <w:t xml:space="preserve">                        </w:t>
            </w:r>
          </w:p>
          <w:p w14:paraId="4E0408D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 xml:space="preserve">联系人： </w:t>
            </w:r>
            <w:r>
              <w:rPr>
                <w:rFonts w:hint="default" w:ascii="宋体" w:hAnsi="宋体"/>
                <w:kern w:val="0"/>
                <w:szCs w:val="21"/>
              </w:rPr>
              <w:t xml:space="preserve"> </w:t>
            </w:r>
            <w:r>
              <w:rPr>
                <w:rFonts w:hint="default" w:ascii="宋体" w:hAnsi="宋体"/>
                <w:kern w:val="0"/>
                <w:szCs w:val="21"/>
                <w:u w:val="single"/>
              </w:rPr>
              <w:t xml:space="preserve">                        </w:t>
            </w:r>
          </w:p>
          <w:p w14:paraId="652F704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联系电话：</w:t>
            </w:r>
            <w:r>
              <w:rPr>
                <w:rFonts w:hint="default" w:ascii="宋体" w:hAnsi="宋体"/>
                <w:kern w:val="0"/>
                <w:szCs w:val="21"/>
                <w:u w:val="single"/>
              </w:rPr>
              <w:t xml:space="preserve">                        </w:t>
            </w:r>
          </w:p>
        </w:tc>
      </w:tr>
      <w:tr w14:paraId="3BC9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4447EC2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2.8</w:t>
            </w:r>
          </w:p>
        </w:tc>
        <w:tc>
          <w:tcPr>
            <w:tcW w:w="2040" w:type="dxa"/>
            <w:vAlign w:val="center"/>
          </w:tcPr>
          <w:p w14:paraId="5B8FC22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eastAsia" w:ascii="宋体" w:hAnsi="宋体"/>
                <w:szCs w:val="21"/>
              </w:rPr>
              <w:t>响应和偏离</w:t>
            </w:r>
          </w:p>
        </w:tc>
        <w:tc>
          <w:tcPr>
            <w:tcW w:w="5822" w:type="dxa"/>
            <w:vAlign w:val="center"/>
          </w:tcPr>
          <w:p w14:paraId="41A5E59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商务、技术条款响应和偏离说明如下：</w:t>
            </w:r>
          </w:p>
          <w:p w14:paraId="021546C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偏离：本</w:t>
            </w:r>
            <w:r>
              <w:rPr>
                <w:rFonts w:hint="default" w:ascii="宋体" w:hAnsi="宋体" w:cs="Segoe UI Symbol"/>
                <w:kern w:val="0"/>
                <w:szCs w:val="21"/>
                <w:lang w:eastAsia="zh-Hans"/>
              </w:rPr>
              <w:t>采购</w:t>
            </w:r>
            <w:r>
              <w:rPr>
                <w:rFonts w:hint="eastAsia" w:ascii="宋体" w:hAnsi="宋体" w:cs="Segoe UI Symbol"/>
                <w:kern w:val="0"/>
                <w:szCs w:val="21"/>
              </w:rPr>
              <w:t>文件中标注“★”的条款未实质性响应（发生负偏离），将导致</w:t>
            </w:r>
            <w:r>
              <w:rPr>
                <w:rFonts w:hint="default" w:ascii="宋体" w:hAnsi="宋体" w:cs="Segoe UI Symbol"/>
                <w:kern w:val="0"/>
                <w:szCs w:val="21"/>
                <w:lang w:eastAsia="zh-Hans"/>
              </w:rPr>
              <w:t>响应</w:t>
            </w:r>
            <w:r>
              <w:rPr>
                <w:rFonts w:hint="eastAsia" w:ascii="宋体" w:hAnsi="宋体" w:cs="Segoe UI Symbol"/>
                <w:kern w:val="0"/>
                <w:szCs w:val="21"/>
              </w:rPr>
              <w:t>被否决。</w:t>
            </w:r>
          </w:p>
        </w:tc>
      </w:tr>
      <w:tr w14:paraId="111E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21B9DCC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2.9</w:t>
            </w:r>
          </w:p>
        </w:tc>
        <w:tc>
          <w:tcPr>
            <w:tcW w:w="2040" w:type="dxa"/>
            <w:vAlign w:val="center"/>
          </w:tcPr>
          <w:p w14:paraId="29B6FA4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eastAsia" w:ascii="宋体" w:hAnsi="宋体"/>
                <w:szCs w:val="21"/>
              </w:rPr>
              <w:t>货币</w:t>
            </w:r>
          </w:p>
        </w:tc>
        <w:tc>
          <w:tcPr>
            <w:tcW w:w="5822" w:type="dxa"/>
            <w:vAlign w:val="center"/>
          </w:tcPr>
          <w:p w14:paraId="1A18088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shd w:val="clear" w:color="auto" w:fill="FFFFFF"/>
              </w:rPr>
            </w:pPr>
            <w:sdt>
              <w:sdtPr>
                <w:rPr>
                  <w:rFonts w:hint="eastAsia" w:ascii="宋体" w:hAnsi="宋体" w:cs="Segoe UI Symbol"/>
                  <w:kern w:val="0"/>
                  <w:szCs w:val="21"/>
                </w:rPr>
                <w:id w:val="192654521"/>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 xml:space="preserve">人民币  </w:t>
            </w:r>
            <w:sdt>
              <w:sdtPr>
                <w:rPr>
                  <w:rFonts w:hint="eastAsia" w:ascii="宋体" w:hAnsi="宋体" w:cs="Segoe UI Symbol"/>
                  <w:kern w:val="0"/>
                  <w:szCs w:val="21"/>
                </w:rPr>
                <w:id w:val="-1894951192"/>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其他：</w:t>
            </w:r>
            <w:r>
              <w:rPr>
                <w:rFonts w:hint="eastAsia" w:ascii="宋体" w:hAnsi="宋体" w:cs="Segoe UI Symbol"/>
                <w:kern w:val="0"/>
                <w:szCs w:val="21"/>
                <w:u w:val="single"/>
              </w:rPr>
              <w:t xml:space="preserve">               </w:t>
            </w:r>
          </w:p>
        </w:tc>
      </w:tr>
      <w:tr w14:paraId="382C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07DA073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2.10</w:t>
            </w:r>
          </w:p>
        </w:tc>
        <w:tc>
          <w:tcPr>
            <w:tcW w:w="2040" w:type="dxa"/>
            <w:vAlign w:val="center"/>
          </w:tcPr>
          <w:p w14:paraId="60C0E26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报价方式和内容</w:t>
            </w:r>
          </w:p>
        </w:tc>
        <w:tc>
          <w:tcPr>
            <w:tcW w:w="5822" w:type="dxa"/>
            <w:vAlign w:val="center"/>
          </w:tcPr>
          <w:p w14:paraId="504624AD">
            <w:pPr>
              <w:keepNext w:val="0"/>
              <w:keepLines w:val="0"/>
              <w:suppressLineNumbers w:val="0"/>
              <w:spacing w:before="0" w:beforeAutospacing="0" w:after="0" w:afterAutospacing="0"/>
              <w:ind w:left="0" w:right="0" w:firstLine="0" w:firstLineChars="0"/>
              <w:rPr>
                <w:rFonts w:hint="default"/>
                <w:szCs w:val="21"/>
              </w:rPr>
            </w:pPr>
            <w:r>
              <w:rPr>
                <w:rFonts w:hint="eastAsia"/>
                <w:szCs w:val="21"/>
              </w:rPr>
              <w:t>1．报价：</w:t>
            </w:r>
            <w:r>
              <w:rPr>
                <w:rFonts w:hint="eastAsia" w:cs="Segoe UI Symbol"/>
                <w:kern w:val="0"/>
                <w:szCs w:val="21"/>
                <w:lang w:eastAsia="zh-Hans"/>
              </w:rPr>
              <w:t>采购</w:t>
            </w:r>
            <w:r>
              <w:rPr>
                <w:rFonts w:hint="eastAsia" w:cs="Segoe UI Symbol"/>
                <w:kern w:val="0"/>
                <w:szCs w:val="21"/>
              </w:rPr>
              <w:t>人指定目的地交货价</w:t>
            </w:r>
            <w:r>
              <w:rPr>
                <w:rFonts w:hint="eastAsia"/>
                <w:szCs w:val="21"/>
              </w:rPr>
              <w:t>。</w:t>
            </w:r>
          </w:p>
          <w:p w14:paraId="26F8FDA7">
            <w:pPr>
              <w:keepNext w:val="0"/>
              <w:keepLines w:val="0"/>
              <w:suppressLineNumbers w:val="0"/>
              <w:spacing w:before="0" w:beforeAutospacing="0" w:after="0" w:afterAutospacing="0"/>
              <w:ind w:left="0" w:right="0" w:firstLine="0" w:firstLineChars="0"/>
              <w:rPr>
                <w:rFonts w:hint="default"/>
                <w:szCs w:val="21"/>
              </w:rPr>
            </w:pPr>
            <w:r>
              <w:rPr>
                <w:rFonts w:hint="eastAsia"/>
                <w:szCs w:val="21"/>
              </w:rPr>
              <w:t>2．报价单位为：元。</w:t>
            </w:r>
          </w:p>
          <w:p w14:paraId="3F24BBC6">
            <w:pPr>
              <w:keepNext w:val="0"/>
              <w:keepLines w:val="0"/>
              <w:suppressLineNumbers w:val="0"/>
              <w:spacing w:before="0" w:beforeAutospacing="0" w:after="0" w:afterAutospacing="0"/>
              <w:ind w:left="0" w:right="0" w:firstLine="0" w:firstLineChars="0"/>
              <w:rPr>
                <w:rFonts w:hint="default"/>
                <w:szCs w:val="21"/>
              </w:rPr>
            </w:pPr>
            <w:r>
              <w:rPr>
                <w:rFonts w:hint="eastAsia"/>
                <w:szCs w:val="21"/>
              </w:rPr>
              <w:t>3．报价应是综合单价包干，即为完成项目所需的全部费用，包括但不限于供货期内应含所投货物的费用、税费（包括但不限于增值税等）及包装、运至最终目的地的运输、现场摆放、售后服务等工作所发生的费用。</w:t>
            </w:r>
          </w:p>
          <w:p w14:paraId="3C2446B1">
            <w:pPr>
              <w:keepNext w:val="0"/>
              <w:keepLines w:val="0"/>
              <w:suppressLineNumbers w:val="0"/>
              <w:spacing w:before="0" w:beforeAutospacing="0" w:after="0" w:afterAutospacing="0"/>
              <w:ind w:left="0" w:right="0" w:firstLine="0" w:firstLineChars="0"/>
              <w:rPr>
                <w:rFonts w:hint="default"/>
                <w:szCs w:val="21"/>
              </w:rPr>
            </w:pPr>
            <w:r>
              <w:rPr>
                <w:rFonts w:hint="eastAsia"/>
                <w:szCs w:val="21"/>
              </w:rPr>
              <w:t>4．如果</w:t>
            </w:r>
            <w:r>
              <w:rPr>
                <w:rFonts w:hint="eastAsia"/>
                <w:szCs w:val="21"/>
                <w:lang w:eastAsia="zh-Hans"/>
              </w:rPr>
              <w:t>供应商</w:t>
            </w:r>
            <w:r>
              <w:rPr>
                <w:rFonts w:hint="eastAsia"/>
                <w:szCs w:val="21"/>
              </w:rPr>
              <w:t>在</w:t>
            </w:r>
            <w:r>
              <w:rPr>
                <w:rFonts w:hint="eastAsia"/>
                <w:szCs w:val="21"/>
                <w:lang w:eastAsia="zh-Hans"/>
              </w:rPr>
              <w:t>响应</w:t>
            </w:r>
            <w:r>
              <w:rPr>
                <w:rFonts w:hint="eastAsia"/>
                <w:szCs w:val="21"/>
              </w:rPr>
              <w:t>时未在报价表中列出，但实施过程中又必须发生费用项目，</w:t>
            </w:r>
            <w:r>
              <w:rPr>
                <w:rFonts w:hint="eastAsia"/>
                <w:szCs w:val="21"/>
                <w:lang w:eastAsia="zh-Hans"/>
              </w:rPr>
              <w:t>采购</w:t>
            </w:r>
            <w:r>
              <w:rPr>
                <w:rFonts w:hint="eastAsia"/>
                <w:szCs w:val="21"/>
              </w:rPr>
              <w:t>人有权认为，此部分所产生的费用已经综合在报价中，</w:t>
            </w:r>
            <w:r>
              <w:rPr>
                <w:rFonts w:hint="eastAsia"/>
                <w:szCs w:val="21"/>
                <w:lang w:eastAsia="zh-Hans"/>
              </w:rPr>
              <w:t>供应商</w:t>
            </w:r>
            <w:r>
              <w:rPr>
                <w:rFonts w:hint="eastAsia"/>
                <w:szCs w:val="21"/>
              </w:rPr>
              <w:t>不得以任何理由提出索赔或增加费用项目</w:t>
            </w:r>
            <w:r>
              <w:rPr>
                <w:rFonts w:hint="default"/>
                <w:szCs w:val="21"/>
              </w:rPr>
              <w:t>。</w:t>
            </w:r>
          </w:p>
          <w:p w14:paraId="21735C62">
            <w:pPr>
              <w:keepNext w:val="0"/>
              <w:keepLines w:val="0"/>
              <w:suppressLineNumbers w:val="0"/>
              <w:spacing w:before="0" w:beforeAutospacing="0" w:after="0" w:afterAutospacing="0"/>
              <w:ind w:left="0" w:right="0" w:firstLine="0" w:firstLineChars="0"/>
              <w:rPr>
                <w:rFonts w:hint="default"/>
                <w:szCs w:val="21"/>
              </w:rPr>
            </w:pPr>
            <w:r>
              <w:rPr>
                <w:rFonts w:hint="eastAsia"/>
                <w:szCs w:val="21"/>
              </w:rPr>
              <w:t>5．参与本次</w:t>
            </w:r>
            <w:r>
              <w:rPr>
                <w:rFonts w:hint="eastAsia"/>
                <w:szCs w:val="21"/>
                <w:lang w:eastAsia="zh-Hans"/>
              </w:rPr>
              <w:t>询价采购</w:t>
            </w:r>
            <w:r>
              <w:rPr>
                <w:rFonts w:hint="eastAsia"/>
                <w:szCs w:val="21"/>
              </w:rPr>
              <w:t>产生的一切费用由</w:t>
            </w:r>
            <w:r>
              <w:rPr>
                <w:rFonts w:hint="eastAsia"/>
                <w:szCs w:val="21"/>
                <w:lang w:eastAsia="zh-Hans"/>
              </w:rPr>
              <w:t>供应商</w:t>
            </w:r>
            <w:r>
              <w:rPr>
                <w:rFonts w:hint="eastAsia"/>
                <w:szCs w:val="21"/>
              </w:rPr>
              <w:t>自理。</w:t>
            </w:r>
            <w:r>
              <w:rPr>
                <w:rFonts w:hint="eastAsia"/>
                <w:szCs w:val="21"/>
                <w:lang w:eastAsia="zh-Hans"/>
              </w:rPr>
              <w:t>供应商</w:t>
            </w:r>
            <w:r>
              <w:rPr>
                <w:rFonts w:hint="eastAsia"/>
                <w:szCs w:val="21"/>
              </w:rPr>
              <w:t>不得要求追加任何费用。</w:t>
            </w:r>
          </w:p>
          <w:p w14:paraId="4982A13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MS Mincho" w:hAnsi="MS Mincho" w:eastAsia="MS Mincho" w:cs="MS Mincho"/>
                <w:szCs w:val="21"/>
              </w:rPr>
            </w:pPr>
            <w:r>
              <w:rPr>
                <w:rFonts w:hint="eastAsia"/>
                <w:szCs w:val="21"/>
              </w:rPr>
              <w:t>6．</w:t>
            </w:r>
            <w:r>
              <w:rPr>
                <w:rFonts w:hint="eastAsia"/>
                <w:szCs w:val="21"/>
                <w:lang w:eastAsia="zh-Hans"/>
              </w:rPr>
              <w:t>供应商</w:t>
            </w:r>
            <w:r>
              <w:rPr>
                <w:rFonts w:hint="eastAsia"/>
                <w:szCs w:val="21"/>
              </w:rPr>
              <w:t>对同一个品类只能有一个报价，任何有选择的报价将不予接受。</w:t>
            </w:r>
          </w:p>
        </w:tc>
      </w:tr>
      <w:tr w14:paraId="433E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502949D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2.11</w:t>
            </w:r>
          </w:p>
        </w:tc>
        <w:tc>
          <w:tcPr>
            <w:tcW w:w="2040" w:type="dxa"/>
            <w:vAlign w:val="center"/>
          </w:tcPr>
          <w:p w14:paraId="3560E5F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是否允许</w:t>
            </w:r>
            <w:r>
              <w:rPr>
                <w:rFonts w:hint="eastAsia" w:ascii="宋体" w:hAnsi="宋体"/>
                <w:szCs w:val="21"/>
              </w:rPr>
              <w:t>递交</w:t>
            </w:r>
          </w:p>
          <w:p w14:paraId="68F9A0A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备</w:t>
            </w:r>
            <w:r>
              <w:rPr>
                <w:rFonts w:hint="default" w:ascii="宋体" w:hAnsi="宋体"/>
                <w:szCs w:val="21"/>
              </w:rPr>
              <w:t>选</w:t>
            </w:r>
            <w:r>
              <w:rPr>
                <w:rFonts w:hint="eastAsia" w:ascii="宋体" w:hAnsi="宋体"/>
                <w:szCs w:val="21"/>
                <w:lang w:eastAsia="zh-Hans"/>
              </w:rPr>
              <w:t>响应</w:t>
            </w:r>
            <w:r>
              <w:rPr>
                <w:rFonts w:hint="eastAsia" w:ascii="宋体" w:hAnsi="宋体"/>
                <w:szCs w:val="21"/>
              </w:rPr>
              <w:t>方</w:t>
            </w:r>
            <w:r>
              <w:rPr>
                <w:rFonts w:hint="default" w:ascii="宋体" w:hAnsi="宋体"/>
                <w:szCs w:val="21"/>
              </w:rPr>
              <w:t>案</w:t>
            </w:r>
          </w:p>
        </w:tc>
        <w:tc>
          <w:tcPr>
            <w:tcW w:w="5822" w:type="dxa"/>
            <w:vAlign w:val="center"/>
          </w:tcPr>
          <w:p w14:paraId="2FA5118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sdt>
              <w:sdtPr>
                <w:rPr>
                  <w:rFonts w:hint="eastAsia" w:ascii="宋体" w:hAnsi="宋体"/>
                  <w:kern w:val="0"/>
                </w:rPr>
                <w:id w:val="84374381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szCs w:val="21"/>
              </w:rPr>
              <w:t>不允许</w:t>
            </w:r>
          </w:p>
          <w:p w14:paraId="597ABB82">
            <w:pPr>
              <w:keepNext w:val="0"/>
              <w:keepLines w:val="0"/>
              <w:suppressLineNumbers w:val="0"/>
              <w:spacing w:before="0" w:beforeAutospacing="0" w:after="0" w:afterAutospacing="0"/>
              <w:ind w:left="0" w:right="0" w:firstLine="0" w:firstLineChars="0"/>
              <w:rPr>
                <w:rFonts w:hint="eastAsia" w:ascii="宋体" w:hAnsi="宋体"/>
                <w:szCs w:val="21"/>
              </w:rPr>
            </w:pPr>
            <w:sdt>
              <w:sdtPr>
                <w:rPr>
                  <w:rFonts w:hint="eastAsia" w:ascii="宋体" w:hAnsi="宋体"/>
                  <w:kern w:val="0"/>
                </w:rPr>
                <w:id w:val="1092974186"/>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允许</w:t>
            </w:r>
          </w:p>
        </w:tc>
      </w:tr>
      <w:tr w14:paraId="69A0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87" w:type="dxa"/>
            <w:vAlign w:val="center"/>
          </w:tcPr>
          <w:p w14:paraId="460338C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.12</w:t>
            </w:r>
          </w:p>
        </w:tc>
        <w:tc>
          <w:tcPr>
            <w:tcW w:w="2040" w:type="dxa"/>
            <w:vAlign w:val="center"/>
          </w:tcPr>
          <w:p w14:paraId="70C41A4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合同案例查验</w:t>
            </w:r>
          </w:p>
        </w:tc>
        <w:tc>
          <w:tcPr>
            <w:tcW w:w="5822" w:type="dxa"/>
            <w:vAlign w:val="center"/>
          </w:tcPr>
          <w:p w14:paraId="4F3EC0D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rPr>
            </w:pPr>
            <w:r>
              <w:rPr>
                <w:rFonts w:hint="eastAsia" w:ascii="宋体" w:hAnsi="宋体"/>
                <w:kern w:val="0"/>
              </w:rPr>
              <w:t>供应商对于响应文件中涉及的合同案例，应准备包括但不限于以下材料以备采购人查验：</w:t>
            </w:r>
          </w:p>
          <w:p w14:paraId="5994ADF6">
            <w:pPr>
              <w:pStyle w:val="2"/>
              <w:keepNext w:val="0"/>
              <w:keepLines w:val="0"/>
              <w:numPr>
                <w:ilvl w:val="0"/>
                <w:numId w:val="1"/>
              </w:numPr>
              <w:suppressLineNumbers w:val="0"/>
              <w:spacing w:before="0" w:beforeAutospacing="0" w:after="0" w:afterAutospacing="0"/>
              <w:ind w:right="0" w:firstLineChars="0"/>
              <w:rPr>
                <w:rFonts w:hint="default"/>
              </w:rPr>
            </w:pPr>
            <w:r>
              <w:rPr>
                <w:rFonts w:hint="eastAsia"/>
              </w:rPr>
              <w:t>合同案例对应的合同原件；</w:t>
            </w:r>
          </w:p>
          <w:p w14:paraId="517D3F64">
            <w:pPr>
              <w:pStyle w:val="2"/>
              <w:keepNext w:val="0"/>
              <w:keepLines w:val="0"/>
              <w:numPr>
                <w:ilvl w:val="0"/>
                <w:numId w:val="1"/>
              </w:numPr>
              <w:suppressLineNumbers w:val="0"/>
              <w:spacing w:before="0" w:beforeAutospacing="0" w:after="0" w:afterAutospacing="0"/>
              <w:ind w:right="0" w:firstLineChars="0"/>
              <w:rPr>
                <w:rFonts w:hint="default"/>
              </w:rPr>
            </w:pPr>
            <w:r>
              <w:rPr>
                <w:rFonts w:hint="eastAsia"/>
              </w:rPr>
              <w:t>合同案例对应开具的增值税发票复印件，银行流水交易记录等。</w:t>
            </w:r>
          </w:p>
        </w:tc>
      </w:tr>
      <w:tr w14:paraId="6DB9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87" w:type="dxa"/>
            <w:vMerge w:val="restart"/>
            <w:vAlign w:val="center"/>
          </w:tcPr>
          <w:p w14:paraId="75A418F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w:t>
            </w:r>
            <w:r>
              <w:rPr>
                <w:rFonts w:hint="default" w:ascii="宋体" w:hAnsi="宋体"/>
                <w:szCs w:val="21"/>
              </w:rPr>
              <w:t>13</w:t>
            </w:r>
          </w:p>
        </w:tc>
        <w:tc>
          <w:tcPr>
            <w:tcW w:w="2040" w:type="dxa"/>
            <w:vAlign w:val="center"/>
          </w:tcPr>
          <w:p w14:paraId="64563D1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公告</w:t>
            </w:r>
          </w:p>
        </w:tc>
        <w:tc>
          <w:tcPr>
            <w:tcW w:w="5822" w:type="dxa"/>
            <w:vMerge w:val="restart"/>
            <w:vAlign w:val="center"/>
          </w:tcPr>
          <w:p w14:paraId="67F1DE11">
            <w:pPr>
              <w:pStyle w:val="34"/>
              <w:keepNext w:val="0"/>
              <w:keepLines w:val="0"/>
              <w:suppressLineNumbers w:val="0"/>
              <w:spacing w:before="0" w:beforeAutospacing="0" w:after="0" w:afterAutospacing="0"/>
              <w:ind w:left="0" w:right="0"/>
              <w:rPr>
                <w:rFonts w:hint="default"/>
              </w:rPr>
            </w:pPr>
            <w:r>
              <w:rPr>
                <w:rFonts w:hint="eastAsia"/>
              </w:rPr>
              <w:t>本项目公告及公示同时在以下平台发布：</w:t>
            </w:r>
          </w:p>
          <w:p w14:paraId="3FFBB074">
            <w:pPr>
              <w:pStyle w:val="34"/>
              <w:keepNext w:val="0"/>
              <w:keepLines w:val="0"/>
              <w:suppressLineNumbers w:val="0"/>
              <w:spacing w:before="0" w:beforeAutospacing="0" w:after="0" w:afterAutospacing="0"/>
              <w:ind w:left="0" w:right="0"/>
              <w:rPr>
                <w:rFonts w:hint="default"/>
              </w:rPr>
            </w:pPr>
            <w:r>
              <w:rPr>
                <w:rFonts w:hint="eastAsia"/>
              </w:rPr>
              <w:t>1．深航官网（</w:t>
            </w:r>
            <w:r>
              <w:rPr>
                <w:rFonts w:hint="default"/>
              </w:rPr>
              <w:fldChar w:fldCharType="begin"/>
            </w:r>
            <w:r>
              <w:rPr>
                <w:rFonts w:hint="default"/>
              </w:rPr>
              <w:instrText xml:space="preserve"> HYPERLINK "http://www.shenzhenair.com）、" </w:instrText>
            </w:r>
            <w:r>
              <w:rPr>
                <w:rFonts w:hint="default"/>
              </w:rPr>
              <w:fldChar w:fldCharType="separate"/>
            </w:r>
            <w:r>
              <w:rPr>
                <w:rFonts w:hint="eastAsia"/>
              </w:rPr>
              <w:t>www.shenzhenair.com）</w:t>
            </w:r>
            <w:r>
              <w:rPr>
                <w:rFonts w:hint="eastAsia"/>
              </w:rPr>
              <w:fldChar w:fldCharType="end"/>
            </w:r>
          </w:p>
          <w:p w14:paraId="5237C19A">
            <w:pPr>
              <w:pStyle w:val="34"/>
              <w:keepNext w:val="0"/>
              <w:keepLines w:val="0"/>
              <w:suppressLineNumbers w:val="0"/>
              <w:spacing w:before="0" w:beforeAutospacing="0" w:after="0" w:afterAutospacing="0"/>
              <w:ind w:left="0" w:right="0"/>
              <w:rPr>
                <w:rFonts w:hint="default"/>
              </w:rPr>
            </w:pPr>
            <w:r>
              <w:rPr>
                <w:rFonts w:hint="eastAsia"/>
              </w:rPr>
              <w:t>2．中国招标投标公共服务平台（</w:t>
            </w:r>
            <w:r>
              <w:rPr>
                <w:rFonts w:hint="default"/>
              </w:rPr>
              <w:fldChar w:fldCharType="begin"/>
            </w:r>
            <w:r>
              <w:rPr>
                <w:rFonts w:hint="default"/>
              </w:rPr>
              <w:instrText xml:space="preserve"> HYPERLINK "http://www.cebpubservice.com）、" </w:instrText>
            </w:r>
            <w:r>
              <w:rPr>
                <w:rFonts w:hint="default"/>
              </w:rPr>
              <w:fldChar w:fldCharType="separate"/>
            </w:r>
            <w:r>
              <w:rPr>
                <w:rFonts w:hint="eastAsia"/>
              </w:rPr>
              <w:t>www.cebpubservice.com）</w:t>
            </w:r>
            <w:r>
              <w:rPr>
                <w:rFonts w:hint="eastAsia"/>
              </w:rPr>
              <w:fldChar w:fldCharType="end"/>
            </w:r>
          </w:p>
          <w:p w14:paraId="5E89242B">
            <w:pPr>
              <w:pStyle w:val="34"/>
              <w:keepNext w:val="0"/>
              <w:keepLines w:val="0"/>
              <w:suppressLineNumbers w:val="0"/>
              <w:spacing w:before="0" w:beforeAutospacing="0" w:after="0" w:afterAutospacing="0"/>
              <w:ind w:left="0" w:right="0"/>
              <w:rPr>
                <w:rFonts w:hint="default"/>
              </w:rPr>
            </w:pPr>
            <w:r>
              <w:rPr>
                <w:rFonts w:hint="eastAsia"/>
              </w:rPr>
              <w:t>3．深圳阳光采购平台（https://www.szygcgpt.com）</w:t>
            </w:r>
          </w:p>
          <w:p w14:paraId="66BC31CE">
            <w:pPr>
              <w:pStyle w:val="34"/>
              <w:keepNext w:val="0"/>
              <w:keepLines w:val="0"/>
              <w:suppressLineNumbers w:val="0"/>
              <w:spacing w:before="0" w:beforeAutospacing="0" w:after="0" w:afterAutospacing="0"/>
              <w:ind w:left="0" w:right="0"/>
              <w:rPr>
                <w:rFonts w:hint="eastAsia" w:ascii="MS Mincho" w:hAnsi="MS Mincho" w:eastAsia="MS Mincho" w:cs="MS Mincho"/>
                <w:szCs w:val="21"/>
              </w:rPr>
            </w:pPr>
            <w:r>
              <w:rPr>
                <w:rFonts w:hint="eastAsia"/>
              </w:rPr>
              <w:t>各公布渠道网络信息不一致时以深航官网（</w:t>
            </w:r>
            <w:r>
              <w:rPr>
                <w:rFonts w:hint="default"/>
              </w:rPr>
              <w:fldChar w:fldCharType="begin"/>
            </w:r>
            <w:r>
              <w:rPr>
                <w:rFonts w:hint="default"/>
              </w:rPr>
              <w:instrText xml:space="preserve"> HYPERLINK "http://www.shenzhenair.com）、" </w:instrText>
            </w:r>
            <w:r>
              <w:rPr>
                <w:rFonts w:hint="default"/>
              </w:rPr>
              <w:fldChar w:fldCharType="separate"/>
            </w:r>
            <w:r>
              <w:rPr>
                <w:rFonts w:hint="default"/>
              </w:rPr>
              <w:t>www.shenzhenair.com）</w:t>
            </w:r>
            <w:r>
              <w:rPr>
                <w:rFonts w:hint="default"/>
              </w:rPr>
              <w:fldChar w:fldCharType="end"/>
            </w:r>
            <w:r>
              <w:rPr>
                <w:rFonts w:hint="eastAsia"/>
              </w:rPr>
              <w:t>内容为准。</w:t>
            </w:r>
          </w:p>
        </w:tc>
      </w:tr>
      <w:tr w14:paraId="5CAD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1087" w:type="dxa"/>
            <w:vMerge w:val="continue"/>
            <w:vAlign w:val="center"/>
          </w:tcPr>
          <w:p w14:paraId="6CFDC55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040" w:type="dxa"/>
            <w:vAlign w:val="center"/>
          </w:tcPr>
          <w:p w14:paraId="693EB1F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采购结果公示</w:t>
            </w:r>
          </w:p>
        </w:tc>
        <w:tc>
          <w:tcPr>
            <w:tcW w:w="5822" w:type="dxa"/>
            <w:vMerge w:val="continue"/>
            <w:vAlign w:val="center"/>
          </w:tcPr>
          <w:p w14:paraId="74025C4F">
            <w:pPr>
              <w:pStyle w:val="34"/>
              <w:keepNext w:val="0"/>
              <w:keepLines w:val="0"/>
              <w:suppressLineNumbers w:val="0"/>
              <w:spacing w:before="0" w:beforeAutospacing="0" w:after="0" w:afterAutospacing="0"/>
              <w:ind w:left="0" w:right="0"/>
              <w:rPr>
                <w:rFonts w:hint="default"/>
              </w:rPr>
            </w:pPr>
          </w:p>
        </w:tc>
      </w:tr>
      <w:tr w14:paraId="1A5E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43E0A66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.14</w:t>
            </w:r>
          </w:p>
        </w:tc>
        <w:tc>
          <w:tcPr>
            <w:tcW w:w="2040" w:type="dxa"/>
            <w:vMerge w:val="restart"/>
            <w:vAlign w:val="center"/>
          </w:tcPr>
          <w:p w14:paraId="3F4A77B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履约担保</w:t>
            </w:r>
          </w:p>
        </w:tc>
        <w:tc>
          <w:tcPr>
            <w:tcW w:w="5822" w:type="dxa"/>
            <w:vAlign w:val="center"/>
          </w:tcPr>
          <w:p w14:paraId="2DF09629">
            <w:pPr>
              <w:keepNext w:val="0"/>
              <w:keepLines w:val="0"/>
              <w:suppressLineNumbers w:val="0"/>
              <w:spacing w:before="0" w:beforeAutospacing="0" w:after="0" w:afterAutospacing="0"/>
              <w:ind w:left="0" w:right="0" w:firstLine="0" w:firstLineChars="0"/>
              <w:rPr>
                <w:rFonts w:hint="eastAsia" w:ascii="宋体" w:hAnsi="宋体"/>
                <w:szCs w:val="21"/>
              </w:rPr>
            </w:pPr>
            <w:r>
              <w:rPr>
                <w:rFonts w:hint="default" w:ascii="宋体" w:hAnsi="宋体" w:cs="Segoe UI Symbol"/>
                <w:kern w:val="0"/>
                <w:szCs w:val="21"/>
              </w:rPr>
              <w:t>是否要求</w:t>
            </w:r>
            <w:r>
              <w:rPr>
                <w:rFonts w:hint="eastAsia" w:ascii="宋体" w:hAnsi="宋体" w:cs="Segoe UI Symbol"/>
                <w:kern w:val="0"/>
                <w:szCs w:val="21"/>
              </w:rPr>
              <w:t>中选供应商</w:t>
            </w:r>
            <w:r>
              <w:rPr>
                <w:rFonts w:hint="default" w:ascii="宋体" w:hAnsi="宋体" w:cs="Segoe UI Symbol"/>
                <w:kern w:val="0"/>
                <w:szCs w:val="21"/>
              </w:rPr>
              <w:t>提交履约</w:t>
            </w:r>
            <w:r>
              <w:rPr>
                <w:rFonts w:hint="eastAsia" w:ascii="宋体" w:hAnsi="宋体" w:cs="Segoe UI Symbol"/>
                <w:kern w:val="0"/>
                <w:szCs w:val="21"/>
              </w:rPr>
              <w:t>担保</w:t>
            </w:r>
            <w:r>
              <w:rPr>
                <w:rFonts w:hint="default" w:ascii="宋体" w:hAnsi="宋体" w:cs="Segoe UI Symbol"/>
                <w:kern w:val="0"/>
                <w:szCs w:val="21"/>
              </w:rPr>
              <w:t>：</w:t>
            </w:r>
            <w:sdt>
              <w:sdtPr>
                <w:rPr>
                  <w:rFonts w:hint="eastAsia" w:ascii="宋体" w:hAnsi="宋体"/>
                  <w:kern w:val="0"/>
                </w:rPr>
                <w:id w:val="1571696880"/>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要求</w:t>
            </w:r>
            <w:r>
              <w:rPr>
                <w:rFonts w:hint="default" w:ascii="宋体" w:hAnsi="宋体" w:cs="Segoe UI Symbol"/>
                <w:kern w:val="0"/>
                <w:szCs w:val="21"/>
              </w:rPr>
              <w:t xml:space="preserve">  </w:t>
            </w:r>
            <w:sdt>
              <w:sdtPr>
                <w:rPr>
                  <w:rFonts w:hint="eastAsia" w:ascii="宋体" w:hAnsi="宋体"/>
                  <w:kern w:val="0"/>
                </w:rPr>
                <w:id w:val="1886829905"/>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Segoe UI Symbol"/>
                <w:kern w:val="0"/>
                <w:szCs w:val="21"/>
              </w:rPr>
              <w:t>不要求</w:t>
            </w:r>
          </w:p>
        </w:tc>
      </w:tr>
      <w:tr w14:paraId="1AB8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Merge w:val="continue"/>
            <w:vAlign w:val="center"/>
          </w:tcPr>
          <w:p w14:paraId="7E77A99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040" w:type="dxa"/>
            <w:vMerge w:val="continue"/>
            <w:vAlign w:val="center"/>
          </w:tcPr>
          <w:p w14:paraId="698216A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5822" w:type="dxa"/>
            <w:vAlign w:val="center"/>
          </w:tcPr>
          <w:p w14:paraId="379AFD2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default" w:ascii="宋体" w:hAnsi="宋体" w:cs="Segoe UI Symbol"/>
                <w:kern w:val="0"/>
                <w:szCs w:val="21"/>
              </w:rPr>
              <w:t>履约担保的形式</w:t>
            </w:r>
            <w:r>
              <w:rPr>
                <w:rFonts w:hint="eastAsia" w:ascii="宋体" w:hAnsi="宋体" w:cs="Segoe UI Symbol"/>
                <w:kern w:val="0"/>
                <w:szCs w:val="21"/>
              </w:rPr>
              <w:t>：</w:t>
            </w:r>
            <w:sdt>
              <w:sdtPr>
                <w:rPr>
                  <w:rFonts w:hint="eastAsia" w:ascii="宋体" w:hAnsi="宋体"/>
                  <w:kern w:val="0"/>
                </w:rPr>
                <w:id w:val="1812130547"/>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现金、转账</w:t>
            </w:r>
            <w:r>
              <w:rPr>
                <w:rFonts w:hint="default" w:ascii="宋体" w:hAnsi="宋体" w:cs="Segoe UI Symbol"/>
                <w:kern w:val="0"/>
                <w:szCs w:val="21"/>
              </w:rPr>
              <w:t xml:space="preserve">  </w:t>
            </w:r>
            <w:sdt>
              <w:sdtPr>
                <w:rPr>
                  <w:rFonts w:hint="eastAsia" w:ascii="宋体" w:hAnsi="宋体"/>
                  <w:kern w:val="0"/>
                </w:rPr>
                <w:id w:val="156405573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银行保函</w:t>
            </w:r>
          </w:p>
          <w:p w14:paraId="0EC18C12">
            <w:pPr>
              <w:keepNext w:val="0"/>
              <w:keepLines w:val="0"/>
              <w:suppressLineNumbers w:val="0"/>
              <w:spacing w:before="0" w:beforeAutospacing="0" w:after="0" w:afterAutospacing="0"/>
              <w:ind w:left="0" w:right="0" w:firstLine="0" w:firstLineChars="0"/>
              <w:rPr>
                <w:rFonts w:hint="eastAsia" w:ascii="宋体" w:hAnsi="宋体"/>
                <w:szCs w:val="21"/>
              </w:rPr>
            </w:pPr>
            <w:r>
              <w:rPr>
                <w:rFonts w:hint="default" w:ascii="宋体" w:hAnsi="宋体" w:cs="Segoe UI Symbol"/>
                <w:kern w:val="0"/>
                <w:szCs w:val="21"/>
              </w:rPr>
              <w:t>履约担保的金额：</w:t>
            </w:r>
            <w:r>
              <w:rPr>
                <w:rFonts w:hint="eastAsia" w:ascii="宋体" w:hAnsi="宋体" w:cs="Segoe UI Symbol"/>
                <w:kern w:val="0"/>
                <w:szCs w:val="21"/>
                <w:u w:val="single"/>
              </w:rPr>
              <w:t xml:space="preserve"> </w:t>
            </w:r>
            <w:r>
              <w:rPr>
                <w:rFonts w:hint="default" w:ascii="宋体" w:hAnsi="宋体" w:cs="Segoe UI Symbol"/>
                <w:kern w:val="0"/>
                <w:szCs w:val="21"/>
                <w:u w:val="single"/>
              </w:rPr>
              <w:t xml:space="preserve">      </w:t>
            </w:r>
            <w:r>
              <w:rPr>
                <w:rFonts w:hint="eastAsia" w:ascii="宋体" w:hAnsi="宋体" w:cs="Segoe UI Symbol"/>
                <w:kern w:val="0"/>
                <w:szCs w:val="21"/>
              </w:rPr>
              <w:t>万元</w:t>
            </w:r>
          </w:p>
        </w:tc>
      </w:tr>
    </w:tbl>
    <w:p w14:paraId="3D511217">
      <w:pPr>
        <w:pStyle w:val="2"/>
        <w:ind w:firstLine="0" w:firstLineChars="0"/>
      </w:pPr>
    </w:p>
    <w:tbl>
      <w:tblPr>
        <w:tblStyle w:val="14"/>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797"/>
      </w:tblGrid>
      <w:tr w14:paraId="058D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gridSpan w:val="2"/>
            <w:vAlign w:val="center"/>
          </w:tcPr>
          <w:p w14:paraId="0B7A519C">
            <w:pPr>
              <w:pStyle w:val="5"/>
              <w:keepNext w:val="0"/>
              <w:keepLines w:val="0"/>
              <w:suppressLineNumbers w:val="0"/>
              <w:spacing w:before="0" w:beforeAutospacing="0" w:after="0" w:afterAutospacing="0"/>
              <w:ind w:left="0" w:right="0"/>
              <w:rPr>
                <w:rFonts w:hint="default"/>
              </w:rPr>
            </w:pPr>
            <w:bookmarkStart w:id="11" w:name="_Toc200462432"/>
            <w:r>
              <w:rPr>
                <w:rFonts w:hint="eastAsia"/>
              </w:rPr>
              <w:t>需要补充的其他内容</w:t>
            </w:r>
            <w:bookmarkEnd w:id="11"/>
          </w:p>
        </w:tc>
      </w:tr>
      <w:tr w14:paraId="5D97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45BB744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3</w:t>
            </w:r>
            <w:r>
              <w:rPr>
                <w:rFonts w:hint="eastAsia" w:ascii="宋体" w:hAnsi="宋体"/>
                <w:szCs w:val="21"/>
              </w:rPr>
              <w:t>.</w:t>
            </w:r>
            <w:r>
              <w:rPr>
                <w:rFonts w:hint="default" w:ascii="宋体" w:hAnsi="宋体"/>
                <w:szCs w:val="21"/>
              </w:rPr>
              <w:t>1</w:t>
            </w:r>
          </w:p>
        </w:tc>
        <w:tc>
          <w:tcPr>
            <w:tcW w:w="7797" w:type="dxa"/>
            <w:vAlign w:val="center"/>
          </w:tcPr>
          <w:p w14:paraId="3B3A85B9">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ascii="宋体" w:hAnsi="宋体"/>
                <w:szCs w:val="21"/>
                <w:lang w:eastAsia="zh-Hans"/>
              </w:rPr>
              <w:t>采购评审</w:t>
            </w:r>
            <w:r>
              <w:rPr>
                <w:rFonts w:hint="eastAsia" w:ascii="宋体" w:hAnsi="宋体"/>
                <w:szCs w:val="21"/>
              </w:rPr>
              <w:t>过程中发现有效</w:t>
            </w:r>
            <w:r>
              <w:rPr>
                <w:rFonts w:hint="eastAsia" w:ascii="宋体" w:hAnsi="宋体"/>
                <w:szCs w:val="21"/>
                <w:lang w:eastAsia="zh-Hans"/>
              </w:rPr>
              <w:t>响应</w:t>
            </w:r>
            <w:r>
              <w:rPr>
                <w:rFonts w:hint="eastAsia" w:ascii="宋体" w:hAnsi="宋体"/>
                <w:szCs w:val="21"/>
              </w:rPr>
              <w:t>不足三个的，</w:t>
            </w:r>
            <w:r>
              <w:rPr>
                <w:rFonts w:hint="eastAsia" w:ascii="宋体" w:hAnsi="宋体"/>
                <w:szCs w:val="21"/>
                <w:lang w:eastAsia="zh-Hans"/>
              </w:rPr>
              <w:t>评审组</w:t>
            </w:r>
            <w:r>
              <w:rPr>
                <w:rFonts w:hint="eastAsia" w:ascii="宋体" w:hAnsi="宋体"/>
                <w:szCs w:val="21"/>
              </w:rPr>
              <w:t>应当对</w:t>
            </w:r>
            <w:r>
              <w:rPr>
                <w:rFonts w:hint="eastAsia" w:ascii="宋体" w:hAnsi="宋体"/>
                <w:szCs w:val="21"/>
                <w:lang w:eastAsia="zh-Hans"/>
              </w:rPr>
              <w:t>响应</w:t>
            </w:r>
            <w:r>
              <w:rPr>
                <w:rFonts w:hint="eastAsia" w:ascii="宋体" w:hAnsi="宋体"/>
                <w:szCs w:val="21"/>
              </w:rPr>
              <w:t>是否明显缺乏竞争和是否需要否决全部</w:t>
            </w:r>
            <w:r>
              <w:rPr>
                <w:rFonts w:hint="eastAsia" w:ascii="宋体" w:hAnsi="宋体"/>
                <w:szCs w:val="21"/>
                <w:lang w:eastAsia="zh-Hans"/>
              </w:rPr>
              <w:t>响应</w:t>
            </w:r>
            <w:r>
              <w:rPr>
                <w:rFonts w:hint="eastAsia" w:ascii="宋体" w:hAnsi="宋体"/>
                <w:szCs w:val="21"/>
              </w:rPr>
              <w:t>进行充分论证，并在评</w:t>
            </w:r>
            <w:r>
              <w:rPr>
                <w:rFonts w:hint="eastAsia" w:ascii="宋体" w:hAnsi="宋体"/>
                <w:szCs w:val="21"/>
                <w:lang w:eastAsia="zh-Hans"/>
              </w:rPr>
              <w:t>审</w:t>
            </w:r>
            <w:r>
              <w:rPr>
                <w:rFonts w:hint="eastAsia" w:ascii="宋体" w:hAnsi="宋体"/>
                <w:szCs w:val="21"/>
              </w:rPr>
              <w:t>报告中记载论证过程和结果。</w:t>
            </w:r>
          </w:p>
        </w:tc>
      </w:tr>
      <w:tr w14:paraId="61E5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6E6A1EF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3.</w:t>
            </w:r>
            <w:r>
              <w:rPr>
                <w:rFonts w:hint="eastAsia" w:ascii="宋体" w:hAnsi="宋体"/>
                <w:szCs w:val="21"/>
              </w:rPr>
              <w:t>2</w:t>
            </w:r>
          </w:p>
        </w:tc>
        <w:tc>
          <w:tcPr>
            <w:tcW w:w="7797" w:type="dxa"/>
            <w:vAlign w:val="center"/>
          </w:tcPr>
          <w:p w14:paraId="174BB94A">
            <w:pPr>
              <w:keepNext w:val="0"/>
              <w:keepLines w:val="0"/>
              <w:suppressLineNumbers w:val="0"/>
              <w:snapToGrid w:val="0"/>
              <w:spacing w:before="0" w:beforeAutospacing="0" w:after="0" w:afterAutospacing="0"/>
              <w:ind w:left="0" w:right="0" w:firstLine="0" w:firstLineChars="0"/>
              <w:rPr>
                <w:rFonts w:hint="default"/>
                <w:szCs w:val="21"/>
              </w:rPr>
            </w:pPr>
            <w:r>
              <w:rPr>
                <w:rFonts w:hint="eastAsia"/>
                <w:szCs w:val="21"/>
              </w:rPr>
              <w:t>若出现供应商报价明显偏高、严重不平衡报价、串通等损害</w:t>
            </w:r>
            <w:r>
              <w:rPr>
                <w:rFonts w:hint="eastAsia"/>
                <w:szCs w:val="21"/>
                <w:lang w:eastAsia="zh-Hans"/>
              </w:rPr>
              <w:t>采购</w:t>
            </w:r>
            <w:r>
              <w:rPr>
                <w:rFonts w:hint="eastAsia"/>
                <w:szCs w:val="21"/>
              </w:rPr>
              <w:t>人利益的情况，</w:t>
            </w:r>
            <w:r>
              <w:rPr>
                <w:rFonts w:hint="eastAsia" w:ascii="宋体" w:hAnsi="宋体"/>
                <w:szCs w:val="21"/>
                <w:lang w:eastAsia="zh-Hans"/>
              </w:rPr>
              <w:t>评审组</w:t>
            </w:r>
            <w:r>
              <w:rPr>
                <w:rFonts w:hint="eastAsia"/>
                <w:szCs w:val="21"/>
              </w:rPr>
              <w:t>可否决其</w:t>
            </w:r>
            <w:r>
              <w:rPr>
                <w:rFonts w:hint="eastAsia"/>
                <w:szCs w:val="21"/>
                <w:lang w:eastAsia="zh-Hans"/>
              </w:rPr>
              <w:t>响应文件</w:t>
            </w:r>
            <w:r>
              <w:rPr>
                <w:rFonts w:hint="eastAsia"/>
                <w:szCs w:val="21"/>
              </w:rPr>
              <w:t>。</w:t>
            </w:r>
          </w:p>
          <w:p w14:paraId="31A1C48D">
            <w:pPr>
              <w:keepNext w:val="0"/>
              <w:keepLines w:val="0"/>
              <w:suppressLineNumbers w:val="0"/>
              <w:snapToGrid w:val="0"/>
              <w:spacing w:before="0" w:beforeAutospacing="0" w:after="0" w:afterAutospacing="0"/>
              <w:ind w:left="0" w:right="0" w:firstLine="0" w:firstLineChars="0"/>
              <w:rPr>
                <w:rFonts w:hint="default"/>
                <w:szCs w:val="21"/>
              </w:rPr>
            </w:pPr>
            <w:r>
              <w:rPr>
                <w:rFonts w:hint="eastAsia" w:ascii="宋体" w:hAnsi="宋体"/>
                <w:szCs w:val="21"/>
                <w:lang w:eastAsia="zh-Hans"/>
              </w:rPr>
              <w:t>评审组</w:t>
            </w:r>
            <w:r>
              <w:rPr>
                <w:rFonts w:hint="default"/>
                <w:spacing w:val="-4"/>
              </w:rPr>
              <w:t>发现</w:t>
            </w:r>
            <w:r>
              <w:rPr>
                <w:rFonts w:hint="eastAsia"/>
                <w:spacing w:val="-4"/>
                <w:lang w:eastAsia="zh-Hans"/>
              </w:rPr>
              <w:t>供应商</w:t>
            </w:r>
            <w:r>
              <w:rPr>
                <w:rFonts w:hint="default"/>
                <w:spacing w:val="-4"/>
              </w:rPr>
              <w:t>的报价明显</w:t>
            </w:r>
            <w:r>
              <w:rPr>
                <w:rFonts w:hint="eastAsia"/>
                <w:spacing w:val="-4"/>
              </w:rPr>
              <w:t>低于</w:t>
            </w:r>
            <w:r>
              <w:rPr>
                <w:rFonts w:hint="default"/>
                <w:spacing w:val="-4"/>
              </w:rPr>
              <w:t>其他报价</w:t>
            </w:r>
            <w:r>
              <w:rPr>
                <w:rFonts w:hint="eastAsia"/>
                <w:spacing w:val="-4"/>
              </w:rPr>
              <w:t>，可能低于成本或影响诚信履约的</w:t>
            </w:r>
            <w:r>
              <w:rPr>
                <w:rFonts w:hint="default"/>
                <w:spacing w:val="-4"/>
              </w:rPr>
              <w:t>，</w:t>
            </w:r>
            <w:r>
              <w:rPr>
                <w:rFonts w:hint="default"/>
                <w:spacing w:val="-1"/>
              </w:rPr>
              <w:t>应当要求该</w:t>
            </w:r>
            <w:r>
              <w:rPr>
                <w:rFonts w:hint="eastAsia"/>
                <w:spacing w:val="-1"/>
                <w:lang w:eastAsia="zh-Hans"/>
              </w:rPr>
              <w:t>供应</w:t>
            </w:r>
            <w:r>
              <w:rPr>
                <w:rFonts w:hint="eastAsia"/>
                <w:spacing w:val="-4"/>
                <w:lang w:eastAsia="zh-Hans"/>
              </w:rPr>
              <w:t>商</w:t>
            </w:r>
            <w:r>
              <w:rPr>
                <w:rFonts w:hint="eastAsia"/>
                <w:spacing w:val="-4"/>
              </w:rPr>
              <w:t>在评</w:t>
            </w:r>
            <w:r>
              <w:rPr>
                <w:rFonts w:hint="eastAsia"/>
                <w:spacing w:val="-4"/>
                <w:lang w:eastAsia="zh-Hans"/>
              </w:rPr>
              <w:t>审</w:t>
            </w:r>
            <w:r>
              <w:rPr>
                <w:rFonts w:hint="eastAsia"/>
                <w:spacing w:val="-4"/>
              </w:rPr>
              <w:t>的合理时间内作出书面说明并提供相应的证明材料。</w:t>
            </w:r>
            <w:r>
              <w:rPr>
                <w:rFonts w:hint="eastAsia"/>
                <w:spacing w:val="-4"/>
                <w:lang w:eastAsia="zh-Hans"/>
              </w:rPr>
              <w:t>供应商</w:t>
            </w:r>
            <w:r>
              <w:rPr>
                <w:rFonts w:hint="eastAsia"/>
                <w:spacing w:val="-4"/>
              </w:rPr>
              <w:t>不能合理说明或者不能提供相应证明材料证明其报价合理性的，由</w:t>
            </w:r>
            <w:r>
              <w:rPr>
                <w:rFonts w:hint="eastAsia"/>
                <w:spacing w:val="-4"/>
                <w:lang w:eastAsia="zh-Hans"/>
              </w:rPr>
              <w:t>评审组</w:t>
            </w:r>
            <w:r>
              <w:rPr>
                <w:rFonts w:hint="eastAsia"/>
                <w:spacing w:val="-4"/>
              </w:rPr>
              <w:t>认定该</w:t>
            </w:r>
            <w:r>
              <w:rPr>
                <w:rFonts w:hint="eastAsia"/>
                <w:spacing w:val="-4"/>
                <w:lang w:eastAsia="zh-Hans"/>
              </w:rPr>
              <w:t>供应商</w:t>
            </w:r>
            <w:r>
              <w:rPr>
                <w:rFonts w:hint="eastAsia"/>
                <w:spacing w:val="-4"/>
              </w:rPr>
              <w:t>以低于成本报价</w:t>
            </w:r>
            <w:r>
              <w:rPr>
                <w:rFonts w:hint="eastAsia"/>
                <w:spacing w:val="-4"/>
                <w:lang w:eastAsia="zh-Hans"/>
              </w:rPr>
              <w:t>响应</w:t>
            </w:r>
            <w:r>
              <w:rPr>
                <w:rFonts w:hint="eastAsia"/>
                <w:spacing w:val="-4"/>
              </w:rPr>
              <w:t>，并否决其</w:t>
            </w:r>
            <w:r>
              <w:rPr>
                <w:rFonts w:hint="eastAsia"/>
                <w:spacing w:val="-4"/>
                <w:lang w:eastAsia="zh-Hans"/>
              </w:rPr>
              <w:t>响应文件</w:t>
            </w:r>
            <w:r>
              <w:rPr>
                <w:rFonts w:hint="eastAsia"/>
                <w:spacing w:val="-4"/>
              </w:rPr>
              <w:t>。</w:t>
            </w:r>
          </w:p>
        </w:tc>
      </w:tr>
      <w:tr w14:paraId="2952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122935E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3</w:t>
            </w:r>
            <w:r>
              <w:rPr>
                <w:rFonts w:hint="default" w:ascii="宋体" w:hAnsi="宋体"/>
                <w:szCs w:val="21"/>
              </w:rPr>
              <w:t>.3</w:t>
            </w:r>
          </w:p>
        </w:tc>
        <w:tc>
          <w:tcPr>
            <w:tcW w:w="7797" w:type="dxa"/>
            <w:vAlign w:val="center"/>
          </w:tcPr>
          <w:p w14:paraId="24E217F7">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szCs w:val="22"/>
                <w:lang w:eastAsia="zh-Hans"/>
              </w:rPr>
              <w:t>供应商</w:t>
            </w:r>
            <w:r>
              <w:rPr>
                <w:rFonts w:hint="eastAsia"/>
                <w:szCs w:val="22"/>
              </w:rPr>
              <w:t>应对</w:t>
            </w:r>
            <w:r>
              <w:rPr>
                <w:rFonts w:hint="eastAsia"/>
                <w:szCs w:val="22"/>
                <w:lang w:eastAsia="zh-Hans"/>
              </w:rPr>
              <w:t>响应</w:t>
            </w:r>
            <w:r>
              <w:rPr>
                <w:rFonts w:hint="eastAsia"/>
                <w:szCs w:val="22"/>
              </w:rPr>
              <w:t>内容所涉及的一切专利等知识产权承担责任，并负有保护</w:t>
            </w:r>
            <w:r>
              <w:rPr>
                <w:rFonts w:hint="eastAsia"/>
                <w:szCs w:val="22"/>
                <w:lang w:eastAsia="zh-Hans"/>
              </w:rPr>
              <w:t>采购</w:t>
            </w:r>
            <w:r>
              <w:rPr>
                <w:rFonts w:hint="eastAsia"/>
                <w:szCs w:val="22"/>
              </w:rPr>
              <w:t>人的利益不受任何损害的责任。一切由于文字、商标和技术专利等侵权引起的法律诉讼和裁决等均由</w:t>
            </w:r>
            <w:r>
              <w:rPr>
                <w:rFonts w:hint="eastAsia"/>
                <w:szCs w:val="22"/>
                <w:lang w:eastAsia="zh-Hans"/>
              </w:rPr>
              <w:t>供应商</w:t>
            </w:r>
            <w:r>
              <w:rPr>
                <w:rFonts w:hint="eastAsia"/>
                <w:szCs w:val="22"/>
              </w:rPr>
              <w:t>负责，与</w:t>
            </w:r>
            <w:r>
              <w:rPr>
                <w:rFonts w:hint="eastAsia"/>
                <w:szCs w:val="22"/>
                <w:lang w:eastAsia="zh-Hans"/>
              </w:rPr>
              <w:t>采购</w:t>
            </w:r>
            <w:r>
              <w:rPr>
                <w:rFonts w:hint="eastAsia"/>
                <w:szCs w:val="22"/>
              </w:rPr>
              <w:t>人无关。</w:t>
            </w:r>
          </w:p>
        </w:tc>
      </w:tr>
      <w:tr w14:paraId="5BDA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553ED94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3</w:t>
            </w:r>
            <w:r>
              <w:rPr>
                <w:rFonts w:hint="default" w:ascii="宋体" w:hAnsi="宋体"/>
                <w:szCs w:val="21"/>
              </w:rPr>
              <w:t>.4</w:t>
            </w:r>
          </w:p>
        </w:tc>
        <w:tc>
          <w:tcPr>
            <w:tcW w:w="7797" w:type="dxa"/>
            <w:vAlign w:val="center"/>
          </w:tcPr>
          <w:p w14:paraId="0C25356D">
            <w:pPr>
              <w:keepNext w:val="0"/>
              <w:keepLines w:val="0"/>
              <w:suppressLineNumbers w:val="0"/>
              <w:adjustRightInd w:val="0"/>
              <w:snapToGrid w:val="0"/>
              <w:spacing w:before="0" w:beforeAutospacing="0" w:after="0" w:afterAutospacing="0"/>
              <w:ind w:left="0" w:right="0" w:firstLine="0" w:firstLineChars="0"/>
              <w:rPr>
                <w:rFonts w:hint="default"/>
                <w:szCs w:val="22"/>
              </w:rPr>
            </w:pPr>
            <w:r>
              <w:rPr>
                <w:rFonts w:hint="eastAsia"/>
                <w:szCs w:val="22"/>
                <w:lang w:eastAsia="zh-Hans"/>
              </w:rPr>
              <w:t>供应商</w:t>
            </w:r>
            <w:r>
              <w:rPr>
                <w:rFonts w:hint="eastAsia"/>
                <w:szCs w:val="22"/>
              </w:rPr>
              <w:t>不得存在</w:t>
            </w: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rFonts w:hint="default"/>
                <w:szCs w:val="22"/>
              </w:rPr>
              <w:t>1.2.5</w:t>
            </w:r>
            <w:r>
              <w:rPr>
                <w:rFonts w:hint="eastAsia"/>
                <w:szCs w:val="22"/>
              </w:rPr>
              <w:t>项“</w:t>
            </w:r>
            <w:r>
              <w:rPr>
                <w:rFonts w:hint="eastAsia"/>
                <w:szCs w:val="22"/>
                <w:lang w:eastAsia="zh-Hans"/>
              </w:rPr>
              <w:t>供应商</w:t>
            </w:r>
            <w:r>
              <w:rPr>
                <w:rFonts w:hint="eastAsia"/>
                <w:szCs w:val="22"/>
              </w:rPr>
              <w:t>不得存在下列情形之一”中的各类情形。</w:t>
            </w:r>
          </w:p>
          <w:p w14:paraId="757840A1">
            <w:pPr>
              <w:keepNext w:val="0"/>
              <w:keepLines w:val="0"/>
              <w:suppressLineNumbers w:val="0"/>
              <w:adjustRightInd w:val="0"/>
              <w:snapToGrid w:val="0"/>
              <w:spacing w:before="0" w:beforeAutospacing="0" w:after="0" w:afterAutospacing="0"/>
              <w:ind w:left="0" w:right="0" w:firstLine="0" w:firstLineChars="0"/>
              <w:rPr>
                <w:rFonts w:hint="default"/>
                <w:szCs w:val="22"/>
              </w:rPr>
            </w:pP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rFonts w:hint="default"/>
                <w:szCs w:val="22"/>
              </w:rPr>
              <w:t>1.2.5</w:t>
            </w:r>
            <w:r>
              <w:rPr>
                <w:rFonts w:hint="eastAsia"/>
                <w:szCs w:val="22"/>
              </w:rPr>
              <w:t>项“</w:t>
            </w:r>
            <w:r>
              <w:rPr>
                <w:rFonts w:hint="eastAsia"/>
                <w:szCs w:val="22"/>
                <w:lang w:eastAsia="zh-Hans"/>
              </w:rPr>
              <w:t>供应商</w:t>
            </w:r>
            <w:r>
              <w:rPr>
                <w:rFonts w:hint="eastAsia"/>
                <w:szCs w:val="22"/>
              </w:rPr>
              <w:t>不得存在下列情形之一”中的各类情形，无需在</w:t>
            </w:r>
            <w:r>
              <w:rPr>
                <w:rFonts w:hint="eastAsia"/>
                <w:szCs w:val="22"/>
                <w:lang w:eastAsia="zh-Hans"/>
              </w:rPr>
              <w:t>响应</w:t>
            </w:r>
            <w:r>
              <w:rPr>
                <w:rFonts w:hint="eastAsia"/>
                <w:szCs w:val="22"/>
              </w:rPr>
              <w:t>阶段提供相关证明（</w:t>
            </w:r>
            <w:r>
              <w:rPr>
                <w:rFonts w:hint="eastAsia"/>
                <w:szCs w:val="22"/>
                <w:lang w:eastAsia="zh-Hans"/>
              </w:rPr>
              <w:t>响应</w:t>
            </w:r>
            <w:r>
              <w:rPr>
                <w:rFonts w:hint="eastAsia"/>
                <w:szCs w:val="22"/>
              </w:rPr>
              <w:t>文件格式有要求的除外）。</w:t>
            </w:r>
          </w:p>
          <w:p w14:paraId="37B175DB">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szCs w:val="22"/>
              </w:rPr>
              <w:t>但只要存在上述情形，不论于何时发现，相关</w:t>
            </w:r>
            <w:r>
              <w:rPr>
                <w:rFonts w:hint="eastAsia"/>
                <w:szCs w:val="22"/>
                <w:lang w:eastAsia="zh-Hans"/>
              </w:rPr>
              <w:t>响应文件</w:t>
            </w:r>
            <w:r>
              <w:rPr>
                <w:rFonts w:hint="eastAsia"/>
                <w:szCs w:val="22"/>
              </w:rPr>
              <w:t>均做无效处理。</w:t>
            </w:r>
          </w:p>
        </w:tc>
      </w:tr>
    </w:tbl>
    <w:p w14:paraId="20C872FF">
      <w:pPr>
        <w:pStyle w:val="2"/>
        <w:ind w:firstLine="0" w:firstLineChars="0"/>
      </w:pPr>
    </w:p>
    <w:tbl>
      <w:tblPr>
        <w:tblStyle w:val="14"/>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7787"/>
      </w:tblGrid>
      <w:tr w14:paraId="59D8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959" w:type="dxa"/>
            <w:gridSpan w:val="2"/>
            <w:vAlign w:val="center"/>
          </w:tcPr>
          <w:p w14:paraId="59DF1D76">
            <w:pPr>
              <w:pStyle w:val="5"/>
              <w:keepNext w:val="0"/>
              <w:keepLines w:val="0"/>
              <w:suppressLineNumbers w:val="0"/>
              <w:spacing w:before="0" w:beforeAutospacing="0" w:after="0" w:afterAutospacing="0"/>
              <w:ind w:left="0" w:right="0"/>
              <w:rPr>
                <w:rFonts w:hint="default"/>
              </w:rPr>
            </w:pPr>
            <w:bookmarkStart w:id="12" w:name="_Toc200462433"/>
            <w:r>
              <w:rPr>
                <w:rFonts w:hint="eastAsia"/>
                <w:lang w:eastAsia="zh-Hans"/>
              </w:rPr>
              <w:t>供应商</w:t>
            </w:r>
            <w:r>
              <w:rPr>
                <w:rFonts w:hint="eastAsia"/>
              </w:rPr>
              <w:t>廉洁诚信承诺须知</w:t>
            </w:r>
            <w:bookmarkEnd w:id="12"/>
          </w:p>
        </w:tc>
      </w:tr>
      <w:tr w14:paraId="3CF3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39F3E0E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4</w:t>
            </w:r>
            <w:r>
              <w:rPr>
                <w:rFonts w:hint="eastAsia" w:ascii="宋体" w:hAnsi="宋体"/>
                <w:szCs w:val="21"/>
              </w:rPr>
              <w:t>.</w:t>
            </w:r>
            <w:r>
              <w:rPr>
                <w:rFonts w:hint="default" w:ascii="宋体" w:hAnsi="宋体"/>
                <w:szCs w:val="21"/>
              </w:rPr>
              <w:t>1</w:t>
            </w:r>
          </w:p>
        </w:tc>
        <w:tc>
          <w:tcPr>
            <w:tcW w:w="7787" w:type="dxa"/>
            <w:vAlign w:val="center"/>
          </w:tcPr>
          <w:p w14:paraId="07F55690">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ascii="宋体" w:hAnsi="宋体"/>
                <w:szCs w:val="21"/>
                <w:lang w:eastAsia="zh-Hans"/>
              </w:rPr>
              <w:t>供应商</w:t>
            </w:r>
            <w:r>
              <w:rPr>
                <w:rFonts w:hint="eastAsia" w:ascii="宋体" w:hAnsi="宋体"/>
                <w:szCs w:val="21"/>
              </w:rPr>
              <w:t>自愿参与本</w:t>
            </w:r>
            <w:r>
              <w:rPr>
                <w:rFonts w:hint="eastAsia" w:ascii="宋体" w:hAnsi="宋体"/>
                <w:szCs w:val="21"/>
                <w:lang w:eastAsia="zh-Hans"/>
              </w:rPr>
              <w:t>采购</w:t>
            </w:r>
            <w:r>
              <w:rPr>
                <w:rFonts w:hint="eastAsia" w:ascii="宋体" w:hAnsi="宋体"/>
                <w:szCs w:val="21"/>
              </w:rPr>
              <w:t>项目，与</w:t>
            </w:r>
            <w:r>
              <w:rPr>
                <w:rFonts w:hint="eastAsia" w:ascii="宋体" w:hAnsi="宋体"/>
                <w:szCs w:val="21"/>
                <w:lang w:eastAsia="zh-Hans"/>
              </w:rPr>
              <w:t>采购</w:t>
            </w:r>
            <w:r>
              <w:rPr>
                <w:rFonts w:hint="eastAsia" w:ascii="宋体" w:hAnsi="宋体"/>
                <w:szCs w:val="21"/>
              </w:rPr>
              <w:t>人诚信合作、互惠共赢，维护双方共同的合法权益，维护公平、公正、公开的竞争环境。</w:t>
            </w:r>
          </w:p>
        </w:tc>
      </w:tr>
      <w:tr w14:paraId="63D5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575A848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4.</w:t>
            </w:r>
            <w:r>
              <w:rPr>
                <w:rFonts w:hint="eastAsia" w:ascii="宋体" w:hAnsi="宋体"/>
                <w:szCs w:val="21"/>
              </w:rPr>
              <w:t>2</w:t>
            </w:r>
          </w:p>
        </w:tc>
        <w:tc>
          <w:tcPr>
            <w:tcW w:w="7787" w:type="dxa"/>
            <w:vAlign w:val="center"/>
          </w:tcPr>
          <w:p w14:paraId="4678890C">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参与本</w:t>
            </w:r>
            <w:r>
              <w:rPr>
                <w:rFonts w:hint="eastAsia"/>
                <w:szCs w:val="21"/>
                <w:lang w:eastAsia="zh-Hans"/>
              </w:rPr>
              <w:t>采购</w:t>
            </w:r>
            <w:r>
              <w:rPr>
                <w:rFonts w:hint="eastAsia"/>
                <w:szCs w:val="21"/>
              </w:rPr>
              <w:t>项目过程中，</w:t>
            </w:r>
            <w:r>
              <w:rPr>
                <w:rFonts w:hint="eastAsia" w:ascii="宋体" w:hAnsi="宋体"/>
                <w:szCs w:val="21"/>
                <w:lang w:eastAsia="zh-Hans"/>
              </w:rPr>
              <w:t>供应商</w:t>
            </w:r>
            <w:r>
              <w:rPr>
                <w:rFonts w:hint="eastAsia"/>
                <w:szCs w:val="21"/>
              </w:rPr>
              <w:t>履行以下廉洁诚信承诺：</w:t>
            </w:r>
          </w:p>
          <w:p w14:paraId="7D33320C">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1．不以金钱方式（包括但不限于现金、银行卡、支付凭证、礼金、消费卡、有价证券、股权、其他金融产品等）贿赂</w:t>
            </w:r>
            <w:r>
              <w:rPr>
                <w:rFonts w:hint="eastAsia"/>
                <w:szCs w:val="21"/>
                <w:lang w:eastAsia="zh-Hans"/>
              </w:rPr>
              <w:t>采购人</w:t>
            </w:r>
            <w:r>
              <w:rPr>
                <w:rFonts w:hint="eastAsia"/>
                <w:szCs w:val="21"/>
              </w:rPr>
              <w:t>相关人员。</w:t>
            </w:r>
          </w:p>
          <w:p w14:paraId="206D62AE">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2．不以实物方式（包括但不限于馈赠礼品、家电、设备、健身器材、汽车、住房等）贿赂</w:t>
            </w:r>
            <w:r>
              <w:rPr>
                <w:rFonts w:hint="eastAsia"/>
                <w:szCs w:val="21"/>
                <w:lang w:eastAsia="zh-Hans"/>
              </w:rPr>
              <w:t>采购人</w:t>
            </w:r>
            <w:r>
              <w:rPr>
                <w:rFonts w:hint="eastAsia"/>
                <w:szCs w:val="21"/>
              </w:rPr>
              <w:t>相关人员。</w:t>
            </w:r>
          </w:p>
          <w:p w14:paraId="5E762F49">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3．不以消费方式（包括但不限于宴请、娱乐消费、旅游、国内或国外考察等）贿赂</w:t>
            </w:r>
            <w:r>
              <w:rPr>
                <w:rFonts w:hint="eastAsia"/>
                <w:szCs w:val="21"/>
                <w:lang w:eastAsia="zh-Hans"/>
              </w:rPr>
              <w:t>采购人</w:t>
            </w:r>
            <w:r>
              <w:rPr>
                <w:rFonts w:hint="eastAsia"/>
                <w:szCs w:val="21"/>
              </w:rPr>
              <w:t>相关人员。</w:t>
            </w:r>
          </w:p>
          <w:p w14:paraId="35439E91">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4．不以任何理由和形式向</w:t>
            </w:r>
            <w:r>
              <w:rPr>
                <w:rFonts w:hint="eastAsia"/>
                <w:szCs w:val="21"/>
                <w:lang w:eastAsia="zh-Hans"/>
              </w:rPr>
              <w:t>采购人</w:t>
            </w:r>
            <w:r>
              <w:rPr>
                <w:rFonts w:hint="eastAsia"/>
                <w:szCs w:val="21"/>
              </w:rPr>
              <w:t>相关人员及其亲友（包括但不限于其配偶、子女及亲属、朋友等）提供便利条件以谋取不当利益。</w:t>
            </w:r>
          </w:p>
        </w:tc>
      </w:tr>
      <w:tr w14:paraId="1CEF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388EFCC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4</w:t>
            </w:r>
            <w:r>
              <w:rPr>
                <w:rFonts w:hint="default" w:ascii="宋体" w:hAnsi="宋体"/>
                <w:szCs w:val="21"/>
              </w:rPr>
              <w:t>.3</w:t>
            </w:r>
          </w:p>
        </w:tc>
        <w:tc>
          <w:tcPr>
            <w:tcW w:w="7787" w:type="dxa"/>
            <w:vAlign w:val="center"/>
          </w:tcPr>
          <w:p w14:paraId="7C141B6D">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如</w:t>
            </w:r>
            <w:r>
              <w:rPr>
                <w:rFonts w:hint="eastAsia"/>
                <w:szCs w:val="21"/>
                <w:lang w:eastAsia="zh-Hans"/>
              </w:rPr>
              <w:t>供应商</w:t>
            </w:r>
            <w:r>
              <w:rPr>
                <w:rFonts w:hint="eastAsia"/>
                <w:szCs w:val="21"/>
              </w:rPr>
              <w:t>违反廉洁诚信承诺，自愿接受</w:t>
            </w:r>
            <w:r>
              <w:rPr>
                <w:rFonts w:hint="eastAsia"/>
                <w:szCs w:val="21"/>
                <w:lang w:eastAsia="zh-Hans"/>
              </w:rPr>
              <w:t>采购人</w:t>
            </w:r>
            <w:r>
              <w:rPr>
                <w:rFonts w:hint="eastAsia"/>
                <w:szCs w:val="21"/>
              </w:rPr>
              <w:t>给予的</w:t>
            </w:r>
            <w:r>
              <w:rPr>
                <w:rFonts w:hint="eastAsia"/>
              </w:rPr>
              <w:t>警告、终止合作关系、列入</w:t>
            </w:r>
            <w:r>
              <w:rPr>
                <w:rFonts w:hint="eastAsia"/>
                <w:szCs w:val="21"/>
                <w:lang w:eastAsia="zh-Hans"/>
              </w:rPr>
              <w:t>采购人</w:t>
            </w:r>
            <w:r>
              <w:rPr>
                <w:rFonts w:hint="eastAsia"/>
                <w:lang w:val="en-US" w:eastAsia="zh-CN"/>
              </w:rPr>
              <w:t>受限供应商名单库</w:t>
            </w:r>
            <w:r>
              <w:rPr>
                <w:rFonts w:hint="eastAsia"/>
              </w:rPr>
              <w:t>等处理，由此造成的一切损失由</w:t>
            </w:r>
            <w:r>
              <w:rPr>
                <w:rFonts w:hint="eastAsia"/>
                <w:lang w:eastAsia="zh-Hans"/>
              </w:rPr>
              <w:t>供应商</w:t>
            </w:r>
            <w:r>
              <w:rPr>
                <w:rFonts w:hint="eastAsia"/>
              </w:rPr>
              <w:t>承担，同时，赔偿对</w:t>
            </w:r>
            <w:r>
              <w:rPr>
                <w:rFonts w:hint="eastAsia"/>
                <w:szCs w:val="21"/>
                <w:lang w:eastAsia="zh-Hans"/>
              </w:rPr>
              <w:t>采购人</w:t>
            </w:r>
            <w:r>
              <w:rPr>
                <w:rFonts w:hint="eastAsia"/>
              </w:rPr>
              <w:t>造成的损失，并自愿承担法律责任。</w:t>
            </w:r>
          </w:p>
        </w:tc>
      </w:tr>
      <w:tr w14:paraId="5CD4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1807557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4</w:t>
            </w:r>
            <w:r>
              <w:rPr>
                <w:rFonts w:hint="default" w:ascii="宋体" w:hAnsi="宋体"/>
                <w:szCs w:val="21"/>
              </w:rPr>
              <w:t>.4</w:t>
            </w:r>
          </w:p>
        </w:tc>
        <w:tc>
          <w:tcPr>
            <w:tcW w:w="7787" w:type="dxa"/>
            <w:vAlign w:val="center"/>
          </w:tcPr>
          <w:p w14:paraId="41B650DC">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如</w:t>
            </w:r>
            <w:r>
              <w:rPr>
                <w:rFonts w:hint="eastAsia"/>
                <w:szCs w:val="21"/>
                <w:lang w:eastAsia="zh-Hans"/>
              </w:rPr>
              <w:t>供应商</w:t>
            </w:r>
            <w:r>
              <w:rPr>
                <w:rFonts w:hint="eastAsia"/>
                <w:szCs w:val="21"/>
              </w:rPr>
              <w:t>发现</w:t>
            </w:r>
            <w:r>
              <w:rPr>
                <w:rFonts w:hint="eastAsia"/>
                <w:szCs w:val="21"/>
                <w:lang w:eastAsia="zh-Hans"/>
              </w:rPr>
              <w:t>采购人</w:t>
            </w:r>
            <w:r>
              <w:rPr>
                <w:rFonts w:hint="eastAsia"/>
                <w:szCs w:val="21"/>
              </w:rPr>
              <w:t>相关人员向</w:t>
            </w:r>
            <w:r>
              <w:rPr>
                <w:rFonts w:hint="eastAsia"/>
                <w:szCs w:val="21"/>
                <w:lang w:eastAsia="zh-Hans"/>
              </w:rPr>
              <w:t>供应商</w:t>
            </w:r>
            <w:r>
              <w:rPr>
                <w:rFonts w:hint="eastAsia"/>
                <w:szCs w:val="21"/>
              </w:rPr>
              <w:t>索取好处或贿赂，</w:t>
            </w:r>
            <w:r>
              <w:rPr>
                <w:rFonts w:hint="eastAsia"/>
                <w:szCs w:val="21"/>
                <w:lang w:eastAsia="zh-Hans"/>
              </w:rPr>
              <w:t>供应商</w:t>
            </w:r>
            <w:r>
              <w:rPr>
                <w:rFonts w:hint="eastAsia"/>
                <w:szCs w:val="21"/>
              </w:rPr>
              <w:t>有义务及时向</w:t>
            </w:r>
            <w:r>
              <w:rPr>
                <w:rFonts w:hint="eastAsia"/>
                <w:szCs w:val="21"/>
                <w:lang w:eastAsia="zh-Hans"/>
              </w:rPr>
              <w:t>采购人</w:t>
            </w:r>
            <w:r>
              <w:rPr>
                <w:rFonts w:hint="eastAsia"/>
                <w:szCs w:val="21"/>
              </w:rPr>
              <w:t>以投诉形式反馈。</w:t>
            </w:r>
          </w:p>
        </w:tc>
      </w:tr>
    </w:tbl>
    <w:p w14:paraId="174EA56C">
      <w:pPr>
        <w:pStyle w:val="2"/>
        <w:ind w:firstLine="0" w:firstLineChars="0"/>
      </w:pPr>
    </w:p>
    <w:tbl>
      <w:tblPr>
        <w:tblStyle w:val="14"/>
        <w:tblW w:w="89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018"/>
        <w:gridCol w:w="2124"/>
        <w:gridCol w:w="5807"/>
      </w:tblGrid>
      <w:tr w14:paraId="2F8C0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598FD4B8">
            <w:pPr>
              <w:pStyle w:val="5"/>
              <w:keepNext w:val="0"/>
              <w:keepLines w:val="0"/>
              <w:suppressLineNumbers w:val="0"/>
              <w:spacing w:before="0" w:beforeAutospacing="0" w:after="0" w:afterAutospacing="0"/>
              <w:ind w:left="0" w:right="0"/>
              <w:rPr>
                <w:rFonts w:hint="default"/>
              </w:rPr>
            </w:pPr>
            <w:bookmarkStart w:id="13" w:name="_Toc200462434"/>
            <w:r>
              <w:rPr>
                <w:rFonts w:hint="eastAsia"/>
                <w:lang w:eastAsia="zh-Hans"/>
              </w:rPr>
              <w:t>响应</w:t>
            </w:r>
            <w:r>
              <w:rPr>
                <w:rFonts w:hint="eastAsia"/>
              </w:rPr>
              <w:t>文件编制及封装要求</w:t>
            </w:r>
            <w:bookmarkEnd w:id="13"/>
          </w:p>
        </w:tc>
      </w:tr>
      <w:tr w14:paraId="26176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98" w:hRule="atLeast"/>
        </w:trPr>
        <w:tc>
          <w:tcPr>
            <w:tcW w:w="1018" w:type="dxa"/>
            <w:shd w:val="clear" w:color="auto" w:fill="FFFFFF"/>
            <w:vAlign w:val="center"/>
          </w:tcPr>
          <w:p w14:paraId="72DA463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条款</w:t>
            </w:r>
            <w:r>
              <w:rPr>
                <w:rFonts w:hint="default" w:ascii="宋体" w:hAnsi="宋体"/>
                <w:b/>
                <w:szCs w:val="21"/>
              </w:rPr>
              <w:t>号</w:t>
            </w:r>
          </w:p>
        </w:tc>
        <w:tc>
          <w:tcPr>
            <w:tcW w:w="2124" w:type="dxa"/>
            <w:shd w:val="clear" w:color="auto" w:fill="FFFFFF"/>
            <w:vAlign w:val="center"/>
          </w:tcPr>
          <w:p w14:paraId="201F2DE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内容</w:t>
            </w:r>
          </w:p>
        </w:tc>
        <w:tc>
          <w:tcPr>
            <w:tcW w:w="5807" w:type="dxa"/>
            <w:shd w:val="clear" w:color="auto" w:fill="FFFFFF"/>
            <w:vAlign w:val="center"/>
          </w:tcPr>
          <w:p w14:paraId="6452AFD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规定</w:t>
            </w:r>
          </w:p>
        </w:tc>
      </w:tr>
      <w:tr w14:paraId="4050B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shd w:val="clear" w:color="auto" w:fill="FFFFFF"/>
            <w:vAlign w:val="center"/>
          </w:tcPr>
          <w:p w14:paraId="3A8C721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5.1</w:t>
            </w:r>
          </w:p>
        </w:tc>
        <w:tc>
          <w:tcPr>
            <w:tcW w:w="2124" w:type="dxa"/>
            <w:tcBorders>
              <w:bottom w:val="single" w:color="auto" w:sz="4" w:space="0"/>
            </w:tcBorders>
            <w:shd w:val="clear" w:color="auto" w:fill="FFFFFF"/>
            <w:vAlign w:val="center"/>
          </w:tcPr>
          <w:p w14:paraId="5E607C0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cs="Courier New"/>
                <w:kern w:val="0"/>
                <w:szCs w:val="21"/>
                <w:lang w:eastAsia="zh-Hans"/>
              </w:rPr>
              <w:t>响应</w:t>
            </w:r>
            <w:r>
              <w:rPr>
                <w:rFonts w:hint="eastAsia" w:ascii="宋体" w:hAnsi="宋体" w:cs="Courier New"/>
                <w:kern w:val="0"/>
                <w:szCs w:val="21"/>
              </w:rPr>
              <w:t>文件组成</w:t>
            </w:r>
          </w:p>
        </w:tc>
        <w:tc>
          <w:tcPr>
            <w:tcW w:w="5807" w:type="dxa"/>
            <w:shd w:val="clear" w:color="auto" w:fill="FFFFFF"/>
            <w:vAlign w:val="center"/>
          </w:tcPr>
          <w:p w14:paraId="25EED8D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r>
              <w:rPr>
                <w:rFonts w:hint="eastAsia"/>
                <w:lang w:eastAsia="zh-Hans"/>
              </w:rPr>
              <w:t>响应</w:t>
            </w:r>
            <w:r>
              <w:rPr>
                <w:rFonts w:hint="eastAsia"/>
              </w:rPr>
              <w:t>文件包含以下组成部分：</w:t>
            </w:r>
          </w:p>
          <w:p w14:paraId="2C3C89E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sdt>
              <w:sdtPr>
                <w:rPr>
                  <w:rFonts w:hint="eastAsia"/>
                </w:rPr>
                <w:id w:val="529544686"/>
                <w14:checkbox>
                  <w14:checked w14:val="1"/>
                  <w14:checkedState w14:val="0052" w14:font="Wingdings 2"/>
                  <w14:uncheckedState w14:val="2610" w14:font="MS Gothic"/>
                </w14:checkbox>
              </w:sdtPr>
              <w:sdtEndPr>
                <w:rPr>
                  <w:rFonts w:hint="eastAsia"/>
                </w:rPr>
              </w:sdtEndPr>
              <w:sdtContent>
                <w:r>
                  <w:rPr>
                    <w:rFonts w:hint="eastAsia" w:ascii="Wingdings 2" w:hAnsi="Wingdings 2" w:eastAsia="MS Gothic" w:cs="Times New Roman"/>
                    <w:kern w:val="2"/>
                    <w:sz w:val="21"/>
                    <w:szCs w:val="24"/>
                    <w:lang w:val="en-US" w:eastAsia="zh-CN" w:bidi="ar-SA"/>
                  </w:rPr>
                  <w:t>R</w:t>
                </w:r>
              </w:sdtContent>
            </w:sdt>
            <w:r>
              <w:rPr>
                <w:rFonts w:hint="eastAsia"/>
              </w:rPr>
              <w:t>资格审查文件</w:t>
            </w:r>
          </w:p>
          <w:p w14:paraId="0DF23C1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lang w:eastAsia="zh-Hans"/>
              </w:rPr>
            </w:pPr>
            <w:sdt>
              <w:sdtPr>
                <w:rPr>
                  <w:rFonts w:hint="eastAsia" w:ascii="宋体" w:hAnsi="宋体"/>
                  <w:kern w:val="0"/>
                </w:rPr>
                <w:id w:val="89802068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szCs w:val="21"/>
              </w:rPr>
              <w:t>其他</w:t>
            </w:r>
            <w:r>
              <w:rPr>
                <w:rFonts w:hint="eastAsia" w:ascii="宋体" w:hAnsi="宋体"/>
                <w:szCs w:val="21"/>
                <w:lang w:eastAsia="zh-Hans"/>
              </w:rPr>
              <w:t>初步评审文件</w:t>
            </w:r>
          </w:p>
          <w:p w14:paraId="1E4FF28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sdt>
              <w:sdtPr>
                <w:rPr>
                  <w:rFonts w:hint="eastAsia"/>
                </w:rPr>
                <w:id w:val="-1419936793"/>
                <w14:checkbox>
                  <w14:checked w14:val="1"/>
                  <w14:checkedState w14:val="0052" w14:font="Wingdings 2"/>
                  <w14:uncheckedState w14:val="2610" w14:font="MS Gothic"/>
                </w14:checkbox>
              </w:sdtPr>
              <w:sdtEndPr>
                <w:rPr>
                  <w:rFonts w:hint="eastAsia"/>
                </w:rPr>
              </w:sdtEndPr>
              <w:sdtContent>
                <w:r>
                  <w:rPr>
                    <w:rFonts w:hint="eastAsia" w:ascii="Wingdings 2" w:hAnsi="Wingdings 2" w:eastAsia="MS Gothic" w:cs="Times New Roman"/>
                    <w:kern w:val="2"/>
                    <w:sz w:val="21"/>
                    <w:szCs w:val="24"/>
                    <w:lang w:val="en-US" w:eastAsia="zh-CN" w:bidi="ar-SA"/>
                  </w:rPr>
                  <w:t>R</w:t>
                </w:r>
              </w:sdtContent>
            </w:sdt>
            <w:r>
              <w:rPr>
                <w:rFonts w:hint="eastAsia"/>
              </w:rPr>
              <w:t>价格部分</w:t>
            </w:r>
          </w:p>
        </w:tc>
      </w:tr>
      <w:tr w14:paraId="2B077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restart"/>
            <w:shd w:val="clear" w:color="auto" w:fill="FFFFFF"/>
            <w:vAlign w:val="center"/>
          </w:tcPr>
          <w:p w14:paraId="5464681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5.2</w:t>
            </w:r>
          </w:p>
        </w:tc>
        <w:tc>
          <w:tcPr>
            <w:tcW w:w="2124" w:type="dxa"/>
            <w:tcBorders>
              <w:bottom w:val="single" w:color="auto" w:sz="4" w:space="0"/>
            </w:tcBorders>
            <w:shd w:val="clear" w:color="auto" w:fill="FFFFFF"/>
            <w:vAlign w:val="center"/>
          </w:tcPr>
          <w:p w14:paraId="4672D42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Courier New"/>
                <w:kern w:val="0"/>
                <w:szCs w:val="21"/>
              </w:rPr>
            </w:pPr>
            <w:r>
              <w:rPr>
                <w:rFonts w:hint="eastAsia" w:ascii="宋体" w:hAnsi="宋体" w:cs="Courier New"/>
                <w:kern w:val="0"/>
                <w:szCs w:val="21"/>
              </w:rPr>
              <w:t>资格审查文件</w:t>
            </w:r>
          </w:p>
          <w:p w14:paraId="282697B6">
            <w:pPr>
              <w:pStyle w:val="2"/>
              <w:keepNext w:val="0"/>
              <w:keepLines w:val="0"/>
              <w:suppressLineNumbers w:val="0"/>
              <w:spacing w:before="0" w:beforeAutospacing="0" w:afterAutospacing="0"/>
              <w:ind w:left="0" w:right="0" w:firstLine="0" w:firstLineChars="0"/>
              <w:jc w:val="center"/>
              <w:rPr>
                <w:rFonts w:hint="default"/>
              </w:rPr>
            </w:pPr>
            <w:r>
              <w:rPr>
                <w:rFonts w:hint="eastAsia"/>
              </w:rPr>
              <w:t>编制内容</w:t>
            </w:r>
          </w:p>
        </w:tc>
        <w:tc>
          <w:tcPr>
            <w:tcW w:w="5807" w:type="dxa"/>
            <w:shd w:val="clear" w:color="auto" w:fill="FFFFFF"/>
            <w:vAlign w:val="center"/>
          </w:tcPr>
          <w:p w14:paraId="4212625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200507391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营业执照</w:t>
            </w:r>
          </w:p>
          <w:p w14:paraId="05AEB27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67006596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法定代表人资格证明书</w:t>
            </w:r>
          </w:p>
          <w:p w14:paraId="6A1C488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451468426"/>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法定代表人授权委托书</w:t>
            </w:r>
          </w:p>
          <w:p w14:paraId="43E529E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326477956"/>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资格证明文件</w:t>
            </w:r>
          </w:p>
          <w:p w14:paraId="23A7163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98358302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lang w:eastAsia="zh-Hans"/>
              </w:rPr>
              <w:t>供应商</w:t>
            </w:r>
            <w:r>
              <w:rPr>
                <w:rFonts w:hint="eastAsia" w:ascii="宋体" w:hAnsi="宋体" w:cs="Courier New"/>
                <w:kern w:val="0"/>
                <w:szCs w:val="21"/>
              </w:rPr>
              <w:t>股东关系构成表</w:t>
            </w:r>
          </w:p>
          <w:p w14:paraId="0CC58DB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27807468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default" w:ascii="宋体" w:hAnsi="宋体" w:cs="Courier New"/>
                <w:kern w:val="0"/>
                <w:szCs w:val="21"/>
                <w:u w:val="single"/>
              </w:rPr>
              <w:t xml:space="preserve">              </w:t>
            </w:r>
          </w:p>
        </w:tc>
      </w:tr>
      <w:tr w14:paraId="3ECF6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4A7748C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124" w:type="dxa"/>
            <w:shd w:val="clear" w:color="auto" w:fill="FFFFFF"/>
            <w:vAlign w:val="center"/>
          </w:tcPr>
          <w:p w14:paraId="0920809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其他</w:t>
            </w:r>
            <w:r>
              <w:rPr>
                <w:rFonts w:hint="eastAsia" w:ascii="宋体" w:hAnsi="宋体"/>
                <w:szCs w:val="21"/>
              </w:rPr>
              <w:t>初步评审文件</w:t>
            </w:r>
          </w:p>
          <w:p w14:paraId="46E8E472">
            <w:pPr>
              <w:pStyle w:val="2"/>
              <w:keepNext w:val="0"/>
              <w:keepLines w:val="0"/>
              <w:suppressLineNumbers w:val="0"/>
              <w:spacing w:before="0" w:beforeAutospacing="0" w:afterAutospacing="0"/>
              <w:ind w:left="0" w:right="0" w:firstLine="0" w:firstLineChars="0"/>
              <w:jc w:val="center"/>
              <w:rPr>
                <w:rFonts w:hint="default"/>
              </w:rPr>
            </w:pPr>
            <w:r>
              <w:rPr>
                <w:rFonts w:hint="eastAsia" w:ascii="宋体" w:hAnsi="宋体" w:cs="Courier New"/>
                <w:kern w:val="0"/>
                <w:szCs w:val="21"/>
              </w:rPr>
              <w:t>编制内容</w:t>
            </w:r>
          </w:p>
        </w:tc>
        <w:tc>
          <w:tcPr>
            <w:tcW w:w="5807" w:type="dxa"/>
            <w:shd w:val="clear" w:color="auto" w:fill="FFFFFF"/>
            <w:vAlign w:val="center"/>
          </w:tcPr>
          <w:p w14:paraId="5334545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42793241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lang w:eastAsia="zh-Hans"/>
              </w:rPr>
              <w:t>响应</w:t>
            </w:r>
            <w:r>
              <w:rPr>
                <w:rFonts w:hint="eastAsia" w:ascii="宋体" w:hAnsi="宋体" w:cs="Courier New"/>
                <w:kern w:val="0"/>
                <w:szCs w:val="21"/>
              </w:rPr>
              <w:t>函</w:t>
            </w:r>
          </w:p>
          <w:p w14:paraId="5B7B7EF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sdt>
              <w:sdtPr>
                <w:rPr>
                  <w:rFonts w:hint="eastAsia" w:ascii="宋体" w:hAnsi="宋体"/>
                  <w:kern w:val="0"/>
                </w:rPr>
                <w:id w:val="1949660269"/>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星号条款总体响应表</w:t>
            </w:r>
          </w:p>
          <w:p w14:paraId="5419121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napToGrid w:val="0"/>
                <w:kern w:val="0"/>
                <w:szCs w:val="21"/>
              </w:rPr>
            </w:pPr>
            <w:sdt>
              <w:sdtPr>
                <w:rPr>
                  <w:rFonts w:hint="eastAsia" w:ascii="宋体" w:hAnsi="宋体"/>
                  <w:kern w:val="0"/>
                </w:rPr>
                <w:id w:val="177127609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kern w:val="0"/>
              </w:rPr>
              <w:t>合同案例一览表</w:t>
            </w:r>
          </w:p>
          <w:p w14:paraId="2A40A89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487905722"/>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Courier New"/>
                <w:kern w:val="0"/>
                <w:szCs w:val="21"/>
              </w:rPr>
              <w:t>其他</w:t>
            </w:r>
            <w:r>
              <w:rPr>
                <w:rFonts w:hint="eastAsia" w:ascii="宋体" w:hAnsi="宋体"/>
                <w:szCs w:val="21"/>
              </w:rPr>
              <w:t>：</w:t>
            </w:r>
            <w:r>
              <w:rPr>
                <w:rFonts w:hint="eastAsia" w:ascii="宋体" w:hAnsi="宋体" w:cs="Courier New"/>
                <w:kern w:val="0"/>
                <w:szCs w:val="21"/>
                <w:u w:val="single"/>
              </w:rPr>
              <w:t xml:space="preserve">   </w:t>
            </w:r>
            <w:r>
              <w:rPr>
                <w:rFonts w:hint="default" w:ascii="宋体" w:hAnsi="宋体" w:cs="Courier New"/>
                <w:kern w:val="0"/>
                <w:szCs w:val="21"/>
                <w:u w:val="single"/>
              </w:rPr>
              <w:t xml:space="preserve">       </w:t>
            </w:r>
            <w:r>
              <w:rPr>
                <w:rFonts w:hint="eastAsia" w:ascii="宋体" w:hAnsi="宋体" w:cs="Courier New"/>
                <w:kern w:val="0"/>
                <w:szCs w:val="21"/>
                <w:u w:val="single"/>
              </w:rPr>
              <w:t xml:space="preserve">    </w:t>
            </w:r>
          </w:p>
        </w:tc>
      </w:tr>
      <w:tr w14:paraId="6BDF3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47C46F6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124" w:type="dxa"/>
            <w:shd w:val="clear" w:color="auto" w:fill="FFFFFF"/>
            <w:vAlign w:val="center"/>
          </w:tcPr>
          <w:p w14:paraId="7048D75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价格部分</w:t>
            </w:r>
          </w:p>
          <w:p w14:paraId="6A6134D4">
            <w:pPr>
              <w:pStyle w:val="2"/>
              <w:keepNext w:val="0"/>
              <w:keepLines w:val="0"/>
              <w:suppressLineNumbers w:val="0"/>
              <w:spacing w:before="0" w:beforeAutospacing="0" w:after="0" w:afterAutospacing="0"/>
              <w:ind w:left="0" w:right="0" w:firstLine="0" w:firstLineChars="0"/>
              <w:jc w:val="center"/>
              <w:rPr>
                <w:rFonts w:hint="default"/>
              </w:rPr>
            </w:pPr>
            <w:r>
              <w:rPr>
                <w:rFonts w:hint="eastAsia" w:ascii="宋体" w:hAnsi="宋体"/>
                <w:bCs/>
                <w:snapToGrid w:val="0"/>
                <w:kern w:val="0"/>
                <w:szCs w:val="21"/>
              </w:rPr>
              <w:t>编制内容</w:t>
            </w:r>
          </w:p>
        </w:tc>
        <w:tc>
          <w:tcPr>
            <w:tcW w:w="5807" w:type="dxa"/>
            <w:shd w:val="clear" w:color="auto" w:fill="FFFFFF"/>
            <w:vAlign w:val="center"/>
          </w:tcPr>
          <w:p w14:paraId="520C17CC">
            <w:pPr>
              <w:keepNext w:val="0"/>
              <w:keepLines w:val="0"/>
              <w:suppressLineNumbers w:val="0"/>
              <w:autoSpaceDE w:val="0"/>
              <w:autoSpaceDN w:val="0"/>
              <w:adjustRightInd w:val="0"/>
              <w:snapToGrid w:val="0"/>
              <w:spacing w:before="0" w:beforeAutospacing="0" w:after="0" w:afterAutospacing="0"/>
              <w:ind w:left="0" w:right="0" w:firstLine="0" w:firstLineChars="0"/>
              <w:textAlignment w:val="baseline"/>
              <w:rPr>
                <w:rFonts w:hint="eastAsia" w:ascii="宋体" w:hAnsi="宋体" w:cs="Courier New"/>
                <w:kern w:val="0"/>
                <w:szCs w:val="21"/>
              </w:rPr>
            </w:pPr>
            <w:sdt>
              <w:sdtPr>
                <w:rPr>
                  <w:rFonts w:hint="eastAsia" w:ascii="宋体" w:hAnsi="宋体"/>
                  <w:kern w:val="0"/>
                </w:rPr>
                <w:id w:val="55097379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分项报价表</w:t>
            </w:r>
          </w:p>
          <w:p w14:paraId="136412A6">
            <w:pPr>
              <w:pStyle w:val="2"/>
              <w:keepNext w:val="0"/>
              <w:keepLines w:val="0"/>
              <w:suppressLineNumbers w:val="0"/>
              <w:spacing w:before="0" w:beforeAutospacing="0" w:after="0" w:afterAutospacing="0"/>
              <w:ind w:left="0" w:right="0" w:firstLine="10" w:firstLineChars="5"/>
              <w:rPr>
                <w:rFonts w:hint="default"/>
              </w:rPr>
            </w:pPr>
            <w:sdt>
              <w:sdtPr>
                <w:rPr>
                  <w:rFonts w:hint="eastAsia" w:ascii="宋体" w:hAnsi="宋体"/>
                  <w:kern w:val="0"/>
                </w:rPr>
                <w:id w:val="210052001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cs="Courier New"/>
                <w:kern w:val="0"/>
                <w:szCs w:val="21"/>
                <w:u w:val="single"/>
              </w:rPr>
              <w:t xml:space="preserve">              </w:t>
            </w:r>
          </w:p>
        </w:tc>
      </w:tr>
      <w:tr w14:paraId="1BB9D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483" w:hRule="atLeast"/>
        </w:trPr>
        <w:tc>
          <w:tcPr>
            <w:tcW w:w="1018" w:type="dxa"/>
            <w:shd w:val="clear" w:color="auto" w:fill="FFFFFF"/>
            <w:vAlign w:val="center"/>
          </w:tcPr>
          <w:p w14:paraId="1921A48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5.3</w:t>
            </w:r>
          </w:p>
        </w:tc>
        <w:tc>
          <w:tcPr>
            <w:tcW w:w="2124" w:type="dxa"/>
            <w:shd w:val="clear" w:color="auto" w:fill="FFFFFF"/>
            <w:vAlign w:val="center"/>
          </w:tcPr>
          <w:p w14:paraId="2D6AD54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封装要求</w:t>
            </w:r>
          </w:p>
        </w:tc>
        <w:tc>
          <w:tcPr>
            <w:tcW w:w="5807" w:type="dxa"/>
            <w:shd w:val="clear" w:color="auto" w:fill="FFFFFF"/>
            <w:vAlign w:val="center"/>
          </w:tcPr>
          <w:p w14:paraId="3B665DF1">
            <w:pPr>
              <w:keepNext w:val="0"/>
              <w:keepLines w:val="0"/>
              <w:suppressLineNumbers w:val="0"/>
              <w:spacing w:before="0" w:beforeAutospacing="0" w:after="0" w:afterAutospacing="0"/>
              <w:ind w:left="0" w:right="0" w:firstLine="420"/>
              <w:rPr>
                <w:rFonts w:hint="default"/>
                <w:snapToGrid w:val="0"/>
                <w:color w:val="auto"/>
                <w:highlight w:val="none"/>
              </w:rPr>
            </w:pPr>
            <w:r>
              <w:rPr>
                <w:rFonts w:hint="eastAsia"/>
                <w:snapToGrid w:val="0"/>
                <w:color w:val="auto"/>
                <w:highlight w:val="none"/>
                <w:lang w:eastAsia="zh-Hans"/>
              </w:rPr>
              <w:t>供应商</w:t>
            </w:r>
            <w:r>
              <w:rPr>
                <w:rFonts w:hint="eastAsia"/>
                <w:snapToGrid w:val="0"/>
                <w:color w:val="auto"/>
                <w:highlight w:val="none"/>
              </w:rPr>
              <w:t>代表在递交</w:t>
            </w:r>
            <w:r>
              <w:rPr>
                <w:rFonts w:hint="eastAsia"/>
                <w:snapToGrid w:val="0"/>
                <w:color w:val="auto"/>
                <w:highlight w:val="none"/>
                <w:lang w:eastAsia="zh-Hans"/>
              </w:rPr>
              <w:t>响应</w:t>
            </w:r>
            <w:r>
              <w:rPr>
                <w:rFonts w:hint="eastAsia"/>
                <w:snapToGrid w:val="0"/>
                <w:color w:val="auto"/>
                <w:highlight w:val="none"/>
              </w:rPr>
              <w:t>文件时，</w:t>
            </w:r>
            <w:r>
              <w:rPr>
                <w:rFonts w:hint="eastAsia"/>
                <w:snapToGrid w:val="0"/>
                <w:color w:val="auto"/>
                <w:highlight w:val="none"/>
                <w:lang w:eastAsia="zh-Hans"/>
              </w:rPr>
              <w:t>响应</w:t>
            </w:r>
            <w:r>
              <w:rPr>
                <w:rFonts w:hint="eastAsia"/>
                <w:snapToGrid w:val="0"/>
                <w:color w:val="auto"/>
                <w:highlight w:val="none"/>
              </w:rPr>
              <w:t>文件应包含纸质响应文件和电子响应文件，内容应包括资格审查文件</w:t>
            </w:r>
            <w:r>
              <w:rPr>
                <w:rFonts w:hint="eastAsia"/>
                <w:snapToGrid w:val="0"/>
                <w:color w:val="auto"/>
                <w:highlight w:val="none"/>
                <w:lang w:eastAsia="zh-Hans"/>
              </w:rPr>
              <w:t>、其他初步评审文件</w:t>
            </w:r>
            <w:r>
              <w:rPr>
                <w:rFonts w:hint="eastAsia"/>
                <w:snapToGrid w:val="0"/>
                <w:color w:val="auto"/>
                <w:highlight w:val="none"/>
              </w:rPr>
              <w:t>和</w:t>
            </w:r>
            <w:r>
              <w:rPr>
                <w:rFonts w:hint="eastAsia"/>
                <w:snapToGrid w:val="0"/>
                <w:color w:val="auto"/>
                <w:highlight w:val="none"/>
                <w:lang w:eastAsia="zh-Hans"/>
              </w:rPr>
              <w:t>价格部分，并</w:t>
            </w:r>
            <w:r>
              <w:rPr>
                <w:rFonts w:hint="eastAsia"/>
                <w:snapToGrid w:val="0"/>
                <w:color w:val="auto"/>
                <w:highlight w:val="none"/>
              </w:rPr>
              <w:t>按顺序装订成册。</w:t>
            </w:r>
            <w:r>
              <w:rPr>
                <w:rFonts w:hint="default"/>
                <w:snapToGrid w:val="0"/>
                <w:color w:val="auto"/>
                <w:highlight w:val="none"/>
              </w:rPr>
              <w:t xml:space="preserve"> </w:t>
            </w:r>
          </w:p>
          <w:p w14:paraId="179B023F">
            <w:pPr>
              <w:keepNext w:val="0"/>
              <w:keepLines w:val="0"/>
              <w:suppressLineNumbers w:val="0"/>
              <w:spacing w:before="0" w:beforeAutospacing="0" w:after="0" w:afterAutospacing="0"/>
              <w:ind w:left="0" w:right="0" w:firstLine="420"/>
              <w:rPr>
                <w:rFonts w:hint="default"/>
                <w:snapToGrid w:val="0"/>
                <w:color w:val="auto"/>
                <w:highlight w:val="none"/>
              </w:rPr>
            </w:pPr>
            <w:r>
              <w:rPr>
                <w:rFonts w:hint="eastAsia"/>
                <w:snapToGrid w:val="0"/>
                <w:color w:val="auto"/>
                <w:highlight w:val="none"/>
                <w:lang w:eastAsia="zh-Hans"/>
              </w:rPr>
              <w:t>响应</w:t>
            </w:r>
            <w:r>
              <w:rPr>
                <w:rFonts w:hint="eastAsia"/>
                <w:snapToGrid w:val="0"/>
                <w:color w:val="auto"/>
                <w:highlight w:val="none"/>
              </w:rPr>
              <w:t>文件封装要求如下：</w:t>
            </w:r>
            <w:r>
              <w:rPr>
                <w:rFonts w:hint="default"/>
                <w:snapToGrid w:val="0"/>
                <w:color w:val="auto"/>
                <w:highlight w:val="none"/>
              </w:rPr>
              <w:t xml:space="preserve"> </w:t>
            </w:r>
          </w:p>
          <w:p w14:paraId="0E8F17CC">
            <w:pPr>
              <w:keepNext w:val="0"/>
              <w:keepLines w:val="0"/>
              <w:suppressLineNumbers w:val="0"/>
              <w:spacing w:before="0" w:beforeAutospacing="0" w:after="0" w:afterAutospacing="0"/>
              <w:ind w:left="0" w:right="0" w:firstLine="420"/>
              <w:rPr>
                <w:rFonts w:hint="default"/>
                <w:snapToGrid w:val="0"/>
                <w:color w:val="auto"/>
                <w:highlight w:val="none"/>
              </w:rPr>
            </w:pPr>
            <w:r>
              <w:rPr>
                <w:rFonts w:hint="eastAsia"/>
                <w:snapToGrid w:val="0"/>
                <w:color w:val="auto"/>
                <w:highlight w:val="none"/>
                <w:lang w:eastAsia="zh-Hans"/>
              </w:rPr>
              <w:t>纸质响应文件</w:t>
            </w:r>
            <w:r>
              <w:rPr>
                <w:rFonts w:hint="eastAsia"/>
                <w:snapToGrid w:val="0"/>
                <w:color w:val="auto"/>
                <w:highlight w:val="none"/>
              </w:rPr>
              <w:t>必须一式</w:t>
            </w:r>
            <w:r>
              <w:rPr>
                <w:rFonts w:hint="eastAsia"/>
                <w:snapToGrid w:val="0"/>
                <w:color w:val="auto"/>
                <w:highlight w:val="none"/>
                <w:lang w:val="en-US" w:eastAsia="zh-CN"/>
              </w:rPr>
              <w:t>3</w:t>
            </w:r>
            <w:r>
              <w:rPr>
                <w:rFonts w:hint="eastAsia"/>
                <w:snapToGrid w:val="0"/>
                <w:color w:val="auto"/>
                <w:highlight w:val="none"/>
              </w:rPr>
              <w:t>份（正本</w:t>
            </w:r>
            <w:r>
              <w:rPr>
                <w:rFonts w:hint="default"/>
                <w:snapToGrid w:val="0"/>
                <w:color w:val="auto"/>
                <w:highlight w:val="none"/>
              </w:rPr>
              <w:t xml:space="preserve"> 1 </w:t>
            </w:r>
            <w:r>
              <w:rPr>
                <w:rFonts w:hint="eastAsia"/>
                <w:snapToGrid w:val="0"/>
                <w:color w:val="auto"/>
                <w:highlight w:val="none"/>
              </w:rPr>
              <w:t>份，副本</w:t>
            </w:r>
            <w:r>
              <w:rPr>
                <w:rFonts w:hint="eastAsia"/>
                <w:snapToGrid w:val="0"/>
                <w:color w:val="auto"/>
                <w:highlight w:val="none"/>
                <w:lang w:val="en-US" w:eastAsia="zh-CN"/>
              </w:rPr>
              <w:t>2</w:t>
            </w:r>
            <w:r>
              <w:rPr>
                <w:rFonts w:hint="eastAsia"/>
                <w:snapToGrid w:val="0"/>
                <w:color w:val="auto"/>
                <w:highlight w:val="none"/>
              </w:rPr>
              <w:t>份），同时提供电子响应文件一份（包含资格审查文件、其他初步评审文件、价格部分电子PDF文件）且用U盘单独拷贝，与纸质</w:t>
            </w:r>
            <w:r>
              <w:rPr>
                <w:rFonts w:hint="eastAsia"/>
                <w:snapToGrid w:val="0"/>
                <w:color w:val="auto"/>
                <w:highlight w:val="none"/>
                <w:lang w:eastAsia="zh-Hans"/>
              </w:rPr>
              <w:t>响应文件</w:t>
            </w:r>
            <w:r>
              <w:rPr>
                <w:rFonts w:hint="eastAsia"/>
                <w:snapToGrid w:val="0"/>
                <w:color w:val="auto"/>
                <w:highlight w:val="none"/>
              </w:rPr>
              <w:t>一并装袋密封，密封袋须注明“</w:t>
            </w:r>
            <w:r>
              <w:rPr>
                <w:rFonts w:hint="eastAsia"/>
                <w:snapToGrid w:val="0"/>
                <w:color w:val="auto"/>
                <w:highlight w:val="none"/>
                <w:lang w:val="en-US" w:eastAsia="zh-CN"/>
              </w:rPr>
              <w:t>深圳市深航货运有限公司</w:t>
            </w:r>
            <w:r>
              <w:rPr>
                <w:rFonts w:hint="default"/>
                <w:snapToGrid w:val="0"/>
                <w:color w:val="auto"/>
                <w:highlight w:val="none"/>
              </w:rPr>
              <w:t>****</w:t>
            </w:r>
            <w:r>
              <w:rPr>
                <w:rFonts w:hint="eastAsia"/>
                <w:snapToGrid w:val="0"/>
                <w:color w:val="auto"/>
                <w:highlight w:val="none"/>
              </w:rPr>
              <w:t>采购项目</w:t>
            </w:r>
            <w:r>
              <w:rPr>
                <w:rFonts w:hint="eastAsia"/>
                <w:snapToGrid w:val="0"/>
                <w:color w:val="auto"/>
                <w:highlight w:val="none"/>
                <w:lang w:eastAsia="zh-Hans"/>
              </w:rPr>
              <w:t>响应</w:t>
            </w:r>
            <w:r>
              <w:rPr>
                <w:rFonts w:hint="eastAsia"/>
                <w:snapToGrid w:val="0"/>
                <w:color w:val="auto"/>
                <w:highlight w:val="none"/>
              </w:rPr>
              <w:t>文件”字样。</w:t>
            </w:r>
            <w:r>
              <w:rPr>
                <w:rFonts w:hint="default"/>
                <w:snapToGrid w:val="0"/>
                <w:color w:val="auto"/>
                <w:highlight w:val="none"/>
              </w:rPr>
              <w:t xml:space="preserve">  </w:t>
            </w:r>
          </w:p>
          <w:p w14:paraId="7998107C">
            <w:pPr>
              <w:keepNext w:val="0"/>
              <w:keepLines w:val="0"/>
              <w:suppressLineNumbers w:val="0"/>
              <w:spacing w:before="0" w:beforeAutospacing="0" w:after="0" w:afterAutospacing="0"/>
              <w:ind w:left="0" w:right="0" w:firstLine="420"/>
              <w:rPr>
                <w:rFonts w:hint="default"/>
                <w:snapToGrid w:val="0"/>
                <w:color w:val="auto"/>
                <w:highlight w:val="none"/>
              </w:rPr>
            </w:pPr>
            <w:r>
              <w:rPr>
                <w:rFonts w:hint="eastAsia"/>
                <w:snapToGrid w:val="0"/>
                <w:color w:val="auto"/>
                <w:highlight w:val="none"/>
              </w:rPr>
              <w:t>注意：密封要求为：用封条封住封口并在封条上加盖</w:t>
            </w:r>
            <w:r>
              <w:rPr>
                <w:rFonts w:hint="eastAsia"/>
                <w:snapToGrid w:val="0"/>
                <w:color w:val="auto"/>
                <w:highlight w:val="none"/>
                <w:lang w:eastAsia="zh-Hans"/>
              </w:rPr>
              <w:t>供应商</w:t>
            </w:r>
            <w:r>
              <w:rPr>
                <w:rFonts w:hint="eastAsia"/>
                <w:snapToGrid w:val="0"/>
                <w:color w:val="auto"/>
                <w:highlight w:val="none"/>
              </w:rPr>
              <w:t>公章，并在封面上留下联系方式。</w:t>
            </w:r>
          </w:p>
          <w:p w14:paraId="4F0FD944">
            <w:pPr>
              <w:pStyle w:val="2"/>
              <w:keepNext w:val="0"/>
              <w:keepLines w:val="0"/>
              <w:suppressLineNumbers w:val="0"/>
              <w:spacing w:before="0" w:beforeAutospacing="0" w:after="0" w:afterAutospacing="0"/>
              <w:ind w:left="0" w:right="0" w:firstLine="0" w:firstLineChars="0"/>
              <w:rPr>
                <w:rFonts w:hint="default"/>
                <w:b/>
                <w:bCs/>
                <w:color w:val="auto"/>
                <w:highlight w:val="none"/>
              </w:rPr>
            </w:pPr>
          </w:p>
          <w:p w14:paraId="0E66A16B">
            <w:pPr>
              <w:pStyle w:val="2"/>
              <w:keepNext w:val="0"/>
              <w:keepLines w:val="0"/>
              <w:suppressLineNumbers w:val="0"/>
              <w:spacing w:before="0" w:beforeAutospacing="0" w:after="0" w:afterAutospacing="0"/>
              <w:ind w:left="0" w:right="0" w:firstLine="0" w:firstLineChars="0"/>
              <w:rPr>
                <w:rFonts w:hint="default"/>
                <w:b/>
                <w:bCs/>
                <w:color w:val="auto"/>
                <w:highlight w:val="none"/>
              </w:rPr>
            </w:pPr>
            <w:r>
              <w:rPr>
                <w:rFonts w:hint="eastAsia"/>
                <w:b/>
                <w:bCs/>
                <w:color w:val="auto"/>
                <w:highlight w:val="none"/>
              </w:rPr>
              <w:t>特别提示：</w:t>
            </w:r>
          </w:p>
          <w:p w14:paraId="214305D9">
            <w:pPr>
              <w:pStyle w:val="2"/>
              <w:keepNext w:val="0"/>
              <w:keepLines w:val="0"/>
              <w:suppressLineNumbers w:val="0"/>
              <w:spacing w:before="0" w:beforeAutospacing="0" w:after="0" w:afterAutospacing="0"/>
              <w:ind w:left="0" w:right="0" w:firstLine="0" w:firstLineChars="0"/>
              <w:rPr>
                <w:rFonts w:hint="default"/>
              </w:rPr>
            </w:pPr>
            <w:r>
              <w:rPr>
                <w:rFonts w:hint="eastAsia"/>
                <w:color w:val="auto"/>
                <w:highlight w:val="none"/>
                <w:lang w:eastAsia="zh-Hans"/>
              </w:rPr>
              <w:t>供应商</w:t>
            </w:r>
            <w:r>
              <w:rPr>
                <w:rFonts w:hint="eastAsia"/>
                <w:color w:val="auto"/>
                <w:highlight w:val="none"/>
              </w:rPr>
              <w:t>以快递方式递交</w:t>
            </w:r>
            <w:r>
              <w:rPr>
                <w:rFonts w:hint="eastAsia"/>
                <w:color w:val="auto"/>
                <w:highlight w:val="none"/>
                <w:lang w:eastAsia="zh-Hans"/>
              </w:rPr>
              <w:t>响应</w:t>
            </w:r>
            <w:r>
              <w:rPr>
                <w:rFonts w:hint="eastAsia"/>
                <w:color w:val="auto"/>
                <w:highlight w:val="none"/>
              </w:rPr>
              <w:t>文件的，务必提前寄出并预留充足的快递时间。快递包装不得作为</w:t>
            </w:r>
            <w:r>
              <w:rPr>
                <w:rFonts w:hint="eastAsia"/>
                <w:color w:val="auto"/>
                <w:highlight w:val="none"/>
                <w:lang w:eastAsia="zh-Hans"/>
              </w:rPr>
              <w:t>响应</w:t>
            </w:r>
            <w:r>
              <w:rPr>
                <w:rFonts w:hint="eastAsia"/>
                <w:color w:val="auto"/>
                <w:highlight w:val="none"/>
              </w:rPr>
              <w:t>文件密封包装袋。快递外包装须注明项目名称、项目联系人的联系方式等信息。</w:t>
            </w:r>
          </w:p>
        </w:tc>
      </w:tr>
      <w:tr w14:paraId="583B5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3CEF1F1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napToGrid w:val="0"/>
                <w:kern w:val="0"/>
                <w:szCs w:val="21"/>
              </w:rPr>
            </w:pPr>
            <w:r>
              <w:rPr>
                <w:rFonts w:hint="eastAsia" w:ascii="宋体" w:hAnsi="宋体"/>
                <w:b/>
                <w:bCs/>
                <w:snapToGrid w:val="0"/>
                <w:kern w:val="0"/>
                <w:szCs w:val="21"/>
              </w:rPr>
              <w:t>备注：</w:t>
            </w:r>
          </w:p>
          <w:p w14:paraId="172DC3F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Cs/>
                <w:snapToGrid w:val="0"/>
                <w:kern w:val="0"/>
                <w:szCs w:val="21"/>
              </w:rPr>
            </w:pPr>
            <w:r>
              <w:rPr>
                <w:rFonts w:hint="eastAsia" w:ascii="宋体" w:hAnsi="宋体"/>
                <w:bCs/>
                <w:snapToGrid w:val="0"/>
                <w:kern w:val="0"/>
                <w:szCs w:val="21"/>
              </w:rPr>
              <w:t>本表如出现前后不一的缺漏情况，以</w:t>
            </w:r>
            <w:r>
              <w:rPr>
                <w:rFonts w:hint="eastAsia" w:ascii="宋体" w:hAnsi="宋体"/>
                <w:bCs/>
                <w:snapToGrid w:val="0"/>
                <w:kern w:val="0"/>
                <w:szCs w:val="21"/>
                <w:lang w:eastAsia="zh-Hans"/>
              </w:rPr>
              <w:t>采购</w:t>
            </w:r>
            <w:r>
              <w:rPr>
                <w:rFonts w:hint="eastAsia" w:ascii="宋体" w:hAnsi="宋体"/>
                <w:bCs/>
                <w:snapToGrid w:val="0"/>
                <w:kern w:val="0"/>
                <w:szCs w:val="21"/>
              </w:rPr>
              <w:t>文件中列明较多的为准，如出现名称不一致的情况以</w:t>
            </w:r>
            <w:r>
              <w:rPr>
                <w:rFonts w:hint="eastAsia" w:ascii="宋体" w:hAnsi="宋体"/>
                <w:bCs/>
                <w:snapToGrid w:val="0"/>
                <w:kern w:val="0"/>
                <w:szCs w:val="21"/>
                <w:lang w:eastAsia="zh-Hans"/>
              </w:rPr>
              <w:t>响应</w:t>
            </w:r>
            <w:r>
              <w:rPr>
                <w:rFonts w:hint="eastAsia" w:ascii="宋体" w:hAnsi="宋体"/>
                <w:bCs/>
                <w:snapToGrid w:val="0"/>
                <w:kern w:val="0"/>
                <w:szCs w:val="21"/>
              </w:rPr>
              <w:t>文件格式的名称为准。</w:t>
            </w:r>
          </w:p>
        </w:tc>
      </w:tr>
    </w:tbl>
    <w:p w14:paraId="3146BD61">
      <w:pPr>
        <w:pStyle w:val="2"/>
        <w:ind w:firstLine="420"/>
      </w:pPr>
      <w:r>
        <w:br w:type="page"/>
      </w:r>
    </w:p>
    <w:p w14:paraId="38B1E85C">
      <w:pPr>
        <w:pStyle w:val="4"/>
      </w:pPr>
      <w:bookmarkStart w:id="14" w:name="_Toc200462435"/>
      <w:bookmarkStart w:id="15" w:name="_Hlk148182270"/>
      <w:r>
        <w:rPr>
          <w:rFonts w:hint="eastAsia"/>
        </w:rPr>
        <w:t>第二节 否决性条款摘要</w:t>
      </w:r>
      <w:bookmarkEnd w:id="14"/>
    </w:p>
    <w:p w14:paraId="6013A308">
      <w:pPr>
        <w:pStyle w:val="34"/>
      </w:pPr>
      <w:r>
        <w:rPr>
          <w:rFonts w:hint="eastAsia"/>
          <w:b/>
        </w:rPr>
        <w:t>提示</w:t>
      </w:r>
      <w:r>
        <w:rPr>
          <w:rFonts w:hint="eastAsia"/>
          <w:b/>
          <w:lang w:eastAsia="zh-Hans"/>
        </w:rPr>
        <w:t>供应商</w:t>
      </w:r>
      <w:r>
        <w:rPr>
          <w:rFonts w:hint="eastAsia"/>
          <w:b/>
        </w:rPr>
        <w:t>和评审组</w:t>
      </w:r>
      <w:r>
        <w:rPr>
          <w:rFonts w:hint="eastAsia"/>
        </w:rPr>
        <w:t>：本章节内容是本项目</w:t>
      </w:r>
      <w:r>
        <w:rPr>
          <w:rFonts w:hint="eastAsia"/>
          <w:lang w:eastAsia="zh-Hans"/>
        </w:rPr>
        <w:t>采购</w:t>
      </w:r>
      <w:r>
        <w:rPr>
          <w:rFonts w:hint="eastAsia"/>
        </w:rPr>
        <w:t>文件中涉及的所有否决性条款的汇总，否决性条款包括：</w:t>
      </w:r>
      <w:r>
        <w:rPr>
          <w:rFonts w:hint="eastAsia"/>
          <w:lang w:eastAsia="zh-Hans"/>
        </w:rPr>
        <w:t>响应</w:t>
      </w:r>
      <w:r>
        <w:rPr>
          <w:rFonts w:hint="eastAsia"/>
        </w:rPr>
        <w:t>文件不予受理的情形和</w:t>
      </w:r>
      <w:r>
        <w:rPr>
          <w:rFonts w:hint="eastAsia"/>
          <w:lang w:eastAsia="zh-Hans"/>
        </w:rPr>
        <w:t>作</w:t>
      </w:r>
      <w:r>
        <w:rPr>
          <w:rFonts w:hint="eastAsia"/>
        </w:rPr>
        <w:t>废响应文件条款。</w:t>
      </w:r>
      <w:r>
        <w:rPr>
          <w:rFonts w:hint="eastAsia"/>
          <w:lang w:eastAsia="zh-Hans"/>
        </w:rPr>
        <w:t>采购</w:t>
      </w:r>
      <w:r>
        <w:rPr>
          <w:rFonts w:hint="eastAsia"/>
        </w:rPr>
        <w:t>文件中有关否决性条款的阐述与本节不一致的，以本节内容为准。除出现以下情形外，</w:t>
      </w:r>
      <w:r>
        <w:rPr>
          <w:rFonts w:hint="eastAsia"/>
          <w:lang w:eastAsia="zh-Hans"/>
        </w:rPr>
        <w:t>响应</w:t>
      </w:r>
      <w:r>
        <w:rPr>
          <w:rFonts w:hint="eastAsia"/>
        </w:rPr>
        <w:t>文件的其他任何情形均不得作否决处理。</w:t>
      </w:r>
    </w:p>
    <w:p w14:paraId="6DE5FBF4">
      <w:pPr>
        <w:pStyle w:val="34"/>
      </w:pPr>
    </w:p>
    <w:p w14:paraId="55CE05B1">
      <w:pPr>
        <w:pStyle w:val="34"/>
        <w:numPr>
          <w:ilvl w:val="0"/>
          <w:numId w:val="2"/>
        </w:numPr>
        <w:rPr>
          <w:b/>
          <w:bCs/>
        </w:rPr>
      </w:pPr>
      <w:r>
        <w:rPr>
          <w:rFonts w:hint="eastAsia"/>
          <w:b/>
          <w:bCs/>
          <w:lang w:eastAsia="zh-Hans"/>
        </w:rPr>
        <w:t>响应</w:t>
      </w:r>
      <w:r>
        <w:rPr>
          <w:rFonts w:hint="eastAsia"/>
          <w:b/>
          <w:bCs/>
        </w:rPr>
        <w:t>文件有下列情形之一的，其</w:t>
      </w:r>
      <w:r>
        <w:rPr>
          <w:rFonts w:hint="eastAsia"/>
          <w:b/>
          <w:bCs/>
          <w:lang w:eastAsia="zh-Hans"/>
        </w:rPr>
        <w:t>响应</w:t>
      </w:r>
      <w:r>
        <w:rPr>
          <w:rFonts w:hint="eastAsia"/>
          <w:b/>
          <w:bCs/>
        </w:rPr>
        <w:t>将不予受理（由</w:t>
      </w:r>
      <w:r>
        <w:rPr>
          <w:rFonts w:hint="eastAsia"/>
          <w:b/>
          <w:bCs/>
          <w:lang w:eastAsia="zh-Hans"/>
        </w:rPr>
        <w:t>采购</w:t>
      </w:r>
      <w:r>
        <w:rPr>
          <w:rFonts w:hint="eastAsia"/>
          <w:b/>
          <w:bCs/>
        </w:rPr>
        <w:t>人负责判定）：</w:t>
      </w:r>
    </w:p>
    <w:p w14:paraId="36F1615E">
      <w:pPr>
        <w:pStyle w:val="34"/>
        <w:numPr>
          <w:ilvl w:val="1"/>
          <w:numId w:val="2"/>
        </w:numPr>
        <w:rPr>
          <w:bCs/>
        </w:rPr>
      </w:pPr>
      <w:r>
        <w:rPr>
          <w:rFonts w:hint="eastAsia"/>
        </w:rPr>
        <w:t>在供应商须知前附表规定的响应文件递交截止时间以后逾期送达的或者未送达指定地点的响应文件；</w:t>
      </w:r>
    </w:p>
    <w:p w14:paraId="7A889834">
      <w:pPr>
        <w:pStyle w:val="34"/>
        <w:numPr>
          <w:ilvl w:val="1"/>
          <w:numId w:val="2"/>
        </w:numPr>
        <w:rPr>
          <w:bCs/>
        </w:rPr>
      </w:pPr>
      <w:r>
        <w:rPr>
          <w:rFonts w:hint="eastAsia"/>
          <w:lang w:eastAsia="zh-Hans"/>
        </w:rPr>
        <w:t>响应</w:t>
      </w:r>
      <w:r>
        <w:rPr>
          <w:rFonts w:hint="eastAsia"/>
        </w:rPr>
        <w:t>文件未按规定密封的。</w:t>
      </w:r>
    </w:p>
    <w:p w14:paraId="3D7BB846">
      <w:pPr>
        <w:pStyle w:val="34"/>
        <w:rPr>
          <w:bCs/>
        </w:rPr>
      </w:pPr>
    </w:p>
    <w:p w14:paraId="1B233AB5">
      <w:pPr>
        <w:pStyle w:val="34"/>
        <w:numPr>
          <w:ilvl w:val="0"/>
          <w:numId w:val="2"/>
        </w:numPr>
        <w:rPr>
          <w:b/>
          <w:bCs/>
        </w:rPr>
      </w:pPr>
      <w:r>
        <w:rPr>
          <w:rFonts w:hint="eastAsia"/>
          <w:b/>
          <w:bCs/>
        </w:rPr>
        <w:t>供应商串通与</w:t>
      </w:r>
      <w:r>
        <w:rPr>
          <w:rFonts w:hint="eastAsia"/>
          <w:b/>
          <w:bCs/>
          <w:lang w:eastAsia="zh-Hans"/>
        </w:rPr>
        <w:t>响应文件作废</w:t>
      </w:r>
      <w:r>
        <w:rPr>
          <w:rFonts w:hint="eastAsia"/>
          <w:b/>
          <w:bCs/>
        </w:rPr>
        <w:t>的判定与处理（初步评审由评审组负责判定）</w:t>
      </w:r>
    </w:p>
    <w:p w14:paraId="5F7B2725">
      <w:pPr>
        <w:pStyle w:val="34"/>
        <w:numPr>
          <w:ilvl w:val="1"/>
          <w:numId w:val="2"/>
        </w:numPr>
        <w:rPr>
          <w:b/>
          <w:bCs/>
        </w:rPr>
      </w:pPr>
      <w:r>
        <w:rPr>
          <w:rFonts w:hint="eastAsia"/>
          <w:b/>
          <w:bCs/>
        </w:rPr>
        <w:t>供应商串通的判定与处理</w:t>
      </w:r>
    </w:p>
    <w:p w14:paraId="2D70898D">
      <w:pPr>
        <w:ind w:firstLine="420"/>
        <w:rPr>
          <w:bCs/>
        </w:rPr>
      </w:pPr>
      <w:r>
        <w:rPr>
          <w:rFonts w:hint="eastAsia"/>
        </w:rPr>
        <w:t>有下列情形之一的，经评审组遵循少数服从多数的原则集体表决认定后，按供应商串通行为对待，并作废其响应文件：</w:t>
      </w:r>
    </w:p>
    <w:p w14:paraId="33F4EA9C">
      <w:pPr>
        <w:pStyle w:val="34"/>
        <w:numPr>
          <w:ilvl w:val="2"/>
          <w:numId w:val="2"/>
        </w:numPr>
        <w:rPr>
          <w:bCs/>
        </w:rPr>
      </w:pPr>
      <w:r>
        <w:rPr>
          <w:rFonts w:hint="eastAsia" w:ascii="宋体" w:hAnsi="宋体"/>
        </w:rPr>
        <w:t>不同</w:t>
      </w:r>
      <w:r>
        <w:rPr>
          <w:rFonts w:hint="eastAsia" w:ascii="宋体" w:hAnsi="宋体"/>
          <w:lang w:eastAsia="zh-Hans"/>
        </w:rPr>
        <w:t>供应商</w:t>
      </w:r>
      <w:r>
        <w:rPr>
          <w:rFonts w:hint="eastAsia" w:ascii="宋体" w:hAnsi="宋体"/>
        </w:rPr>
        <w:t>的</w:t>
      </w:r>
      <w:r>
        <w:rPr>
          <w:rFonts w:hint="eastAsia" w:ascii="宋体" w:hAnsi="宋体"/>
          <w:lang w:eastAsia="zh-Hans"/>
        </w:rPr>
        <w:t>响应</w:t>
      </w:r>
      <w:r>
        <w:rPr>
          <w:rFonts w:hint="eastAsia" w:ascii="宋体" w:hAnsi="宋体"/>
        </w:rPr>
        <w:t>文件由同一单位或者个人编制；</w:t>
      </w:r>
    </w:p>
    <w:p w14:paraId="627A6105">
      <w:pPr>
        <w:pStyle w:val="28"/>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委托同一单位或者个人办理</w:t>
      </w:r>
      <w:r>
        <w:rPr>
          <w:rFonts w:hint="eastAsia"/>
          <w:lang w:eastAsia="zh-Hans"/>
        </w:rPr>
        <w:t>响应采购项目相关</w:t>
      </w:r>
      <w:r>
        <w:rPr>
          <w:rFonts w:hint="eastAsia"/>
        </w:rPr>
        <w:t>事宜；</w:t>
      </w:r>
    </w:p>
    <w:p w14:paraId="14EE63CB">
      <w:pPr>
        <w:pStyle w:val="28"/>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文件载明的项目管理成员为同一人；</w:t>
      </w:r>
    </w:p>
    <w:p w14:paraId="6144822F">
      <w:pPr>
        <w:pStyle w:val="28"/>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文件异常一致或者报价呈规律性差异；</w:t>
      </w:r>
    </w:p>
    <w:p w14:paraId="65B444AF">
      <w:pPr>
        <w:pStyle w:val="28"/>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文件相互混装；</w:t>
      </w:r>
    </w:p>
    <w:p w14:paraId="5020B33A">
      <w:pPr>
        <w:pStyle w:val="28"/>
        <w:widowControl w:val="0"/>
        <w:numPr>
          <w:ilvl w:val="2"/>
          <w:numId w:val="2"/>
        </w:numPr>
        <w:spacing w:line="400" w:lineRule="exact"/>
        <w:ind w:firstLineChars="0"/>
      </w:pPr>
      <w:r>
        <w:rPr>
          <w:rFonts w:hint="eastAsia" w:ascii="宋体" w:hAnsi="宋体"/>
          <w:lang w:eastAsia="zh-Hans"/>
        </w:rPr>
        <w:t>供应商</w:t>
      </w:r>
      <w:r>
        <w:rPr>
          <w:rFonts w:hint="eastAsia"/>
        </w:rPr>
        <w:t>以他人名义</w:t>
      </w:r>
      <w:r>
        <w:rPr>
          <w:rFonts w:hint="eastAsia" w:ascii="宋体" w:hAnsi="宋体"/>
          <w:lang w:eastAsia="zh-Hans"/>
        </w:rPr>
        <w:t>响应</w:t>
      </w:r>
      <w:r>
        <w:rPr>
          <w:rFonts w:hint="eastAsia"/>
        </w:rPr>
        <w:t>、串通</w:t>
      </w:r>
      <w:r>
        <w:rPr>
          <w:rFonts w:hint="eastAsia" w:ascii="宋体" w:hAnsi="宋体"/>
          <w:lang w:eastAsia="zh-Hans"/>
        </w:rPr>
        <w:t>响应</w:t>
      </w:r>
      <w:r>
        <w:rPr>
          <w:rFonts w:hint="eastAsia"/>
        </w:rPr>
        <w:t>，以行贿手段谋取中</w:t>
      </w:r>
      <w:r>
        <w:rPr>
          <w:rFonts w:hint="eastAsia"/>
          <w:lang w:eastAsia="zh-Hans"/>
        </w:rPr>
        <w:t>选</w:t>
      </w:r>
      <w:r>
        <w:rPr>
          <w:rFonts w:hint="eastAsia"/>
        </w:rPr>
        <w:t>或者以其他弄虚作假方式</w:t>
      </w:r>
      <w:r>
        <w:rPr>
          <w:rFonts w:hint="eastAsia" w:ascii="宋体" w:hAnsi="宋体"/>
          <w:lang w:eastAsia="zh-Hans"/>
        </w:rPr>
        <w:t>响应</w:t>
      </w:r>
      <w:r>
        <w:rPr>
          <w:rFonts w:hint="eastAsia"/>
        </w:rPr>
        <w:t>。</w:t>
      </w:r>
    </w:p>
    <w:p w14:paraId="210156C0">
      <w:pPr>
        <w:pStyle w:val="34"/>
        <w:numPr>
          <w:ilvl w:val="1"/>
          <w:numId w:val="2"/>
        </w:numPr>
        <w:rPr>
          <w:b/>
          <w:bCs/>
        </w:rPr>
      </w:pPr>
      <w:r>
        <w:rPr>
          <w:rFonts w:hint="eastAsia"/>
          <w:b/>
          <w:bCs/>
        </w:rPr>
        <w:t>响应文件作废的判定与处理</w:t>
      </w:r>
    </w:p>
    <w:p w14:paraId="06F3274C">
      <w:pPr>
        <w:ind w:firstLine="420"/>
        <w:rPr>
          <w:bCs/>
        </w:rPr>
      </w:pPr>
      <w:r>
        <w:rPr>
          <w:rFonts w:hint="eastAsia"/>
        </w:rPr>
        <w:t>有下列情形之一的，经评审组遵循少数服从多数的原则集体表决认定后，按作废响应文件处理并让其退出评</w:t>
      </w:r>
      <w:r>
        <w:rPr>
          <w:rFonts w:hint="eastAsia"/>
          <w:lang w:eastAsia="zh-Hans"/>
        </w:rPr>
        <w:t>审</w:t>
      </w:r>
      <w:r>
        <w:rPr>
          <w:rFonts w:hint="eastAsia"/>
        </w:rPr>
        <w:t>程序：</w:t>
      </w:r>
    </w:p>
    <w:p w14:paraId="14A95ED6">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响应</w:t>
      </w:r>
      <w:r>
        <w:rPr>
          <w:rFonts w:hint="eastAsia"/>
        </w:rPr>
        <w:t>文件未按采购文件要求经</w:t>
      </w:r>
      <w:r>
        <w:rPr>
          <w:rFonts w:hint="eastAsia"/>
          <w:lang w:eastAsia="zh-Hans"/>
        </w:rPr>
        <w:t>供应商</w:t>
      </w:r>
      <w:r>
        <w:rPr>
          <w:rFonts w:hint="eastAsia"/>
        </w:rPr>
        <w:t>盖章和签字的；</w:t>
      </w:r>
    </w:p>
    <w:p w14:paraId="26A14CEF">
      <w:pPr>
        <w:pStyle w:val="28"/>
        <w:widowControl w:val="0"/>
        <w:numPr>
          <w:ilvl w:val="2"/>
          <w:numId w:val="2"/>
        </w:numPr>
        <w:autoSpaceDE w:val="0"/>
        <w:autoSpaceDN w:val="0"/>
        <w:adjustRightInd w:val="0"/>
        <w:snapToGrid w:val="0"/>
        <w:spacing w:line="400" w:lineRule="exact"/>
        <w:ind w:firstLineChars="0"/>
        <w:jc w:val="left"/>
      </w:pPr>
      <w:r>
        <w:rPr>
          <w:rFonts w:hint="eastAsia"/>
        </w:rPr>
        <w:t>响应文件报价超出</w:t>
      </w:r>
      <w:r>
        <w:rPr>
          <w:rFonts w:hint="eastAsia"/>
          <w:snapToGrid w:val="0"/>
          <w:kern w:val="0"/>
        </w:rPr>
        <w:t>最高限价的，或按本</w:t>
      </w:r>
      <w:r>
        <w:rPr>
          <w:rFonts w:hint="eastAsia"/>
          <w:snapToGrid w:val="0"/>
          <w:kern w:val="0"/>
          <w:lang w:eastAsia="zh-Hans"/>
        </w:rPr>
        <w:t>采购</w:t>
      </w:r>
      <w:r>
        <w:rPr>
          <w:rFonts w:hint="eastAsia"/>
          <w:snapToGrid w:val="0"/>
          <w:kern w:val="0"/>
        </w:rPr>
        <w:t>文件第一章第三节</w:t>
      </w:r>
      <w:r>
        <w:rPr>
          <w:snapToGrid w:val="0"/>
          <w:kern w:val="0"/>
        </w:rPr>
        <w:t>3.2</w:t>
      </w:r>
      <w:r>
        <w:rPr>
          <w:rFonts w:hint="eastAsia"/>
          <w:snapToGrid w:val="0"/>
          <w:kern w:val="0"/>
        </w:rPr>
        <w:t>规定的调整方法确定的调整后价格超出最高限价的；</w:t>
      </w:r>
    </w:p>
    <w:p w14:paraId="224B47A5">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资格条件不符合国家有关规定和</w:t>
      </w:r>
      <w:r>
        <w:rPr>
          <w:rFonts w:hint="eastAsia"/>
          <w:lang w:eastAsia="zh-Hans"/>
        </w:rPr>
        <w:t>采购</w:t>
      </w:r>
      <w:r>
        <w:rPr>
          <w:rFonts w:hint="eastAsia"/>
        </w:rPr>
        <w:t>文件要求的；</w:t>
      </w:r>
    </w:p>
    <w:p w14:paraId="35113E8F">
      <w:pPr>
        <w:pStyle w:val="28"/>
        <w:widowControl w:val="0"/>
        <w:numPr>
          <w:ilvl w:val="2"/>
          <w:numId w:val="2"/>
        </w:numPr>
        <w:autoSpaceDE w:val="0"/>
        <w:autoSpaceDN w:val="0"/>
        <w:adjustRightInd w:val="0"/>
        <w:snapToGrid w:val="0"/>
        <w:spacing w:line="400" w:lineRule="exact"/>
        <w:ind w:firstLineChars="0"/>
        <w:jc w:val="left"/>
      </w:pPr>
      <w:r>
        <w:rPr>
          <w:rFonts w:hint="eastAsia"/>
        </w:rPr>
        <w:t>未按</w:t>
      </w:r>
      <w:r>
        <w:rPr>
          <w:rFonts w:hint="eastAsia"/>
          <w:lang w:eastAsia="zh-Hans"/>
        </w:rPr>
        <w:t>采购</w:t>
      </w:r>
      <w:r>
        <w:rPr>
          <w:rFonts w:hint="eastAsia"/>
        </w:rPr>
        <w:t>文件规定提交《</w:t>
      </w:r>
      <w:r>
        <w:rPr>
          <w:rFonts w:hint="eastAsia"/>
          <w:lang w:eastAsia="zh-Hans"/>
        </w:rPr>
        <w:t>响应</w:t>
      </w:r>
      <w:r>
        <w:rPr>
          <w:rFonts w:hint="eastAsia"/>
        </w:rPr>
        <w:t>函》的，或《</w:t>
      </w:r>
      <w:r>
        <w:rPr>
          <w:rFonts w:hint="eastAsia"/>
          <w:lang w:eastAsia="zh-Hans"/>
        </w:rPr>
        <w:t>响应</w:t>
      </w:r>
      <w:r>
        <w:rPr>
          <w:rFonts w:hint="eastAsia"/>
        </w:rPr>
        <w:t>函》未按</w:t>
      </w:r>
      <w:r>
        <w:rPr>
          <w:rFonts w:hint="eastAsia"/>
          <w:lang w:eastAsia="zh-Hans"/>
        </w:rPr>
        <w:t>采购</w:t>
      </w:r>
      <w:r>
        <w:rPr>
          <w:rFonts w:hint="eastAsia"/>
        </w:rPr>
        <w:t>文件规定填写、漏填或内容填写错误，可能导致影响项目实施，损害</w:t>
      </w:r>
      <w:r>
        <w:rPr>
          <w:rFonts w:hint="eastAsia"/>
          <w:lang w:eastAsia="zh-Hans"/>
        </w:rPr>
        <w:t>采购</w:t>
      </w:r>
      <w:r>
        <w:rPr>
          <w:rFonts w:hint="eastAsia"/>
        </w:rPr>
        <w:t>人利益的；</w:t>
      </w:r>
    </w:p>
    <w:p w14:paraId="69080977">
      <w:pPr>
        <w:pStyle w:val="28"/>
        <w:widowControl w:val="0"/>
        <w:numPr>
          <w:ilvl w:val="2"/>
          <w:numId w:val="2"/>
        </w:numPr>
        <w:autoSpaceDE w:val="0"/>
        <w:autoSpaceDN w:val="0"/>
        <w:adjustRightInd w:val="0"/>
        <w:snapToGrid w:val="0"/>
        <w:spacing w:line="400" w:lineRule="exact"/>
        <w:ind w:firstLineChars="0"/>
        <w:jc w:val="left"/>
      </w:pPr>
      <w:r>
        <w:rPr>
          <w:rFonts w:hint="eastAsia"/>
        </w:rPr>
        <w:t>组成联合体</w:t>
      </w:r>
      <w:r>
        <w:rPr>
          <w:rFonts w:hint="eastAsia"/>
          <w:lang w:eastAsia="zh-Hans"/>
        </w:rPr>
        <w:t>响应</w:t>
      </w:r>
      <w:r>
        <w:rPr>
          <w:rFonts w:hint="eastAsia"/>
        </w:rPr>
        <w:t>的，</w:t>
      </w:r>
      <w:r>
        <w:rPr>
          <w:rFonts w:hint="eastAsia"/>
          <w:lang w:eastAsia="zh-Hans"/>
        </w:rPr>
        <w:t>响应</w:t>
      </w:r>
      <w:r>
        <w:rPr>
          <w:rFonts w:hint="eastAsia"/>
        </w:rPr>
        <w:t>文件中未按规定提交联合体所有成员共同</w:t>
      </w:r>
      <w:r>
        <w:rPr>
          <w:rFonts w:hint="eastAsia"/>
          <w:lang w:eastAsia="zh-Hans"/>
        </w:rPr>
        <w:t>响应</w:t>
      </w:r>
      <w:r>
        <w:rPr>
          <w:rFonts w:hint="eastAsia"/>
        </w:rPr>
        <w:t>协议的；</w:t>
      </w:r>
    </w:p>
    <w:p w14:paraId="0D66D9E7">
      <w:pPr>
        <w:pStyle w:val="28"/>
        <w:widowControl w:val="0"/>
        <w:numPr>
          <w:ilvl w:val="2"/>
          <w:numId w:val="2"/>
        </w:numPr>
        <w:autoSpaceDE w:val="0"/>
        <w:autoSpaceDN w:val="0"/>
        <w:adjustRightInd w:val="0"/>
        <w:snapToGrid w:val="0"/>
        <w:spacing w:line="400" w:lineRule="exact"/>
        <w:ind w:firstLineChars="0"/>
        <w:jc w:val="left"/>
      </w:pPr>
      <w:r>
        <w:rPr>
          <w:rFonts w:hint="eastAsia"/>
        </w:rPr>
        <w:t>参加联合体的各成员再以自己的名义单独</w:t>
      </w:r>
      <w:r>
        <w:rPr>
          <w:rFonts w:hint="eastAsia"/>
          <w:lang w:eastAsia="zh-Hans"/>
        </w:rPr>
        <w:t>响应</w:t>
      </w:r>
      <w:r>
        <w:rPr>
          <w:rFonts w:hint="eastAsia"/>
        </w:rPr>
        <w:t>的，或同时参加两个（含两个）以上的联合体</w:t>
      </w:r>
      <w:r>
        <w:rPr>
          <w:rFonts w:hint="eastAsia"/>
          <w:lang w:eastAsia="zh-Hans"/>
        </w:rPr>
        <w:t>响应</w:t>
      </w:r>
      <w:r>
        <w:rPr>
          <w:rFonts w:hint="eastAsia"/>
        </w:rPr>
        <w:t>的；</w:t>
      </w:r>
    </w:p>
    <w:p w14:paraId="10FEDBF6">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递交两份或多份内容不同的</w:t>
      </w:r>
      <w:r>
        <w:rPr>
          <w:rFonts w:hint="eastAsia"/>
          <w:lang w:eastAsia="zh-Hans"/>
        </w:rPr>
        <w:t>响应</w:t>
      </w:r>
      <w:r>
        <w:rPr>
          <w:rFonts w:hint="eastAsia"/>
        </w:rPr>
        <w:t>文件，或在一份</w:t>
      </w:r>
      <w:r>
        <w:rPr>
          <w:rFonts w:hint="eastAsia"/>
          <w:lang w:eastAsia="zh-Hans"/>
        </w:rPr>
        <w:t>响应</w:t>
      </w:r>
      <w:r>
        <w:rPr>
          <w:rFonts w:hint="eastAsia"/>
        </w:rPr>
        <w:t>文件中，有两个或多个报价且根据</w:t>
      </w:r>
      <w:r>
        <w:rPr>
          <w:rFonts w:hint="eastAsia"/>
          <w:lang w:eastAsia="zh-Hans"/>
        </w:rPr>
        <w:t>采购</w:t>
      </w:r>
      <w:r>
        <w:rPr>
          <w:rFonts w:hint="eastAsia"/>
        </w:rPr>
        <w:t>文件规定的修正原则无法确定哪一个有效的。按</w:t>
      </w:r>
      <w:r>
        <w:rPr>
          <w:rFonts w:hint="eastAsia"/>
          <w:lang w:eastAsia="zh-Hans"/>
        </w:rPr>
        <w:t>采购</w:t>
      </w:r>
      <w:r>
        <w:rPr>
          <w:rFonts w:hint="eastAsia"/>
        </w:rPr>
        <w:t>文件规定提供可选择性方案报价的除外；</w:t>
      </w:r>
    </w:p>
    <w:p w14:paraId="63CD71C2">
      <w:pPr>
        <w:pStyle w:val="28"/>
        <w:widowControl w:val="0"/>
        <w:numPr>
          <w:ilvl w:val="2"/>
          <w:numId w:val="2"/>
        </w:numPr>
        <w:autoSpaceDE w:val="0"/>
        <w:autoSpaceDN w:val="0"/>
        <w:adjustRightInd w:val="0"/>
        <w:snapToGrid w:val="0"/>
        <w:spacing w:line="400" w:lineRule="exact"/>
        <w:ind w:firstLineChars="0"/>
        <w:jc w:val="left"/>
      </w:pPr>
      <w:r>
        <w:rPr>
          <w:rFonts w:hint="eastAsia"/>
        </w:rPr>
        <w:t>对</w:t>
      </w:r>
      <w:r>
        <w:rPr>
          <w:rFonts w:hint="eastAsia"/>
          <w:lang w:eastAsia="zh-Hans"/>
        </w:rPr>
        <w:t>采购</w:t>
      </w:r>
      <w:r>
        <w:rPr>
          <w:rFonts w:hint="eastAsia"/>
        </w:rPr>
        <w:t>文件提出的实质性要求和条件未作出响应的或不满足的，对</w:t>
      </w:r>
      <w:r>
        <w:rPr>
          <w:rFonts w:hint="eastAsia"/>
          <w:lang w:eastAsia="zh-Hans"/>
        </w:rPr>
        <w:t>采购</w:t>
      </w:r>
      <w:r>
        <w:rPr>
          <w:rFonts w:hint="eastAsia"/>
        </w:rPr>
        <w:t>文件实质性条款为</w:t>
      </w:r>
      <w:r>
        <w:rPr>
          <w:rFonts w:hint="eastAsia"/>
          <w:lang w:eastAsia="zh-Hans"/>
        </w:rPr>
        <w:t>采购</w:t>
      </w:r>
      <w:r>
        <w:rPr>
          <w:rFonts w:hint="eastAsia"/>
        </w:rPr>
        <w:t>文件中所有标注“★”号的条款以及初步评审表要求的内容未作出响应的或不满足的；</w:t>
      </w:r>
    </w:p>
    <w:p w14:paraId="290EF7FA">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文件要求提供有效授权委托书的；</w:t>
      </w:r>
    </w:p>
    <w:p w14:paraId="641F33EE">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名称或组织机构与资格审查、资格预审时不一致，且未提供有效的工商信息变更证明的；</w:t>
      </w:r>
    </w:p>
    <w:p w14:paraId="6C8B5508">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文件要求提供有效证明文件的；</w:t>
      </w:r>
    </w:p>
    <w:p w14:paraId="6EA763D4">
      <w:pPr>
        <w:pStyle w:val="28"/>
        <w:widowControl w:val="0"/>
        <w:numPr>
          <w:ilvl w:val="2"/>
          <w:numId w:val="2"/>
        </w:numPr>
        <w:autoSpaceDE w:val="0"/>
        <w:autoSpaceDN w:val="0"/>
        <w:adjustRightInd w:val="0"/>
        <w:snapToGrid w:val="0"/>
        <w:spacing w:line="400" w:lineRule="exact"/>
        <w:ind w:firstLineChars="0"/>
        <w:jc w:val="left"/>
      </w:pPr>
      <w:r>
        <w:rPr>
          <w:rFonts w:hint="eastAsia"/>
        </w:rPr>
        <w:t>单位负责人为同一人或者存在控股、管理关系的不同单位，参与同一</w:t>
      </w:r>
      <w:r>
        <w:rPr>
          <w:rFonts w:hint="eastAsia"/>
          <w:lang w:eastAsia="zh-Hans"/>
        </w:rPr>
        <w:t>采购</w:t>
      </w:r>
      <w:r>
        <w:rPr>
          <w:rFonts w:hint="eastAsia"/>
        </w:rPr>
        <w:t>项目</w:t>
      </w:r>
      <w:r>
        <w:rPr>
          <w:rFonts w:hint="eastAsia"/>
          <w:lang w:eastAsia="zh-Hans"/>
        </w:rPr>
        <w:t>的</w:t>
      </w:r>
      <w:r>
        <w:rPr>
          <w:rFonts w:hint="eastAsia"/>
        </w:rPr>
        <w:t>；</w:t>
      </w:r>
    </w:p>
    <w:p w14:paraId="1AEE0677">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未能按照评审组要求，对其</w:t>
      </w:r>
      <w:r>
        <w:rPr>
          <w:rFonts w:hint="eastAsia"/>
          <w:lang w:eastAsia="zh-Hans"/>
        </w:rPr>
        <w:t>响应</w:t>
      </w:r>
      <w:r>
        <w:rPr>
          <w:rFonts w:hint="eastAsia"/>
        </w:rPr>
        <w:t>文件进行澄清、说明和补正的，或</w:t>
      </w:r>
      <w:r>
        <w:rPr>
          <w:rFonts w:hint="eastAsia"/>
          <w:lang w:eastAsia="zh-Hans"/>
        </w:rPr>
        <w:t>供应商</w:t>
      </w:r>
      <w:r>
        <w:rPr>
          <w:rFonts w:hint="eastAsia"/>
        </w:rPr>
        <w:t>不接受根据</w:t>
      </w:r>
      <w:r>
        <w:rPr>
          <w:rFonts w:hint="eastAsia"/>
          <w:lang w:eastAsia="zh-Hans"/>
        </w:rPr>
        <w:t>采购</w:t>
      </w:r>
      <w:r>
        <w:rPr>
          <w:rFonts w:hint="eastAsia"/>
        </w:rPr>
        <w:t>文件规定对报价进行算术修正的；</w:t>
      </w:r>
    </w:p>
    <w:p w14:paraId="7DC54633">
      <w:pPr>
        <w:pStyle w:val="28"/>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对于</w:t>
      </w:r>
      <w:r>
        <w:rPr>
          <w:rFonts w:hint="eastAsia"/>
          <w:lang w:eastAsia="zh-Hans"/>
        </w:rPr>
        <w:t>响应</w:t>
      </w:r>
      <w:r>
        <w:rPr>
          <w:rFonts w:hint="eastAsia"/>
        </w:rPr>
        <w:t>文件中涉及资格条件要求的合同案例，无法按</w:t>
      </w:r>
      <w:r>
        <w:rPr>
          <w:rFonts w:hint="eastAsia"/>
          <w:lang w:eastAsia="zh-Hans"/>
        </w:rPr>
        <w:t>采购</w:t>
      </w:r>
      <w:r>
        <w:rPr>
          <w:rFonts w:hint="eastAsia"/>
        </w:rPr>
        <w:t>文件对于合同案例的查验要求，提供验证真实有效性所需的证明材料的；</w:t>
      </w:r>
    </w:p>
    <w:p w14:paraId="796D4F11">
      <w:pPr>
        <w:pStyle w:val="28"/>
        <w:widowControl w:val="0"/>
        <w:numPr>
          <w:ilvl w:val="2"/>
          <w:numId w:val="2"/>
        </w:numPr>
        <w:autoSpaceDE w:val="0"/>
        <w:autoSpaceDN w:val="0"/>
        <w:adjustRightInd w:val="0"/>
        <w:snapToGrid w:val="0"/>
        <w:spacing w:line="400" w:lineRule="exact"/>
        <w:ind w:firstLineChars="0"/>
        <w:jc w:val="left"/>
      </w:pPr>
      <w:r>
        <w:rPr>
          <w:rFonts w:hint="eastAsia"/>
          <w:snapToGrid w:val="0"/>
          <w:kern w:val="0"/>
        </w:rPr>
        <w:t>若出现</w:t>
      </w:r>
      <w:r>
        <w:rPr>
          <w:rFonts w:hint="eastAsia"/>
          <w:lang w:eastAsia="zh-Hans"/>
        </w:rPr>
        <w:t>供应商</w:t>
      </w:r>
      <w:r>
        <w:rPr>
          <w:rFonts w:hint="eastAsia"/>
          <w:snapToGrid w:val="0"/>
          <w:kern w:val="0"/>
        </w:rPr>
        <w:t>的报价明显低于其他报价，使得其报价可能低于其成本的，应当要求该</w:t>
      </w:r>
      <w:r>
        <w:rPr>
          <w:rFonts w:hint="eastAsia"/>
          <w:snapToGrid w:val="0"/>
          <w:kern w:val="0"/>
          <w:lang w:eastAsia="zh-Hans"/>
        </w:rPr>
        <w:t>供应商</w:t>
      </w:r>
      <w:r>
        <w:rPr>
          <w:rFonts w:hint="eastAsia"/>
          <w:snapToGrid w:val="0"/>
          <w:kern w:val="0"/>
        </w:rPr>
        <w:t>作出书面说明并提供相应的证明材料。</w:t>
      </w:r>
      <w:r>
        <w:rPr>
          <w:rFonts w:hint="eastAsia"/>
          <w:lang w:eastAsia="zh-Hans"/>
        </w:rPr>
        <w:t>供应商</w:t>
      </w:r>
      <w:r>
        <w:rPr>
          <w:rFonts w:hint="eastAsia"/>
          <w:snapToGrid w:val="0"/>
          <w:kern w:val="0"/>
        </w:rPr>
        <w:t>不能合理说明或者不能提供相应证明材料的，由</w:t>
      </w:r>
      <w:r>
        <w:rPr>
          <w:rFonts w:hint="eastAsia"/>
        </w:rPr>
        <w:t>评审组</w:t>
      </w:r>
      <w:r>
        <w:rPr>
          <w:rFonts w:hint="eastAsia"/>
          <w:snapToGrid w:val="0"/>
          <w:kern w:val="0"/>
        </w:rPr>
        <w:t>认定该</w:t>
      </w:r>
      <w:r>
        <w:rPr>
          <w:rFonts w:hint="eastAsia"/>
          <w:lang w:eastAsia="zh-Hans"/>
        </w:rPr>
        <w:t>供应商</w:t>
      </w:r>
      <w:r>
        <w:rPr>
          <w:rFonts w:hint="eastAsia"/>
          <w:snapToGrid w:val="0"/>
          <w:kern w:val="0"/>
        </w:rPr>
        <w:t>以低于成本报价</w:t>
      </w:r>
      <w:r>
        <w:rPr>
          <w:rFonts w:hint="eastAsia"/>
          <w:snapToGrid w:val="0"/>
          <w:kern w:val="0"/>
          <w:lang w:eastAsia="zh-Hans"/>
        </w:rPr>
        <w:t>响应</w:t>
      </w:r>
      <w:r>
        <w:rPr>
          <w:rFonts w:hint="eastAsia"/>
          <w:snapToGrid w:val="0"/>
          <w:kern w:val="0"/>
        </w:rPr>
        <w:t>，并否决其</w:t>
      </w:r>
      <w:r>
        <w:rPr>
          <w:rFonts w:hint="eastAsia"/>
          <w:snapToGrid w:val="0"/>
          <w:kern w:val="0"/>
          <w:lang w:eastAsia="zh-Hans"/>
        </w:rPr>
        <w:t>响应</w:t>
      </w:r>
      <w:r>
        <w:rPr>
          <w:rFonts w:hint="eastAsia"/>
          <w:snapToGrid w:val="0"/>
          <w:kern w:val="0"/>
        </w:rPr>
        <w:t>。</w:t>
      </w:r>
    </w:p>
    <w:p w14:paraId="72914A84">
      <w:pPr>
        <w:pStyle w:val="28"/>
        <w:widowControl w:val="0"/>
        <w:numPr>
          <w:ilvl w:val="2"/>
          <w:numId w:val="2"/>
        </w:numPr>
        <w:autoSpaceDE w:val="0"/>
        <w:autoSpaceDN w:val="0"/>
        <w:adjustRightInd w:val="0"/>
        <w:snapToGrid w:val="0"/>
        <w:spacing w:line="400" w:lineRule="exact"/>
        <w:ind w:firstLineChars="0"/>
        <w:jc w:val="left"/>
      </w:pPr>
      <w:bookmarkStart w:id="16" w:name="_Hlk158130778"/>
      <w:r>
        <w:rPr>
          <w:rFonts w:hint="eastAsia"/>
        </w:rPr>
        <w:t>响应文件经核实存在弄虚作假情形的。</w:t>
      </w:r>
      <w:bookmarkEnd w:id="16"/>
    </w:p>
    <w:p w14:paraId="1316C823">
      <w:pPr>
        <w:pStyle w:val="28"/>
        <w:widowControl w:val="0"/>
        <w:numPr>
          <w:ilvl w:val="2"/>
          <w:numId w:val="2"/>
        </w:numPr>
        <w:autoSpaceDE w:val="0"/>
        <w:autoSpaceDN w:val="0"/>
        <w:adjustRightInd w:val="0"/>
        <w:snapToGrid w:val="0"/>
        <w:spacing w:line="400" w:lineRule="exact"/>
        <w:ind w:firstLineChars="0"/>
        <w:jc w:val="left"/>
      </w:pPr>
      <w:r>
        <w:rPr>
          <w:rFonts w:hint="eastAsia"/>
        </w:rPr>
        <w:t>符合法律法规或主管部门规范性文件规定可以</w:t>
      </w:r>
      <w:r>
        <w:rPr>
          <w:rFonts w:hint="eastAsia"/>
          <w:lang w:eastAsia="zh-Hans"/>
        </w:rPr>
        <w:t>作</w:t>
      </w:r>
      <w:r>
        <w:rPr>
          <w:rFonts w:hint="eastAsia"/>
        </w:rPr>
        <w:t>废响应文件情形的。</w:t>
      </w:r>
    </w:p>
    <w:p w14:paraId="1653B8C1">
      <w:pPr>
        <w:autoSpaceDE w:val="0"/>
        <w:autoSpaceDN w:val="0"/>
        <w:adjustRightInd w:val="0"/>
        <w:snapToGrid w:val="0"/>
        <w:ind w:firstLine="0" w:firstLineChars="0"/>
        <w:jc w:val="left"/>
      </w:pPr>
      <w:r>
        <w:rPr>
          <w:rFonts w:hint="eastAsia"/>
          <w:b/>
        </w:rPr>
        <w:t>注：</w:t>
      </w:r>
      <w:r>
        <w:rPr>
          <w:rFonts w:hint="eastAsia"/>
          <w:lang w:eastAsia="zh-Hans"/>
        </w:rPr>
        <w:t>采购</w:t>
      </w:r>
      <w:r>
        <w:rPr>
          <w:rFonts w:hint="eastAsia"/>
        </w:rPr>
        <w:t>人对上述内容有修改或补充的，以下述条款为准。</w:t>
      </w:r>
    </w:p>
    <w:p w14:paraId="35F2227A">
      <w:pPr>
        <w:pStyle w:val="2"/>
        <w:spacing w:after="0"/>
        <w:ind w:firstLine="420"/>
      </w:pPr>
    </w:p>
    <w:p w14:paraId="4852AF2C">
      <w:pPr>
        <w:pStyle w:val="34"/>
        <w:numPr>
          <w:ilvl w:val="0"/>
          <w:numId w:val="2"/>
        </w:numPr>
        <w:rPr>
          <w:b/>
        </w:rPr>
      </w:pPr>
      <w:r>
        <w:rPr>
          <w:rFonts w:hint="eastAsia"/>
          <w:b/>
          <w:lang w:eastAsia="zh-Hans"/>
        </w:rPr>
        <w:t>采购</w:t>
      </w:r>
      <w:r>
        <w:rPr>
          <w:rFonts w:hint="eastAsia"/>
          <w:b/>
        </w:rPr>
        <w:t>人修改或补充的</w:t>
      </w:r>
      <w:r>
        <w:rPr>
          <w:rFonts w:hint="eastAsia"/>
          <w:b/>
          <w:lang w:eastAsia="zh-Hans"/>
        </w:rPr>
        <w:t>响应</w:t>
      </w:r>
      <w:r>
        <w:rPr>
          <w:rFonts w:hint="eastAsia"/>
          <w:b/>
        </w:rPr>
        <w:t>文件不予受理的情形：</w:t>
      </w:r>
      <w:bookmarkStart w:id="17" w:name="_Hlk159167541"/>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bookmarkEnd w:id="17"/>
    </w:p>
    <w:p w14:paraId="4A737A0B">
      <w:pPr>
        <w:pStyle w:val="34"/>
        <w:rPr>
          <w:bCs/>
        </w:rPr>
      </w:pPr>
    </w:p>
    <w:p w14:paraId="13A569C6">
      <w:pPr>
        <w:pStyle w:val="34"/>
        <w:numPr>
          <w:ilvl w:val="0"/>
          <w:numId w:val="2"/>
        </w:numPr>
        <w:rPr>
          <w:b/>
        </w:rPr>
      </w:pPr>
      <w:r>
        <w:rPr>
          <w:rFonts w:hint="eastAsia"/>
          <w:b/>
          <w:lang w:eastAsia="zh-Hans"/>
        </w:rPr>
        <w:t>采购</w:t>
      </w:r>
      <w:r>
        <w:rPr>
          <w:rFonts w:hint="eastAsia"/>
          <w:b/>
        </w:rPr>
        <w:t>人修改或补充的</w:t>
      </w:r>
      <w:r>
        <w:rPr>
          <w:rFonts w:hint="eastAsia"/>
          <w:b/>
          <w:lang w:eastAsia="zh-Hans"/>
        </w:rPr>
        <w:t>响应文件作</w:t>
      </w:r>
      <w:r>
        <w:rPr>
          <w:rFonts w:hint="eastAsia"/>
          <w:b/>
        </w:rPr>
        <w:t>废</w:t>
      </w:r>
      <w:r>
        <w:rPr>
          <w:rFonts w:hint="eastAsia"/>
          <w:b/>
          <w:lang w:eastAsia="zh-Hans"/>
        </w:rPr>
        <w:t>的</w:t>
      </w:r>
      <w:r>
        <w:rPr>
          <w:rFonts w:hint="eastAsia"/>
          <w:b/>
        </w:rPr>
        <w:t>情形：</w:t>
      </w:r>
      <w:r>
        <w:rPr>
          <w:rFonts w:hint="eastAsia"/>
          <w:b/>
          <w:u w:val="single"/>
        </w:rPr>
        <w:t xml:space="preserve">                   </w:t>
      </w:r>
    </w:p>
    <w:p w14:paraId="2EE3257D">
      <w:pPr>
        <w:ind w:firstLine="0" w:firstLineChars="0"/>
      </w:pPr>
    </w:p>
    <w:bookmarkEnd w:id="15"/>
    <w:p w14:paraId="36997BB9">
      <w:pPr>
        <w:widowControl/>
        <w:spacing w:line="240" w:lineRule="auto"/>
        <w:ind w:firstLine="0" w:firstLineChars="0"/>
        <w:jc w:val="left"/>
      </w:pPr>
      <w:r>
        <w:br w:type="page"/>
      </w:r>
    </w:p>
    <w:p w14:paraId="205C3653">
      <w:pPr>
        <w:pStyle w:val="4"/>
      </w:pPr>
      <w:bookmarkStart w:id="18" w:name="_Toc200462436"/>
      <w:bookmarkStart w:id="19" w:name="_Hlk148181302"/>
      <w:r>
        <w:rPr>
          <w:rFonts w:hint="eastAsia"/>
        </w:rPr>
        <w:t>第三节 总则</w:t>
      </w:r>
      <w:bookmarkEnd w:id="18"/>
    </w:p>
    <w:p w14:paraId="7BA3EC63">
      <w:pPr>
        <w:pStyle w:val="28"/>
        <w:widowControl w:val="0"/>
        <w:numPr>
          <w:ilvl w:val="0"/>
          <w:numId w:val="3"/>
        </w:numPr>
        <w:spacing w:line="400" w:lineRule="exact"/>
        <w:ind w:firstLineChars="0"/>
        <w:rPr>
          <w:b/>
          <w:bCs/>
        </w:rPr>
      </w:pPr>
      <w:r>
        <w:rPr>
          <w:rFonts w:hint="eastAsia"/>
          <w:b/>
          <w:bCs/>
        </w:rPr>
        <w:t>说明</w:t>
      </w:r>
    </w:p>
    <w:p w14:paraId="1F651FC6">
      <w:pPr>
        <w:pStyle w:val="28"/>
        <w:widowControl w:val="0"/>
        <w:numPr>
          <w:ilvl w:val="1"/>
          <w:numId w:val="3"/>
        </w:numPr>
        <w:spacing w:line="400" w:lineRule="exact"/>
        <w:ind w:firstLineChars="0"/>
        <w:rPr>
          <w:b/>
          <w:bCs/>
        </w:rPr>
      </w:pPr>
      <w:r>
        <w:rPr>
          <w:rFonts w:hint="eastAsia"/>
          <w:b/>
          <w:bCs/>
        </w:rPr>
        <w:t>项目概况</w:t>
      </w:r>
    </w:p>
    <w:p w14:paraId="7777A640">
      <w:pPr>
        <w:ind w:firstLine="420"/>
      </w:pPr>
      <w:r>
        <w:rPr>
          <w:rFonts w:hint="eastAsia"/>
        </w:rPr>
        <w:t>关于本</w:t>
      </w:r>
      <w:r>
        <w:rPr>
          <w:rFonts w:hint="eastAsia"/>
          <w:lang w:eastAsia="zh-Hans"/>
        </w:rPr>
        <w:t>采购</w:t>
      </w:r>
      <w:r>
        <w:rPr>
          <w:rFonts w:hint="eastAsia"/>
        </w:rPr>
        <w:t>项目的具体信息，包括</w:t>
      </w:r>
      <w:r>
        <w:rPr>
          <w:rFonts w:hint="eastAsia"/>
          <w:lang w:eastAsia="zh-Hans"/>
        </w:rPr>
        <w:t>采购</w:t>
      </w:r>
      <w:r>
        <w:rPr>
          <w:rFonts w:hint="eastAsia"/>
        </w:rPr>
        <w:t>人、资金来源和落实情况、</w:t>
      </w:r>
      <w:r>
        <w:rPr>
          <w:rFonts w:hint="eastAsia"/>
          <w:lang w:eastAsia="zh-Hans"/>
        </w:rPr>
        <w:t>采购</w:t>
      </w:r>
      <w:r>
        <w:rPr>
          <w:rFonts w:hint="eastAsia"/>
        </w:rPr>
        <w:t>范围、项目概况、服务期和服务地点等，详见</w:t>
      </w:r>
      <w:r>
        <w:rPr>
          <w:rFonts w:hint="eastAsia"/>
          <w:lang w:eastAsia="zh-Hans"/>
        </w:rPr>
        <w:t>供应商</w:t>
      </w:r>
      <w:r>
        <w:rPr>
          <w:rFonts w:hint="eastAsia"/>
        </w:rPr>
        <w:t>须知前附表。</w:t>
      </w:r>
    </w:p>
    <w:p w14:paraId="46042CFC">
      <w:pPr>
        <w:pStyle w:val="28"/>
        <w:widowControl w:val="0"/>
        <w:numPr>
          <w:ilvl w:val="1"/>
          <w:numId w:val="3"/>
        </w:numPr>
        <w:spacing w:line="400" w:lineRule="exact"/>
        <w:ind w:firstLineChars="0"/>
        <w:rPr>
          <w:b/>
          <w:bCs/>
        </w:rPr>
      </w:pPr>
      <w:r>
        <w:rPr>
          <w:rFonts w:hint="eastAsia"/>
          <w:b/>
          <w:bCs/>
          <w:lang w:eastAsia="zh-Hans"/>
        </w:rPr>
        <w:t>供应商</w:t>
      </w:r>
      <w:r>
        <w:rPr>
          <w:rFonts w:hint="eastAsia"/>
          <w:b/>
          <w:bCs/>
        </w:rPr>
        <w:t>资格要求</w:t>
      </w:r>
    </w:p>
    <w:p w14:paraId="53844A48">
      <w:pPr>
        <w:pStyle w:val="28"/>
        <w:widowControl w:val="0"/>
        <w:numPr>
          <w:ilvl w:val="2"/>
          <w:numId w:val="3"/>
        </w:numPr>
        <w:spacing w:line="400" w:lineRule="exact"/>
        <w:ind w:firstLineChars="0"/>
      </w:pPr>
      <w:r>
        <w:rPr>
          <w:rFonts w:hint="eastAsia"/>
          <w:lang w:eastAsia="zh-Hans"/>
        </w:rPr>
        <w:t>供应商</w:t>
      </w:r>
      <w:r>
        <w:rPr>
          <w:rFonts w:hint="eastAsia"/>
        </w:rPr>
        <w:t>应具备承担本次询价</w:t>
      </w:r>
      <w:r>
        <w:rPr>
          <w:rFonts w:hint="eastAsia"/>
          <w:lang w:eastAsia="zh-Hans"/>
        </w:rPr>
        <w:t>采购</w:t>
      </w:r>
      <w:r>
        <w:rPr>
          <w:rFonts w:hint="eastAsia"/>
        </w:rPr>
        <w:t>项目的资质条件、能力和信誉。</w:t>
      </w:r>
    </w:p>
    <w:p w14:paraId="64CBDDCC">
      <w:pPr>
        <w:pStyle w:val="28"/>
        <w:widowControl w:val="0"/>
        <w:numPr>
          <w:ilvl w:val="2"/>
          <w:numId w:val="3"/>
        </w:numPr>
        <w:spacing w:line="400" w:lineRule="exact"/>
        <w:ind w:firstLineChars="0"/>
      </w:pPr>
      <w:r>
        <w:rPr>
          <w:rFonts w:hint="eastAsia"/>
        </w:rPr>
        <w:t>资格条件：见</w:t>
      </w:r>
      <w:r>
        <w:rPr>
          <w:rFonts w:hint="eastAsia"/>
          <w:lang w:eastAsia="zh-Hans"/>
        </w:rPr>
        <w:t>供应商</w:t>
      </w:r>
      <w:r>
        <w:rPr>
          <w:rFonts w:hint="eastAsia"/>
        </w:rPr>
        <w:t>须知前附表。</w:t>
      </w:r>
    </w:p>
    <w:p w14:paraId="1D27AC1E">
      <w:pPr>
        <w:pStyle w:val="28"/>
        <w:widowControl w:val="0"/>
        <w:numPr>
          <w:ilvl w:val="2"/>
          <w:numId w:val="3"/>
        </w:numPr>
        <w:spacing w:line="400" w:lineRule="exact"/>
        <w:ind w:firstLineChars="0"/>
      </w:pPr>
      <w:r>
        <w:rPr>
          <w:rFonts w:hint="eastAsia"/>
        </w:rPr>
        <w:t>其他要求：见</w:t>
      </w:r>
      <w:r>
        <w:rPr>
          <w:rFonts w:hint="eastAsia"/>
          <w:lang w:eastAsia="zh-Hans"/>
        </w:rPr>
        <w:t>供应商</w:t>
      </w:r>
      <w:r>
        <w:rPr>
          <w:rFonts w:hint="eastAsia"/>
        </w:rPr>
        <w:t>须知前附表</w:t>
      </w:r>
    </w:p>
    <w:p w14:paraId="422B9BE6">
      <w:pPr>
        <w:pStyle w:val="28"/>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的，还应遵守以下规定：</w:t>
      </w:r>
    </w:p>
    <w:p w14:paraId="44F46B97">
      <w:pPr>
        <w:pStyle w:val="28"/>
        <w:widowControl w:val="0"/>
        <w:numPr>
          <w:ilvl w:val="3"/>
          <w:numId w:val="3"/>
        </w:numPr>
        <w:spacing w:line="400" w:lineRule="exact"/>
        <w:ind w:firstLineChars="0"/>
      </w:pPr>
      <w:r>
        <w:rPr>
          <w:rFonts w:hint="eastAsia"/>
        </w:rPr>
        <w:t>联合体各方应按</w:t>
      </w:r>
      <w:r>
        <w:rPr>
          <w:rFonts w:hint="eastAsia"/>
          <w:lang w:eastAsia="zh-Hans"/>
        </w:rPr>
        <w:t>采购</w:t>
      </w:r>
      <w:r>
        <w:rPr>
          <w:rFonts w:hint="eastAsia"/>
        </w:rPr>
        <w:t>文件提供的格式签订联合体协议书，明确联合体牵头人和各方权利义务，并承诺就中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632394F6">
      <w:pPr>
        <w:pStyle w:val="28"/>
        <w:widowControl w:val="0"/>
        <w:numPr>
          <w:ilvl w:val="3"/>
          <w:numId w:val="3"/>
        </w:numPr>
        <w:spacing w:line="400" w:lineRule="exact"/>
        <w:ind w:firstLineChars="0"/>
      </w:pPr>
      <w:r>
        <w:rPr>
          <w:rFonts w:hint="eastAsia"/>
        </w:rPr>
        <w:t>由同一专业的单位组成的联合体，按照资质等级较低的单位确定资质等级；</w:t>
      </w:r>
    </w:p>
    <w:p w14:paraId="75A5CA57">
      <w:pPr>
        <w:pStyle w:val="28"/>
        <w:widowControl w:val="0"/>
        <w:numPr>
          <w:ilvl w:val="3"/>
          <w:numId w:val="3"/>
        </w:numPr>
        <w:spacing w:line="400" w:lineRule="exact"/>
        <w:ind w:firstLineChars="0"/>
      </w:pPr>
      <w:r>
        <w:rPr>
          <w:rFonts w:hint="eastAsia"/>
        </w:rPr>
        <w:t>联合体各方不得再以自己名义单独或参加其他联合体响应本</w:t>
      </w:r>
      <w:r>
        <w:rPr>
          <w:rFonts w:hint="eastAsia"/>
          <w:lang w:eastAsia="zh-Hans"/>
        </w:rPr>
        <w:t>采购</w:t>
      </w:r>
      <w:r>
        <w:rPr>
          <w:rFonts w:hint="eastAsia"/>
        </w:rPr>
        <w:t>项目，否则各相关</w:t>
      </w:r>
      <w:r>
        <w:rPr>
          <w:rFonts w:hint="eastAsia"/>
          <w:lang w:eastAsia="zh-Hans"/>
        </w:rPr>
        <w:t>响应</w:t>
      </w:r>
      <w:r>
        <w:rPr>
          <w:rFonts w:hint="eastAsia"/>
        </w:rPr>
        <w:t>均无效。</w:t>
      </w:r>
    </w:p>
    <w:p w14:paraId="61F27E57">
      <w:pPr>
        <w:pStyle w:val="28"/>
        <w:widowControl w:val="0"/>
        <w:numPr>
          <w:ilvl w:val="2"/>
          <w:numId w:val="3"/>
        </w:numPr>
        <w:spacing w:line="400" w:lineRule="exact"/>
        <w:ind w:firstLineChars="0"/>
      </w:pPr>
      <w:r>
        <w:rPr>
          <w:rFonts w:hint="eastAsia"/>
          <w:lang w:eastAsia="zh-Hans"/>
        </w:rPr>
        <w:t>供应商</w:t>
      </w:r>
      <w:r>
        <w:rPr>
          <w:rFonts w:hint="eastAsia"/>
        </w:rPr>
        <w:t>不得存在下列情形之一：</w:t>
      </w:r>
    </w:p>
    <w:p w14:paraId="5F295FEA">
      <w:pPr>
        <w:pStyle w:val="28"/>
        <w:widowControl w:val="0"/>
        <w:numPr>
          <w:ilvl w:val="3"/>
          <w:numId w:val="3"/>
        </w:numPr>
        <w:spacing w:line="400" w:lineRule="exact"/>
        <w:ind w:firstLineChars="0"/>
      </w:pPr>
      <w:r>
        <w:rPr>
          <w:rFonts w:hint="eastAsia"/>
        </w:rPr>
        <w:t>与</w:t>
      </w:r>
      <w:r>
        <w:rPr>
          <w:rFonts w:hint="eastAsia"/>
          <w:lang w:eastAsia="zh-Hans"/>
        </w:rPr>
        <w:t>采购</w:t>
      </w:r>
      <w:r>
        <w:rPr>
          <w:rFonts w:hint="eastAsia"/>
        </w:rPr>
        <w:t>人存在利害关系且可能影响</w:t>
      </w:r>
      <w:r>
        <w:rPr>
          <w:rFonts w:hint="eastAsia"/>
          <w:lang w:eastAsia="zh-Hans"/>
        </w:rPr>
        <w:t>采购</w:t>
      </w:r>
      <w:r>
        <w:rPr>
          <w:rFonts w:hint="eastAsia"/>
        </w:rPr>
        <w:t>公正性；</w:t>
      </w:r>
    </w:p>
    <w:p w14:paraId="26AED981">
      <w:pPr>
        <w:pStyle w:val="28"/>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为同一个单位负责人；</w:t>
      </w:r>
    </w:p>
    <w:p w14:paraId="0DFF75C6">
      <w:pPr>
        <w:pStyle w:val="28"/>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存在控股、管理关系；</w:t>
      </w:r>
    </w:p>
    <w:p w14:paraId="7E491EFA">
      <w:pPr>
        <w:pStyle w:val="28"/>
        <w:widowControl w:val="0"/>
        <w:numPr>
          <w:ilvl w:val="3"/>
          <w:numId w:val="3"/>
        </w:numPr>
        <w:spacing w:line="400" w:lineRule="exact"/>
        <w:ind w:firstLineChars="0"/>
      </w:pPr>
      <w:r>
        <w:rPr>
          <w:rFonts w:hint="eastAsia"/>
        </w:rPr>
        <w:t>为本次</w:t>
      </w:r>
      <w:r>
        <w:rPr>
          <w:rFonts w:hint="eastAsia"/>
          <w:lang w:eastAsia="zh-Hans"/>
        </w:rPr>
        <w:t>采购</w:t>
      </w:r>
      <w:r>
        <w:rPr>
          <w:rFonts w:hint="eastAsia"/>
        </w:rPr>
        <w:t>项目提供过设计、编制技术规范和其他文件的咨询服务；</w:t>
      </w:r>
    </w:p>
    <w:p w14:paraId="1F389564">
      <w:pPr>
        <w:pStyle w:val="28"/>
        <w:widowControl w:val="0"/>
        <w:numPr>
          <w:ilvl w:val="3"/>
          <w:numId w:val="3"/>
        </w:numPr>
        <w:spacing w:line="400" w:lineRule="exact"/>
        <w:ind w:firstLineChars="0"/>
      </w:pPr>
      <w:r>
        <w:rPr>
          <w:rFonts w:hint="eastAsia"/>
        </w:rPr>
        <w:t>被责令停产停业、暂扣或者吊销许可证、暂扣或者吊销执照；</w:t>
      </w:r>
    </w:p>
    <w:p w14:paraId="75F01A79">
      <w:pPr>
        <w:pStyle w:val="28"/>
        <w:widowControl w:val="0"/>
        <w:numPr>
          <w:ilvl w:val="3"/>
          <w:numId w:val="3"/>
        </w:numPr>
        <w:spacing w:line="400" w:lineRule="exact"/>
        <w:ind w:firstLineChars="0"/>
      </w:pPr>
      <w:r>
        <w:rPr>
          <w:rFonts w:hint="eastAsia"/>
        </w:rPr>
        <w:t>进入清算程序，或被宣告破产，或其他丧失履约能力的情形；</w:t>
      </w:r>
    </w:p>
    <w:p w14:paraId="24AE0296">
      <w:pPr>
        <w:pStyle w:val="28"/>
        <w:widowControl w:val="0"/>
        <w:numPr>
          <w:ilvl w:val="3"/>
          <w:numId w:val="3"/>
        </w:numPr>
        <w:spacing w:line="400" w:lineRule="exact"/>
        <w:ind w:firstLineChars="0"/>
      </w:pPr>
      <w:r>
        <w:rPr>
          <w:rFonts w:hint="eastAsia"/>
        </w:rPr>
        <w:t>法律法规或</w:t>
      </w:r>
      <w:r>
        <w:rPr>
          <w:rFonts w:hint="eastAsia"/>
          <w:lang w:eastAsia="zh-Hans"/>
        </w:rPr>
        <w:t>供应商</w:t>
      </w:r>
      <w:r>
        <w:rPr>
          <w:rFonts w:hint="eastAsia"/>
        </w:rPr>
        <w:t>须知前附表规定的其他情形。</w:t>
      </w:r>
    </w:p>
    <w:p w14:paraId="6000DC59">
      <w:pPr>
        <w:pStyle w:val="28"/>
        <w:widowControl w:val="0"/>
        <w:numPr>
          <w:ilvl w:val="1"/>
          <w:numId w:val="3"/>
        </w:numPr>
        <w:spacing w:line="400" w:lineRule="exact"/>
        <w:ind w:firstLineChars="0"/>
        <w:rPr>
          <w:b/>
          <w:bCs/>
        </w:rPr>
      </w:pPr>
      <w:r>
        <w:rPr>
          <w:rFonts w:hint="eastAsia"/>
          <w:b/>
          <w:bCs/>
        </w:rPr>
        <w:t>费用承担</w:t>
      </w:r>
    </w:p>
    <w:p w14:paraId="2FCC994B">
      <w:pPr>
        <w:ind w:firstLine="420"/>
      </w:pPr>
      <w:r>
        <w:rPr>
          <w:rFonts w:hint="eastAsia"/>
          <w:lang w:eastAsia="zh-Hans"/>
        </w:rPr>
        <w:t>供应商</w:t>
      </w:r>
      <w:r>
        <w:rPr>
          <w:rFonts w:hint="eastAsia"/>
        </w:rPr>
        <w:t>准备和参加询价</w:t>
      </w:r>
      <w:r>
        <w:rPr>
          <w:rFonts w:hint="eastAsia"/>
          <w:lang w:eastAsia="zh-Hans"/>
        </w:rPr>
        <w:t>采购</w:t>
      </w:r>
      <w:r>
        <w:rPr>
          <w:rFonts w:hint="eastAsia"/>
        </w:rPr>
        <w:t>活动发生的费用自理。</w:t>
      </w:r>
    </w:p>
    <w:p w14:paraId="261C2A7C">
      <w:pPr>
        <w:pStyle w:val="28"/>
        <w:widowControl w:val="0"/>
        <w:numPr>
          <w:ilvl w:val="1"/>
          <w:numId w:val="3"/>
        </w:numPr>
        <w:spacing w:line="400" w:lineRule="exact"/>
        <w:ind w:firstLineChars="0"/>
        <w:rPr>
          <w:b/>
          <w:bCs/>
        </w:rPr>
      </w:pPr>
      <w:r>
        <w:rPr>
          <w:rFonts w:hint="eastAsia"/>
          <w:b/>
          <w:bCs/>
        </w:rPr>
        <w:t>保密</w:t>
      </w:r>
    </w:p>
    <w:p w14:paraId="7A941DF3">
      <w:pPr>
        <w:ind w:firstLine="420"/>
      </w:pPr>
      <w:r>
        <w:rPr>
          <w:rFonts w:hint="eastAsia"/>
        </w:rPr>
        <w:t>参与</w:t>
      </w:r>
      <w:r>
        <w:rPr>
          <w:rFonts w:hint="eastAsia"/>
          <w:lang w:eastAsia="zh-Hans"/>
        </w:rPr>
        <w:t>采购</w:t>
      </w:r>
      <w:r>
        <w:rPr>
          <w:rFonts w:hint="eastAsia"/>
        </w:rPr>
        <w:t>活动的各方应对</w:t>
      </w:r>
      <w:r>
        <w:rPr>
          <w:rFonts w:hint="eastAsia"/>
          <w:lang w:eastAsia="zh-Hans"/>
        </w:rPr>
        <w:t>采购</w:t>
      </w:r>
      <w:r>
        <w:rPr>
          <w:rFonts w:hint="eastAsia"/>
        </w:rPr>
        <w:t>文件和</w:t>
      </w:r>
      <w:r>
        <w:rPr>
          <w:rFonts w:hint="eastAsia"/>
          <w:lang w:eastAsia="zh-Hans"/>
        </w:rPr>
        <w:t>响应</w:t>
      </w:r>
      <w:r>
        <w:rPr>
          <w:rFonts w:hint="eastAsia"/>
        </w:rPr>
        <w:t>文件中的商业和技术等秘密保密，违者应对由此造成的后果承担法律责任。</w:t>
      </w:r>
    </w:p>
    <w:p w14:paraId="15FDF0D3">
      <w:pPr>
        <w:pStyle w:val="28"/>
        <w:widowControl w:val="0"/>
        <w:numPr>
          <w:ilvl w:val="1"/>
          <w:numId w:val="3"/>
        </w:numPr>
        <w:spacing w:line="400" w:lineRule="exact"/>
        <w:ind w:firstLineChars="0"/>
        <w:rPr>
          <w:b/>
          <w:bCs/>
        </w:rPr>
      </w:pPr>
      <w:r>
        <w:rPr>
          <w:rFonts w:hint="eastAsia"/>
          <w:b/>
          <w:bCs/>
        </w:rPr>
        <w:t>语言文字</w:t>
      </w:r>
    </w:p>
    <w:p w14:paraId="40515A85">
      <w:pPr>
        <w:ind w:firstLine="420"/>
      </w:pPr>
      <w:r>
        <w:rPr>
          <w:rFonts w:hint="eastAsia"/>
        </w:rPr>
        <w:t>除专用术语外，与</w:t>
      </w:r>
      <w:r>
        <w:rPr>
          <w:rFonts w:hint="eastAsia"/>
          <w:lang w:eastAsia="zh-Hans"/>
        </w:rPr>
        <w:t>采购</w:t>
      </w:r>
      <w:r>
        <w:rPr>
          <w:rFonts w:hint="eastAsia"/>
        </w:rPr>
        <w:t>有关的语言均使用中文。必要时专用术语应附有中文注释。</w:t>
      </w:r>
    </w:p>
    <w:p w14:paraId="776754A8">
      <w:pPr>
        <w:pStyle w:val="28"/>
        <w:widowControl w:val="0"/>
        <w:numPr>
          <w:ilvl w:val="1"/>
          <w:numId w:val="3"/>
        </w:numPr>
        <w:spacing w:line="400" w:lineRule="exact"/>
        <w:ind w:firstLineChars="0"/>
        <w:rPr>
          <w:b/>
          <w:bCs/>
        </w:rPr>
      </w:pPr>
      <w:r>
        <w:rPr>
          <w:rFonts w:hint="eastAsia"/>
          <w:b/>
          <w:bCs/>
        </w:rPr>
        <w:t>计量单位</w:t>
      </w:r>
    </w:p>
    <w:p w14:paraId="24559EF0">
      <w:pPr>
        <w:ind w:firstLine="420"/>
      </w:pPr>
      <w:r>
        <w:rPr>
          <w:rFonts w:hint="eastAsia"/>
        </w:rPr>
        <w:t>所有计量均采用中华人民共和国法定计量单位。</w:t>
      </w:r>
    </w:p>
    <w:p w14:paraId="6CC81C23">
      <w:pPr>
        <w:pStyle w:val="28"/>
        <w:widowControl w:val="0"/>
        <w:numPr>
          <w:ilvl w:val="1"/>
          <w:numId w:val="3"/>
        </w:numPr>
        <w:spacing w:line="400" w:lineRule="exact"/>
        <w:ind w:firstLineChars="0"/>
        <w:rPr>
          <w:b/>
          <w:bCs/>
        </w:rPr>
      </w:pPr>
      <w:r>
        <w:rPr>
          <w:rFonts w:hint="eastAsia"/>
          <w:b/>
          <w:bCs/>
        </w:rPr>
        <w:t>踏勘/答疑会</w:t>
      </w:r>
    </w:p>
    <w:p w14:paraId="4BE92F92">
      <w:pPr>
        <w:pStyle w:val="28"/>
        <w:widowControl w:val="0"/>
        <w:numPr>
          <w:ilvl w:val="2"/>
          <w:numId w:val="3"/>
        </w:numPr>
        <w:spacing w:line="400" w:lineRule="exact"/>
        <w:ind w:firstLineChars="0"/>
      </w:pPr>
      <w:r>
        <w:rPr>
          <w:rFonts w:hint="eastAsia"/>
          <w:lang w:eastAsia="zh-Hans"/>
        </w:rPr>
        <w:t>供应商</w:t>
      </w:r>
      <w:r>
        <w:rPr>
          <w:rFonts w:hint="eastAsia"/>
        </w:rPr>
        <w:t>须知前附表规定组织踏勘/答疑会的，</w:t>
      </w:r>
      <w:r>
        <w:rPr>
          <w:rFonts w:hint="eastAsia"/>
          <w:lang w:eastAsia="zh-Hans"/>
        </w:rPr>
        <w:t>采购</w:t>
      </w:r>
      <w:r>
        <w:rPr>
          <w:rFonts w:hint="eastAsia"/>
        </w:rPr>
        <w:t>人按</w:t>
      </w:r>
      <w:r>
        <w:rPr>
          <w:rFonts w:hint="eastAsia"/>
          <w:lang w:eastAsia="zh-Hans"/>
        </w:rPr>
        <w:t>供应商</w:t>
      </w:r>
      <w:r>
        <w:rPr>
          <w:rFonts w:hint="eastAsia"/>
        </w:rPr>
        <w:t>须知前附表规定的时间、地点组织</w:t>
      </w:r>
      <w:r>
        <w:rPr>
          <w:rFonts w:hint="eastAsia"/>
          <w:lang w:eastAsia="zh-Hans"/>
        </w:rPr>
        <w:t>供应商</w:t>
      </w:r>
      <w:r>
        <w:rPr>
          <w:rFonts w:hint="eastAsia"/>
        </w:rPr>
        <w:t>参与踏勘/答疑会。</w:t>
      </w:r>
    </w:p>
    <w:p w14:paraId="4FDC4AED">
      <w:pPr>
        <w:pStyle w:val="28"/>
        <w:widowControl w:val="0"/>
        <w:numPr>
          <w:ilvl w:val="2"/>
          <w:numId w:val="3"/>
        </w:numPr>
        <w:spacing w:line="400" w:lineRule="exact"/>
        <w:ind w:firstLineChars="0"/>
      </w:pPr>
      <w:r>
        <w:rPr>
          <w:rFonts w:hint="eastAsia"/>
          <w:lang w:eastAsia="zh-Hans"/>
        </w:rPr>
        <w:t>供应商</w:t>
      </w:r>
      <w:r>
        <w:rPr>
          <w:rFonts w:hint="eastAsia"/>
        </w:rPr>
        <w:t>参与踏勘/答疑会发生的费用自理。</w:t>
      </w:r>
    </w:p>
    <w:p w14:paraId="08B294A1">
      <w:pPr>
        <w:pStyle w:val="28"/>
        <w:widowControl w:val="0"/>
        <w:numPr>
          <w:ilvl w:val="2"/>
          <w:numId w:val="3"/>
        </w:numPr>
        <w:spacing w:line="400" w:lineRule="exact"/>
        <w:ind w:firstLineChars="0"/>
      </w:pPr>
      <w:r>
        <w:rPr>
          <w:rFonts w:hint="eastAsia"/>
        </w:rPr>
        <w:t>除</w:t>
      </w:r>
      <w:r>
        <w:rPr>
          <w:rFonts w:hint="eastAsia"/>
          <w:lang w:eastAsia="zh-Hans"/>
        </w:rPr>
        <w:t>采购</w:t>
      </w:r>
      <w:r>
        <w:rPr>
          <w:rFonts w:hint="eastAsia"/>
        </w:rPr>
        <w:t>人的原因外，</w:t>
      </w:r>
      <w:r>
        <w:rPr>
          <w:rFonts w:hint="eastAsia"/>
          <w:lang w:eastAsia="zh-Hans"/>
        </w:rPr>
        <w:t>供应商</w:t>
      </w:r>
      <w:r>
        <w:rPr>
          <w:rFonts w:hint="eastAsia"/>
        </w:rPr>
        <w:t>自行负责在踏勘/答疑会现场中所发生的人员伤亡和财产损失。</w:t>
      </w:r>
    </w:p>
    <w:p w14:paraId="0BA425DA">
      <w:pPr>
        <w:pStyle w:val="28"/>
        <w:widowControl w:val="0"/>
        <w:numPr>
          <w:ilvl w:val="2"/>
          <w:numId w:val="3"/>
        </w:numPr>
        <w:spacing w:line="400" w:lineRule="exact"/>
        <w:ind w:firstLineChars="0"/>
      </w:pPr>
      <w:r>
        <w:rPr>
          <w:rFonts w:hint="eastAsia"/>
          <w:lang w:eastAsia="zh-Hans"/>
        </w:rPr>
        <w:t>采购</w:t>
      </w:r>
      <w:r>
        <w:rPr>
          <w:rFonts w:hint="eastAsia"/>
        </w:rPr>
        <w:t>人在踏勘现场中介绍的场地和相关的周边环境情况，及答疑会中介绍的产品情况，供</w:t>
      </w:r>
      <w:r>
        <w:rPr>
          <w:rFonts w:hint="eastAsia"/>
          <w:lang w:eastAsia="zh-Hans"/>
        </w:rPr>
        <w:t>供应商</w:t>
      </w:r>
      <w:r>
        <w:rPr>
          <w:rFonts w:hint="eastAsia"/>
        </w:rPr>
        <w:t>人在编制</w:t>
      </w:r>
      <w:r>
        <w:rPr>
          <w:rFonts w:hint="eastAsia"/>
          <w:lang w:eastAsia="zh-Hans"/>
        </w:rPr>
        <w:t>响应</w:t>
      </w:r>
      <w:r>
        <w:rPr>
          <w:rFonts w:hint="eastAsia"/>
        </w:rPr>
        <w:t>文件时参考，</w:t>
      </w:r>
      <w:r>
        <w:rPr>
          <w:rFonts w:hint="eastAsia"/>
          <w:lang w:eastAsia="zh-Hans"/>
        </w:rPr>
        <w:t>采购</w:t>
      </w:r>
      <w:r>
        <w:rPr>
          <w:rFonts w:hint="eastAsia"/>
        </w:rPr>
        <w:t>人不对</w:t>
      </w:r>
      <w:r>
        <w:rPr>
          <w:rFonts w:hint="eastAsia"/>
          <w:lang w:eastAsia="zh-Hans"/>
        </w:rPr>
        <w:t>供应商</w:t>
      </w:r>
      <w:r>
        <w:rPr>
          <w:rFonts w:hint="eastAsia"/>
        </w:rPr>
        <w:t>据此作出的判断和决策负责。</w:t>
      </w:r>
    </w:p>
    <w:p w14:paraId="2A69A87E">
      <w:pPr>
        <w:pStyle w:val="28"/>
        <w:widowControl w:val="0"/>
        <w:numPr>
          <w:ilvl w:val="1"/>
          <w:numId w:val="3"/>
        </w:numPr>
        <w:spacing w:line="400" w:lineRule="exact"/>
        <w:ind w:firstLineChars="0"/>
        <w:rPr>
          <w:b/>
          <w:bCs/>
        </w:rPr>
      </w:pPr>
      <w:r>
        <w:rPr>
          <w:rFonts w:hint="eastAsia"/>
          <w:b/>
          <w:bCs/>
        </w:rPr>
        <w:t>分包</w:t>
      </w:r>
    </w:p>
    <w:p w14:paraId="58312433">
      <w:pPr>
        <w:pStyle w:val="28"/>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供应商应当按照合同约定履行义务，完成中</w:t>
      </w:r>
      <w:r>
        <w:rPr>
          <w:rFonts w:hint="eastAsia"/>
          <w:lang w:eastAsia="zh-Hans"/>
        </w:rPr>
        <w:t>选</w:t>
      </w:r>
      <w:r>
        <w:rPr>
          <w:rFonts w:hint="eastAsia"/>
        </w:rPr>
        <w:t>项目。中</w:t>
      </w:r>
      <w:r>
        <w:rPr>
          <w:rFonts w:hint="eastAsia"/>
          <w:lang w:eastAsia="zh-Hans"/>
        </w:rPr>
        <w:t>选</w:t>
      </w:r>
      <w:r>
        <w:rPr>
          <w:rFonts w:hint="eastAsia"/>
        </w:rPr>
        <w:t>供应商不得向他人转让中</w:t>
      </w:r>
      <w:r>
        <w:rPr>
          <w:rFonts w:hint="eastAsia"/>
          <w:lang w:eastAsia="zh-Hans"/>
        </w:rPr>
        <w:t>选</w:t>
      </w:r>
      <w:r>
        <w:rPr>
          <w:rFonts w:hint="eastAsia"/>
        </w:rPr>
        <w:t>项目，也不得将中</w:t>
      </w:r>
      <w:r>
        <w:rPr>
          <w:rFonts w:hint="eastAsia"/>
          <w:lang w:eastAsia="zh-Hans"/>
        </w:rPr>
        <w:t>选</w:t>
      </w:r>
      <w:r>
        <w:rPr>
          <w:rFonts w:hint="eastAsia"/>
        </w:rPr>
        <w:t>项目肢解后分别向他人转让。</w:t>
      </w:r>
    </w:p>
    <w:p w14:paraId="59766B62">
      <w:pPr>
        <w:pStyle w:val="28"/>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供应商按照合同约定或者经</w:t>
      </w:r>
      <w:r>
        <w:rPr>
          <w:rFonts w:hint="eastAsia"/>
          <w:lang w:eastAsia="zh-Hans"/>
        </w:rPr>
        <w:t>采购</w:t>
      </w:r>
      <w:r>
        <w:rPr>
          <w:rFonts w:hint="eastAsia"/>
        </w:rPr>
        <w:t>人同意，可以将中</w:t>
      </w:r>
      <w:r>
        <w:rPr>
          <w:rFonts w:hint="eastAsia"/>
          <w:lang w:eastAsia="zh-Hans"/>
        </w:rPr>
        <w:t>选</w:t>
      </w:r>
      <w:r>
        <w:rPr>
          <w:rFonts w:hint="eastAsia"/>
        </w:rPr>
        <w:t>项目的部分非主体、非关键性工作分包给他人完成。接受分包的人应当具备相应的资格条件，并不得再次分包。中</w:t>
      </w:r>
      <w:r>
        <w:rPr>
          <w:rFonts w:hint="eastAsia"/>
          <w:lang w:eastAsia="zh-Hans"/>
        </w:rPr>
        <w:t>选</w:t>
      </w:r>
      <w:r>
        <w:rPr>
          <w:rFonts w:hint="eastAsia"/>
        </w:rPr>
        <w:t>供应商应当就分包项目向</w:t>
      </w:r>
      <w:r>
        <w:rPr>
          <w:rFonts w:hint="eastAsia"/>
          <w:lang w:eastAsia="zh-Hans"/>
        </w:rPr>
        <w:t>采购</w:t>
      </w:r>
      <w:r>
        <w:rPr>
          <w:rFonts w:hint="eastAsia"/>
        </w:rPr>
        <w:t>人负责，接受分包的人就分包项目承担连带责任。</w:t>
      </w:r>
    </w:p>
    <w:p w14:paraId="2F2E0217">
      <w:pPr>
        <w:pStyle w:val="28"/>
        <w:widowControl w:val="0"/>
        <w:numPr>
          <w:ilvl w:val="1"/>
          <w:numId w:val="3"/>
        </w:numPr>
        <w:spacing w:line="400" w:lineRule="exact"/>
        <w:ind w:firstLineChars="0"/>
        <w:rPr>
          <w:b/>
          <w:bCs/>
        </w:rPr>
      </w:pPr>
      <w:r>
        <w:rPr>
          <w:rFonts w:hint="eastAsia"/>
          <w:b/>
          <w:bCs/>
        </w:rPr>
        <w:t>响应和偏离</w:t>
      </w:r>
    </w:p>
    <w:p w14:paraId="59AE40CA">
      <w:pPr>
        <w:pStyle w:val="28"/>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文件的实质性要求和条件作出满足性或更有利于</w:t>
      </w:r>
      <w:r>
        <w:rPr>
          <w:rFonts w:hint="eastAsia"/>
          <w:lang w:eastAsia="zh-Hans"/>
        </w:rPr>
        <w:t>采购</w:t>
      </w:r>
      <w:r>
        <w:rPr>
          <w:rFonts w:hint="eastAsia"/>
        </w:rPr>
        <w:t>人的响应，否则，</w:t>
      </w:r>
      <w:r>
        <w:rPr>
          <w:rFonts w:hint="eastAsia"/>
          <w:lang w:eastAsia="zh-Hans"/>
        </w:rPr>
        <w:t>供应商</w:t>
      </w:r>
      <w:r>
        <w:rPr>
          <w:rFonts w:hint="eastAsia"/>
        </w:rPr>
        <w:t>的</w:t>
      </w:r>
      <w:r>
        <w:rPr>
          <w:rFonts w:hint="eastAsia"/>
          <w:lang w:eastAsia="zh-Hans"/>
        </w:rPr>
        <w:t>响应文件</w:t>
      </w:r>
      <w:r>
        <w:rPr>
          <w:rFonts w:hint="eastAsia"/>
        </w:rPr>
        <w:t>将被否决。响应和偏离的说明详见</w:t>
      </w:r>
      <w:r>
        <w:rPr>
          <w:rFonts w:hint="eastAsia"/>
          <w:lang w:eastAsia="zh-Hans"/>
        </w:rPr>
        <w:t>供应商</w:t>
      </w:r>
      <w:r>
        <w:rPr>
          <w:rFonts w:hint="eastAsia"/>
        </w:rPr>
        <w:t>须知前附表。</w:t>
      </w:r>
    </w:p>
    <w:p w14:paraId="13C2917F">
      <w:pPr>
        <w:pStyle w:val="28"/>
        <w:widowControl w:val="0"/>
        <w:numPr>
          <w:ilvl w:val="2"/>
          <w:numId w:val="3"/>
        </w:numPr>
        <w:spacing w:line="400" w:lineRule="exact"/>
        <w:ind w:firstLineChars="0"/>
      </w:pPr>
      <w:r>
        <w:rPr>
          <w:rFonts w:hint="eastAsia"/>
          <w:lang w:eastAsia="zh-Hans"/>
        </w:rPr>
        <w:t>供应商</w:t>
      </w:r>
      <w:r>
        <w:rPr>
          <w:rFonts w:hint="eastAsia"/>
        </w:rPr>
        <w:t>应根据</w:t>
      </w:r>
      <w:r>
        <w:rPr>
          <w:rFonts w:hint="eastAsia"/>
          <w:lang w:eastAsia="zh-Hans"/>
        </w:rPr>
        <w:t>采购</w:t>
      </w:r>
      <w:r>
        <w:rPr>
          <w:rFonts w:hint="eastAsia"/>
        </w:rPr>
        <w:t>文件的要求提供设备技术性能指标的详细描述、技术支持资料及技术服务和质保期、服务计划等内容，以对</w:t>
      </w:r>
      <w:r>
        <w:rPr>
          <w:rFonts w:hint="eastAsia"/>
          <w:lang w:eastAsia="zh-Hans"/>
        </w:rPr>
        <w:t>采购</w:t>
      </w:r>
      <w:r>
        <w:rPr>
          <w:rFonts w:hint="eastAsia"/>
        </w:rPr>
        <w:t>文件作出响应。</w:t>
      </w:r>
    </w:p>
    <w:p w14:paraId="1E9F754B">
      <w:pPr>
        <w:pStyle w:val="28"/>
        <w:widowControl w:val="0"/>
        <w:numPr>
          <w:ilvl w:val="2"/>
          <w:numId w:val="3"/>
        </w:numPr>
        <w:spacing w:line="400" w:lineRule="exact"/>
        <w:ind w:firstLineChars="0"/>
      </w:pPr>
      <w:r>
        <w:rPr>
          <w:rFonts w:hint="eastAsia"/>
          <w:lang w:eastAsia="zh-Hans"/>
        </w:rPr>
        <w:t>响应</w:t>
      </w:r>
      <w:r>
        <w:rPr>
          <w:rFonts w:hint="eastAsia"/>
        </w:rPr>
        <w:t>文件中应针对实质性要求和条件中列明的技术要求提供技术支持资料。技术支持资料以制造商公开发布的印刷资料，或检测机构出具的检测报告或</w:t>
      </w:r>
      <w:r>
        <w:rPr>
          <w:rFonts w:hint="eastAsia"/>
          <w:lang w:eastAsia="zh-Hans"/>
        </w:rPr>
        <w:t>供应商</w:t>
      </w:r>
      <w:r>
        <w:rPr>
          <w:rFonts w:hint="eastAsia"/>
        </w:rPr>
        <w:t>须知前附表允许的其他形式为准，不符合前述要求的，视为无技术支持资料。</w:t>
      </w:r>
    </w:p>
    <w:p w14:paraId="52A6C073">
      <w:pPr>
        <w:pStyle w:val="28"/>
        <w:widowControl w:val="0"/>
        <w:numPr>
          <w:ilvl w:val="2"/>
          <w:numId w:val="3"/>
        </w:numPr>
        <w:spacing w:line="400" w:lineRule="exact"/>
        <w:ind w:firstLineChars="0"/>
      </w:pPr>
      <w:r>
        <w:rPr>
          <w:rFonts w:hint="eastAsia"/>
          <w:lang w:eastAsia="zh-Hans"/>
        </w:rPr>
        <w:t>响应</w:t>
      </w:r>
      <w:r>
        <w:rPr>
          <w:rFonts w:hint="eastAsia"/>
        </w:rPr>
        <w:t>文件对</w:t>
      </w:r>
      <w:r>
        <w:rPr>
          <w:rFonts w:hint="eastAsia"/>
          <w:lang w:eastAsia="zh-Hans"/>
        </w:rPr>
        <w:t>采购</w:t>
      </w:r>
      <w:r>
        <w:rPr>
          <w:rFonts w:hint="eastAsia"/>
        </w:rPr>
        <w:t>文件的全部偏离，均应在</w:t>
      </w:r>
      <w:r>
        <w:rPr>
          <w:rFonts w:hint="eastAsia"/>
          <w:lang w:eastAsia="zh-Hans"/>
        </w:rPr>
        <w:t>响应</w:t>
      </w:r>
      <w:r>
        <w:rPr>
          <w:rFonts w:hint="eastAsia"/>
        </w:rPr>
        <w:t>文件中列明，除列明的内容外，视为</w:t>
      </w:r>
      <w:r>
        <w:rPr>
          <w:rFonts w:hint="eastAsia"/>
          <w:lang w:eastAsia="zh-Hans"/>
        </w:rPr>
        <w:t>供应商</w:t>
      </w:r>
      <w:r>
        <w:rPr>
          <w:rFonts w:hint="eastAsia"/>
        </w:rPr>
        <w:t>响应</w:t>
      </w:r>
      <w:r>
        <w:rPr>
          <w:rFonts w:hint="eastAsia"/>
          <w:lang w:eastAsia="zh-Hans"/>
        </w:rPr>
        <w:t>采购</w:t>
      </w:r>
      <w:r>
        <w:rPr>
          <w:rFonts w:hint="eastAsia"/>
        </w:rPr>
        <w:t>文件的全部要求。</w:t>
      </w:r>
    </w:p>
    <w:p w14:paraId="1F338F1D">
      <w:pPr>
        <w:pStyle w:val="28"/>
        <w:widowControl w:val="0"/>
        <w:numPr>
          <w:ilvl w:val="1"/>
          <w:numId w:val="3"/>
        </w:numPr>
        <w:spacing w:line="400" w:lineRule="exact"/>
        <w:ind w:firstLineChars="0"/>
        <w:rPr>
          <w:b/>
          <w:bCs/>
        </w:rPr>
      </w:pPr>
      <w:r>
        <w:rPr>
          <w:rFonts w:hint="eastAsia"/>
          <w:b/>
          <w:bCs/>
        </w:rPr>
        <w:t>响应文件副本处置</w:t>
      </w:r>
    </w:p>
    <w:p w14:paraId="52DEC086">
      <w:pPr>
        <w:pStyle w:val="28"/>
        <w:widowControl w:val="0"/>
        <w:numPr>
          <w:ilvl w:val="2"/>
          <w:numId w:val="3"/>
        </w:numPr>
        <w:spacing w:line="400" w:lineRule="exact"/>
        <w:ind w:firstLineChars="0"/>
        <w:rPr>
          <w:b/>
          <w:bCs/>
        </w:rPr>
      </w:pPr>
      <w:bookmarkStart w:id="20" w:name="_Hlk158130883"/>
      <w:r>
        <w:rPr>
          <w:rFonts w:hint="eastAsia"/>
        </w:rPr>
        <w:t>采购项目采购结果公示结束并发布中选通知书后1</w:t>
      </w:r>
      <w:r>
        <w:t>5</w:t>
      </w:r>
      <w:r>
        <w:rPr>
          <w:rFonts w:hint="eastAsia"/>
        </w:rPr>
        <w:t>日内，未中选的供应商可联系采购人自行取回响应文件副本，发生的费用自理。逾期未联系领取的，采购人将予以销毁处理。</w:t>
      </w:r>
      <w:bookmarkEnd w:id="20"/>
    </w:p>
    <w:p w14:paraId="7A57025E">
      <w:pPr>
        <w:pStyle w:val="28"/>
        <w:widowControl w:val="0"/>
        <w:numPr>
          <w:ilvl w:val="2"/>
          <w:numId w:val="3"/>
        </w:numPr>
        <w:spacing w:line="400" w:lineRule="exact"/>
        <w:ind w:firstLineChars="0"/>
        <w:rPr>
          <w:b/>
          <w:bCs/>
        </w:rPr>
      </w:pPr>
      <w:bookmarkStart w:id="21" w:name="_Hlk158130895"/>
      <w:r>
        <w:rPr>
          <w:rFonts w:hint="eastAsia"/>
        </w:rPr>
        <w:t>中选供应商的响应文件副本由采购人留存。</w:t>
      </w:r>
      <w:bookmarkEnd w:id="21"/>
    </w:p>
    <w:bookmarkEnd w:id="19"/>
    <w:p w14:paraId="00B67F24">
      <w:pPr>
        <w:pStyle w:val="28"/>
        <w:widowControl w:val="0"/>
        <w:spacing w:line="400" w:lineRule="exact"/>
        <w:ind w:firstLine="0" w:firstLineChars="0"/>
      </w:pPr>
    </w:p>
    <w:p w14:paraId="4FD09620">
      <w:pPr>
        <w:pStyle w:val="28"/>
        <w:widowControl w:val="0"/>
        <w:numPr>
          <w:ilvl w:val="0"/>
          <w:numId w:val="3"/>
        </w:numPr>
        <w:spacing w:line="400" w:lineRule="exact"/>
        <w:ind w:firstLineChars="0"/>
        <w:rPr>
          <w:b/>
          <w:bCs/>
        </w:rPr>
      </w:pPr>
      <w:r>
        <w:rPr>
          <w:rFonts w:hint="eastAsia"/>
          <w:b/>
          <w:bCs/>
          <w:lang w:eastAsia="zh-Hans"/>
        </w:rPr>
        <w:t>采购</w:t>
      </w:r>
      <w:r>
        <w:rPr>
          <w:rFonts w:hint="eastAsia"/>
          <w:b/>
          <w:bCs/>
        </w:rPr>
        <w:t>文件</w:t>
      </w:r>
    </w:p>
    <w:p w14:paraId="6EBB2E52">
      <w:pPr>
        <w:pStyle w:val="28"/>
        <w:widowControl w:val="0"/>
        <w:numPr>
          <w:ilvl w:val="1"/>
          <w:numId w:val="3"/>
        </w:numPr>
        <w:spacing w:line="400" w:lineRule="exact"/>
        <w:ind w:firstLineChars="0"/>
        <w:rPr>
          <w:b/>
          <w:bCs/>
        </w:rPr>
      </w:pPr>
      <w:r>
        <w:rPr>
          <w:rFonts w:hint="eastAsia"/>
          <w:b/>
          <w:bCs/>
        </w:rPr>
        <w:t>本</w:t>
      </w:r>
      <w:r>
        <w:rPr>
          <w:rFonts w:hint="eastAsia"/>
          <w:b/>
          <w:bCs/>
          <w:lang w:eastAsia="zh-Hans"/>
        </w:rPr>
        <w:t>采购</w:t>
      </w:r>
      <w:r>
        <w:rPr>
          <w:rFonts w:hint="eastAsia"/>
          <w:b/>
          <w:bCs/>
        </w:rPr>
        <w:t>文件由以下部分组成：</w:t>
      </w:r>
    </w:p>
    <w:p w14:paraId="39597C6D">
      <w:pPr>
        <w:pStyle w:val="28"/>
        <w:widowControl w:val="0"/>
        <w:numPr>
          <w:ilvl w:val="2"/>
          <w:numId w:val="3"/>
        </w:numPr>
        <w:spacing w:line="400" w:lineRule="exact"/>
        <w:ind w:firstLineChars="0"/>
      </w:pPr>
      <w:r>
        <w:rPr>
          <w:rFonts w:hint="eastAsia"/>
          <w:lang w:eastAsia="zh-Hans"/>
        </w:rPr>
        <w:t>供应商</w:t>
      </w:r>
      <w:r>
        <w:rPr>
          <w:rFonts w:hint="eastAsia"/>
        </w:rPr>
        <w:t>须知；</w:t>
      </w:r>
    </w:p>
    <w:p w14:paraId="51CBC1D1">
      <w:pPr>
        <w:pStyle w:val="28"/>
        <w:widowControl w:val="0"/>
        <w:numPr>
          <w:ilvl w:val="2"/>
          <w:numId w:val="3"/>
        </w:numPr>
        <w:spacing w:line="400" w:lineRule="exact"/>
        <w:ind w:firstLineChars="0"/>
      </w:pPr>
      <w:r>
        <w:rPr>
          <w:rFonts w:hint="eastAsia"/>
        </w:rPr>
        <w:t>评</w:t>
      </w:r>
      <w:r>
        <w:rPr>
          <w:rFonts w:hint="eastAsia"/>
          <w:lang w:eastAsia="zh-Hans"/>
        </w:rPr>
        <w:t>审</w:t>
      </w:r>
      <w:r>
        <w:rPr>
          <w:rFonts w:hint="eastAsia"/>
        </w:rPr>
        <w:t>办法；</w:t>
      </w:r>
    </w:p>
    <w:p w14:paraId="44DCBA33">
      <w:pPr>
        <w:pStyle w:val="28"/>
        <w:widowControl w:val="0"/>
        <w:numPr>
          <w:ilvl w:val="2"/>
          <w:numId w:val="3"/>
        </w:numPr>
        <w:spacing w:line="400" w:lineRule="exact"/>
        <w:ind w:firstLineChars="0"/>
      </w:pPr>
      <w:r>
        <w:rPr>
          <w:rFonts w:hint="eastAsia"/>
        </w:rPr>
        <w:t>项目需求；</w:t>
      </w:r>
    </w:p>
    <w:p w14:paraId="0E394BF3">
      <w:pPr>
        <w:pStyle w:val="28"/>
        <w:widowControl w:val="0"/>
        <w:numPr>
          <w:ilvl w:val="2"/>
          <w:numId w:val="3"/>
        </w:numPr>
        <w:spacing w:line="400" w:lineRule="exact"/>
        <w:ind w:firstLineChars="0"/>
      </w:pPr>
      <w:r>
        <w:rPr>
          <w:rFonts w:hint="eastAsia"/>
          <w:lang w:eastAsia="zh-Hans"/>
        </w:rPr>
        <w:t>响应</w:t>
      </w:r>
      <w:r>
        <w:rPr>
          <w:rFonts w:hint="eastAsia"/>
        </w:rPr>
        <w:t>文件格式；</w:t>
      </w:r>
    </w:p>
    <w:p w14:paraId="648B7BBC">
      <w:pPr>
        <w:pStyle w:val="28"/>
        <w:widowControl w:val="0"/>
        <w:numPr>
          <w:ilvl w:val="2"/>
          <w:numId w:val="3"/>
        </w:numPr>
        <w:spacing w:line="400" w:lineRule="exact"/>
        <w:ind w:firstLineChars="0"/>
      </w:pPr>
      <w:r>
        <w:rPr>
          <w:rFonts w:hint="eastAsia"/>
        </w:rPr>
        <w:t>合同条款及格式。</w:t>
      </w:r>
    </w:p>
    <w:p w14:paraId="7B05D3EF">
      <w:pPr>
        <w:pStyle w:val="28"/>
        <w:widowControl w:val="0"/>
        <w:spacing w:line="400" w:lineRule="exact"/>
        <w:ind w:firstLine="0" w:firstLineChars="0"/>
      </w:pPr>
      <w:r>
        <w:rPr>
          <w:rFonts w:hint="eastAsia"/>
        </w:rPr>
        <w:t>注：</w:t>
      </w:r>
      <w:r>
        <w:rPr>
          <w:rFonts w:hint="eastAsia"/>
          <w:lang w:eastAsia="zh-Hans"/>
        </w:rPr>
        <w:t>采购</w:t>
      </w:r>
      <w:r>
        <w:rPr>
          <w:rFonts w:hint="eastAsia"/>
        </w:rPr>
        <w:t>人对本项目</w:t>
      </w:r>
      <w:r>
        <w:rPr>
          <w:rFonts w:hint="eastAsia"/>
          <w:lang w:eastAsia="zh-Hans"/>
        </w:rPr>
        <w:t>采购</w:t>
      </w:r>
      <w:r>
        <w:rPr>
          <w:rFonts w:hint="eastAsia"/>
        </w:rPr>
        <w:t>文件作出的所有澄清或修改内容，构成</w:t>
      </w:r>
      <w:r>
        <w:rPr>
          <w:rFonts w:hint="eastAsia"/>
          <w:lang w:eastAsia="zh-Hans"/>
        </w:rPr>
        <w:t>采购</w:t>
      </w:r>
      <w:r>
        <w:rPr>
          <w:rFonts w:hint="eastAsia"/>
        </w:rPr>
        <w:t>文件的组成部分。</w:t>
      </w:r>
    </w:p>
    <w:p w14:paraId="710E56B4">
      <w:pPr>
        <w:pStyle w:val="28"/>
        <w:widowControl w:val="0"/>
        <w:numPr>
          <w:ilvl w:val="1"/>
          <w:numId w:val="3"/>
        </w:numPr>
        <w:spacing w:line="400" w:lineRule="exact"/>
        <w:ind w:firstLineChars="0"/>
        <w:rPr>
          <w:b/>
          <w:bCs/>
        </w:rPr>
      </w:pPr>
      <w:r>
        <w:rPr>
          <w:rFonts w:hint="eastAsia"/>
          <w:b/>
          <w:bCs/>
          <w:lang w:eastAsia="zh-Hans"/>
        </w:rPr>
        <w:t>采购</w:t>
      </w:r>
      <w:r>
        <w:rPr>
          <w:rFonts w:hint="eastAsia"/>
          <w:b/>
          <w:bCs/>
        </w:rPr>
        <w:t>文件的澄清</w:t>
      </w:r>
    </w:p>
    <w:p w14:paraId="0FA92514">
      <w:pPr>
        <w:pStyle w:val="28"/>
        <w:widowControl w:val="0"/>
        <w:numPr>
          <w:ilvl w:val="2"/>
          <w:numId w:val="3"/>
        </w:numPr>
        <w:spacing w:line="400" w:lineRule="exact"/>
        <w:ind w:firstLineChars="0"/>
      </w:pPr>
      <w:r>
        <w:rPr>
          <w:rFonts w:hint="eastAsia"/>
          <w:lang w:eastAsia="zh-Hans"/>
        </w:rPr>
        <w:t>供应商</w:t>
      </w:r>
      <w:r>
        <w:rPr>
          <w:rFonts w:hint="eastAsia"/>
        </w:rPr>
        <w:t>应仔细阅读和检查</w:t>
      </w:r>
      <w:r>
        <w:rPr>
          <w:rFonts w:hint="eastAsia"/>
          <w:lang w:eastAsia="zh-Hans"/>
        </w:rPr>
        <w:t>采购</w:t>
      </w:r>
      <w:r>
        <w:rPr>
          <w:rFonts w:hint="eastAsia"/>
        </w:rPr>
        <w:t>文件的全部内容。如发现缺页或附件不全，应及时向</w:t>
      </w:r>
      <w:r>
        <w:rPr>
          <w:rFonts w:hint="eastAsia"/>
          <w:lang w:eastAsia="zh-Hans"/>
        </w:rPr>
        <w:t>采购</w:t>
      </w:r>
      <w:r>
        <w:rPr>
          <w:rFonts w:hint="eastAsia"/>
        </w:rPr>
        <w:t>人提出，以便补齐。如有质疑，</w:t>
      </w:r>
      <w:r>
        <w:rPr>
          <w:rFonts w:hint="eastAsia"/>
          <w:lang w:eastAsia="zh-Hans"/>
        </w:rPr>
        <w:t>供应商</w:t>
      </w:r>
      <w:r>
        <w:rPr>
          <w:rFonts w:hint="eastAsia"/>
        </w:rPr>
        <w:t>应按本章节第</w:t>
      </w:r>
      <w:r>
        <w:t>6</w:t>
      </w:r>
      <w:r>
        <w:rPr>
          <w:rFonts w:hint="eastAsia"/>
        </w:rPr>
        <w:t>条的相关规定向</w:t>
      </w:r>
      <w:r>
        <w:rPr>
          <w:rFonts w:hint="eastAsia"/>
          <w:lang w:eastAsia="zh-Hans"/>
        </w:rPr>
        <w:t>采购</w:t>
      </w:r>
      <w:r>
        <w:rPr>
          <w:rFonts w:hint="eastAsia"/>
        </w:rPr>
        <w:t>人提出。</w:t>
      </w:r>
    </w:p>
    <w:p w14:paraId="67AE5FF6">
      <w:pPr>
        <w:pStyle w:val="28"/>
        <w:widowControl w:val="0"/>
        <w:numPr>
          <w:ilvl w:val="2"/>
          <w:numId w:val="3"/>
        </w:numPr>
        <w:spacing w:line="400" w:lineRule="exact"/>
        <w:ind w:firstLineChars="0"/>
      </w:pPr>
      <w:r>
        <w:rPr>
          <w:rFonts w:hint="eastAsia"/>
          <w:lang w:eastAsia="zh-Hans"/>
        </w:rPr>
        <w:t>采购</w:t>
      </w:r>
      <w:r>
        <w:rPr>
          <w:rFonts w:hint="eastAsia"/>
        </w:rPr>
        <w:t>文件的澄清将在</w:t>
      </w:r>
      <w:r>
        <w:rPr>
          <w:rFonts w:hint="eastAsia"/>
          <w:lang w:eastAsia="zh-Hans"/>
        </w:rPr>
        <w:t>供应商</w:t>
      </w:r>
      <w:r>
        <w:rPr>
          <w:rFonts w:hint="eastAsia"/>
        </w:rPr>
        <w:t>须知前附表规定的时间内，以公告或电子邮件形式向所有潜在</w:t>
      </w:r>
      <w:r>
        <w:rPr>
          <w:rFonts w:hint="eastAsia"/>
          <w:lang w:eastAsia="zh-Hans"/>
        </w:rPr>
        <w:t>供应商</w:t>
      </w:r>
      <w:r>
        <w:rPr>
          <w:rFonts w:hint="eastAsia"/>
        </w:rPr>
        <w:t>发布，但不指明澄清问题的来源。如果澄清发出的时间和内容明显影响</w:t>
      </w:r>
      <w:r>
        <w:rPr>
          <w:rFonts w:hint="eastAsia"/>
          <w:lang w:eastAsia="zh-Hans"/>
        </w:rPr>
        <w:t>响应</w:t>
      </w:r>
      <w:r>
        <w:rPr>
          <w:rFonts w:hint="eastAsia"/>
        </w:rPr>
        <w:t>文件编制的，将相应延长</w:t>
      </w:r>
      <w:r>
        <w:rPr>
          <w:rFonts w:hint="eastAsia"/>
          <w:lang w:eastAsia="zh-Hans"/>
        </w:rPr>
        <w:t>响应文件递交</w:t>
      </w:r>
      <w:r>
        <w:rPr>
          <w:rFonts w:hint="eastAsia"/>
        </w:rPr>
        <w:t>截止时间。</w:t>
      </w:r>
    </w:p>
    <w:p w14:paraId="57F0853A">
      <w:pPr>
        <w:pStyle w:val="28"/>
        <w:widowControl w:val="0"/>
        <w:spacing w:line="400" w:lineRule="exact"/>
        <w:ind w:firstLine="0" w:firstLineChars="0"/>
      </w:pPr>
    </w:p>
    <w:p w14:paraId="70A5C58C">
      <w:pPr>
        <w:pStyle w:val="28"/>
        <w:widowControl w:val="0"/>
        <w:numPr>
          <w:ilvl w:val="0"/>
          <w:numId w:val="3"/>
        </w:numPr>
        <w:spacing w:line="400" w:lineRule="exact"/>
        <w:ind w:firstLineChars="0"/>
        <w:rPr>
          <w:b/>
          <w:bCs/>
        </w:rPr>
      </w:pPr>
      <w:r>
        <w:rPr>
          <w:rFonts w:hint="eastAsia"/>
          <w:b/>
          <w:bCs/>
          <w:lang w:eastAsia="zh-Hans"/>
        </w:rPr>
        <w:t>响应</w:t>
      </w:r>
      <w:r>
        <w:rPr>
          <w:rFonts w:hint="eastAsia"/>
          <w:b/>
          <w:bCs/>
        </w:rPr>
        <w:t>文件</w:t>
      </w:r>
    </w:p>
    <w:p w14:paraId="6D8D16BD">
      <w:pPr>
        <w:pStyle w:val="28"/>
        <w:widowControl w:val="0"/>
        <w:numPr>
          <w:ilvl w:val="1"/>
          <w:numId w:val="3"/>
        </w:numPr>
        <w:spacing w:line="400" w:lineRule="exact"/>
        <w:ind w:firstLineChars="0"/>
        <w:rPr>
          <w:b/>
          <w:bCs/>
        </w:rPr>
      </w:pPr>
      <w:r>
        <w:rPr>
          <w:rFonts w:hint="eastAsia"/>
          <w:b/>
          <w:bCs/>
          <w:lang w:eastAsia="zh-Hans"/>
        </w:rPr>
        <w:t>响应</w:t>
      </w:r>
      <w:r>
        <w:rPr>
          <w:rFonts w:hint="eastAsia"/>
          <w:b/>
          <w:bCs/>
        </w:rPr>
        <w:t>文件的组成</w:t>
      </w:r>
    </w:p>
    <w:p w14:paraId="1A32BE52">
      <w:pPr>
        <w:pStyle w:val="28"/>
        <w:widowControl w:val="0"/>
        <w:numPr>
          <w:ilvl w:val="2"/>
          <w:numId w:val="3"/>
        </w:numPr>
        <w:spacing w:line="400" w:lineRule="exact"/>
        <w:ind w:firstLineChars="0"/>
      </w:pPr>
      <w:r>
        <w:rPr>
          <w:rFonts w:hint="eastAsia"/>
          <w:lang w:eastAsia="zh-Hans"/>
        </w:rPr>
        <w:t>响应</w:t>
      </w:r>
      <w:r>
        <w:rPr>
          <w:rFonts w:hint="eastAsia"/>
        </w:rPr>
        <w:t>文件组成及格式见本</w:t>
      </w:r>
      <w:r>
        <w:rPr>
          <w:rFonts w:hint="eastAsia"/>
          <w:lang w:eastAsia="zh-Hans"/>
        </w:rPr>
        <w:t>采购</w:t>
      </w:r>
      <w:r>
        <w:rPr>
          <w:rFonts w:hint="eastAsia"/>
        </w:rPr>
        <w:t>文件第一章第一节和第四章。</w:t>
      </w:r>
      <w:r>
        <w:rPr>
          <w:rFonts w:hint="eastAsia"/>
          <w:lang w:eastAsia="zh-Hans"/>
        </w:rPr>
        <w:t>供应商</w:t>
      </w:r>
      <w:r>
        <w:rPr>
          <w:rFonts w:hint="eastAsia"/>
        </w:rPr>
        <w:t>在评</w:t>
      </w:r>
      <w:r>
        <w:rPr>
          <w:rFonts w:hint="eastAsia"/>
          <w:lang w:eastAsia="zh-Hans"/>
        </w:rPr>
        <w:t>审</w:t>
      </w:r>
      <w:r>
        <w:rPr>
          <w:rFonts w:hint="eastAsia"/>
        </w:rPr>
        <w:t>过程中作出的符合法律法规和</w:t>
      </w:r>
      <w:r>
        <w:rPr>
          <w:rFonts w:hint="eastAsia"/>
          <w:lang w:eastAsia="zh-Hans"/>
        </w:rPr>
        <w:t>采购</w:t>
      </w:r>
      <w:r>
        <w:rPr>
          <w:rFonts w:hint="eastAsia"/>
        </w:rPr>
        <w:t>文件规定的澄清确认，构成</w:t>
      </w:r>
      <w:r>
        <w:rPr>
          <w:rFonts w:hint="eastAsia"/>
          <w:lang w:eastAsia="zh-Hans"/>
        </w:rPr>
        <w:t>响应</w:t>
      </w:r>
      <w:r>
        <w:rPr>
          <w:rFonts w:hint="eastAsia"/>
        </w:rPr>
        <w:t>文件的组成部分。</w:t>
      </w:r>
    </w:p>
    <w:p w14:paraId="3BDA4970">
      <w:pPr>
        <w:pStyle w:val="28"/>
        <w:widowControl w:val="0"/>
        <w:numPr>
          <w:ilvl w:val="2"/>
          <w:numId w:val="3"/>
        </w:numPr>
        <w:spacing w:line="400" w:lineRule="exact"/>
        <w:ind w:firstLineChars="0"/>
      </w:pPr>
      <w:r>
        <w:rPr>
          <w:rFonts w:hint="eastAsia"/>
          <w:lang w:eastAsia="zh-Hans"/>
        </w:rPr>
        <w:t>供应商</w:t>
      </w:r>
      <w:r>
        <w:rPr>
          <w:rFonts w:hint="eastAsia"/>
        </w:rPr>
        <w:t>须知前附表规定不接受联合体</w:t>
      </w:r>
      <w:r>
        <w:rPr>
          <w:rFonts w:hint="eastAsia"/>
          <w:lang w:eastAsia="zh-Hans"/>
        </w:rPr>
        <w:t>响应</w:t>
      </w:r>
      <w:r>
        <w:rPr>
          <w:rFonts w:hint="eastAsia"/>
        </w:rPr>
        <w:t>的，或</w:t>
      </w:r>
      <w:r>
        <w:rPr>
          <w:rFonts w:hint="eastAsia"/>
          <w:lang w:eastAsia="zh-Hans"/>
        </w:rPr>
        <w:t>供应商</w:t>
      </w:r>
      <w:r>
        <w:rPr>
          <w:rFonts w:hint="eastAsia"/>
        </w:rPr>
        <w:t>没有组成联合体的，</w:t>
      </w:r>
      <w:r>
        <w:rPr>
          <w:rFonts w:hint="eastAsia"/>
          <w:lang w:eastAsia="zh-Hans"/>
        </w:rPr>
        <w:t>响应</w:t>
      </w:r>
      <w:r>
        <w:rPr>
          <w:rFonts w:hint="eastAsia"/>
        </w:rPr>
        <w:t>文件不包括</w:t>
      </w:r>
      <w:r>
        <w:rPr>
          <w:rFonts w:hint="eastAsia"/>
          <w:lang w:eastAsia="zh-Hans"/>
        </w:rPr>
        <w:t>供应商</w:t>
      </w:r>
      <w:r>
        <w:rPr>
          <w:rFonts w:hint="eastAsia"/>
        </w:rPr>
        <w:t>须知前附表所指的联合体协议书。</w:t>
      </w:r>
    </w:p>
    <w:p w14:paraId="0EDCF500">
      <w:pPr>
        <w:pStyle w:val="28"/>
        <w:widowControl w:val="0"/>
        <w:numPr>
          <w:ilvl w:val="1"/>
          <w:numId w:val="3"/>
        </w:numPr>
        <w:spacing w:line="400" w:lineRule="exact"/>
        <w:ind w:firstLineChars="0"/>
        <w:rPr>
          <w:b/>
          <w:bCs/>
        </w:rPr>
      </w:pPr>
      <w:r>
        <w:rPr>
          <w:rFonts w:hint="eastAsia"/>
          <w:b/>
          <w:bCs/>
        </w:rPr>
        <w:t>供应商报价</w:t>
      </w:r>
    </w:p>
    <w:p w14:paraId="10EE1E52">
      <w:pPr>
        <w:pStyle w:val="28"/>
        <w:widowControl w:val="0"/>
        <w:numPr>
          <w:ilvl w:val="2"/>
          <w:numId w:val="3"/>
        </w:numPr>
        <w:spacing w:line="400" w:lineRule="exact"/>
        <w:ind w:firstLineChars="0"/>
      </w:pPr>
      <w:r>
        <w:rPr>
          <w:rFonts w:hint="eastAsia"/>
        </w:rPr>
        <w:t>供应商报价应包括国家规定的增值税税金，除</w:t>
      </w:r>
      <w:r>
        <w:rPr>
          <w:rFonts w:hint="eastAsia"/>
          <w:lang w:eastAsia="zh-Hans"/>
        </w:rPr>
        <w:t>供应商</w:t>
      </w:r>
      <w:r>
        <w:rPr>
          <w:rFonts w:hint="eastAsia"/>
        </w:rPr>
        <w:t>须知前附表另有规定外，增值税税金按一般计税方法计算。</w:t>
      </w:r>
    </w:p>
    <w:p w14:paraId="17C2D258">
      <w:pPr>
        <w:pStyle w:val="28"/>
        <w:widowControl w:val="0"/>
        <w:numPr>
          <w:ilvl w:val="2"/>
          <w:numId w:val="3"/>
        </w:numPr>
        <w:spacing w:line="400" w:lineRule="exact"/>
        <w:ind w:firstLineChars="0"/>
      </w:pPr>
      <w:r>
        <w:rPr>
          <w:rFonts w:hint="eastAsia"/>
          <w:lang w:eastAsia="zh-Hans"/>
        </w:rPr>
        <w:t>供应商</w:t>
      </w:r>
      <w:r>
        <w:rPr>
          <w:rFonts w:hint="eastAsia"/>
        </w:rPr>
        <w:t>应充分了解该项目的总体情况以及影响报价的其他要素。</w:t>
      </w:r>
    </w:p>
    <w:p w14:paraId="6406067E">
      <w:pPr>
        <w:pStyle w:val="28"/>
        <w:widowControl w:val="0"/>
        <w:numPr>
          <w:ilvl w:val="2"/>
          <w:numId w:val="3"/>
        </w:numPr>
        <w:spacing w:line="400" w:lineRule="exact"/>
        <w:ind w:firstLineChars="0"/>
      </w:pPr>
      <w:r>
        <w:rPr>
          <w:rFonts w:hint="eastAsia"/>
        </w:rPr>
        <w:t>供应商报价算术修正原则详见第二章《评</w:t>
      </w:r>
      <w:r>
        <w:rPr>
          <w:rFonts w:hint="eastAsia"/>
          <w:lang w:eastAsia="zh-Hans"/>
        </w:rPr>
        <w:t>审</w:t>
      </w:r>
      <w:r>
        <w:rPr>
          <w:rFonts w:hint="eastAsia"/>
        </w:rPr>
        <w:t>办法》。</w:t>
      </w:r>
    </w:p>
    <w:p w14:paraId="3FA4B6C0">
      <w:pPr>
        <w:pStyle w:val="28"/>
        <w:widowControl w:val="0"/>
        <w:numPr>
          <w:ilvl w:val="2"/>
          <w:numId w:val="3"/>
        </w:numPr>
        <w:spacing w:line="400" w:lineRule="exact"/>
        <w:ind w:firstLineChars="0"/>
      </w:pPr>
      <w:r>
        <w:rPr>
          <w:rFonts w:hint="eastAsia"/>
          <w:lang w:eastAsia="zh-Hans"/>
        </w:rPr>
        <w:t>采购</w:t>
      </w:r>
      <w:r>
        <w:rPr>
          <w:rFonts w:hint="eastAsia"/>
        </w:rPr>
        <w:t>人设有最高限价的，</w:t>
      </w:r>
      <w:r>
        <w:rPr>
          <w:rFonts w:hint="eastAsia"/>
          <w:lang w:eastAsia="zh-Hans"/>
        </w:rPr>
        <w:t>供应商提供</w:t>
      </w:r>
      <w:r>
        <w:rPr>
          <w:rFonts w:hint="eastAsia"/>
        </w:rPr>
        <w:t>的响应报价不得超过最高限价，最高限价在</w:t>
      </w:r>
      <w:r>
        <w:rPr>
          <w:rFonts w:hint="eastAsia"/>
          <w:lang w:eastAsia="zh-Hans"/>
        </w:rPr>
        <w:t>供应商</w:t>
      </w:r>
      <w:r>
        <w:rPr>
          <w:rFonts w:hint="eastAsia"/>
        </w:rPr>
        <w:t>须知前附表中载明。</w:t>
      </w:r>
    </w:p>
    <w:p w14:paraId="3C2BAD4F">
      <w:pPr>
        <w:pStyle w:val="28"/>
        <w:widowControl w:val="0"/>
        <w:numPr>
          <w:ilvl w:val="2"/>
          <w:numId w:val="3"/>
        </w:numPr>
        <w:spacing w:line="400" w:lineRule="exact"/>
        <w:ind w:firstLineChars="0"/>
      </w:pPr>
      <w:r>
        <w:rPr>
          <w:rFonts w:hint="eastAsia"/>
        </w:rPr>
        <w:t>供应商报价的其他要求见</w:t>
      </w:r>
      <w:r>
        <w:rPr>
          <w:rFonts w:hint="eastAsia"/>
          <w:lang w:eastAsia="zh-Hans"/>
        </w:rPr>
        <w:t>供应商</w:t>
      </w:r>
      <w:r>
        <w:rPr>
          <w:rFonts w:hint="eastAsia"/>
        </w:rPr>
        <w:t>须知前附表。</w:t>
      </w:r>
    </w:p>
    <w:p w14:paraId="2BF42C51">
      <w:pPr>
        <w:pStyle w:val="28"/>
        <w:widowControl w:val="0"/>
        <w:numPr>
          <w:ilvl w:val="1"/>
          <w:numId w:val="3"/>
        </w:numPr>
        <w:spacing w:line="400" w:lineRule="exact"/>
        <w:ind w:firstLineChars="0"/>
        <w:rPr>
          <w:b/>
          <w:bCs/>
        </w:rPr>
      </w:pPr>
      <w:r>
        <w:rPr>
          <w:rFonts w:hint="eastAsia"/>
          <w:b/>
          <w:bCs/>
          <w:lang w:eastAsia="zh-Hans"/>
        </w:rPr>
        <w:t>响应文件</w:t>
      </w:r>
      <w:r>
        <w:rPr>
          <w:rFonts w:hint="eastAsia"/>
          <w:b/>
          <w:bCs/>
        </w:rPr>
        <w:t>有效期</w:t>
      </w:r>
    </w:p>
    <w:p w14:paraId="69E6D238">
      <w:pPr>
        <w:pStyle w:val="28"/>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响应文件</w:t>
      </w:r>
      <w:r>
        <w:rPr>
          <w:rFonts w:hint="eastAsia"/>
        </w:rPr>
        <w:t>有效期为120个日历日。</w:t>
      </w:r>
    </w:p>
    <w:p w14:paraId="6CA90666">
      <w:pPr>
        <w:pStyle w:val="28"/>
        <w:widowControl w:val="0"/>
        <w:numPr>
          <w:ilvl w:val="2"/>
          <w:numId w:val="3"/>
        </w:numPr>
        <w:spacing w:line="400" w:lineRule="exact"/>
        <w:ind w:firstLineChars="0"/>
      </w:pPr>
      <w:r>
        <w:rPr>
          <w:rFonts w:hint="eastAsia"/>
        </w:rPr>
        <w:t>在</w:t>
      </w:r>
      <w:r>
        <w:rPr>
          <w:rFonts w:hint="eastAsia"/>
          <w:lang w:eastAsia="zh-Hans"/>
        </w:rPr>
        <w:t>响应文件</w:t>
      </w:r>
      <w:r>
        <w:rPr>
          <w:rFonts w:hint="eastAsia"/>
        </w:rPr>
        <w:t>有效期内，</w:t>
      </w:r>
      <w:r>
        <w:rPr>
          <w:rFonts w:hint="eastAsia"/>
          <w:lang w:eastAsia="zh-Hans"/>
        </w:rPr>
        <w:t>供应商</w:t>
      </w:r>
      <w:r>
        <w:rPr>
          <w:rFonts w:hint="eastAsia"/>
        </w:rPr>
        <w:t>撤销或修改</w:t>
      </w:r>
      <w:r>
        <w:rPr>
          <w:rFonts w:hint="eastAsia"/>
          <w:lang w:eastAsia="zh-Hans"/>
        </w:rPr>
        <w:t>响应</w:t>
      </w:r>
      <w:r>
        <w:rPr>
          <w:rFonts w:hint="eastAsia"/>
        </w:rPr>
        <w:t>文件的，应承担</w:t>
      </w:r>
      <w:r>
        <w:rPr>
          <w:rFonts w:hint="eastAsia"/>
          <w:lang w:eastAsia="zh-Hans"/>
        </w:rPr>
        <w:t>采购</w:t>
      </w:r>
      <w:r>
        <w:rPr>
          <w:rFonts w:hint="eastAsia"/>
        </w:rPr>
        <w:t>文件和法律规定的责任。</w:t>
      </w:r>
    </w:p>
    <w:p w14:paraId="04722337">
      <w:pPr>
        <w:pStyle w:val="28"/>
        <w:widowControl w:val="0"/>
        <w:numPr>
          <w:ilvl w:val="2"/>
          <w:numId w:val="3"/>
        </w:numPr>
        <w:spacing w:line="400" w:lineRule="exact"/>
        <w:ind w:firstLineChars="0"/>
      </w:pPr>
      <w:r>
        <w:rPr>
          <w:rFonts w:hint="eastAsia"/>
        </w:rPr>
        <w:t>出现特殊情况需要延长</w:t>
      </w:r>
      <w:r>
        <w:rPr>
          <w:rFonts w:hint="eastAsia"/>
          <w:lang w:eastAsia="zh-Hans"/>
        </w:rPr>
        <w:t>响应文件</w:t>
      </w:r>
      <w:r>
        <w:rPr>
          <w:rFonts w:hint="eastAsia"/>
        </w:rPr>
        <w:t>有效期的，</w:t>
      </w:r>
      <w:r>
        <w:rPr>
          <w:rFonts w:hint="eastAsia"/>
          <w:lang w:eastAsia="zh-Hans"/>
        </w:rPr>
        <w:t>采购</w:t>
      </w:r>
      <w:r>
        <w:rPr>
          <w:rFonts w:hint="eastAsia"/>
        </w:rPr>
        <w:t>人以公告或电子邮件形式通知所有</w:t>
      </w:r>
      <w:r>
        <w:rPr>
          <w:rFonts w:hint="eastAsia"/>
          <w:lang w:eastAsia="zh-Hans"/>
        </w:rPr>
        <w:t>供应商</w:t>
      </w:r>
      <w:r>
        <w:rPr>
          <w:rFonts w:hint="eastAsia"/>
        </w:rPr>
        <w:t>延长</w:t>
      </w:r>
      <w:r>
        <w:rPr>
          <w:rFonts w:hint="eastAsia"/>
          <w:lang w:eastAsia="zh-Hans"/>
        </w:rPr>
        <w:t>响应文件</w:t>
      </w:r>
      <w:r>
        <w:rPr>
          <w:rFonts w:hint="eastAsia"/>
        </w:rPr>
        <w:t>有效期。</w:t>
      </w:r>
      <w:r>
        <w:rPr>
          <w:rFonts w:hint="eastAsia"/>
          <w:lang w:eastAsia="zh-Hans"/>
        </w:rPr>
        <w:t>供应商</w:t>
      </w:r>
      <w:r>
        <w:rPr>
          <w:rFonts w:hint="eastAsia"/>
        </w:rPr>
        <w:t>应予以书面答复，同意延长的，其响应文件有效期相应延长，但不得要求或被允许撤销或修改其</w:t>
      </w:r>
      <w:r>
        <w:rPr>
          <w:rFonts w:hint="eastAsia"/>
          <w:lang w:eastAsia="zh-Hans"/>
        </w:rPr>
        <w:t>响应</w:t>
      </w:r>
      <w:r>
        <w:rPr>
          <w:rFonts w:hint="eastAsia"/>
        </w:rPr>
        <w:t>文件；</w:t>
      </w:r>
      <w:r>
        <w:rPr>
          <w:rFonts w:hint="eastAsia"/>
          <w:lang w:eastAsia="zh-Hans"/>
        </w:rPr>
        <w:t>供应商</w:t>
      </w:r>
      <w:r>
        <w:rPr>
          <w:rFonts w:hint="eastAsia"/>
        </w:rPr>
        <w:t>拒绝延长的，其</w:t>
      </w:r>
      <w:r>
        <w:rPr>
          <w:rFonts w:hint="eastAsia"/>
          <w:lang w:eastAsia="zh-Hans"/>
        </w:rPr>
        <w:t>响应文件</w:t>
      </w:r>
      <w:r>
        <w:rPr>
          <w:rFonts w:hint="eastAsia"/>
        </w:rPr>
        <w:t>失效。</w:t>
      </w:r>
    </w:p>
    <w:p w14:paraId="5F08FB52">
      <w:pPr>
        <w:pStyle w:val="28"/>
        <w:widowControl w:val="0"/>
        <w:numPr>
          <w:ilvl w:val="1"/>
          <w:numId w:val="3"/>
        </w:numPr>
        <w:spacing w:line="400" w:lineRule="exact"/>
        <w:ind w:firstLineChars="0"/>
        <w:rPr>
          <w:b/>
          <w:bCs/>
        </w:rPr>
      </w:pPr>
      <w:r>
        <w:rPr>
          <w:rFonts w:hint="eastAsia"/>
          <w:b/>
          <w:bCs/>
        </w:rPr>
        <w:t>资格审查资料（适用于已进行资格预审的）</w:t>
      </w:r>
    </w:p>
    <w:p w14:paraId="6B567A85">
      <w:pPr>
        <w:ind w:firstLine="420"/>
      </w:pPr>
      <w:r>
        <w:rPr>
          <w:rFonts w:hint="eastAsia"/>
          <w:lang w:eastAsia="zh-Hans"/>
        </w:rPr>
        <w:t>供应商</w:t>
      </w:r>
      <w:r>
        <w:rPr>
          <w:rFonts w:hint="eastAsia"/>
        </w:rPr>
        <w:t>在递交</w:t>
      </w:r>
      <w:r>
        <w:rPr>
          <w:rFonts w:hint="eastAsia"/>
          <w:lang w:eastAsia="zh-Hans"/>
        </w:rPr>
        <w:t>响应</w:t>
      </w:r>
      <w:r>
        <w:rPr>
          <w:rFonts w:hint="eastAsia"/>
        </w:rPr>
        <w:t>文件前，发生可能影响其</w:t>
      </w:r>
      <w:r>
        <w:rPr>
          <w:rFonts w:hint="eastAsia"/>
          <w:lang w:eastAsia="zh-Hans"/>
        </w:rPr>
        <w:t>响应</w:t>
      </w:r>
      <w:r>
        <w:rPr>
          <w:rFonts w:hint="eastAsia"/>
        </w:rPr>
        <w:t>资格的新情况的，应更新或补充其在申请资格预审时提供的资料，以证实其各项资格条件仍能继续满足资格预审文件的要求，且没有实质性降低。</w:t>
      </w:r>
    </w:p>
    <w:p w14:paraId="5865F06B">
      <w:pPr>
        <w:pStyle w:val="28"/>
        <w:widowControl w:val="0"/>
        <w:numPr>
          <w:ilvl w:val="1"/>
          <w:numId w:val="3"/>
        </w:numPr>
        <w:spacing w:line="400" w:lineRule="exact"/>
        <w:ind w:firstLineChars="0"/>
        <w:rPr>
          <w:b/>
          <w:bCs/>
        </w:rPr>
      </w:pPr>
      <w:r>
        <w:rPr>
          <w:rFonts w:hint="eastAsia"/>
          <w:b/>
          <w:bCs/>
        </w:rPr>
        <w:t>资格审查资料（适用于资格后审的）</w:t>
      </w:r>
    </w:p>
    <w:p w14:paraId="1E53E483">
      <w:pPr>
        <w:pStyle w:val="28"/>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应按本采购文件要求提供资格审查资料，以证明其满足本章节第1.</w:t>
      </w:r>
      <w:r>
        <w:t>2</w:t>
      </w:r>
      <w:r>
        <w:rPr>
          <w:rFonts w:hint="eastAsia"/>
        </w:rPr>
        <w:t>款规定的要求。</w:t>
      </w:r>
    </w:p>
    <w:p w14:paraId="17420BE3">
      <w:pPr>
        <w:pStyle w:val="28"/>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的，本章节第3.</w:t>
      </w:r>
      <w:r>
        <w:t>5</w:t>
      </w:r>
      <w:r>
        <w:rPr>
          <w:rFonts w:hint="eastAsia"/>
        </w:rPr>
        <w:t>.1规定的资料应包括联合体各方相关情况。</w:t>
      </w:r>
    </w:p>
    <w:p w14:paraId="3DDBC5D3">
      <w:pPr>
        <w:pStyle w:val="28"/>
        <w:widowControl w:val="0"/>
        <w:numPr>
          <w:ilvl w:val="1"/>
          <w:numId w:val="3"/>
        </w:numPr>
        <w:spacing w:line="400" w:lineRule="exact"/>
        <w:ind w:firstLineChars="0"/>
        <w:rPr>
          <w:b/>
          <w:bCs/>
        </w:rPr>
      </w:pPr>
      <w:r>
        <w:rPr>
          <w:rFonts w:hint="eastAsia"/>
          <w:b/>
          <w:bCs/>
        </w:rPr>
        <w:t>备选</w:t>
      </w:r>
      <w:r>
        <w:rPr>
          <w:rFonts w:hint="eastAsia"/>
          <w:b/>
          <w:bCs/>
          <w:lang w:eastAsia="zh-Hans"/>
        </w:rPr>
        <w:t>响应</w:t>
      </w:r>
      <w:r>
        <w:rPr>
          <w:rFonts w:hint="eastAsia"/>
          <w:b/>
          <w:bCs/>
        </w:rPr>
        <w:t>方案</w:t>
      </w:r>
    </w:p>
    <w:p w14:paraId="7E29400C">
      <w:pPr>
        <w:pStyle w:val="28"/>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须知前附表规定允许外，</w:t>
      </w:r>
      <w:r>
        <w:rPr>
          <w:rFonts w:hint="eastAsia"/>
          <w:lang w:eastAsia="zh-Hans"/>
        </w:rPr>
        <w:t>供应商</w:t>
      </w:r>
      <w:r>
        <w:rPr>
          <w:rFonts w:hint="eastAsia"/>
        </w:rPr>
        <w:t>不得递交备选</w:t>
      </w:r>
      <w:r>
        <w:rPr>
          <w:rFonts w:hint="eastAsia"/>
          <w:lang w:eastAsia="zh-Hans"/>
        </w:rPr>
        <w:t>响应</w:t>
      </w:r>
      <w:r>
        <w:rPr>
          <w:rFonts w:hint="eastAsia"/>
        </w:rPr>
        <w:t>方案。</w:t>
      </w:r>
    </w:p>
    <w:p w14:paraId="58A631E6">
      <w:pPr>
        <w:pStyle w:val="28"/>
        <w:widowControl w:val="0"/>
        <w:numPr>
          <w:ilvl w:val="2"/>
          <w:numId w:val="3"/>
        </w:numPr>
        <w:spacing w:line="400" w:lineRule="exact"/>
        <w:ind w:firstLineChars="0"/>
      </w:pPr>
      <w:r>
        <w:rPr>
          <w:rFonts w:hint="eastAsia"/>
        </w:rPr>
        <w:t>允许</w:t>
      </w:r>
      <w:r>
        <w:rPr>
          <w:rFonts w:hint="eastAsia"/>
          <w:lang w:eastAsia="zh-Hans"/>
        </w:rPr>
        <w:t>供应商</w:t>
      </w:r>
      <w:r>
        <w:rPr>
          <w:rFonts w:hint="eastAsia"/>
        </w:rPr>
        <w:t>递交备选</w:t>
      </w:r>
      <w:r>
        <w:rPr>
          <w:rFonts w:hint="eastAsia"/>
          <w:lang w:eastAsia="zh-Hans"/>
        </w:rPr>
        <w:t>响应</w:t>
      </w:r>
      <w:r>
        <w:rPr>
          <w:rFonts w:hint="eastAsia"/>
        </w:rPr>
        <w:t>方案的，只有中</w:t>
      </w:r>
      <w:r>
        <w:rPr>
          <w:rFonts w:hint="eastAsia"/>
          <w:lang w:eastAsia="zh-Hans"/>
        </w:rPr>
        <w:t>选</w:t>
      </w:r>
      <w:r>
        <w:rPr>
          <w:rFonts w:hint="eastAsia"/>
        </w:rPr>
        <w:t>供应商所递交的备选</w:t>
      </w:r>
      <w:r>
        <w:rPr>
          <w:rFonts w:hint="eastAsia"/>
          <w:lang w:eastAsia="zh-Hans"/>
        </w:rPr>
        <w:t>响应</w:t>
      </w:r>
      <w:r>
        <w:rPr>
          <w:rFonts w:hint="eastAsia"/>
        </w:rPr>
        <w:t>方案方可予以考虑。</w:t>
      </w:r>
      <w:r>
        <w:rPr>
          <w:rFonts w:hint="eastAsia"/>
          <w:lang w:eastAsia="zh-Hans"/>
        </w:rPr>
        <w:t>评审组</w:t>
      </w:r>
      <w:r>
        <w:rPr>
          <w:rFonts w:hint="eastAsia"/>
        </w:rPr>
        <w:t>认为中</w:t>
      </w:r>
      <w:r>
        <w:rPr>
          <w:rFonts w:hint="eastAsia"/>
          <w:lang w:eastAsia="zh-Hans"/>
        </w:rPr>
        <w:t>选</w:t>
      </w:r>
      <w:r>
        <w:rPr>
          <w:rFonts w:hint="eastAsia"/>
        </w:rPr>
        <w:t>供应商的备选</w:t>
      </w:r>
      <w:r>
        <w:rPr>
          <w:rFonts w:hint="eastAsia"/>
          <w:lang w:eastAsia="zh-Hans"/>
        </w:rPr>
        <w:t>响应</w:t>
      </w:r>
      <w:r>
        <w:rPr>
          <w:rFonts w:hint="eastAsia"/>
        </w:rPr>
        <w:t>方案优于其按照</w:t>
      </w:r>
      <w:r>
        <w:rPr>
          <w:rFonts w:hint="eastAsia"/>
          <w:lang w:eastAsia="zh-Hans"/>
        </w:rPr>
        <w:t>采购</w:t>
      </w:r>
      <w:r>
        <w:rPr>
          <w:rFonts w:hint="eastAsia"/>
        </w:rPr>
        <w:t>文件要求编制的</w:t>
      </w:r>
      <w:r>
        <w:rPr>
          <w:rFonts w:hint="eastAsia"/>
          <w:lang w:eastAsia="zh-Hans"/>
        </w:rPr>
        <w:t>响应</w:t>
      </w:r>
      <w:r>
        <w:rPr>
          <w:rFonts w:hint="eastAsia"/>
        </w:rPr>
        <w:t>方案的，可以接受该备选</w:t>
      </w:r>
      <w:r>
        <w:rPr>
          <w:rFonts w:hint="eastAsia"/>
          <w:lang w:eastAsia="zh-Hans"/>
        </w:rPr>
        <w:t>响应</w:t>
      </w:r>
      <w:r>
        <w:rPr>
          <w:rFonts w:hint="eastAsia"/>
        </w:rPr>
        <w:t>方案。</w:t>
      </w:r>
    </w:p>
    <w:p w14:paraId="2DF0B4BA">
      <w:pPr>
        <w:pStyle w:val="28"/>
        <w:widowControl w:val="0"/>
        <w:numPr>
          <w:ilvl w:val="2"/>
          <w:numId w:val="3"/>
        </w:numPr>
        <w:spacing w:line="400" w:lineRule="exact"/>
        <w:ind w:firstLineChars="0"/>
      </w:pPr>
      <w:r>
        <w:rPr>
          <w:rFonts w:hint="eastAsia"/>
          <w:lang w:eastAsia="zh-Hans"/>
        </w:rPr>
        <w:t>供应商</w:t>
      </w:r>
      <w:r>
        <w:rPr>
          <w:rFonts w:hint="eastAsia"/>
        </w:rPr>
        <w:t>提供两个或两个以上报价，或者在</w:t>
      </w:r>
      <w:r>
        <w:rPr>
          <w:rFonts w:hint="eastAsia"/>
          <w:lang w:eastAsia="zh-Hans"/>
        </w:rPr>
        <w:t>响应</w:t>
      </w:r>
      <w:r>
        <w:rPr>
          <w:rFonts w:hint="eastAsia"/>
        </w:rPr>
        <w:t>文件中提供一个报价，但同时提供两个或两个以上供货方案的，视为提供备选方案。</w:t>
      </w:r>
    </w:p>
    <w:p w14:paraId="2B8010BA">
      <w:pPr>
        <w:pStyle w:val="28"/>
        <w:widowControl w:val="0"/>
        <w:numPr>
          <w:ilvl w:val="1"/>
          <w:numId w:val="3"/>
        </w:numPr>
        <w:spacing w:line="400" w:lineRule="exact"/>
        <w:ind w:firstLineChars="0"/>
        <w:rPr>
          <w:b/>
          <w:bCs/>
        </w:rPr>
      </w:pPr>
      <w:r>
        <w:rPr>
          <w:rFonts w:hint="eastAsia"/>
          <w:b/>
          <w:bCs/>
          <w:lang w:eastAsia="zh-Hans"/>
        </w:rPr>
        <w:t>响应</w:t>
      </w:r>
      <w:r>
        <w:rPr>
          <w:rFonts w:hint="eastAsia"/>
          <w:b/>
          <w:bCs/>
        </w:rPr>
        <w:t>文件的编制</w:t>
      </w:r>
    </w:p>
    <w:p w14:paraId="510B1DE7">
      <w:pPr>
        <w:pStyle w:val="28"/>
        <w:widowControl w:val="0"/>
        <w:numPr>
          <w:ilvl w:val="2"/>
          <w:numId w:val="3"/>
        </w:numPr>
        <w:spacing w:line="400" w:lineRule="exact"/>
        <w:ind w:firstLineChars="0"/>
      </w:pPr>
      <w:r>
        <w:rPr>
          <w:rFonts w:hint="eastAsia"/>
          <w:lang w:eastAsia="zh-Hans"/>
        </w:rPr>
        <w:t>响应</w:t>
      </w:r>
      <w:r>
        <w:rPr>
          <w:rFonts w:hint="eastAsia"/>
        </w:rPr>
        <w:t>文件应按第四章《</w:t>
      </w:r>
      <w:r>
        <w:rPr>
          <w:rFonts w:hint="eastAsia"/>
          <w:lang w:eastAsia="zh-Hans"/>
        </w:rPr>
        <w:t>响应</w:t>
      </w:r>
      <w:r>
        <w:rPr>
          <w:rFonts w:hint="eastAsia"/>
        </w:rPr>
        <w:t>文件格式》进行编写，如有必要，可以增加附页，作为</w:t>
      </w:r>
      <w:r>
        <w:rPr>
          <w:rFonts w:hint="eastAsia"/>
          <w:lang w:eastAsia="zh-Hans"/>
        </w:rPr>
        <w:t>响应</w:t>
      </w:r>
      <w:r>
        <w:rPr>
          <w:rFonts w:hint="eastAsia"/>
        </w:rPr>
        <w:t>文件的组成部分。其中，《</w:t>
      </w:r>
      <w:r>
        <w:rPr>
          <w:rFonts w:hint="eastAsia"/>
          <w:lang w:eastAsia="zh-Hans"/>
        </w:rPr>
        <w:t>响应</w:t>
      </w:r>
      <w:r>
        <w:rPr>
          <w:rFonts w:hint="eastAsia"/>
        </w:rPr>
        <w:t>函》在满足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5D913C3C">
      <w:pPr>
        <w:pStyle w:val="28"/>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文件中的有关供货期、</w:t>
      </w:r>
      <w:r>
        <w:rPr>
          <w:rFonts w:hint="eastAsia"/>
          <w:lang w:eastAsia="zh-Hans"/>
        </w:rPr>
        <w:t>响应文件</w:t>
      </w:r>
      <w:r>
        <w:rPr>
          <w:rFonts w:hint="eastAsia"/>
        </w:rPr>
        <w:t>有效期、供货要求、</w:t>
      </w:r>
      <w:r>
        <w:rPr>
          <w:rFonts w:hint="eastAsia"/>
          <w:lang w:eastAsia="zh-Hans"/>
        </w:rPr>
        <w:t>采购</w:t>
      </w:r>
      <w:r>
        <w:rPr>
          <w:rFonts w:hint="eastAsia"/>
        </w:rPr>
        <w:t>范围等或带“</w:t>
      </w:r>
      <w:r>
        <w:rPr>
          <w:rFonts w:hint="eastAsia" w:ascii="宋体" w:hAnsi="宋体"/>
        </w:rPr>
        <w:t>★</w:t>
      </w:r>
      <w:r>
        <w:t>”</w:t>
      </w:r>
      <w:r>
        <w:rPr>
          <w:rFonts w:hint="eastAsia"/>
        </w:rPr>
        <w:t>的条款等实质性内容作出响应。</w:t>
      </w:r>
      <w:r>
        <w:rPr>
          <w:rFonts w:hint="eastAsia"/>
          <w:lang w:eastAsia="zh-Hans"/>
        </w:rPr>
        <w:t>响应</w:t>
      </w:r>
      <w:r>
        <w:rPr>
          <w:rFonts w:hint="eastAsia"/>
        </w:rPr>
        <w:t>文件在满足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3AC9A01F">
      <w:pPr>
        <w:pStyle w:val="28"/>
        <w:widowControl w:val="0"/>
        <w:numPr>
          <w:ilvl w:val="2"/>
          <w:numId w:val="3"/>
        </w:numPr>
        <w:spacing w:line="400" w:lineRule="exact"/>
        <w:ind w:firstLineChars="0"/>
      </w:pPr>
      <w:r>
        <w:rPr>
          <w:rFonts w:hint="eastAsia"/>
          <w:lang w:eastAsia="zh-Hans"/>
        </w:rPr>
        <w:t>供应商</w:t>
      </w:r>
      <w:r>
        <w:rPr>
          <w:rFonts w:hint="eastAsia"/>
        </w:rPr>
        <w:t>应当按照</w:t>
      </w:r>
      <w:r>
        <w:rPr>
          <w:rFonts w:hint="eastAsia"/>
          <w:lang w:eastAsia="zh-Hans"/>
        </w:rPr>
        <w:t>采购</w:t>
      </w:r>
      <w:r>
        <w:rPr>
          <w:rFonts w:hint="eastAsia"/>
        </w:rPr>
        <w:t>文件要求编制</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65D8AAFD">
      <w:pPr>
        <w:pStyle w:val="28"/>
        <w:widowControl w:val="0"/>
        <w:spacing w:line="400" w:lineRule="exact"/>
        <w:ind w:firstLine="0" w:firstLineChars="0"/>
      </w:pPr>
    </w:p>
    <w:p w14:paraId="06EBDD6A">
      <w:pPr>
        <w:pStyle w:val="28"/>
        <w:widowControl w:val="0"/>
        <w:numPr>
          <w:ilvl w:val="0"/>
          <w:numId w:val="3"/>
        </w:numPr>
        <w:spacing w:line="400" w:lineRule="exact"/>
        <w:ind w:firstLineChars="0"/>
        <w:rPr>
          <w:b/>
          <w:bCs/>
        </w:rPr>
      </w:pPr>
      <w:r>
        <w:rPr>
          <w:rFonts w:hint="eastAsia"/>
          <w:b/>
          <w:bCs/>
          <w:lang w:eastAsia="zh-Hans"/>
        </w:rPr>
        <w:t>供应商响应</w:t>
      </w:r>
    </w:p>
    <w:p w14:paraId="1E09CFEC">
      <w:pPr>
        <w:pStyle w:val="28"/>
        <w:widowControl w:val="0"/>
        <w:numPr>
          <w:ilvl w:val="1"/>
          <w:numId w:val="3"/>
        </w:numPr>
        <w:spacing w:line="400" w:lineRule="exact"/>
        <w:ind w:firstLineChars="0"/>
        <w:rPr>
          <w:b/>
          <w:bCs/>
        </w:rPr>
      </w:pPr>
      <w:r>
        <w:rPr>
          <w:rFonts w:hint="eastAsia"/>
          <w:b/>
          <w:bCs/>
          <w:lang w:eastAsia="zh-Hans"/>
        </w:rPr>
        <w:t>响应</w:t>
      </w:r>
      <w:r>
        <w:rPr>
          <w:rFonts w:hint="eastAsia"/>
          <w:b/>
          <w:bCs/>
        </w:rPr>
        <w:t>文件的封装</w:t>
      </w:r>
    </w:p>
    <w:p w14:paraId="0CD4F3B8">
      <w:pPr>
        <w:ind w:firstLine="420"/>
      </w:pPr>
      <w:r>
        <w:rPr>
          <w:rFonts w:hint="eastAsia"/>
          <w:lang w:eastAsia="zh-Hans"/>
        </w:rPr>
        <w:t>供应商</w:t>
      </w:r>
      <w:r>
        <w:rPr>
          <w:rFonts w:hint="eastAsia"/>
        </w:rPr>
        <w:t>应当按照</w:t>
      </w:r>
      <w:r>
        <w:rPr>
          <w:rFonts w:hint="eastAsia"/>
          <w:lang w:eastAsia="zh-Hans"/>
        </w:rPr>
        <w:t>采购</w:t>
      </w:r>
      <w:r>
        <w:rPr>
          <w:rFonts w:hint="eastAsia"/>
        </w:rPr>
        <w:t>文件要求封装</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57891F50">
      <w:pPr>
        <w:pStyle w:val="28"/>
        <w:widowControl w:val="0"/>
        <w:numPr>
          <w:ilvl w:val="1"/>
          <w:numId w:val="3"/>
        </w:numPr>
        <w:spacing w:line="400" w:lineRule="exact"/>
        <w:ind w:firstLineChars="0"/>
        <w:rPr>
          <w:b/>
          <w:bCs/>
        </w:rPr>
      </w:pPr>
      <w:r>
        <w:rPr>
          <w:rFonts w:hint="eastAsia"/>
          <w:b/>
          <w:bCs/>
          <w:lang w:eastAsia="zh-Hans"/>
        </w:rPr>
        <w:t>响应</w:t>
      </w:r>
      <w:r>
        <w:rPr>
          <w:rFonts w:hint="eastAsia"/>
          <w:b/>
          <w:bCs/>
        </w:rPr>
        <w:t>文件的递交</w:t>
      </w:r>
    </w:p>
    <w:p w14:paraId="4F2EB552">
      <w:pPr>
        <w:pStyle w:val="28"/>
        <w:widowControl w:val="0"/>
        <w:numPr>
          <w:ilvl w:val="2"/>
          <w:numId w:val="3"/>
        </w:numPr>
        <w:spacing w:line="400" w:lineRule="exact"/>
        <w:ind w:firstLineChars="0"/>
      </w:pPr>
      <w:r>
        <w:rPr>
          <w:rFonts w:hint="eastAsia"/>
          <w:lang w:eastAsia="zh-Hans"/>
        </w:rPr>
        <w:t>供应商</w:t>
      </w:r>
      <w:r>
        <w:rPr>
          <w:rFonts w:hint="eastAsia"/>
        </w:rPr>
        <w:t>应在</w:t>
      </w:r>
      <w:r>
        <w:rPr>
          <w:rFonts w:hint="eastAsia"/>
          <w:lang w:eastAsia="zh-Hans"/>
        </w:rPr>
        <w:t>供应商</w:t>
      </w:r>
      <w:r>
        <w:rPr>
          <w:rFonts w:hint="eastAsia"/>
        </w:rPr>
        <w:t>须知前附表规定的</w:t>
      </w:r>
      <w:r>
        <w:rPr>
          <w:rFonts w:hint="eastAsia"/>
          <w:lang w:eastAsia="zh-Hans"/>
        </w:rPr>
        <w:t>响应文件递交</w:t>
      </w:r>
      <w:r>
        <w:rPr>
          <w:rFonts w:hint="eastAsia"/>
        </w:rPr>
        <w:t>截止时间前递交</w:t>
      </w:r>
      <w:r>
        <w:rPr>
          <w:rFonts w:hint="eastAsia"/>
          <w:lang w:eastAsia="zh-Hans"/>
        </w:rPr>
        <w:t>响应</w:t>
      </w:r>
      <w:r>
        <w:rPr>
          <w:rFonts w:hint="eastAsia"/>
        </w:rPr>
        <w:t>文件到指定地点。</w:t>
      </w:r>
    </w:p>
    <w:p w14:paraId="4E104464">
      <w:pPr>
        <w:pStyle w:val="28"/>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所递交的</w:t>
      </w:r>
      <w:r>
        <w:rPr>
          <w:rFonts w:hint="eastAsia"/>
          <w:lang w:eastAsia="zh-Hans"/>
        </w:rPr>
        <w:t>响应</w:t>
      </w:r>
      <w:r>
        <w:rPr>
          <w:rFonts w:hint="eastAsia"/>
        </w:rPr>
        <w:t>文件不予退还。</w:t>
      </w:r>
    </w:p>
    <w:p w14:paraId="4A2FACBD">
      <w:pPr>
        <w:pStyle w:val="28"/>
        <w:widowControl w:val="0"/>
        <w:numPr>
          <w:ilvl w:val="2"/>
          <w:numId w:val="3"/>
        </w:numPr>
        <w:spacing w:line="400" w:lineRule="exact"/>
        <w:ind w:firstLineChars="0"/>
      </w:pPr>
      <w:r>
        <w:rPr>
          <w:rFonts w:hint="eastAsia"/>
          <w:lang w:eastAsia="zh-Hans"/>
        </w:rPr>
        <w:t>响应文件递交</w:t>
      </w:r>
      <w:r>
        <w:rPr>
          <w:rFonts w:hint="eastAsia"/>
        </w:rPr>
        <w:t>截止时间后，</w:t>
      </w:r>
      <w:r>
        <w:rPr>
          <w:rFonts w:hint="eastAsia"/>
          <w:lang w:eastAsia="zh-Hans"/>
        </w:rPr>
        <w:t>采购</w:t>
      </w:r>
      <w:r>
        <w:rPr>
          <w:rFonts w:hint="eastAsia"/>
        </w:rPr>
        <w:t>人不再接收任何</w:t>
      </w:r>
      <w:r>
        <w:rPr>
          <w:rFonts w:hint="eastAsia"/>
          <w:lang w:eastAsia="zh-Hans"/>
        </w:rPr>
        <w:t>响应</w:t>
      </w:r>
      <w:r>
        <w:rPr>
          <w:rFonts w:hint="eastAsia"/>
        </w:rPr>
        <w:t>文件。</w:t>
      </w:r>
    </w:p>
    <w:p w14:paraId="2425D305">
      <w:pPr>
        <w:pStyle w:val="28"/>
        <w:widowControl w:val="0"/>
        <w:numPr>
          <w:ilvl w:val="2"/>
          <w:numId w:val="3"/>
        </w:numPr>
        <w:spacing w:line="400" w:lineRule="exact"/>
        <w:ind w:firstLineChars="0"/>
      </w:pPr>
      <w:r>
        <w:rPr>
          <w:rFonts w:hint="eastAsia"/>
        </w:rPr>
        <w:t>具体要求详见</w:t>
      </w:r>
      <w:r>
        <w:rPr>
          <w:rFonts w:hint="eastAsia"/>
          <w:lang w:eastAsia="zh-Hans"/>
        </w:rPr>
        <w:t>供应商</w:t>
      </w:r>
      <w:r>
        <w:rPr>
          <w:rFonts w:hint="eastAsia"/>
        </w:rPr>
        <w:t>须知前附表。</w:t>
      </w:r>
    </w:p>
    <w:p w14:paraId="2D8BC77C">
      <w:pPr>
        <w:pStyle w:val="28"/>
        <w:widowControl w:val="0"/>
        <w:numPr>
          <w:ilvl w:val="1"/>
          <w:numId w:val="3"/>
        </w:numPr>
        <w:spacing w:line="400" w:lineRule="exact"/>
        <w:ind w:firstLineChars="0"/>
        <w:rPr>
          <w:b/>
          <w:bCs/>
        </w:rPr>
      </w:pPr>
      <w:r>
        <w:rPr>
          <w:rFonts w:hint="eastAsia"/>
          <w:b/>
          <w:bCs/>
          <w:lang w:eastAsia="zh-Hans"/>
        </w:rPr>
        <w:t>响应</w:t>
      </w:r>
      <w:r>
        <w:rPr>
          <w:rFonts w:hint="eastAsia"/>
          <w:b/>
          <w:bCs/>
        </w:rPr>
        <w:t>文件的修改与撤回</w:t>
      </w:r>
    </w:p>
    <w:p w14:paraId="20A27F6C">
      <w:pPr>
        <w:ind w:firstLine="420"/>
      </w:pPr>
      <w:r>
        <w:rPr>
          <w:rFonts w:hint="eastAsia"/>
        </w:rPr>
        <w:t>在本章节第4.2.1项规定的</w:t>
      </w:r>
      <w:r>
        <w:rPr>
          <w:rFonts w:hint="eastAsia"/>
          <w:lang w:eastAsia="zh-Hans"/>
        </w:rPr>
        <w:t>响应文件递交</w:t>
      </w:r>
      <w:r>
        <w:rPr>
          <w:rFonts w:hint="eastAsia"/>
        </w:rPr>
        <w:t>截止时间前，</w:t>
      </w:r>
      <w:r>
        <w:rPr>
          <w:rFonts w:hint="eastAsia"/>
          <w:lang w:eastAsia="zh-Hans"/>
        </w:rPr>
        <w:t>供应商</w:t>
      </w:r>
      <w:r>
        <w:rPr>
          <w:rFonts w:hint="eastAsia"/>
        </w:rPr>
        <w:t>可以修改或撤回已递交的</w:t>
      </w:r>
      <w:r>
        <w:rPr>
          <w:rFonts w:hint="eastAsia"/>
          <w:lang w:eastAsia="zh-Hans"/>
        </w:rPr>
        <w:t>响应</w:t>
      </w:r>
      <w:r>
        <w:rPr>
          <w:rFonts w:hint="eastAsia"/>
        </w:rPr>
        <w:t>文件，修改后，在</w:t>
      </w:r>
      <w:r>
        <w:rPr>
          <w:rFonts w:hint="eastAsia"/>
          <w:lang w:eastAsia="zh-Hans"/>
        </w:rPr>
        <w:t>响应</w:t>
      </w:r>
      <w:r>
        <w:rPr>
          <w:rFonts w:hint="eastAsia"/>
        </w:rPr>
        <w:t>截止时间前重新递交</w:t>
      </w:r>
      <w:r>
        <w:rPr>
          <w:rFonts w:hint="eastAsia"/>
          <w:lang w:eastAsia="zh-Hans"/>
        </w:rPr>
        <w:t>响应</w:t>
      </w:r>
      <w:r>
        <w:rPr>
          <w:rFonts w:hint="eastAsia"/>
        </w:rPr>
        <w:t>文件。</w:t>
      </w:r>
    </w:p>
    <w:p w14:paraId="73DD6233">
      <w:pPr>
        <w:pStyle w:val="28"/>
        <w:widowControl w:val="0"/>
        <w:spacing w:line="400" w:lineRule="exact"/>
        <w:ind w:firstLine="0" w:firstLineChars="0"/>
      </w:pPr>
    </w:p>
    <w:p w14:paraId="4C487571">
      <w:pPr>
        <w:pStyle w:val="28"/>
        <w:widowControl w:val="0"/>
        <w:numPr>
          <w:ilvl w:val="0"/>
          <w:numId w:val="3"/>
        </w:numPr>
        <w:spacing w:line="400" w:lineRule="exact"/>
        <w:ind w:firstLineChars="0"/>
        <w:rPr>
          <w:b/>
          <w:bCs/>
        </w:rPr>
      </w:pPr>
      <w:r>
        <w:rPr>
          <w:rFonts w:hint="eastAsia"/>
          <w:b/>
          <w:bCs/>
          <w:lang w:eastAsia="zh-Hans"/>
        </w:rPr>
        <w:t>评审</w:t>
      </w:r>
    </w:p>
    <w:p w14:paraId="18DE94BC">
      <w:pPr>
        <w:pStyle w:val="28"/>
        <w:widowControl w:val="0"/>
        <w:numPr>
          <w:ilvl w:val="1"/>
          <w:numId w:val="3"/>
        </w:numPr>
        <w:spacing w:line="400" w:lineRule="exact"/>
        <w:ind w:firstLineChars="0"/>
        <w:rPr>
          <w:b/>
          <w:bCs/>
        </w:rPr>
      </w:pPr>
      <w:r>
        <w:rPr>
          <w:rFonts w:hint="eastAsia"/>
          <w:b/>
          <w:bCs/>
          <w:lang w:eastAsia="zh-Hans"/>
        </w:rPr>
        <w:t>评审</w:t>
      </w:r>
      <w:r>
        <w:rPr>
          <w:rFonts w:hint="eastAsia"/>
          <w:b/>
          <w:bCs/>
        </w:rPr>
        <w:t>时间和地点</w:t>
      </w:r>
    </w:p>
    <w:p w14:paraId="67EE2995">
      <w:pPr>
        <w:ind w:firstLine="420"/>
      </w:pPr>
      <w:r>
        <w:rPr>
          <w:rFonts w:hint="eastAsia"/>
          <w:lang w:eastAsia="zh-Hans"/>
        </w:rPr>
        <w:t>采购</w:t>
      </w:r>
      <w:r>
        <w:rPr>
          <w:rFonts w:hint="eastAsia"/>
        </w:rPr>
        <w:t>人在本章节第4.2.1项规定的</w:t>
      </w:r>
      <w:r>
        <w:rPr>
          <w:rFonts w:hint="eastAsia"/>
          <w:lang w:eastAsia="zh-Hans"/>
        </w:rPr>
        <w:t>响应文件递交</w:t>
      </w:r>
      <w:r>
        <w:rPr>
          <w:rFonts w:hint="eastAsia"/>
        </w:rPr>
        <w:t>截止时间（即</w:t>
      </w:r>
      <w:r>
        <w:rPr>
          <w:rFonts w:hint="eastAsia"/>
          <w:lang w:eastAsia="zh-Hans"/>
        </w:rPr>
        <w:t>评审开始</w:t>
      </w:r>
      <w:r>
        <w:rPr>
          <w:rFonts w:hint="eastAsia"/>
        </w:rPr>
        <w:t>时间），按照</w:t>
      </w:r>
      <w:r>
        <w:rPr>
          <w:rFonts w:hint="eastAsia"/>
          <w:lang w:eastAsia="zh-Hans"/>
        </w:rPr>
        <w:t>供应商</w:t>
      </w:r>
      <w:r>
        <w:rPr>
          <w:rFonts w:hint="eastAsia"/>
        </w:rPr>
        <w:t>须知前附表规定的</w:t>
      </w:r>
      <w:r>
        <w:rPr>
          <w:rFonts w:hint="eastAsia"/>
          <w:lang w:eastAsia="zh-Hans"/>
        </w:rPr>
        <w:t>评审</w:t>
      </w:r>
      <w:r>
        <w:rPr>
          <w:rFonts w:hint="eastAsia"/>
        </w:rPr>
        <w:t>地点组织</w:t>
      </w:r>
      <w:r>
        <w:rPr>
          <w:rFonts w:hint="eastAsia"/>
          <w:lang w:eastAsia="zh-Hans"/>
        </w:rPr>
        <w:t>评审</w:t>
      </w:r>
      <w:r>
        <w:rPr>
          <w:rFonts w:hint="eastAsia"/>
        </w:rPr>
        <w:t>。</w:t>
      </w:r>
    </w:p>
    <w:p w14:paraId="588C5342">
      <w:pPr>
        <w:pStyle w:val="28"/>
        <w:widowControl w:val="0"/>
        <w:numPr>
          <w:ilvl w:val="1"/>
          <w:numId w:val="3"/>
        </w:numPr>
        <w:spacing w:line="400" w:lineRule="exact"/>
        <w:ind w:firstLineChars="0"/>
        <w:rPr>
          <w:b/>
          <w:bCs/>
        </w:rPr>
      </w:pPr>
      <w:r>
        <w:rPr>
          <w:rFonts w:hint="eastAsia"/>
          <w:b/>
          <w:bCs/>
          <w:lang w:eastAsia="zh-Hans"/>
        </w:rPr>
        <w:t>评审组</w:t>
      </w:r>
    </w:p>
    <w:p w14:paraId="7F0C41F8">
      <w:pPr>
        <w:pStyle w:val="28"/>
        <w:widowControl w:val="0"/>
        <w:numPr>
          <w:ilvl w:val="2"/>
          <w:numId w:val="3"/>
        </w:numPr>
        <w:spacing w:line="400" w:lineRule="exact"/>
        <w:ind w:firstLineChars="0"/>
        <w:rPr>
          <w:b/>
          <w:bCs/>
        </w:rPr>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22516869">
      <w:pPr>
        <w:pStyle w:val="28"/>
        <w:widowControl w:val="0"/>
        <w:numPr>
          <w:ilvl w:val="2"/>
          <w:numId w:val="3"/>
        </w:numPr>
        <w:spacing w:line="400" w:lineRule="exact"/>
        <w:ind w:firstLineChars="0"/>
        <w:rPr>
          <w:b/>
          <w:bCs/>
        </w:rPr>
      </w:pPr>
      <w:r>
        <w:rPr>
          <w:rFonts w:hint="eastAsia"/>
        </w:rPr>
        <w:t>评审组成员有下列情形之一的，应当回避：</w:t>
      </w:r>
    </w:p>
    <w:p w14:paraId="2C449905">
      <w:pPr>
        <w:pStyle w:val="28"/>
        <w:widowControl w:val="0"/>
        <w:numPr>
          <w:ilvl w:val="3"/>
          <w:numId w:val="3"/>
        </w:numPr>
        <w:spacing w:line="400" w:lineRule="exact"/>
        <w:ind w:firstLineChars="0"/>
        <w:rPr>
          <w:b/>
          <w:bCs/>
        </w:rPr>
      </w:pPr>
      <w:r>
        <w:rPr>
          <w:rFonts w:hint="eastAsia"/>
        </w:rPr>
        <w:t>评审活动前三年以内，与供应商存在劳动关系，或担任过供应商的董事、监事，或是供应商控股股东或实际控制人；</w:t>
      </w:r>
    </w:p>
    <w:p w14:paraId="75865E38">
      <w:pPr>
        <w:pStyle w:val="28"/>
        <w:widowControl w:val="0"/>
        <w:numPr>
          <w:ilvl w:val="3"/>
          <w:numId w:val="3"/>
        </w:numPr>
        <w:spacing w:line="400" w:lineRule="exact"/>
        <w:ind w:firstLineChars="0"/>
        <w:rPr>
          <w:b/>
          <w:bCs/>
        </w:rPr>
      </w:pPr>
      <w:r>
        <w:rPr>
          <w:rFonts w:hint="eastAsia"/>
        </w:rPr>
        <w:t>在供应商处任职、兼职或持有股份的；</w:t>
      </w:r>
    </w:p>
    <w:p w14:paraId="42B8E31E">
      <w:pPr>
        <w:pStyle w:val="28"/>
        <w:widowControl w:val="0"/>
        <w:numPr>
          <w:ilvl w:val="3"/>
          <w:numId w:val="3"/>
        </w:numPr>
        <w:spacing w:line="400" w:lineRule="exact"/>
        <w:ind w:firstLineChars="0"/>
        <w:rPr>
          <w:b/>
          <w:bCs/>
        </w:rPr>
      </w:pPr>
      <w:r>
        <w:rPr>
          <w:rFonts w:hint="eastAsia"/>
        </w:rPr>
        <w:t>近亲属担任供应商的管理或销售岗位的；</w:t>
      </w:r>
    </w:p>
    <w:p w14:paraId="6FC7AB51">
      <w:pPr>
        <w:pStyle w:val="28"/>
        <w:widowControl w:val="0"/>
        <w:numPr>
          <w:ilvl w:val="3"/>
          <w:numId w:val="3"/>
        </w:numPr>
        <w:spacing w:line="400" w:lineRule="exact"/>
        <w:ind w:firstLineChars="0"/>
        <w:rPr>
          <w:b/>
          <w:bCs/>
        </w:rPr>
      </w:pPr>
      <w:r>
        <w:rPr>
          <w:rFonts w:hint="eastAsia"/>
        </w:rPr>
        <w:t>与供应商有经济利害关系的；</w:t>
      </w:r>
    </w:p>
    <w:p w14:paraId="0D711AAA">
      <w:pPr>
        <w:pStyle w:val="28"/>
        <w:widowControl w:val="0"/>
        <w:numPr>
          <w:ilvl w:val="3"/>
          <w:numId w:val="3"/>
        </w:numPr>
        <w:spacing w:line="400" w:lineRule="exact"/>
        <w:ind w:firstLineChars="0"/>
        <w:rPr>
          <w:b/>
          <w:bCs/>
        </w:rPr>
      </w:pPr>
      <w:r>
        <w:rPr>
          <w:rFonts w:hint="eastAsia"/>
        </w:rPr>
        <w:t>其他可能影响评审活动公正性的。</w:t>
      </w:r>
    </w:p>
    <w:p w14:paraId="7B87B4CF">
      <w:pPr>
        <w:pStyle w:val="28"/>
        <w:widowControl w:val="0"/>
        <w:numPr>
          <w:ilvl w:val="2"/>
          <w:numId w:val="3"/>
        </w:numPr>
        <w:spacing w:line="400" w:lineRule="exact"/>
        <w:ind w:firstLineChars="0"/>
        <w:rPr>
          <w:b/>
          <w:bCs/>
        </w:rPr>
      </w:pPr>
      <w:r>
        <w:rPr>
          <w:rFonts w:hint="eastAsia"/>
        </w:rPr>
        <w:t>评</w:t>
      </w:r>
      <w:r>
        <w:rPr>
          <w:rFonts w:hint="eastAsia"/>
          <w:lang w:eastAsia="zh-Hans"/>
        </w:rPr>
        <w:t>审</w:t>
      </w:r>
      <w:r>
        <w:rPr>
          <w:rFonts w:hint="eastAsia"/>
        </w:rPr>
        <w:t>过程中，评审组成员有回避事由、擅离职守或者因健康等原因不能继续评</w:t>
      </w:r>
      <w:r>
        <w:rPr>
          <w:rFonts w:hint="eastAsia"/>
          <w:lang w:eastAsia="zh-Hans"/>
        </w:rPr>
        <w:t>审</w:t>
      </w:r>
      <w:r>
        <w:rPr>
          <w:rFonts w:hint="eastAsia"/>
        </w:rPr>
        <w:t>的，</w:t>
      </w:r>
      <w:r>
        <w:rPr>
          <w:rFonts w:hint="eastAsia"/>
          <w:lang w:eastAsia="zh-Hans"/>
        </w:rPr>
        <w:t>采购</w:t>
      </w:r>
      <w:r>
        <w:rPr>
          <w:rFonts w:hint="eastAsia"/>
        </w:rPr>
        <w:t>人有权更换。被更换的评审组成员作出的评审结论无效，由更换后的评审组成员重新进行评审。</w:t>
      </w:r>
    </w:p>
    <w:p w14:paraId="760CE781">
      <w:pPr>
        <w:pStyle w:val="28"/>
        <w:widowControl w:val="0"/>
        <w:numPr>
          <w:ilvl w:val="1"/>
          <w:numId w:val="3"/>
        </w:numPr>
        <w:spacing w:line="400" w:lineRule="exact"/>
        <w:ind w:firstLineChars="0"/>
        <w:rPr>
          <w:b/>
          <w:bCs/>
        </w:rPr>
      </w:pPr>
      <w:r>
        <w:rPr>
          <w:rFonts w:hint="eastAsia"/>
          <w:b/>
          <w:bCs/>
        </w:rPr>
        <w:t>评审原则</w:t>
      </w:r>
    </w:p>
    <w:p w14:paraId="28216B1D">
      <w:pPr>
        <w:pStyle w:val="28"/>
        <w:widowControl w:val="0"/>
        <w:spacing w:line="400" w:lineRule="exact"/>
        <w:rPr>
          <w:b/>
          <w:bCs/>
        </w:rPr>
      </w:pPr>
      <w:r>
        <w:rPr>
          <w:rFonts w:hint="eastAsia"/>
        </w:rPr>
        <w:t>评审活动遵循公平、公正、科学、择优的原则。</w:t>
      </w:r>
    </w:p>
    <w:p w14:paraId="0AB28401">
      <w:pPr>
        <w:pStyle w:val="28"/>
        <w:widowControl w:val="0"/>
        <w:numPr>
          <w:ilvl w:val="1"/>
          <w:numId w:val="3"/>
        </w:numPr>
        <w:spacing w:line="400" w:lineRule="exact"/>
        <w:ind w:firstLineChars="0"/>
        <w:rPr>
          <w:b/>
          <w:bCs/>
        </w:rPr>
      </w:pPr>
      <w:r>
        <w:rPr>
          <w:rFonts w:hint="eastAsia"/>
          <w:b/>
          <w:bCs/>
          <w:lang w:eastAsia="zh-Hans"/>
        </w:rPr>
        <w:t>评审组评审</w:t>
      </w:r>
    </w:p>
    <w:p w14:paraId="60490707">
      <w:pPr>
        <w:pStyle w:val="28"/>
        <w:widowControl w:val="0"/>
        <w:numPr>
          <w:ilvl w:val="2"/>
          <w:numId w:val="3"/>
        </w:numPr>
        <w:spacing w:line="400" w:lineRule="exact"/>
        <w:ind w:firstLineChars="0"/>
      </w:pPr>
      <w:r>
        <w:rPr>
          <w:rFonts w:hint="eastAsia"/>
        </w:rPr>
        <w:t>评审组按照</w:t>
      </w:r>
      <w:r>
        <w:rPr>
          <w:rFonts w:hint="eastAsia"/>
          <w:lang w:eastAsia="zh-Hans"/>
        </w:rPr>
        <w:t>供应商</w:t>
      </w:r>
      <w:r>
        <w:rPr>
          <w:rFonts w:hint="eastAsia"/>
        </w:rPr>
        <w:t>须知前附表和第二章《评</w:t>
      </w:r>
      <w:r>
        <w:rPr>
          <w:rFonts w:hint="eastAsia"/>
          <w:lang w:eastAsia="zh-Hans"/>
        </w:rPr>
        <w:t>审</w:t>
      </w:r>
      <w:r>
        <w:rPr>
          <w:rFonts w:hint="eastAsia"/>
        </w:rPr>
        <w:t>办法》规定的评审因素、标准和程序对</w:t>
      </w:r>
      <w:r>
        <w:rPr>
          <w:rFonts w:hint="eastAsia"/>
          <w:lang w:eastAsia="zh-Hans"/>
        </w:rPr>
        <w:t>响应</w:t>
      </w:r>
      <w:r>
        <w:rPr>
          <w:rFonts w:hint="eastAsia"/>
        </w:rPr>
        <w:t>文件进行评审。第二章《评</w:t>
      </w:r>
      <w:r>
        <w:rPr>
          <w:rFonts w:hint="eastAsia"/>
          <w:lang w:eastAsia="zh-Hans"/>
        </w:rPr>
        <w:t>审</w:t>
      </w:r>
      <w:r>
        <w:rPr>
          <w:rFonts w:hint="eastAsia"/>
        </w:rPr>
        <w:t>办法》没有规定的方法、评审因素和标准，不作为评</w:t>
      </w:r>
      <w:r>
        <w:rPr>
          <w:rFonts w:hint="eastAsia"/>
          <w:lang w:eastAsia="zh-Hans"/>
        </w:rPr>
        <w:t>审</w:t>
      </w:r>
      <w:r>
        <w:rPr>
          <w:rFonts w:hint="eastAsia"/>
        </w:rPr>
        <w:t>依据。</w:t>
      </w:r>
    </w:p>
    <w:p w14:paraId="45789DF4">
      <w:pPr>
        <w:pStyle w:val="28"/>
        <w:widowControl w:val="0"/>
        <w:numPr>
          <w:ilvl w:val="2"/>
          <w:numId w:val="3"/>
        </w:numPr>
        <w:spacing w:line="400" w:lineRule="exact"/>
        <w:ind w:firstLineChars="0"/>
      </w:pPr>
      <w:r>
        <w:rPr>
          <w:rFonts w:hint="eastAsia"/>
        </w:rPr>
        <w:t>评</w:t>
      </w:r>
      <w:r>
        <w:rPr>
          <w:rFonts w:hint="eastAsia"/>
          <w:lang w:eastAsia="zh-Hans"/>
        </w:rPr>
        <w:t>审</w:t>
      </w:r>
      <w:r>
        <w:rPr>
          <w:rFonts w:hint="eastAsia"/>
        </w:rPr>
        <w:t>完成后，评审组应当向</w:t>
      </w:r>
      <w:r>
        <w:rPr>
          <w:rFonts w:hint="eastAsia"/>
          <w:lang w:eastAsia="zh-Hans"/>
        </w:rPr>
        <w:t>采购</w:t>
      </w:r>
      <w:r>
        <w:rPr>
          <w:rFonts w:hint="eastAsia"/>
        </w:rPr>
        <w:t>人提交书面评</w:t>
      </w:r>
      <w:r>
        <w:rPr>
          <w:rFonts w:hint="eastAsia"/>
          <w:lang w:eastAsia="zh-Hans"/>
        </w:rPr>
        <w:t>审</w:t>
      </w:r>
      <w:r>
        <w:rPr>
          <w:rFonts w:hint="eastAsia"/>
        </w:rPr>
        <w:t>报告和推荐中</w:t>
      </w:r>
      <w:r>
        <w:rPr>
          <w:rFonts w:hint="eastAsia"/>
          <w:lang w:eastAsia="zh-Hans"/>
        </w:rPr>
        <w:t>选</w:t>
      </w:r>
      <w:r>
        <w:rPr>
          <w:rFonts w:hint="eastAsia"/>
        </w:rPr>
        <w:t>候选人名单。评审组推荐中</w:t>
      </w:r>
      <w:r>
        <w:rPr>
          <w:rFonts w:hint="eastAsia"/>
          <w:lang w:eastAsia="zh-Hans"/>
        </w:rPr>
        <w:t>选</w:t>
      </w:r>
      <w:r>
        <w:rPr>
          <w:rFonts w:hint="eastAsia"/>
        </w:rPr>
        <w:t>候选人的人数见</w:t>
      </w:r>
      <w:r>
        <w:rPr>
          <w:rFonts w:hint="eastAsia"/>
          <w:lang w:eastAsia="zh-Hans"/>
        </w:rPr>
        <w:t>供应商</w:t>
      </w:r>
      <w:r>
        <w:rPr>
          <w:rFonts w:hint="eastAsia"/>
        </w:rPr>
        <w:t>须知前附表。</w:t>
      </w:r>
    </w:p>
    <w:p w14:paraId="3A06C331">
      <w:pPr>
        <w:pStyle w:val="28"/>
        <w:widowControl w:val="0"/>
        <w:numPr>
          <w:ilvl w:val="1"/>
          <w:numId w:val="3"/>
        </w:numPr>
        <w:spacing w:line="400" w:lineRule="exact"/>
        <w:ind w:firstLineChars="0"/>
        <w:rPr>
          <w:b/>
          <w:bCs/>
        </w:rPr>
      </w:pPr>
      <w:r>
        <w:rPr>
          <w:rFonts w:hint="eastAsia"/>
          <w:b/>
          <w:bCs/>
          <w:lang w:eastAsia="zh-Hans"/>
        </w:rPr>
        <w:t>确定采购结果</w:t>
      </w:r>
    </w:p>
    <w:p w14:paraId="398CD2BB">
      <w:pPr>
        <w:pStyle w:val="28"/>
        <w:widowControl w:val="0"/>
        <w:numPr>
          <w:ilvl w:val="2"/>
          <w:numId w:val="3"/>
        </w:numPr>
        <w:spacing w:line="400" w:lineRule="exact"/>
        <w:ind w:firstLineChars="0"/>
        <w:rPr>
          <w:b/>
          <w:bCs/>
        </w:rPr>
      </w:pPr>
      <w:r>
        <w:rPr>
          <w:rFonts w:hint="eastAsia"/>
          <w:b/>
          <w:bCs/>
        </w:rPr>
        <w:t>响应文件查验</w:t>
      </w:r>
    </w:p>
    <w:p w14:paraId="6FCD4978">
      <w:pPr>
        <w:pStyle w:val="28"/>
        <w:widowControl w:val="0"/>
        <w:numPr>
          <w:ilvl w:val="3"/>
          <w:numId w:val="3"/>
        </w:numPr>
        <w:spacing w:line="400" w:lineRule="exact"/>
        <w:ind w:firstLineChars="0"/>
      </w:pPr>
      <w:r>
        <w:rPr>
          <w:rFonts w:hint="eastAsia"/>
        </w:rPr>
        <w:t>对于</w:t>
      </w:r>
      <w:r>
        <w:rPr>
          <w:rFonts w:hint="eastAsia"/>
          <w:lang w:eastAsia="zh-Hans"/>
        </w:rPr>
        <w:t>供应商</w:t>
      </w:r>
      <w:r>
        <w:rPr>
          <w:rFonts w:hint="eastAsia"/>
        </w:rPr>
        <w:t>在</w:t>
      </w:r>
      <w:r>
        <w:rPr>
          <w:rFonts w:hint="eastAsia"/>
          <w:lang w:eastAsia="zh-Hans"/>
        </w:rPr>
        <w:t>响应</w:t>
      </w:r>
      <w:r>
        <w:rPr>
          <w:rFonts w:hint="eastAsia"/>
        </w:rPr>
        <w:t>文件中列明的合同案例、资质证书等，</w:t>
      </w:r>
      <w:r>
        <w:rPr>
          <w:rFonts w:hint="eastAsia"/>
          <w:lang w:eastAsia="zh-Hans"/>
        </w:rPr>
        <w:t>采购</w:t>
      </w:r>
      <w:r>
        <w:rPr>
          <w:rFonts w:hint="eastAsia"/>
        </w:rPr>
        <w:t>人有权提出查验要求，可能采取的查验方式包括但不限于要求</w:t>
      </w:r>
      <w:r>
        <w:rPr>
          <w:rFonts w:hint="eastAsia"/>
          <w:lang w:eastAsia="zh-Hans"/>
        </w:rPr>
        <w:t>供应商</w:t>
      </w:r>
      <w:r>
        <w:rPr>
          <w:rFonts w:hint="eastAsia"/>
        </w:rPr>
        <w:t>提供：合同案例的合同原件、对应开具的增值税发票复印件、银行流水交易记录等；资质证书、网站查询结果等证明材料。</w:t>
      </w:r>
    </w:p>
    <w:p w14:paraId="48FA7BED">
      <w:pPr>
        <w:pStyle w:val="28"/>
        <w:widowControl w:val="0"/>
        <w:numPr>
          <w:ilvl w:val="3"/>
          <w:numId w:val="3"/>
        </w:numPr>
        <w:spacing w:line="400" w:lineRule="exact"/>
        <w:ind w:firstLineChars="0"/>
      </w:pPr>
      <w:r>
        <w:rPr>
          <w:rFonts w:hint="eastAsia"/>
        </w:rPr>
        <w:t>经</w:t>
      </w:r>
      <w:r>
        <w:rPr>
          <w:rFonts w:hint="eastAsia"/>
          <w:lang w:eastAsia="zh-Hans"/>
        </w:rPr>
        <w:t>采购</w:t>
      </w:r>
      <w:r>
        <w:rPr>
          <w:rFonts w:hint="eastAsia"/>
        </w:rPr>
        <w:t>人查验发现合同案例</w:t>
      </w:r>
      <w:bookmarkStart w:id="22" w:name="_Hlk159233400"/>
      <w:r>
        <w:rPr>
          <w:rFonts w:hint="eastAsia"/>
        </w:rPr>
        <w:t>、资质证书等</w:t>
      </w:r>
      <w:bookmarkEnd w:id="22"/>
      <w:r>
        <w:rPr>
          <w:rFonts w:hint="eastAsia"/>
        </w:rPr>
        <w:t>的真实有效性存疑，且</w:t>
      </w:r>
      <w:r>
        <w:rPr>
          <w:rFonts w:hint="eastAsia"/>
          <w:lang w:eastAsia="zh-Hans"/>
        </w:rPr>
        <w:t>供应商</w:t>
      </w:r>
      <w:r>
        <w:rPr>
          <w:rFonts w:hint="eastAsia"/>
        </w:rPr>
        <w:t>无法提供其他有效证明材料证明相关合同案例、资质证书等的真实有效性的，相关合同案例、资质证书等视为无效。</w:t>
      </w:r>
      <w:bookmarkStart w:id="23" w:name="_Hlk158131228"/>
      <w:r>
        <w:rPr>
          <w:rFonts w:hint="eastAsia"/>
        </w:rPr>
        <w:t>如经查实存在弄虚作假的，</w:t>
      </w:r>
      <w:bookmarkStart w:id="24" w:name="_Hlk185520682"/>
      <w:r>
        <w:rPr>
          <w:rFonts w:hint="eastAsia"/>
        </w:rPr>
        <w:t>或者</w:t>
      </w:r>
      <w:bookmarkStart w:id="25" w:name="_Hlk185520467"/>
      <w:r>
        <w:rPr>
          <w:rFonts w:hint="eastAsia"/>
        </w:rPr>
        <w:t>涉及资格条件要求的相关材料判定为无效的，采购人</w:t>
      </w:r>
      <w:bookmarkEnd w:id="24"/>
      <w:bookmarkEnd w:id="25"/>
      <w:r>
        <w:rPr>
          <w:rFonts w:hint="eastAsia"/>
        </w:rPr>
        <w:t>将对供应商的响应文件作废处理，并按照本章节“10、不良行为”相关规定，将供应商纳入深航</w:t>
      </w:r>
      <w:r>
        <w:rPr>
          <w:rFonts w:hint="eastAsia"/>
          <w:lang w:val="en-US" w:eastAsia="zh-CN"/>
        </w:rPr>
        <w:t>货运</w:t>
      </w:r>
      <w:r>
        <w:rPr>
          <w:rFonts w:hint="eastAsia"/>
        </w:rPr>
        <w:t>不良行为供应商清单内。</w:t>
      </w:r>
      <w:bookmarkEnd w:id="23"/>
    </w:p>
    <w:p w14:paraId="780125ED">
      <w:pPr>
        <w:pStyle w:val="28"/>
        <w:widowControl w:val="0"/>
        <w:numPr>
          <w:ilvl w:val="2"/>
          <w:numId w:val="3"/>
        </w:numPr>
        <w:spacing w:line="400" w:lineRule="exact"/>
        <w:ind w:firstLineChars="0"/>
        <w:rPr>
          <w:b/>
          <w:bCs/>
        </w:rPr>
      </w:pPr>
      <w:r>
        <w:rPr>
          <w:rFonts w:hint="eastAsia"/>
        </w:rPr>
        <w:t>除</w:t>
      </w:r>
      <w:r>
        <w:rPr>
          <w:rFonts w:hint="eastAsia"/>
          <w:lang w:eastAsia="zh-Hans"/>
        </w:rPr>
        <w:t>供应商</w:t>
      </w:r>
      <w:r>
        <w:rPr>
          <w:rFonts w:hint="eastAsia"/>
        </w:rPr>
        <w:t>须知前附表规定评审组直接确定中</w:t>
      </w:r>
      <w:r>
        <w:rPr>
          <w:rFonts w:hint="eastAsia"/>
          <w:lang w:eastAsia="zh-Hans"/>
        </w:rPr>
        <w:t>选</w:t>
      </w:r>
      <w:r>
        <w:rPr>
          <w:rFonts w:hint="eastAsia"/>
        </w:rPr>
        <w:t>供应商外，</w:t>
      </w:r>
      <w:r>
        <w:rPr>
          <w:rFonts w:hint="eastAsia"/>
          <w:lang w:eastAsia="zh-Hans"/>
        </w:rPr>
        <w:t>采购</w:t>
      </w:r>
      <w:r>
        <w:rPr>
          <w:rFonts w:hint="eastAsia"/>
        </w:rPr>
        <w:t>人依据评审组推荐的中</w:t>
      </w:r>
      <w:r>
        <w:rPr>
          <w:rFonts w:hint="eastAsia"/>
          <w:lang w:eastAsia="zh-Hans"/>
        </w:rPr>
        <w:t>选</w:t>
      </w:r>
      <w:r>
        <w:rPr>
          <w:rFonts w:hint="eastAsia"/>
        </w:rPr>
        <w:t>候选人确定排名靠前的中选候选人为中</w:t>
      </w:r>
      <w:r>
        <w:rPr>
          <w:rFonts w:hint="eastAsia"/>
          <w:lang w:eastAsia="zh-Hans"/>
        </w:rPr>
        <w:t>选</w:t>
      </w:r>
      <w:r>
        <w:rPr>
          <w:rFonts w:hint="eastAsia"/>
        </w:rPr>
        <w:t>供应商。</w:t>
      </w:r>
    </w:p>
    <w:p w14:paraId="02647ADE">
      <w:pPr>
        <w:pStyle w:val="28"/>
        <w:widowControl w:val="0"/>
        <w:numPr>
          <w:ilvl w:val="2"/>
          <w:numId w:val="3"/>
        </w:numPr>
        <w:spacing w:line="400" w:lineRule="exact"/>
        <w:ind w:firstLineChars="0"/>
        <w:rPr>
          <w:b/>
          <w:bCs/>
        </w:rPr>
      </w:pPr>
      <w:r>
        <w:rPr>
          <w:rFonts w:hint="eastAsia"/>
          <w:lang w:eastAsia="zh-Hans"/>
        </w:rPr>
        <w:t>采购</w:t>
      </w:r>
      <w:r>
        <w:rPr>
          <w:rFonts w:hint="eastAsia"/>
        </w:rPr>
        <w:t>人确定中选供应商后，按照</w:t>
      </w:r>
      <w:r>
        <w:rPr>
          <w:rFonts w:hint="eastAsia"/>
          <w:lang w:eastAsia="zh-Hans"/>
        </w:rPr>
        <w:t>供应商</w:t>
      </w:r>
      <w:r>
        <w:rPr>
          <w:rFonts w:hint="eastAsia"/>
        </w:rPr>
        <w:t>须知前附表规定的媒介公示中</w:t>
      </w:r>
      <w:r>
        <w:rPr>
          <w:rFonts w:hint="eastAsia"/>
          <w:lang w:eastAsia="zh-Hans"/>
        </w:rPr>
        <w:t>选</w:t>
      </w:r>
      <w:r>
        <w:rPr>
          <w:rFonts w:hint="eastAsia"/>
        </w:rPr>
        <w:t>结果。</w:t>
      </w:r>
    </w:p>
    <w:p w14:paraId="6C85957B">
      <w:pPr>
        <w:pStyle w:val="28"/>
        <w:widowControl w:val="0"/>
        <w:spacing w:line="400" w:lineRule="exact"/>
        <w:ind w:firstLine="0" w:firstLineChars="0"/>
      </w:pPr>
      <w:bookmarkStart w:id="26" w:name="_Hlk148181352"/>
    </w:p>
    <w:p w14:paraId="2C07EAAC">
      <w:pPr>
        <w:pStyle w:val="28"/>
        <w:widowControl w:val="0"/>
        <w:numPr>
          <w:ilvl w:val="0"/>
          <w:numId w:val="3"/>
        </w:numPr>
        <w:spacing w:line="400" w:lineRule="exact"/>
        <w:ind w:firstLineChars="0"/>
        <w:rPr>
          <w:b/>
          <w:bCs/>
        </w:rPr>
      </w:pPr>
      <w:r>
        <w:rPr>
          <w:rFonts w:hint="eastAsia"/>
          <w:b/>
          <w:bCs/>
        </w:rPr>
        <w:t>质疑</w:t>
      </w:r>
    </w:p>
    <w:p w14:paraId="30FC41D6">
      <w:pPr>
        <w:pStyle w:val="28"/>
        <w:widowControl w:val="0"/>
        <w:numPr>
          <w:ilvl w:val="1"/>
          <w:numId w:val="3"/>
        </w:numPr>
        <w:spacing w:line="400" w:lineRule="exact"/>
        <w:ind w:firstLineChars="0"/>
        <w:rPr>
          <w:b/>
          <w:bCs/>
        </w:rPr>
      </w:pPr>
      <w:r>
        <w:rPr>
          <w:rFonts w:hint="eastAsia"/>
          <w:b/>
          <w:bCs/>
        </w:rPr>
        <w:t>质疑范畴</w:t>
      </w:r>
    </w:p>
    <w:p w14:paraId="7F74FF35">
      <w:pPr>
        <w:ind w:firstLine="420"/>
      </w:pPr>
      <w:r>
        <w:rPr>
          <w:rFonts w:hint="eastAsia"/>
        </w:rPr>
        <w:t>在采购活动中，供应商如需提出质疑，应按照以下要求提交相关材料。</w:t>
      </w:r>
    </w:p>
    <w:p w14:paraId="2FA64F4E">
      <w:pPr>
        <w:ind w:firstLine="420"/>
      </w:pPr>
      <w:r>
        <w:rPr>
          <w:rFonts w:hint="eastAsia"/>
        </w:rPr>
        <w:t>对于包含“质疑”“异议”“提疑”“疑问”“投诉”“举报”等字样的文件材料，</w:t>
      </w:r>
      <w:r>
        <w:rPr>
          <w:rFonts w:hint="eastAsia"/>
          <w:lang w:eastAsia="zh-Hans"/>
        </w:rPr>
        <w:t>采购</w:t>
      </w:r>
      <w:r>
        <w:rPr>
          <w:rFonts w:hint="eastAsia"/>
        </w:rPr>
        <w:t>人将通过内容而非标题判断是否属于质疑范畴。</w:t>
      </w:r>
    </w:p>
    <w:p w14:paraId="0B28DF08">
      <w:pPr>
        <w:pStyle w:val="28"/>
        <w:widowControl w:val="0"/>
        <w:numPr>
          <w:ilvl w:val="1"/>
          <w:numId w:val="3"/>
        </w:numPr>
        <w:spacing w:line="400" w:lineRule="exact"/>
        <w:ind w:firstLineChars="0"/>
        <w:rPr>
          <w:b/>
          <w:bCs/>
        </w:rPr>
      </w:pPr>
      <w:r>
        <w:rPr>
          <w:rFonts w:hint="eastAsia"/>
          <w:b/>
          <w:bCs/>
        </w:rPr>
        <w:t>质疑主体要求</w:t>
      </w:r>
    </w:p>
    <w:p w14:paraId="0A542877">
      <w:pPr>
        <w:pStyle w:val="28"/>
        <w:widowControl w:val="0"/>
        <w:numPr>
          <w:ilvl w:val="2"/>
          <w:numId w:val="3"/>
        </w:numPr>
        <w:spacing w:line="400" w:lineRule="exact"/>
        <w:ind w:firstLineChars="0"/>
      </w:pPr>
      <w:r>
        <w:rPr>
          <w:rFonts w:hint="eastAsia"/>
        </w:rPr>
        <w:t>提出质疑的主体必须是参与所质疑项目采购活动的供应商或利益相关者。</w:t>
      </w:r>
    </w:p>
    <w:p w14:paraId="66B20FFC">
      <w:pPr>
        <w:pStyle w:val="28"/>
        <w:widowControl w:val="0"/>
        <w:numPr>
          <w:ilvl w:val="1"/>
          <w:numId w:val="3"/>
        </w:numPr>
        <w:spacing w:line="400" w:lineRule="exact"/>
        <w:ind w:firstLineChars="0"/>
        <w:rPr>
          <w:b/>
          <w:bCs/>
        </w:rPr>
      </w:pPr>
      <w:r>
        <w:rPr>
          <w:rFonts w:hint="eastAsia"/>
          <w:b/>
          <w:bCs/>
        </w:rPr>
        <w:t>质疑提出期限（分段限时原则）</w:t>
      </w:r>
    </w:p>
    <w:p w14:paraId="1EA03F9C">
      <w:pPr>
        <w:pStyle w:val="28"/>
        <w:widowControl w:val="0"/>
        <w:numPr>
          <w:ilvl w:val="2"/>
          <w:numId w:val="3"/>
        </w:numPr>
        <w:spacing w:line="400" w:lineRule="exact"/>
        <w:ind w:firstLineChars="0"/>
      </w:pPr>
      <w:r>
        <w:rPr>
          <w:rFonts w:hint="eastAsia"/>
        </w:rPr>
        <w:t>对资格预审公告内容的质疑时限：提交资格报名文件截止2日前提出；</w:t>
      </w:r>
    </w:p>
    <w:p w14:paraId="4EC60C4D">
      <w:pPr>
        <w:pStyle w:val="28"/>
        <w:widowControl w:val="0"/>
        <w:numPr>
          <w:ilvl w:val="2"/>
          <w:numId w:val="3"/>
        </w:numPr>
        <w:spacing w:line="400" w:lineRule="exact"/>
        <w:ind w:firstLineChars="0"/>
      </w:pPr>
      <w:r>
        <w:rPr>
          <w:rFonts w:hint="eastAsia"/>
        </w:rPr>
        <w:t>对</w:t>
      </w:r>
      <w:r>
        <w:rPr>
          <w:rFonts w:hint="eastAsia"/>
          <w:lang w:eastAsia="zh-Hans"/>
        </w:rPr>
        <w:t>采购</w:t>
      </w:r>
      <w:r>
        <w:rPr>
          <w:rFonts w:hint="eastAsia"/>
        </w:rPr>
        <w:t>公告内容的质疑时限：发布公告期限截止日前提出；</w:t>
      </w:r>
    </w:p>
    <w:p w14:paraId="22ACC5DA">
      <w:pPr>
        <w:pStyle w:val="28"/>
        <w:widowControl w:val="0"/>
        <w:numPr>
          <w:ilvl w:val="2"/>
          <w:numId w:val="3"/>
        </w:numPr>
        <w:spacing w:line="400" w:lineRule="exact"/>
        <w:ind w:firstLineChars="0"/>
      </w:pPr>
      <w:r>
        <w:rPr>
          <w:rFonts w:hint="eastAsia"/>
        </w:rPr>
        <w:t>对</w:t>
      </w:r>
      <w:r>
        <w:rPr>
          <w:rFonts w:hint="eastAsia"/>
          <w:lang w:eastAsia="zh-Hans"/>
        </w:rPr>
        <w:t>采购</w:t>
      </w:r>
      <w:r>
        <w:rPr>
          <w:rFonts w:hint="eastAsia"/>
        </w:rPr>
        <w:t>文件内容的质疑时限：</w:t>
      </w:r>
      <w:r>
        <w:rPr>
          <w:rFonts w:hint="eastAsia"/>
          <w:lang w:eastAsia="zh-Hans"/>
        </w:rPr>
        <w:t>采购</w:t>
      </w:r>
      <w:r>
        <w:rPr>
          <w:rFonts w:hint="eastAsia"/>
        </w:rPr>
        <w:t>项目提交</w:t>
      </w:r>
      <w:r>
        <w:rPr>
          <w:rFonts w:hint="eastAsia"/>
          <w:lang w:eastAsia="zh-Hans"/>
        </w:rPr>
        <w:t>响应</w:t>
      </w:r>
      <w:r>
        <w:rPr>
          <w:rFonts w:hint="eastAsia"/>
        </w:rPr>
        <w:t>文件截止</w:t>
      </w:r>
      <w:r>
        <w:t>2</w:t>
      </w:r>
      <w:r>
        <w:rPr>
          <w:rFonts w:hint="eastAsia"/>
        </w:rPr>
        <w:t>日前提出；答疑或澄清文件发出后的下一个工作日内；</w:t>
      </w:r>
    </w:p>
    <w:p w14:paraId="072136EE">
      <w:pPr>
        <w:pStyle w:val="28"/>
        <w:widowControl w:val="0"/>
        <w:numPr>
          <w:ilvl w:val="2"/>
          <w:numId w:val="3"/>
        </w:numPr>
        <w:spacing w:line="400" w:lineRule="exact"/>
        <w:ind w:firstLineChars="0"/>
      </w:pPr>
      <w:r>
        <w:rPr>
          <w:rFonts w:hint="eastAsia"/>
        </w:rPr>
        <w:t>对</w:t>
      </w:r>
      <w:r>
        <w:rPr>
          <w:rFonts w:hint="eastAsia"/>
          <w:lang w:eastAsia="zh-Hans"/>
        </w:rPr>
        <w:t>评审</w:t>
      </w:r>
      <w:r>
        <w:rPr>
          <w:rFonts w:hint="eastAsia"/>
        </w:rPr>
        <w:t>过程的质疑时限：评</w:t>
      </w:r>
      <w:r>
        <w:rPr>
          <w:rFonts w:hint="eastAsia"/>
          <w:lang w:eastAsia="zh-Hans"/>
        </w:rPr>
        <w:t>审</w:t>
      </w:r>
      <w:r>
        <w:rPr>
          <w:rFonts w:hint="eastAsia"/>
        </w:rPr>
        <w:t>结束前提出；</w:t>
      </w:r>
    </w:p>
    <w:p w14:paraId="24DAE201">
      <w:pPr>
        <w:pStyle w:val="28"/>
        <w:widowControl w:val="0"/>
        <w:numPr>
          <w:ilvl w:val="2"/>
          <w:numId w:val="3"/>
        </w:numPr>
        <w:spacing w:line="400" w:lineRule="exact"/>
        <w:ind w:firstLineChars="0"/>
      </w:pPr>
      <w:r>
        <w:rPr>
          <w:rFonts w:hint="eastAsia"/>
        </w:rPr>
        <w:t>对中</w:t>
      </w:r>
      <w:r>
        <w:rPr>
          <w:rFonts w:hint="eastAsia"/>
          <w:lang w:eastAsia="zh-Hans"/>
        </w:rPr>
        <w:t>选</w:t>
      </w:r>
      <w:r>
        <w:rPr>
          <w:rFonts w:hint="eastAsia"/>
        </w:rPr>
        <w:t>候选人公示的质疑时限：公示期间；</w:t>
      </w:r>
    </w:p>
    <w:p w14:paraId="4F33C56A">
      <w:pPr>
        <w:pStyle w:val="28"/>
        <w:widowControl w:val="0"/>
        <w:numPr>
          <w:ilvl w:val="2"/>
          <w:numId w:val="3"/>
        </w:numPr>
        <w:spacing w:line="400" w:lineRule="exact"/>
        <w:ind w:firstLineChars="0"/>
      </w:pPr>
      <w:r>
        <w:rPr>
          <w:rFonts w:hint="eastAsia"/>
        </w:rPr>
        <w:t>法律法规有明确规定的按其执行。</w:t>
      </w:r>
    </w:p>
    <w:p w14:paraId="70129B6C">
      <w:pPr>
        <w:pStyle w:val="28"/>
        <w:widowControl w:val="0"/>
        <w:numPr>
          <w:ilvl w:val="1"/>
          <w:numId w:val="3"/>
        </w:numPr>
        <w:spacing w:line="400" w:lineRule="exact"/>
        <w:ind w:firstLineChars="0"/>
        <w:rPr>
          <w:b/>
          <w:bCs/>
        </w:rPr>
      </w:pPr>
      <w:r>
        <w:rPr>
          <w:rFonts w:hint="eastAsia" w:ascii="宋体" w:hAnsi="宋体"/>
          <w:b/>
          <w:bCs/>
          <w:szCs w:val="21"/>
        </w:rPr>
        <w:t>质疑材料提交要求</w:t>
      </w:r>
    </w:p>
    <w:p w14:paraId="0C9FC56A">
      <w:pPr>
        <w:pStyle w:val="28"/>
        <w:widowControl w:val="0"/>
        <w:numPr>
          <w:ilvl w:val="2"/>
          <w:numId w:val="3"/>
        </w:numPr>
        <w:spacing w:line="400" w:lineRule="exact"/>
        <w:ind w:firstLineChars="0"/>
      </w:pPr>
      <w:r>
        <w:rPr>
          <w:rFonts w:hint="eastAsia"/>
        </w:rPr>
        <w:t>质疑供应商应提交质疑函，且质疑函应当由法定代表人或者其授权代表签字，并加盖公章。质疑函应包括以下内容：</w:t>
      </w:r>
    </w:p>
    <w:p w14:paraId="18A916CC">
      <w:pPr>
        <w:pStyle w:val="28"/>
        <w:widowControl w:val="0"/>
        <w:numPr>
          <w:ilvl w:val="3"/>
          <w:numId w:val="3"/>
        </w:numPr>
        <w:spacing w:line="400" w:lineRule="exact"/>
        <w:ind w:firstLineChars="0"/>
      </w:pPr>
      <w:r>
        <w:rPr>
          <w:rFonts w:hint="eastAsia"/>
        </w:rPr>
        <w:t>供应商的姓名或名称、地址、联系人及联系方式；</w:t>
      </w:r>
    </w:p>
    <w:p w14:paraId="4336CC97">
      <w:pPr>
        <w:pStyle w:val="28"/>
        <w:widowControl w:val="0"/>
        <w:numPr>
          <w:ilvl w:val="3"/>
          <w:numId w:val="3"/>
        </w:numPr>
        <w:spacing w:line="400" w:lineRule="exact"/>
        <w:ind w:firstLineChars="0"/>
      </w:pPr>
      <w:r>
        <w:rPr>
          <w:rFonts w:hint="eastAsia"/>
        </w:rPr>
        <w:t>质疑项目的名称、项目编号；</w:t>
      </w:r>
    </w:p>
    <w:p w14:paraId="6738E340">
      <w:pPr>
        <w:pStyle w:val="28"/>
        <w:widowControl w:val="0"/>
        <w:numPr>
          <w:ilvl w:val="3"/>
          <w:numId w:val="3"/>
        </w:numPr>
        <w:spacing w:line="400" w:lineRule="exact"/>
        <w:ind w:firstLineChars="0"/>
      </w:pPr>
      <w:r>
        <w:rPr>
          <w:rFonts w:hint="eastAsia"/>
        </w:rPr>
        <w:t>具体、明确的质疑事项和与质疑事项相关的请求；</w:t>
      </w:r>
    </w:p>
    <w:p w14:paraId="31A6C7D6">
      <w:pPr>
        <w:pStyle w:val="28"/>
        <w:widowControl w:val="0"/>
        <w:numPr>
          <w:ilvl w:val="3"/>
          <w:numId w:val="3"/>
        </w:numPr>
        <w:spacing w:line="400" w:lineRule="exact"/>
        <w:ind w:firstLineChars="0"/>
      </w:pPr>
      <w:r>
        <w:rPr>
          <w:rFonts w:hint="eastAsia"/>
        </w:rPr>
        <w:t>事实依据；</w:t>
      </w:r>
    </w:p>
    <w:p w14:paraId="5E8D18B6">
      <w:pPr>
        <w:pStyle w:val="28"/>
        <w:widowControl w:val="0"/>
        <w:numPr>
          <w:ilvl w:val="3"/>
          <w:numId w:val="3"/>
        </w:numPr>
        <w:spacing w:line="400" w:lineRule="exact"/>
        <w:ind w:firstLineChars="0"/>
      </w:pPr>
      <w:r>
        <w:rPr>
          <w:rFonts w:hint="eastAsia"/>
        </w:rPr>
        <w:t>必要的法律依据；</w:t>
      </w:r>
    </w:p>
    <w:p w14:paraId="464410C8">
      <w:pPr>
        <w:pStyle w:val="28"/>
        <w:widowControl w:val="0"/>
        <w:numPr>
          <w:ilvl w:val="3"/>
          <w:numId w:val="3"/>
        </w:numPr>
        <w:spacing w:line="400" w:lineRule="exact"/>
        <w:ind w:firstLineChars="0"/>
      </w:pPr>
      <w:r>
        <w:rPr>
          <w:rFonts w:hint="eastAsia"/>
        </w:rPr>
        <w:t>有效、合法的证据材料及正当合法的来源渠道说明；</w:t>
      </w:r>
    </w:p>
    <w:p w14:paraId="2063C057">
      <w:pPr>
        <w:pStyle w:val="28"/>
        <w:widowControl w:val="0"/>
        <w:numPr>
          <w:ilvl w:val="3"/>
          <w:numId w:val="3"/>
        </w:numPr>
        <w:spacing w:line="400" w:lineRule="exact"/>
        <w:ind w:firstLineChars="0"/>
      </w:pPr>
      <w:r>
        <w:rPr>
          <w:rFonts w:hint="eastAsia"/>
        </w:rPr>
        <w:t>提出质疑的日期；</w:t>
      </w:r>
    </w:p>
    <w:p w14:paraId="0FA2FE06">
      <w:pPr>
        <w:pStyle w:val="28"/>
        <w:widowControl w:val="0"/>
        <w:numPr>
          <w:ilvl w:val="3"/>
          <w:numId w:val="3"/>
        </w:numPr>
        <w:spacing w:line="400" w:lineRule="exact"/>
        <w:ind w:firstLineChars="0"/>
      </w:pPr>
      <w:r>
        <w:rPr>
          <w:rFonts w:hint="eastAsia"/>
        </w:rPr>
        <w:t>其他需要说明内容。</w:t>
      </w:r>
    </w:p>
    <w:p w14:paraId="5EAC2DA1">
      <w:pPr>
        <w:pStyle w:val="28"/>
        <w:widowControl w:val="0"/>
        <w:numPr>
          <w:ilvl w:val="2"/>
          <w:numId w:val="3"/>
        </w:numPr>
        <w:spacing w:line="400" w:lineRule="exact"/>
        <w:ind w:firstLineChars="0"/>
      </w:pPr>
      <w:r>
        <w:rPr>
          <w:rFonts w:hint="eastAsia"/>
        </w:rPr>
        <w:t>一件质疑函只能对一个采购项目提出质疑，质疑供应商需要对两个以上项目提出质疑的，应当分别提交质疑函。</w:t>
      </w:r>
    </w:p>
    <w:p w14:paraId="43DAFE55">
      <w:pPr>
        <w:pStyle w:val="28"/>
        <w:widowControl w:val="0"/>
        <w:numPr>
          <w:ilvl w:val="2"/>
          <w:numId w:val="3"/>
        </w:numPr>
        <w:spacing w:line="400" w:lineRule="exact"/>
        <w:ind w:firstLineChars="0"/>
      </w:pPr>
      <w:r>
        <w:rPr>
          <w:rFonts w:hint="eastAsia"/>
        </w:rPr>
        <w:t>质疑供应商需要修改、补充质疑函的，应当在质疑有效期内提交修改或补充资料。</w:t>
      </w:r>
    </w:p>
    <w:p w14:paraId="22FD1399">
      <w:pPr>
        <w:pStyle w:val="28"/>
        <w:widowControl w:val="0"/>
        <w:numPr>
          <w:ilvl w:val="1"/>
          <w:numId w:val="3"/>
        </w:numPr>
        <w:spacing w:line="400" w:lineRule="exact"/>
        <w:ind w:firstLineChars="0"/>
        <w:rPr>
          <w:b/>
          <w:bCs/>
        </w:rPr>
      </w:pPr>
      <w:r>
        <w:rPr>
          <w:rFonts w:hint="eastAsia"/>
          <w:b/>
          <w:bCs/>
        </w:rPr>
        <w:t>质疑受理渠道</w:t>
      </w:r>
    </w:p>
    <w:p w14:paraId="3863999C">
      <w:pPr>
        <w:ind w:firstLine="420"/>
      </w:pPr>
      <w:r>
        <w:rPr>
          <w:rFonts w:hint="eastAsia"/>
          <w:lang w:eastAsia="zh-Hans"/>
        </w:rPr>
        <w:t>采购</w:t>
      </w:r>
      <w:r>
        <w:rPr>
          <w:rFonts w:hint="eastAsia"/>
        </w:rPr>
        <w:t>人受理供应商质疑的电子邮箱地址：</w:t>
      </w:r>
      <w:bookmarkStart w:id="27" w:name="_Hlk214306981"/>
      <w:r>
        <w:rPr>
          <w:rFonts w:ascii="宋体" w:hAnsi="宋体" w:eastAsia="宋体" w:cs="宋体"/>
          <w:sz w:val="21"/>
          <w:szCs w:val="21"/>
        </w:rPr>
        <w:t>X00266</w:t>
      </w:r>
      <w:r>
        <w:rPr>
          <w:rFonts w:hint="eastAsia"/>
        </w:rPr>
        <w:t>@shenzhenair.com</w:t>
      </w:r>
      <w:bookmarkEnd w:id="27"/>
      <w:r>
        <w:rPr>
          <w:rFonts w:hint="eastAsia"/>
        </w:rPr>
        <w:t>。</w:t>
      </w:r>
    </w:p>
    <w:p w14:paraId="64F024A6">
      <w:pPr>
        <w:pStyle w:val="28"/>
        <w:widowControl w:val="0"/>
        <w:numPr>
          <w:ilvl w:val="1"/>
          <w:numId w:val="3"/>
        </w:numPr>
        <w:spacing w:line="400" w:lineRule="exact"/>
        <w:ind w:firstLineChars="0"/>
        <w:rPr>
          <w:b/>
          <w:bCs/>
        </w:rPr>
      </w:pPr>
      <w:r>
        <w:rPr>
          <w:rFonts w:hint="eastAsia"/>
          <w:b/>
          <w:bCs/>
        </w:rPr>
        <w:t>供应商提出的质疑经</w:t>
      </w:r>
      <w:r>
        <w:rPr>
          <w:rFonts w:hint="eastAsia"/>
          <w:b/>
          <w:bCs/>
          <w:lang w:eastAsia="zh-Hans"/>
        </w:rPr>
        <w:t>采购</w:t>
      </w:r>
      <w:r>
        <w:rPr>
          <w:rFonts w:hint="eastAsia"/>
          <w:b/>
          <w:bCs/>
        </w:rPr>
        <w:t>人审核，有下列情形之一的，</w:t>
      </w:r>
      <w:r>
        <w:rPr>
          <w:rFonts w:hint="eastAsia"/>
          <w:b/>
          <w:bCs/>
          <w:lang w:eastAsia="zh-Hans"/>
        </w:rPr>
        <w:t>采购</w:t>
      </w:r>
      <w:r>
        <w:rPr>
          <w:rFonts w:hint="eastAsia"/>
          <w:b/>
          <w:bCs/>
        </w:rPr>
        <w:t>人将不予受理：</w:t>
      </w:r>
    </w:p>
    <w:p w14:paraId="17D270F7">
      <w:pPr>
        <w:pStyle w:val="28"/>
        <w:widowControl w:val="0"/>
        <w:numPr>
          <w:ilvl w:val="2"/>
          <w:numId w:val="3"/>
        </w:numPr>
        <w:spacing w:line="400" w:lineRule="exact"/>
        <w:ind w:firstLineChars="0"/>
      </w:pPr>
      <w:r>
        <w:rPr>
          <w:rFonts w:hint="eastAsia"/>
        </w:rPr>
        <w:t>质疑主体不是参与本</w:t>
      </w:r>
      <w:r>
        <w:rPr>
          <w:rFonts w:hint="eastAsia"/>
          <w:lang w:eastAsia="zh-Hans"/>
        </w:rPr>
        <w:t>采购</w:t>
      </w:r>
      <w:r>
        <w:rPr>
          <w:rFonts w:hint="eastAsia"/>
        </w:rPr>
        <w:t>项目的供应商或利益相关者；</w:t>
      </w:r>
    </w:p>
    <w:p w14:paraId="74F6EDF5">
      <w:pPr>
        <w:pStyle w:val="28"/>
        <w:widowControl w:val="0"/>
        <w:numPr>
          <w:ilvl w:val="2"/>
          <w:numId w:val="3"/>
        </w:numPr>
        <w:spacing w:line="400" w:lineRule="exact"/>
        <w:ind w:firstLineChars="0"/>
      </w:pPr>
      <w:r>
        <w:rPr>
          <w:rFonts w:hint="eastAsia"/>
        </w:rPr>
        <w:t>未在质疑有效期内提出的；</w:t>
      </w:r>
    </w:p>
    <w:p w14:paraId="0F8FBA2C">
      <w:pPr>
        <w:pStyle w:val="28"/>
        <w:widowControl w:val="0"/>
        <w:numPr>
          <w:ilvl w:val="2"/>
          <w:numId w:val="3"/>
        </w:numPr>
        <w:spacing w:line="400" w:lineRule="exact"/>
        <w:ind w:firstLineChars="0"/>
      </w:pPr>
      <w:r>
        <w:rPr>
          <w:rFonts w:hint="eastAsia"/>
        </w:rPr>
        <w:t>质疑函未经法定代表人或者其授权代表签字，或未盖公章的；</w:t>
      </w:r>
    </w:p>
    <w:p w14:paraId="39F965DD">
      <w:pPr>
        <w:pStyle w:val="28"/>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14:paraId="7445CDE1">
      <w:pPr>
        <w:pStyle w:val="28"/>
        <w:widowControl w:val="0"/>
        <w:numPr>
          <w:ilvl w:val="2"/>
          <w:numId w:val="3"/>
        </w:numPr>
        <w:spacing w:line="400" w:lineRule="exact"/>
        <w:ind w:firstLineChars="0"/>
      </w:pPr>
      <w:r>
        <w:rPr>
          <w:rFonts w:hint="eastAsia"/>
        </w:rPr>
        <w:t>质疑事项缺乏事实、法律依据或者证据材料不合法、不充分的；</w:t>
      </w:r>
    </w:p>
    <w:p w14:paraId="2E65D52B">
      <w:pPr>
        <w:pStyle w:val="28"/>
        <w:widowControl w:val="0"/>
        <w:numPr>
          <w:ilvl w:val="2"/>
          <w:numId w:val="3"/>
        </w:numPr>
        <w:spacing w:line="400" w:lineRule="exact"/>
        <w:ind w:firstLineChars="0"/>
      </w:pPr>
      <w:r>
        <w:rPr>
          <w:rFonts w:hint="eastAsia"/>
        </w:rPr>
        <w:t>质疑供应商捏造事实或者提供虚假材料的；</w:t>
      </w:r>
    </w:p>
    <w:p w14:paraId="7F31E612">
      <w:pPr>
        <w:pStyle w:val="28"/>
        <w:widowControl w:val="0"/>
        <w:numPr>
          <w:ilvl w:val="2"/>
          <w:numId w:val="3"/>
        </w:numPr>
        <w:spacing w:line="400" w:lineRule="exact"/>
        <w:ind w:firstLineChars="0"/>
      </w:pPr>
      <w:r>
        <w:rPr>
          <w:rFonts w:hint="eastAsia"/>
        </w:rPr>
        <w:t>质疑供应商以非法手段</w:t>
      </w:r>
      <w:bookmarkStart w:id="28" w:name="_Hlk214307066"/>
      <w:r>
        <w:rPr>
          <w:rFonts w:hint="eastAsia"/>
        </w:rPr>
        <w:t>取得证明材料的（证明来源的合法性存在明显疑问，质疑供应商无法证明其取得方式合法的，视为以非法手段取得证明材料）</w:t>
      </w:r>
      <w:bookmarkEnd w:id="28"/>
      <w:r>
        <w:rPr>
          <w:rFonts w:hint="eastAsia"/>
        </w:rPr>
        <w:t>；</w:t>
      </w:r>
    </w:p>
    <w:p w14:paraId="06208436">
      <w:pPr>
        <w:pStyle w:val="28"/>
        <w:widowControl w:val="0"/>
        <w:numPr>
          <w:ilvl w:val="2"/>
          <w:numId w:val="3"/>
        </w:numPr>
        <w:spacing w:line="400" w:lineRule="exact"/>
        <w:ind w:firstLineChars="0"/>
      </w:pPr>
      <w:r>
        <w:rPr>
          <w:rFonts w:hint="eastAsia"/>
        </w:rPr>
        <w:t>未按照本</w:t>
      </w:r>
      <w:r>
        <w:rPr>
          <w:rFonts w:hint="eastAsia"/>
          <w:lang w:eastAsia="zh-Hans"/>
        </w:rPr>
        <w:t>采购</w:t>
      </w:r>
      <w:r>
        <w:rPr>
          <w:rFonts w:hint="eastAsia"/>
        </w:rPr>
        <w:t>文件要求提交质疑函且未按照补正的，或补正后仍不符合要求的，视为无效质疑的；</w:t>
      </w:r>
    </w:p>
    <w:p w14:paraId="7E23A512">
      <w:pPr>
        <w:pStyle w:val="28"/>
        <w:widowControl w:val="0"/>
        <w:numPr>
          <w:ilvl w:val="2"/>
          <w:numId w:val="3"/>
        </w:numPr>
        <w:spacing w:line="400" w:lineRule="exact"/>
        <w:ind w:firstLineChars="0"/>
      </w:pPr>
      <w:r>
        <w:rPr>
          <w:rFonts w:hint="eastAsia"/>
        </w:rPr>
        <w:t>其他根据相关法律法规应当予以驳回的情形。</w:t>
      </w:r>
    </w:p>
    <w:p w14:paraId="0DEC2CD2">
      <w:pPr>
        <w:pStyle w:val="28"/>
        <w:widowControl w:val="0"/>
        <w:numPr>
          <w:ilvl w:val="2"/>
          <w:numId w:val="3"/>
        </w:numPr>
        <w:spacing w:line="400" w:lineRule="exact"/>
        <w:ind w:firstLineChars="0"/>
      </w:pPr>
      <w:r>
        <w:rPr>
          <w:rFonts w:hint="eastAsia"/>
        </w:rPr>
        <w:t>。</w:t>
      </w:r>
    </w:p>
    <w:p w14:paraId="0F7F7EEA">
      <w:pPr>
        <w:pStyle w:val="28"/>
        <w:widowControl w:val="0"/>
        <w:numPr>
          <w:ilvl w:val="1"/>
          <w:numId w:val="3"/>
        </w:numPr>
        <w:spacing w:line="400" w:lineRule="exact"/>
        <w:ind w:firstLineChars="0"/>
        <w:rPr>
          <w:b/>
          <w:bCs/>
        </w:rPr>
      </w:pPr>
      <w:bookmarkStart w:id="29" w:name="_Hlk159251217"/>
      <w:r>
        <w:rPr>
          <w:rFonts w:hint="eastAsia"/>
          <w:b/>
          <w:bCs/>
        </w:rPr>
        <w:t>质疑答复</w:t>
      </w:r>
      <w:bookmarkEnd w:id="29"/>
    </w:p>
    <w:p w14:paraId="7B819BCE">
      <w:pPr>
        <w:pStyle w:val="28"/>
        <w:widowControl w:val="0"/>
        <w:spacing w:line="400" w:lineRule="exact"/>
      </w:pPr>
      <w:bookmarkStart w:id="30" w:name="_Hlk159251236"/>
      <w:r>
        <w:rPr>
          <w:rFonts w:hint="eastAsia"/>
        </w:rPr>
        <w:t>采购人在收到质疑函后将在3个工作日内作出书面答复，或者发出不予受理的书面通知。如供应商质疑事项较为复杂，采购人将向质疑供应商发出书面延期答复通知，并尽快予以答复。</w:t>
      </w:r>
      <w:bookmarkEnd w:id="30"/>
    </w:p>
    <w:p w14:paraId="64808B18">
      <w:pPr>
        <w:pStyle w:val="28"/>
        <w:widowControl w:val="0"/>
        <w:numPr>
          <w:ilvl w:val="1"/>
          <w:numId w:val="3"/>
        </w:numPr>
        <w:spacing w:line="400" w:lineRule="exact"/>
        <w:ind w:firstLineChars="0"/>
        <w:rPr>
          <w:b/>
          <w:bCs/>
        </w:rPr>
      </w:pPr>
      <w:r>
        <w:rPr>
          <w:rFonts w:hint="eastAsia"/>
          <w:b/>
          <w:bCs/>
        </w:rPr>
        <w:t>撤回质疑</w:t>
      </w:r>
    </w:p>
    <w:p w14:paraId="1F207039">
      <w:pPr>
        <w:ind w:firstLine="420"/>
      </w:pPr>
      <w:r>
        <w:rPr>
          <w:rFonts w:hint="eastAsia"/>
          <w:lang w:eastAsia="zh-Hans"/>
        </w:rPr>
        <w:t>采购</w:t>
      </w:r>
      <w:r>
        <w:rPr>
          <w:rFonts w:hint="eastAsia"/>
        </w:rPr>
        <w:t>人在处理质疑的过程中，质疑供应商如要求撤回质疑，应以书面方式提交质疑撤销函，由法定代表人或者其授权代理签字并加盖公章。</w:t>
      </w:r>
    </w:p>
    <w:p w14:paraId="73C0D8CB">
      <w:pPr>
        <w:pStyle w:val="28"/>
        <w:widowControl w:val="0"/>
        <w:numPr>
          <w:ilvl w:val="1"/>
          <w:numId w:val="3"/>
        </w:numPr>
        <w:spacing w:line="400" w:lineRule="exact"/>
        <w:ind w:firstLineChars="0"/>
        <w:rPr>
          <w:b/>
          <w:bCs/>
        </w:rPr>
      </w:pPr>
      <w:r>
        <w:rPr>
          <w:rFonts w:hint="eastAsia"/>
          <w:b/>
          <w:bCs/>
        </w:rPr>
        <w:t>质疑认定相关处理</w:t>
      </w:r>
    </w:p>
    <w:p w14:paraId="28ECDA76">
      <w:pPr>
        <w:pStyle w:val="28"/>
        <w:widowControl w:val="0"/>
        <w:spacing w:line="400" w:lineRule="exact"/>
        <w:rPr>
          <w:b/>
          <w:bCs/>
        </w:rPr>
      </w:pPr>
      <w:r>
        <w:rPr>
          <w:rFonts w:hint="eastAsia"/>
        </w:rPr>
        <w:t>质疑供应商的质疑事项经查证属实，经采购人认定投诉事项成立且影响采购结果时，如采购人已根据原采购结果签订合同的，将与原供应商解除合同。</w:t>
      </w:r>
    </w:p>
    <w:p w14:paraId="7BABC5CC">
      <w:pPr>
        <w:pStyle w:val="28"/>
        <w:widowControl w:val="0"/>
        <w:spacing w:line="400" w:lineRule="exact"/>
        <w:ind w:firstLine="0" w:firstLineChars="0"/>
      </w:pPr>
    </w:p>
    <w:bookmarkEnd w:id="26"/>
    <w:p w14:paraId="3A00F64C">
      <w:pPr>
        <w:pStyle w:val="28"/>
        <w:widowControl w:val="0"/>
        <w:numPr>
          <w:ilvl w:val="0"/>
          <w:numId w:val="3"/>
        </w:numPr>
        <w:spacing w:line="400" w:lineRule="exact"/>
        <w:ind w:firstLineChars="0"/>
        <w:rPr>
          <w:b/>
          <w:bCs/>
        </w:rPr>
      </w:pPr>
      <w:r>
        <w:rPr>
          <w:rFonts w:hint="eastAsia"/>
          <w:b/>
          <w:bCs/>
        </w:rPr>
        <w:t>合同授予</w:t>
      </w:r>
    </w:p>
    <w:p w14:paraId="21E5AAA0">
      <w:pPr>
        <w:pStyle w:val="28"/>
        <w:widowControl w:val="0"/>
        <w:numPr>
          <w:ilvl w:val="1"/>
          <w:numId w:val="3"/>
        </w:numPr>
        <w:spacing w:line="400" w:lineRule="exact"/>
        <w:ind w:firstLineChars="0"/>
        <w:rPr>
          <w:b/>
          <w:bCs/>
        </w:rPr>
      </w:pPr>
      <w:r>
        <w:rPr>
          <w:rFonts w:hint="eastAsia"/>
          <w:b/>
          <w:bCs/>
        </w:rPr>
        <w:t>履约能力的审查</w:t>
      </w:r>
    </w:p>
    <w:p w14:paraId="60D70468">
      <w:pPr>
        <w:ind w:firstLine="420"/>
      </w:pPr>
      <w:r>
        <w:rPr>
          <w:rFonts w:hint="eastAsia"/>
          <w:lang w:eastAsia="zh-Hans"/>
        </w:rPr>
        <w:t>采购</w:t>
      </w:r>
      <w:r>
        <w:rPr>
          <w:rFonts w:hint="eastAsia"/>
        </w:rPr>
        <w:t>人在中选通知书发出之前的任何时候，均有对中</w:t>
      </w:r>
      <w:r>
        <w:rPr>
          <w:rFonts w:hint="eastAsia"/>
          <w:lang w:eastAsia="zh-Hans"/>
        </w:rPr>
        <w:t>选</w:t>
      </w:r>
      <w:r>
        <w:rPr>
          <w:rFonts w:hint="eastAsia"/>
        </w:rPr>
        <w:t>候选人履约能力进行审查的权利，包括审查响应文件、资信情况的有关原件、经营状况、供货能力、货物或服务的质量保障能力等</w:t>
      </w:r>
      <w:r>
        <w:rPr>
          <w:rFonts w:hint="eastAsia"/>
          <w:lang w:eastAsia="zh-Hans"/>
        </w:rPr>
        <w:t>采购</w:t>
      </w:r>
      <w:r>
        <w:rPr>
          <w:rFonts w:hint="eastAsia"/>
        </w:rPr>
        <w:t>人认为可能影响</w:t>
      </w:r>
      <w:r>
        <w:rPr>
          <w:rFonts w:hint="eastAsia"/>
          <w:lang w:eastAsia="zh-Hans"/>
        </w:rPr>
        <w:t>供应商</w:t>
      </w:r>
      <w:r>
        <w:rPr>
          <w:rFonts w:hint="eastAsia"/>
        </w:rPr>
        <w:t>履约的相关材料，</w:t>
      </w:r>
      <w:r>
        <w:rPr>
          <w:rFonts w:hint="eastAsia"/>
          <w:lang w:eastAsia="zh-Hans"/>
        </w:rPr>
        <w:t>供应商</w:t>
      </w:r>
      <w:r>
        <w:rPr>
          <w:rFonts w:hint="eastAsia"/>
        </w:rPr>
        <w:t>须无条件配合</w:t>
      </w:r>
      <w:r>
        <w:rPr>
          <w:rFonts w:hint="eastAsia"/>
          <w:lang w:eastAsia="zh-Hans"/>
        </w:rPr>
        <w:t>采购</w:t>
      </w:r>
      <w:r>
        <w:rPr>
          <w:rFonts w:hint="eastAsia"/>
        </w:rPr>
        <w:t>人的相关审查工作。审查不合格的、不配合审查的、或者供应商无法证明可能影响其履约相关材料真实有效性的，采购人有权废除中</w:t>
      </w:r>
      <w:r>
        <w:rPr>
          <w:rFonts w:hint="eastAsia"/>
          <w:lang w:eastAsia="zh-Hans"/>
        </w:rPr>
        <w:t>选</w:t>
      </w:r>
      <w:r>
        <w:rPr>
          <w:rFonts w:hint="eastAsia"/>
        </w:rPr>
        <w:t>资格、不予签订合同，采购人不承担任何责任，由此造成的损失应由供应商赔偿。</w:t>
      </w:r>
    </w:p>
    <w:p w14:paraId="7F8184B0">
      <w:pPr>
        <w:pStyle w:val="28"/>
        <w:widowControl w:val="0"/>
        <w:numPr>
          <w:ilvl w:val="1"/>
          <w:numId w:val="3"/>
        </w:numPr>
        <w:spacing w:line="400" w:lineRule="exact"/>
        <w:ind w:firstLineChars="0"/>
        <w:rPr>
          <w:b/>
          <w:bCs/>
        </w:rPr>
      </w:pPr>
      <w:r>
        <w:rPr>
          <w:rFonts w:hint="eastAsia"/>
          <w:b/>
          <w:bCs/>
        </w:rPr>
        <w:t>中</w:t>
      </w:r>
      <w:r>
        <w:rPr>
          <w:rFonts w:hint="eastAsia"/>
          <w:b/>
          <w:bCs/>
          <w:lang w:eastAsia="zh-Hans"/>
        </w:rPr>
        <w:t>选</w:t>
      </w:r>
      <w:r>
        <w:rPr>
          <w:rFonts w:hint="eastAsia"/>
          <w:b/>
          <w:bCs/>
        </w:rPr>
        <w:t>通知</w:t>
      </w:r>
    </w:p>
    <w:p w14:paraId="2BD8DCEC">
      <w:pPr>
        <w:pStyle w:val="28"/>
        <w:widowControl w:val="0"/>
        <w:numPr>
          <w:ilvl w:val="2"/>
          <w:numId w:val="3"/>
        </w:numPr>
        <w:spacing w:line="400" w:lineRule="exact"/>
        <w:ind w:firstLineChars="0"/>
      </w:pPr>
      <w:r>
        <w:rPr>
          <w:rFonts w:hint="eastAsia"/>
        </w:rPr>
        <w:t>在本章节第3.3款规定的</w:t>
      </w:r>
      <w:r>
        <w:rPr>
          <w:rFonts w:hint="eastAsia"/>
          <w:lang w:eastAsia="zh-Hans"/>
        </w:rPr>
        <w:t>响应文件</w:t>
      </w:r>
      <w:r>
        <w:rPr>
          <w:rFonts w:hint="eastAsia"/>
        </w:rPr>
        <w:t>有效期内，</w:t>
      </w:r>
      <w:r>
        <w:rPr>
          <w:rFonts w:hint="eastAsia"/>
          <w:lang w:eastAsia="zh-Hans"/>
        </w:rPr>
        <w:t>采购</w:t>
      </w:r>
      <w:r>
        <w:rPr>
          <w:rFonts w:hint="eastAsia"/>
        </w:rPr>
        <w:t>人向中</w:t>
      </w:r>
      <w:r>
        <w:rPr>
          <w:rFonts w:hint="eastAsia"/>
          <w:lang w:eastAsia="zh-Hans"/>
        </w:rPr>
        <w:t>选</w:t>
      </w:r>
      <w:r>
        <w:rPr>
          <w:rFonts w:hint="eastAsia"/>
        </w:rPr>
        <w:t>供应商发出中</w:t>
      </w:r>
      <w:r>
        <w:rPr>
          <w:rFonts w:hint="eastAsia"/>
          <w:lang w:eastAsia="zh-Hans"/>
        </w:rPr>
        <w:t>选</w:t>
      </w:r>
      <w:r>
        <w:rPr>
          <w:rFonts w:hint="eastAsia"/>
        </w:rPr>
        <w:t>通知书，同时将中</w:t>
      </w:r>
      <w:r>
        <w:rPr>
          <w:rFonts w:hint="eastAsia"/>
          <w:lang w:eastAsia="zh-Hans"/>
        </w:rPr>
        <w:t>选</w:t>
      </w:r>
      <w:r>
        <w:rPr>
          <w:rFonts w:hint="eastAsia"/>
        </w:rPr>
        <w:t>结果通知未中</w:t>
      </w:r>
      <w:r>
        <w:rPr>
          <w:rFonts w:hint="eastAsia"/>
          <w:lang w:eastAsia="zh-Hans"/>
        </w:rPr>
        <w:t>选</w:t>
      </w:r>
      <w:r>
        <w:rPr>
          <w:rFonts w:hint="eastAsia"/>
        </w:rPr>
        <w:t>的</w:t>
      </w:r>
      <w:r>
        <w:rPr>
          <w:rFonts w:hint="eastAsia"/>
          <w:lang w:eastAsia="zh-Hans"/>
        </w:rPr>
        <w:t>供应商</w:t>
      </w:r>
      <w:r>
        <w:rPr>
          <w:rFonts w:hint="eastAsia"/>
        </w:rPr>
        <w:t>。</w:t>
      </w:r>
    </w:p>
    <w:p w14:paraId="26F53DB3">
      <w:pPr>
        <w:pStyle w:val="28"/>
        <w:widowControl w:val="0"/>
        <w:numPr>
          <w:ilvl w:val="2"/>
          <w:numId w:val="3"/>
        </w:numPr>
        <w:spacing w:line="400" w:lineRule="exact"/>
        <w:ind w:firstLineChars="0"/>
      </w:pPr>
      <w:r>
        <w:rPr>
          <w:rFonts w:hint="eastAsia"/>
        </w:rPr>
        <w:t>在中</w:t>
      </w:r>
      <w:r>
        <w:rPr>
          <w:rFonts w:hint="eastAsia"/>
          <w:lang w:eastAsia="zh-Hans"/>
        </w:rPr>
        <w:t>选</w:t>
      </w:r>
      <w:r>
        <w:rPr>
          <w:rFonts w:hint="eastAsia"/>
        </w:rPr>
        <w:t>通知书发出后、书面合同签署前，未经</w:t>
      </w:r>
      <w:r>
        <w:rPr>
          <w:rFonts w:hint="eastAsia"/>
          <w:lang w:eastAsia="zh-Hans"/>
        </w:rPr>
        <w:t>采购</w:t>
      </w:r>
      <w:r>
        <w:rPr>
          <w:rFonts w:hint="eastAsia"/>
        </w:rPr>
        <w:t>人书面确认，中</w:t>
      </w:r>
      <w:r>
        <w:rPr>
          <w:rFonts w:hint="eastAsia"/>
          <w:lang w:eastAsia="zh-Hans"/>
        </w:rPr>
        <w:t>选</w:t>
      </w:r>
      <w:r>
        <w:rPr>
          <w:rFonts w:hint="eastAsia"/>
        </w:rPr>
        <w:t>供应商自行为本</w:t>
      </w:r>
      <w:r>
        <w:rPr>
          <w:rFonts w:hint="eastAsia"/>
          <w:lang w:eastAsia="zh-Hans"/>
        </w:rPr>
        <w:t>采购</w:t>
      </w:r>
      <w:r>
        <w:rPr>
          <w:rFonts w:hint="eastAsia"/>
        </w:rPr>
        <w:t>项目所进行的投入和付出成本，</w:t>
      </w:r>
      <w:r>
        <w:rPr>
          <w:rFonts w:hint="eastAsia"/>
          <w:lang w:eastAsia="zh-Hans"/>
        </w:rPr>
        <w:t>采购</w:t>
      </w:r>
      <w:r>
        <w:rPr>
          <w:rFonts w:hint="eastAsia"/>
        </w:rPr>
        <w:t>人不承担任何责任。</w:t>
      </w:r>
      <w:bookmarkStart w:id="31" w:name="_Hlk185520540"/>
    </w:p>
    <w:p w14:paraId="18792553">
      <w:pPr>
        <w:pStyle w:val="28"/>
        <w:widowControl w:val="0"/>
        <w:numPr>
          <w:ilvl w:val="2"/>
          <w:numId w:val="3"/>
        </w:numPr>
        <w:spacing w:line="400" w:lineRule="exact"/>
        <w:ind w:firstLineChars="0"/>
      </w:pPr>
      <w:r>
        <w:rPr>
          <w:rFonts w:hint="eastAsia"/>
        </w:rPr>
        <w:t>在中选通知书发出后、书面合同签署前，采购人仍有权参照7.1条款要求对供应商履约能力进行审查，并按照该条款规定进行处理。</w:t>
      </w:r>
      <w:bookmarkEnd w:id="31"/>
    </w:p>
    <w:p w14:paraId="3C155B55">
      <w:pPr>
        <w:pStyle w:val="28"/>
        <w:widowControl w:val="0"/>
        <w:numPr>
          <w:ilvl w:val="1"/>
          <w:numId w:val="3"/>
        </w:numPr>
        <w:spacing w:line="400" w:lineRule="exact"/>
        <w:ind w:firstLineChars="0"/>
        <w:rPr>
          <w:b/>
          <w:bCs/>
        </w:rPr>
      </w:pPr>
      <w:r>
        <w:rPr>
          <w:rFonts w:hint="eastAsia"/>
          <w:b/>
          <w:bCs/>
        </w:rPr>
        <w:t>履约担保</w:t>
      </w:r>
    </w:p>
    <w:p w14:paraId="44C6CBDA">
      <w:pPr>
        <w:pStyle w:val="28"/>
        <w:widowControl w:val="0"/>
        <w:numPr>
          <w:ilvl w:val="2"/>
          <w:numId w:val="3"/>
        </w:numPr>
        <w:spacing w:line="400" w:lineRule="exact"/>
        <w:ind w:firstLineChars="0"/>
      </w:pPr>
      <w:r>
        <w:rPr>
          <w:rFonts w:hint="eastAsia"/>
        </w:rPr>
        <w:t>在书面合同签署前，中选供应商应按供应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条款及格式》规定的履约担保格式要求。</w:t>
      </w:r>
    </w:p>
    <w:p w14:paraId="755CBC1E">
      <w:pPr>
        <w:pStyle w:val="28"/>
        <w:widowControl w:val="0"/>
        <w:numPr>
          <w:ilvl w:val="2"/>
          <w:numId w:val="3"/>
        </w:numPr>
        <w:spacing w:line="400" w:lineRule="exact"/>
        <w:ind w:firstLineChars="0"/>
      </w:pPr>
      <w:r>
        <w:rPr>
          <w:rFonts w:hint="eastAsia"/>
        </w:rPr>
        <w:t>中选供应商不能按本章节第7.3.1项要求提交履约担保的，视为放弃中选，给采购人造成的损失，中选供应商应予以赔偿。</w:t>
      </w:r>
    </w:p>
    <w:p w14:paraId="34DE07EB">
      <w:pPr>
        <w:pStyle w:val="28"/>
        <w:widowControl w:val="0"/>
        <w:numPr>
          <w:ilvl w:val="1"/>
          <w:numId w:val="3"/>
        </w:numPr>
        <w:spacing w:line="400" w:lineRule="exact"/>
        <w:ind w:firstLineChars="0"/>
        <w:rPr>
          <w:b/>
          <w:bCs/>
        </w:rPr>
      </w:pPr>
      <w:r>
        <w:rPr>
          <w:rFonts w:hint="eastAsia"/>
          <w:b/>
          <w:bCs/>
        </w:rPr>
        <w:t>签订合同</w:t>
      </w:r>
    </w:p>
    <w:p w14:paraId="3B546837">
      <w:pPr>
        <w:pStyle w:val="28"/>
        <w:widowControl w:val="0"/>
        <w:numPr>
          <w:ilvl w:val="2"/>
          <w:numId w:val="3"/>
        </w:numPr>
        <w:spacing w:line="400" w:lineRule="exact"/>
        <w:ind w:firstLineChars="0"/>
      </w:pPr>
      <w:r>
        <w:rPr>
          <w:rFonts w:hint="eastAsia"/>
          <w:lang w:eastAsia="zh-Hans"/>
        </w:rPr>
        <w:t>采购</w:t>
      </w:r>
      <w:r>
        <w:rPr>
          <w:rFonts w:hint="eastAsia"/>
        </w:rPr>
        <w:t>人和中</w:t>
      </w:r>
      <w:r>
        <w:rPr>
          <w:rFonts w:hint="eastAsia"/>
          <w:lang w:eastAsia="zh-Hans"/>
        </w:rPr>
        <w:t>选</w:t>
      </w:r>
      <w:r>
        <w:rPr>
          <w:rFonts w:hint="eastAsia"/>
        </w:rPr>
        <w:t>供应商应当在中</w:t>
      </w:r>
      <w:r>
        <w:rPr>
          <w:rFonts w:hint="eastAsia"/>
          <w:lang w:eastAsia="zh-Hans"/>
        </w:rPr>
        <w:t>选</w:t>
      </w:r>
      <w:r>
        <w:rPr>
          <w:rFonts w:hint="eastAsia"/>
        </w:rPr>
        <w:t>通知书发出之日起</w:t>
      </w:r>
      <w:r>
        <w:rPr>
          <w:rFonts w:hint="eastAsia"/>
          <w:lang w:val="en-US" w:eastAsia="zh-CN"/>
        </w:rPr>
        <w:t>3</w:t>
      </w:r>
      <w:r>
        <w:rPr>
          <w:rFonts w:hint="eastAsia"/>
        </w:rPr>
        <w:t>0日内，根据</w:t>
      </w:r>
      <w:r>
        <w:rPr>
          <w:rFonts w:hint="eastAsia"/>
          <w:lang w:eastAsia="zh-Hans"/>
        </w:rPr>
        <w:t>采购</w:t>
      </w:r>
      <w:r>
        <w:rPr>
          <w:rFonts w:hint="eastAsia"/>
        </w:rPr>
        <w:t>文件和中</w:t>
      </w:r>
      <w:r>
        <w:rPr>
          <w:rFonts w:hint="eastAsia"/>
          <w:lang w:eastAsia="zh-Hans"/>
        </w:rPr>
        <w:t>选</w:t>
      </w:r>
      <w:r>
        <w:rPr>
          <w:rFonts w:hint="eastAsia"/>
        </w:rPr>
        <w:t>供应商的</w:t>
      </w:r>
      <w:r>
        <w:rPr>
          <w:rFonts w:hint="eastAsia"/>
          <w:lang w:eastAsia="zh-Hans"/>
        </w:rPr>
        <w:t>响应</w:t>
      </w:r>
      <w:r>
        <w:rPr>
          <w:rFonts w:hint="eastAsia"/>
        </w:rPr>
        <w:t>文件订立书面合同。中</w:t>
      </w:r>
      <w:r>
        <w:rPr>
          <w:rFonts w:hint="eastAsia"/>
          <w:lang w:eastAsia="zh-Hans"/>
        </w:rPr>
        <w:t>选</w:t>
      </w:r>
      <w:r>
        <w:rPr>
          <w:rFonts w:hint="eastAsia"/>
        </w:rPr>
        <w:t>供应商无正当理由不与</w:t>
      </w:r>
      <w:r>
        <w:rPr>
          <w:rFonts w:hint="eastAsia"/>
          <w:lang w:eastAsia="zh-Hans"/>
        </w:rPr>
        <w:t>采购</w:t>
      </w:r>
      <w:r>
        <w:rPr>
          <w:rFonts w:hint="eastAsia"/>
        </w:rPr>
        <w:t>人订立合同，在签订合同时向</w:t>
      </w:r>
      <w:r>
        <w:rPr>
          <w:rFonts w:hint="eastAsia"/>
          <w:lang w:eastAsia="zh-Hans"/>
        </w:rPr>
        <w:t>采购</w:t>
      </w:r>
      <w:r>
        <w:rPr>
          <w:rFonts w:hint="eastAsia"/>
        </w:rPr>
        <w:t>人提出附加条件，或者不按照招标文件要求提交履约保证金的，</w:t>
      </w:r>
      <w:r>
        <w:rPr>
          <w:rFonts w:hint="eastAsia"/>
          <w:lang w:eastAsia="zh-Hans"/>
        </w:rPr>
        <w:t>采购</w:t>
      </w:r>
      <w:r>
        <w:rPr>
          <w:rFonts w:hint="eastAsia"/>
        </w:rPr>
        <w:t>人有权取消其中</w:t>
      </w:r>
      <w:r>
        <w:rPr>
          <w:rFonts w:hint="eastAsia"/>
          <w:lang w:eastAsia="zh-Hans"/>
        </w:rPr>
        <w:t>选</w:t>
      </w:r>
      <w:r>
        <w:rPr>
          <w:rFonts w:hint="eastAsia"/>
        </w:rPr>
        <w:t>资格，给</w:t>
      </w:r>
      <w:r>
        <w:rPr>
          <w:rFonts w:hint="eastAsia"/>
          <w:lang w:eastAsia="zh-Hans"/>
        </w:rPr>
        <w:t>采购</w:t>
      </w:r>
      <w:r>
        <w:rPr>
          <w:rFonts w:hint="eastAsia"/>
        </w:rPr>
        <w:t>人造成的损失，中</w:t>
      </w:r>
      <w:r>
        <w:rPr>
          <w:rFonts w:hint="eastAsia"/>
          <w:lang w:eastAsia="zh-Hans"/>
        </w:rPr>
        <w:t>选</w:t>
      </w:r>
      <w:r>
        <w:rPr>
          <w:rFonts w:hint="eastAsia"/>
        </w:rPr>
        <w:t>供应商应予以赔偿。</w:t>
      </w:r>
    </w:p>
    <w:p w14:paraId="48F5AB06">
      <w:pPr>
        <w:pStyle w:val="28"/>
        <w:widowControl w:val="0"/>
        <w:numPr>
          <w:ilvl w:val="2"/>
          <w:numId w:val="3"/>
        </w:numPr>
        <w:spacing w:line="400" w:lineRule="exact"/>
        <w:ind w:firstLineChars="0"/>
      </w:pPr>
      <w:r>
        <w:rPr>
          <w:rFonts w:hint="eastAsia"/>
        </w:rPr>
        <w:t>联合体中</w:t>
      </w:r>
      <w:r>
        <w:rPr>
          <w:rFonts w:hint="eastAsia"/>
          <w:lang w:eastAsia="zh-Hans"/>
        </w:rPr>
        <w:t>选</w:t>
      </w:r>
      <w:r>
        <w:rPr>
          <w:rFonts w:hint="eastAsia"/>
        </w:rPr>
        <w:t>的，联合体各方应当共同与</w:t>
      </w:r>
      <w:r>
        <w:rPr>
          <w:rFonts w:hint="eastAsia"/>
          <w:lang w:eastAsia="zh-Hans"/>
        </w:rPr>
        <w:t>采购</w:t>
      </w:r>
      <w:r>
        <w:rPr>
          <w:rFonts w:hint="eastAsia"/>
        </w:rPr>
        <w:t>人签订合同，就中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42B6D1CC">
      <w:pPr>
        <w:pStyle w:val="28"/>
        <w:widowControl w:val="0"/>
        <w:spacing w:line="400" w:lineRule="exact"/>
        <w:ind w:firstLine="0" w:firstLineChars="0"/>
      </w:pPr>
      <w:bookmarkStart w:id="32" w:name="_Hlk148181382"/>
    </w:p>
    <w:p w14:paraId="1FADBD17">
      <w:pPr>
        <w:pStyle w:val="28"/>
        <w:widowControl w:val="0"/>
        <w:numPr>
          <w:ilvl w:val="0"/>
          <w:numId w:val="3"/>
        </w:numPr>
        <w:spacing w:line="400" w:lineRule="exact"/>
        <w:ind w:firstLineChars="0"/>
        <w:rPr>
          <w:b/>
          <w:bCs/>
        </w:rPr>
      </w:pPr>
      <w:r>
        <w:rPr>
          <w:rFonts w:hint="eastAsia"/>
          <w:b/>
          <w:bCs/>
          <w:lang w:eastAsia="zh-Hans"/>
        </w:rPr>
        <w:t>采购</w:t>
      </w:r>
      <w:r>
        <w:rPr>
          <w:rFonts w:hint="eastAsia"/>
          <w:b/>
          <w:bCs/>
        </w:rPr>
        <w:t>失败的情形</w:t>
      </w:r>
    </w:p>
    <w:p w14:paraId="4F4B116F">
      <w:pPr>
        <w:ind w:firstLine="420"/>
      </w:pPr>
      <w:r>
        <w:rPr>
          <w:rFonts w:hint="eastAsia"/>
        </w:rPr>
        <w:t>发生以下情形的，</w:t>
      </w:r>
      <w:r>
        <w:rPr>
          <w:rFonts w:hint="eastAsia"/>
          <w:lang w:eastAsia="zh-Hans"/>
        </w:rPr>
        <w:t>采购</w:t>
      </w:r>
      <w:r>
        <w:rPr>
          <w:rFonts w:hint="eastAsia"/>
        </w:rPr>
        <w:t>人应当宣布本次询价</w:t>
      </w:r>
      <w:r>
        <w:rPr>
          <w:rFonts w:hint="eastAsia"/>
          <w:lang w:eastAsia="zh-Hans"/>
        </w:rPr>
        <w:t>采购</w:t>
      </w:r>
      <w:r>
        <w:rPr>
          <w:rFonts w:hint="eastAsia"/>
        </w:rPr>
        <w:t>失败：</w:t>
      </w:r>
    </w:p>
    <w:p w14:paraId="1C146A1B">
      <w:pPr>
        <w:pStyle w:val="28"/>
        <w:widowControl w:val="0"/>
        <w:numPr>
          <w:ilvl w:val="1"/>
          <w:numId w:val="3"/>
        </w:numPr>
        <w:spacing w:line="400" w:lineRule="exact"/>
        <w:ind w:firstLineChars="0"/>
      </w:pPr>
      <w:r>
        <w:rPr>
          <w:rFonts w:hint="eastAsia"/>
        </w:rPr>
        <w:t>因响应</w:t>
      </w:r>
      <w:r>
        <w:rPr>
          <w:rFonts w:hint="eastAsia"/>
          <w:lang w:eastAsia="zh-Hans"/>
        </w:rPr>
        <w:t>供应商</w:t>
      </w:r>
      <w:r>
        <w:rPr>
          <w:rFonts w:hint="eastAsia"/>
        </w:rPr>
        <w:t>数量不足三个未能达到</w:t>
      </w:r>
      <w:r>
        <w:rPr>
          <w:rFonts w:hint="eastAsia"/>
          <w:lang w:eastAsia="zh-Hans"/>
        </w:rPr>
        <w:t>评审</w:t>
      </w:r>
      <w:r>
        <w:rPr>
          <w:rFonts w:hint="eastAsia"/>
        </w:rPr>
        <w:t>条件的（供应商须知前附表规定可以继续进行采购活动的情形除外）；</w:t>
      </w:r>
    </w:p>
    <w:p w14:paraId="35996E48">
      <w:pPr>
        <w:pStyle w:val="28"/>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否决所有</w:t>
      </w:r>
      <w:r>
        <w:rPr>
          <w:rFonts w:hint="eastAsia"/>
          <w:lang w:eastAsia="zh-Hans"/>
        </w:rPr>
        <w:t>响应文件</w:t>
      </w:r>
      <w:r>
        <w:rPr>
          <w:rFonts w:hint="eastAsia"/>
        </w:rPr>
        <w:t>的；</w:t>
      </w:r>
    </w:p>
    <w:p w14:paraId="0EAA558D">
      <w:pPr>
        <w:pStyle w:val="28"/>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否决一部分</w:t>
      </w:r>
      <w:r>
        <w:rPr>
          <w:rFonts w:hint="eastAsia"/>
          <w:lang w:eastAsia="zh-Hans"/>
        </w:rPr>
        <w:t>响应文件</w:t>
      </w:r>
      <w:r>
        <w:rPr>
          <w:rFonts w:hint="eastAsia"/>
        </w:rPr>
        <w:t>后其他有效</w:t>
      </w:r>
      <w:r>
        <w:rPr>
          <w:rFonts w:hint="eastAsia"/>
          <w:lang w:eastAsia="zh-Hans"/>
        </w:rPr>
        <w:t>响应</w:t>
      </w:r>
      <w:r>
        <w:rPr>
          <w:rFonts w:hint="eastAsia"/>
        </w:rPr>
        <w:t>不足三个，且</w:t>
      </w:r>
      <w:r>
        <w:rPr>
          <w:rFonts w:hint="eastAsia"/>
          <w:lang w:eastAsia="zh-Hans"/>
        </w:rPr>
        <w:t>评审组</w:t>
      </w:r>
      <w:r>
        <w:rPr>
          <w:rFonts w:hint="eastAsia"/>
        </w:rPr>
        <w:t>经充分论证，判定</w:t>
      </w:r>
      <w:r>
        <w:rPr>
          <w:rFonts w:hint="eastAsia"/>
          <w:lang w:eastAsia="zh-Hans"/>
        </w:rPr>
        <w:t>响应</w:t>
      </w:r>
      <w:r>
        <w:rPr>
          <w:rFonts w:hint="eastAsia"/>
        </w:rPr>
        <w:t>明显缺乏竞争而否决全部</w:t>
      </w:r>
      <w:r>
        <w:rPr>
          <w:rFonts w:hint="eastAsia"/>
          <w:lang w:eastAsia="zh-Hans"/>
        </w:rPr>
        <w:t>响应文件</w:t>
      </w:r>
      <w:r>
        <w:rPr>
          <w:rFonts w:hint="eastAsia"/>
        </w:rPr>
        <w:t>的；</w:t>
      </w:r>
    </w:p>
    <w:p w14:paraId="338FFC07">
      <w:pPr>
        <w:pStyle w:val="28"/>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14:paraId="47DF0AA8">
      <w:pPr>
        <w:pStyle w:val="28"/>
        <w:widowControl w:val="0"/>
        <w:numPr>
          <w:ilvl w:val="1"/>
          <w:numId w:val="3"/>
        </w:numPr>
        <w:spacing w:line="400" w:lineRule="exact"/>
        <w:ind w:firstLineChars="0"/>
      </w:pPr>
      <w:r>
        <w:rPr>
          <w:rFonts w:hint="eastAsia"/>
          <w:lang w:eastAsia="zh-Hans"/>
        </w:rPr>
        <w:t>采购</w:t>
      </w:r>
      <w:r>
        <w:rPr>
          <w:rFonts w:hint="eastAsia"/>
        </w:rPr>
        <w:t>项目发生重大变化，</w:t>
      </w:r>
      <w:r>
        <w:rPr>
          <w:rFonts w:hint="eastAsia"/>
          <w:lang w:eastAsia="zh-Hans"/>
        </w:rPr>
        <w:t>采购</w:t>
      </w:r>
      <w:r>
        <w:rPr>
          <w:rFonts w:hint="eastAsia"/>
        </w:rPr>
        <w:t>人取消采购任务的；</w:t>
      </w:r>
    </w:p>
    <w:p w14:paraId="642BACCE">
      <w:pPr>
        <w:pStyle w:val="28"/>
        <w:widowControl w:val="0"/>
        <w:numPr>
          <w:ilvl w:val="1"/>
          <w:numId w:val="3"/>
        </w:numPr>
        <w:spacing w:line="400" w:lineRule="exact"/>
        <w:ind w:firstLineChars="0"/>
      </w:pPr>
      <w:r>
        <w:rPr>
          <w:rFonts w:hint="eastAsia"/>
          <w:lang w:eastAsia="zh-Hans"/>
        </w:rPr>
        <w:t>供应商</w:t>
      </w:r>
      <w:r>
        <w:rPr>
          <w:rFonts w:hint="eastAsia"/>
        </w:rPr>
        <w:t>须知前附表规定的其他情形。</w:t>
      </w:r>
    </w:p>
    <w:p w14:paraId="254ED51F">
      <w:pPr>
        <w:pStyle w:val="28"/>
        <w:widowControl w:val="0"/>
        <w:spacing w:line="400" w:lineRule="exact"/>
        <w:ind w:firstLine="0" w:firstLineChars="0"/>
      </w:pPr>
    </w:p>
    <w:p w14:paraId="6F9E79A1">
      <w:pPr>
        <w:pStyle w:val="28"/>
        <w:widowControl w:val="0"/>
        <w:numPr>
          <w:ilvl w:val="0"/>
          <w:numId w:val="3"/>
        </w:numPr>
        <w:spacing w:line="400" w:lineRule="exact"/>
        <w:ind w:firstLineChars="0"/>
        <w:rPr>
          <w:b/>
          <w:bCs/>
        </w:rPr>
      </w:pPr>
      <w:r>
        <w:rPr>
          <w:rFonts w:hint="eastAsia"/>
          <w:b/>
          <w:bCs/>
        </w:rPr>
        <w:t>不良行为</w:t>
      </w:r>
    </w:p>
    <w:p w14:paraId="0FDB811D">
      <w:pPr>
        <w:ind w:firstLine="420"/>
      </w:pPr>
      <w:r>
        <w:rPr>
          <w:rFonts w:hint="eastAsia"/>
        </w:rPr>
        <w:t>如供应商在参与</w:t>
      </w:r>
      <w:r>
        <w:rPr>
          <w:rFonts w:hint="eastAsia"/>
          <w:lang w:eastAsia="zh-Hans"/>
        </w:rPr>
        <w:t>采购</w:t>
      </w:r>
      <w:r>
        <w:rPr>
          <w:rFonts w:hint="eastAsia"/>
        </w:rPr>
        <w:t>人组织的</w:t>
      </w:r>
      <w:r>
        <w:rPr>
          <w:rFonts w:hint="eastAsia"/>
          <w:lang w:eastAsia="zh-Hans"/>
        </w:rPr>
        <w:t>采购</w:t>
      </w:r>
      <w:r>
        <w:rPr>
          <w:rFonts w:hint="eastAsia"/>
        </w:rPr>
        <w:t>活动中，存在以下不良行为，</w:t>
      </w:r>
      <w:r>
        <w:rPr>
          <w:rFonts w:hint="eastAsia"/>
          <w:lang w:eastAsia="zh-Hans"/>
        </w:rPr>
        <w:t>采购</w:t>
      </w:r>
      <w:r>
        <w:rPr>
          <w:rFonts w:hint="eastAsia"/>
        </w:rPr>
        <w:t>人将根据供应商不良行为对</w:t>
      </w:r>
      <w:r>
        <w:rPr>
          <w:rFonts w:hint="eastAsia"/>
          <w:lang w:eastAsia="zh-Hans"/>
        </w:rPr>
        <w:t>采购</w:t>
      </w:r>
      <w:r>
        <w:rPr>
          <w:rFonts w:hint="eastAsia"/>
        </w:rPr>
        <w:t>人生产运营、采购活动、公司形象等造成的负面影响和经济损失程度，界定不同的不良行为级别，并将取消供应商参与本采购项目的资格及中选资格，同时在一定年限内禁止供应商参与</w:t>
      </w:r>
      <w:r>
        <w:rPr>
          <w:rFonts w:hint="eastAsia"/>
          <w:lang w:eastAsia="zh-CN"/>
        </w:rPr>
        <w:t>深航货运</w:t>
      </w:r>
      <w:r>
        <w:rPr>
          <w:rFonts w:hint="eastAsia"/>
        </w:rPr>
        <w:t>范围内所有采购项目，具体如下：</w:t>
      </w:r>
    </w:p>
    <w:p w14:paraId="191ECEB8">
      <w:pPr>
        <w:pStyle w:val="28"/>
        <w:widowControl w:val="0"/>
        <w:numPr>
          <w:ilvl w:val="1"/>
          <w:numId w:val="3"/>
        </w:numPr>
        <w:spacing w:line="400" w:lineRule="exact"/>
        <w:ind w:firstLineChars="0"/>
      </w:pPr>
      <w:r>
        <w:rPr>
          <w:rFonts w:hint="eastAsia"/>
        </w:rPr>
        <w:t>供应商相互串通或者与</w:t>
      </w:r>
      <w:r>
        <w:rPr>
          <w:rFonts w:hint="eastAsia"/>
          <w:lang w:eastAsia="zh-Hans"/>
        </w:rPr>
        <w:t>采购</w:t>
      </w:r>
      <w:r>
        <w:rPr>
          <w:rFonts w:hint="eastAsia"/>
        </w:rPr>
        <w:t>人内部相关人员串通，妨碍其他供应商竞争等行为；</w:t>
      </w:r>
    </w:p>
    <w:p w14:paraId="46F6CC48">
      <w:pPr>
        <w:pStyle w:val="28"/>
        <w:widowControl w:val="0"/>
        <w:numPr>
          <w:ilvl w:val="1"/>
          <w:numId w:val="3"/>
        </w:numPr>
        <w:spacing w:line="400" w:lineRule="exact"/>
        <w:ind w:firstLineChars="0"/>
      </w:pPr>
      <w:r>
        <w:rPr>
          <w:rFonts w:hint="eastAsia"/>
        </w:rPr>
        <w:t>供应商恶意修改</w:t>
      </w:r>
      <w:r>
        <w:rPr>
          <w:rFonts w:hint="eastAsia"/>
          <w:lang w:eastAsia="zh-Hans"/>
        </w:rPr>
        <w:t>采购</w:t>
      </w:r>
      <w:r>
        <w:rPr>
          <w:rFonts w:hint="eastAsia"/>
        </w:rPr>
        <w:t>文件列明的技术参数进行响应，或者恶意扰乱评</w:t>
      </w:r>
      <w:r>
        <w:rPr>
          <w:rFonts w:hint="eastAsia"/>
          <w:lang w:eastAsia="zh-Hans"/>
        </w:rPr>
        <w:t>审</w:t>
      </w:r>
      <w:r>
        <w:rPr>
          <w:rFonts w:hint="eastAsia"/>
        </w:rPr>
        <w:t>现场等影响采购活动有序进行等行为；</w:t>
      </w:r>
    </w:p>
    <w:p w14:paraId="2A39C5BC">
      <w:pPr>
        <w:pStyle w:val="28"/>
        <w:widowControl w:val="0"/>
        <w:numPr>
          <w:ilvl w:val="1"/>
          <w:numId w:val="3"/>
        </w:numPr>
        <w:spacing w:line="400" w:lineRule="exact"/>
        <w:ind w:firstLineChars="0"/>
      </w:pPr>
      <w:r>
        <w:rPr>
          <w:rFonts w:hint="eastAsia"/>
        </w:rPr>
        <w:t>供应商在</w:t>
      </w:r>
      <w:r>
        <w:rPr>
          <w:rFonts w:hint="eastAsia"/>
          <w:lang w:eastAsia="zh-Hans"/>
        </w:rPr>
        <w:t>采购</w:t>
      </w:r>
      <w:r>
        <w:rPr>
          <w:rFonts w:hint="eastAsia"/>
        </w:rPr>
        <w:t>活动中提交的相关文件、证明材料或承诺系伪造、变造、捏造或存在弄虚作假情形的；</w:t>
      </w:r>
    </w:p>
    <w:p w14:paraId="6176408A">
      <w:pPr>
        <w:pStyle w:val="28"/>
        <w:widowControl w:val="0"/>
        <w:numPr>
          <w:ilvl w:val="1"/>
          <w:numId w:val="3"/>
        </w:numPr>
        <w:spacing w:line="400" w:lineRule="exact"/>
        <w:ind w:firstLineChars="0"/>
      </w:pPr>
      <w:r>
        <w:rPr>
          <w:rFonts w:hint="eastAsia"/>
        </w:rPr>
        <w:t>供应商接到中</w:t>
      </w:r>
      <w:r>
        <w:rPr>
          <w:rFonts w:hint="eastAsia"/>
          <w:lang w:eastAsia="zh-Hans"/>
        </w:rPr>
        <w:t>选</w:t>
      </w:r>
      <w:r>
        <w:rPr>
          <w:rFonts w:hint="eastAsia"/>
        </w:rPr>
        <w:t>通知书后，无正当理由拒绝签署合同，或单方面要求放弃中</w:t>
      </w:r>
      <w:r>
        <w:rPr>
          <w:rFonts w:hint="eastAsia"/>
          <w:lang w:eastAsia="zh-Hans"/>
        </w:rPr>
        <w:t>选</w:t>
      </w:r>
      <w:r>
        <w:rPr>
          <w:rFonts w:hint="eastAsia"/>
        </w:rPr>
        <w:t>资格，或不按</w:t>
      </w:r>
      <w:r>
        <w:rPr>
          <w:rFonts w:hint="eastAsia"/>
          <w:lang w:eastAsia="zh-Hans"/>
        </w:rPr>
        <w:t>响应</w:t>
      </w:r>
      <w:r>
        <w:rPr>
          <w:rFonts w:hint="eastAsia"/>
        </w:rPr>
        <w:t>文件承诺签订合同等行为；</w:t>
      </w:r>
    </w:p>
    <w:p w14:paraId="4EE75052">
      <w:pPr>
        <w:pStyle w:val="28"/>
        <w:widowControl w:val="0"/>
        <w:numPr>
          <w:ilvl w:val="1"/>
          <w:numId w:val="3"/>
        </w:numPr>
        <w:spacing w:line="400" w:lineRule="exact"/>
        <w:ind w:firstLineChars="0"/>
      </w:pPr>
      <w:r>
        <w:rPr>
          <w:rFonts w:hint="eastAsia"/>
        </w:rPr>
        <w:t>供应商捏造事实、或提供虚假材料、或以非法手段取得证明材料（证据来源的合法性存在明显疑问，供应商无法证明其取得方式合法的，视为以非法手段取得证明材料），对</w:t>
      </w:r>
      <w:r>
        <w:rPr>
          <w:rFonts w:hint="eastAsia"/>
          <w:lang w:eastAsia="zh-Hans"/>
        </w:rPr>
        <w:t>采购</w:t>
      </w:r>
      <w:r>
        <w:rPr>
          <w:rFonts w:hint="eastAsia"/>
        </w:rPr>
        <w:t>人内部相关人员或单位、或其他供应商，进行恶意诋毁、恶意质疑、威胁、欺骗等行为；</w:t>
      </w:r>
    </w:p>
    <w:p w14:paraId="5E73FF33">
      <w:pPr>
        <w:pStyle w:val="28"/>
        <w:widowControl w:val="0"/>
        <w:numPr>
          <w:ilvl w:val="1"/>
          <w:numId w:val="3"/>
        </w:numPr>
        <w:spacing w:line="400" w:lineRule="exact"/>
        <w:ind w:firstLineChars="0"/>
      </w:pPr>
      <w:r>
        <w:rPr>
          <w:rFonts w:hint="eastAsia"/>
        </w:rPr>
        <w:t>其他影响</w:t>
      </w:r>
      <w:r>
        <w:rPr>
          <w:rFonts w:hint="eastAsia"/>
          <w:lang w:eastAsia="zh-Hans"/>
        </w:rPr>
        <w:t>采购</w:t>
      </w:r>
      <w:r>
        <w:rPr>
          <w:rFonts w:hint="eastAsia"/>
        </w:rPr>
        <w:t>人生产运营、采购活动、公司形象等不良行为。</w:t>
      </w:r>
    </w:p>
    <w:p w14:paraId="316B8D1D">
      <w:pPr>
        <w:pStyle w:val="28"/>
        <w:widowControl w:val="0"/>
        <w:spacing w:line="400" w:lineRule="exact"/>
        <w:ind w:firstLine="0" w:firstLineChars="0"/>
      </w:pPr>
    </w:p>
    <w:p w14:paraId="3B8206A7">
      <w:pPr>
        <w:pStyle w:val="28"/>
        <w:widowControl w:val="0"/>
        <w:numPr>
          <w:ilvl w:val="0"/>
          <w:numId w:val="3"/>
        </w:numPr>
        <w:spacing w:line="400" w:lineRule="exact"/>
        <w:ind w:firstLineChars="0"/>
        <w:rPr>
          <w:b/>
          <w:bCs/>
        </w:rPr>
      </w:pPr>
      <w:r>
        <w:rPr>
          <w:rFonts w:hint="eastAsia"/>
          <w:b/>
          <w:bCs/>
        </w:rPr>
        <w:t>纪律要求</w:t>
      </w:r>
    </w:p>
    <w:p w14:paraId="5D1DCBDB">
      <w:pPr>
        <w:pStyle w:val="28"/>
        <w:widowControl w:val="0"/>
        <w:numPr>
          <w:ilvl w:val="1"/>
          <w:numId w:val="3"/>
        </w:numPr>
        <w:spacing w:line="400" w:lineRule="exact"/>
        <w:ind w:firstLineChars="0"/>
        <w:rPr>
          <w:b/>
          <w:bCs/>
        </w:rPr>
      </w:pPr>
      <w:r>
        <w:rPr>
          <w:rFonts w:hint="eastAsia"/>
          <w:b/>
          <w:bCs/>
        </w:rPr>
        <w:t>对</w:t>
      </w:r>
      <w:r>
        <w:rPr>
          <w:rFonts w:hint="eastAsia"/>
          <w:b/>
          <w:bCs/>
          <w:lang w:eastAsia="zh-Hans"/>
        </w:rPr>
        <w:t>采购</w:t>
      </w:r>
      <w:r>
        <w:rPr>
          <w:rFonts w:hint="eastAsia"/>
          <w:b/>
          <w:bCs/>
        </w:rPr>
        <w:t>人的纪律要求</w:t>
      </w:r>
    </w:p>
    <w:p w14:paraId="47BEC53F">
      <w:pPr>
        <w:ind w:firstLine="420"/>
      </w:pPr>
      <w:r>
        <w:rPr>
          <w:rFonts w:hint="eastAsia"/>
          <w:lang w:eastAsia="zh-Hans"/>
        </w:rPr>
        <w:t>采购</w:t>
      </w:r>
      <w:r>
        <w:rPr>
          <w:rFonts w:hint="eastAsia"/>
        </w:rPr>
        <w:t>人不得泄漏</w:t>
      </w:r>
      <w:r>
        <w:rPr>
          <w:rFonts w:hint="eastAsia"/>
          <w:lang w:eastAsia="zh-Hans"/>
        </w:rPr>
        <w:t>采购</w:t>
      </w:r>
      <w:r>
        <w:rPr>
          <w:rFonts w:hint="eastAsia"/>
        </w:rPr>
        <w:t>活动中应当保密的情况和资料，不得与</w:t>
      </w:r>
      <w:r>
        <w:rPr>
          <w:rFonts w:hint="eastAsia"/>
          <w:lang w:eastAsia="zh-Hans"/>
        </w:rPr>
        <w:t>供应商</w:t>
      </w:r>
      <w:r>
        <w:rPr>
          <w:rFonts w:hint="eastAsia"/>
        </w:rPr>
        <w:t>串通损害国家利益、社会公共利益或者他人合法权益。</w:t>
      </w:r>
    </w:p>
    <w:p w14:paraId="1D375C33">
      <w:pPr>
        <w:pStyle w:val="28"/>
        <w:widowControl w:val="0"/>
        <w:numPr>
          <w:ilvl w:val="1"/>
          <w:numId w:val="3"/>
        </w:numPr>
        <w:spacing w:line="400" w:lineRule="exact"/>
        <w:ind w:firstLineChars="0"/>
        <w:rPr>
          <w:b/>
          <w:bCs/>
        </w:rPr>
      </w:pPr>
      <w:r>
        <w:rPr>
          <w:rFonts w:hint="eastAsia"/>
          <w:b/>
          <w:bCs/>
        </w:rPr>
        <w:t>对</w:t>
      </w:r>
      <w:r>
        <w:rPr>
          <w:rFonts w:hint="eastAsia"/>
          <w:b/>
          <w:bCs/>
          <w:lang w:eastAsia="zh-Hans"/>
        </w:rPr>
        <w:t>供应商</w:t>
      </w:r>
      <w:r>
        <w:rPr>
          <w:rFonts w:hint="eastAsia"/>
          <w:b/>
          <w:bCs/>
        </w:rPr>
        <w:t>的纪律要求</w:t>
      </w:r>
    </w:p>
    <w:p w14:paraId="3955E479">
      <w:pPr>
        <w:ind w:firstLine="420"/>
      </w:pPr>
      <w:r>
        <w:rPr>
          <w:rFonts w:hint="eastAsia"/>
          <w:lang w:eastAsia="zh-Hans"/>
        </w:rPr>
        <w:t>供应商</w:t>
      </w:r>
      <w:r>
        <w:rPr>
          <w:rFonts w:hint="eastAsia"/>
        </w:rPr>
        <w:t>不得相互串通或者与</w:t>
      </w:r>
      <w:r>
        <w:rPr>
          <w:rFonts w:hint="eastAsia"/>
          <w:lang w:eastAsia="zh-Hans"/>
        </w:rPr>
        <w:t>采购</w:t>
      </w:r>
      <w:r>
        <w:rPr>
          <w:rFonts w:hint="eastAsia"/>
        </w:rPr>
        <w:t>人串通，不得向</w:t>
      </w:r>
      <w:r>
        <w:rPr>
          <w:rFonts w:hint="eastAsia"/>
          <w:lang w:eastAsia="zh-Hans"/>
        </w:rPr>
        <w:t>采购</w:t>
      </w:r>
      <w:r>
        <w:rPr>
          <w:rFonts w:hint="eastAsia"/>
        </w:rPr>
        <w:t>人或者</w:t>
      </w:r>
      <w:r>
        <w:rPr>
          <w:rFonts w:hint="eastAsia"/>
          <w:lang w:eastAsia="zh-Hans"/>
        </w:rPr>
        <w:t>评审组</w:t>
      </w:r>
      <w:r>
        <w:rPr>
          <w:rFonts w:hint="eastAsia"/>
        </w:rPr>
        <w:t>成员行贿谋取中</w:t>
      </w:r>
      <w:r>
        <w:rPr>
          <w:rFonts w:hint="eastAsia"/>
          <w:lang w:eastAsia="zh-Hans"/>
        </w:rPr>
        <w:t>选</w:t>
      </w:r>
      <w:r>
        <w:rPr>
          <w:rFonts w:hint="eastAsia"/>
        </w:rPr>
        <w:t>，不得以他人名义</w:t>
      </w:r>
      <w:r>
        <w:rPr>
          <w:rFonts w:hint="eastAsia"/>
          <w:lang w:eastAsia="zh-Hans"/>
        </w:rPr>
        <w:t>响应</w:t>
      </w:r>
      <w:r>
        <w:rPr>
          <w:rFonts w:hint="eastAsia"/>
        </w:rPr>
        <w:t>或者以其他方式弄虚作假骗取中</w:t>
      </w:r>
      <w:r>
        <w:rPr>
          <w:rFonts w:hint="eastAsia"/>
          <w:lang w:eastAsia="zh-Hans"/>
        </w:rPr>
        <w:t>选</w:t>
      </w:r>
      <w:r>
        <w:rPr>
          <w:rFonts w:hint="eastAsia"/>
        </w:rPr>
        <w:t>；</w:t>
      </w:r>
      <w:r>
        <w:rPr>
          <w:rFonts w:hint="eastAsia"/>
          <w:lang w:eastAsia="zh-Hans"/>
        </w:rPr>
        <w:t>供应商</w:t>
      </w:r>
      <w:r>
        <w:rPr>
          <w:rFonts w:hint="eastAsia"/>
        </w:rPr>
        <w:t>不得以任何方式干扰、影响评</w:t>
      </w:r>
      <w:r>
        <w:rPr>
          <w:rFonts w:hint="eastAsia"/>
          <w:lang w:eastAsia="zh-Hans"/>
        </w:rPr>
        <w:t>审</w:t>
      </w:r>
      <w:r>
        <w:rPr>
          <w:rFonts w:hint="eastAsia"/>
        </w:rPr>
        <w:t>工作。</w:t>
      </w:r>
    </w:p>
    <w:p w14:paraId="05BCEB4D">
      <w:pPr>
        <w:pStyle w:val="28"/>
        <w:widowControl w:val="0"/>
        <w:numPr>
          <w:ilvl w:val="1"/>
          <w:numId w:val="3"/>
        </w:numPr>
        <w:spacing w:line="400" w:lineRule="exact"/>
        <w:ind w:firstLineChars="0"/>
        <w:rPr>
          <w:b/>
          <w:bCs/>
        </w:rPr>
      </w:pPr>
      <w:r>
        <w:rPr>
          <w:rFonts w:hint="eastAsia"/>
          <w:b/>
          <w:bCs/>
        </w:rPr>
        <w:t>对</w:t>
      </w:r>
      <w:r>
        <w:rPr>
          <w:rFonts w:hint="eastAsia"/>
          <w:b/>
          <w:bCs/>
          <w:lang w:eastAsia="zh-Hans"/>
        </w:rPr>
        <w:t>评审组</w:t>
      </w:r>
      <w:r>
        <w:rPr>
          <w:rFonts w:hint="eastAsia"/>
          <w:b/>
          <w:bCs/>
        </w:rPr>
        <w:t>成员的纪律要求</w:t>
      </w:r>
    </w:p>
    <w:p w14:paraId="7812DA93">
      <w:pPr>
        <w:ind w:firstLine="420"/>
      </w:pPr>
      <w:r>
        <w:rPr>
          <w:rFonts w:hint="eastAsia"/>
          <w:lang w:eastAsia="zh-Hans"/>
        </w:rPr>
        <w:t>评审组</w:t>
      </w:r>
      <w:r>
        <w:rPr>
          <w:rFonts w:hint="eastAsia"/>
        </w:rPr>
        <w:t>成员不得收受他人的财物或者其他好处，不得向他人透露对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w:t>
      </w:r>
      <w:r>
        <w:rPr>
          <w:rFonts w:hint="eastAsia"/>
          <w:lang w:eastAsia="zh-Hans"/>
        </w:rPr>
        <w:t>评审组</w:t>
      </w:r>
      <w:r>
        <w:rPr>
          <w:rFonts w:hint="eastAsia"/>
        </w:rPr>
        <w:t>成员不得擅离职守，影响评</w:t>
      </w:r>
      <w:r>
        <w:rPr>
          <w:rFonts w:hint="eastAsia"/>
          <w:lang w:eastAsia="zh-Hans"/>
        </w:rPr>
        <w:t>审</w:t>
      </w:r>
      <w:r>
        <w:rPr>
          <w:rFonts w:hint="eastAsia"/>
        </w:rPr>
        <w:t>程序正常进行，不得使用第二章《评</w:t>
      </w:r>
      <w:r>
        <w:rPr>
          <w:rFonts w:hint="eastAsia"/>
          <w:lang w:eastAsia="zh-Hans"/>
        </w:rPr>
        <w:t>审</w:t>
      </w:r>
      <w:r>
        <w:rPr>
          <w:rFonts w:hint="eastAsia"/>
        </w:rPr>
        <w:t>办法》没有规定的评审因素和标准进行评</w:t>
      </w:r>
      <w:r>
        <w:rPr>
          <w:rFonts w:hint="eastAsia"/>
          <w:lang w:eastAsia="zh-Hans"/>
        </w:rPr>
        <w:t>审</w:t>
      </w:r>
      <w:r>
        <w:rPr>
          <w:rFonts w:hint="eastAsia"/>
        </w:rPr>
        <w:t>。</w:t>
      </w:r>
    </w:p>
    <w:p w14:paraId="3A7CEC03">
      <w:pPr>
        <w:pStyle w:val="28"/>
        <w:widowControl w:val="0"/>
        <w:numPr>
          <w:ilvl w:val="1"/>
          <w:numId w:val="3"/>
        </w:numPr>
        <w:spacing w:line="400" w:lineRule="exact"/>
        <w:ind w:firstLineChars="0"/>
        <w:rPr>
          <w:b/>
          <w:bCs/>
        </w:rPr>
      </w:pPr>
      <w:r>
        <w:rPr>
          <w:rFonts w:hint="eastAsia"/>
          <w:b/>
          <w:bCs/>
        </w:rPr>
        <w:t>对与评</w:t>
      </w:r>
      <w:r>
        <w:rPr>
          <w:rFonts w:hint="eastAsia"/>
          <w:b/>
          <w:bCs/>
          <w:lang w:eastAsia="zh-Hans"/>
        </w:rPr>
        <w:t>审</w:t>
      </w:r>
      <w:r>
        <w:rPr>
          <w:rFonts w:hint="eastAsia"/>
          <w:b/>
          <w:bCs/>
        </w:rPr>
        <w:t>活动有关的工作人员的纪律要求</w:t>
      </w:r>
    </w:p>
    <w:p w14:paraId="1BD945EA">
      <w:pPr>
        <w:ind w:firstLine="420"/>
      </w:pPr>
      <w:r>
        <w:rPr>
          <w:rFonts w:hint="eastAsia"/>
        </w:rPr>
        <w:t>与评</w:t>
      </w:r>
      <w:r>
        <w:rPr>
          <w:rFonts w:hint="eastAsia"/>
          <w:lang w:eastAsia="zh-Hans"/>
        </w:rPr>
        <w:t>审</w:t>
      </w:r>
      <w:r>
        <w:rPr>
          <w:rFonts w:hint="eastAsia"/>
        </w:rPr>
        <w:t>活动有关的工作人员不得收受他人的财物或者其他好处，不得向他人透露对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活动中，与评</w:t>
      </w:r>
      <w:r>
        <w:rPr>
          <w:rFonts w:hint="eastAsia"/>
          <w:lang w:eastAsia="zh-Hans"/>
        </w:rPr>
        <w:t>审</w:t>
      </w:r>
      <w:r>
        <w:rPr>
          <w:rFonts w:hint="eastAsia"/>
        </w:rPr>
        <w:t>活动有关的工作人员不得擅离职守，影响评</w:t>
      </w:r>
      <w:r>
        <w:rPr>
          <w:rFonts w:hint="eastAsia"/>
          <w:lang w:eastAsia="zh-Hans"/>
        </w:rPr>
        <w:t>审</w:t>
      </w:r>
      <w:r>
        <w:rPr>
          <w:rFonts w:hint="eastAsia"/>
        </w:rPr>
        <w:t>程序正常进行。</w:t>
      </w:r>
    </w:p>
    <w:p w14:paraId="33A3AAB6">
      <w:pPr>
        <w:pStyle w:val="28"/>
        <w:widowControl w:val="0"/>
        <w:spacing w:line="400" w:lineRule="exact"/>
        <w:ind w:firstLine="0" w:firstLineChars="0"/>
      </w:pPr>
    </w:p>
    <w:p w14:paraId="06E292BA">
      <w:pPr>
        <w:pStyle w:val="28"/>
        <w:widowControl w:val="0"/>
        <w:numPr>
          <w:ilvl w:val="0"/>
          <w:numId w:val="3"/>
        </w:numPr>
        <w:spacing w:line="400" w:lineRule="exact"/>
        <w:ind w:firstLineChars="0"/>
        <w:rPr>
          <w:b/>
          <w:bCs/>
        </w:rPr>
      </w:pPr>
      <w:r>
        <w:rPr>
          <w:rFonts w:hint="eastAsia"/>
          <w:b/>
          <w:bCs/>
        </w:rPr>
        <w:t>需要补充的其他内容</w:t>
      </w:r>
    </w:p>
    <w:p w14:paraId="27DB3F97">
      <w:pPr>
        <w:ind w:firstLine="420"/>
      </w:pPr>
      <w:r>
        <w:rPr>
          <w:rFonts w:hint="eastAsia"/>
        </w:rPr>
        <w:t>其他内容见</w:t>
      </w:r>
      <w:r>
        <w:rPr>
          <w:rFonts w:hint="eastAsia"/>
          <w:lang w:eastAsia="zh-Hans"/>
        </w:rPr>
        <w:t>供应商</w:t>
      </w:r>
      <w:r>
        <w:rPr>
          <w:rFonts w:hint="eastAsia"/>
        </w:rPr>
        <w:t>须知前附表。</w:t>
      </w:r>
    </w:p>
    <w:bookmarkEnd w:id="32"/>
    <w:p w14:paraId="72348795">
      <w:pPr>
        <w:pStyle w:val="28"/>
        <w:widowControl w:val="0"/>
        <w:spacing w:line="400" w:lineRule="exact"/>
        <w:ind w:firstLine="0" w:firstLineChars="0"/>
      </w:pPr>
    </w:p>
    <w:p w14:paraId="69CF7D1D">
      <w:pPr>
        <w:widowControl/>
        <w:spacing w:line="240" w:lineRule="auto"/>
        <w:ind w:firstLine="0" w:firstLineChars="0"/>
        <w:jc w:val="left"/>
      </w:pPr>
      <w:r>
        <w:br w:type="page"/>
      </w:r>
    </w:p>
    <w:p w14:paraId="2993AFB3">
      <w:pPr>
        <w:widowControl/>
        <w:spacing w:line="240" w:lineRule="auto"/>
        <w:ind w:firstLine="0" w:firstLineChars="0"/>
        <w:jc w:val="left"/>
      </w:pPr>
    </w:p>
    <w:p w14:paraId="512EF812">
      <w:pPr>
        <w:pStyle w:val="2"/>
        <w:ind w:firstLine="0" w:firstLineChars="0"/>
      </w:pPr>
    </w:p>
    <w:p w14:paraId="59DF3F70">
      <w:pPr>
        <w:pStyle w:val="2"/>
        <w:ind w:firstLine="0" w:firstLineChars="0"/>
      </w:pPr>
    </w:p>
    <w:p w14:paraId="79E03948">
      <w:pPr>
        <w:pStyle w:val="2"/>
        <w:ind w:firstLine="0" w:firstLineChars="0"/>
      </w:pPr>
    </w:p>
    <w:p w14:paraId="22C9994A">
      <w:pPr>
        <w:pStyle w:val="2"/>
        <w:ind w:firstLine="0" w:firstLineChars="0"/>
      </w:pPr>
    </w:p>
    <w:p w14:paraId="355C3B27">
      <w:pPr>
        <w:pStyle w:val="2"/>
        <w:ind w:firstLine="0" w:firstLineChars="0"/>
      </w:pPr>
    </w:p>
    <w:p w14:paraId="3D138544">
      <w:pPr>
        <w:pStyle w:val="2"/>
        <w:ind w:firstLine="0" w:firstLineChars="0"/>
      </w:pPr>
    </w:p>
    <w:p w14:paraId="2B1A35CA">
      <w:pPr>
        <w:pStyle w:val="2"/>
        <w:ind w:firstLine="0" w:firstLineChars="0"/>
      </w:pPr>
    </w:p>
    <w:p w14:paraId="7844E63E">
      <w:pPr>
        <w:pStyle w:val="2"/>
        <w:ind w:firstLine="0" w:firstLineChars="0"/>
      </w:pPr>
    </w:p>
    <w:p w14:paraId="047BCB81">
      <w:pPr>
        <w:pStyle w:val="2"/>
        <w:ind w:firstLine="0" w:firstLineChars="0"/>
      </w:pPr>
    </w:p>
    <w:p w14:paraId="331A947F">
      <w:pPr>
        <w:pStyle w:val="2"/>
        <w:ind w:firstLine="0" w:firstLineChars="0"/>
      </w:pPr>
    </w:p>
    <w:p w14:paraId="7646F2F5">
      <w:pPr>
        <w:pStyle w:val="2"/>
        <w:ind w:firstLine="0" w:firstLineChars="0"/>
      </w:pPr>
    </w:p>
    <w:p w14:paraId="34D4E62A">
      <w:pPr>
        <w:pStyle w:val="3"/>
      </w:pPr>
      <w:bookmarkStart w:id="33" w:name="_Toc200462437"/>
      <w:r>
        <w:rPr>
          <w:rFonts w:hint="eastAsia"/>
        </w:rPr>
        <w:t>第二章 评</w:t>
      </w:r>
      <w:r>
        <w:rPr>
          <w:rFonts w:hint="eastAsia"/>
          <w:lang w:eastAsia="zh-Hans"/>
        </w:rPr>
        <w:t>审</w:t>
      </w:r>
      <w:r>
        <w:rPr>
          <w:rFonts w:hint="eastAsia"/>
        </w:rPr>
        <w:t>办法</w:t>
      </w:r>
      <w:bookmarkEnd w:id="33"/>
    </w:p>
    <w:p w14:paraId="2C6D39A1">
      <w:pPr>
        <w:ind w:firstLine="420"/>
      </w:pPr>
    </w:p>
    <w:p w14:paraId="4ACD4D39">
      <w:pPr>
        <w:ind w:firstLine="420"/>
      </w:pPr>
    </w:p>
    <w:p w14:paraId="55839575">
      <w:pPr>
        <w:ind w:firstLine="420"/>
      </w:pPr>
    </w:p>
    <w:p w14:paraId="54325F79">
      <w:pPr>
        <w:pStyle w:val="2"/>
        <w:ind w:firstLine="420"/>
      </w:pPr>
    </w:p>
    <w:p w14:paraId="00B1491E">
      <w:pPr>
        <w:widowControl/>
        <w:spacing w:line="240" w:lineRule="auto"/>
        <w:ind w:firstLine="0" w:firstLineChars="0"/>
        <w:jc w:val="left"/>
      </w:pPr>
      <w:r>
        <w:br w:type="page"/>
      </w:r>
    </w:p>
    <w:p w14:paraId="7F887D0F">
      <w:pPr>
        <w:pStyle w:val="28"/>
        <w:widowControl w:val="0"/>
        <w:numPr>
          <w:ilvl w:val="0"/>
          <w:numId w:val="4"/>
        </w:numPr>
        <w:spacing w:line="400" w:lineRule="exact"/>
        <w:ind w:firstLineChars="0"/>
        <w:rPr>
          <w:b/>
          <w:bCs/>
        </w:rPr>
      </w:pPr>
      <w:r>
        <w:rPr>
          <w:rFonts w:hint="eastAsia"/>
          <w:b/>
          <w:bCs/>
        </w:rPr>
        <w:t>说明</w:t>
      </w:r>
    </w:p>
    <w:p w14:paraId="0C13FA73">
      <w:pPr>
        <w:ind w:firstLine="420"/>
      </w:pPr>
      <w:r>
        <w:rPr>
          <w:rFonts w:hint="eastAsia"/>
        </w:rPr>
        <w:t>本项目</w:t>
      </w:r>
      <w:r>
        <w:rPr>
          <w:rFonts w:hint="eastAsia"/>
          <w:lang w:eastAsia="zh-Hans"/>
        </w:rPr>
        <w:t>为询价采购项目</w:t>
      </w:r>
      <w:r>
        <w:rPr>
          <w:rFonts w:hint="eastAsia"/>
        </w:rPr>
        <w:t>。当</w:t>
      </w:r>
      <w:r>
        <w:rPr>
          <w:rFonts w:hint="eastAsia"/>
          <w:lang w:eastAsia="zh-Hans"/>
        </w:rPr>
        <w:t>响应</w:t>
      </w:r>
      <w:r>
        <w:rPr>
          <w:rFonts w:hint="eastAsia"/>
        </w:rPr>
        <w:t>文件能够满足</w:t>
      </w:r>
      <w:r>
        <w:rPr>
          <w:rFonts w:hint="eastAsia"/>
          <w:lang w:eastAsia="zh-Hans"/>
        </w:rPr>
        <w:t>采购</w:t>
      </w:r>
      <w:r>
        <w:rPr>
          <w:rFonts w:hint="eastAsia"/>
        </w:rPr>
        <w:t>文件全部实质性要求，按照</w:t>
      </w:r>
      <w:r>
        <w:rPr>
          <w:rStyle w:val="30"/>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r>
        <w:rPr>
          <w:rFonts w:hint="eastAsia"/>
        </w:rPr>
        <w:t>。</w:t>
      </w:r>
    </w:p>
    <w:p w14:paraId="3AB55D5B">
      <w:pPr>
        <w:pStyle w:val="2"/>
        <w:spacing w:after="0"/>
        <w:ind w:firstLine="420"/>
      </w:pPr>
    </w:p>
    <w:p w14:paraId="65B5AFE5">
      <w:pPr>
        <w:pStyle w:val="28"/>
        <w:widowControl w:val="0"/>
        <w:numPr>
          <w:ilvl w:val="0"/>
          <w:numId w:val="4"/>
        </w:numPr>
        <w:spacing w:line="400" w:lineRule="exact"/>
        <w:ind w:firstLineChars="0"/>
        <w:rPr>
          <w:b/>
          <w:bCs/>
        </w:rPr>
      </w:pPr>
      <w:r>
        <w:rPr>
          <w:rFonts w:hint="eastAsia"/>
          <w:b/>
          <w:bCs/>
          <w:lang w:eastAsia="zh-Hans"/>
        </w:rPr>
        <w:t>评审组</w:t>
      </w:r>
    </w:p>
    <w:p w14:paraId="6BC3FF86">
      <w:pPr>
        <w:ind w:firstLine="420"/>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5D9F7CDA">
      <w:pPr>
        <w:pStyle w:val="2"/>
        <w:spacing w:after="0"/>
        <w:ind w:firstLine="420"/>
      </w:pPr>
    </w:p>
    <w:p w14:paraId="4F20802F">
      <w:pPr>
        <w:pStyle w:val="28"/>
        <w:widowControl w:val="0"/>
        <w:numPr>
          <w:ilvl w:val="0"/>
          <w:numId w:val="4"/>
        </w:numPr>
        <w:spacing w:line="400" w:lineRule="exact"/>
        <w:ind w:firstLineChars="0"/>
        <w:rPr>
          <w:b/>
          <w:bCs/>
        </w:rPr>
      </w:pPr>
      <w:r>
        <w:rPr>
          <w:rFonts w:hint="eastAsia"/>
          <w:b/>
          <w:bCs/>
        </w:rPr>
        <w:t>评</w:t>
      </w:r>
      <w:r>
        <w:rPr>
          <w:rFonts w:hint="eastAsia"/>
          <w:b/>
          <w:bCs/>
          <w:lang w:eastAsia="zh-Hans"/>
        </w:rPr>
        <w:t>审</w:t>
      </w:r>
      <w:r>
        <w:rPr>
          <w:rFonts w:hint="eastAsia"/>
          <w:b/>
          <w:bCs/>
        </w:rPr>
        <w:t>程序</w:t>
      </w:r>
    </w:p>
    <w:p w14:paraId="09FC8850">
      <w:pPr>
        <w:pStyle w:val="28"/>
        <w:widowControl w:val="0"/>
        <w:numPr>
          <w:ilvl w:val="1"/>
          <w:numId w:val="4"/>
        </w:numPr>
        <w:spacing w:line="400" w:lineRule="exact"/>
        <w:ind w:firstLineChars="0"/>
        <w:rPr>
          <w:b/>
          <w:bCs/>
        </w:rPr>
      </w:pPr>
      <w:r>
        <w:rPr>
          <w:rFonts w:hint="eastAsia"/>
          <w:b/>
          <w:bCs/>
        </w:rPr>
        <w:t>评</w:t>
      </w:r>
      <w:r>
        <w:rPr>
          <w:rFonts w:hint="eastAsia"/>
          <w:b/>
          <w:bCs/>
          <w:lang w:eastAsia="zh-Hans"/>
        </w:rPr>
        <w:t>审</w:t>
      </w:r>
      <w:r>
        <w:rPr>
          <w:rFonts w:hint="eastAsia"/>
          <w:b/>
          <w:bCs/>
        </w:rPr>
        <w:t>准备</w:t>
      </w:r>
    </w:p>
    <w:p w14:paraId="105FE5A4">
      <w:pPr>
        <w:pStyle w:val="28"/>
        <w:widowControl w:val="0"/>
        <w:numPr>
          <w:ilvl w:val="2"/>
          <w:numId w:val="4"/>
        </w:numPr>
        <w:spacing w:line="400" w:lineRule="exact"/>
        <w:ind w:firstLineChars="0"/>
      </w:pPr>
      <w:r>
        <w:rPr>
          <w:rFonts w:hint="eastAsia"/>
        </w:rPr>
        <w:t>评审组人员进入评</w:t>
      </w:r>
      <w:r>
        <w:rPr>
          <w:rFonts w:hint="eastAsia"/>
          <w:lang w:eastAsia="zh-Hans"/>
        </w:rPr>
        <w:t>审</w:t>
      </w:r>
      <w:r>
        <w:rPr>
          <w:rFonts w:hint="eastAsia"/>
        </w:rPr>
        <w:t>室后，应当推选一名评</w:t>
      </w:r>
      <w:r>
        <w:rPr>
          <w:rFonts w:hint="eastAsia"/>
          <w:lang w:eastAsia="zh-Hans"/>
        </w:rPr>
        <w:t>审</w:t>
      </w:r>
      <w:r>
        <w:rPr>
          <w:rFonts w:hint="eastAsia"/>
        </w:rPr>
        <w:t>人员担任评审组组长。评审组组长负责评</w:t>
      </w:r>
      <w:r>
        <w:rPr>
          <w:rFonts w:hint="eastAsia"/>
          <w:lang w:eastAsia="zh-Hans"/>
        </w:rPr>
        <w:t>审</w:t>
      </w:r>
      <w:r>
        <w:rPr>
          <w:rFonts w:hint="eastAsia"/>
        </w:rPr>
        <w:t>过程中的组织工作，引导评审组按约定的程序进行评</w:t>
      </w:r>
      <w:r>
        <w:rPr>
          <w:rFonts w:hint="eastAsia"/>
          <w:lang w:eastAsia="zh-Hans"/>
        </w:rPr>
        <w:t>审</w:t>
      </w:r>
      <w:r>
        <w:rPr>
          <w:rFonts w:hint="eastAsia"/>
        </w:rPr>
        <w:t>。</w:t>
      </w:r>
    </w:p>
    <w:p w14:paraId="61959000">
      <w:pPr>
        <w:pStyle w:val="28"/>
        <w:widowControl w:val="0"/>
        <w:numPr>
          <w:ilvl w:val="2"/>
          <w:numId w:val="4"/>
        </w:numPr>
        <w:spacing w:line="400" w:lineRule="exact"/>
        <w:ind w:firstLineChars="0"/>
      </w:pPr>
      <w:r>
        <w:rPr>
          <w:rFonts w:hint="eastAsia"/>
        </w:rPr>
        <w:t>评审组人员应当熟悉</w:t>
      </w:r>
      <w:r>
        <w:rPr>
          <w:rFonts w:hint="eastAsia"/>
          <w:lang w:eastAsia="zh-Hans"/>
        </w:rPr>
        <w:t>采购</w:t>
      </w:r>
      <w:r>
        <w:rPr>
          <w:rFonts w:hint="eastAsia"/>
        </w:rPr>
        <w:t>文件、评</w:t>
      </w:r>
      <w:r>
        <w:rPr>
          <w:rFonts w:hint="eastAsia"/>
          <w:lang w:eastAsia="zh-Hans"/>
        </w:rPr>
        <w:t>审标准</w:t>
      </w:r>
      <w:r>
        <w:rPr>
          <w:rFonts w:hint="eastAsia"/>
        </w:rPr>
        <w:t>等有关文件，包括项目概况、</w:t>
      </w:r>
      <w:r>
        <w:rPr>
          <w:rFonts w:hint="eastAsia"/>
          <w:lang w:eastAsia="zh-Hans"/>
        </w:rPr>
        <w:t>采购</w:t>
      </w:r>
      <w:r>
        <w:rPr>
          <w:rFonts w:hint="eastAsia"/>
        </w:rPr>
        <w:t>范围、评</w:t>
      </w:r>
      <w:r>
        <w:rPr>
          <w:rFonts w:hint="eastAsia"/>
          <w:lang w:eastAsia="zh-Hans"/>
        </w:rPr>
        <w:t>审标准</w:t>
      </w:r>
      <w:r>
        <w:rPr>
          <w:rFonts w:hint="eastAsia"/>
        </w:rPr>
        <w:t>、评</w:t>
      </w:r>
      <w:r>
        <w:rPr>
          <w:rFonts w:hint="eastAsia"/>
          <w:lang w:eastAsia="zh-Hans"/>
        </w:rPr>
        <w:t>审</w:t>
      </w:r>
      <w:r>
        <w:rPr>
          <w:rFonts w:hint="eastAsia"/>
        </w:rPr>
        <w:t>所用表单等。</w:t>
      </w:r>
    </w:p>
    <w:p w14:paraId="08410A29">
      <w:pPr>
        <w:pStyle w:val="28"/>
        <w:widowControl w:val="0"/>
        <w:numPr>
          <w:ilvl w:val="1"/>
          <w:numId w:val="4"/>
        </w:numPr>
        <w:spacing w:line="400" w:lineRule="exact"/>
        <w:ind w:firstLineChars="0"/>
        <w:rPr>
          <w:b/>
          <w:bCs/>
        </w:rPr>
      </w:pPr>
      <w:r>
        <w:rPr>
          <w:rFonts w:hint="eastAsia"/>
          <w:b/>
          <w:bCs/>
        </w:rPr>
        <w:t>初步评审</w:t>
      </w:r>
    </w:p>
    <w:p w14:paraId="54B02B0C">
      <w:pPr>
        <w:pStyle w:val="28"/>
        <w:numPr>
          <w:ilvl w:val="2"/>
          <w:numId w:val="4"/>
        </w:numPr>
        <w:spacing w:line="400" w:lineRule="exact"/>
        <w:ind w:firstLineChars="0"/>
      </w:pPr>
      <w:r>
        <w:rPr>
          <w:rFonts w:hint="eastAsia"/>
        </w:rPr>
        <w:t>评审组可以要求</w:t>
      </w:r>
      <w:r>
        <w:rPr>
          <w:rFonts w:hint="eastAsia"/>
          <w:lang w:eastAsia="zh-Hans"/>
        </w:rPr>
        <w:t>供应商</w:t>
      </w:r>
      <w:r>
        <w:rPr>
          <w:rFonts w:hint="eastAsia"/>
        </w:rPr>
        <w:t>提交第一章《</w:t>
      </w:r>
      <w:r>
        <w:rPr>
          <w:rFonts w:hint="eastAsia"/>
          <w:lang w:eastAsia="zh-Hans"/>
        </w:rPr>
        <w:t>供应商</w:t>
      </w:r>
      <w:r>
        <w:rPr>
          <w:rFonts w:hint="eastAsia"/>
        </w:rPr>
        <w:t>须知》规定的有关证明和证件的原件，以便核验。</w:t>
      </w:r>
    </w:p>
    <w:p w14:paraId="2E6AC136">
      <w:pPr>
        <w:pStyle w:val="28"/>
        <w:numPr>
          <w:ilvl w:val="2"/>
          <w:numId w:val="4"/>
        </w:numPr>
        <w:spacing w:line="400" w:lineRule="exact"/>
        <w:ind w:firstLineChars="0"/>
      </w:pPr>
      <w:r>
        <w:rPr>
          <w:rFonts w:hint="eastAsia"/>
        </w:rPr>
        <w:t>评审组依据本章规定的标准对</w:t>
      </w:r>
      <w:r>
        <w:rPr>
          <w:rFonts w:hint="eastAsia"/>
          <w:lang w:eastAsia="zh-Hans"/>
        </w:rPr>
        <w:t>响应</w:t>
      </w:r>
      <w:r>
        <w:rPr>
          <w:rFonts w:hint="eastAsia"/>
        </w:rPr>
        <w:t>文件进行初步评审，有一项不符合评审标准的，评审组应当否决其响应文件。</w:t>
      </w:r>
    </w:p>
    <w:p w14:paraId="296BB2ED">
      <w:pPr>
        <w:pStyle w:val="28"/>
        <w:numPr>
          <w:ilvl w:val="2"/>
          <w:numId w:val="4"/>
        </w:numPr>
        <w:spacing w:line="400" w:lineRule="exact"/>
        <w:ind w:firstLineChars="0"/>
      </w:pPr>
      <w:r>
        <w:rPr>
          <w:rFonts w:hint="eastAsia"/>
        </w:rPr>
        <w:t>初步评审的结论是“通过”或“不通过”，只有结论为“通过”的</w:t>
      </w:r>
      <w:r>
        <w:rPr>
          <w:rFonts w:hint="eastAsia"/>
          <w:lang w:eastAsia="zh-Hans"/>
        </w:rPr>
        <w:t>供应商</w:t>
      </w:r>
      <w:r>
        <w:rPr>
          <w:rFonts w:hint="eastAsia"/>
        </w:rPr>
        <w:t>能进入下一阶段的评</w:t>
      </w:r>
      <w:r>
        <w:rPr>
          <w:rFonts w:hint="eastAsia"/>
          <w:lang w:eastAsia="zh-Hans"/>
        </w:rPr>
        <w:t>审</w:t>
      </w:r>
      <w:r>
        <w:rPr>
          <w:rFonts w:hint="eastAsia"/>
        </w:rPr>
        <w:t>，否则其</w:t>
      </w:r>
      <w:r>
        <w:rPr>
          <w:rFonts w:hint="eastAsia"/>
          <w:lang w:eastAsia="zh-Hans"/>
        </w:rPr>
        <w:t>响应文件</w:t>
      </w:r>
      <w:r>
        <w:rPr>
          <w:rFonts w:hint="eastAsia"/>
        </w:rPr>
        <w:t>将按</w:t>
      </w:r>
      <w:r>
        <w:rPr>
          <w:rFonts w:hint="eastAsia"/>
          <w:lang w:eastAsia="zh-Hans"/>
        </w:rPr>
        <w:t>作</w:t>
      </w:r>
      <w:r>
        <w:rPr>
          <w:rFonts w:hint="eastAsia"/>
        </w:rPr>
        <w:t>废处理。</w:t>
      </w:r>
    </w:p>
    <w:p w14:paraId="29C8C0D8">
      <w:pPr>
        <w:pStyle w:val="28"/>
        <w:numPr>
          <w:ilvl w:val="2"/>
          <w:numId w:val="4"/>
        </w:numPr>
        <w:spacing w:line="400" w:lineRule="exact"/>
        <w:ind w:firstLineChars="0"/>
      </w:pPr>
      <w:r>
        <w:rPr>
          <w:rFonts w:hint="eastAsia"/>
        </w:rPr>
        <w:t>通过初步评审的有效</w:t>
      </w:r>
      <w:r>
        <w:rPr>
          <w:rFonts w:hint="eastAsia"/>
          <w:lang w:eastAsia="zh-Hans"/>
        </w:rPr>
        <w:t>响应</w:t>
      </w:r>
      <w:r>
        <w:rPr>
          <w:rFonts w:hint="eastAsia"/>
        </w:rPr>
        <w:t>不足三个的，评审组应当对</w:t>
      </w:r>
      <w:r>
        <w:rPr>
          <w:rFonts w:hint="eastAsia"/>
          <w:lang w:eastAsia="zh-Hans"/>
        </w:rPr>
        <w:t>响应</w:t>
      </w:r>
      <w:r>
        <w:rPr>
          <w:rFonts w:hint="eastAsia"/>
        </w:rPr>
        <w:t>是否明显缺乏竞争和是否需要否决全部</w:t>
      </w:r>
      <w:r>
        <w:rPr>
          <w:rFonts w:hint="eastAsia"/>
          <w:lang w:eastAsia="zh-Hans"/>
        </w:rPr>
        <w:t>响应文件</w:t>
      </w:r>
      <w:r>
        <w:rPr>
          <w:rFonts w:hint="eastAsia"/>
        </w:rPr>
        <w:t>进行充分论证，并在评</w:t>
      </w:r>
      <w:r>
        <w:rPr>
          <w:rFonts w:hint="eastAsia"/>
          <w:lang w:eastAsia="zh-Hans"/>
        </w:rPr>
        <w:t>审</w:t>
      </w:r>
      <w:r>
        <w:rPr>
          <w:rFonts w:hint="eastAsia"/>
        </w:rPr>
        <w:t>报告中记载论证过程和结果。</w:t>
      </w:r>
      <w:r>
        <w:rPr>
          <w:rFonts w:hint="eastAsia" w:ascii="宋体" w:hAnsi="宋体"/>
        </w:rPr>
        <w:t>经</w:t>
      </w:r>
      <w:r>
        <w:rPr>
          <w:rFonts w:hint="eastAsia"/>
        </w:rPr>
        <w:t>评审组</w:t>
      </w:r>
      <w:r>
        <w:rPr>
          <w:rFonts w:hint="eastAsia" w:ascii="宋体" w:hAnsi="宋体"/>
        </w:rPr>
        <w:t>充分论证后仍具有竞争性，</w:t>
      </w:r>
      <w:r>
        <w:rPr>
          <w:rFonts w:hint="eastAsia" w:ascii="宋体" w:hAnsi="宋体"/>
          <w:lang w:eastAsia="zh-Hans"/>
        </w:rPr>
        <w:t>采购</w:t>
      </w:r>
      <w:r>
        <w:rPr>
          <w:rFonts w:hint="eastAsia" w:ascii="宋体" w:hAnsi="宋体"/>
        </w:rPr>
        <w:t>文件没有不合理条款，且</w:t>
      </w:r>
      <w:r>
        <w:rPr>
          <w:rFonts w:hint="eastAsia" w:ascii="宋体" w:hAnsi="宋体"/>
          <w:lang w:eastAsia="zh-Hans"/>
        </w:rPr>
        <w:t>采购</w:t>
      </w:r>
      <w:r>
        <w:rPr>
          <w:rFonts w:hint="eastAsia" w:ascii="宋体" w:hAnsi="宋体"/>
        </w:rPr>
        <w:t>程序符合规定的，可以继续开展评</w:t>
      </w:r>
      <w:r>
        <w:rPr>
          <w:rFonts w:hint="eastAsia" w:ascii="宋体" w:hAnsi="宋体"/>
          <w:lang w:eastAsia="zh-Hans"/>
        </w:rPr>
        <w:t>审</w:t>
      </w:r>
      <w:r>
        <w:rPr>
          <w:rFonts w:hint="eastAsia" w:ascii="宋体" w:hAnsi="宋体"/>
        </w:rPr>
        <w:t>活动。</w:t>
      </w:r>
    </w:p>
    <w:p w14:paraId="1013F9D3">
      <w:pPr>
        <w:pStyle w:val="28"/>
        <w:widowControl w:val="0"/>
        <w:numPr>
          <w:ilvl w:val="1"/>
          <w:numId w:val="4"/>
        </w:numPr>
        <w:spacing w:line="400" w:lineRule="exact"/>
        <w:ind w:firstLineChars="0"/>
        <w:rPr>
          <w:b/>
          <w:bCs/>
        </w:rPr>
      </w:pPr>
      <w:r>
        <w:rPr>
          <w:rFonts w:hint="eastAsia"/>
          <w:b/>
          <w:bCs/>
        </w:rPr>
        <w:t>详细评审</w:t>
      </w:r>
    </w:p>
    <w:p w14:paraId="7E5D3BE4">
      <w:pPr>
        <w:pStyle w:val="28"/>
        <w:widowControl w:val="0"/>
        <w:numPr>
          <w:ilvl w:val="2"/>
          <w:numId w:val="4"/>
        </w:numPr>
        <w:spacing w:line="400" w:lineRule="exact"/>
        <w:ind w:firstLineChars="0"/>
      </w:pPr>
      <w:r>
        <w:rPr>
          <w:rFonts w:hint="eastAsia"/>
        </w:rPr>
        <w:t>评审组审查响应文件的报价，</w:t>
      </w:r>
      <w:r>
        <w:rPr>
          <w:rFonts w:hint="eastAsia"/>
          <w:lang w:eastAsia="zh-Hans"/>
        </w:rPr>
        <w:t>响应</w:t>
      </w:r>
      <w:r>
        <w:rPr>
          <w:rFonts w:hint="eastAsia"/>
        </w:rPr>
        <w:t>文件存在报价问题的，进行报价的算术修正，报价的算术修正按以下原则进行：</w:t>
      </w:r>
    </w:p>
    <w:p w14:paraId="5905DE4E">
      <w:pPr>
        <w:pStyle w:val="28"/>
        <w:widowControl w:val="0"/>
        <w:numPr>
          <w:ilvl w:val="3"/>
          <w:numId w:val="4"/>
        </w:numPr>
        <w:spacing w:line="400" w:lineRule="exact"/>
        <w:ind w:firstLineChars="0"/>
      </w:pPr>
      <w:r>
        <w:rPr>
          <w:rFonts w:hint="eastAsia"/>
        </w:rPr>
        <w:t>当小写金额与大写金额有差异时，以大写金额为准（有明显错误的除外）；</w:t>
      </w:r>
    </w:p>
    <w:p w14:paraId="5C1729D8">
      <w:pPr>
        <w:pStyle w:val="28"/>
        <w:widowControl w:val="0"/>
        <w:numPr>
          <w:ilvl w:val="3"/>
          <w:numId w:val="4"/>
        </w:numPr>
        <w:spacing w:line="400" w:lineRule="exact"/>
        <w:ind w:firstLineChars="0"/>
      </w:pPr>
      <w:r>
        <w:rPr>
          <w:rFonts w:hint="eastAsia"/>
        </w:rPr>
        <w:t>单价金额小数点或百分比有明显错位的，应以总价为准，并修改单价；</w:t>
      </w:r>
    </w:p>
    <w:p w14:paraId="5D782DEB">
      <w:pPr>
        <w:pStyle w:val="28"/>
        <w:widowControl w:val="0"/>
        <w:numPr>
          <w:ilvl w:val="3"/>
          <w:numId w:val="4"/>
        </w:numPr>
        <w:spacing w:line="400" w:lineRule="exact"/>
        <w:ind w:firstLineChars="0"/>
      </w:pPr>
      <w:r>
        <w:rPr>
          <w:rFonts w:hint="eastAsia"/>
        </w:rPr>
        <w:t>报价为各分项报价金额之和，总价金额与依据单价计算出的结果不一致的，以单价为准调整合价或总价，修正报价；如分项报价中存在缺漏项，则视为缺漏项的价格已包含在其他分项报价之中。</w:t>
      </w:r>
    </w:p>
    <w:p w14:paraId="55C9EC3F">
      <w:pPr>
        <w:pStyle w:val="28"/>
        <w:widowControl w:val="0"/>
        <w:numPr>
          <w:ilvl w:val="2"/>
          <w:numId w:val="4"/>
        </w:numPr>
        <w:spacing w:line="400" w:lineRule="exact"/>
        <w:ind w:firstLineChars="0"/>
      </w:pPr>
      <w:r>
        <w:rPr>
          <w:rFonts w:hint="eastAsia"/>
        </w:rPr>
        <w:t>合同金额以经修正后的报价为准，缺漏项部分由</w:t>
      </w:r>
      <w:r>
        <w:rPr>
          <w:rFonts w:hint="eastAsia"/>
          <w:lang w:eastAsia="zh-Hans"/>
        </w:rPr>
        <w:t>供应商</w:t>
      </w:r>
      <w:r>
        <w:rPr>
          <w:rFonts w:hint="eastAsia"/>
        </w:rPr>
        <w:t>自行承担。</w:t>
      </w:r>
    </w:p>
    <w:p w14:paraId="5EA94148">
      <w:pPr>
        <w:pStyle w:val="28"/>
        <w:widowControl w:val="0"/>
        <w:numPr>
          <w:ilvl w:val="2"/>
          <w:numId w:val="4"/>
        </w:numPr>
        <w:spacing w:line="400" w:lineRule="exact"/>
        <w:ind w:firstLineChars="0"/>
      </w:pPr>
      <w:r>
        <w:rPr>
          <w:rFonts w:hint="eastAsia"/>
        </w:rPr>
        <w:t>本项目</w:t>
      </w:r>
      <w:r>
        <w:rPr>
          <w:rFonts w:hint="eastAsia"/>
          <w:lang w:eastAsia="zh-Hans"/>
        </w:rPr>
        <w:t>供应商</w:t>
      </w:r>
      <w:r>
        <w:rPr>
          <w:rFonts w:hint="eastAsia"/>
        </w:rPr>
        <w:t>的评</w:t>
      </w:r>
      <w:r>
        <w:rPr>
          <w:rFonts w:hint="eastAsia"/>
          <w:lang w:eastAsia="zh-Hans"/>
        </w:rPr>
        <w:t>审</w:t>
      </w:r>
      <w:r>
        <w:rPr>
          <w:rFonts w:hint="eastAsia"/>
        </w:rPr>
        <w:t>价格为扣除增值税费后的价格。</w:t>
      </w:r>
    </w:p>
    <w:p w14:paraId="10E3378B">
      <w:pPr>
        <w:pStyle w:val="28"/>
        <w:widowControl w:val="0"/>
        <w:spacing w:line="400" w:lineRule="exact"/>
      </w:pPr>
      <w:r>
        <w:rPr>
          <w:rFonts w:hint="eastAsia"/>
        </w:rPr>
        <w:t>即：评</w:t>
      </w:r>
      <w:r>
        <w:rPr>
          <w:rFonts w:hint="eastAsia"/>
          <w:lang w:eastAsia="zh-Hans"/>
        </w:rPr>
        <w:t>审</w:t>
      </w:r>
      <w:r>
        <w:rPr>
          <w:rFonts w:hint="eastAsia"/>
        </w:rPr>
        <w:t>价格=（经修正的）不含税总价；</w:t>
      </w:r>
    </w:p>
    <w:p w14:paraId="107FA7A3">
      <w:pPr>
        <w:pStyle w:val="28"/>
        <w:widowControl w:val="0"/>
        <w:spacing w:line="400" w:lineRule="exact"/>
      </w:pPr>
      <w:r>
        <w:rPr>
          <w:rFonts w:hint="eastAsia"/>
        </w:rPr>
        <w:t>如</w:t>
      </w:r>
      <w:r>
        <w:rPr>
          <w:rFonts w:hint="eastAsia"/>
          <w:lang w:eastAsia="zh-Hans"/>
        </w:rPr>
        <w:t>供应商</w:t>
      </w:r>
      <w:r>
        <w:rPr>
          <w:rFonts w:hint="eastAsia"/>
        </w:rPr>
        <w:t>未提供不含税总价，则评</w:t>
      </w:r>
      <w:r>
        <w:rPr>
          <w:rFonts w:hint="eastAsia"/>
          <w:lang w:eastAsia="zh-Hans"/>
        </w:rPr>
        <w:t>审</w:t>
      </w:r>
      <w:r>
        <w:rPr>
          <w:rFonts w:hint="eastAsia"/>
        </w:rPr>
        <w:t>价格=（经修正的）含税总价/（1+</w:t>
      </w:r>
      <w:r>
        <w:rPr>
          <w:rFonts w:hint="eastAsia"/>
          <w:lang w:eastAsia="zh-Hans"/>
        </w:rPr>
        <w:t>供应商</w:t>
      </w:r>
      <w:r>
        <w:rPr>
          <w:rFonts w:hint="eastAsia"/>
        </w:rPr>
        <w:t>承诺的本项目增值税税率）。</w:t>
      </w:r>
    </w:p>
    <w:p w14:paraId="6FE43C49">
      <w:pPr>
        <w:pStyle w:val="28"/>
        <w:widowControl w:val="0"/>
        <w:numPr>
          <w:ilvl w:val="2"/>
          <w:numId w:val="4"/>
        </w:numPr>
        <w:spacing w:line="400" w:lineRule="exact"/>
        <w:ind w:firstLineChars="0"/>
      </w:pPr>
      <w:r>
        <w:rPr>
          <w:rFonts w:hint="eastAsia"/>
        </w:rPr>
        <w:t>评审组发现供应商的报价明显低于其他供应商报价，可能低于成本或影响诚信履约的，应当要求该供应商在评</w:t>
      </w:r>
      <w:r>
        <w:rPr>
          <w:rFonts w:hint="eastAsia"/>
          <w:lang w:eastAsia="zh-Hans"/>
        </w:rPr>
        <w:t>审</w:t>
      </w:r>
      <w:r>
        <w:rPr>
          <w:rFonts w:hint="eastAsia"/>
        </w:rPr>
        <w:t>结束前作出书面说明并提供相应的证明材料。供应商不能合理说明或者不能提供相应证明材料证明其报价合理性的，由评审组认定该供应商以低于成本报价</w:t>
      </w:r>
      <w:r>
        <w:rPr>
          <w:rFonts w:hint="eastAsia"/>
          <w:lang w:eastAsia="zh-Hans"/>
        </w:rPr>
        <w:t>响应</w:t>
      </w:r>
      <w:r>
        <w:rPr>
          <w:rFonts w:hint="eastAsia"/>
        </w:rPr>
        <w:t>，并否决其</w:t>
      </w:r>
      <w:r>
        <w:rPr>
          <w:rFonts w:hint="eastAsia"/>
          <w:lang w:eastAsia="zh-Hans"/>
        </w:rPr>
        <w:t>响应文件</w:t>
      </w:r>
      <w:r>
        <w:rPr>
          <w:rFonts w:hint="eastAsia"/>
        </w:rPr>
        <w:t>。</w:t>
      </w:r>
    </w:p>
    <w:p w14:paraId="3EE35AFB">
      <w:pPr>
        <w:pStyle w:val="28"/>
        <w:widowControl w:val="0"/>
        <w:numPr>
          <w:ilvl w:val="2"/>
          <w:numId w:val="4"/>
        </w:numPr>
        <w:spacing w:line="400" w:lineRule="exact"/>
        <w:ind w:firstLineChars="0"/>
      </w:pPr>
      <w:r>
        <w:rPr>
          <w:rFonts w:hint="eastAsia"/>
          <w:lang w:eastAsia="zh-Hans"/>
        </w:rPr>
        <w:t>响应</w:t>
      </w:r>
      <w:r>
        <w:rPr>
          <w:rFonts w:hint="eastAsia"/>
        </w:rPr>
        <w:t>文件的澄清</w:t>
      </w:r>
    </w:p>
    <w:p w14:paraId="30AC4BD6">
      <w:pPr>
        <w:pStyle w:val="28"/>
        <w:widowControl w:val="0"/>
        <w:numPr>
          <w:ilvl w:val="3"/>
          <w:numId w:val="4"/>
        </w:numPr>
        <w:spacing w:line="400" w:lineRule="exact"/>
        <w:ind w:firstLineChars="0"/>
      </w:pPr>
      <w:r>
        <w:rPr>
          <w:rFonts w:hint="eastAsia"/>
        </w:rPr>
        <w:t>在评</w:t>
      </w:r>
      <w:r>
        <w:rPr>
          <w:rFonts w:hint="eastAsia"/>
          <w:lang w:eastAsia="zh-Hans"/>
        </w:rPr>
        <w:t>审</w:t>
      </w:r>
      <w:r>
        <w:rPr>
          <w:rFonts w:hint="eastAsia"/>
        </w:rPr>
        <w:t>过程中，评审组可以书面形式要求供应商对</w:t>
      </w:r>
      <w:r>
        <w:rPr>
          <w:rFonts w:hint="eastAsia"/>
          <w:lang w:eastAsia="zh-Hans"/>
        </w:rPr>
        <w:t>响应</w:t>
      </w:r>
      <w:r>
        <w:rPr>
          <w:rFonts w:hint="eastAsia"/>
        </w:rPr>
        <w:t>文件中含义不明确、对同类问题表述不一致或者有明显文字和计算错误的内容作必要的澄清、说明或补正。澄清、说明或补正须加盖供应商公章，或者由其法定代表人或其授权的代表签字，并以书面形式（原件或扫描件）进行。评审组不接受供应商主动提出的澄清、说明或补正。</w:t>
      </w:r>
    </w:p>
    <w:p w14:paraId="5335B840">
      <w:pPr>
        <w:pStyle w:val="28"/>
        <w:widowControl w:val="0"/>
        <w:numPr>
          <w:ilvl w:val="3"/>
          <w:numId w:val="4"/>
        </w:numPr>
        <w:spacing w:line="400" w:lineRule="exact"/>
        <w:ind w:firstLineChars="0"/>
      </w:pPr>
      <w:r>
        <w:rPr>
          <w:rFonts w:hint="eastAsia"/>
        </w:rPr>
        <w:t>澄清、说明或补正不得超出</w:t>
      </w:r>
      <w:r>
        <w:rPr>
          <w:rFonts w:hint="eastAsia"/>
          <w:lang w:eastAsia="zh-Hans"/>
        </w:rPr>
        <w:t>响应</w:t>
      </w:r>
      <w:r>
        <w:rPr>
          <w:rFonts w:hint="eastAsia"/>
        </w:rPr>
        <w:t>文件的范围且不得改变</w:t>
      </w:r>
      <w:r>
        <w:rPr>
          <w:rFonts w:hint="eastAsia"/>
          <w:lang w:eastAsia="zh-Hans"/>
        </w:rPr>
        <w:t>响应</w:t>
      </w:r>
      <w:r>
        <w:rPr>
          <w:rFonts w:hint="eastAsia"/>
        </w:rPr>
        <w:t>文件的实质性内容，并构成响应文件的组成部分。</w:t>
      </w:r>
    </w:p>
    <w:p w14:paraId="655D86F2">
      <w:pPr>
        <w:pStyle w:val="28"/>
        <w:widowControl w:val="0"/>
        <w:numPr>
          <w:ilvl w:val="3"/>
          <w:numId w:val="4"/>
        </w:numPr>
        <w:spacing w:line="400" w:lineRule="exact"/>
        <w:ind w:firstLineChars="0"/>
      </w:pPr>
      <w:r>
        <w:rPr>
          <w:rFonts w:hint="eastAsia"/>
        </w:rPr>
        <w:t>评审组对供应商提交的澄清、说明或补正有疑问的，可以要求供应商进一步澄清、说明或补正，直至满足评审组的要求。</w:t>
      </w:r>
    </w:p>
    <w:p w14:paraId="6D081A4F">
      <w:pPr>
        <w:pStyle w:val="28"/>
        <w:numPr>
          <w:ilvl w:val="3"/>
          <w:numId w:val="4"/>
        </w:numPr>
        <w:spacing w:line="400" w:lineRule="exact"/>
        <w:ind w:firstLineChars="0"/>
      </w:pPr>
      <w:r>
        <w:rPr>
          <w:rFonts w:hint="eastAsia"/>
          <w:lang w:eastAsia="zh-Hans"/>
        </w:rPr>
        <w:t>响应</w:t>
      </w:r>
      <w:r>
        <w:rPr>
          <w:rFonts w:hint="eastAsia"/>
        </w:rPr>
        <w:t>文件存在报价问题的，评审组可以进行报价的算术修正，具体修正原则详见本章节3</w:t>
      </w:r>
      <w:r>
        <w:t>.3.1</w:t>
      </w:r>
      <w:r>
        <w:rPr>
          <w:rFonts w:hint="eastAsia"/>
        </w:rPr>
        <w:t>。修正后的报价经</w:t>
      </w:r>
      <w:r>
        <w:rPr>
          <w:rFonts w:hint="eastAsia"/>
          <w:lang w:eastAsia="zh-Hans"/>
        </w:rPr>
        <w:t>供应商</w:t>
      </w:r>
      <w:r>
        <w:rPr>
          <w:rFonts w:hint="eastAsia"/>
        </w:rPr>
        <w:t>同意后，对供应商起约束作用。如果供应商不接受修正后的报价，其</w:t>
      </w:r>
      <w:r>
        <w:rPr>
          <w:rFonts w:hint="eastAsia"/>
          <w:lang w:eastAsia="zh-Hans"/>
        </w:rPr>
        <w:t>响应文件</w:t>
      </w:r>
      <w:r>
        <w:rPr>
          <w:rFonts w:hint="eastAsia"/>
        </w:rPr>
        <w:t>将被拒绝。</w:t>
      </w:r>
    </w:p>
    <w:p w14:paraId="04C67D8E">
      <w:pPr>
        <w:pStyle w:val="28"/>
        <w:widowControl w:val="0"/>
        <w:numPr>
          <w:ilvl w:val="2"/>
          <w:numId w:val="4"/>
        </w:numPr>
        <w:spacing w:line="400" w:lineRule="exact"/>
        <w:ind w:firstLineChars="0"/>
      </w:pPr>
      <w:r>
        <w:rPr>
          <w:rFonts w:hint="eastAsia"/>
        </w:rPr>
        <w:t>评</w:t>
      </w:r>
      <w:r>
        <w:rPr>
          <w:rFonts w:hint="eastAsia"/>
          <w:lang w:eastAsia="zh-Hans"/>
        </w:rPr>
        <w:t>审</w:t>
      </w:r>
      <w:r>
        <w:rPr>
          <w:rFonts w:hint="eastAsia"/>
        </w:rPr>
        <w:t>结果</w:t>
      </w:r>
    </w:p>
    <w:p w14:paraId="4E487381">
      <w:pPr>
        <w:pStyle w:val="28"/>
        <w:numPr>
          <w:ilvl w:val="3"/>
          <w:numId w:val="4"/>
        </w:numPr>
        <w:ind w:firstLineChars="0"/>
      </w:pPr>
      <w:r>
        <w:rPr>
          <w:rFonts w:hint="eastAsia"/>
        </w:rPr>
        <w:t>评审组完成评审工作后，按照经评审的不含税总价由低到高的顺序排列出供应商名次。供应商不含税总价相同的应并列。</w:t>
      </w:r>
    </w:p>
    <w:p w14:paraId="451D41B7">
      <w:pPr>
        <w:pStyle w:val="28"/>
        <w:widowControl w:val="0"/>
        <w:numPr>
          <w:ilvl w:val="3"/>
          <w:numId w:val="4"/>
        </w:numPr>
        <w:spacing w:line="400" w:lineRule="exact"/>
        <w:ind w:firstLineChars="0"/>
      </w:pPr>
      <w:r>
        <w:rPr>
          <w:rFonts w:hint="eastAsia"/>
        </w:rPr>
        <w:t>评审组根据</w:t>
      </w:r>
      <w:r>
        <w:rPr>
          <w:rFonts w:hint="eastAsia"/>
          <w:lang w:eastAsia="zh-Hans"/>
        </w:rPr>
        <w:t>供应商</w:t>
      </w:r>
      <w:r>
        <w:rPr>
          <w:rFonts w:hint="eastAsia"/>
        </w:rPr>
        <w:t>排列名次，推荐排名靠前的</w:t>
      </w:r>
      <w:r>
        <w:rPr>
          <w:rFonts w:hint="eastAsia"/>
          <w:lang w:eastAsia="zh-Hans"/>
        </w:rPr>
        <w:t>供应商</w:t>
      </w:r>
      <w:r>
        <w:rPr>
          <w:rFonts w:hint="eastAsia"/>
        </w:rPr>
        <w:t>为中</w:t>
      </w:r>
      <w:r>
        <w:rPr>
          <w:rFonts w:hint="eastAsia"/>
          <w:lang w:eastAsia="zh-Hans"/>
        </w:rPr>
        <w:t>选</w:t>
      </w:r>
      <w:r>
        <w:rPr>
          <w:rFonts w:hint="eastAsia"/>
        </w:rPr>
        <w:t>候选人，推荐数量见</w:t>
      </w:r>
      <w:r>
        <w:rPr>
          <w:rFonts w:hint="eastAsia"/>
          <w:lang w:eastAsia="zh-Hans"/>
        </w:rPr>
        <w:t>供应商</w:t>
      </w:r>
      <w:r>
        <w:rPr>
          <w:rFonts w:hint="eastAsia"/>
        </w:rPr>
        <w:t>须知前附表。</w:t>
      </w:r>
      <w:bookmarkStart w:id="34" w:name="_Hlk159253757"/>
      <w:r>
        <w:rPr>
          <w:rFonts w:hint="eastAsia"/>
        </w:rPr>
        <w:t>如排名靠前的供应商不含税总价相同，则按照供应商须知前附表规定的标准推荐中选候选人。</w:t>
      </w:r>
      <w:bookmarkEnd w:id="34"/>
    </w:p>
    <w:p w14:paraId="68FE42E2">
      <w:pPr>
        <w:pStyle w:val="28"/>
        <w:widowControl w:val="0"/>
        <w:numPr>
          <w:ilvl w:val="3"/>
          <w:numId w:val="4"/>
        </w:numPr>
        <w:spacing w:line="400" w:lineRule="exact"/>
        <w:ind w:firstLineChars="0"/>
      </w:pPr>
      <w:r>
        <w:rPr>
          <w:rFonts w:hint="eastAsia"/>
        </w:rPr>
        <w:t>评审组根据评</w:t>
      </w:r>
      <w:r>
        <w:rPr>
          <w:rFonts w:hint="eastAsia"/>
          <w:lang w:eastAsia="zh-Hans"/>
        </w:rPr>
        <w:t>审</w:t>
      </w:r>
      <w:r>
        <w:rPr>
          <w:rFonts w:hint="eastAsia"/>
        </w:rPr>
        <w:t>结果，编写评</w:t>
      </w:r>
      <w:r>
        <w:rPr>
          <w:rFonts w:hint="eastAsia"/>
          <w:lang w:eastAsia="zh-Hans"/>
        </w:rPr>
        <w:t>审</w:t>
      </w:r>
      <w:r>
        <w:rPr>
          <w:rFonts w:hint="eastAsia"/>
        </w:rPr>
        <w:t>报告。</w:t>
      </w:r>
    </w:p>
    <w:p w14:paraId="0FA42E54">
      <w:pPr>
        <w:ind w:firstLine="420"/>
      </w:pPr>
    </w:p>
    <w:p w14:paraId="16A0234C">
      <w:pPr>
        <w:pStyle w:val="28"/>
        <w:widowControl w:val="0"/>
        <w:numPr>
          <w:ilvl w:val="0"/>
          <w:numId w:val="4"/>
        </w:numPr>
        <w:spacing w:line="400" w:lineRule="exact"/>
        <w:ind w:firstLineChars="0"/>
        <w:rPr>
          <w:b/>
          <w:bCs/>
        </w:rPr>
      </w:pPr>
      <w:r>
        <w:rPr>
          <w:rFonts w:hint="eastAsia"/>
          <w:b/>
          <w:bCs/>
        </w:rPr>
        <w:t>附则</w:t>
      </w:r>
    </w:p>
    <w:p w14:paraId="5FEF6A05">
      <w:pPr>
        <w:ind w:firstLine="420"/>
      </w:pPr>
      <w:r>
        <w:rPr>
          <w:rFonts w:hint="eastAsia"/>
        </w:rPr>
        <w:t>本评</w:t>
      </w:r>
      <w:r>
        <w:rPr>
          <w:rFonts w:hint="eastAsia"/>
          <w:lang w:eastAsia="zh-Hans"/>
        </w:rPr>
        <w:t>审</w:t>
      </w:r>
      <w:r>
        <w:rPr>
          <w:rFonts w:hint="eastAsia"/>
        </w:rPr>
        <w:t>办法由</w:t>
      </w:r>
      <w:r>
        <w:rPr>
          <w:rFonts w:hint="eastAsia"/>
          <w:lang w:eastAsia="zh-Hans"/>
        </w:rPr>
        <w:t>采购</w:t>
      </w:r>
      <w:r>
        <w:rPr>
          <w:rFonts w:hint="eastAsia"/>
        </w:rPr>
        <w:t>人负责解释。</w:t>
      </w:r>
    </w:p>
    <w:p w14:paraId="6508AA9F">
      <w:pPr>
        <w:pStyle w:val="2"/>
        <w:ind w:firstLine="420"/>
      </w:pPr>
    </w:p>
    <w:p w14:paraId="7C1095B0">
      <w:pPr>
        <w:pStyle w:val="2"/>
        <w:numPr>
          <w:ilvl w:val="0"/>
          <w:numId w:val="4"/>
        </w:numPr>
        <w:ind w:firstLineChars="0"/>
        <w:rPr>
          <w:b/>
          <w:bCs/>
        </w:rPr>
      </w:pPr>
      <w:r>
        <w:rPr>
          <w:rFonts w:hint="eastAsia"/>
          <w:b/>
          <w:bCs/>
        </w:rPr>
        <w:t>附件</w:t>
      </w:r>
    </w:p>
    <w:tbl>
      <w:tblPr>
        <w:tblStyle w:val="14"/>
        <w:tblW w:w="90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
        <w:gridCol w:w="1127"/>
        <w:gridCol w:w="1513"/>
        <w:gridCol w:w="3798"/>
        <w:gridCol w:w="2020"/>
      </w:tblGrid>
      <w:tr w14:paraId="5A625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9027" w:type="dxa"/>
            <w:gridSpan w:val="5"/>
            <w:vAlign w:val="center"/>
          </w:tcPr>
          <w:p w14:paraId="6E0B2DD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32"/>
                <w:szCs w:val="32"/>
              </w:rPr>
            </w:pPr>
            <w:r>
              <w:rPr>
                <w:rFonts w:hint="eastAsia" w:ascii="宋体" w:hAnsi="宋体" w:cs="宋体"/>
                <w:b/>
                <w:sz w:val="32"/>
                <w:szCs w:val="32"/>
              </w:rPr>
              <w:t>《初步评审审查标准》</w:t>
            </w:r>
          </w:p>
        </w:tc>
      </w:tr>
      <w:tr w14:paraId="2FA85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1696" w:type="dxa"/>
            <w:gridSpan w:val="2"/>
            <w:vAlign w:val="center"/>
          </w:tcPr>
          <w:p w14:paraId="631B73C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条款号</w:t>
            </w:r>
          </w:p>
        </w:tc>
        <w:tc>
          <w:tcPr>
            <w:tcW w:w="1513" w:type="dxa"/>
            <w:vAlign w:val="center"/>
          </w:tcPr>
          <w:p w14:paraId="1FED672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评审因素</w:t>
            </w:r>
          </w:p>
        </w:tc>
        <w:tc>
          <w:tcPr>
            <w:tcW w:w="3798" w:type="dxa"/>
            <w:vAlign w:val="center"/>
          </w:tcPr>
          <w:p w14:paraId="2218EA8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评审</w:t>
            </w:r>
            <w:r>
              <w:rPr>
                <w:rFonts w:hint="eastAsia" w:ascii="宋体" w:hAnsi="宋体" w:cs="宋体"/>
                <w:b/>
                <w:sz w:val="24"/>
              </w:rPr>
              <w:t>内容</w:t>
            </w:r>
          </w:p>
        </w:tc>
        <w:tc>
          <w:tcPr>
            <w:tcW w:w="2020" w:type="dxa"/>
            <w:vAlign w:val="center"/>
          </w:tcPr>
          <w:p w14:paraId="32ACC86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eastAsia" w:ascii="宋体" w:hAnsi="宋体" w:cs="宋体"/>
                <w:b/>
                <w:sz w:val="24"/>
              </w:rPr>
              <w:t>审查标准</w:t>
            </w:r>
          </w:p>
        </w:tc>
      </w:tr>
      <w:tr w14:paraId="2ACD9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5A7AD2B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1</w:t>
            </w:r>
          </w:p>
        </w:tc>
        <w:tc>
          <w:tcPr>
            <w:tcW w:w="1127" w:type="dxa"/>
            <w:vMerge w:val="restart"/>
            <w:vAlign w:val="center"/>
          </w:tcPr>
          <w:p w14:paraId="1B5B2E7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形式评审标准</w:t>
            </w:r>
          </w:p>
        </w:tc>
        <w:tc>
          <w:tcPr>
            <w:tcW w:w="1513" w:type="dxa"/>
            <w:vAlign w:val="center"/>
          </w:tcPr>
          <w:p w14:paraId="1DCDB87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rPr>
              <w:t>供应商</w:t>
            </w:r>
            <w:r>
              <w:rPr>
                <w:rFonts w:hint="default" w:ascii="宋体" w:hAnsi="宋体" w:cs="宋体"/>
                <w:szCs w:val="21"/>
              </w:rPr>
              <w:t>名称</w:t>
            </w:r>
          </w:p>
        </w:tc>
        <w:tc>
          <w:tcPr>
            <w:tcW w:w="3798" w:type="dxa"/>
            <w:vAlign w:val="center"/>
          </w:tcPr>
          <w:p w14:paraId="52D2966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cs="宋体"/>
                <w:szCs w:val="21"/>
              </w:rPr>
              <w:t>与营业执照</w:t>
            </w:r>
            <w:r>
              <w:rPr>
                <w:rFonts w:hint="eastAsia" w:ascii="宋体" w:hAnsi="宋体" w:cs="宋体"/>
                <w:szCs w:val="21"/>
              </w:rPr>
              <w:t>（事业单位法人证书或其他主体开办证明）</w:t>
            </w:r>
            <w:r>
              <w:rPr>
                <w:rFonts w:hint="default" w:ascii="宋体" w:hAnsi="宋体" w:cs="宋体"/>
                <w:szCs w:val="21"/>
              </w:rPr>
              <w:t>、资质证书一致</w:t>
            </w:r>
          </w:p>
        </w:tc>
        <w:tc>
          <w:tcPr>
            <w:tcW w:w="2020" w:type="dxa"/>
            <w:vAlign w:val="center"/>
          </w:tcPr>
          <w:p w14:paraId="75F1FEA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7EE5B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7D8E337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127" w:type="dxa"/>
            <w:vMerge w:val="continue"/>
          </w:tcPr>
          <w:p w14:paraId="1F8525F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513" w:type="dxa"/>
            <w:vAlign w:val="center"/>
          </w:tcPr>
          <w:p w14:paraId="429FFBA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lang w:eastAsia="zh-Hans"/>
              </w:rPr>
              <w:t>响应</w:t>
            </w:r>
            <w:r>
              <w:rPr>
                <w:rFonts w:hint="eastAsia" w:ascii="宋体" w:hAnsi="宋体" w:cs="宋体"/>
                <w:szCs w:val="21"/>
              </w:rPr>
              <w:t>函格式</w:t>
            </w:r>
          </w:p>
        </w:tc>
        <w:tc>
          <w:tcPr>
            <w:tcW w:w="3798" w:type="dxa"/>
            <w:vAlign w:val="center"/>
          </w:tcPr>
          <w:p w14:paraId="1E79239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eastAsia" w:ascii="宋体" w:hAnsi="宋体" w:cs="宋体"/>
                <w:szCs w:val="21"/>
              </w:rPr>
              <w:t>符合第四章</w:t>
            </w:r>
            <w:r>
              <w:rPr>
                <w:rFonts w:hint="eastAsia" w:ascii="宋体" w:hAnsi="宋体" w:cs="宋体"/>
                <w:szCs w:val="21"/>
                <w:lang w:eastAsia="zh-Hans"/>
              </w:rPr>
              <w:t>响应</w:t>
            </w:r>
            <w:r>
              <w:rPr>
                <w:rFonts w:hint="eastAsia" w:ascii="宋体" w:hAnsi="宋体" w:cs="宋体"/>
                <w:szCs w:val="21"/>
              </w:rPr>
              <w:t>文件格式的实质性要求</w:t>
            </w:r>
          </w:p>
        </w:tc>
        <w:tc>
          <w:tcPr>
            <w:tcW w:w="2020" w:type="dxa"/>
            <w:vAlign w:val="center"/>
          </w:tcPr>
          <w:p w14:paraId="5DA2F0B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rPr>
            </w:pPr>
            <w:r>
              <w:rPr>
                <w:rFonts w:hint="eastAsia" w:ascii="宋体" w:hAnsi="宋体" w:cs="宋体"/>
              </w:rPr>
              <w:t>是否存在重大偏差</w:t>
            </w:r>
          </w:p>
        </w:tc>
      </w:tr>
      <w:tr w14:paraId="6CDDF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51239F1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127" w:type="dxa"/>
            <w:vMerge w:val="continue"/>
          </w:tcPr>
          <w:p w14:paraId="11D1129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513" w:type="dxa"/>
            <w:vAlign w:val="center"/>
          </w:tcPr>
          <w:p w14:paraId="785B5ED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否决性条款</w:t>
            </w:r>
          </w:p>
          <w:p w14:paraId="2407E08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判定</w:t>
            </w:r>
          </w:p>
        </w:tc>
        <w:tc>
          <w:tcPr>
            <w:tcW w:w="3798" w:type="dxa"/>
            <w:vAlign w:val="center"/>
          </w:tcPr>
          <w:p w14:paraId="258694D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eastAsia" w:ascii="宋体" w:hAnsi="宋体" w:cs="宋体"/>
                <w:szCs w:val="21"/>
                <w:lang w:eastAsia="zh-Hans"/>
              </w:rPr>
              <w:t>采购</w:t>
            </w:r>
            <w:r>
              <w:rPr>
                <w:rFonts w:hint="eastAsia" w:ascii="宋体" w:hAnsi="宋体" w:cs="宋体"/>
                <w:szCs w:val="21"/>
              </w:rPr>
              <w:t>文件否决性条款摘要中列明的情形</w:t>
            </w:r>
          </w:p>
        </w:tc>
        <w:tc>
          <w:tcPr>
            <w:tcW w:w="2020" w:type="dxa"/>
            <w:vAlign w:val="center"/>
          </w:tcPr>
          <w:p w14:paraId="200A3C6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0E3C2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Align w:val="center"/>
          </w:tcPr>
          <w:p w14:paraId="71736DE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2</w:t>
            </w:r>
          </w:p>
        </w:tc>
        <w:tc>
          <w:tcPr>
            <w:tcW w:w="1127" w:type="dxa"/>
            <w:vAlign w:val="center"/>
          </w:tcPr>
          <w:p w14:paraId="483C570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资格评审标准</w:t>
            </w:r>
          </w:p>
        </w:tc>
        <w:tc>
          <w:tcPr>
            <w:tcW w:w="1513" w:type="dxa"/>
            <w:vAlign w:val="center"/>
          </w:tcPr>
          <w:p w14:paraId="71C266B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szCs w:val="21"/>
              </w:rPr>
              <w:t>其他资格要求</w:t>
            </w:r>
          </w:p>
        </w:tc>
        <w:tc>
          <w:tcPr>
            <w:tcW w:w="3798" w:type="dxa"/>
            <w:vAlign w:val="center"/>
          </w:tcPr>
          <w:p w14:paraId="639E55A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535228A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61397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5851802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3</w:t>
            </w:r>
          </w:p>
        </w:tc>
        <w:tc>
          <w:tcPr>
            <w:tcW w:w="1127" w:type="dxa"/>
            <w:vMerge w:val="restart"/>
            <w:vAlign w:val="center"/>
          </w:tcPr>
          <w:p w14:paraId="4EC2CB6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 xml:space="preserve">响应性 </w:t>
            </w:r>
            <w:r>
              <w:rPr>
                <w:rFonts w:hint="default" w:ascii="宋体" w:hAnsi="宋体"/>
              </w:rPr>
              <w:t xml:space="preserve"> </w:t>
            </w:r>
            <w:r>
              <w:rPr>
                <w:rFonts w:hint="eastAsia" w:ascii="宋体" w:hAnsi="宋体"/>
              </w:rPr>
              <w:t>评审标准</w:t>
            </w:r>
          </w:p>
        </w:tc>
        <w:tc>
          <w:tcPr>
            <w:tcW w:w="1513" w:type="dxa"/>
            <w:vAlign w:val="center"/>
          </w:tcPr>
          <w:p w14:paraId="1B9646B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highlight w:val="yellow"/>
              </w:rPr>
            </w:pPr>
            <w:r>
              <w:rPr>
                <w:rFonts w:hint="eastAsia" w:ascii="宋体" w:hAnsi="宋体" w:cs="宋体"/>
                <w:szCs w:val="21"/>
              </w:rPr>
              <w:t>报价</w:t>
            </w:r>
          </w:p>
        </w:tc>
        <w:tc>
          <w:tcPr>
            <w:tcW w:w="3798" w:type="dxa"/>
            <w:vAlign w:val="center"/>
          </w:tcPr>
          <w:p w14:paraId="3BF62CF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highlight w:val="yellow"/>
              </w:rPr>
            </w:pPr>
            <w:r>
              <w:rPr>
                <w:rFonts w:hint="eastAsia" w:ascii="宋体" w:hAnsi="宋体" w:cs="宋体"/>
                <w:szCs w:val="21"/>
              </w:rPr>
              <w:t>符合</w:t>
            </w:r>
            <w:r>
              <w:rPr>
                <w:rFonts w:hint="eastAsia" w:ascii="宋体" w:hAnsi="宋体" w:cs="宋体"/>
                <w:szCs w:val="21"/>
                <w:lang w:eastAsia="zh-Hans"/>
              </w:rPr>
              <w:t>采购</w:t>
            </w:r>
            <w:r>
              <w:rPr>
                <w:rFonts w:hint="eastAsia" w:ascii="宋体" w:hAnsi="宋体" w:cs="宋体"/>
                <w:szCs w:val="21"/>
              </w:rPr>
              <w:t>文件要求</w:t>
            </w:r>
          </w:p>
        </w:tc>
        <w:tc>
          <w:tcPr>
            <w:tcW w:w="2020" w:type="dxa"/>
            <w:vAlign w:val="center"/>
          </w:tcPr>
          <w:p w14:paraId="502571B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54600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55B2F4B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127" w:type="dxa"/>
            <w:vMerge w:val="continue"/>
            <w:vAlign w:val="center"/>
          </w:tcPr>
          <w:p w14:paraId="451BE50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513" w:type="dxa"/>
            <w:vAlign w:val="center"/>
          </w:tcPr>
          <w:p w14:paraId="3EF232A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lang w:eastAsia="zh-Hans"/>
              </w:rPr>
              <w:t>响应文件</w:t>
            </w:r>
            <w:r>
              <w:rPr>
                <w:rFonts w:hint="eastAsia" w:ascii="宋体" w:hAnsi="宋体" w:cs="宋体"/>
                <w:szCs w:val="21"/>
              </w:rPr>
              <w:t>有效期</w:t>
            </w:r>
          </w:p>
        </w:tc>
        <w:tc>
          <w:tcPr>
            <w:tcW w:w="3798" w:type="dxa"/>
            <w:vAlign w:val="center"/>
          </w:tcPr>
          <w:p w14:paraId="284A449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4C25CCA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14389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248B341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127" w:type="dxa"/>
            <w:vMerge w:val="continue"/>
            <w:vAlign w:val="center"/>
          </w:tcPr>
          <w:p w14:paraId="1936469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513" w:type="dxa"/>
            <w:vAlign w:val="center"/>
          </w:tcPr>
          <w:p w14:paraId="0966248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响应</w:t>
            </w:r>
            <w:r>
              <w:rPr>
                <w:rFonts w:hint="eastAsia" w:ascii="宋体" w:hAnsi="宋体"/>
                <w:szCs w:val="21"/>
              </w:rPr>
              <w:t>文件响应情况</w:t>
            </w:r>
          </w:p>
        </w:tc>
        <w:tc>
          <w:tcPr>
            <w:tcW w:w="3798" w:type="dxa"/>
            <w:vAlign w:val="center"/>
          </w:tcPr>
          <w:p w14:paraId="2C83D7E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不可偏离项（“★”）完全响应</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046D437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bl>
    <w:p w14:paraId="1A1BE2FF">
      <w:pPr>
        <w:ind w:firstLine="420"/>
      </w:pPr>
      <w:r>
        <w:rPr>
          <w:rFonts w:hint="eastAsia"/>
        </w:rPr>
        <w:t>注：以上初步评审审查标准中如出现一处存在重大偏差，其</w:t>
      </w:r>
      <w:r>
        <w:rPr>
          <w:rFonts w:hint="eastAsia" w:ascii="宋体" w:hAnsi="宋体"/>
          <w:szCs w:val="21"/>
          <w:lang w:eastAsia="zh-Hans"/>
        </w:rPr>
        <w:t>响应</w:t>
      </w:r>
      <w:r>
        <w:rPr>
          <w:rFonts w:hint="eastAsia"/>
        </w:rPr>
        <w:t>文件将作废处理；存在细微偏差的，允许其进行澄清及补正。</w:t>
      </w:r>
    </w:p>
    <w:p w14:paraId="4DF742D0">
      <w:pPr>
        <w:ind w:firstLine="420"/>
      </w:pPr>
      <w:r>
        <w:rPr>
          <w:rFonts w:hint="eastAsia"/>
        </w:rPr>
        <w:t>其中，细微偏差是指</w:t>
      </w:r>
      <w:r>
        <w:rPr>
          <w:rFonts w:hint="eastAsia" w:ascii="宋体" w:hAnsi="宋体"/>
          <w:szCs w:val="21"/>
          <w:lang w:eastAsia="zh-Hans"/>
        </w:rPr>
        <w:t>响应</w:t>
      </w:r>
      <w:r>
        <w:rPr>
          <w:rFonts w:hint="eastAsia"/>
        </w:rPr>
        <w:t>文件在实质上响应</w:t>
      </w:r>
      <w:r>
        <w:rPr>
          <w:rFonts w:hint="eastAsia"/>
          <w:lang w:eastAsia="zh-Hans"/>
        </w:rPr>
        <w:t>采购</w:t>
      </w:r>
      <w:r>
        <w:rPr>
          <w:rFonts w:hint="eastAsia"/>
        </w:rPr>
        <w:t>文件要求，但在个别地方存在漏项或者提供了不完整的技术信息和数据等情况，并且补正这些遗漏或者不完整不会对其他</w:t>
      </w:r>
      <w:r>
        <w:rPr>
          <w:rFonts w:hint="eastAsia"/>
          <w:lang w:eastAsia="zh-Hans"/>
        </w:rPr>
        <w:t>供应商</w:t>
      </w:r>
      <w:r>
        <w:rPr>
          <w:rFonts w:hint="eastAsia"/>
        </w:rPr>
        <w:t>造成不公平的结果。细微偏差不影响</w:t>
      </w:r>
      <w:r>
        <w:rPr>
          <w:rFonts w:hint="eastAsia" w:ascii="宋体" w:hAnsi="宋体"/>
          <w:szCs w:val="21"/>
          <w:lang w:eastAsia="zh-Hans"/>
        </w:rPr>
        <w:t>响应</w:t>
      </w:r>
      <w:r>
        <w:rPr>
          <w:rFonts w:hint="eastAsia"/>
        </w:rPr>
        <w:t>文件的有效性。</w:t>
      </w:r>
      <w:r>
        <w:rPr>
          <w:rFonts w:hint="eastAsia"/>
          <w:lang w:eastAsia="zh-Hans"/>
        </w:rPr>
        <w:t>评审组</w:t>
      </w:r>
      <w:r>
        <w:rPr>
          <w:rFonts w:hint="eastAsia"/>
        </w:rPr>
        <w:t>应当书面要求存在细微偏差的</w:t>
      </w:r>
      <w:r>
        <w:rPr>
          <w:rFonts w:hint="eastAsia"/>
          <w:lang w:eastAsia="zh-Hans"/>
        </w:rPr>
        <w:t>供应商</w:t>
      </w:r>
      <w:r>
        <w:rPr>
          <w:rFonts w:hint="eastAsia"/>
        </w:rPr>
        <w:t>在评</w:t>
      </w:r>
      <w:r>
        <w:rPr>
          <w:rFonts w:hint="eastAsia"/>
          <w:lang w:eastAsia="zh-Hans"/>
        </w:rPr>
        <w:t>审</w:t>
      </w:r>
      <w:r>
        <w:rPr>
          <w:rFonts w:hint="eastAsia"/>
        </w:rPr>
        <w:t>结束前予以补正。</w:t>
      </w:r>
    </w:p>
    <w:p w14:paraId="4506DA8A">
      <w:pPr>
        <w:ind w:firstLine="420"/>
      </w:pPr>
      <w:r>
        <w:rPr>
          <w:rFonts w:hint="eastAsia"/>
        </w:rPr>
        <w:t>拒不补正的，</w:t>
      </w:r>
      <w:r>
        <w:rPr>
          <w:rFonts w:hint="eastAsia"/>
          <w:lang w:eastAsia="zh-Hans"/>
        </w:rPr>
        <w:t>评审组</w:t>
      </w:r>
      <w:r>
        <w:rPr>
          <w:rFonts w:hint="eastAsia"/>
        </w:rPr>
        <w:t>在详细评审时可对细微偏差作不利于供应商的评分。</w:t>
      </w:r>
    </w:p>
    <w:p w14:paraId="4B13D97E">
      <w:pPr>
        <w:ind w:firstLine="420"/>
      </w:pPr>
      <w:r>
        <w:rPr>
          <w:rFonts w:hint="eastAsia"/>
        </w:rPr>
        <w:t>本项目重大偏差是指以下情形：</w:t>
      </w:r>
    </w:p>
    <w:p w14:paraId="62E17D97">
      <w:pPr>
        <w:ind w:firstLine="420"/>
      </w:pPr>
      <w:r>
        <w:rPr>
          <w:rFonts w:hint="eastAsia"/>
        </w:rPr>
        <w:t>（1）明显不符合技术规格、技术标准的要求；</w:t>
      </w:r>
    </w:p>
    <w:p w14:paraId="2FBA16C3">
      <w:pPr>
        <w:ind w:firstLine="420"/>
      </w:pPr>
      <w:r>
        <w:rPr>
          <w:rFonts w:hint="eastAsia"/>
        </w:rPr>
        <w:t>（2）</w:t>
      </w:r>
      <w:r>
        <w:rPr>
          <w:rFonts w:hint="eastAsia"/>
          <w:lang w:eastAsia="zh-Hans"/>
        </w:rPr>
        <w:t>响应</w:t>
      </w:r>
      <w:r>
        <w:rPr>
          <w:rFonts w:hint="eastAsia"/>
        </w:rPr>
        <w:t>文件附有</w:t>
      </w:r>
      <w:r>
        <w:rPr>
          <w:rFonts w:hint="eastAsia"/>
          <w:lang w:eastAsia="zh-Hans"/>
        </w:rPr>
        <w:t>采购</w:t>
      </w:r>
      <w:r>
        <w:rPr>
          <w:rFonts w:hint="eastAsia"/>
        </w:rPr>
        <w:t>人不能接受的条件。</w:t>
      </w:r>
    </w:p>
    <w:p w14:paraId="383CE6EC">
      <w:pPr>
        <w:pStyle w:val="2"/>
        <w:ind w:firstLine="420"/>
      </w:pPr>
    </w:p>
    <w:p w14:paraId="67BA9723">
      <w:pPr>
        <w:widowControl/>
        <w:spacing w:line="240" w:lineRule="auto"/>
        <w:ind w:firstLine="0" w:firstLineChars="0"/>
        <w:jc w:val="left"/>
      </w:pPr>
      <w:r>
        <w:br w:type="page"/>
      </w:r>
    </w:p>
    <w:p w14:paraId="1B99C426">
      <w:pPr>
        <w:widowControl/>
        <w:spacing w:line="240" w:lineRule="auto"/>
        <w:ind w:firstLine="0" w:firstLineChars="0"/>
        <w:jc w:val="left"/>
      </w:pPr>
    </w:p>
    <w:p w14:paraId="7132A497">
      <w:pPr>
        <w:pStyle w:val="2"/>
        <w:ind w:firstLine="0" w:firstLineChars="0"/>
      </w:pPr>
    </w:p>
    <w:p w14:paraId="3F386AD4">
      <w:pPr>
        <w:pStyle w:val="2"/>
        <w:ind w:firstLine="0" w:firstLineChars="0"/>
      </w:pPr>
    </w:p>
    <w:p w14:paraId="73377304">
      <w:pPr>
        <w:pStyle w:val="2"/>
        <w:ind w:firstLine="0" w:firstLineChars="0"/>
      </w:pPr>
    </w:p>
    <w:p w14:paraId="3A4F438B">
      <w:pPr>
        <w:pStyle w:val="2"/>
        <w:ind w:firstLine="0" w:firstLineChars="0"/>
      </w:pPr>
    </w:p>
    <w:p w14:paraId="50166D71">
      <w:pPr>
        <w:pStyle w:val="2"/>
        <w:ind w:firstLine="0" w:firstLineChars="0"/>
      </w:pPr>
    </w:p>
    <w:p w14:paraId="10F760AF">
      <w:pPr>
        <w:pStyle w:val="2"/>
        <w:ind w:firstLine="0" w:firstLineChars="0"/>
      </w:pPr>
    </w:p>
    <w:p w14:paraId="21622F34">
      <w:pPr>
        <w:pStyle w:val="2"/>
        <w:ind w:firstLine="0" w:firstLineChars="0"/>
      </w:pPr>
    </w:p>
    <w:p w14:paraId="09CF2498">
      <w:pPr>
        <w:pStyle w:val="2"/>
        <w:ind w:firstLine="0" w:firstLineChars="0"/>
      </w:pPr>
    </w:p>
    <w:p w14:paraId="390566FB">
      <w:pPr>
        <w:pStyle w:val="2"/>
        <w:ind w:firstLine="0" w:firstLineChars="0"/>
      </w:pPr>
    </w:p>
    <w:p w14:paraId="61E05E36">
      <w:pPr>
        <w:pStyle w:val="2"/>
        <w:ind w:firstLine="0" w:firstLineChars="0"/>
      </w:pPr>
    </w:p>
    <w:p w14:paraId="36B31D48">
      <w:pPr>
        <w:pStyle w:val="2"/>
        <w:ind w:firstLine="0" w:firstLineChars="0"/>
      </w:pPr>
    </w:p>
    <w:p w14:paraId="399369A3">
      <w:pPr>
        <w:pStyle w:val="3"/>
      </w:pPr>
      <w:bookmarkStart w:id="35" w:name="_Toc200462438"/>
      <w:r>
        <w:rPr>
          <w:rFonts w:hint="eastAsia"/>
        </w:rPr>
        <w:t>第三章 项目需求</w:t>
      </w:r>
      <w:bookmarkEnd w:id="35"/>
    </w:p>
    <w:p w14:paraId="08A47D99">
      <w:pPr>
        <w:ind w:firstLine="420"/>
      </w:pPr>
    </w:p>
    <w:p w14:paraId="2BC633DA">
      <w:pPr>
        <w:widowControl/>
        <w:spacing w:line="240" w:lineRule="auto"/>
        <w:ind w:firstLine="0" w:firstLineChars="0"/>
        <w:jc w:val="left"/>
      </w:pPr>
      <w:r>
        <w:br w:type="page"/>
      </w:r>
    </w:p>
    <w:p w14:paraId="1A2E544E">
      <w:pPr>
        <w:ind w:firstLine="420"/>
      </w:pPr>
      <w:r>
        <w:rPr>
          <w:rFonts w:hint="eastAsia"/>
        </w:rPr>
        <w:t>一、项目背景及概况</w:t>
      </w:r>
    </w:p>
    <w:p w14:paraId="4809C908">
      <w:pPr>
        <w:ind w:firstLine="420"/>
      </w:pPr>
      <w:r>
        <w:rPr>
          <w:rFonts w:hint="eastAsia"/>
        </w:rPr>
        <w:t>为了保障深航机上清洁业务的物资保障需求，需采购机上洗手液、马桶坐垫纸、擦擦克林海绵、消毒泡腾片、厕所除臭剂的物资，并签订采购合同。项目预算不含税金额55万元/年，合同期三年，合同期内预估不含税金额1557300元。</w:t>
      </w:r>
    </w:p>
    <w:p w14:paraId="3FE5D8DA">
      <w:pPr>
        <w:ind w:firstLine="420"/>
      </w:pPr>
      <w:r>
        <w:rPr>
          <w:rFonts w:hint="eastAsia"/>
        </w:rPr>
        <w:t>二、采购需求</w:t>
      </w:r>
    </w:p>
    <w:p w14:paraId="41C5B0F9">
      <w:pPr>
        <w:pStyle w:val="2"/>
        <w:ind w:firstLine="420"/>
      </w:pPr>
      <w:r>
        <w:rPr>
          <w:rFonts w:hint="eastAsia"/>
        </w:rPr>
        <w:t>本项目采购以下5种机上清洁用品，★标注的为实质性响应条款（不可偏离项），供应商必须完全响应，否则响应文件将被否决。</w:t>
      </w:r>
    </w:p>
    <w:p w14:paraId="284C6933">
      <w:pPr>
        <w:pStyle w:val="2"/>
        <w:ind w:firstLine="420"/>
      </w:pPr>
      <w:r>
        <w:rPr>
          <w:rFonts w:hint="eastAsia"/>
        </w:rPr>
        <w:t>★1. 洗手液</w:t>
      </w:r>
    </w:p>
    <w:p w14:paraId="35D7FA8E">
      <w:pPr>
        <w:pStyle w:val="2"/>
        <w:ind w:firstLine="420"/>
        <w:rPr>
          <w:rFonts w:hint="eastAsia" w:eastAsia="宋体"/>
          <w:lang w:eastAsia="zh-CN"/>
        </w:rPr>
      </w:pPr>
      <w:r>
        <w:rPr>
          <w:rFonts w:hint="eastAsia"/>
        </w:rPr>
        <w:t>符合GB/T 34855《洗手液》标准</w:t>
      </w:r>
      <w:r>
        <w:rPr>
          <w:rFonts w:hint="eastAsia"/>
          <w:lang w:eastAsia="zh-CN"/>
        </w:rPr>
        <w:t>。</w:t>
      </w:r>
      <w:r>
        <w:rPr>
          <w:rFonts w:hint="eastAsia"/>
        </w:rPr>
        <w:t>洗手液瓶身标识：需印制深航标识及深航标准字，组合位置及字体颜色需以深航提供的矢量图为参照标准。瓶身尺寸需满足深航机上洗手液架尺寸，瓶身为圆瓶、透明或半透明色，瓶身直径不超过7.5cm，高不超过18cm</w:t>
      </w:r>
      <w:r>
        <w:rPr>
          <w:rFonts w:hint="eastAsia"/>
          <w:lang w:eastAsia="zh-CN"/>
        </w:rPr>
        <w:t>。</w:t>
      </w:r>
      <w:r>
        <w:rPr>
          <w:rFonts w:hint="eastAsia"/>
        </w:rPr>
        <w:t>产品特性：有护手留香功效的精油香氛洗手液，质地为微稠透明液态。香调：晨露衫苔木质香调，前调：柑橘、晨露、紫罗兰叶；中调：玫瑰、紫罗兰、青草、土壤香；后调：青苔、杉木、广藿香、麝香。成分：洁面级洗手液，清爽不紧绷，含多重氨基酸、茶叶提取物、青刺果油、烟酰胺等保湿修护成分。净含量：300ML。</w:t>
      </w:r>
    </w:p>
    <w:p w14:paraId="0C71B970">
      <w:r>
        <w:rPr>
          <w:rFonts w:hint="eastAsia"/>
        </w:rPr>
        <w:t>★2. 消毒泡腾片</w:t>
      </w:r>
    </w:p>
    <w:p w14:paraId="5EC589D7">
      <w:r>
        <w:rPr>
          <w:rFonts w:hint="eastAsia"/>
        </w:rPr>
        <w:t>品牌：健之素牌消毒泡腾片。规格：100片/瓶，0.75g/片。交付日产品有效期不低于产品规定有效期的70%。</w:t>
      </w:r>
    </w:p>
    <w:p w14:paraId="077F9EA0">
      <w:r>
        <w:rPr>
          <w:rFonts w:hint="eastAsia"/>
        </w:rPr>
        <w:t>★3. 高密度密胺清洁海绵（擦擦克林）</w:t>
      </w:r>
    </w:p>
    <w:p w14:paraId="261AD6A0">
      <w:r>
        <w:rPr>
          <w:rFonts w:hint="eastAsia"/>
        </w:rPr>
        <w:t>品牌型号：克林莱CC-2。尺寸：厚度40×90×140mm。材质：密胺。每片独立包装。</w:t>
      </w:r>
    </w:p>
    <w:p w14:paraId="4243FEC1">
      <w:r>
        <w:rPr>
          <w:rFonts w:hint="eastAsia"/>
        </w:rPr>
        <w:t>★4. 一滴消臭元（厕所除臭剂）</w:t>
      </w:r>
    </w:p>
    <w:p w14:paraId="4D102E8B">
      <w:r>
        <w:rPr>
          <w:rFonts w:hint="eastAsia"/>
        </w:rPr>
        <w:t>品牌：小林制药。香型：甜蜜玫瑰香型。规格：20ml/瓶。交付日产品有效期不低于产品规定有效期的70%。</w:t>
      </w:r>
    </w:p>
    <w:p w14:paraId="414B7703">
      <w:r>
        <w:rPr>
          <w:rFonts w:hint="eastAsia"/>
        </w:rPr>
        <w:t>★5. 马桶坐垫纸</w:t>
      </w:r>
    </w:p>
    <w:p w14:paraId="1AEC456A">
      <w:pPr>
        <w:pStyle w:val="2"/>
        <w:ind w:firstLine="420"/>
      </w:pPr>
      <w:r>
        <w:rPr>
          <w:rFonts w:hint="eastAsia"/>
        </w:rPr>
        <w:t>符合GB/T 26391-2022《马桶垫纸》标准</w:t>
      </w:r>
      <w:r>
        <w:rPr>
          <w:rFonts w:hint="eastAsia"/>
          <w:lang w:eastAsia="zh-CN"/>
        </w:rPr>
        <w:t>。</w:t>
      </w:r>
      <w:r>
        <w:rPr>
          <w:rFonts w:hint="eastAsia"/>
        </w:rPr>
        <w:t>材质：原木浆A级，14克/平方米，许可偏离±0.3克。折叠方式：2折（对折一对折）。纸质纯净细腻剔透，经高温杀菌、安全环保、用毕能即刻溶于水，不堵塞马桶。单片坐垫纸尺寸：420×360mm/片，50片/盒。装置50片坐垫纸的包装盒尺寸：230×195×15mm，该尺寸为固定尺寸。</w:t>
      </w:r>
    </w:p>
    <w:p w14:paraId="0B66FC46">
      <w:pPr>
        <w:pStyle w:val="2"/>
        <w:ind w:firstLine="420"/>
      </w:pPr>
      <w:r>
        <w:rPr>
          <w:rFonts w:hint="eastAsia"/>
          <w:lang w:val="en-US" w:eastAsia="zh-CN"/>
        </w:rPr>
        <w:t>三</w:t>
      </w:r>
      <w:r>
        <w:rPr>
          <w:rFonts w:hint="eastAsia"/>
        </w:rPr>
        <w:t>、验收标准</w:t>
      </w:r>
    </w:p>
    <w:p w14:paraId="60AE8736">
      <w:pPr>
        <w:pStyle w:val="2"/>
        <w:ind w:firstLine="420"/>
      </w:pPr>
      <w:r>
        <w:rPr>
          <w:rFonts w:hint="eastAsia"/>
        </w:rPr>
        <w:t>1. 本协议签署后，乙方须根据甲方要求提供部分或全部产品的封样样品，后续供货产品必须和样品一致。甲方验收时将按封样样品及本协议的产品质量要求、包装要求等进行验收，具体包括但不限于外观、材质、工艺、功能、包装等。乙方须按甲方确认的封样样品及本协议要求交货。</w:t>
      </w:r>
    </w:p>
    <w:p w14:paraId="596EA200">
      <w:pPr>
        <w:pStyle w:val="2"/>
        <w:ind w:firstLine="420"/>
      </w:pPr>
      <w:r>
        <w:rPr>
          <w:rFonts w:hint="eastAsia"/>
        </w:rPr>
        <w:t>2. 洗手液</w:t>
      </w:r>
      <w:r>
        <w:rPr>
          <w:rFonts w:hint="eastAsia"/>
          <w:lang w:eastAsia="zh-CN"/>
        </w:rPr>
        <w:t>、</w:t>
      </w:r>
      <w:r>
        <w:rPr>
          <w:rFonts w:hint="eastAsia"/>
        </w:rPr>
        <w:t>马桶坐垫纸首次验收时乙方须提供具备CMA认证的第三方产品质量监督检验机构出具的符合产品材质要求的检测报告，检验结果须达到甲方协议内规定的规格、参数及质量标准要求，如无明确规定则须达到国家标准或行业标准“合格品”及以上等级。检验项目从本协议约定的产品质量标准中选定。</w:t>
      </w:r>
    </w:p>
    <w:p w14:paraId="1B759B56">
      <w:pPr>
        <w:pStyle w:val="2"/>
        <w:ind w:firstLine="420"/>
      </w:pPr>
      <w:r>
        <w:rPr>
          <w:rFonts w:hint="eastAsia"/>
          <w:lang w:val="en-US" w:eastAsia="zh-CN"/>
        </w:rPr>
        <w:t>四</w:t>
      </w:r>
      <w:r>
        <w:rPr>
          <w:rFonts w:hint="eastAsia"/>
        </w:rPr>
        <w:t>、交付或实施要求</w:t>
      </w:r>
    </w:p>
    <w:p w14:paraId="553F848D">
      <w:pPr>
        <w:pStyle w:val="2"/>
        <w:ind w:firstLine="420"/>
      </w:pPr>
      <w:r>
        <w:rPr>
          <w:rFonts w:hint="eastAsia"/>
        </w:rPr>
        <w:t>1. 交货时间：合同期三年。采购订单下达后10日内送货至指定地点（紧急订单送货周期5日）。乙方须严格按照交付周期要求交货，如不能按期交付，须及时通知甲方并书面阐明原因及准确的交货日期。</w:t>
      </w:r>
    </w:p>
    <w:p w14:paraId="23E116AC">
      <w:pPr>
        <w:pStyle w:val="2"/>
        <w:ind w:firstLine="420"/>
      </w:pPr>
      <w:r>
        <w:rPr>
          <w:rFonts w:hint="eastAsia"/>
        </w:rPr>
        <w:t>2. 交货地点：所有清洁用品按需送到深圳市航站四路深航基地仓库。乙方须将产品交付至甲方指定地点，包括但不限于深圳各库房、各办公场所等，甲方不接受自提的交付方式。送货时乙方须提供打印版送货单，送货单须盖有乙方公章或者发货专用章，并注明采购订单号；送货单至少有两联须交甲方留存。乙方交货前须电话或邮件通知甲方收货人，并协调到货时间，乙方不得在工作日的工作时间结束前1小时内送货。</w:t>
      </w:r>
    </w:p>
    <w:p w14:paraId="1DE10D6F">
      <w:pPr>
        <w:pStyle w:val="2"/>
        <w:ind w:firstLine="420"/>
      </w:pPr>
      <w:r>
        <w:rPr>
          <w:rFonts w:hint="eastAsia"/>
          <w:lang w:val="en-US" w:eastAsia="zh-CN"/>
        </w:rPr>
        <w:t>五</w:t>
      </w:r>
      <w:r>
        <w:rPr>
          <w:rFonts w:hint="eastAsia"/>
        </w:rPr>
        <w:t>、样品要求</w:t>
      </w:r>
    </w:p>
    <w:p w14:paraId="20322634">
      <w:pPr>
        <w:widowControl/>
        <w:spacing w:beforeLines="0" w:afterLines="0" w:line="240" w:lineRule="auto"/>
        <w:ind w:firstLine="0" w:firstLineChars="0"/>
        <w:rPr>
          <w:rFonts w:hint="eastAsia" w:ascii="宋体" w:hAnsi="宋体" w:eastAsia="宋体" w:cs="宋体"/>
          <w:sz w:val="21"/>
          <w:szCs w:val="21"/>
        </w:rPr>
      </w:pPr>
      <w:r>
        <w:rPr>
          <w:rFonts w:hint="eastAsia" w:ascii="宋体" w:hAnsi="宋体" w:eastAsia="宋体" w:cs="宋体"/>
          <w:sz w:val="21"/>
          <w:szCs w:val="21"/>
        </w:rPr>
        <w:t>1、中选供应商须按以下数量提供样品，待需求方确认样品合格后，再签署采购合同；</w:t>
      </w:r>
    </w:p>
    <w:tbl>
      <w:tblPr>
        <w:tblStyle w:val="14"/>
        <w:tblW w:w="7064" w:type="dxa"/>
        <w:tblInd w:w="0" w:type="dxa"/>
        <w:tblLayout w:type="fixed"/>
        <w:tblCellMar>
          <w:top w:w="0" w:type="dxa"/>
          <w:left w:w="0" w:type="dxa"/>
          <w:bottom w:w="0" w:type="dxa"/>
          <w:right w:w="0" w:type="dxa"/>
        </w:tblCellMar>
      </w:tblPr>
      <w:tblGrid>
        <w:gridCol w:w="1343"/>
        <w:gridCol w:w="2694"/>
        <w:gridCol w:w="1692"/>
        <w:gridCol w:w="1335"/>
      </w:tblGrid>
      <w:tr w14:paraId="44E6E559">
        <w:tblPrEx>
          <w:tblCellMar>
            <w:top w:w="0" w:type="dxa"/>
            <w:left w:w="0" w:type="dxa"/>
            <w:bottom w:w="0" w:type="dxa"/>
            <w:right w:w="0" w:type="dxa"/>
          </w:tblCellMar>
        </w:tblPrEx>
        <w:trPr>
          <w:trHeight w:val="210" w:hRule="atLeast"/>
        </w:trPr>
        <w:tc>
          <w:tcPr>
            <w:tcW w:w="1343" w:type="dxa"/>
            <w:tcBorders>
              <w:top w:val="single" w:color="000000" w:sz="8" w:space="0"/>
              <w:left w:val="single" w:color="000000" w:sz="8" w:space="0"/>
              <w:bottom w:val="single" w:color="000000" w:sz="8" w:space="0"/>
              <w:right w:val="single" w:color="000000" w:sz="8" w:space="0"/>
            </w:tcBorders>
            <w:tcMar>
              <w:top w:w="30" w:type="dxa"/>
              <w:left w:w="45" w:type="dxa"/>
              <w:bottom w:w="30" w:type="dxa"/>
              <w:right w:w="45" w:type="dxa"/>
            </w:tcMar>
            <w:vAlign w:val="center"/>
          </w:tcPr>
          <w:p w14:paraId="2BE66001">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2694" w:type="dxa"/>
            <w:tcBorders>
              <w:top w:val="single" w:color="000000" w:sz="8" w:space="0"/>
              <w:bottom w:val="single" w:color="000000" w:sz="8" w:space="0"/>
              <w:right w:val="single" w:color="000000" w:sz="8" w:space="0"/>
            </w:tcBorders>
            <w:tcMar>
              <w:top w:w="30" w:type="dxa"/>
              <w:left w:w="45" w:type="dxa"/>
              <w:bottom w:w="30" w:type="dxa"/>
              <w:right w:w="45" w:type="dxa"/>
            </w:tcMar>
            <w:vAlign w:val="center"/>
          </w:tcPr>
          <w:p w14:paraId="6E9057AF">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color w:val="000000"/>
                <w:sz w:val="21"/>
                <w:szCs w:val="21"/>
              </w:rPr>
              <w:t>产品名称</w:t>
            </w:r>
          </w:p>
        </w:tc>
        <w:tc>
          <w:tcPr>
            <w:tcW w:w="1692" w:type="dxa"/>
            <w:tcBorders>
              <w:top w:val="single" w:color="000000" w:sz="8" w:space="0"/>
              <w:bottom w:val="single" w:color="000000" w:sz="8" w:space="0"/>
              <w:right w:val="single" w:color="000000" w:sz="8" w:space="0"/>
            </w:tcBorders>
            <w:tcMar>
              <w:top w:w="30" w:type="dxa"/>
              <w:left w:w="45" w:type="dxa"/>
              <w:bottom w:w="30" w:type="dxa"/>
              <w:right w:w="45" w:type="dxa"/>
            </w:tcMar>
            <w:vAlign w:val="center"/>
          </w:tcPr>
          <w:p w14:paraId="6BEDE220">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sz w:val="21"/>
                <w:szCs w:val="21"/>
              </w:rPr>
              <w:t>样品量</w:t>
            </w:r>
          </w:p>
        </w:tc>
        <w:tc>
          <w:tcPr>
            <w:tcW w:w="1335" w:type="dxa"/>
            <w:tcBorders>
              <w:top w:val="single" w:color="000000" w:sz="8" w:space="0"/>
              <w:bottom w:val="single" w:color="000000" w:sz="8" w:space="0"/>
              <w:right w:val="single" w:color="000000" w:sz="8" w:space="0"/>
            </w:tcBorders>
          </w:tcPr>
          <w:p w14:paraId="18354502">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单位</w:t>
            </w:r>
          </w:p>
        </w:tc>
      </w:tr>
      <w:tr w14:paraId="40E043A1">
        <w:tblPrEx>
          <w:tblCellMar>
            <w:top w:w="0" w:type="dxa"/>
            <w:left w:w="0" w:type="dxa"/>
            <w:bottom w:w="0" w:type="dxa"/>
            <w:right w:w="0" w:type="dxa"/>
          </w:tblCellMar>
        </w:tblPrEx>
        <w:trPr>
          <w:trHeight w:val="210" w:hRule="atLeast"/>
        </w:trPr>
        <w:tc>
          <w:tcPr>
            <w:tcW w:w="1343" w:type="dxa"/>
            <w:tcBorders>
              <w:left w:val="single" w:color="000000" w:sz="8" w:space="0"/>
              <w:bottom w:val="single" w:color="000000" w:sz="8" w:space="0"/>
              <w:right w:val="single" w:color="000000" w:sz="8" w:space="0"/>
            </w:tcBorders>
            <w:tcMar>
              <w:top w:w="30" w:type="dxa"/>
              <w:left w:w="45" w:type="dxa"/>
              <w:bottom w:w="30" w:type="dxa"/>
              <w:right w:w="45" w:type="dxa"/>
            </w:tcMar>
            <w:vAlign w:val="center"/>
          </w:tcPr>
          <w:p w14:paraId="45FE9F81">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2694" w:type="dxa"/>
            <w:tcBorders>
              <w:bottom w:val="single" w:color="000000" w:sz="8" w:space="0"/>
              <w:right w:val="single" w:color="000000" w:sz="8" w:space="0"/>
            </w:tcBorders>
            <w:tcMar>
              <w:top w:w="30" w:type="dxa"/>
              <w:left w:w="45" w:type="dxa"/>
              <w:bottom w:w="30" w:type="dxa"/>
              <w:right w:w="45" w:type="dxa"/>
            </w:tcMar>
            <w:vAlign w:val="center"/>
          </w:tcPr>
          <w:p w14:paraId="157C8DE7">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color w:val="000000"/>
                <w:sz w:val="21"/>
                <w:szCs w:val="21"/>
              </w:rPr>
              <w:t>定制洗手液</w:t>
            </w:r>
          </w:p>
        </w:tc>
        <w:tc>
          <w:tcPr>
            <w:tcW w:w="1692" w:type="dxa"/>
            <w:tcBorders>
              <w:top w:val="single" w:color="000000" w:sz="8" w:space="0"/>
              <w:bottom w:val="single" w:color="000000" w:sz="8" w:space="0"/>
              <w:right w:val="single" w:color="000000" w:sz="8" w:space="0"/>
            </w:tcBorders>
            <w:tcMar>
              <w:top w:w="30" w:type="dxa"/>
              <w:left w:w="45" w:type="dxa"/>
              <w:bottom w:w="30" w:type="dxa"/>
              <w:right w:w="45" w:type="dxa"/>
            </w:tcMar>
            <w:vAlign w:val="center"/>
          </w:tcPr>
          <w:p w14:paraId="72B96320">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10</w:t>
            </w:r>
          </w:p>
        </w:tc>
        <w:tc>
          <w:tcPr>
            <w:tcW w:w="1335" w:type="dxa"/>
            <w:tcBorders>
              <w:top w:val="single" w:color="000000" w:sz="8" w:space="0"/>
              <w:bottom w:val="single" w:color="000000" w:sz="8" w:space="0"/>
              <w:right w:val="single" w:color="000000" w:sz="8" w:space="0"/>
            </w:tcBorders>
          </w:tcPr>
          <w:p w14:paraId="3A92DF55">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瓶</w:t>
            </w:r>
          </w:p>
        </w:tc>
      </w:tr>
      <w:tr w14:paraId="30F1AD2C">
        <w:tblPrEx>
          <w:tblCellMar>
            <w:top w:w="0" w:type="dxa"/>
            <w:left w:w="0" w:type="dxa"/>
            <w:bottom w:w="0" w:type="dxa"/>
            <w:right w:w="0" w:type="dxa"/>
          </w:tblCellMar>
        </w:tblPrEx>
        <w:trPr>
          <w:trHeight w:val="316" w:hRule="atLeast"/>
        </w:trPr>
        <w:tc>
          <w:tcPr>
            <w:tcW w:w="1343" w:type="dxa"/>
            <w:tcBorders>
              <w:top w:val="single" w:color="000000" w:sz="8" w:space="0"/>
              <w:left w:val="single" w:color="000000" w:sz="8" w:space="0"/>
              <w:bottom w:val="single" w:color="000000" w:sz="8" w:space="0"/>
              <w:right w:val="single" w:color="000000" w:sz="8" w:space="0"/>
            </w:tcBorders>
            <w:tcMar>
              <w:top w:w="30" w:type="dxa"/>
              <w:left w:w="45" w:type="dxa"/>
              <w:bottom w:w="30" w:type="dxa"/>
              <w:right w:w="45" w:type="dxa"/>
            </w:tcMar>
            <w:vAlign w:val="center"/>
          </w:tcPr>
          <w:p w14:paraId="3DA60FE8">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2694" w:type="dxa"/>
            <w:tcBorders>
              <w:bottom w:val="single" w:color="000000" w:sz="8" w:space="0"/>
              <w:right w:val="single" w:color="000000" w:sz="8" w:space="0"/>
            </w:tcBorders>
            <w:tcMar>
              <w:top w:w="30" w:type="dxa"/>
              <w:left w:w="45" w:type="dxa"/>
              <w:bottom w:w="30" w:type="dxa"/>
              <w:right w:w="45" w:type="dxa"/>
            </w:tcMar>
            <w:vAlign w:val="center"/>
          </w:tcPr>
          <w:p w14:paraId="5AE6A886">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color w:val="000000"/>
                <w:sz w:val="21"/>
                <w:szCs w:val="21"/>
              </w:rPr>
              <w:t>消毒泡腾片</w:t>
            </w:r>
          </w:p>
        </w:tc>
        <w:tc>
          <w:tcPr>
            <w:tcW w:w="1692" w:type="dxa"/>
            <w:tcBorders>
              <w:top w:val="single" w:color="000000" w:sz="8" w:space="0"/>
              <w:bottom w:val="single" w:color="000000" w:sz="8" w:space="0"/>
              <w:right w:val="single" w:color="000000" w:sz="8" w:space="0"/>
            </w:tcBorders>
            <w:tcMar>
              <w:top w:w="30" w:type="dxa"/>
              <w:left w:w="45" w:type="dxa"/>
              <w:bottom w:w="30" w:type="dxa"/>
              <w:right w:w="45" w:type="dxa"/>
            </w:tcMar>
            <w:vAlign w:val="center"/>
          </w:tcPr>
          <w:p w14:paraId="77C324CE">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sz w:val="21"/>
                <w:szCs w:val="21"/>
              </w:rPr>
              <w:t>2</w:t>
            </w:r>
          </w:p>
        </w:tc>
        <w:tc>
          <w:tcPr>
            <w:tcW w:w="1335" w:type="dxa"/>
            <w:tcBorders>
              <w:top w:val="single" w:color="000000" w:sz="8" w:space="0"/>
              <w:bottom w:val="single" w:color="000000" w:sz="8" w:space="0"/>
              <w:right w:val="single" w:color="000000" w:sz="8" w:space="0"/>
            </w:tcBorders>
          </w:tcPr>
          <w:p w14:paraId="27B24CD5">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瓶</w:t>
            </w:r>
          </w:p>
        </w:tc>
      </w:tr>
      <w:tr w14:paraId="53EAF9B3">
        <w:tblPrEx>
          <w:tblCellMar>
            <w:top w:w="0" w:type="dxa"/>
            <w:left w:w="0" w:type="dxa"/>
            <w:bottom w:w="0" w:type="dxa"/>
            <w:right w:w="0" w:type="dxa"/>
          </w:tblCellMar>
        </w:tblPrEx>
        <w:trPr>
          <w:trHeight w:val="210" w:hRule="atLeast"/>
        </w:trPr>
        <w:tc>
          <w:tcPr>
            <w:tcW w:w="1343"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14:paraId="11CC03AD">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2694"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14:paraId="3A51CC1E">
            <w:pPr>
              <w:keepNext w:val="0"/>
              <w:keepLines w:val="0"/>
              <w:widowControl/>
              <w:suppressLineNumbers w:val="0"/>
              <w:spacing w:before="0" w:beforeLines="0" w:beforeAutospacing="0" w:after="0" w:afterLines="0" w:afterAutospacing="0" w:line="240" w:lineRule="auto"/>
              <w:ind w:left="0" w:right="0" w:firstLine="0" w:firstLineChars="0"/>
              <w:jc w:val="center"/>
              <w:rPr>
                <w:rFonts w:hint="default" w:ascii="宋体" w:hAnsi="宋体" w:eastAsia="宋体" w:cs="宋体"/>
                <w:kern w:val="0"/>
                <w:sz w:val="21"/>
                <w:szCs w:val="21"/>
                <w:lang w:val="en-US"/>
              </w:rPr>
            </w:pPr>
            <w:r>
              <w:rPr>
                <w:rFonts w:hint="eastAsia"/>
                <w:lang w:eastAsia="zh-CN"/>
              </w:rPr>
              <w:t>擦擦</w:t>
            </w:r>
            <w:r>
              <w:rPr>
                <w:rFonts w:hint="eastAsia"/>
                <w:lang w:val="en-US" w:eastAsia="zh-CN"/>
              </w:rPr>
              <w:t>克林海绵</w:t>
            </w:r>
          </w:p>
        </w:tc>
        <w:tc>
          <w:tcPr>
            <w:tcW w:w="1692" w:type="dxa"/>
            <w:tcBorders>
              <w:top w:val="single" w:color="000000" w:sz="8" w:space="0"/>
              <w:left w:val="single" w:color="auto" w:sz="4" w:space="0"/>
              <w:bottom w:val="single" w:color="auto" w:sz="4" w:space="0"/>
              <w:right w:val="single" w:color="000000" w:sz="8" w:space="0"/>
            </w:tcBorders>
            <w:tcMar>
              <w:top w:w="30" w:type="dxa"/>
              <w:left w:w="45" w:type="dxa"/>
              <w:bottom w:w="30" w:type="dxa"/>
              <w:right w:w="45" w:type="dxa"/>
            </w:tcMar>
            <w:vAlign w:val="center"/>
          </w:tcPr>
          <w:p w14:paraId="71A3DD92">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sz w:val="21"/>
                <w:szCs w:val="21"/>
              </w:rPr>
              <w:t>2</w:t>
            </w:r>
          </w:p>
        </w:tc>
        <w:tc>
          <w:tcPr>
            <w:tcW w:w="1335" w:type="dxa"/>
            <w:tcBorders>
              <w:top w:val="single" w:color="000000" w:sz="8" w:space="0"/>
              <w:left w:val="single" w:color="auto" w:sz="4" w:space="0"/>
              <w:bottom w:val="single" w:color="auto" w:sz="4" w:space="0"/>
              <w:right w:val="single" w:color="000000" w:sz="8" w:space="0"/>
            </w:tcBorders>
          </w:tcPr>
          <w:p w14:paraId="0FE4BE0C">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片</w:t>
            </w:r>
          </w:p>
        </w:tc>
      </w:tr>
      <w:tr w14:paraId="7445EB87">
        <w:tblPrEx>
          <w:tblCellMar>
            <w:top w:w="0" w:type="dxa"/>
            <w:left w:w="0" w:type="dxa"/>
            <w:bottom w:w="0" w:type="dxa"/>
            <w:right w:w="0" w:type="dxa"/>
          </w:tblCellMar>
        </w:tblPrEx>
        <w:trPr>
          <w:trHeight w:val="210" w:hRule="atLeast"/>
        </w:trPr>
        <w:tc>
          <w:tcPr>
            <w:tcW w:w="1343" w:type="dxa"/>
            <w:tcBorders>
              <w:top w:val="single" w:color="auto" w:sz="4" w:space="0"/>
              <w:left w:val="single" w:color="000000" w:sz="8" w:space="0"/>
              <w:bottom w:val="single" w:color="auto" w:sz="4" w:space="0"/>
              <w:right w:val="single" w:color="000000" w:sz="8" w:space="0"/>
            </w:tcBorders>
            <w:tcMar>
              <w:top w:w="30" w:type="dxa"/>
              <w:left w:w="45" w:type="dxa"/>
              <w:bottom w:w="30" w:type="dxa"/>
              <w:right w:w="45" w:type="dxa"/>
            </w:tcMar>
            <w:vAlign w:val="center"/>
          </w:tcPr>
          <w:p w14:paraId="007FB416">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2694" w:type="dxa"/>
            <w:tcBorders>
              <w:top w:val="single" w:color="auto" w:sz="4" w:space="0"/>
              <w:bottom w:val="single" w:color="auto" w:sz="4" w:space="0"/>
              <w:right w:val="single" w:color="000000" w:sz="8" w:space="0"/>
            </w:tcBorders>
            <w:tcMar>
              <w:top w:w="30" w:type="dxa"/>
              <w:left w:w="45" w:type="dxa"/>
              <w:bottom w:w="30" w:type="dxa"/>
              <w:right w:w="45" w:type="dxa"/>
            </w:tcMar>
            <w:vAlign w:val="center"/>
          </w:tcPr>
          <w:p w14:paraId="47311F06">
            <w:pPr>
              <w:keepNext w:val="0"/>
              <w:keepLines w:val="0"/>
              <w:widowControl/>
              <w:suppressLineNumbers w:val="0"/>
              <w:spacing w:before="0" w:beforeLines="0" w:beforeAutospacing="0" w:after="0" w:afterLines="0" w:afterAutospacing="0" w:line="240" w:lineRule="auto"/>
              <w:ind w:left="0" w:right="0" w:firstLine="0" w:firstLineChars="0"/>
              <w:jc w:val="center"/>
              <w:rPr>
                <w:rFonts w:hint="default" w:ascii="宋体" w:hAnsi="宋体" w:eastAsia="宋体" w:cs="宋体"/>
                <w:kern w:val="0"/>
                <w:sz w:val="21"/>
                <w:szCs w:val="21"/>
                <w:lang w:val="en-US"/>
              </w:rPr>
            </w:pPr>
            <w:r>
              <w:rPr>
                <w:rFonts w:hint="default" w:ascii="宋体" w:hAnsi="宋体" w:eastAsia="宋体" w:cs="宋体"/>
                <w:color w:val="000000"/>
                <w:sz w:val="21"/>
                <w:szCs w:val="21"/>
                <w:lang w:val="en-US"/>
              </w:rPr>
              <w:t>一滴消臭元</w:t>
            </w:r>
          </w:p>
        </w:tc>
        <w:tc>
          <w:tcPr>
            <w:tcW w:w="1692" w:type="dxa"/>
            <w:tcBorders>
              <w:top w:val="single" w:color="auto" w:sz="4" w:space="0"/>
              <w:bottom w:val="single" w:color="auto" w:sz="4" w:space="0"/>
              <w:right w:val="single" w:color="000000" w:sz="8" w:space="0"/>
            </w:tcBorders>
            <w:tcMar>
              <w:top w:w="30" w:type="dxa"/>
              <w:left w:w="45" w:type="dxa"/>
              <w:bottom w:w="30" w:type="dxa"/>
              <w:right w:w="45" w:type="dxa"/>
            </w:tcMar>
            <w:vAlign w:val="center"/>
          </w:tcPr>
          <w:p w14:paraId="04A02455">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sz w:val="21"/>
                <w:szCs w:val="21"/>
              </w:rPr>
              <w:t>2</w:t>
            </w:r>
          </w:p>
        </w:tc>
        <w:tc>
          <w:tcPr>
            <w:tcW w:w="1335" w:type="dxa"/>
            <w:tcBorders>
              <w:top w:val="single" w:color="auto" w:sz="4" w:space="0"/>
              <w:bottom w:val="single" w:color="auto" w:sz="4" w:space="0"/>
              <w:right w:val="single" w:color="000000" w:sz="8" w:space="0"/>
            </w:tcBorders>
          </w:tcPr>
          <w:p w14:paraId="74233135">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瓶</w:t>
            </w:r>
          </w:p>
        </w:tc>
      </w:tr>
      <w:tr w14:paraId="386B3155">
        <w:tblPrEx>
          <w:tblCellMar>
            <w:top w:w="0" w:type="dxa"/>
            <w:left w:w="0" w:type="dxa"/>
            <w:bottom w:w="0" w:type="dxa"/>
            <w:right w:w="0" w:type="dxa"/>
          </w:tblCellMar>
        </w:tblPrEx>
        <w:trPr>
          <w:trHeight w:val="210" w:hRule="atLeast"/>
        </w:trPr>
        <w:tc>
          <w:tcPr>
            <w:tcW w:w="1343" w:type="dxa"/>
            <w:tcBorders>
              <w:top w:val="single" w:color="auto" w:sz="4" w:space="0"/>
              <w:left w:val="single" w:color="000000" w:sz="8" w:space="0"/>
              <w:bottom w:val="single" w:color="000000" w:sz="8" w:space="0"/>
              <w:right w:val="single" w:color="000000" w:sz="8" w:space="0"/>
            </w:tcBorders>
            <w:tcMar>
              <w:top w:w="30" w:type="dxa"/>
              <w:left w:w="45" w:type="dxa"/>
              <w:bottom w:w="30" w:type="dxa"/>
              <w:right w:w="45" w:type="dxa"/>
            </w:tcMar>
            <w:vAlign w:val="center"/>
          </w:tcPr>
          <w:p w14:paraId="69F5D306">
            <w:pPr>
              <w:keepNext w:val="0"/>
              <w:keepLines w:val="0"/>
              <w:widowControl/>
              <w:suppressLineNumbers w:val="0"/>
              <w:spacing w:before="0" w:beforeLines="0" w:beforeAutospacing="0" w:after="0" w:afterLines="0" w:afterAutospacing="0" w:line="240" w:lineRule="auto"/>
              <w:ind w:left="0" w:leftChars="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2694" w:type="dxa"/>
            <w:tcBorders>
              <w:top w:val="single" w:color="auto" w:sz="4" w:space="0"/>
              <w:bottom w:val="single" w:color="000000" w:sz="8" w:space="0"/>
              <w:right w:val="single" w:color="000000" w:sz="8" w:space="0"/>
            </w:tcBorders>
            <w:tcMar>
              <w:top w:w="30" w:type="dxa"/>
              <w:left w:w="45" w:type="dxa"/>
              <w:bottom w:w="30" w:type="dxa"/>
              <w:right w:w="45" w:type="dxa"/>
            </w:tcMar>
            <w:vAlign w:val="center"/>
          </w:tcPr>
          <w:p w14:paraId="50FC3DCE">
            <w:pPr>
              <w:keepNext w:val="0"/>
              <w:keepLines w:val="0"/>
              <w:widowControl/>
              <w:suppressLineNumbers w:val="0"/>
              <w:spacing w:before="0" w:beforeLines="0" w:beforeAutospacing="0" w:after="0" w:afterLines="0" w:afterAutospacing="0" w:line="240" w:lineRule="auto"/>
              <w:ind w:left="0" w:leftChars="0" w:right="0"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坐垫纸</w:t>
            </w:r>
          </w:p>
        </w:tc>
        <w:tc>
          <w:tcPr>
            <w:tcW w:w="1692" w:type="dxa"/>
            <w:tcBorders>
              <w:top w:val="single" w:color="auto" w:sz="4" w:space="0"/>
              <w:bottom w:val="single" w:color="000000" w:sz="8" w:space="0"/>
              <w:right w:val="single" w:color="000000" w:sz="8" w:space="0"/>
            </w:tcBorders>
            <w:tcMar>
              <w:top w:w="30" w:type="dxa"/>
              <w:left w:w="45" w:type="dxa"/>
              <w:bottom w:w="30" w:type="dxa"/>
              <w:right w:w="45" w:type="dxa"/>
            </w:tcMar>
            <w:vAlign w:val="center"/>
          </w:tcPr>
          <w:p w14:paraId="3126ADB0">
            <w:pPr>
              <w:keepNext w:val="0"/>
              <w:keepLines w:val="0"/>
              <w:widowControl/>
              <w:suppressLineNumbers w:val="0"/>
              <w:spacing w:before="0" w:beforeLines="0" w:beforeAutospacing="0" w:after="0" w:afterLines="0" w:afterAutospacing="0" w:line="240" w:lineRule="auto"/>
              <w:ind w:left="0" w:leftChars="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10</w:t>
            </w:r>
          </w:p>
        </w:tc>
        <w:tc>
          <w:tcPr>
            <w:tcW w:w="1335" w:type="dxa"/>
            <w:tcBorders>
              <w:top w:val="single" w:color="auto" w:sz="4" w:space="0"/>
              <w:bottom w:val="single" w:color="000000" w:sz="8" w:space="0"/>
              <w:right w:val="single" w:color="000000" w:sz="8" w:space="0"/>
            </w:tcBorders>
          </w:tcPr>
          <w:p w14:paraId="1C9574CD">
            <w:pPr>
              <w:keepNext w:val="0"/>
              <w:keepLines w:val="0"/>
              <w:widowControl/>
              <w:suppressLineNumbers w:val="0"/>
              <w:spacing w:before="0" w:beforeLines="0" w:beforeAutospacing="0" w:after="0" w:afterLines="0" w:afterAutospacing="0" w:line="240" w:lineRule="auto"/>
              <w:ind w:left="0" w:leftChars="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盒</w:t>
            </w:r>
          </w:p>
        </w:tc>
      </w:tr>
    </w:tbl>
    <w:p w14:paraId="47AFA4DB">
      <w:pPr>
        <w:pStyle w:val="2"/>
        <w:ind w:firstLine="420"/>
      </w:pPr>
      <w:r>
        <w:rPr>
          <w:rFonts w:hint="eastAsia" w:ascii="宋体" w:hAnsi="宋体" w:eastAsia="宋体" w:cs="宋体"/>
          <w:sz w:val="21"/>
          <w:szCs w:val="21"/>
          <w:lang w:bidi="ar"/>
        </w:rPr>
        <w:t>2、根据需求方要求，首次供货需提供具备CMA认证的第三方检测机构出具的检验报告（须依据 GB/T 26391-2022《马桶垫纸》出具），检验项目从本协议约定的产品质量标准中选定。</w:t>
      </w:r>
    </w:p>
    <w:p w14:paraId="6B385916">
      <w:pPr>
        <w:pStyle w:val="2"/>
        <w:ind w:firstLine="420"/>
      </w:pPr>
    </w:p>
    <w:p w14:paraId="76F7013D">
      <w:pPr>
        <w:widowControl/>
        <w:spacing w:line="240" w:lineRule="auto"/>
        <w:ind w:firstLine="0" w:firstLineChars="0"/>
        <w:jc w:val="left"/>
      </w:pPr>
      <w:r>
        <w:br w:type="page"/>
      </w:r>
    </w:p>
    <w:p w14:paraId="561DF07F">
      <w:pPr>
        <w:widowControl/>
        <w:spacing w:line="240" w:lineRule="auto"/>
        <w:ind w:firstLine="0" w:firstLineChars="0"/>
        <w:jc w:val="left"/>
      </w:pPr>
      <w:bookmarkStart w:id="36" w:name="_Hlk148186084"/>
    </w:p>
    <w:p w14:paraId="1F8AE24D">
      <w:pPr>
        <w:pStyle w:val="2"/>
        <w:ind w:firstLine="0" w:firstLineChars="0"/>
      </w:pPr>
    </w:p>
    <w:p w14:paraId="191330C6">
      <w:pPr>
        <w:pStyle w:val="2"/>
        <w:ind w:firstLine="0" w:firstLineChars="0"/>
      </w:pPr>
    </w:p>
    <w:p w14:paraId="411098B2">
      <w:pPr>
        <w:pStyle w:val="2"/>
        <w:ind w:firstLine="0" w:firstLineChars="0"/>
      </w:pPr>
    </w:p>
    <w:p w14:paraId="71F4C7C8">
      <w:pPr>
        <w:pStyle w:val="2"/>
        <w:ind w:firstLine="0" w:firstLineChars="0"/>
      </w:pPr>
    </w:p>
    <w:p w14:paraId="61ACC461">
      <w:pPr>
        <w:pStyle w:val="2"/>
        <w:ind w:firstLine="0" w:firstLineChars="0"/>
      </w:pPr>
    </w:p>
    <w:p w14:paraId="4BE358F5">
      <w:pPr>
        <w:pStyle w:val="2"/>
        <w:ind w:firstLine="0" w:firstLineChars="0"/>
      </w:pPr>
    </w:p>
    <w:p w14:paraId="3AB7AD4C">
      <w:pPr>
        <w:pStyle w:val="2"/>
        <w:ind w:firstLine="0" w:firstLineChars="0"/>
      </w:pPr>
    </w:p>
    <w:p w14:paraId="3BFA585D">
      <w:pPr>
        <w:pStyle w:val="2"/>
        <w:ind w:firstLine="0" w:firstLineChars="0"/>
      </w:pPr>
    </w:p>
    <w:p w14:paraId="3F0B003D">
      <w:pPr>
        <w:pStyle w:val="2"/>
        <w:ind w:firstLine="0" w:firstLineChars="0"/>
      </w:pPr>
    </w:p>
    <w:p w14:paraId="7E8F6C9C">
      <w:pPr>
        <w:pStyle w:val="2"/>
        <w:ind w:firstLine="0" w:firstLineChars="0"/>
      </w:pPr>
    </w:p>
    <w:p w14:paraId="431A43C6">
      <w:pPr>
        <w:pStyle w:val="2"/>
        <w:ind w:firstLine="0" w:firstLineChars="0"/>
      </w:pPr>
    </w:p>
    <w:p w14:paraId="22806D8D">
      <w:pPr>
        <w:pStyle w:val="3"/>
      </w:pPr>
      <w:bookmarkStart w:id="37" w:name="_Toc200462439"/>
      <w:r>
        <w:rPr>
          <w:rFonts w:hint="eastAsia"/>
        </w:rPr>
        <w:t xml:space="preserve">第四章 </w:t>
      </w:r>
      <w:r>
        <w:rPr>
          <w:rFonts w:hint="eastAsia"/>
          <w:lang w:eastAsia="zh-Hans"/>
        </w:rPr>
        <w:t>响应</w:t>
      </w:r>
      <w:r>
        <w:rPr>
          <w:rFonts w:hint="eastAsia"/>
        </w:rPr>
        <w:t>文件格式</w:t>
      </w:r>
      <w:bookmarkEnd w:id="37"/>
    </w:p>
    <w:p w14:paraId="1284F1FB">
      <w:pPr>
        <w:ind w:firstLine="420"/>
      </w:pPr>
    </w:p>
    <w:p w14:paraId="3D894DE7">
      <w:pPr>
        <w:pStyle w:val="2"/>
        <w:ind w:firstLine="420"/>
      </w:pPr>
    </w:p>
    <w:bookmarkEnd w:id="36"/>
    <w:p w14:paraId="2AB997CF">
      <w:pPr>
        <w:pStyle w:val="34"/>
        <w:numPr>
          <w:ilvl w:val="0"/>
          <w:numId w:val="5"/>
        </w:numPr>
      </w:pPr>
      <w:r>
        <w:br w:type="page"/>
      </w:r>
    </w:p>
    <w:p w14:paraId="43514CBF">
      <w:pPr>
        <w:pStyle w:val="34"/>
      </w:pPr>
      <w:bookmarkStart w:id="38" w:name="_Hlk148186112"/>
    </w:p>
    <w:p w14:paraId="1833D6BE">
      <w:pPr>
        <w:pStyle w:val="34"/>
      </w:pPr>
    </w:p>
    <w:p w14:paraId="5E8AE331">
      <w:pPr>
        <w:pStyle w:val="34"/>
      </w:pPr>
    </w:p>
    <w:p w14:paraId="3456B661">
      <w:pPr>
        <w:pStyle w:val="34"/>
      </w:pPr>
    </w:p>
    <w:p w14:paraId="3E2EA988">
      <w:pPr>
        <w:pStyle w:val="34"/>
      </w:pPr>
    </w:p>
    <w:p w14:paraId="4C109722">
      <w:pPr>
        <w:pStyle w:val="34"/>
      </w:pPr>
    </w:p>
    <w:p w14:paraId="6CA56A42">
      <w:pPr>
        <w:pStyle w:val="34"/>
      </w:pPr>
    </w:p>
    <w:p w14:paraId="3D2DB49D">
      <w:pPr>
        <w:pStyle w:val="34"/>
      </w:pPr>
    </w:p>
    <w:p w14:paraId="09A304E6">
      <w:pPr>
        <w:spacing w:line="240" w:lineRule="auto"/>
        <w:ind w:firstLine="0" w:firstLineChars="0"/>
        <w:jc w:val="center"/>
        <w:rPr>
          <w:b/>
          <w:bCs/>
          <w:sz w:val="72"/>
          <w:szCs w:val="72"/>
        </w:rPr>
      </w:pPr>
      <w:bookmarkStart w:id="39" w:name="_Toc8567"/>
      <w:bookmarkStart w:id="40" w:name="_Toc1854726483"/>
      <w:r>
        <w:rPr>
          <w:rFonts w:hint="eastAsia"/>
          <w:b/>
          <w:bCs/>
          <w:sz w:val="72"/>
          <w:szCs w:val="72"/>
          <w:lang w:eastAsia="zh-Hans"/>
        </w:rPr>
        <w:t>响应</w:t>
      </w:r>
      <w:r>
        <w:rPr>
          <w:rFonts w:hint="eastAsia"/>
          <w:b/>
          <w:bCs/>
          <w:sz w:val="72"/>
          <w:szCs w:val="72"/>
        </w:rPr>
        <w:t>文件</w:t>
      </w:r>
      <w:bookmarkEnd w:id="39"/>
      <w:bookmarkEnd w:id="40"/>
    </w:p>
    <w:p w14:paraId="4D514832">
      <w:pPr>
        <w:ind w:firstLine="420"/>
      </w:pPr>
    </w:p>
    <w:p w14:paraId="39A7846A">
      <w:pPr>
        <w:pStyle w:val="2"/>
        <w:ind w:firstLine="420"/>
      </w:pPr>
    </w:p>
    <w:p w14:paraId="44CAB4F3">
      <w:pPr>
        <w:pStyle w:val="2"/>
        <w:ind w:firstLine="420"/>
      </w:pPr>
    </w:p>
    <w:p w14:paraId="6546CE02">
      <w:pPr>
        <w:ind w:firstLine="420"/>
      </w:pPr>
    </w:p>
    <w:p w14:paraId="4685AC21">
      <w:pPr>
        <w:pStyle w:val="2"/>
        <w:ind w:firstLine="420"/>
      </w:pPr>
    </w:p>
    <w:p w14:paraId="4DE61B61">
      <w:pPr>
        <w:pStyle w:val="2"/>
        <w:ind w:firstLine="420"/>
      </w:pPr>
    </w:p>
    <w:p w14:paraId="13A3CF01">
      <w:pPr>
        <w:ind w:firstLine="420"/>
      </w:pPr>
    </w:p>
    <w:p w14:paraId="42E9B394">
      <w:pPr>
        <w:ind w:firstLine="420"/>
      </w:pPr>
    </w:p>
    <w:tbl>
      <w:tblPr>
        <w:tblStyle w:val="14"/>
        <w:tblW w:w="8958" w:type="dxa"/>
        <w:tblInd w:w="0" w:type="dxa"/>
        <w:tblLayout w:type="fixed"/>
        <w:tblCellMar>
          <w:top w:w="0" w:type="dxa"/>
          <w:left w:w="108" w:type="dxa"/>
          <w:bottom w:w="0" w:type="dxa"/>
          <w:right w:w="108" w:type="dxa"/>
        </w:tblCellMar>
      </w:tblPr>
      <w:tblGrid>
        <w:gridCol w:w="3227"/>
        <w:gridCol w:w="5731"/>
      </w:tblGrid>
      <w:tr w14:paraId="54ED3E93">
        <w:trPr>
          <w:trHeight w:val="618" w:hRule="atLeast"/>
        </w:trPr>
        <w:tc>
          <w:tcPr>
            <w:tcW w:w="3227" w:type="dxa"/>
            <w:vAlign w:val="center"/>
          </w:tcPr>
          <w:p w14:paraId="497DF669">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项目名称：</w:t>
            </w:r>
          </w:p>
        </w:tc>
        <w:tc>
          <w:tcPr>
            <w:tcW w:w="5731" w:type="dxa"/>
            <w:vAlign w:val="center"/>
          </w:tcPr>
          <w:p w14:paraId="7F366D30">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p>
        </w:tc>
      </w:tr>
      <w:tr w14:paraId="54819B1E">
        <w:tblPrEx>
          <w:tblCellMar>
            <w:top w:w="0" w:type="dxa"/>
            <w:left w:w="108" w:type="dxa"/>
            <w:bottom w:w="0" w:type="dxa"/>
            <w:right w:w="108" w:type="dxa"/>
          </w:tblCellMar>
        </w:tblPrEx>
        <w:trPr>
          <w:trHeight w:val="618" w:hRule="atLeast"/>
        </w:trPr>
        <w:tc>
          <w:tcPr>
            <w:tcW w:w="3227" w:type="dxa"/>
            <w:vAlign w:val="center"/>
          </w:tcPr>
          <w:p w14:paraId="0474DF92">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项目编号：</w:t>
            </w:r>
          </w:p>
        </w:tc>
        <w:tc>
          <w:tcPr>
            <w:tcW w:w="5731" w:type="dxa"/>
            <w:vAlign w:val="center"/>
          </w:tcPr>
          <w:p w14:paraId="5286390B">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p>
        </w:tc>
      </w:tr>
      <w:tr w14:paraId="550A5246">
        <w:tblPrEx>
          <w:tblCellMar>
            <w:top w:w="0" w:type="dxa"/>
            <w:left w:w="108" w:type="dxa"/>
            <w:bottom w:w="0" w:type="dxa"/>
            <w:right w:w="108" w:type="dxa"/>
          </w:tblCellMar>
        </w:tblPrEx>
        <w:trPr>
          <w:trHeight w:val="618" w:hRule="atLeast"/>
        </w:trPr>
        <w:tc>
          <w:tcPr>
            <w:tcW w:w="3227" w:type="dxa"/>
            <w:vAlign w:val="center"/>
          </w:tcPr>
          <w:p w14:paraId="5E8C9505">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lang w:eastAsia="zh-Hans"/>
              </w:rPr>
              <w:t>供应商名称</w:t>
            </w:r>
            <w:r>
              <w:rPr>
                <w:rFonts w:hint="eastAsia" w:ascii="宋体" w:hAnsi="宋体"/>
                <w:b/>
                <w:sz w:val="32"/>
                <w:szCs w:val="32"/>
              </w:rPr>
              <w:t>：</w:t>
            </w:r>
          </w:p>
        </w:tc>
        <w:tc>
          <w:tcPr>
            <w:tcW w:w="5731" w:type="dxa"/>
            <w:vAlign w:val="center"/>
          </w:tcPr>
          <w:p w14:paraId="36D16A60">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p>
        </w:tc>
      </w:tr>
      <w:tr w14:paraId="2C115787">
        <w:tblPrEx>
          <w:tblCellMar>
            <w:top w:w="0" w:type="dxa"/>
            <w:left w:w="108" w:type="dxa"/>
            <w:bottom w:w="0" w:type="dxa"/>
            <w:right w:w="108" w:type="dxa"/>
          </w:tblCellMar>
        </w:tblPrEx>
        <w:trPr>
          <w:trHeight w:val="1237" w:hRule="atLeast"/>
        </w:trPr>
        <w:tc>
          <w:tcPr>
            <w:tcW w:w="3227" w:type="dxa"/>
            <w:vAlign w:val="center"/>
          </w:tcPr>
          <w:p w14:paraId="41DC79CB">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法定代表人</w:t>
            </w:r>
          </w:p>
          <w:p w14:paraId="4249BDB7">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或其委托代理人：</w:t>
            </w:r>
          </w:p>
        </w:tc>
        <w:tc>
          <w:tcPr>
            <w:tcW w:w="5731" w:type="dxa"/>
            <w:vAlign w:val="center"/>
          </w:tcPr>
          <w:p w14:paraId="2E4C02F2">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default" w:ascii="宋体" w:hAnsi="宋体"/>
                <w:b/>
                <w:sz w:val="32"/>
                <w:szCs w:val="32"/>
                <w:u w:val="single"/>
              </w:rPr>
              <w:t xml:space="preserve">                             </w:t>
            </w:r>
          </w:p>
        </w:tc>
      </w:tr>
      <w:tr w14:paraId="3D8A65F4">
        <w:tblPrEx>
          <w:tblCellMar>
            <w:top w:w="0" w:type="dxa"/>
            <w:left w:w="108" w:type="dxa"/>
            <w:bottom w:w="0" w:type="dxa"/>
            <w:right w:w="108" w:type="dxa"/>
          </w:tblCellMar>
        </w:tblPrEx>
        <w:trPr>
          <w:trHeight w:val="618" w:hRule="atLeast"/>
        </w:trPr>
        <w:tc>
          <w:tcPr>
            <w:tcW w:w="3227" w:type="dxa"/>
            <w:vAlign w:val="center"/>
          </w:tcPr>
          <w:p w14:paraId="5CFBB38B">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日期</w:t>
            </w:r>
            <w:r>
              <w:rPr>
                <w:rFonts w:hint="default" w:ascii="宋体" w:hAnsi="宋体"/>
                <w:b/>
                <w:sz w:val="32"/>
                <w:szCs w:val="32"/>
              </w:rPr>
              <w:t>：</w:t>
            </w:r>
          </w:p>
        </w:tc>
        <w:tc>
          <w:tcPr>
            <w:tcW w:w="5731" w:type="dxa"/>
            <w:vAlign w:val="center"/>
          </w:tcPr>
          <w:p w14:paraId="6361A61E">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699697DF">
      <w:pPr>
        <w:ind w:firstLine="420"/>
      </w:pPr>
    </w:p>
    <w:p w14:paraId="48465B23">
      <w:pPr>
        <w:pStyle w:val="34"/>
      </w:pPr>
    </w:p>
    <w:p w14:paraId="0C6728B0">
      <w:pPr>
        <w:pStyle w:val="34"/>
      </w:pPr>
    </w:p>
    <w:bookmarkEnd w:id="38"/>
    <w:p w14:paraId="058C26AC">
      <w:pPr>
        <w:pStyle w:val="34"/>
      </w:pPr>
    </w:p>
    <w:p w14:paraId="3FA1AC9D">
      <w:pPr>
        <w:widowControl/>
        <w:spacing w:line="240" w:lineRule="auto"/>
        <w:ind w:firstLine="0" w:firstLineChars="0"/>
        <w:jc w:val="left"/>
      </w:pPr>
      <w:r>
        <w:br w:type="page"/>
      </w:r>
    </w:p>
    <w:p w14:paraId="5CEDBF32">
      <w:pPr>
        <w:pStyle w:val="4"/>
      </w:pPr>
      <w:bookmarkStart w:id="41" w:name="_Toc200462440"/>
      <w:bookmarkStart w:id="42" w:name="_Hlk148186142"/>
      <w:r>
        <w:rPr>
          <w:rFonts w:hint="eastAsia"/>
        </w:rPr>
        <w:t>目录</w:t>
      </w:r>
      <w:bookmarkEnd w:id="41"/>
    </w:p>
    <w:p w14:paraId="36C3DD67">
      <w:pPr>
        <w:autoSpaceDE w:val="0"/>
        <w:autoSpaceDN w:val="0"/>
        <w:adjustRightInd w:val="0"/>
        <w:snapToGrid w:val="0"/>
        <w:ind w:firstLine="0" w:firstLineChars="0"/>
        <w:jc w:val="center"/>
        <w:rPr>
          <w:rFonts w:hint="eastAsia" w:ascii="宋体" w:hAnsi="宋体"/>
        </w:rPr>
      </w:pPr>
      <w:r>
        <w:rPr>
          <w:rFonts w:hint="eastAsia" w:ascii="宋体" w:hAnsi="宋体"/>
        </w:rPr>
        <w:t>（略，为方便</w:t>
      </w:r>
      <w:r>
        <w:rPr>
          <w:rFonts w:hint="eastAsia" w:ascii="宋体" w:hAnsi="宋体"/>
          <w:lang w:eastAsia="zh-Hans"/>
        </w:rPr>
        <w:t>评审组</w:t>
      </w:r>
      <w:r>
        <w:rPr>
          <w:rFonts w:hint="eastAsia" w:ascii="宋体" w:hAnsi="宋体"/>
        </w:rPr>
        <w:t>查阅，</w:t>
      </w:r>
      <w:r>
        <w:rPr>
          <w:rFonts w:hint="eastAsia" w:ascii="宋体" w:hAnsi="宋体"/>
          <w:lang w:eastAsia="zh-Hans"/>
        </w:rPr>
        <w:t>供应商</w:t>
      </w:r>
      <w:r>
        <w:rPr>
          <w:rFonts w:hint="eastAsia" w:ascii="宋体" w:hAnsi="宋体"/>
        </w:rPr>
        <w:t>自行编制目录。）</w:t>
      </w:r>
    </w:p>
    <w:bookmarkEnd w:id="42"/>
    <w:p w14:paraId="3ED022D7">
      <w:pPr>
        <w:pStyle w:val="34"/>
      </w:pPr>
    </w:p>
    <w:p w14:paraId="55A3DB0E">
      <w:pPr>
        <w:widowControl/>
        <w:spacing w:line="240" w:lineRule="auto"/>
        <w:ind w:firstLine="0" w:firstLineChars="0"/>
        <w:jc w:val="left"/>
      </w:pPr>
      <w:r>
        <w:br w:type="page"/>
      </w:r>
    </w:p>
    <w:p w14:paraId="52895B88">
      <w:pPr>
        <w:pStyle w:val="34"/>
      </w:pPr>
    </w:p>
    <w:p w14:paraId="24BD6FC8">
      <w:pPr>
        <w:pStyle w:val="34"/>
      </w:pPr>
    </w:p>
    <w:p w14:paraId="48F88685">
      <w:pPr>
        <w:pStyle w:val="34"/>
      </w:pPr>
    </w:p>
    <w:p w14:paraId="3D4A7D8E">
      <w:pPr>
        <w:pStyle w:val="34"/>
      </w:pPr>
    </w:p>
    <w:p w14:paraId="37D98BC1">
      <w:pPr>
        <w:pStyle w:val="34"/>
      </w:pPr>
    </w:p>
    <w:p w14:paraId="578C5609">
      <w:pPr>
        <w:pStyle w:val="34"/>
      </w:pPr>
    </w:p>
    <w:p w14:paraId="65BB4E99">
      <w:pPr>
        <w:pStyle w:val="34"/>
      </w:pPr>
    </w:p>
    <w:p w14:paraId="77090456">
      <w:pPr>
        <w:pStyle w:val="34"/>
      </w:pPr>
    </w:p>
    <w:p w14:paraId="7BB9700C">
      <w:pPr>
        <w:pStyle w:val="34"/>
      </w:pPr>
    </w:p>
    <w:p w14:paraId="5AC3A1F1">
      <w:pPr>
        <w:pStyle w:val="34"/>
      </w:pPr>
    </w:p>
    <w:p w14:paraId="1EB709C6">
      <w:pPr>
        <w:pStyle w:val="34"/>
      </w:pPr>
    </w:p>
    <w:p w14:paraId="3DBB1D0C">
      <w:pPr>
        <w:pStyle w:val="34"/>
      </w:pPr>
    </w:p>
    <w:p w14:paraId="34112178">
      <w:pPr>
        <w:pStyle w:val="34"/>
      </w:pPr>
    </w:p>
    <w:p w14:paraId="2560B6D6">
      <w:pPr>
        <w:pStyle w:val="4"/>
      </w:pPr>
      <w:bookmarkStart w:id="43" w:name="_Toc200462441"/>
      <w:r>
        <w:rPr>
          <w:rFonts w:hint="eastAsia"/>
        </w:rPr>
        <w:t>一、资格审查文件</w:t>
      </w:r>
      <w:bookmarkEnd w:id="43"/>
    </w:p>
    <w:p w14:paraId="7A39AA73">
      <w:pPr>
        <w:widowControl/>
        <w:spacing w:line="240" w:lineRule="auto"/>
        <w:ind w:firstLine="0" w:firstLineChars="0"/>
        <w:jc w:val="left"/>
        <w:rPr>
          <w:b/>
          <w:bCs/>
        </w:rPr>
      </w:pPr>
      <w:r>
        <w:rPr>
          <w:b/>
          <w:bCs/>
        </w:rPr>
        <w:br w:type="page"/>
      </w:r>
    </w:p>
    <w:p w14:paraId="5E55B61F">
      <w:pPr>
        <w:ind w:firstLine="0" w:firstLineChars="0"/>
        <w:rPr>
          <w:b/>
          <w:bCs/>
        </w:rPr>
      </w:pPr>
      <w:bookmarkStart w:id="44" w:name="_Hlk148186167"/>
      <w:r>
        <w:rPr>
          <w:rFonts w:hint="eastAsia"/>
          <w:b/>
          <w:bCs/>
        </w:rPr>
        <w:t>A</w:t>
      </w:r>
      <w:r>
        <w:rPr>
          <w:b/>
          <w:bCs/>
        </w:rPr>
        <w:t>1</w:t>
      </w:r>
      <w:r>
        <w:rPr>
          <w:rFonts w:hint="eastAsia"/>
          <w:b/>
          <w:bCs/>
        </w:rPr>
        <w:t>、营业执照</w:t>
      </w:r>
    </w:p>
    <w:p w14:paraId="447B92D3">
      <w:pPr>
        <w:ind w:firstLine="420"/>
      </w:pPr>
      <w:r>
        <w:rPr>
          <w:rFonts w:hint="eastAsia"/>
          <w:lang w:eastAsia="zh-Hans"/>
        </w:rPr>
        <w:t>供应商</w:t>
      </w:r>
      <w:r>
        <w:rPr>
          <w:rFonts w:hint="eastAsia"/>
        </w:rPr>
        <w:t>营业执照扫描件加盖</w:t>
      </w:r>
      <w:r>
        <w:rPr>
          <w:rFonts w:hint="eastAsia"/>
          <w:lang w:eastAsia="zh-Hans"/>
        </w:rPr>
        <w:t>供应商</w:t>
      </w:r>
      <w:r>
        <w:rPr>
          <w:rFonts w:hint="eastAsia"/>
        </w:rPr>
        <w:t>公章。</w:t>
      </w:r>
    </w:p>
    <w:p w14:paraId="7C090170">
      <w:pPr>
        <w:pStyle w:val="2"/>
        <w:ind w:firstLine="420"/>
      </w:pPr>
      <w:r>
        <w:rPr>
          <w:rFonts w:hint="eastAsia" w:ascii="宋体" w:hAnsi="宋体" w:cs="宋体"/>
          <w:szCs w:val="21"/>
        </w:rPr>
        <w:t>（如需提供含有注册资金信息的工商营业执照复印件，且营业执照无注册资金信息，则须提供国家企业信用信息公示系统（http://www.gsxt.gov.cn/index.html）包含注册资金信息的查询截图，并加盖公章。）</w:t>
      </w:r>
    </w:p>
    <w:bookmarkEnd w:id="44"/>
    <w:p w14:paraId="2744C4B4">
      <w:pPr>
        <w:widowControl/>
        <w:spacing w:line="240" w:lineRule="auto"/>
        <w:ind w:firstLine="0" w:firstLineChars="0"/>
        <w:jc w:val="left"/>
        <w:rPr>
          <w:rFonts w:hint="eastAsia" w:ascii="宋体" w:hAnsi="宋体"/>
          <w:b/>
          <w:szCs w:val="21"/>
        </w:rPr>
      </w:pPr>
      <w:bookmarkStart w:id="45" w:name="_Toc278892899"/>
      <w:bookmarkStart w:id="46" w:name="_Toc390444141"/>
      <w:bookmarkStart w:id="47" w:name="_Toc280341016"/>
      <w:r>
        <w:rPr>
          <w:rFonts w:ascii="宋体" w:hAnsi="宋体"/>
          <w:b/>
          <w:szCs w:val="21"/>
        </w:rPr>
        <w:br w:type="page"/>
      </w:r>
    </w:p>
    <w:bookmarkEnd w:id="45"/>
    <w:bookmarkEnd w:id="46"/>
    <w:bookmarkEnd w:id="47"/>
    <w:p w14:paraId="53C9BFC0">
      <w:pPr>
        <w:ind w:firstLine="0" w:firstLineChars="0"/>
        <w:rPr>
          <w:rFonts w:hint="eastAsia" w:ascii="宋体" w:hAnsi="宋体"/>
          <w:b/>
          <w:szCs w:val="21"/>
        </w:rPr>
      </w:pPr>
      <w:bookmarkStart w:id="48" w:name="_Hlk148186198"/>
      <w:r>
        <w:rPr>
          <w:rFonts w:hint="eastAsia"/>
          <w:b/>
          <w:bCs/>
        </w:rPr>
        <w:t>A</w:t>
      </w:r>
      <w:r>
        <w:rPr>
          <w:b/>
          <w:bCs/>
        </w:rPr>
        <w:t>2</w:t>
      </w:r>
      <w:r>
        <w:rPr>
          <w:rFonts w:hint="eastAsia"/>
          <w:b/>
          <w:bCs/>
        </w:rPr>
        <w:t>、法定代表人资格证明书</w:t>
      </w:r>
      <w:r>
        <w:rPr>
          <w:rFonts w:hint="eastAsia" w:ascii="宋体" w:hAnsi="宋体"/>
          <w:b/>
          <w:szCs w:val="21"/>
        </w:rPr>
        <w:t>（格式供参考）</w:t>
      </w:r>
    </w:p>
    <w:p w14:paraId="5087DFAB">
      <w:pPr>
        <w:pStyle w:val="2"/>
        <w:ind w:firstLine="420"/>
      </w:pPr>
    </w:p>
    <w:p w14:paraId="6D7B7C7E">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法定代表人资格证明书</w:t>
      </w:r>
    </w:p>
    <w:p w14:paraId="48B0AAB0">
      <w:pPr>
        <w:autoSpaceDE w:val="0"/>
        <w:autoSpaceDN w:val="0"/>
        <w:adjustRightInd w:val="0"/>
        <w:snapToGrid w:val="0"/>
        <w:ind w:firstLine="0" w:firstLineChars="0"/>
        <w:jc w:val="left"/>
        <w:rPr>
          <w:rFonts w:hint="eastAsia" w:ascii="宋体" w:hAnsi="宋体"/>
          <w:sz w:val="24"/>
        </w:rPr>
      </w:pPr>
    </w:p>
    <w:p w14:paraId="2104440A">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lang w:eastAsia="zh-Hans"/>
        </w:rPr>
        <w:t>供应商</w:t>
      </w:r>
      <w:r>
        <w:rPr>
          <w:rFonts w:hint="eastAsia" w:ascii="宋体" w:hAnsi="宋体"/>
          <w:szCs w:val="21"/>
        </w:rPr>
        <w:t>名称：</w:t>
      </w:r>
      <w:r>
        <w:rPr>
          <w:rFonts w:hint="eastAsia" w:ascii="宋体" w:hAnsi="宋体"/>
          <w:szCs w:val="21"/>
          <w:u w:val="single"/>
        </w:rPr>
        <w:t xml:space="preserve">                                 </w:t>
      </w:r>
    </w:p>
    <w:p w14:paraId="05EF2FB3">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69660BDF">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p>
    <w:p w14:paraId="0A26CA15">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3F832DD">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经营期限：</w:t>
      </w:r>
      <w:r>
        <w:rPr>
          <w:rFonts w:hint="eastAsia" w:ascii="宋体" w:hAnsi="宋体"/>
          <w:szCs w:val="21"/>
          <w:u w:val="single"/>
        </w:rPr>
        <w:t xml:space="preserve">                                   </w:t>
      </w:r>
    </w:p>
    <w:p w14:paraId="2219EF89">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7A5566A4">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2653A1EB">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2880B3BD">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职务：</w:t>
      </w:r>
      <w:r>
        <w:rPr>
          <w:rFonts w:hint="eastAsia" w:ascii="宋体" w:hAnsi="宋体"/>
          <w:szCs w:val="21"/>
          <w:u w:val="single"/>
        </w:rPr>
        <w:t xml:space="preserve">                                       </w:t>
      </w:r>
    </w:p>
    <w:p w14:paraId="0D8DBEA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系</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 xml:space="preserve">名称）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的法定代表人。</w:t>
      </w:r>
    </w:p>
    <w:p w14:paraId="3659869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特此证明。</w:t>
      </w:r>
    </w:p>
    <w:p w14:paraId="0F0AF624">
      <w:pPr>
        <w:autoSpaceDE w:val="0"/>
        <w:autoSpaceDN w:val="0"/>
        <w:adjustRightInd w:val="0"/>
        <w:snapToGrid w:val="0"/>
        <w:ind w:firstLine="0" w:firstLineChars="0"/>
        <w:jc w:val="left"/>
        <w:rPr>
          <w:rFonts w:hint="eastAsia" w:ascii="宋体" w:hAnsi="宋体"/>
          <w:bCs/>
          <w:szCs w:val="21"/>
        </w:rPr>
      </w:pPr>
    </w:p>
    <w:p w14:paraId="54801934">
      <w:pPr>
        <w:pStyle w:val="2"/>
        <w:ind w:firstLine="420"/>
      </w:pPr>
    </w:p>
    <w:p w14:paraId="1503ABF5">
      <w:pPr>
        <w:autoSpaceDE w:val="0"/>
        <w:autoSpaceDN w:val="0"/>
        <w:adjustRightInd w:val="0"/>
        <w:snapToGrid w:val="0"/>
        <w:ind w:left="4393" w:leftChars="209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7A92A330">
      <w:pPr>
        <w:autoSpaceDE w:val="0"/>
        <w:autoSpaceDN w:val="0"/>
        <w:adjustRightInd w:val="0"/>
        <w:snapToGrid w:val="0"/>
        <w:ind w:left="4393" w:leftChars="2092"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126CE65">
      <w:pPr>
        <w:autoSpaceDE w:val="0"/>
        <w:autoSpaceDN w:val="0"/>
        <w:adjustRightInd w:val="0"/>
        <w:snapToGrid w:val="0"/>
        <w:ind w:firstLine="0" w:firstLineChars="0"/>
        <w:jc w:val="left"/>
        <w:rPr>
          <w:rFonts w:hint="eastAsia" w:ascii="宋体" w:hAnsi="宋体"/>
          <w:szCs w:val="21"/>
        </w:rPr>
      </w:pPr>
    </w:p>
    <w:p w14:paraId="73791E5B">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504CDDDB">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14:paraId="68513BA2">
      <w:pPr>
        <w:autoSpaceDE w:val="0"/>
        <w:autoSpaceDN w:val="0"/>
        <w:adjustRightInd w:val="0"/>
        <w:snapToGrid w:val="0"/>
        <w:ind w:firstLine="0" w:firstLineChars="0"/>
        <w:jc w:val="left"/>
        <w:rPr>
          <w:rFonts w:hint="eastAsia" w:ascii="宋体" w:hAnsi="宋体"/>
          <w:b/>
          <w:szCs w:val="21"/>
        </w:rPr>
      </w:pPr>
      <w:r>
        <w:rPr>
          <w:rFonts w:hint="eastAsia" w:ascii="宋体" w:hAnsi="宋体"/>
          <w:szCs w:val="21"/>
        </w:rPr>
        <w:t>2、后附法定代表人身份证正反面复印件</w:t>
      </w:r>
      <w:r>
        <w:rPr>
          <w:rFonts w:hint="eastAsia" w:ascii="宋体" w:hAnsi="宋体"/>
          <w:spacing w:val="-8"/>
          <w:szCs w:val="21"/>
        </w:rPr>
        <w:t>。</w:t>
      </w:r>
    </w:p>
    <w:tbl>
      <w:tblPr>
        <w:tblStyle w:val="14"/>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54A5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5FBAE731">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身份证复印件</w:t>
            </w:r>
          </w:p>
        </w:tc>
        <w:tc>
          <w:tcPr>
            <w:tcW w:w="4441" w:type="dxa"/>
          </w:tcPr>
          <w:p w14:paraId="310E6EDA">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p>
        </w:tc>
      </w:tr>
    </w:tbl>
    <w:p w14:paraId="67E1D50D">
      <w:pPr>
        <w:pStyle w:val="2"/>
        <w:ind w:firstLine="0" w:firstLineChars="0"/>
      </w:pPr>
    </w:p>
    <w:p w14:paraId="4ABD0674">
      <w:pPr>
        <w:widowControl/>
        <w:spacing w:line="240" w:lineRule="auto"/>
        <w:ind w:firstLine="0" w:firstLineChars="0"/>
        <w:jc w:val="left"/>
        <w:rPr>
          <w:rFonts w:hint="eastAsia" w:ascii="宋体" w:hAnsi="宋体"/>
          <w:b/>
          <w:szCs w:val="21"/>
        </w:rPr>
      </w:pPr>
      <w:r>
        <w:rPr>
          <w:rFonts w:ascii="宋体" w:hAnsi="宋体"/>
          <w:b/>
          <w:szCs w:val="21"/>
        </w:rPr>
        <w:br w:type="page"/>
      </w:r>
    </w:p>
    <w:p w14:paraId="1C0F012D">
      <w:pPr>
        <w:ind w:firstLine="0" w:firstLineChars="0"/>
        <w:rPr>
          <w:b/>
          <w:bCs/>
        </w:rPr>
      </w:pPr>
      <w:r>
        <w:rPr>
          <w:rFonts w:hint="eastAsia"/>
          <w:b/>
          <w:bCs/>
        </w:rPr>
        <w:t>A</w:t>
      </w:r>
      <w:r>
        <w:rPr>
          <w:b/>
          <w:bCs/>
        </w:rPr>
        <w:t>3</w:t>
      </w:r>
      <w:r>
        <w:rPr>
          <w:rFonts w:hint="eastAsia"/>
          <w:b/>
          <w:bCs/>
        </w:rPr>
        <w:t>、法定代表人授权委托书</w:t>
      </w:r>
      <w:r>
        <w:rPr>
          <w:rFonts w:hint="eastAsia" w:ascii="宋体" w:hAnsi="宋体"/>
          <w:b/>
          <w:szCs w:val="21"/>
        </w:rPr>
        <w:t>（格式供参考）</w:t>
      </w:r>
    </w:p>
    <w:p w14:paraId="5E75DFE5">
      <w:pPr>
        <w:pStyle w:val="34"/>
      </w:pPr>
    </w:p>
    <w:p w14:paraId="1E336EA2">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法定代表人授权委托书</w:t>
      </w:r>
    </w:p>
    <w:p w14:paraId="6BBDC593">
      <w:pPr>
        <w:autoSpaceDE w:val="0"/>
        <w:autoSpaceDN w:val="0"/>
        <w:adjustRightInd w:val="0"/>
        <w:snapToGrid w:val="0"/>
        <w:ind w:firstLine="0" w:firstLineChars="0"/>
        <w:jc w:val="left"/>
        <w:rPr>
          <w:rFonts w:hint="eastAsia" w:ascii="宋体" w:hAnsi="宋体"/>
          <w:sz w:val="24"/>
        </w:rPr>
      </w:pPr>
    </w:p>
    <w:p w14:paraId="50AF2F45">
      <w:pPr>
        <w:autoSpaceDE w:val="0"/>
        <w:autoSpaceDN w:val="0"/>
        <w:adjustRightInd w:val="0"/>
        <w:snapToGrid w:val="0"/>
        <w:ind w:firstLine="0" w:firstLineChars="0"/>
        <w:jc w:val="left"/>
        <w:rPr>
          <w:rFonts w:hint="eastAsia" w:ascii="宋体" w:hAnsi="宋体"/>
          <w:u w:val="single"/>
        </w:rPr>
      </w:pPr>
      <w:r>
        <w:rPr>
          <w:rFonts w:hint="eastAsia" w:ascii="宋体" w:hAnsi="宋体"/>
        </w:rPr>
        <w:t>致：</w:t>
      </w:r>
      <w:r>
        <w:rPr>
          <w:rFonts w:hint="eastAsia" w:ascii="宋体" w:hAnsi="宋体"/>
          <w:u w:val="single"/>
          <w:lang w:eastAsia="zh-CN"/>
        </w:rPr>
        <w:t>深圳市深航货运有限公司</w:t>
      </w:r>
      <w:r>
        <w:rPr>
          <w:rFonts w:hint="eastAsia" w:ascii="宋体" w:hAnsi="宋体"/>
          <w:u w:val="single"/>
        </w:rPr>
        <w:t xml:space="preserve"> </w:t>
      </w:r>
    </w:p>
    <w:p w14:paraId="3B77B10D">
      <w:pPr>
        <w:autoSpaceDE w:val="0"/>
        <w:autoSpaceDN w:val="0"/>
        <w:adjustRightInd w:val="0"/>
        <w:snapToGrid w:val="0"/>
        <w:ind w:firstLine="0" w:firstLineChars="0"/>
        <w:jc w:val="left"/>
        <w:rPr>
          <w:rFonts w:hint="eastAsia" w:ascii="宋体" w:hAnsi="宋体"/>
          <w:szCs w:val="21"/>
        </w:rPr>
      </w:pPr>
    </w:p>
    <w:p w14:paraId="237307F6">
      <w:pPr>
        <w:wordWrap w:val="0"/>
        <w:autoSpaceDE w:val="0"/>
        <w:autoSpaceDN w:val="0"/>
        <w:adjustRightInd w:val="0"/>
        <w:snapToGrid w:val="0"/>
        <w:ind w:firstLine="420"/>
        <w:jc w:val="left"/>
        <w:rPr>
          <w:rFonts w:hint="eastAsia" w:ascii="宋体" w:hAnsi="宋体"/>
          <w:szCs w:val="21"/>
        </w:rPr>
      </w:pPr>
      <w:r>
        <w:rPr>
          <w:rFonts w:hint="eastAsia" w:ascii="宋体" w:hAnsi="宋体"/>
          <w:szCs w:val="21"/>
        </w:rPr>
        <w:t>本授权委托书宣告：</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w:t>
      </w:r>
      <w:r>
        <w:rPr>
          <w:rFonts w:hint="eastAsia" w:ascii="宋体" w:hAnsi="宋体"/>
          <w:szCs w:val="21"/>
          <w:u w:val="single"/>
          <w:lang w:eastAsia="zh-Hans"/>
        </w:rPr>
        <w:t>供应商</w:t>
      </w:r>
      <w:r>
        <w:rPr>
          <w:rFonts w:hint="eastAsia" w:ascii="宋体" w:hAnsi="宋体"/>
          <w:szCs w:val="21"/>
          <w:u w:val="single"/>
        </w:rPr>
        <w:t xml:space="preserve">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 xml:space="preserve">                       </w:t>
      </w:r>
      <w:r>
        <w:rPr>
          <w:rFonts w:hint="eastAsia" w:ascii="宋体" w:hAnsi="宋体"/>
          <w:szCs w:val="21"/>
        </w:rPr>
        <w:t>的</w:t>
      </w:r>
      <w:r>
        <w:rPr>
          <w:rFonts w:hint="eastAsia" w:ascii="宋体" w:hAnsi="宋体"/>
          <w:szCs w:val="21"/>
          <w:lang w:eastAsia="zh-Hans"/>
        </w:rPr>
        <w:t>采购</w:t>
      </w:r>
      <w:r>
        <w:rPr>
          <w:rFonts w:hint="eastAsia" w:ascii="宋体" w:hAnsi="宋体"/>
          <w:szCs w:val="21"/>
        </w:rPr>
        <w:t>活动中，以我单位的名义签署</w:t>
      </w:r>
      <w:r>
        <w:rPr>
          <w:rFonts w:hint="eastAsia" w:ascii="宋体" w:hAnsi="宋体"/>
          <w:szCs w:val="21"/>
          <w:lang w:eastAsia="zh-Hans"/>
        </w:rPr>
        <w:t>响应</w:t>
      </w:r>
      <w:r>
        <w:rPr>
          <w:rFonts w:hint="eastAsia" w:ascii="宋体" w:hAnsi="宋体"/>
          <w:szCs w:val="21"/>
        </w:rPr>
        <w:t>函和</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人协商、谈判、签订合同协议以及全权处理与此有关的一切事项，其法律后果由我单位承担。</w:t>
      </w:r>
    </w:p>
    <w:p w14:paraId="12DECA96">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委托期限：</w:t>
      </w:r>
      <w:r>
        <w:rPr>
          <w:rFonts w:hint="eastAsia" w:ascii="宋体" w:hAnsi="宋体"/>
          <w:szCs w:val="21"/>
          <w:u w:val="single"/>
        </w:rPr>
        <w:t xml:space="preserve">   </w:t>
      </w:r>
      <w:bookmarkStart w:id="49" w:name="_Hlk159254844"/>
      <w:r>
        <w:rPr>
          <w:rFonts w:hint="eastAsia" w:ascii="宋体" w:hAnsi="宋体"/>
          <w:szCs w:val="21"/>
          <w:u w:val="single"/>
        </w:rPr>
        <w:t xml:space="preserve">                       </w:t>
      </w:r>
      <w:bookmarkEnd w:id="49"/>
      <w:r>
        <w:rPr>
          <w:rFonts w:hint="eastAsia" w:ascii="宋体" w:hAnsi="宋体"/>
          <w:szCs w:val="21"/>
          <w:u w:val="single"/>
        </w:rPr>
        <w:t xml:space="preserve">                                          </w:t>
      </w:r>
      <w:r>
        <w:rPr>
          <w:rFonts w:hint="eastAsia" w:ascii="宋体" w:hAnsi="宋体"/>
          <w:szCs w:val="21"/>
        </w:rPr>
        <w:t>。</w:t>
      </w:r>
    </w:p>
    <w:p w14:paraId="5B77498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授权代理人无转委托权，特此委托。</w:t>
      </w:r>
    </w:p>
    <w:p w14:paraId="32B87D21">
      <w:pPr>
        <w:autoSpaceDE w:val="0"/>
        <w:autoSpaceDN w:val="0"/>
        <w:adjustRightInd w:val="0"/>
        <w:snapToGrid w:val="0"/>
        <w:ind w:firstLine="0" w:firstLineChars="0"/>
        <w:jc w:val="left"/>
        <w:rPr>
          <w:rFonts w:hint="eastAsia" w:ascii="宋体" w:hAnsi="宋体"/>
          <w:szCs w:val="21"/>
        </w:rPr>
      </w:pPr>
    </w:p>
    <w:p w14:paraId="4F067311">
      <w:pPr>
        <w:pStyle w:val="2"/>
        <w:ind w:firstLine="420"/>
      </w:pPr>
    </w:p>
    <w:p w14:paraId="10650364">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1A4616E5">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rPr>
        <w:t>法定代表人：</w:t>
      </w:r>
      <w:r>
        <w:rPr>
          <w:rFonts w:hint="eastAsia" w:ascii="宋体" w:hAnsi="宋体"/>
          <w:szCs w:val="21"/>
          <w:u w:val="single"/>
        </w:rPr>
        <w:t xml:space="preserve">                        </w:t>
      </w:r>
    </w:p>
    <w:p w14:paraId="2D0EE3FD">
      <w:pPr>
        <w:autoSpaceDE w:val="0"/>
        <w:autoSpaceDN w:val="0"/>
        <w:adjustRightInd w:val="0"/>
        <w:snapToGrid w:val="0"/>
        <w:ind w:left="4253" w:leftChars="2025"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AE76B51">
      <w:pPr>
        <w:autoSpaceDE w:val="0"/>
        <w:autoSpaceDN w:val="0"/>
        <w:adjustRightInd w:val="0"/>
        <w:snapToGrid w:val="0"/>
        <w:ind w:firstLine="0" w:firstLineChars="0"/>
        <w:jc w:val="left"/>
        <w:rPr>
          <w:rFonts w:hint="eastAsia" w:ascii="宋体" w:hAnsi="宋体"/>
          <w:szCs w:val="21"/>
        </w:rPr>
      </w:pPr>
    </w:p>
    <w:p w14:paraId="1CA84146">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1AFC6E61">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14:paraId="271F02CC">
      <w:pPr>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2、后附授权代理人身份证复印件</w:t>
      </w:r>
      <w:r>
        <w:rPr>
          <w:rFonts w:hint="eastAsia" w:ascii="宋体" w:hAnsi="宋体"/>
          <w:spacing w:val="-8"/>
          <w:szCs w:val="21"/>
        </w:rPr>
        <w:t>。</w:t>
      </w:r>
    </w:p>
    <w:tbl>
      <w:tblPr>
        <w:tblStyle w:val="14"/>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0083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4941584D">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身份证复印件</w:t>
            </w:r>
          </w:p>
        </w:tc>
        <w:tc>
          <w:tcPr>
            <w:tcW w:w="4441" w:type="dxa"/>
          </w:tcPr>
          <w:p w14:paraId="48E52440">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p>
        </w:tc>
      </w:tr>
    </w:tbl>
    <w:p w14:paraId="775687DD">
      <w:pPr>
        <w:pStyle w:val="2"/>
        <w:ind w:firstLine="0" w:firstLineChars="0"/>
      </w:pPr>
    </w:p>
    <w:p w14:paraId="48AE4058">
      <w:pPr>
        <w:pStyle w:val="34"/>
        <w:rPr>
          <w:rFonts w:hint="eastAsia" w:ascii="宋体" w:hAnsi="宋体"/>
          <w:sz w:val="22"/>
        </w:rPr>
      </w:pPr>
    </w:p>
    <w:p w14:paraId="532736AC">
      <w:pPr>
        <w:widowControl/>
        <w:spacing w:line="240" w:lineRule="auto"/>
        <w:ind w:firstLine="0" w:firstLineChars="0"/>
        <w:jc w:val="left"/>
      </w:pPr>
      <w:r>
        <w:br w:type="page"/>
      </w:r>
    </w:p>
    <w:p w14:paraId="436EC6F4">
      <w:pPr>
        <w:ind w:firstLine="0" w:firstLineChars="0"/>
        <w:rPr>
          <w:b/>
          <w:bCs/>
        </w:rPr>
      </w:pPr>
      <w:r>
        <w:rPr>
          <w:rFonts w:hint="eastAsia"/>
          <w:b/>
          <w:bCs/>
        </w:rPr>
        <w:t>A</w:t>
      </w:r>
      <w:r>
        <w:rPr>
          <w:b/>
          <w:bCs/>
        </w:rPr>
        <w:t>4</w:t>
      </w:r>
      <w:r>
        <w:rPr>
          <w:rFonts w:hint="eastAsia"/>
          <w:b/>
          <w:bCs/>
        </w:rPr>
        <w:t>、</w:t>
      </w:r>
      <w:bookmarkStart w:id="50" w:name="_Hlk155779222"/>
      <w:r>
        <w:rPr>
          <w:rFonts w:hint="eastAsia"/>
          <w:b/>
          <w:bCs/>
        </w:rPr>
        <w:t>承诺函</w:t>
      </w:r>
    </w:p>
    <w:p w14:paraId="34B49994">
      <w:pPr>
        <w:pStyle w:val="2"/>
        <w:ind w:firstLine="0" w:firstLineChars="0"/>
        <w:jc w:val="center"/>
        <w:rPr>
          <w:b/>
          <w:bCs/>
          <w:sz w:val="32"/>
          <w:szCs w:val="32"/>
        </w:rPr>
      </w:pPr>
      <w:r>
        <w:rPr>
          <w:rFonts w:hint="eastAsia"/>
          <w:b/>
          <w:bCs/>
          <w:sz w:val="32"/>
          <w:szCs w:val="32"/>
        </w:rPr>
        <w:t>无重大违法记录和不良信用记录承诺函</w:t>
      </w:r>
    </w:p>
    <w:p w14:paraId="733BC260">
      <w:pPr>
        <w:pStyle w:val="2"/>
        <w:spacing w:after="0"/>
        <w:ind w:firstLine="0" w:firstLineChars="0"/>
      </w:pPr>
      <w:r>
        <w:rPr>
          <w:rFonts w:hint="eastAsia"/>
        </w:rPr>
        <w:t>致：</w:t>
      </w:r>
      <w:r>
        <w:rPr>
          <w:u w:val="single"/>
        </w:rPr>
        <w:t xml:space="preserve"> </w:t>
      </w:r>
      <w:r>
        <w:rPr>
          <w:rFonts w:hint="eastAsia"/>
          <w:u w:val="single"/>
          <w:lang w:eastAsia="zh-CN"/>
        </w:rPr>
        <w:t>深圳市深航货运有限公司</w:t>
      </w:r>
      <w:r>
        <w:rPr>
          <w:rFonts w:hint="eastAsia"/>
          <w:u w:val="single"/>
        </w:rPr>
        <w:t xml:space="preserve"> </w:t>
      </w:r>
    </w:p>
    <w:p w14:paraId="66C4C205">
      <w:pPr>
        <w:pStyle w:val="2"/>
        <w:spacing w:after="0"/>
        <w:ind w:firstLine="420"/>
      </w:pPr>
      <w:r>
        <w:rPr>
          <w:rFonts w:hint="eastAsia"/>
        </w:rPr>
        <w:t>一、我方承诺近三年内在经营活动中无重大违法记录和不良信用记录。</w:t>
      </w:r>
    </w:p>
    <w:p w14:paraId="362F3890">
      <w:pPr>
        <w:pStyle w:val="2"/>
        <w:spacing w:after="0"/>
        <w:ind w:firstLine="420"/>
      </w:pPr>
      <w:r>
        <w:rPr>
          <w:rFonts w:hint="eastAsia"/>
        </w:rPr>
        <w:t>二、我方完全理解并同意你方在本项目</w:t>
      </w:r>
      <w:r>
        <w:rPr>
          <w:rFonts w:hint="eastAsia"/>
          <w:lang w:eastAsia="zh-Hans"/>
        </w:rPr>
        <w:t>响应文件递交</w:t>
      </w:r>
      <w:r>
        <w:rPr>
          <w:rFonts w:hint="eastAsia"/>
        </w:rPr>
        <w:t>截</w:t>
      </w:r>
      <w:r>
        <w:rPr>
          <w:rFonts w:hint="eastAsia"/>
          <w:lang w:eastAsia="zh-Hans"/>
        </w:rPr>
        <w:t>止时间</w:t>
      </w:r>
      <w:r>
        <w:rPr>
          <w:rFonts w:hint="eastAsia"/>
        </w:rPr>
        <w:t>后至本项目确定中选结果前，通过“信用中国”网站（https://www.creditchina.gov.cn）、国家企业信用信息公示系统（https://www.gsxt.gov.cn/index.html）及其他政府信息公示平台等查询渠道，查询核实我方的重大违法记录和信用记录。</w:t>
      </w:r>
    </w:p>
    <w:p w14:paraId="7B328147">
      <w:pPr>
        <w:pStyle w:val="2"/>
        <w:spacing w:after="0"/>
        <w:ind w:firstLine="420"/>
      </w:pPr>
      <w:r>
        <w:rPr>
          <w:rFonts w:hint="eastAsia"/>
        </w:rPr>
        <w:t>如我方存在以下重大违法记录和不良信用记录，我方完全理解并接受你方否决我方的</w:t>
      </w:r>
      <w:r>
        <w:rPr>
          <w:rFonts w:hint="eastAsia"/>
          <w:lang w:eastAsia="zh-Hans"/>
        </w:rPr>
        <w:t>响应</w:t>
      </w:r>
      <w:r>
        <w:rPr>
          <w:rFonts w:hint="eastAsia"/>
        </w:rPr>
        <w:t>文件：</w:t>
      </w:r>
    </w:p>
    <w:p w14:paraId="7D4AB19D">
      <w:pPr>
        <w:pStyle w:val="2"/>
        <w:spacing w:after="0"/>
        <w:ind w:firstLine="420"/>
      </w:pPr>
      <w:r>
        <w:rPr>
          <w:rFonts w:hint="eastAsia"/>
        </w:rPr>
        <w:t>1．我方被人民法院列入失信被执行人；</w:t>
      </w:r>
    </w:p>
    <w:p w14:paraId="5F01418B">
      <w:pPr>
        <w:pStyle w:val="2"/>
        <w:spacing w:after="0"/>
        <w:ind w:firstLine="420"/>
      </w:pPr>
      <w:r>
        <w:rPr>
          <w:rFonts w:hint="eastAsia"/>
        </w:rPr>
        <w:t>2．我方或我方法定代表人或拟派项目经理（项目负责人）被人民检察院列入行贿犯罪档案；</w:t>
      </w:r>
    </w:p>
    <w:p w14:paraId="3C5EEE4C">
      <w:pPr>
        <w:pStyle w:val="2"/>
        <w:spacing w:after="0"/>
        <w:ind w:firstLine="420"/>
      </w:pPr>
      <w:r>
        <w:t>3</w:t>
      </w:r>
      <w:r>
        <w:rPr>
          <w:rFonts w:hint="eastAsia"/>
        </w:rPr>
        <w:t>．我方被税务部门列入重大税收违法失信主体；</w:t>
      </w:r>
    </w:p>
    <w:p w14:paraId="3C112094">
      <w:pPr>
        <w:pStyle w:val="2"/>
        <w:spacing w:after="0"/>
        <w:ind w:firstLine="420"/>
      </w:pPr>
      <w:r>
        <w:t>4</w:t>
      </w:r>
      <w:r>
        <w:rPr>
          <w:rFonts w:hint="eastAsia"/>
        </w:rPr>
        <w:t>．我方被政府采购监管部门列入政府采购严重违法失信行为记录名单；</w:t>
      </w:r>
    </w:p>
    <w:p w14:paraId="56561CD6">
      <w:pPr>
        <w:pStyle w:val="2"/>
        <w:spacing w:after="0"/>
        <w:ind w:firstLine="420"/>
      </w:pPr>
      <w:r>
        <w:t>5</w:t>
      </w:r>
      <w:r>
        <w:rPr>
          <w:rFonts w:hint="eastAsia"/>
        </w:rPr>
        <w:t>．我方因相互串通或者与采购方内部相关人员串通，被行政机关实施的、除警告和通报批评外的行政处罚。</w:t>
      </w:r>
    </w:p>
    <w:p w14:paraId="5D6491F9">
      <w:pPr>
        <w:pStyle w:val="2"/>
        <w:spacing w:after="0"/>
        <w:ind w:firstLine="0" w:firstLineChars="0"/>
      </w:pPr>
    </w:p>
    <w:p w14:paraId="549E128E">
      <w:pPr>
        <w:pStyle w:val="2"/>
        <w:spacing w:after="0"/>
        <w:ind w:firstLine="0" w:firstLineChars="0"/>
      </w:pPr>
    </w:p>
    <w:p w14:paraId="2F118CAD">
      <w:pPr>
        <w:pStyle w:val="2"/>
        <w:spacing w:after="0"/>
        <w:ind w:firstLine="0" w:firstLineChars="0"/>
      </w:pPr>
    </w:p>
    <w:p w14:paraId="41AB4749">
      <w:pPr>
        <w:pStyle w:val="2"/>
        <w:spacing w:after="0"/>
        <w:ind w:firstLine="0" w:firstLineChars="0"/>
      </w:pPr>
    </w:p>
    <w:p w14:paraId="45C347D9">
      <w:pPr>
        <w:pStyle w:val="2"/>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30DC8304">
      <w:pPr>
        <w:pStyle w:val="2"/>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1423FCA8">
      <w:pPr>
        <w:pStyle w:val="2"/>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0"/>
    <w:p w14:paraId="7D585761">
      <w:pPr>
        <w:pStyle w:val="2"/>
        <w:spacing w:after="0"/>
        <w:ind w:firstLine="420"/>
      </w:pPr>
    </w:p>
    <w:p w14:paraId="37B17ADC">
      <w:pPr>
        <w:widowControl/>
        <w:spacing w:line="240" w:lineRule="auto"/>
        <w:ind w:firstLine="0" w:firstLineChars="0"/>
        <w:jc w:val="left"/>
        <w:rPr>
          <w:b/>
          <w:bCs/>
        </w:rPr>
      </w:pPr>
      <w:r>
        <w:rPr>
          <w:b/>
          <w:bCs/>
        </w:rPr>
        <w:br w:type="page"/>
      </w:r>
    </w:p>
    <w:p w14:paraId="16473F34">
      <w:pPr>
        <w:pStyle w:val="34"/>
        <w:rPr>
          <w:b/>
          <w:bCs/>
        </w:rPr>
      </w:pPr>
      <w:r>
        <w:rPr>
          <w:rFonts w:hint="eastAsia"/>
          <w:b/>
          <w:bCs/>
        </w:rPr>
        <w:t>A</w:t>
      </w:r>
      <w:r>
        <w:rPr>
          <w:b/>
          <w:bCs/>
        </w:rPr>
        <w:t>5</w:t>
      </w:r>
      <w:r>
        <w:rPr>
          <w:rFonts w:hint="eastAsia"/>
          <w:b/>
          <w:bCs/>
        </w:rPr>
        <w:t>、其他资格证明文件</w:t>
      </w:r>
    </w:p>
    <w:p w14:paraId="19615D7B">
      <w:pPr>
        <w:pStyle w:val="34"/>
      </w:pPr>
    </w:p>
    <w:p w14:paraId="47D0522E">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其他资格证明文件</w:t>
      </w:r>
    </w:p>
    <w:p w14:paraId="236599E8">
      <w:pPr>
        <w:pStyle w:val="34"/>
      </w:pPr>
      <w:r>
        <w:rPr>
          <w:rFonts w:hint="eastAsia"/>
        </w:rPr>
        <w:t>（根据</w:t>
      </w:r>
      <w:r>
        <w:rPr>
          <w:rFonts w:hint="eastAsia"/>
          <w:lang w:eastAsia="zh-Hans"/>
        </w:rPr>
        <w:t>采购</w:t>
      </w:r>
      <w:r>
        <w:rPr>
          <w:rFonts w:hint="eastAsia"/>
        </w:rPr>
        <w:t>文件资格条件要求，列明要求</w:t>
      </w:r>
      <w:r>
        <w:rPr>
          <w:rFonts w:hint="eastAsia"/>
          <w:lang w:eastAsia="zh-Hans"/>
        </w:rPr>
        <w:t>供应商</w:t>
      </w:r>
      <w:r>
        <w:rPr>
          <w:rFonts w:hint="eastAsia"/>
        </w:rPr>
        <w:t>提供的其他资格证明文件，并加盖公章）</w:t>
      </w:r>
    </w:p>
    <w:p w14:paraId="5D28A931">
      <w:pPr>
        <w:pStyle w:val="34"/>
      </w:pPr>
    </w:p>
    <w:p w14:paraId="69AE86E1">
      <w:pPr>
        <w:pStyle w:val="34"/>
      </w:pPr>
      <w:r>
        <w:rPr>
          <w:rFonts w:hint="eastAsia"/>
        </w:rPr>
        <w:t>1、</w:t>
      </w:r>
    </w:p>
    <w:p w14:paraId="3736BF0A">
      <w:pPr>
        <w:pStyle w:val="34"/>
      </w:pPr>
    </w:p>
    <w:bookmarkEnd w:id="48"/>
    <w:p w14:paraId="25D2DB94">
      <w:pPr>
        <w:widowControl/>
        <w:spacing w:line="240" w:lineRule="auto"/>
        <w:ind w:firstLine="0" w:firstLineChars="0"/>
        <w:jc w:val="left"/>
      </w:pPr>
      <w:r>
        <w:br w:type="page"/>
      </w:r>
    </w:p>
    <w:p w14:paraId="080371DD">
      <w:pPr>
        <w:pStyle w:val="34"/>
        <w:rPr>
          <w:b/>
          <w:bCs/>
        </w:rPr>
      </w:pPr>
      <w:r>
        <w:rPr>
          <w:rFonts w:hint="eastAsia"/>
          <w:b/>
          <w:bCs/>
        </w:rPr>
        <w:t>A</w:t>
      </w:r>
      <w:bookmarkStart w:id="51" w:name="_Hlk148186253"/>
      <w:r>
        <w:rPr>
          <w:b/>
          <w:bCs/>
        </w:rPr>
        <w:t>6</w:t>
      </w:r>
      <w:r>
        <w:rPr>
          <w:rFonts w:hint="eastAsia"/>
          <w:b/>
          <w:bCs/>
        </w:rPr>
        <w:t>、</w:t>
      </w:r>
      <w:r>
        <w:rPr>
          <w:rFonts w:hint="eastAsia"/>
          <w:b/>
          <w:bCs/>
          <w:lang w:eastAsia="zh-Hans"/>
        </w:rPr>
        <w:t>供应商</w:t>
      </w:r>
      <w:r>
        <w:rPr>
          <w:rFonts w:hint="eastAsia"/>
          <w:b/>
          <w:bCs/>
        </w:rPr>
        <w:t>股东关系构成表</w:t>
      </w:r>
    </w:p>
    <w:p w14:paraId="0E3959BC">
      <w:pPr>
        <w:pStyle w:val="34"/>
      </w:pPr>
    </w:p>
    <w:p w14:paraId="59DC447C">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lang w:eastAsia="zh-Hans"/>
        </w:rPr>
        <w:t>供应商</w:t>
      </w:r>
      <w:r>
        <w:rPr>
          <w:rFonts w:hint="eastAsia" w:ascii="宋体" w:hAnsi="宋体"/>
          <w:b/>
          <w:sz w:val="32"/>
          <w:szCs w:val="32"/>
        </w:rPr>
        <w:t>股东关系构成表</w:t>
      </w:r>
    </w:p>
    <w:tbl>
      <w:tblPr>
        <w:tblStyle w:val="14"/>
        <w:tblW w:w="91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7"/>
        <w:gridCol w:w="6781"/>
      </w:tblGrid>
      <w:tr w14:paraId="641E1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23C2E3DC">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bCs/>
                <w:szCs w:val="21"/>
              </w:rPr>
            </w:pPr>
            <w:r>
              <w:rPr>
                <w:rFonts w:hint="eastAsia" w:ascii="宋体" w:hAnsi="宋体"/>
                <w:b/>
                <w:bCs/>
                <w:szCs w:val="21"/>
                <w:lang w:eastAsia="zh-Hans"/>
              </w:rPr>
              <w:t>供应商</w:t>
            </w:r>
            <w:r>
              <w:rPr>
                <w:rFonts w:hint="eastAsia" w:ascii="宋体" w:hAnsi="宋体"/>
                <w:b/>
                <w:bCs/>
                <w:szCs w:val="21"/>
              </w:rPr>
              <w:t>名称</w:t>
            </w:r>
          </w:p>
        </w:tc>
        <w:tc>
          <w:tcPr>
            <w:tcW w:w="6781" w:type="dxa"/>
            <w:tcBorders>
              <w:top w:val="single" w:color="000000" w:sz="4" w:space="0"/>
              <w:left w:val="single" w:color="000000" w:sz="4" w:space="0"/>
              <w:bottom w:val="single" w:color="000000" w:sz="4" w:space="0"/>
              <w:right w:val="single" w:color="000000" w:sz="4" w:space="0"/>
            </w:tcBorders>
            <w:vAlign w:val="center"/>
          </w:tcPr>
          <w:p w14:paraId="65B9305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r w14:paraId="78CA0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7"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7313831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供应商单位负责人（法定代表人）姓名</w:t>
            </w:r>
          </w:p>
        </w:tc>
        <w:tc>
          <w:tcPr>
            <w:tcW w:w="6781" w:type="dxa"/>
            <w:tcBorders>
              <w:top w:val="single" w:color="000000" w:sz="4" w:space="0"/>
              <w:left w:val="single" w:color="000000" w:sz="4" w:space="0"/>
              <w:bottom w:val="single" w:color="000000" w:sz="4" w:space="0"/>
              <w:right w:val="single" w:color="000000" w:sz="4" w:space="0"/>
            </w:tcBorders>
            <w:vAlign w:val="center"/>
          </w:tcPr>
          <w:p w14:paraId="00F60EC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r w14:paraId="1675D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778BD4C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是否存在控股股东</w:t>
            </w:r>
          </w:p>
        </w:tc>
        <w:tc>
          <w:tcPr>
            <w:tcW w:w="6781" w:type="dxa"/>
            <w:tcBorders>
              <w:top w:val="single" w:color="000000" w:sz="4" w:space="0"/>
              <w:left w:val="single" w:color="000000" w:sz="4" w:space="0"/>
              <w:bottom w:val="single" w:color="000000" w:sz="4" w:space="0"/>
              <w:right w:val="single" w:color="000000" w:sz="4" w:space="0"/>
            </w:tcBorders>
            <w:vAlign w:val="center"/>
          </w:tcPr>
          <w:p w14:paraId="3820BD7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610089347"/>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是，其控股股东为：</w:t>
            </w:r>
            <w:r>
              <w:rPr>
                <w:rFonts w:hint="eastAsia" w:ascii="宋体" w:hAnsi="宋体" w:cs="Segoe UI Symbol"/>
                <w:kern w:val="0"/>
                <w:szCs w:val="21"/>
                <w:u w:val="single"/>
              </w:rPr>
              <w:t xml:space="preserve">              </w:t>
            </w:r>
            <w:r>
              <w:rPr>
                <w:rFonts w:hint="eastAsia" w:ascii="宋体" w:hAnsi="宋体" w:cs="Segoe UI Symbol"/>
                <w:kern w:val="0"/>
                <w:szCs w:val="21"/>
              </w:rPr>
              <w:t>，股份占比：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47D755A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其他主要股东及其股份占比：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6947081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sdt>
              <w:sdtPr>
                <w:rPr>
                  <w:rFonts w:hint="eastAsia" w:ascii="宋体" w:hAnsi="宋体" w:cs="Segoe UI Symbol"/>
                  <w:kern w:val="0"/>
                  <w:szCs w:val="21"/>
                </w:rPr>
                <w:id w:val="207456964"/>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0D7E1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4421C58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是否存在“与本单位存在管理关系的单位”</w:t>
            </w:r>
          </w:p>
        </w:tc>
        <w:tc>
          <w:tcPr>
            <w:tcW w:w="6781" w:type="dxa"/>
            <w:tcBorders>
              <w:top w:val="single" w:color="000000" w:sz="4" w:space="0"/>
              <w:left w:val="single" w:color="000000" w:sz="4" w:space="0"/>
              <w:bottom w:val="single" w:color="000000" w:sz="4" w:space="0"/>
              <w:right w:val="single" w:color="000000" w:sz="4" w:space="0"/>
            </w:tcBorders>
            <w:vAlign w:val="center"/>
          </w:tcPr>
          <w:p w14:paraId="7E0B02F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265347240"/>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是，该单位为：</w:t>
            </w:r>
            <w:r>
              <w:rPr>
                <w:rFonts w:hint="eastAsia" w:ascii="宋体" w:hAnsi="宋体" w:cs="Segoe UI Symbol"/>
                <w:kern w:val="0"/>
                <w:szCs w:val="21"/>
                <w:u w:val="single"/>
              </w:rPr>
              <w:t xml:space="preserve">                                          </w:t>
            </w:r>
          </w:p>
          <w:p w14:paraId="60E07B0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sdt>
              <w:sdtPr>
                <w:rPr>
                  <w:rFonts w:hint="eastAsia" w:ascii="宋体" w:hAnsi="宋体" w:cs="Segoe UI Symbol"/>
                  <w:kern w:val="0"/>
                  <w:szCs w:val="21"/>
                </w:rPr>
                <w:id w:val="1297258835"/>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0BA35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48476A2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是否存在“与</w:t>
            </w:r>
            <w:r>
              <w:rPr>
                <w:rFonts w:hint="eastAsia" w:ascii="宋体" w:hAnsi="宋体"/>
                <w:b/>
                <w:bCs/>
                <w:szCs w:val="21"/>
                <w:lang w:eastAsia="zh-Hans"/>
              </w:rPr>
              <w:t>采购</w:t>
            </w:r>
            <w:r>
              <w:rPr>
                <w:rFonts w:hint="eastAsia" w:ascii="宋体" w:hAnsi="宋体"/>
                <w:b/>
                <w:bCs/>
                <w:szCs w:val="21"/>
              </w:rPr>
              <w:t>人有利害关系”的情况</w:t>
            </w:r>
          </w:p>
        </w:tc>
        <w:tc>
          <w:tcPr>
            <w:tcW w:w="6781" w:type="dxa"/>
            <w:tcBorders>
              <w:top w:val="single" w:color="000000" w:sz="4" w:space="0"/>
              <w:left w:val="single" w:color="000000" w:sz="4" w:space="0"/>
              <w:bottom w:val="single" w:color="000000" w:sz="4" w:space="0"/>
              <w:right w:val="single" w:color="000000" w:sz="4" w:space="0"/>
            </w:tcBorders>
            <w:vAlign w:val="center"/>
          </w:tcPr>
          <w:p w14:paraId="7C2B44B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987358129"/>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是，与</w:t>
            </w:r>
            <w:r>
              <w:rPr>
                <w:rFonts w:hint="eastAsia" w:ascii="宋体" w:hAnsi="宋体" w:cs="Segoe UI Symbol"/>
                <w:kern w:val="0"/>
                <w:szCs w:val="21"/>
                <w:lang w:eastAsia="zh-Hans"/>
              </w:rPr>
              <w:t>采购</w:t>
            </w:r>
            <w:r>
              <w:rPr>
                <w:rFonts w:hint="eastAsia" w:ascii="宋体" w:hAnsi="宋体" w:cs="Segoe UI Symbol"/>
                <w:kern w:val="0"/>
                <w:szCs w:val="21"/>
              </w:rPr>
              <w:t>人的关系为：</w:t>
            </w:r>
            <w:r>
              <w:rPr>
                <w:rFonts w:hint="eastAsia" w:ascii="宋体" w:hAnsi="宋体" w:cs="Segoe UI Symbol"/>
                <w:kern w:val="0"/>
                <w:szCs w:val="21"/>
                <w:u w:val="single"/>
              </w:rPr>
              <w:t xml:space="preserve">                                   </w:t>
            </w:r>
          </w:p>
          <w:p w14:paraId="02F6632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sdt>
              <w:sdtPr>
                <w:rPr>
                  <w:rFonts w:hint="eastAsia" w:ascii="宋体" w:hAnsi="宋体" w:cs="Segoe UI Symbol"/>
                  <w:kern w:val="0"/>
                  <w:szCs w:val="21"/>
                </w:rPr>
                <w:id w:val="2034532471"/>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3FA21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5"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07231A3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供应商（加盖公章）</w:t>
            </w:r>
          </w:p>
        </w:tc>
        <w:tc>
          <w:tcPr>
            <w:tcW w:w="6781" w:type="dxa"/>
            <w:tcBorders>
              <w:top w:val="single" w:color="000000" w:sz="4" w:space="0"/>
              <w:left w:val="single" w:color="000000" w:sz="4" w:space="0"/>
              <w:bottom w:val="single" w:color="000000" w:sz="4" w:space="0"/>
              <w:right w:val="single" w:color="000000" w:sz="4" w:space="0"/>
            </w:tcBorders>
            <w:vAlign w:val="center"/>
          </w:tcPr>
          <w:p w14:paraId="6B70A17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bl>
    <w:p w14:paraId="2D3FE168">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注：</w:t>
      </w:r>
    </w:p>
    <w:p w14:paraId="41BAF7D2">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1、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14:paraId="1CF73A7F">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2、此表格必须填写，否则将视为未实质性响应</w:t>
      </w:r>
      <w:r>
        <w:rPr>
          <w:rFonts w:hint="eastAsia" w:ascii="宋体" w:hAnsi="宋体"/>
          <w:bCs/>
          <w:szCs w:val="21"/>
          <w:lang w:eastAsia="zh-Hans"/>
        </w:rPr>
        <w:t>采购</w:t>
      </w:r>
      <w:r>
        <w:rPr>
          <w:rFonts w:hint="eastAsia" w:ascii="宋体" w:hAnsi="宋体"/>
          <w:bCs/>
          <w:szCs w:val="21"/>
        </w:rPr>
        <w:t>文件；</w:t>
      </w:r>
    </w:p>
    <w:p w14:paraId="3A0DB669">
      <w:pPr>
        <w:pStyle w:val="34"/>
        <w:rPr>
          <w:rFonts w:hint="eastAsia" w:ascii="宋体" w:hAnsi="宋体"/>
          <w:bCs/>
          <w:szCs w:val="21"/>
        </w:rPr>
      </w:pPr>
      <w:r>
        <w:rPr>
          <w:rFonts w:hint="eastAsia" w:ascii="宋体" w:hAnsi="宋体"/>
          <w:bCs/>
          <w:szCs w:val="21"/>
        </w:rPr>
        <w:t>3、</w:t>
      </w:r>
      <w:r>
        <w:rPr>
          <w:rFonts w:hint="eastAsia" w:ascii="宋体" w:hAnsi="宋体"/>
          <w:bCs/>
          <w:szCs w:val="21"/>
          <w:lang w:eastAsia="zh-Hans"/>
        </w:rPr>
        <w:t>供应商</w:t>
      </w:r>
      <w:r>
        <w:rPr>
          <w:rFonts w:hint="eastAsia" w:ascii="宋体" w:hAnsi="宋体"/>
          <w:bCs/>
          <w:szCs w:val="21"/>
        </w:rPr>
        <w:t>需如实填写上述信息，如查实上述信息与实际不符，视为提供虚假证明材料骗取中</w:t>
      </w:r>
      <w:r>
        <w:rPr>
          <w:rFonts w:hint="eastAsia" w:ascii="宋体" w:hAnsi="宋体"/>
          <w:bCs/>
          <w:szCs w:val="21"/>
          <w:lang w:eastAsia="zh-Hans"/>
        </w:rPr>
        <w:t>选</w:t>
      </w:r>
      <w:r>
        <w:rPr>
          <w:rFonts w:hint="eastAsia" w:ascii="宋体" w:hAnsi="宋体"/>
          <w:bCs/>
          <w:szCs w:val="21"/>
        </w:rPr>
        <w:t>，</w:t>
      </w:r>
      <w:r>
        <w:rPr>
          <w:rFonts w:hint="eastAsia" w:ascii="宋体" w:hAnsi="宋体"/>
          <w:bCs/>
          <w:szCs w:val="21"/>
          <w:lang w:eastAsia="zh-Hans"/>
        </w:rPr>
        <w:t>供应商</w:t>
      </w:r>
      <w:r>
        <w:rPr>
          <w:rFonts w:hint="eastAsia" w:ascii="宋体" w:hAnsi="宋体"/>
          <w:bCs/>
          <w:szCs w:val="21"/>
        </w:rPr>
        <w:t>应承担相应法律后果。</w:t>
      </w:r>
    </w:p>
    <w:p w14:paraId="6ED04529">
      <w:pPr>
        <w:pStyle w:val="34"/>
        <w:rPr>
          <w:rFonts w:hint="eastAsia" w:ascii="宋体" w:hAnsi="宋体"/>
          <w:bCs/>
          <w:szCs w:val="21"/>
        </w:rPr>
      </w:pPr>
    </w:p>
    <w:p w14:paraId="58D08DAA">
      <w:pPr>
        <w:widowControl/>
        <w:spacing w:line="240" w:lineRule="auto"/>
        <w:ind w:firstLine="0" w:firstLineChars="0"/>
        <w:jc w:val="left"/>
        <w:rPr>
          <w:rFonts w:hint="eastAsia" w:ascii="宋体" w:hAnsi="宋体"/>
          <w:bCs/>
          <w:szCs w:val="21"/>
        </w:rPr>
      </w:pPr>
      <w:r>
        <w:rPr>
          <w:rFonts w:ascii="宋体" w:hAnsi="宋体"/>
          <w:bCs/>
          <w:szCs w:val="21"/>
        </w:rPr>
        <w:br w:type="page"/>
      </w:r>
    </w:p>
    <w:bookmarkEnd w:id="51"/>
    <w:p w14:paraId="0D490E5B">
      <w:pPr>
        <w:pStyle w:val="34"/>
        <w:rPr>
          <w:b/>
          <w:bCs/>
        </w:rPr>
      </w:pPr>
      <w:r>
        <w:rPr>
          <w:rFonts w:hint="eastAsia"/>
          <w:b/>
          <w:bCs/>
        </w:rPr>
        <w:t>A</w:t>
      </w:r>
      <w:r>
        <w:rPr>
          <w:b/>
          <w:bCs/>
        </w:rPr>
        <w:t>7</w:t>
      </w:r>
      <w:r>
        <w:rPr>
          <w:rFonts w:hint="eastAsia"/>
          <w:b/>
          <w:bCs/>
        </w:rPr>
        <w:t>、供应商信息登记表</w:t>
      </w:r>
    </w:p>
    <w:p w14:paraId="454EE773">
      <w:pPr>
        <w:ind w:firstLine="640"/>
        <w:jc w:val="center"/>
        <w:rPr>
          <w:rFonts w:hint="eastAsia" w:ascii="华文中宋" w:hAnsi="华文中宋" w:eastAsia="华文中宋"/>
          <w:sz w:val="32"/>
          <w:szCs w:val="32"/>
        </w:rPr>
      </w:pPr>
      <w:r>
        <w:rPr>
          <w:rFonts w:hint="eastAsia" w:ascii="华文中宋" w:hAnsi="华文中宋" w:eastAsia="华文中宋"/>
          <w:sz w:val="32"/>
          <w:szCs w:val="32"/>
        </w:rPr>
        <w:t>《供应商信息登记表》</w:t>
      </w:r>
    </w:p>
    <w:p w14:paraId="2CCA21EB">
      <w:pPr>
        <w:ind w:firstLine="640"/>
        <w:jc w:val="center"/>
        <w:rPr>
          <w:rFonts w:hint="eastAsia" w:ascii="华文中宋" w:hAnsi="华文中宋" w:eastAsia="华文中宋"/>
          <w:sz w:val="32"/>
          <w:szCs w:val="32"/>
        </w:rPr>
      </w:pPr>
      <w:r>
        <w:rPr>
          <w:rFonts w:hint="eastAsia" w:ascii="华文中宋" w:hAnsi="华文中宋" w:eastAsia="华文中宋"/>
          <w:sz w:val="32"/>
          <w:szCs w:val="32"/>
        </w:rPr>
        <w:t>Supplier Information Registration Form</w:t>
      </w:r>
    </w:p>
    <w:p w14:paraId="6EE606EC">
      <w:pPr>
        <w:ind w:leftChars="-257" w:hanging="539" w:hangingChars="257"/>
        <w:rPr>
          <w:szCs w:val="21"/>
        </w:rPr>
      </w:pPr>
    </w:p>
    <w:p w14:paraId="04525E04">
      <w:pPr>
        <w:ind w:leftChars="-257" w:hanging="539" w:hangingChars="257"/>
        <w:rPr>
          <w:szCs w:val="21"/>
        </w:rPr>
      </w:pPr>
      <w:r>
        <w:rPr>
          <w:rFonts w:hint="eastAsia"/>
          <w:szCs w:val="21"/>
        </w:rPr>
        <w:t>请您按要求认真填写、处理此表。</w:t>
      </w:r>
    </w:p>
    <w:p w14:paraId="137EEB25">
      <w:pPr>
        <w:ind w:leftChars="-257" w:hanging="539" w:hangingChars="257"/>
        <w:rPr>
          <w:szCs w:val="21"/>
        </w:rPr>
      </w:pPr>
      <w:r>
        <w:rPr>
          <w:szCs w:val="21"/>
        </w:rPr>
        <w:t>Invites you earnestly fills in, processes this table according to the request</w:t>
      </w:r>
      <w:r>
        <w:rPr>
          <w:rFonts w:hint="eastAsia"/>
          <w:szCs w:val="21"/>
        </w:rPr>
        <w:t>。</w:t>
      </w:r>
    </w:p>
    <w:p w14:paraId="4C96C4F7">
      <w:pPr>
        <w:ind w:leftChars="-257" w:hanging="539" w:hangingChars="257"/>
        <w:rPr>
          <w:szCs w:val="21"/>
        </w:rPr>
      </w:pPr>
    </w:p>
    <w:tbl>
      <w:tblPr>
        <w:tblStyle w:val="14"/>
        <w:tblW w:w="9540" w:type="dxa"/>
        <w:tblInd w:w="-432" w:type="dxa"/>
        <w:tblLayout w:type="fixed"/>
        <w:tblCellMar>
          <w:top w:w="0" w:type="dxa"/>
          <w:left w:w="108" w:type="dxa"/>
          <w:bottom w:w="0" w:type="dxa"/>
          <w:right w:w="108" w:type="dxa"/>
        </w:tblCellMar>
      </w:tblPr>
      <w:tblGrid>
        <w:gridCol w:w="3388"/>
        <w:gridCol w:w="32"/>
        <w:gridCol w:w="1800"/>
        <w:gridCol w:w="2700"/>
        <w:gridCol w:w="1620"/>
      </w:tblGrid>
      <w:tr w14:paraId="38E8B633">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362B606">
            <w:pPr>
              <w:keepNext w:val="0"/>
              <w:keepLines w:val="0"/>
              <w:suppressLineNumbers w:val="0"/>
              <w:spacing w:before="0" w:beforeAutospacing="0" w:after="0" w:afterAutospacing="0"/>
              <w:ind w:left="0" w:right="0" w:firstLine="420"/>
              <w:rPr>
                <w:rFonts w:hint="default"/>
              </w:rPr>
            </w:pPr>
            <w:r>
              <w:rPr>
                <w:rFonts w:hint="eastAsia"/>
              </w:rPr>
              <w:t>供应商全称</w:t>
            </w:r>
          </w:p>
          <w:p w14:paraId="08C907D2">
            <w:pPr>
              <w:keepNext w:val="0"/>
              <w:keepLines w:val="0"/>
              <w:suppressLineNumbers w:val="0"/>
              <w:spacing w:before="0" w:beforeAutospacing="0" w:after="0" w:afterAutospacing="0"/>
              <w:ind w:left="0" w:right="0" w:firstLine="420"/>
              <w:rPr>
                <w:rFonts w:hint="default"/>
              </w:rPr>
            </w:pPr>
            <w:r>
              <w:rPr>
                <w:rFonts w:hint="default"/>
              </w:rPr>
              <w:t>Supplier Full Name</w:t>
            </w:r>
          </w:p>
        </w:tc>
        <w:tc>
          <w:tcPr>
            <w:tcW w:w="6120" w:type="dxa"/>
            <w:gridSpan w:val="3"/>
            <w:tcBorders>
              <w:top w:val="single" w:color="auto" w:sz="4" w:space="0"/>
              <w:left w:val="single" w:color="auto" w:sz="4" w:space="0"/>
              <w:bottom w:val="single" w:color="auto" w:sz="4" w:space="0"/>
              <w:right w:val="single" w:color="auto" w:sz="4" w:space="0"/>
            </w:tcBorders>
          </w:tcPr>
          <w:p w14:paraId="51D98565">
            <w:pPr>
              <w:keepNext w:val="0"/>
              <w:keepLines w:val="0"/>
              <w:suppressLineNumbers w:val="0"/>
              <w:spacing w:before="0" w:beforeAutospacing="0" w:after="0" w:afterAutospacing="0"/>
              <w:ind w:left="0" w:right="0" w:firstLine="420"/>
              <w:rPr>
                <w:rFonts w:hint="default"/>
              </w:rPr>
            </w:pPr>
          </w:p>
          <w:p w14:paraId="57D93957">
            <w:pPr>
              <w:keepNext w:val="0"/>
              <w:keepLines w:val="0"/>
              <w:suppressLineNumbers w:val="0"/>
              <w:spacing w:before="0" w:beforeAutospacing="0" w:after="0" w:afterAutospacing="0"/>
              <w:ind w:left="0" w:right="0" w:firstLine="420"/>
              <w:rPr>
                <w:rFonts w:hint="default"/>
              </w:rPr>
            </w:pPr>
          </w:p>
        </w:tc>
      </w:tr>
      <w:tr w14:paraId="4F56C4B8">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447F10E0">
            <w:pPr>
              <w:keepNext w:val="0"/>
              <w:keepLines w:val="0"/>
              <w:suppressLineNumbers w:val="0"/>
              <w:spacing w:before="0" w:beforeAutospacing="0" w:after="0" w:afterAutospacing="0"/>
              <w:ind w:left="0" w:right="0" w:firstLine="420"/>
              <w:rPr>
                <w:rFonts w:hint="default"/>
              </w:rPr>
            </w:pPr>
            <w:r>
              <w:rPr>
                <w:rFonts w:hint="eastAsia"/>
              </w:rPr>
              <w:t>注册地址</w:t>
            </w:r>
          </w:p>
          <w:p w14:paraId="31A374C9">
            <w:pPr>
              <w:keepNext w:val="0"/>
              <w:keepLines w:val="0"/>
              <w:suppressLineNumbers w:val="0"/>
              <w:spacing w:before="0" w:beforeAutospacing="0" w:after="0" w:afterAutospacing="0"/>
              <w:ind w:left="0" w:right="0" w:firstLine="420"/>
              <w:rPr>
                <w:rFonts w:hint="default"/>
              </w:rPr>
            </w:pPr>
            <w:r>
              <w:rPr>
                <w:rFonts w:hint="default"/>
              </w:rPr>
              <w:t>Registered Address</w:t>
            </w:r>
          </w:p>
        </w:tc>
        <w:tc>
          <w:tcPr>
            <w:tcW w:w="6120" w:type="dxa"/>
            <w:gridSpan w:val="3"/>
            <w:tcBorders>
              <w:top w:val="single" w:color="auto" w:sz="4" w:space="0"/>
              <w:left w:val="single" w:color="auto" w:sz="4" w:space="0"/>
              <w:bottom w:val="single" w:color="auto" w:sz="4" w:space="0"/>
              <w:right w:val="single" w:color="auto" w:sz="4" w:space="0"/>
            </w:tcBorders>
          </w:tcPr>
          <w:p w14:paraId="681D509A">
            <w:pPr>
              <w:keepNext w:val="0"/>
              <w:keepLines w:val="0"/>
              <w:suppressLineNumbers w:val="0"/>
              <w:spacing w:before="0" w:beforeAutospacing="0" w:after="0" w:afterAutospacing="0"/>
              <w:ind w:left="0" w:right="0" w:firstLine="420"/>
              <w:rPr>
                <w:rFonts w:hint="default"/>
              </w:rPr>
            </w:pPr>
          </w:p>
          <w:p w14:paraId="15D3EF2E">
            <w:pPr>
              <w:keepNext w:val="0"/>
              <w:keepLines w:val="0"/>
              <w:suppressLineNumbers w:val="0"/>
              <w:spacing w:before="0" w:beforeAutospacing="0" w:after="0" w:afterAutospacing="0"/>
              <w:ind w:left="0" w:right="0" w:firstLine="420"/>
              <w:rPr>
                <w:rFonts w:hint="default"/>
              </w:rPr>
            </w:pPr>
          </w:p>
        </w:tc>
      </w:tr>
      <w:tr w14:paraId="05B40EF8">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4C9ACEB3">
            <w:pPr>
              <w:keepNext w:val="0"/>
              <w:keepLines w:val="0"/>
              <w:suppressLineNumbers w:val="0"/>
              <w:spacing w:before="0" w:beforeAutospacing="0" w:after="0" w:afterAutospacing="0"/>
              <w:ind w:left="0" w:right="0" w:firstLine="420"/>
              <w:rPr>
                <w:rFonts w:hint="default"/>
              </w:rPr>
            </w:pPr>
            <w:r>
              <w:rPr>
                <w:rFonts w:hint="eastAsia"/>
              </w:rPr>
              <w:t>常住地址</w:t>
            </w:r>
          </w:p>
          <w:p w14:paraId="4D084D1F">
            <w:pPr>
              <w:keepNext w:val="0"/>
              <w:keepLines w:val="0"/>
              <w:suppressLineNumbers w:val="0"/>
              <w:spacing w:before="0" w:beforeAutospacing="0" w:after="0" w:afterAutospacing="0"/>
              <w:ind w:left="0" w:right="0" w:firstLine="420"/>
              <w:rPr>
                <w:rFonts w:hint="default"/>
              </w:rPr>
            </w:pPr>
            <w:r>
              <w:rPr>
                <w:rFonts w:hint="default"/>
              </w:rP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tcPr>
          <w:p w14:paraId="46C742C1">
            <w:pPr>
              <w:keepNext w:val="0"/>
              <w:keepLines w:val="0"/>
              <w:suppressLineNumbers w:val="0"/>
              <w:spacing w:before="0" w:beforeAutospacing="0" w:after="0" w:afterAutospacing="0"/>
              <w:ind w:left="0" w:right="0" w:firstLine="420"/>
              <w:rPr>
                <w:rFonts w:hint="default"/>
              </w:rPr>
            </w:pPr>
            <w:r>
              <w:rPr>
                <w:rFonts w:hint="eastAsia"/>
              </w:rPr>
              <w:t>具体注明省、市、区、路、门牌号码</w:t>
            </w:r>
          </w:p>
          <w:p w14:paraId="6B1A0986">
            <w:pPr>
              <w:keepNext w:val="0"/>
              <w:keepLines w:val="0"/>
              <w:suppressLineNumbers w:val="0"/>
              <w:spacing w:before="0" w:beforeAutospacing="0" w:after="0" w:afterAutospacing="0"/>
              <w:ind w:left="0" w:right="0" w:firstLine="420"/>
              <w:rPr>
                <w:rFonts w:hint="default"/>
              </w:rPr>
            </w:pPr>
            <w:r>
              <w:rPr>
                <w:rFonts w:hint="default"/>
              </w:rPr>
              <w:t>Detailed address</w:t>
            </w:r>
          </w:p>
        </w:tc>
      </w:tr>
      <w:tr w14:paraId="10736FEF">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30686266">
            <w:pPr>
              <w:keepNext w:val="0"/>
              <w:keepLines w:val="0"/>
              <w:suppressLineNumbers w:val="0"/>
              <w:spacing w:before="0" w:beforeAutospacing="0" w:after="0" w:afterAutospacing="0"/>
              <w:ind w:left="0" w:right="0" w:firstLine="420"/>
              <w:rPr>
                <w:rFonts w:hint="default"/>
              </w:rPr>
            </w:pPr>
            <w:r>
              <w:rPr>
                <w:rFonts w:hint="eastAsia"/>
              </w:rPr>
              <w:t>母公司信息</w:t>
            </w:r>
          </w:p>
          <w:p w14:paraId="1BE330DD">
            <w:pPr>
              <w:keepNext w:val="0"/>
              <w:keepLines w:val="0"/>
              <w:suppressLineNumbers w:val="0"/>
              <w:spacing w:before="0" w:beforeAutospacing="0" w:after="0" w:afterAutospacing="0"/>
              <w:ind w:left="0" w:right="0" w:firstLine="420"/>
              <w:rPr>
                <w:rFonts w:hint="default"/>
              </w:rPr>
            </w:pPr>
            <w:r>
              <w:rPr>
                <w:rFonts w:hint="default"/>
              </w:rPr>
              <w:t>Info. Of Parent Company</w:t>
            </w:r>
          </w:p>
        </w:tc>
        <w:tc>
          <w:tcPr>
            <w:tcW w:w="6120" w:type="dxa"/>
            <w:gridSpan w:val="3"/>
            <w:tcBorders>
              <w:top w:val="single" w:color="auto" w:sz="4" w:space="0"/>
              <w:left w:val="single" w:color="auto" w:sz="4" w:space="0"/>
              <w:bottom w:val="single" w:color="auto" w:sz="4" w:space="0"/>
              <w:right w:val="single" w:color="auto" w:sz="4" w:space="0"/>
            </w:tcBorders>
          </w:tcPr>
          <w:p w14:paraId="74CBD36D">
            <w:pPr>
              <w:keepNext w:val="0"/>
              <w:keepLines w:val="0"/>
              <w:suppressLineNumbers w:val="0"/>
              <w:spacing w:before="0" w:beforeAutospacing="0" w:after="0" w:afterAutospacing="0"/>
              <w:ind w:left="0" w:right="0" w:firstLine="420"/>
              <w:rPr>
                <w:rFonts w:hint="default"/>
              </w:rPr>
            </w:pPr>
          </w:p>
          <w:p w14:paraId="34393464">
            <w:pPr>
              <w:keepNext w:val="0"/>
              <w:keepLines w:val="0"/>
              <w:suppressLineNumbers w:val="0"/>
              <w:spacing w:before="0" w:beforeAutospacing="0" w:after="0" w:afterAutospacing="0"/>
              <w:ind w:left="0" w:right="0" w:firstLine="420"/>
              <w:rPr>
                <w:rFonts w:hint="default"/>
              </w:rPr>
            </w:pPr>
          </w:p>
        </w:tc>
      </w:tr>
      <w:tr w14:paraId="2FD98DDC">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0ED449C3">
            <w:pPr>
              <w:keepNext w:val="0"/>
              <w:keepLines w:val="0"/>
              <w:suppressLineNumbers w:val="0"/>
              <w:spacing w:before="0" w:beforeAutospacing="0" w:after="0" w:afterAutospacing="0"/>
              <w:ind w:left="0" w:right="0" w:firstLine="420"/>
              <w:rPr>
                <w:rFonts w:hint="default"/>
              </w:rPr>
            </w:pPr>
            <w:r>
              <w:rPr>
                <w:rFonts w:hint="eastAsia"/>
              </w:rPr>
              <w:t>公司上市相关情况</w:t>
            </w:r>
          </w:p>
          <w:p w14:paraId="69E4F8D4">
            <w:pPr>
              <w:keepNext w:val="0"/>
              <w:keepLines w:val="0"/>
              <w:suppressLineNumbers w:val="0"/>
              <w:spacing w:before="0" w:beforeAutospacing="0" w:after="0" w:afterAutospacing="0"/>
              <w:ind w:left="0" w:right="0" w:firstLine="420"/>
              <w:rPr>
                <w:rFonts w:hint="default"/>
              </w:rPr>
            </w:pPr>
            <w:r>
              <w:rPr>
                <w:rFonts w:hint="default"/>
              </w:rPr>
              <w:t>Listing Information</w:t>
            </w:r>
          </w:p>
        </w:tc>
        <w:tc>
          <w:tcPr>
            <w:tcW w:w="6120" w:type="dxa"/>
            <w:gridSpan w:val="3"/>
            <w:tcBorders>
              <w:top w:val="single" w:color="auto" w:sz="4" w:space="0"/>
              <w:left w:val="single" w:color="auto" w:sz="4" w:space="0"/>
              <w:bottom w:val="single" w:color="auto" w:sz="4" w:space="0"/>
              <w:right w:val="single" w:color="auto" w:sz="4" w:space="0"/>
            </w:tcBorders>
          </w:tcPr>
          <w:p w14:paraId="236552C5">
            <w:pPr>
              <w:keepNext w:val="0"/>
              <w:keepLines w:val="0"/>
              <w:suppressLineNumbers w:val="0"/>
              <w:spacing w:before="0" w:beforeAutospacing="0" w:after="0" w:afterAutospacing="0"/>
              <w:ind w:left="0" w:right="0" w:firstLine="420"/>
              <w:rPr>
                <w:rFonts w:hint="default"/>
              </w:rPr>
            </w:pPr>
          </w:p>
          <w:p w14:paraId="5552EBEE">
            <w:pPr>
              <w:keepNext w:val="0"/>
              <w:keepLines w:val="0"/>
              <w:suppressLineNumbers w:val="0"/>
              <w:spacing w:before="0" w:beforeAutospacing="0" w:after="0" w:afterAutospacing="0"/>
              <w:ind w:left="0" w:right="0" w:firstLine="420"/>
              <w:rPr>
                <w:rFonts w:hint="default"/>
              </w:rPr>
            </w:pPr>
          </w:p>
        </w:tc>
      </w:tr>
      <w:tr w14:paraId="5795A88B">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783804BF">
            <w:pPr>
              <w:keepNext w:val="0"/>
              <w:keepLines w:val="0"/>
              <w:suppressLineNumbers w:val="0"/>
              <w:spacing w:before="0" w:beforeAutospacing="0" w:after="0" w:afterAutospacing="0"/>
              <w:ind w:left="0" w:right="0" w:firstLine="420"/>
              <w:rPr>
                <w:rFonts w:hint="default"/>
              </w:rPr>
            </w:pPr>
            <w:r>
              <w:rPr>
                <w:rFonts w:hint="eastAsia"/>
              </w:rPr>
              <w:t>企业法定代表人</w:t>
            </w:r>
          </w:p>
          <w:p w14:paraId="6DCB16C5">
            <w:pPr>
              <w:keepNext w:val="0"/>
              <w:keepLines w:val="0"/>
              <w:suppressLineNumbers w:val="0"/>
              <w:spacing w:before="0" w:beforeAutospacing="0" w:after="0" w:afterAutospacing="0"/>
              <w:ind w:left="0" w:right="0" w:firstLine="420"/>
              <w:rPr>
                <w:rFonts w:hint="default"/>
              </w:rPr>
            </w:pPr>
            <w:r>
              <w:rPr>
                <w:rFonts w:hint="default"/>
              </w:rPr>
              <w:t>Legal Representative</w:t>
            </w:r>
          </w:p>
        </w:tc>
        <w:tc>
          <w:tcPr>
            <w:tcW w:w="6120" w:type="dxa"/>
            <w:gridSpan w:val="3"/>
            <w:tcBorders>
              <w:top w:val="single" w:color="auto" w:sz="4" w:space="0"/>
              <w:left w:val="single" w:color="auto" w:sz="4" w:space="0"/>
              <w:bottom w:val="single" w:color="auto" w:sz="4" w:space="0"/>
              <w:right w:val="single" w:color="auto" w:sz="4" w:space="0"/>
            </w:tcBorders>
          </w:tcPr>
          <w:p w14:paraId="0FE5BCCC">
            <w:pPr>
              <w:keepNext w:val="0"/>
              <w:keepLines w:val="0"/>
              <w:suppressLineNumbers w:val="0"/>
              <w:spacing w:before="0" w:beforeAutospacing="0" w:after="0" w:afterAutospacing="0"/>
              <w:ind w:left="0" w:right="0" w:firstLine="420"/>
              <w:rPr>
                <w:rFonts w:hint="default"/>
              </w:rPr>
            </w:pPr>
          </w:p>
        </w:tc>
      </w:tr>
      <w:tr w14:paraId="7321608C">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6304E5A">
            <w:pPr>
              <w:keepNext w:val="0"/>
              <w:keepLines w:val="0"/>
              <w:suppressLineNumbers w:val="0"/>
              <w:spacing w:before="0" w:beforeAutospacing="0" w:after="0" w:afterAutospacing="0"/>
              <w:ind w:left="0" w:right="0" w:firstLine="420"/>
              <w:rPr>
                <w:rFonts w:hint="default"/>
              </w:rPr>
            </w:pPr>
            <w:r>
              <w:rPr>
                <w:rFonts w:hint="eastAsia"/>
              </w:rPr>
              <w:t>企业性质</w:t>
            </w:r>
            <w:r>
              <w:rPr>
                <w:rFonts w:hint="default"/>
              </w:rPr>
              <w:t>Enterprise Nature</w:t>
            </w:r>
          </w:p>
        </w:tc>
        <w:tc>
          <w:tcPr>
            <w:tcW w:w="1800" w:type="dxa"/>
            <w:tcBorders>
              <w:top w:val="single" w:color="auto" w:sz="4" w:space="0"/>
              <w:left w:val="single" w:color="auto" w:sz="4" w:space="0"/>
              <w:bottom w:val="single" w:color="auto" w:sz="4" w:space="0"/>
              <w:right w:val="single" w:color="auto" w:sz="4" w:space="0"/>
            </w:tcBorders>
          </w:tcPr>
          <w:p w14:paraId="6119EFDA">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101C901C">
            <w:pPr>
              <w:keepNext w:val="0"/>
              <w:keepLines w:val="0"/>
              <w:suppressLineNumbers w:val="0"/>
              <w:spacing w:before="0" w:beforeAutospacing="0" w:after="0" w:afterAutospacing="0"/>
              <w:ind w:left="0" w:right="0" w:firstLine="420"/>
              <w:rPr>
                <w:rFonts w:hint="default"/>
              </w:rPr>
            </w:pPr>
            <w:r>
              <w:rPr>
                <w:rFonts w:hint="eastAsia"/>
              </w:rPr>
              <w:t>注册资金</w:t>
            </w:r>
            <w:r>
              <w:rPr>
                <w:rFonts w:hint="default"/>
              </w:rPr>
              <w:t>Registered Capital</w:t>
            </w:r>
          </w:p>
        </w:tc>
        <w:tc>
          <w:tcPr>
            <w:tcW w:w="1620" w:type="dxa"/>
            <w:tcBorders>
              <w:top w:val="single" w:color="auto" w:sz="4" w:space="0"/>
              <w:left w:val="single" w:color="auto" w:sz="4" w:space="0"/>
              <w:bottom w:val="single" w:color="auto" w:sz="4" w:space="0"/>
              <w:right w:val="single" w:color="auto" w:sz="4" w:space="0"/>
            </w:tcBorders>
          </w:tcPr>
          <w:p w14:paraId="5B2BB41D">
            <w:pPr>
              <w:keepNext w:val="0"/>
              <w:keepLines w:val="0"/>
              <w:suppressLineNumbers w:val="0"/>
              <w:spacing w:before="0" w:beforeAutospacing="0" w:after="0" w:afterAutospacing="0"/>
              <w:ind w:left="0" w:right="0" w:firstLine="420"/>
              <w:rPr>
                <w:rFonts w:hint="default"/>
              </w:rPr>
            </w:pPr>
          </w:p>
        </w:tc>
      </w:tr>
      <w:tr w14:paraId="1F311E9A">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93FA090">
            <w:pPr>
              <w:keepNext w:val="0"/>
              <w:keepLines w:val="0"/>
              <w:suppressLineNumbers w:val="0"/>
              <w:spacing w:before="0" w:beforeAutospacing="0" w:after="0" w:afterAutospacing="0"/>
              <w:ind w:left="0" w:right="0" w:firstLine="420"/>
              <w:rPr>
                <w:rFonts w:hint="default"/>
              </w:rPr>
            </w:pPr>
            <w:r>
              <w:rPr>
                <w:rFonts w:hint="eastAsia"/>
              </w:rPr>
              <w:t>公司联系人</w:t>
            </w:r>
            <w:r>
              <w:rPr>
                <w:rFonts w:hint="default"/>
              </w:rPr>
              <w:t>Contact Person</w:t>
            </w:r>
          </w:p>
        </w:tc>
        <w:tc>
          <w:tcPr>
            <w:tcW w:w="1800" w:type="dxa"/>
            <w:tcBorders>
              <w:top w:val="single" w:color="auto" w:sz="4" w:space="0"/>
              <w:left w:val="single" w:color="auto" w:sz="4" w:space="0"/>
              <w:bottom w:val="single" w:color="auto" w:sz="4" w:space="0"/>
              <w:right w:val="single" w:color="auto" w:sz="4" w:space="0"/>
            </w:tcBorders>
          </w:tcPr>
          <w:p w14:paraId="0166DBB5">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223D5028">
            <w:pPr>
              <w:keepNext w:val="0"/>
              <w:keepLines w:val="0"/>
              <w:suppressLineNumbers w:val="0"/>
              <w:spacing w:before="0" w:beforeAutospacing="0" w:after="0" w:afterAutospacing="0"/>
              <w:ind w:left="0" w:right="0" w:firstLine="420"/>
              <w:rPr>
                <w:rFonts w:hint="default"/>
              </w:rPr>
            </w:pPr>
            <w:r>
              <w:rPr>
                <w:rFonts w:hint="eastAsia"/>
              </w:rPr>
              <w:t>传真号码</w:t>
            </w:r>
            <w:r>
              <w:rPr>
                <w:rFonts w:hint="default"/>
              </w:rPr>
              <w:t>Fax No</w:t>
            </w:r>
          </w:p>
        </w:tc>
        <w:tc>
          <w:tcPr>
            <w:tcW w:w="1620" w:type="dxa"/>
            <w:tcBorders>
              <w:top w:val="single" w:color="auto" w:sz="4" w:space="0"/>
              <w:left w:val="single" w:color="auto" w:sz="4" w:space="0"/>
              <w:bottom w:val="single" w:color="auto" w:sz="4" w:space="0"/>
              <w:right w:val="single" w:color="auto" w:sz="4" w:space="0"/>
            </w:tcBorders>
          </w:tcPr>
          <w:p w14:paraId="6E4BA4F8">
            <w:pPr>
              <w:keepNext w:val="0"/>
              <w:keepLines w:val="0"/>
              <w:suppressLineNumbers w:val="0"/>
              <w:spacing w:before="0" w:beforeAutospacing="0" w:after="0" w:afterAutospacing="0"/>
              <w:ind w:left="0" w:right="0" w:firstLine="420"/>
              <w:rPr>
                <w:rFonts w:hint="default"/>
              </w:rPr>
            </w:pPr>
          </w:p>
        </w:tc>
      </w:tr>
      <w:tr w14:paraId="3CD2C809">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7E292F10">
            <w:pPr>
              <w:keepNext w:val="0"/>
              <w:keepLines w:val="0"/>
              <w:suppressLineNumbers w:val="0"/>
              <w:spacing w:before="0" w:beforeAutospacing="0" w:after="0" w:afterAutospacing="0"/>
              <w:ind w:left="0" w:right="0" w:firstLine="420"/>
              <w:rPr>
                <w:rFonts w:hint="default"/>
              </w:rPr>
            </w:pPr>
            <w:r>
              <w:rPr>
                <w:rFonts w:hint="eastAsia"/>
              </w:rPr>
              <w:t>联系电话</w:t>
            </w:r>
            <w:r>
              <w:rPr>
                <w:rFonts w:hint="default"/>
              </w:rPr>
              <w:t>Telephone No</w:t>
            </w:r>
          </w:p>
        </w:tc>
        <w:tc>
          <w:tcPr>
            <w:tcW w:w="1800" w:type="dxa"/>
            <w:tcBorders>
              <w:top w:val="single" w:color="auto" w:sz="4" w:space="0"/>
              <w:left w:val="single" w:color="auto" w:sz="4" w:space="0"/>
              <w:bottom w:val="single" w:color="auto" w:sz="4" w:space="0"/>
              <w:right w:val="single" w:color="auto" w:sz="4" w:space="0"/>
            </w:tcBorders>
          </w:tcPr>
          <w:p w14:paraId="255710A6">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14BB4706">
            <w:pPr>
              <w:keepNext w:val="0"/>
              <w:keepLines w:val="0"/>
              <w:suppressLineNumbers w:val="0"/>
              <w:spacing w:before="0" w:beforeAutospacing="0" w:after="0" w:afterAutospacing="0"/>
              <w:ind w:left="0" w:right="0" w:firstLine="420"/>
              <w:rPr>
                <w:rFonts w:hint="default"/>
              </w:rPr>
            </w:pPr>
            <w:r>
              <w:rPr>
                <w:rFonts w:hint="eastAsia"/>
              </w:rPr>
              <w:t>移动电话</w:t>
            </w:r>
            <w:r>
              <w:rPr>
                <w:rFonts w:hint="default"/>
              </w:rPr>
              <w:t>Mobile Phone No</w:t>
            </w:r>
          </w:p>
        </w:tc>
        <w:tc>
          <w:tcPr>
            <w:tcW w:w="1620" w:type="dxa"/>
            <w:tcBorders>
              <w:top w:val="single" w:color="auto" w:sz="4" w:space="0"/>
              <w:left w:val="single" w:color="auto" w:sz="4" w:space="0"/>
              <w:bottom w:val="single" w:color="auto" w:sz="4" w:space="0"/>
              <w:right w:val="single" w:color="auto" w:sz="4" w:space="0"/>
            </w:tcBorders>
          </w:tcPr>
          <w:p w14:paraId="4BBCBEDA">
            <w:pPr>
              <w:keepNext w:val="0"/>
              <w:keepLines w:val="0"/>
              <w:suppressLineNumbers w:val="0"/>
              <w:spacing w:before="0" w:beforeAutospacing="0" w:after="0" w:afterAutospacing="0"/>
              <w:ind w:left="0" w:right="0" w:firstLine="420"/>
              <w:rPr>
                <w:rFonts w:hint="default"/>
              </w:rPr>
            </w:pPr>
          </w:p>
        </w:tc>
      </w:tr>
      <w:tr w14:paraId="283F0C0A">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9738574">
            <w:pPr>
              <w:keepNext w:val="0"/>
              <w:keepLines w:val="0"/>
              <w:suppressLineNumbers w:val="0"/>
              <w:spacing w:before="0" w:beforeAutospacing="0" w:after="0" w:afterAutospacing="0"/>
              <w:ind w:left="0" w:right="0" w:firstLine="420"/>
              <w:rPr>
                <w:rFonts w:hint="default"/>
              </w:rPr>
            </w:pPr>
            <w:r>
              <w:rPr>
                <w:rFonts w:hint="eastAsia"/>
              </w:rPr>
              <w:t>电子邮箱</w:t>
            </w:r>
          </w:p>
          <w:p w14:paraId="77BC1D64">
            <w:pPr>
              <w:keepNext w:val="0"/>
              <w:keepLines w:val="0"/>
              <w:suppressLineNumbers w:val="0"/>
              <w:spacing w:before="0" w:beforeAutospacing="0" w:after="0" w:afterAutospacing="0"/>
              <w:ind w:left="0" w:right="0" w:firstLine="420"/>
              <w:rPr>
                <w:rFonts w:hint="default"/>
              </w:rPr>
            </w:pPr>
            <w:r>
              <w:rPr>
                <w:rFonts w:hint="default"/>
              </w:rPr>
              <w:t>Email address</w:t>
            </w:r>
          </w:p>
        </w:tc>
        <w:tc>
          <w:tcPr>
            <w:tcW w:w="1800" w:type="dxa"/>
            <w:tcBorders>
              <w:top w:val="single" w:color="auto" w:sz="4" w:space="0"/>
              <w:left w:val="single" w:color="auto" w:sz="4" w:space="0"/>
              <w:bottom w:val="single" w:color="auto" w:sz="4" w:space="0"/>
              <w:right w:val="single" w:color="auto" w:sz="4" w:space="0"/>
            </w:tcBorders>
          </w:tcPr>
          <w:p w14:paraId="05DE2421">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7DD0F445">
            <w:pPr>
              <w:keepNext w:val="0"/>
              <w:keepLines w:val="0"/>
              <w:suppressLineNumbers w:val="0"/>
              <w:spacing w:before="0" w:beforeAutospacing="0" w:after="0" w:afterAutospacing="0"/>
              <w:ind w:left="0" w:right="0" w:firstLine="420"/>
              <w:rPr>
                <w:rFonts w:hint="default"/>
              </w:rPr>
            </w:pPr>
            <w:r>
              <w:rPr>
                <w:rFonts w:hint="eastAsia"/>
              </w:rPr>
              <w:t>税务登记证号</w:t>
            </w:r>
          </w:p>
          <w:p w14:paraId="4A942988">
            <w:pPr>
              <w:keepNext w:val="0"/>
              <w:keepLines w:val="0"/>
              <w:suppressLineNumbers w:val="0"/>
              <w:spacing w:before="0" w:beforeAutospacing="0" w:after="0" w:afterAutospacing="0"/>
              <w:ind w:left="0" w:right="0" w:firstLine="420"/>
              <w:rPr>
                <w:rFonts w:hint="default"/>
              </w:rPr>
            </w:pPr>
            <w:r>
              <w:rPr>
                <w:rFonts w:hint="eastAsia"/>
              </w:rPr>
              <w:t>（</w:t>
            </w:r>
            <w:r>
              <w:rPr>
                <w:rFonts w:hint="default"/>
              </w:rP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tcPr>
          <w:p w14:paraId="069C3A97">
            <w:pPr>
              <w:keepNext w:val="0"/>
              <w:keepLines w:val="0"/>
              <w:suppressLineNumbers w:val="0"/>
              <w:spacing w:before="0" w:beforeAutospacing="0" w:after="0" w:afterAutospacing="0"/>
              <w:ind w:left="0" w:right="0" w:firstLine="420"/>
              <w:rPr>
                <w:rFonts w:hint="default"/>
              </w:rPr>
            </w:pPr>
          </w:p>
        </w:tc>
      </w:tr>
      <w:tr w14:paraId="47ED2850">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7C50270D">
            <w:pPr>
              <w:keepNext w:val="0"/>
              <w:keepLines w:val="0"/>
              <w:suppressLineNumbers w:val="0"/>
              <w:spacing w:before="0" w:beforeAutospacing="0" w:after="0" w:afterAutospacing="0"/>
              <w:ind w:left="0" w:right="0" w:firstLine="420"/>
              <w:rPr>
                <w:rFonts w:hint="default"/>
              </w:rPr>
            </w:pPr>
            <w:r>
              <w:rPr>
                <w:rFonts w:hint="eastAsia"/>
              </w:rPr>
              <w:t>账户名</w:t>
            </w:r>
            <w:r>
              <w:rPr>
                <w:rFonts w:hint="default"/>
              </w:rPr>
              <w:t>Account Name</w:t>
            </w:r>
          </w:p>
        </w:tc>
        <w:tc>
          <w:tcPr>
            <w:tcW w:w="6120" w:type="dxa"/>
            <w:gridSpan w:val="3"/>
            <w:tcBorders>
              <w:top w:val="single" w:color="auto" w:sz="4" w:space="0"/>
              <w:left w:val="single" w:color="auto" w:sz="4" w:space="0"/>
              <w:bottom w:val="single" w:color="auto" w:sz="4" w:space="0"/>
              <w:right w:val="single" w:color="auto" w:sz="4" w:space="0"/>
            </w:tcBorders>
          </w:tcPr>
          <w:p w14:paraId="41B812F1">
            <w:pPr>
              <w:keepNext w:val="0"/>
              <w:keepLines w:val="0"/>
              <w:suppressLineNumbers w:val="0"/>
              <w:spacing w:before="0" w:beforeAutospacing="0" w:after="0" w:afterAutospacing="0"/>
              <w:ind w:left="0" w:right="0" w:firstLine="420"/>
              <w:rPr>
                <w:rFonts w:hint="default"/>
              </w:rPr>
            </w:pPr>
          </w:p>
        </w:tc>
      </w:tr>
      <w:tr w14:paraId="6625C555">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3231D62">
            <w:pPr>
              <w:keepNext w:val="0"/>
              <w:keepLines w:val="0"/>
              <w:suppressLineNumbers w:val="0"/>
              <w:spacing w:before="0" w:beforeAutospacing="0" w:after="0" w:afterAutospacing="0"/>
              <w:ind w:left="0" w:right="0" w:firstLine="420"/>
              <w:rPr>
                <w:rFonts w:hint="default"/>
              </w:rPr>
            </w:pPr>
            <w:r>
              <w:rPr>
                <w:rFonts w:hint="eastAsia"/>
              </w:rPr>
              <w:t>开户账号</w:t>
            </w:r>
            <w:r>
              <w:rPr>
                <w:rFonts w:hint="default"/>
              </w:rPr>
              <w:t>Account No</w:t>
            </w:r>
          </w:p>
        </w:tc>
        <w:tc>
          <w:tcPr>
            <w:tcW w:w="6120" w:type="dxa"/>
            <w:gridSpan w:val="3"/>
            <w:tcBorders>
              <w:top w:val="single" w:color="auto" w:sz="4" w:space="0"/>
              <w:left w:val="single" w:color="auto" w:sz="4" w:space="0"/>
              <w:bottom w:val="single" w:color="auto" w:sz="4" w:space="0"/>
              <w:right w:val="single" w:color="auto" w:sz="4" w:space="0"/>
            </w:tcBorders>
          </w:tcPr>
          <w:p w14:paraId="1E50CC35">
            <w:pPr>
              <w:keepNext w:val="0"/>
              <w:keepLines w:val="0"/>
              <w:suppressLineNumbers w:val="0"/>
              <w:spacing w:before="0" w:beforeAutospacing="0" w:after="0" w:afterAutospacing="0"/>
              <w:ind w:left="0" w:right="0" w:firstLine="420"/>
              <w:rPr>
                <w:rFonts w:hint="default"/>
              </w:rPr>
            </w:pPr>
          </w:p>
        </w:tc>
      </w:tr>
      <w:tr w14:paraId="331D0C63">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DE915B8">
            <w:pPr>
              <w:keepNext w:val="0"/>
              <w:keepLines w:val="0"/>
              <w:suppressLineNumbers w:val="0"/>
              <w:spacing w:before="0" w:beforeAutospacing="0" w:after="0" w:afterAutospacing="0"/>
              <w:ind w:left="0" w:right="0" w:firstLine="420"/>
              <w:rPr>
                <w:rFonts w:hint="default"/>
              </w:rPr>
            </w:pPr>
            <w:r>
              <w:rPr>
                <w:rFonts w:hint="eastAsia"/>
              </w:rPr>
              <w:t>付款方式</w:t>
            </w:r>
            <w:r>
              <w:rPr>
                <w:rFonts w:hint="default"/>
              </w:rPr>
              <w:t>Payment Method</w:t>
            </w:r>
          </w:p>
        </w:tc>
        <w:tc>
          <w:tcPr>
            <w:tcW w:w="6120" w:type="dxa"/>
            <w:gridSpan w:val="3"/>
            <w:tcBorders>
              <w:top w:val="single" w:color="auto" w:sz="4" w:space="0"/>
              <w:left w:val="single" w:color="auto" w:sz="4" w:space="0"/>
              <w:bottom w:val="single" w:color="auto" w:sz="4" w:space="0"/>
              <w:right w:val="single" w:color="auto" w:sz="4" w:space="0"/>
            </w:tcBorders>
          </w:tcPr>
          <w:p w14:paraId="4A5C1D2F">
            <w:pPr>
              <w:keepNext w:val="0"/>
              <w:keepLines w:val="0"/>
              <w:suppressLineNumbers w:val="0"/>
              <w:spacing w:before="0" w:beforeAutospacing="0" w:after="0" w:afterAutospacing="0"/>
              <w:ind w:left="0" w:right="0" w:firstLine="420"/>
              <w:rPr>
                <w:rFonts w:hint="default"/>
              </w:rPr>
            </w:pPr>
          </w:p>
        </w:tc>
      </w:tr>
      <w:tr w14:paraId="577DF4CC">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BB07910">
            <w:pPr>
              <w:keepNext w:val="0"/>
              <w:keepLines w:val="0"/>
              <w:suppressLineNumbers w:val="0"/>
              <w:spacing w:before="0" w:beforeAutospacing="0" w:after="0" w:afterAutospacing="0"/>
              <w:ind w:left="0" w:right="0" w:firstLine="420"/>
              <w:rPr>
                <w:rFonts w:hint="default"/>
              </w:rPr>
            </w:pPr>
            <w:r>
              <w:rPr>
                <w:rFonts w:hint="eastAsia"/>
              </w:rPr>
              <w:t>银行名称</w:t>
            </w:r>
            <w:r>
              <w:rPr>
                <w:rFonts w:hint="default"/>
              </w:rP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tcPr>
          <w:p w14:paraId="3AE068B4">
            <w:pPr>
              <w:keepNext w:val="0"/>
              <w:keepLines w:val="0"/>
              <w:suppressLineNumbers w:val="0"/>
              <w:spacing w:before="0" w:beforeAutospacing="0" w:after="0" w:afterAutospacing="0"/>
              <w:ind w:left="0" w:right="0" w:firstLine="420"/>
              <w:rPr>
                <w:rFonts w:hint="default"/>
              </w:rPr>
            </w:pPr>
          </w:p>
        </w:tc>
      </w:tr>
      <w:tr w14:paraId="72945CBF">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D5BEF7B">
            <w:pPr>
              <w:keepNext w:val="0"/>
              <w:keepLines w:val="0"/>
              <w:suppressLineNumbers w:val="0"/>
              <w:spacing w:before="0" w:beforeAutospacing="0" w:after="0" w:afterAutospacing="0"/>
              <w:ind w:left="0" w:right="0" w:firstLine="420"/>
              <w:rPr>
                <w:rFonts w:hint="default"/>
              </w:rPr>
            </w:pPr>
            <w:r>
              <w:rPr>
                <w:rFonts w:hint="eastAsia"/>
              </w:rPr>
              <w:t>银行信用等级</w:t>
            </w:r>
            <w:r>
              <w:rPr>
                <w:rFonts w:hint="default"/>
              </w:rPr>
              <w:t>Credit Rank</w:t>
            </w:r>
          </w:p>
        </w:tc>
        <w:tc>
          <w:tcPr>
            <w:tcW w:w="6120" w:type="dxa"/>
            <w:gridSpan w:val="3"/>
            <w:tcBorders>
              <w:top w:val="single" w:color="auto" w:sz="4" w:space="0"/>
              <w:left w:val="single" w:color="auto" w:sz="4" w:space="0"/>
              <w:bottom w:val="single" w:color="auto" w:sz="4" w:space="0"/>
              <w:right w:val="single" w:color="auto" w:sz="4" w:space="0"/>
            </w:tcBorders>
          </w:tcPr>
          <w:p w14:paraId="00523794">
            <w:pPr>
              <w:keepNext w:val="0"/>
              <w:keepLines w:val="0"/>
              <w:suppressLineNumbers w:val="0"/>
              <w:spacing w:before="0" w:beforeAutospacing="0" w:after="0" w:afterAutospacing="0"/>
              <w:ind w:left="0" w:right="0" w:firstLine="420"/>
              <w:rPr>
                <w:rFonts w:hint="default"/>
              </w:rPr>
            </w:pPr>
          </w:p>
        </w:tc>
      </w:tr>
      <w:tr w14:paraId="13055C2D">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10CC1BA">
            <w:pPr>
              <w:keepNext w:val="0"/>
              <w:keepLines w:val="0"/>
              <w:suppressLineNumbers w:val="0"/>
              <w:spacing w:before="0" w:beforeAutospacing="0" w:after="0" w:afterAutospacing="0"/>
              <w:ind w:left="0" w:right="0" w:firstLine="420"/>
              <w:rPr>
                <w:rFonts w:hint="default"/>
              </w:rPr>
            </w:pPr>
            <w:r>
              <w:rPr>
                <w:rFonts w:hint="eastAsia"/>
              </w:rPr>
              <w:t>银行地址</w:t>
            </w:r>
            <w:r>
              <w:rPr>
                <w:rFonts w:hint="default"/>
              </w:rPr>
              <w:t>Bank Address</w:t>
            </w:r>
          </w:p>
        </w:tc>
        <w:tc>
          <w:tcPr>
            <w:tcW w:w="6120" w:type="dxa"/>
            <w:gridSpan w:val="3"/>
            <w:tcBorders>
              <w:top w:val="single" w:color="auto" w:sz="4" w:space="0"/>
              <w:left w:val="single" w:color="auto" w:sz="4" w:space="0"/>
              <w:bottom w:val="single" w:color="auto" w:sz="4" w:space="0"/>
              <w:right w:val="single" w:color="auto" w:sz="4" w:space="0"/>
            </w:tcBorders>
          </w:tcPr>
          <w:p w14:paraId="3BED9A81">
            <w:pPr>
              <w:keepNext w:val="0"/>
              <w:keepLines w:val="0"/>
              <w:suppressLineNumbers w:val="0"/>
              <w:spacing w:before="0" w:beforeAutospacing="0" w:after="0" w:afterAutospacing="0"/>
              <w:ind w:left="0" w:right="0" w:firstLine="420"/>
              <w:rPr>
                <w:rFonts w:hint="default"/>
              </w:rPr>
            </w:pPr>
          </w:p>
        </w:tc>
      </w:tr>
      <w:tr w14:paraId="3FD7FE1E">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FC0138B">
            <w:pPr>
              <w:keepNext w:val="0"/>
              <w:keepLines w:val="0"/>
              <w:suppressLineNumbers w:val="0"/>
              <w:spacing w:before="0" w:beforeAutospacing="0" w:after="0" w:afterAutospacing="0"/>
              <w:ind w:left="0" w:right="0" w:firstLine="420"/>
              <w:rPr>
                <w:rFonts w:hint="default"/>
              </w:rPr>
            </w:pPr>
            <w:r>
              <w:rPr>
                <w:rFonts w:hint="eastAsia"/>
              </w:rPr>
              <w:t>主产品</w:t>
            </w:r>
            <w:r>
              <w:rPr>
                <w:rFonts w:hint="default"/>
              </w:rPr>
              <w:t>/</w:t>
            </w:r>
            <w:r>
              <w:rPr>
                <w:rFonts w:hint="eastAsia"/>
              </w:rPr>
              <w:t>服务</w:t>
            </w:r>
          </w:p>
          <w:p w14:paraId="7D559368">
            <w:pPr>
              <w:keepNext w:val="0"/>
              <w:keepLines w:val="0"/>
              <w:suppressLineNumbers w:val="0"/>
              <w:spacing w:before="0" w:beforeAutospacing="0" w:after="0" w:afterAutospacing="0"/>
              <w:ind w:left="0" w:right="0" w:firstLine="420"/>
              <w:rPr>
                <w:rFonts w:hint="default"/>
              </w:rPr>
            </w:pPr>
            <w:r>
              <w:rPr>
                <w:rFonts w:hint="default"/>
              </w:rP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tcPr>
          <w:p w14:paraId="77DCFA00">
            <w:pPr>
              <w:keepNext w:val="0"/>
              <w:keepLines w:val="0"/>
              <w:suppressLineNumbers w:val="0"/>
              <w:spacing w:before="0" w:beforeAutospacing="0" w:after="0" w:afterAutospacing="0"/>
              <w:ind w:left="0" w:right="0" w:firstLine="420"/>
              <w:rPr>
                <w:rFonts w:hint="default"/>
              </w:rPr>
            </w:pPr>
            <w:r>
              <w:rPr>
                <w:rFonts w:hint="eastAsia"/>
              </w:rPr>
              <w:t>请具体说明</w:t>
            </w:r>
          </w:p>
          <w:p w14:paraId="05641747">
            <w:pPr>
              <w:keepNext w:val="0"/>
              <w:keepLines w:val="0"/>
              <w:suppressLineNumbers w:val="0"/>
              <w:spacing w:before="0" w:beforeAutospacing="0" w:after="0" w:afterAutospacing="0"/>
              <w:ind w:left="0" w:right="0" w:firstLine="420"/>
              <w:rPr>
                <w:rFonts w:hint="default"/>
              </w:rPr>
            </w:pPr>
            <w:r>
              <w:rPr>
                <w:rFonts w:hint="default"/>
              </w:rPr>
              <w:t>Please Specify</w:t>
            </w:r>
          </w:p>
          <w:p w14:paraId="50CAE8B2">
            <w:pPr>
              <w:keepNext w:val="0"/>
              <w:keepLines w:val="0"/>
              <w:suppressLineNumbers w:val="0"/>
              <w:spacing w:before="0" w:beforeAutospacing="0" w:after="0" w:afterAutospacing="0"/>
              <w:ind w:left="0" w:right="0" w:firstLine="420"/>
              <w:rPr>
                <w:rFonts w:hint="default"/>
              </w:rPr>
            </w:pPr>
          </w:p>
        </w:tc>
      </w:tr>
      <w:tr w14:paraId="6F977D22">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2C4EE20E">
            <w:pPr>
              <w:keepNext w:val="0"/>
              <w:keepLines w:val="0"/>
              <w:suppressLineNumbers w:val="0"/>
              <w:spacing w:before="0" w:beforeAutospacing="0" w:after="0" w:afterAutospacing="0"/>
              <w:ind w:left="0" w:right="0" w:firstLine="420"/>
              <w:rPr>
                <w:rFonts w:hint="default"/>
              </w:rPr>
            </w:pPr>
            <w:r>
              <w:rPr>
                <w:rFonts w:hint="eastAsia"/>
              </w:rPr>
              <w:t>公司组织结构</w:t>
            </w:r>
          </w:p>
          <w:p w14:paraId="7CA9C7B5">
            <w:pPr>
              <w:keepNext w:val="0"/>
              <w:keepLines w:val="0"/>
              <w:suppressLineNumbers w:val="0"/>
              <w:spacing w:before="0" w:beforeAutospacing="0" w:after="0" w:afterAutospacing="0"/>
              <w:ind w:left="0" w:right="0" w:firstLine="420"/>
              <w:rPr>
                <w:rFonts w:hint="default"/>
              </w:rPr>
            </w:pPr>
            <w:r>
              <w:rPr>
                <w:rFonts w:hint="default"/>
              </w:rPr>
              <w:t>Company Structure</w:t>
            </w:r>
          </w:p>
        </w:tc>
        <w:tc>
          <w:tcPr>
            <w:tcW w:w="6120" w:type="dxa"/>
            <w:gridSpan w:val="3"/>
            <w:tcBorders>
              <w:top w:val="single" w:color="auto" w:sz="4" w:space="0"/>
              <w:left w:val="single" w:color="auto" w:sz="4" w:space="0"/>
              <w:bottom w:val="single" w:color="auto" w:sz="4" w:space="0"/>
              <w:right w:val="single" w:color="auto" w:sz="4" w:space="0"/>
            </w:tcBorders>
          </w:tcPr>
          <w:p w14:paraId="1932D8C3">
            <w:pPr>
              <w:keepNext w:val="0"/>
              <w:keepLines w:val="0"/>
              <w:suppressLineNumbers w:val="0"/>
              <w:spacing w:before="0" w:beforeAutospacing="0" w:after="0" w:afterAutospacing="0"/>
              <w:ind w:left="0" w:right="0" w:firstLine="420"/>
              <w:rPr>
                <w:rFonts w:hint="default"/>
              </w:rPr>
            </w:pPr>
            <w:r>
              <w:rPr>
                <w:rFonts w:hint="eastAsia"/>
              </w:rPr>
              <w:t>包括公司所有权（重点填写出资人、实际控制人等内容）、分公司、子公司、合作伙伴、部门构成及组织系统图。</w:t>
            </w:r>
          </w:p>
          <w:p w14:paraId="1CCC4B69">
            <w:pPr>
              <w:keepNext w:val="0"/>
              <w:keepLines w:val="0"/>
              <w:suppressLineNumbers w:val="0"/>
              <w:spacing w:before="0" w:beforeAutospacing="0" w:after="0" w:afterAutospacing="0"/>
              <w:ind w:left="0" w:right="0" w:firstLine="420"/>
              <w:rPr>
                <w:rFonts w:hint="default"/>
              </w:rPr>
            </w:pPr>
            <w:r>
              <w:rPr>
                <w:rFonts w:hint="default"/>
              </w:rPr>
              <w:t>Including ownership, sister companies, subsidiaries, affiliations and divisions and organization chart.</w:t>
            </w:r>
          </w:p>
          <w:p w14:paraId="24162A22">
            <w:pPr>
              <w:keepNext w:val="0"/>
              <w:keepLines w:val="0"/>
              <w:suppressLineNumbers w:val="0"/>
              <w:spacing w:before="0" w:beforeAutospacing="0" w:after="0" w:afterAutospacing="0"/>
              <w:ind w:left="0" w:right="0" w:firstLine="420"/>
              <w:rPr>
                <w:rFonts w:hint="default"/>
              </w:rPr>
            </w:pPr>
          </w:p>
        </w:tc>
      </w:tr>
      <w:tr w14:paraId="0230DDDF">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A1FE580">
            <w:pPr>
              <w:keepNext w:val="0"/>
              <w:keepLines w:val="0"/>
              <w:suppressLineNumbers w:val="0"/>
              <w:spacing w:before="0" w:beforeAutospacing="0" w:after="0" w:afterAutospacing="0"/>
              <w:ind w:left="0" w:right="0" w:firstLine="420"/>
              <w:rPr>
                <w:rFonts w:hint="default"/>
              </w:rPr>
            </w:pPr>
            <w:r>
              <w:rPr>
                <w:rFonts w:hint="eastAsia"/>
              </w:rPr>
              <w:t>进口代理商（如有）</w:t>
            </w:r>
          </w:p>
          <w:p w14:paraId="1424A042">
            <w:pPr>
              <w:keepNext w:val="0"/>
              <w:keepLines w:val="0"/>
              <w:suppressLineNumbers w:val="0"/>
              <w:spacing w:before="0" w:beforeAutospacing="0" w:after="0" w:afterAutospacing="0"/>
              <w:ind w:left="0" w:right="0" w:firstLine="420"/>
              <w:rPr>
                <w:rFonts w:hint="default"/>
              </w:rPr>
            </w:pPr>
            <w:r>
              <w:rPr>
                <w:rFonts w:hint="default"/>
              </w:rPr>
              <w:t>Import Agent</w:t>
            </w:r>
          </w:p>
        </w:tc>
        <w:tc>
          <w:tcPr>
            <w:tcW w:w="6120" w:type="dxa"/>
            <w:gridSpan w:val="3"/>
            <w:tcBorders>
              <w:top w:val="single" w:color="auto" w:sz="4" w:space="0"/>
              <w:left w:val="single" w:color="auto" w:sz="4" w:space="0"/>
              <w:bottom w:val="single" w:color="auto" w:sz="4" w:space="0"/>
              <w:right w:val="single" w:color="auto" w:sz="4" w:space="0"/>
            </w:tcBorders>
          </w:tcPr>
          <w:p w14:paraId="611FF855">
            <w:pPr>
              <w:keepNext w:val="0"/>
              <w:keepLines w:val="0"/>
              <w:suppressLineNumbers w:val="0"/>
              <w:spacing w:before="0" w:beforeAutospacing="0" w:after="0" w:afterAutospacing="0"/>
              <w:ind w:left="0" w:right="0" w:firstLine="420"/>
              <w:rPr>
                <w:rFonts w:hint="default"/>
              </w:rPr>
            </w:pPr>
          </w:p>
        </w:tc>
      </w:tr>
      <w:tr w14:paraId="62BA5460">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2DC9F1C">
            <w:pPr>
              <w:keepNext w:val="0"/>
              <w:keepLines w:val="0"/>
              <w:suppressLineNumbers w:val="0"/>
              <w:spacing w:before="0" w:beforeAutospacing="0" w:after="0" w:afterAutospacing="0"/>
              <w:ind w:left="0" w:right="0" w:firstLine="420"/>
              <w:rPr>
                <w:rFonts w:hint="default"/>
              </w:rPr>
            </w:pPr>
            <w:r>
              <w:rPr>
                <w:rFonts w:hint="eastAsia"/>
              </w:rPr>
              <w:t>专业人员构成及资质</w:t>
            </w:r>
          </w:p>
          <w:p w14:paraId="4931FE05">
            <w:pPr>
              <w:keepNext w:val="0"/>
              <w:keepLines w:val="0"/>
              <w:suppressLineNumbers w:val="0"/>
              <w:spacing w:before="0" w:beforeAutospacing="0" w:after="0" w:afterAutospacing="0"/>
              <w:ind w:left="0" w:right="0" w:firstLine="420"/>
              <w:rPr>
                <w:rFonts w:hint="default"/>
              </w:rPr>
            </w:pPr>
            <w:r>
              <w:rPr>
                <w:rFonts w:hint="default"/>
              </w:rP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tcPr>
          <w:p w14:paraId="1C38A1E4">
            <w:pPr>
              <w:keepNext w:val="0"/>
              <w:keepLines w:val="0"/>
              <w:suppressLineNumbers w:val="0"/>
              <w:spacing w:before="0" w:beforeAutospacing="0" w:after="0" w:afterAutospacing="0"/>
              <w:ind w:left="0" w:right="0" w:firstLine="420"/>
              <w:rPr>
                <w:rFonts w:hint="default"/>
              </w:rPr>
            </w:pPr>
          </w:p>
        </w:tc>
      </w:tr>
      <w:tr w14:paraId="699A04FA">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tcPr>
          <w:p w14:paraId="28262B8D">
            <w:pPr>
              <w:keepNext w:val="0"/>
              <w:keepLines w:val="0"/>
              <w:suppressLineNumbers w:val="0"/>
              <w:spacing w:before="0" w:beforeAutospacing="0" w:after="0" w:afterAutospacing="0"/>
              <w:ind w:left="0" w:right="0" w:firstLine="420"/>
              <w:rPr>
                <w:rFonts w:hint="default"/>
              </w:rPr>
            </w:pPr>
            <w:r>
              <w:rPr>
                <w:rFonts w:hint="eastAsia"/>
              </w:rPr>
              <w:t>环境资质认证</w:t>
            </w:r>
          </w:p>
          <w:p w14:paraId="60473BF3">
            <w:pPr>
              <w:keepNext w:val="0"/>
              <w:keepLines w:val="0"/>
              <w:suppressLineNumbers w:val="0"/>
              <w:spacing w:before="0" w:beforeAutospacing="0" w:after="0" w:afterAutospacing="0"/>
              <w:ind w:left="0" w:right="0" w:firstLine="420"/>
              <w:rPr>
                <w:rFonts w:hint="default"/>
              </w:rPr>
            </w:pPr>
            <w:r>
              <w:rPr>
                <w:rFonts w:hint="default"/>
              </w:rPr>
              <w:t>Quality Assurance programs</w:t>
            </w:r>
          </w:p>
        </w:tc>
        <w:tc>
          <w:tcPr>
            <w:tcW w:w="6152" w:type="dxa"/>
            <w:gridSpan w:val="4"/>
            <w:tcBorders>
              <w:top w:val="single" w:color="auto" w:sz="4" w:space="0"/>
              <w:left w:val="single" w:color="auto" w:sz="4" w:space="0"/>
              <w:bottom w:val="single" w:color="auto" w:sz="4" w:space="0"/>
              <w:right w:val="single" w:color="auto" w:sz="4" w:space="0"/>
            </w:tcBorders>
          </w:tcPr>
          <w:p w14:paraId="47D5E38A">
            <w:pPr>
              <w:keepNext w:val="0"/>
              <w:keepLines w:val="0"/>
              <w:suppressLineNumbers w:val="0"/>
              <w:spacing w:before="0" w:beforeAutospacing="0" w:after="0" w:afterAutospacing="0"/>
              <w:ind w:left="0" w:right="0" w:firstLine="420"/>
              <w:rPr>
                <w:rFonts w:hint="default"/>
              </w:rPr>
            </w:pPr>
            <w:r>
              <w:rPr>
                <w:rFonts w:hint="eastAsia"/>
              </w:rPr>
              <w:t>请随附相关文件</w:t>
            </w:r>
          </w:p>
          <w:p w14:paraId="775FA117">
            <w:pPr>
              <w:keepNext w:val="0"/>
              <w:keepLines w:val="0"/>
              <w:suppressLineNumbers w:val="0"/>
              <w:spacing w:before="0" w:beforeAutospacing="0" w:after="0" w:afterAutospacing="0"/>
              <w:ind w:left="0" w:right="0" w:firstLine="420"/>
              <w:rPr>
                <w:rFonts w:hint="default"/>
              </w:rPr>
            </w:pPr>
            <w:r>
              <w:rPr>
                <w:rFonts w:hint="default"/>
              </w:rPr>
              <w:t>Please enclose relevant documentation.</w:t>
            </w:r>
          </w:p>
        </w:tc>
      </w:tr>
      <w:tr w14:paraId="31146B60">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tcPr>
          <w:p w14:paraId="367DFDC3">
            <w:pPr>
              <w:keepNext w:val="0"/>
              <w:keepLines w:val="0"/>
              <w:suppressLineNumbers w:val="0"/>
              <w:spacing w:before="0" w:beforeAutospacing="0" w:after="0" w:afterAutospacing="0"/>
              <w:ind w:left="0" w:right="0" w:firstLine="420"/>
              <w:rPr>
                <w:rFonts w:hint="default"/>
              </w:rPr>
            </w:pPr>
            <w:r>
              <w:rPr>
                <w:rFonts w:hint="eastAsia"/>
              </w:rPr>
              <w:t>企业社会责任承诺</w:t>
            </w:r>
          </w:p>
          <w:p w14:paraId="22F4E05A">
            <w:pPr>
              <w:keepNext w:val="0"/>
              <w:keepLines w:val="0"/>
              <w:suppressLineNumbers w:val="0"/>
              <w:spacing w:before="0" w:beforeAutospacing="0" w:after="0" w:afterAutospacing="0"/>
              <w:ind w:left="0" w:right="0" w:firstLine="420"/>
              <w:rPr>
                <w:rFonts w:hint="default"/>
              </w:rPr>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tcPr>
          <w:p w14:paraId="47BE42C6">
            <w:pPr>
              <w:keepNext w:val="0"/>
              <w:keepLines w:val="0"/>
              <w:suppressLineNumbers w:val="0"/>
              <w:spacing w:before="0" w:beforeAutospacing="0" w:after="0" w:afterAutospacing="0"/>
              <w:ind w:left="0" w:right="0" w:firstLine="420"/>
              <w:rPr>
                <w:rFonts w:hint="default"/>
              </w:rPr>
            </w:pPr>
          </w:p>
        </w:tc>
      </w:tr>
      <w:tr w14:paraId="7A87C42F">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tcPr>
          <w:p w14:paraId="530E30E0">
            <w:pPr>
              <w:keepNext w:val="0"/>
              <w:keepLines w:val="0"/>
              <w:widowControl/>
              <w:suppressLineNumbers w:val="0"/>
              <w:spacing w:before="0" w:beforeAutospacing="0" w:after="0" w:afterAutospacing="0"/>
              <w:ind w:left="0" w:right="0" w:firstLine="420"/>
              <w:rPr>
                <w:rFonts w:hint="default"/>
              </w:rPr>
            </w:pPr>
            <w:r>
              <w:rPr>
                <w:rFonts w:hint="eastAsia"/>
              </w:rPr>
              <w:t>主要客户及服务内容</w:t>
            </w:r>
          </w:p>
          <w:p w14:paraId="1EA0E958">
            <w:pPr>
              <w:keepNext w:val="0"/>
              <w:keepLines w:val="0"/>
              <w:widowControl/>
              <w:suppressLineNumbers w:val="0"/>
              <w:spacing w:before="0" w:beforeAutospacing="0" w:after="0" w:afterAutospacing="0"/>
              <w:ind w:left="0" w:right="0" w:firstLine="420"/>
              <w:rPr>
                <w:rFonts w:hint="default"/>
              </w:rPr>
            </w:pPr>
            <w:r>
              <w:rPr>
                <w:rFonts w:hint="default"/>
              </w:rPr>
              <w:t>Main Customers &amp; Service</w:t>
            </w:r>
          </w:p>
        </w:tc>
        <w:tc>
          <w:tcPr>
            <w:tcW w:w="6152" w:type="dxa"/>
            <w:gridSpan w:val="4"/>
            <w:tcBorders>
              <w:top w:val="single" w:color="auto" w:sz="4" w:space="0"/>
              <w:left w:val="single" w:color="auto" w:sz="4" w:space="0"/>
              <w:bottom w:val="single" w:color="auto" w:sz="4" w:space="0"/>
              <w:right w:val="single" w:color="auto" w:sz="4" w:space="0"/>
            </w:tcBorders>
          </w:tcPr>
          <w:p w14:paraId="11F04508">
            <w:pPr>
              <w:keepNext w:val="0"/>
              <w:keepLines w:val="0"/>
              <w:suppressLineNumbers w:val="0"/>
              <w:spacing w:before="0" w:beforeAutospacing="0" w:after="0" w:afterAutospacing="0"/>
              <w:ind w:left="0" w:right="0" w:firstLine="420"/>
              <w:rPr>
                <w:rFonts w:hint="default"/>
              </w:rPr>
            </w:pPr>
          </w:p>
          <w:p w14:paraId="10EB42D0">
            <w:pPr>
              <w:keepNext w:val="0"/>
              <w:keepLines w:val="0"/>
              <w:suppressLineNumbers w:val="0"/>
              <w:spacing w:before="0" w:beforeAutospacing="0" w:after="0" w:afterAutospacing="0"/>
              <w:ind w:left="0" w:right="0" w:firstLine="420"/>
              <w:rPr>
                <w:rFonts w:hint="default"/>
              </w:rPr>
            </w:pPr>
          </w:p>
          <w:p w14:paraId="1AA3DDD2">
            <w:pPr>
              <w:keepNext w:val="0"/>
              <w:keepLines w:val="0"/>
              <w:suppressLineNumbers w:val="0"/>
              <w:spacing w:before="0" w:beforeAutospacing="0" w:after="0" w:afterAutospacing="0"/>
              <w:ind w:left="0" w:right="0" w:firstLine="420"/>
              <w:rPr>
                <w:rFonts w:hint="default"/>
              </w:rPr>
            </w:pPr>
          </w:p>
        </w:tc>
      </w:tr>
      <w:tr w14:paraId="71E8A217">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tcPr>
          <w:p w14:paraId="0D70B72C">
            <w:pPr>
              <w:keepNext w:val="0"/>
              <w:keepLines w:val="0"/>
              <w:suppressLineNumbers w:val="0"/>
              <w:spacing w:before="0" w:beforeAutospacing="0" w:after="0" w:afterAutospacing="0"/>
              <w:ind w:left="0" w:right="0" w:firstLine="420"/>
              <w:rPr>
                <w:rFonts w:hint="default"/>
              </w:rPr>
            </w:pPr>
            <w:r>
              <w:rPr>
                <w:rFonts w:hint="eastAsia"/>
              </w:rPr>
              <w:t>大客户方案</w:t>
            </w:r>
          </w:p>
          <w:p w14:paraId="72BC6CF5">
            <w:pPr>
              <w:keepNext w:val="0"/>
              <w:keepLines w:val="0"/>
              <w:suppressLineNumbers w:val="0"/>
              <w:spacing w:before="0" w:beforeAutospacing="0" w:after="0" w:afterAutospacing="0"/>
              <w:ind w:left="0" w:right="0" w:firstLine="420"/>
              <w:rPr>
                <w:rFonts w:hint="default"/>
              </w:rPr>
            </w:pPr>
            <w:r>
              <w:rPr>
                <w:rFonts w:hint="default"/>
              </w:rPr>
              <w:t>Partnership Plan</w:t>
            </w:r>
          </w:p>
          <w:p w14:paraId="2C352320">
            <w:pPr>
              <w:keepNext w:val="0"/>
              <w:keepLines w:val="0"/>
              <w:suppressLineNumbers w:val="0"/>
              <w:spacing w:before="0" w:beforeAutospacing="0" w:after="0" w:afterAutospacing="0"/>
              <w:ind w:left="0" w:right="0" w:firstLine="420"/>
              <w:rPr>
                <w:rFonts w:hint="default"/>
              </w:rPr>
            </w:pPr>
          </w:p>
        </w:tc>
        <w:tc>
          <w:tcPr>
            <w:tcW w:w="6152" w:type="dxa"/>
            <w:gridSpan w:val="4"/>
            <w:tcBorders>
              <w:top w:val="single" w:color="auto" w:sz="4" w:space="0"/>
              <w:left w:val="single" w:color="auto" w:sz="4" w:space="0"/>
              <w:bottom w:val="single" w:color="auto" w:sz="4" w:space="0"/>
              <w:right w:val="single" w:color="auto" w:sz="4" w:space="0"/>
            </w:tcBorders>
          </w:tcPr>
          <w:p w14:paraId="521F86E8">
            <w:pPr>
              <w:keepNext w:val="0"/>
              <w:keepLines w:val="0"/>
              <w:suppressLineNumbers w:val="0"/>
              <w:spacing w:before="0" w:beforeAutospacing="0" w:after="0" w:afterAutospacing="0"/>
              <w:ind w:left="0" w:right="0" w:firstLine="420"/>
              <w:rPr>
                <w:rFonts w:hint="default"/>
              </w:rPr>
            </w:pPr>
            <w:r>
              <w:rPr>
                <w:rFonts w:hint="eastAsia"/>
              </w:rPr>
              <w:t>可添加附件</w:t>
            </w:r>
          </w:p>
          <w:p w14:paraId="401C0866">
            <w:pPr>
              <w:keepNext w:val="0"/>
              <w:keepLines w:val="0"/>
              <w:suppressLineNumbers w:val="0"/>
              <w:spacing w:before="0" w:beforeAutospacing="0" w:after="0" w:afterAutospacing="0"/>
              <w:ind w:left="0" w:right="0" w:firstLine="420"/>
              <w:rPr>
                <w:rFonts w:hint="default"/>
              </w:rPr>
            </w:pPr>
            <w:r>
              <w:rPr>
                <w:rFonts w:hint="eastAsia"/>
              </w:rPr>
              <w:t>（</w:t>
            </w:r>
            <w:r>
              <w:rPr>
                <w:rFonts w:hint="default"/>
              </w:rPr>
              <w:t>attachment if necessary</w:t>
            </w:r>
            <w:r>
              <w:rPr>
                <w:rFonts w:hint="eastAsia"/>
              </w:rPr>
              <w:t>）</w:t>
            </w:r>
          </w:p>
        </w:tc>
      </w:tr>
      <w:tr w14:paraId="116E5EA9">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tcPr>
          <w:p w14:paraId="45A0FD26">
            <w:pPr>
              <w:keepNext w:val="0"/>
              <w:keepLines w:val="0"/>
              <w:suppressLineNumbers w:val="0"/>
              <w:spacing w:before="0" w:beforeAutospacing="0" w:after="0" w:afterAutospacing="0"/>
              <w:ind w:left="0" w:right="0" w:firstLine="420"/>
              <w:rPr>
                <w:rFonts w:hint="default"/>
              </w:rPr>
            </w:pPr>
            <w:r>
              <w:rPr>
                <w:rFonts w:hint="eastAsia"/>
              </w:rPr>
              <w:t>大型项目业绩</w:t>
            </w:r>
          </w:p>
          <w:p w14:paraId="3D2A1C3B">
            <w:pPr>
              <w:keepNext w:val="0"/>
              <w:keepLines w:val="0"/>
              <w:suppressLineNumbers w:val="0"/>
              <w:spacing w:before="0" w:beforeAutospacing="0" w:after="0" w:afterAutospacing="0"/>
              <w:ind w:left="0" w:right="0" w:firstLine="420"/>
              <w:rPr>
                <w:rFonts w:hint="default"/>
              </w:rPr>
            </w:pPr>
            <w:r>
              <w:rPr>
                <w:rFonts w:hint="default"/>
              </w:rPr>
              <w:t>Project Achievement</w:t>
            </w:r>
          </w:p>
          <w:p w14:paraId="39131E06">
            <w:pPr>
              <w:keepNext w:val="0"/>
              <w:keepLines w:val="0"/>
              <w:suppressLineNumbers w:val="0"/>
              <w:spacing w:before="0" w:beforeAutospacing="0" w:after="0" w:afterAutospacing="0"/>
              <w:ind w:left="0" w:right="0" w:firstLine="420"/>
              <w:rPr>
                <w:rFonts w:hint="default"/>
              </w:rPr>
            </w:pPr>
          </w:p>
        </w:tc>
        <w:tc>
          <w:tcPr>
            <w:tcW w:w="6152" w:type="dxa"/>
            <w:gridSpan w:val="4"/>
            <w:tcBorders>
              <w:top w:val="single" w:color="auto" w:sz="4" w:space="0"/>
              <w:left w:val="single" w:color="auto" w:sz="4" w:space="0"/>
              <w:bottom w:val="single" w:color="auto" w:sz="4" w:space="0"/>
              <w:right w:val="single" w:color="auto" w:sz="4" w:space="0"/>
            </w:tcBorders>
          </w:tcPr>
          <w:p w14:paraId="38CC04C3">
            <w:pPr>
              <w:keepNext w:val="0"/>
              <w:keepLines w:val="0"/>
              <w:suppressLineNumbers w:val="0"/>
              <w:spacing w:before="0" w:beforeAutospacing="0" w:after="0" w:afterAutospacing="0"/>
              <w:ind w:left="0" w:right="0" w:firstLine="420"/>
              <w:rPr>
                <w:rFonts w:hint="default"/>
              </w:rPr>
            </w:pPr>
            <w:r>
              <w:rPr>
                <w:rFonts w:hint="eastAsia"/>
              </w:rPr>
              <w:t>至少包括项目金额及时间</w:t>
            </w:r>
          </w:p>
          <w:p w14:paraId="5BFF5F92">
            <w:pPr>
              <w:keepNext w:val="0"/>
              <w:keepLines w:val="0"/>
              <w:suppressLineNumbers w:val="0"/>
              <w:spacing w:before="0" w:beforeAutospacing="0" w:after="0" w:afterAutospacing="0"/>
              <w:ind w:left="0" w:right="0" w:firstLine="420"/>
              <w:rPr>
                <w:rFonts w:hint="default"/>
              </w:rPr>
            </w:pPr>
            <w:r>
              <w:rPr>
                <w:rFonts w:hint="default"/>
              </w:rPr>
              <w:t>At least including total amount &amp; date</w:t>
            </w:r>
          </w:p>
        </w:tc>
      </w:tr>
    </w:tbl>
    <w:p w14:paraId="6787A704">
      <w:pPr>
        <w:ind w:firstLine="482"/>
        <w:rPr>
          <w:b/>
          <w:sz w:val="24"/>
        </w:rPr>
      </w:pPr>
    </w:p>
    <w:p w14:paraId="59577AD5">
      <w:pPr>
        <w:ind w:firstLine="420"/>
        <w:jc w:val="center"/>
      </w:pPr>
      <w:r>
        <w:rPr>
          <w:rFonts w:hint="eastAsia"/>
        </w:rPr>
        <w:t>—</w:t>
      </w:r>
      <w:r>
        <w:t xml:space="preserve"> </w:t>
      </w:r>
      <w:r>
        <w:rPr>
          <w:rFonts w:hint="eastAsia"/>
        </w:rPr>
        <w:t>谢谢—</w:t>
      </w:r>
    </w:p>
    <w:p w14:paraId="42E47F75">
      <w:pPr>
        <w:ind w:firstLine="420"/>
        <w:jc w:val="center"/>
      </w:pPr>
      <w:r>
        <w:rPr>
          <w:rFonts w:hint="eastAsia"/>
        </w:rPr>
        <w:t>—</w:t>
      </w:r>
      <w:r>
        <w:t xml:space="preserve"> Thank you</w:t>
      </w:r>
      <w:r>
        <w:rPr>
          <w:rFonts w:hint="eastAsia"/>
        </w:rPr>
        <w:t>—</w:t>
      </w:r>
    </w:p>
    <w:p w14:paraId="032FCC93">
      <w:pPr>
        <w:ind w:firstLine="420"/>
      </w:pPr>
    </w:p>
    <w:tbl>
      <w:tblPr>
        <w:tblStyle w:val="14"/>
        <w:tblW w:w="9540" w:type="dxa"/>
        <w:tblInd w:w="-432" w:type="dxa"/>
        <w:tblLayout w:type="fixed"/>
        <w:tblCellMar>
          <w:top w:w="0" w:type="dxa"/>
          <w:left w:w="108" w:type="dxa"/>
          <w:bottom w:w="0" w:type="dxa"/>
          <w:right w:w="108" w:type="dxa"/>
        </w:tblCellMar>
      </w:tblPr>
      <w:tblGrid>
        <w:gridCol w:w="3420"/>
        <w:gridCol w:w="2790"/>
        <w:gridCol w:w="3330"/>
      </w:tblGrid>
      <w:tr w14:paraId="57198540">
        <w:tblPrEx>
          <w:tblCellMar>
            <w:top w:w="0" w:type="dxa"/>
            <w:left w:w="108" w:type="dxa"/>
            <w:bottom w:w="0" w:type="dxa"/>
            <w:right w:w="108" w:type="dxa"/>
          </w:tblCellMar>
        </w:tblPrEx>
        <w:trPr>
          <w:trHeight w:val="2481" w:hRule="atLeast"/>
        </w:trPr>
        <w:tc>
          <w:tcPr>
            <w:tcW w:w="3420" w:type="dxa"/>
            <w:tcBorders>
              <w:top w:val="single" w:color="auto" w:sz="4" w:space="0"/>
              <w:left w:val="single" w:color="auto" w:sz="4" w:space="0"/>
              <w:bottom w:val="single" w:color="auto" w:sz="4" w:space="0"/>
              <w:right w:val="single" w:color="auto" w:sz="4" w:space="0"/>
            </w:tcBorders>
          </w:tcPr>
          <w:p w14:paraId="2F529F23">
            <w:pPr>
              <w:keepNext w:val="0"/>
              <w:keepLines w:val="0"/>
              <w:suppressLineNumbers w:val="0"/>
              <w:spacing w:before="0" w:beforeAutospacing="0" w:after="0" w:afterAutospacing="0"/>
              <w:ind w:left="0" w:right="0" w:firstLine="420"/>
              <w:rPr>
                <w:rFonts w:hint="default"/>
              </w:rPr>
            </w:pPr>
            <w:r>
              <w:rPr>
                <w:rFonts w:hint="eastAsia"/>
              </w:rPr>
              <w:t>（盖章处</w:t>
            </w:r>
            <w:r>
              <w:rPr>
                <w:rFonts w:hint="default"/>
              </w:rPr>
              <w:t>Stamp</w:t>
            </w:r>
            <w:r>
              <w:rPr>
                <w:rFonts w:hint="eastAsia"/>
              </w:rPr>
              <w:t>）</w:t>
            </w:r>
          </w:p>
          <w:p w14:paraId="7035CA7F">
            <w:pPr>
              <w:keepNext w:val="0"/>
              <w:keepLines w:val="0"/>
              <w:suppressLineNumbers w:val="0"/>
              <w:spacing w:before="0" w:beforeAutospacing="0" w:after="0" w:afterAutospacing="0"/>
              <w:ind w:left="0" w:right="0" w:firstLine="420"/>
              <w:rPr>
                <w:rFonts w:hint="default"/>
              </w:rPr>
            </w:pPr>
          </w:p>
          <w:p w14:paraId="671AC9C6">
            <w:pPr>
              <w:keepNext w:val="0"/>
              <w:keepLines w:val="0"/>
              <w:suppressLineNumbers w:val="0"/>
              <w:spacing w:before="0" w:beforeAutospacing="0" w:after="0" w:afterAutospacing="0"/>
              <w:ind w:left="0" w:right="0" w:firstLine="420"/>
              <w:rPr>
                <w:rFonts w:hint="default"/>
              </w:rPr>
            </w:pPr>
          </w:p>
        </w:tc>
        <w:tc>
          <w:tcPr>
            <w:tcW w:w="2790" w:type="dxa"/>
            <w:tcBorders>
              <w:top w:val="single" w:color="auto" w:sz="4" w:space="0"/>
              <w:left w:val="single" w:color="auto" w:sz="4" w:space="0"/>
              <w:bottom w:val="single" w:color="auto" w:sz="4" w:space="0"/>
              <w:right w:val="single" w:color="auto" w:sz="4" w:space="0"/>
            </w:tcBorders>
          </w:tcPr>
          <w:p w14:paraId="5989E6FB">
            <w:pPr>
              <w:keepNext w:val="0"/>
              <w:keepLines w:val="0"/>
              <w:suppressLineNumbers w:val="0"/>
              <w:spacing w:before="0" w:beforeAutospacing="0" w:after="0" w:afterAutospacing="0"/>
              <w:ind w:left="0" w:right="0" w:firstLine="420"/>
              <w:rPr>
                <w:rFonts w:hint="default"/>
              </w:rPr>
            </w:pPr>
            <w:r>
              <w:rPr>
                <w:rFonts w:hint="eastAsia"/>
              </w:rPr>
              <w:t>签名</w:t>
            </w:r>
            <w:r>
              <w:rPr>
                <w:rFonts w:hint="default"/>
              </w:rPr>
              <w:t>/</w:t>
            </w:r>
            <w:r>
              <w:rPr>
                <w:rFonts w:hint="eastAsia"/>
              </w:rPr>
              <w:t>日期</w:t>
            </w:r>
            <w:r>
              <w:rPr>
                <w:rFonts w:hint="default"/>
              </w:rPr>
              <w:t>Signature/Date</w:t>
            </w:r>
          </w:p>
        </w:tc>
        <w:tc>
          <w:tcPr>
            <w:tcW w:w="3330" w:type="dxa"/>
            <w:tcBorders>
              <w:top w:val="single" w:color="auto" w:sz="4" w:space="0"/>
              <w:left w:val="single" w:color="auto" w:sz="4" w:space="0"/>
              <w:bottom w:val="single" w:color="auto" w:sz="4" w:space="0"/>
              <w:right w:val="single" w:color="auto" w:sz="4" w:space="0"/>
            </w:tcBorders>
          </w:tcPr>
          <w:p w14:paraId="2FD93A8C">
            <w:pPr>
              <w:keepNext w:val="0"/>
              <w:keepLines w:val="0"/>
              <w:suppressLineNumbers w:val="0"/>
              <w:spacing w:before="0" w:beforeAutospacing="0" w:after="0" w:afterAutospacing="0"/>
              <w:ind w:left="0" w:right="0" w:firstLine="420"/>
              <w:rPr>
                <w:rFonts w:hint="default"/>
              </w:rPr>
            </w:pPr>
            <w:r>
              <w:rPr>
                <w:rFonts w:hint="eastAsia"/>
              </w:rPr>
              <w:t>备注（</w:t>
            </w:r>
            <w:r>
              <w:rPr>
                <w:rFonts w:hint="default"/>
              </w:rPr>
              <w:t>Remarks</w:t>
            </w:r>
            <w:r>
              <w:rPr>
                <w:rFonts w:hint="eastAsia"/>
              </w:rPr>
              <w:t>）</w:t>
            </w:r>
          </w:p>
        </w:tc>
      </w:tr>
    </w:tbl>
    <w:p w14:paraId="55C87652">
      <w:pPr>
        <w:pStyle w:val="34"/>
        <w:rPr>
          <w:b/>
          <w:bCs/>
        </w:rPr>
      </w:pPr>
    </w:p>
    <w:p w14:paraId="6D245043">
      <w:pPr>
        <w:pStyle w:val="34"/>
        <w:ind w:firstLine="422"/>
        <w:rPr>
          <w:b/>
          <w:bCs/>
        </w:rPr>
      </w:pPr>
      <w:bookmarkStart w:id="52" w:name="_Hlk199249380"/>
      <w:r>
        <w:rPr>
          <w:rFonts w:hint="eastAsia"/>
          <w:b/>
          <w:bCs/>
        </w:rPr>
        <w:t>A8、供应商反商业贿赂承诺书</w:t>
      </w:r>
    </w:p>
    <w:bookmarkEnd w:id="52"/>
    <w:p w14:paraId="224B4C0E">
      <w:pPr>
        <w:spacing w:line="560" w:lineRule="exact"/>
        <w:ind w:firstLine="880"/>
        <w:jc w:val="center"/>
        <w:rPr>
          <w:rFonts w:hint="eastAsia" w:ascii="华文中宋" w:hAnsi="华文中宋" w:eastAsia="华文中宋"/>
          <w:sz w:val="44"/>
          <w:szCs w:val="44"/>
        </w:rPr>
      </w:pPr>
      <w:bookmarkStart w:id="53" w:name="_Hlk199249394"/>
      <w:r>
        <w:rPr>
          <w:rFonts w:hint="eastAsia" w:ascii="华文中宋" w:hAnsi="华文中宋" w:eastAsia="华文中宋"/>
          <w:sz w:val="44"/>
          <w:szCs w:val="44"/>
        </w:rPr>
        <w:t>供应商反商业贿赂承诺书</w:t>
      </w:r>
    </w:p>
    <w:p w14:paraId="785EED08">
      <w:pPr>
        <w:spacing w:line="560" w:lineRule="exact"/>
        <w:ind w:firstLine="640"/>
        <w:jc w:val="center"/>
        <w:rPr>
          <w:rFonts w:hint="eastAsia" w:ascii="仿宋_GB2312" w:hAnsi="华文中宋" w:eastAsia="仿宋_GB2312"/>
          <w:sz w:val="32"/>
          <w:szCs w:val="32"/>
        </w:rPr>
      </w:pPr>
    </w:p>
    <w:p w14:paraId="007BBA24">
      <w:pPr>
        <w:snapToGrid w:val="0"/>
        <w:spacing w:line="360" w:lineRule="auto"/>
        <w:ind w:firstLine="560"/>
        <w:rPr>
          <w:rFonts w:hint="eastAsia" w:ascii="仿宋_GB2312" w:hAnsi="宋体" w:eastAsia="仿宋_GB2312"/>
          <w:color w:val="000000"/>
          <w:sz w:val="28"/>
          <w:szCs w:val="28"/>
        </w:rPr>
      </w:pPr>
      <w:r>
        <w:rPr>
          <w:rFonts w:hint="eastAsia" w:ascii="仿宋_GB2312" w:hAnsi="宋体" w:eastAsia="仿宋_GB2312"/>
          <w:color w:val="000000"/>
          <w:sz w:val="28"/>
          <w:szCs w:val="28"/>
        </w:rPr>
        <w:t>供应商名称：</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责 任 人：</w:t>
      </w:r>
      <w:r>
        <w:rPr>
          <w:rFonts w:hint="eastAsia" w:ascii="仿宋_GB2312" w:hAnsi="宋体" w:eastAsia="仿宋_GB2312"/>
          <w:color w:val="000000"/>
          <w:sz w:val="28"/>
          <w:szCs w:val="28"/>
          <w:u w:val="single"/>
        </w:rPr>
        <w:t xml:space="preserve">                           </w:t>
      </w:r>
    </w:p>
    <w:p w14:paraId="1F78DF0E">
      <w:pPr>
        <w:snapToGrid w:val="0"/>
        <w:spacing w:line="360" w:lineRule="auto"/>
        <w:ind w:firstLine="560"/>
        <w:rPr>
          <w:rFonts w:hint="eastAsia" w:ascii="仿宋_GB2312" w:hAnsi="宋体" w:eastAsia="仿宋_GB2312"/>
          <w:color w:val="000000"/>
          <w:sz w:val="28"/>
          <w:szCs w:val="28"/>
        </w:rPr>
      </w:pPr>
      <w:r>
        <w:rPr>
          <w:rFonts w:hint="eastAsia" w:ascii="仿宋_GB2312" w:hAnsi="宋体" w:eastAsia="仿宋_GB2312"/>
          <w:color w:val="000000"/>
          <w:sz w:val="28"/>
          <w:szCs w:val="28"/>
        </w:rPr>
        <w:t>地      址：</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联系电话：</w:t>
      </w:r>
      <w:r>
        <w:rPr>
          <w:rFonts w:hint="eastAsia" w:ascii="仿宋_GB2312" w:hAnsi="宋体" w:eastAsia="仿宋_GB2312"/>
          <w:color w:val="000000"/>
          <w:sz w:val="28"/>
          <w:szCs w:val="28"/>
          <w:u w:val="single"/>
        </w:rPr>
        <w:t xml:space="preserve">                           </w:t>
      </w:r>
    </w:p>
    <w:p w14:paraId="55E32E7B">
      <w:pPr>
        <w:snapToGrid w:val="0"/>
        <w:spacing w:line="360" w:lineRule="auto"/>
        <w:ind w:firstLine="560"/>
        <w:rPr>
          <w:rFonts w:ascii="仿宋_GB2312" w:eastAsia="仿宋_GB2312"/>
          <w:sz w:val="28"/>
          <w:szCs w:val="28"/>
        </w:rPr>
      </w:pPr>
    </w:p>
    <w:p w14:paraId="51B69B8D">
      <w:pPr>
        <w:snapToGrid w:val="0"/>
        <w:spacing w:line="360" w:lineRule="auto"/>
        <w:ind w:firstLine="560"/>
        <w:rPr>
          <w:rFonts w:ascii="仿宋_GB2312" w:eastAsia="仿宋_GB2312"/>
          <w:sz w:val="28"/>
          <w:szCs w:val="28"/>
        </w:rPr>
      </w:pPr>
      <w:r>
        <w:rPr>
          <w:rFonts w:hint="eastAsia" w:ascii="仿宋_GB2312" w:eastAsia="仿宋_GB2312"/>
          <w:sz w:val="28"/>
          <w:szCs w:val="28"/>
        </w:rPr>
        <w:t>致</w:t>
      </w:r>
      <w:r>
        <w:rPr>
          <w:rFonts w:hint="eastAsia" w:ascii="仿宋_GB2312" w:hAnsi="宋体" w:eastAsia="仿宋_GB2312"/>
          <w:color w:val="000000"/>
          <w:sz w:val="28"/>
          <w:szCs w:val="28"/>
          <w:u w:val="single"/>
        </w:rPr>
        <w:t xml:space="preserve">            </w:t>
      </w:r>
      <w:r>
        <w:rPr>
          <w:rFonts w:hint="eastAsia" w:ascii="仿宋_GB2312" w:eastAsia="仿宋_GB2312"/>
          <w:sz w:val="28"/>
          <w:szCs w:val="28"/>
        </w:rPr>
        <w:t>公司:</w:t>
      </w:r>
    </w:p>
    <w:p w14:paraId="47AEABFB">
      <w:pPr>
        <w:snapToGrid w:val="0"/>
        <w:spacing w:line="288" w:lineRule="auto"/>
        <w:ind w:firstLine="560"/>
        <w:rPr>
          <w:rFonts w:hint="eastAsia" w:ascii="仿宋_GB2312" w:hAnsi="宋体" w:eastAsia="仿宋_GB2312" w:cs="宋体"/>
          <w:kern w:val="0"/>
          <w:sz w:val="28"/>
          <w:szCs w:val="28"/>
        </w:rPr>
      </w:pPr>
      <w:r>
        <w:rPr>
          <w:rFonts w:hint="eastAsia" w:ascii="仿宋_GB2312" w:eastAsia="仿宋_GB2312"/>
          <w:sz w:val="28"/>
          <w:szCs w:val="28"/>
        </w:rPr>
        <w:t>为制止商业贿赂行为、维护双方共同的合法权益，</w:t>
      </w:r>
      <w:r>
        <w:fldChar w:fldCharType="begin"/>
      </w:r>
      <w:r>
        <w:rPr>
          <w:rFonts w:hint="eastAsia"/>
        </w:rPr>
        <w:instrText xml:space="preserve"> HYPERLINK "http://action.foho.cc/click/click.php?r=http%3A//www.xue163.com/html/2008223/188979.html&amp;ads_id=26&amp;site_id=169&amp;click=1&amp;url=http%3A//www.lenovo.com/planetwide/select/selector.html&amp;v=0&amp;k=%u7EF4%u62A4&amp;s=http%3A//www.xue163.com/html/2008223/188979.html&amp;rn=109924" \t "_blank" \o "联想电脑 @foho.cc" </w:instrText>
      </w:r>
      <w:r>
        <w:fldChar w:fldCharType="separate"/>
      </w:r>
      <w:r>
        <w:rPr>
          <w:rFonts w:hint="eastAsia" w:ascii="仿宋_GB2312" w:hAnsi="宋体" w:eastAsia="仿宋_GB2312" w:cs="宋体"/>
          <w:kern w:val="0"/>
          <w:sz w:val="28"/>
          <w:szCs w:val="28"/>
        </w:rPr>
        <w:t>维护</w:t>
      </w:r>
      <w:r>
        <w:rPr>
          <w:rFonts w:hint="eastAsia" w:ascii="仿宋_GB2312" w:hAnsi="宋体" w:eastAsia="仿宋_GB2312" w:cs="宋体"/>
          <w:kern w:val="0"/>
          <w:sz w:val="28"/>
          <w:szCs w:val="28"/>
        </w:rPr>
        <w:fldChar w:fldCharType="end"/>
      </w:r>
      <w:r>
        <w:rPr>
          <w:rFonts w:hint="eastAsia" w:ascii="仿宋_GB2312" w:hAnsi="宋体" w:eastAsia="仿宋_GB2312" w:cs="宋体"/>
          <w:kern w:val="0"/>
          <w:sz w:val="28"/>
          <w:szCs w:val="28"/>
        </w:rPr>
        <w:t>公平公正公开的竞争环境，签定本承诺书。</w:t>
      </w:r>
    </w:p>
    <w:p w14:paraId="30BC7E3C">
      <w:pPr>
        <w:snapToGrid w:val="0"/>
        <w:spacing w:line="288" w:lineRule="auto"/>
        <w:ind w:firstLine="560"/>
        <w:rPr>
          <w:rFonts w:ascii="仿宋_GB2312" w:eastAsia="仿宋_GB2312"/>
          <w:sz w:val="28"/>
          <w:szCs w:val="28"/>
        </w:rPr>
      </w:pPr>
      <w:r>
        <w:rPr>
          <w:rFonts w:hint="eastAsia" w:eastAsia="仿宋_GB2312"/>
          <w:sz w:val="28"/>
          <w:szCs w:val="28"/>
        </w:rPr>
        <w:t> </w:t>
      </w:r>
      <w:r>
        <w:rPr>
          <w:rFonts w:hint="eastAsia" w:ascii="仿宋_GB2312" w:eastAsia="仿宋_GB2312"/>
          <w:sz w:val="28"/>
          <w:szCs w:val="28"/>
        </w:rPr>
        <w:t xml:space="preserve">一．在与贵方业务往来中承诺如下： </w:t>
      </w:r>
    </w:p>
    <w:p w14:paraId="56CFF23B">
      <w:pPr>
        <w:snapToGrid w:val="0"/>
        <w:spacing w:line="288" w:lineRule="auto"/>
        <w:ind w:firstLine="560"/>
        <w:rPr>
          <w:rFonts w:ascii="仿宋_GB2312" w:eastAsia="仿宋_GB2312"/>
          <w:sz w:val="28"/>
          <w:szCs w:val="28"/>
        </w:rPr>
      </w:pPr>
      <w:r>
        <w:rPr>
          <w:rFonts w:hint="eastAsia" w:ascii="仿宋_GB2312" w:eastAsia="仿宋_GB2312"/>
          <w:sz w:val="28"/>
          <w:szCs w:val="28"/>
        </w:rPr>
        <w:t>（一）不以金钱方式（包括现金，银行卡，有价证券，购物卡、提货单、娱乐场所会员卡、打折卡、代币券证券等）贿赂贵方业务人员和管理人员等与采购业务履行相关的人员。</w:t>
      </w:r>
    </w:p>
    <w:p w14:paraId="1EBD6040">
      <w:pPr>
        <w:snapToGrid w:val="0"/>
        <w:spacing w:line="288" w:lineRule="auto"/>
        <w:ind w:firstLine="560"/>
        <w:rPr>
          <w:rFonts w:ascii="仿宋_GB2312" w:eastAsia="仿宋_GB2312"/>
          <w:sz w:val="28"/>
          <w:szCs w:val="28"/>
        </w:rPr>
      </w:pPr>
      <w:r>
        <w:rPr>
          <w:rFonts w:hint="eastAsia" w:eastAsia="仿宋_GB2312"/>
          <w:sz w:val="28"/>
          <w:szCs w:val="28"/>
        </w:rPr>
        <w:t>（二）</w:t>
      </w:r>
      <w:r>
        <w:rPr>
          <w:rFonts w:hint="eastAsia" w:ascii="仿宋_GB2312" w:eastAsia="仿宋_GB2312"/>
          <w:sz w:val="28"/>
          <w:szCs w:val="28"/>
        </w:rPr>
        <w:t xml:space="preserve">不以实物方式（包括家电、设备、健身器材、汽车、住房等实物）贿赂贵方业务履行相关人员。 </w:t>
      </w:r>
    </w:p>
    <w:p w14:paraId="3109263A">
      <w:pPr>
        <w:snapToGrid w:val="0"/>
        <w:spacing w:line="288" w:lineRule="auto"/>
        <w:ind w:firstLine="560"/>
        <w:rPr>
          <w:rFonts w:ascii="仿宋_GB2312" w:eastAsia="仿宋_GB2312"/>
          <w:sz w:val="28"/>
          <w:szCs w:val="28"/>
        </w:rPr>
      </w:pPr>
      <w:r>
        <w:rPr>
          <w:rFonts w:hint="eastAsia" w:ascii="仿宋_GB2312" w:eastAsia="仿宋_GB2312"/>
          <w:sz w:val="28"/>
          <w:szCs w:val="28"/>
        </w:rPr>
        <w:t xml:space="preserve">（三）不以消费方式（包括娱乐消费、旅游、国内或国外考察等方式）贿赂贵方采购业务履行相关人员。 </w:t>
      </w:r>
    </w:p>
    <w:p w14:paraId="152D6706">
      <w:pPr>
        <w:snapToGrid w:val="0"/>
        <w:spacing w:line="288" w:lineRule="auto"/>
        <w:ind w:firstLine="560"/>
        <w:rPr>
          <w:rFonts w:ascii="仿宋_GB2312" w:eastAsia="仿宋_GB2312"/>
          <w:sz w:val="28"/>
          <w:szCs w:val="28"/>
        </w:rPr>
      </w:pPr>
      <w:r>
        <w:rPr>
          <w:rFonts w:hint="eastAsia" w:ascii="仿宋_GB2312" w:eastAsia="仿宋_GB2312"/>
          <w:sz w:val="28"/>
          <w:szCs w:val="28"/>
        </w:rPr>
        <w:t>（四）不以其他任何方式（包括以朋友名义提供各种好处、活动抽奖、打牌中故意输钱、性贿赂等方式）贿赂贵方采购业务履行相关人员。</w:t>
      </w:r>
    </w:p>
    <w:p w14:paraId="560BE708">
      <w:pPr>
        <w:snapToGrid w:val="0"/>
        <w:spacing w:line="288" w:lineRule="auto"/>
        <w:ind w:firstLine="560"/>
        <w:rPr>
          <w:rFonts w:ascii="仿宋_GB2312" w:eastAsia="仿宋_GB2312"/>
          <w:sz w:val="28"/>
          <w:szCs w:val="28"/>
        </w:rPr>
      </w:pPr>
      <w:r>
        <w:rPr>
          <w:rFonts w:hint="eastAsia" w:ascii="仿宋_GB2312" w:eastAsia="仿宋_GB2312"/>
          <w:sz w:val="28"/>
          <w:szCs w:val="28"/>
        </w:rPr>
        <w:t>二．如违反以上任一承诺，同意贵方解除合同并将我方列为不与合作</w:t>
      </w:r>
      <w:r>
        <w:rPr>
          <w:rFonts w:hint="eastAsia" w:ascii="仿宋_GB2312" w:eastAsia="仿宋_GB2312"/>
          <w:sz w:val="28"/>
          <w:szCs w:val="28"/>
          <w:lang w:val="en-US" w:eastAsia="zh-CN"/>
        </w:rPr>
        <w:t>受限供应商</w:t>
      </w:r>
      <w:r>
        <w:rPr>
          <w:rFonts w:hint="eastAsia" w:ascii="仿宋_GB2312" w:eastAsia="仿宋_GB2312"/>
          <w:sz w:val="28"/>
          <w:szCs w:val="28"/>
        </w:rPr>
        <w:t>名单，</w:t>
      </w:r>
      <w:r>
        <w:rPr>
          <w:rFonts w:hint="eastAsia" w:ascii="仿宋_GB2312" w:hAnsi="华文细黑" w:eastAsia="仿宋_GB2312"/>
          <w:color w:val="000000"/>
          <w:sz w:val="28"/>
          <w:szCs w:val="28"/>
        </w:rPr>
        <w:t>由此造成的损失由我方承担及赔偿</w:t>
      </w:r>
      <w:r>
        <w:rPr>
          <w:rFonts w:hint="eastAsia" w:ascii="仿宋_GB2312" w:eastAsia="仿宋_GB2312"/>
          <w:sz w:val="28"/>
          <w:szCs w:val="28"/>
        </w:rPr>
        <w:t>，触犯法律的承担相应的法律责任。</w:t>
      </w:r>
    </w:p>
    <w:p w14:paraId="7BEC7425">
      <w:pPr>
        <w:snapToGrid w:val="0"/>
        <w:spacing w:line="360" w:lineRule="auto"/>
        <w:ind w:firstLine="560"/>
        <w:rPr>
          <w:rFonts w:ascii="仿宋_GB2312" w:eastAsia="仿宋_GB2312"/>
          <w:sz w:val="28"/>
          <w:szCs w:val="28"/>
        </w:rPr>
      </w:pPr>
    </w:p>
    <w:p w14:paraId="6DF6DDDC">
      <w:pPr>
        <w:snapToGrid w:val="0"/>
        <w:spacing w:line="360" w:lineRule="auto"/>
        <w:ind w:firstLine="1400" w:firstLineChars="500"/>
        <w:rPr>
          <w:rFonts w:hint="eastAsia" w:ascii="仿宋_GB2312" w:hAnsi="宋体" w:eastAsia="仿宋_GB2312"/>
          <w:color w:val="000000"/>
          <w:sz w:val="28"/>
          <w:szCs w:val="28"/>
          <w:u w:val="single"/>
        </w:rPr>
      </w:pPr>
      <w:r>
        <w:rPr>
          <w:rFonts w:hint="eastAsia" w:ascii="仿宋_GB2312" w:hAnsi="宋体" w:eastAsia="仿宋_GB2312" w:cs="宋体"/>
          <w:kern w:val="0"/>
          <w:sz w:val="28"/>
          <w:szCs w:val="28"/>
        </w:rPr>
        <w:t>供应商代表签字</w:t>
      </w:r>
      <w:r>
        <w:rPr>
          <w:rFonts w:hint="eastAsia" w:ascii="仿宋_GB2312" w:hAnsi="宋体" w:eastAsia="仿宋_GB2312"/>
          <w:color w:val="000000"/>
          <w:sz w:val="28"/>
          <w:szCs w:val="28"/>
        </w:rPr>
        <w:t>：</w:t>
      </w:r>
      <w:r>
        <w:rPr>
          <w:rFonts w:hint="eastAsia" w:ascii="仿宋_GB2312" w:hAnsi="宋体" w:eastAsia="仿宋_GB2312"/>
          <w:color w:val="000000"/>
          <w:sz w:val="28"/>
          <w:szCs w:val="28"/>
          <w:u w:val="single"/>
        </w:rPr>
        <w:t xml:space="preserve">                         </w:t>
      </w:r>
    </w:p>
    <w:p w14:paraId="00D7F385">
      <w:pPr>
        <w:snapToGrid w:val="0"/>
        <w:spacing w:line="360" w:lineRule="auto"/>
        <w:ind w:firstLine="1400" w:firstLineChars="500"/>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公司印章：      </w:t>
      </w:r>
      <w:r>
        <w:rPr>
          <w:rFonts w:hint="eastAsia" w:ascii="仿宋_GB2312" w:hAnsi="宋体" w:eastAsia="仿宋_GB2312"/>
          <w:color w:val="000000"/>
          <w:sz w:val="28"/>
          <w:szCs w:val="28"/>
          <w:u w:val="single"/>
        </w:rPr>
        <w:t xml:space="preserve">                         </w:t>
      </w:r>
    </w:p>
    <w:p w14:paraId="299764E1">
      <w:pPr>
        <w:snapToGrid w:val="0"/>
        <w:spacing w:line="360" w:lineRule="auto"/>
        <w:ind w:firstLine="1400" w:firstLineChars="500"/>
        <w:rPr>
          <w:rFonts w:hint="eastAsia" w:ascii="仿宋_GB2312" w:hAnsi="宋体" w:eastAsia="仿宋_GB2312"/>
          <w:sz w:val="28"/>
          <w:szCs w:val="28"/>
        </w:rPr>
      </w:pPr>
      <w:r>
        <w:rPr>
          <w:rFonts w:hint="eastAsia" w:ascii="仿宋_GB2312" w:hAnsi="宋体" w:eastAsia="仿宋_GB2312"/>
          <w:color w:val="000000"/>
          <w:sz w:val="28"/>
          <w:szCs w:val="28"/>
        </w:rPr>
        <w:t xml:space="preserve">时    间：      </w:t>
      </w:r>
      <w:r>
        <w:rPr>
          <w:rFonts w:hint="eastAsia" w:ascii="仿宋_GB2312" w:hAnsi="宋体" w:eastAsia="仿宋_GB2312"/>
          <w:color w:val="000000"/>
          <w:sz w:val="28"/>
          <w:szCs w:val="28"/>
          <w:u w:val="single"/>
        </w:rPr>
        <w:t xml:space="preserve">                         </w:t>
      </w:r>
    </w:p>
    <w:bookmarkEnd w:id="53"/>
    <w:p w14:paraId="426C4375">
      <w:pPr>
        <w:pStyle w:val="34"/>
        <w:rPr>
          <w:b/>
          <w:bCs/>
        </w:rPr>
      </w:pPr>
    </w:p>
    <w:p w14:paraId="6191165A">
      <w:pPr>
        <w:pStyle w:val="34"/>
        <w:rPr>
          <w:b/>
          <w:bCs/>
        </w:rPr>
      </w:pPr>
    </w:p>
    <w:p w14:paraId="2EF4C385">
      <w:pPr>
        <w:pStyle w:val="34"/>
        <w:rPr>
          <w:b/>
          <w:bCs/>
        </w:rPr>
      </w:pPr>
    </w:p>
    <w:p w14:paraId="1A773CE4">
      <w:pPr>
        <w:pStyle w:val="34"/>
        <w:rPr>
          <w:b/>
          <w:bCs/>
        </w:rPr>
      </w:pPr>
    </w:p>
    <w:p w14:paraId="6EC494E6">
      <w:pPr>
        <w:pStyle w:val="34"/>
        <w:rPr>
          <w:b/>
          <w:bCs/>
        </w:rPr>
      </w:pPr>
    </w:p>
    <w:p w14:paraId="79129411">
      <w:pPr>
        <w:pStyle w:val="2"/>
        <w:ind w:firstLine="422"/>
        <w:rPr>
          <w:b/>
          <w:bCs/>
        </w:rPr>
      </w:pPr>
      <w:bookmarkStart w:id="54" w:name="_Hlk199249660"/>
      <w:r>
        <w:rPr>
          <w:rFonts w:hint="eastAsia"/>
          <w:b/>
          <w:bCs/>
        </w:rPr>
        <w:t>A9、供应商社会准则符合性自审问卷</w:t>
      </w:r>
    </w:p>
    <w:bookmarkEnd w:id="54"/>
    <w:p w14:paraId="45EEA227">
      <w:pPr>
        <w:spacing w:line="600" w:lineRule="exact"/>
        <w:ind w:firstLine="720"/>
        <w:jc w:val="center"/>
        <w:rPr>
          <w:rFonts w:hint="eastAsia" w:ascii="华文中宋" w:hAnsi="华文中宋" w:eastAsia="华文中宋"/>
          <w:sz w:val="36"/>
          <w:szCs w:val="36"/>
        </w:rPr>
      </w:pPr>
      <w:r>
        <w:rPr>
          <w:rFonts w:hint="eastAsia" w:ascii="华文中宋" w:hAnsi="华文中宋" w:eastAsia="华文中宋"/>
          <w:sz w:val="36"/>
          <w:szCs w:val="36"/>
          <w:lang w:eastAsia="zh-CN"/>
        </w:rPr>
        <w:t>深圳市深航货运有限公司</w:t>
      </w:r>
      <w:r>
        <w:rPr>
          <w:rFonts w:hint="eastAsia" w:ascii="华文中宋" w:hAnsi="华文中宋" w:eastAsia="华文中宋"/>
          <w:sz w:val="36"/>
          <w:szCs w:val="36"/>
        </w:rPr>
        <w:t>供应商社会准则</w:t>
      </w:r>
    </w:p>
    <w:p w14:paraId="125D6700">
      <w:pPr>
        <w:spacing w:line="600" w:lineRule="exact"/>
        <w:ind w:firstLine="720"/>
        <w:jc w:val="center"/>
        <w:rPr>
          <w:rFonts w:hint="eastAsia" w:ascii="华文中宋" w:hAnsi="华文中宋" w:eastAsia="华文中宋"/>
          <w:sz w:val="36"/>
          <w:szCs w:val="36"/>
        </w:rPr>
      </w:pPr>
      <w:r>
        <w:rPr>
          <w:rFonts w:hint="eastAsia" w:ascii="华文中宋" w:hAnsi="华文中宋" w:eastAsia="华文中宋"/>
          <w:sz w:val="36"/>
          <w:szCs w:val="36"/>
        </w:rPr>
        <w:t>符合性自审问卷</w:t>
      </w:r>
    </w:p>
    <w:p w14:paraId="56651506">
      <w:pPr>
        <w:spacing w:line="600" w:lineRule="exact"/>
        <w:ind w:firstLine="420"/>
      </w:pPr>
    </w:p>
    <w:p w14:paraId="0C69BFAC">
      <w:pPr>
        <w:ind w:firstLine="420"/>
      </w:pPr>
      <w:r>
        <w:rPr>
          <w:rFonts w:hint="eastAsia"/>
          <w:lang w:eastAsia="zh-CN"/>
        </w:rPr>
        <w:t>深圳市深航货运有限公司</w:t>
      </w:r>
      <w:r>
        <w:rPr>
          <w:rFonts w:hint="eastAsia"/>
        </w:rPr>
        <w:t>（以下简称“</w:t>
      </w:r>
      <w:r>
        <w:rPr>
          <w:rFonts w:hint="eastAsia"/>
          <w:lang w:eastAsia="zh-CN"/>
        </w:rPr>
        <w:t>深航货运</w:t>
      </w:r>
      <w:r>
        <w:rPr>
          <w:rFonts w:hint="eastAsia"/>
        </w:rPr>
        <w:t>”）一直致力于寻找并选择能够分享我们对于诚实正直的承诺并体现在其各个业务领域中的供应商。同时，我们也在积极的寻找并选择那些能够将社会和环境准则和其商业行为高度整合的供应商。</w:t>
      </w:r>
      <w:r>
        <w:rPr>
          <w:rFonts w:hint="eastAsia"/>
          <w:lang w:eastAsia="zh-CN"/>
        </w:rPr>
        <w:t>深航货运</w:t>
      </w:r>
      <w:r>
        <w:rPr>
          <w:rFonts w:hint="eastAsia"/>
        </w:rPr>
        <w:t>的供应商应该积极的提供一份清晰、准确、恰当的报告，报告应能够充分体现其达到社会责任目标而努力的过程。</w:t>
      </w:r>
      <w:r>
        <w:rPr>
          <w:rFonts w:hint="eastAsia"/>
          <w:lang w:eastAsia="zh-CN"/>
        </w:rPr>
        <w:t>深航货运</w:t>
      </w:r>
      <w:r>
        <w:rPr>
          <w:rFonts w:hint="eastAsia"/>
        </w:rPr>
        <w:t>承诺将选择并保留那些能够达到要求的供应商。为建立</w:t>
      </w:r>
      <w:r>
        <w:rPr>
          <w:rFonts w:hint="eastAsia"/>
          <w:lang w:eastAsia="zh-CN"/>
        </w:rPr>
        <w:t>深航货运</w:t>
      </w:r>
      <w:r>
        <w:rPr>
          <w:rFonts w:hint="eastAsia"/>
        </w:rPr>
        <w:t>供应链的符合性水准，我们要求所有的供应商均需完成此份自审问卷。</w:t>
      </w:r>
    </w:p>
    <w:p w14:paraId="61656A63">
      <w:pPr>
        <w:ind w:firstLine="420"/>
      </w:pPr>
    </w:p>
    <w:p w14:paraId="4F858AE1">
      <w:pPr>
        <w:ind w:firstLine="420"/>
      </w:pPr>
      <w:r>
        <w:rPr>
          <w:rFonts w:hint="eastAsia"/>
        </w:rPr>
        <w:t>对于贵公司能够配合我们完成此项工作，我们不胜感激。</w:t>
      </w:r>
    </w:p>
    <w:p w14:paraId="482792D3">
      <w:pPr>
        <w:ind w:firstLine="420"/>
      </w:pPr>
    </w:p>
    <w:p w14:paraId="4BC2ED3A">
      <w:pPr>
        <w:ind w:firstLine="422"/>
        <w:rPr>
          <w:b/>
        </w:rPr>
      </w:pPr>
      <w:r>
        <w:rPr>
          <w:rFonts w:hint="eastAsia"/>
          <w:b/>
        </w:rPr>
        <w:t>1.供应商信息</w:t>
      </w:r>
    </w:p>
    <w:p w14:paraId="14CA801A">
      <w:pPr>
        <w:ind w:firstLine="420"/>
      </w:pPr>
    </w:p>
    <w:p w14:paraId="5448FEED">
      <w:pPr>
        <w:ind w:firstLine="420"/>
      </w:pPr>
      <w:r>
        <w:rPr>
          <w:rFonts w:hint="eastAsia"/>
        </w:rPr>
        <w:t>供应商名称：</w:t>
      </w:r>
    </w:p>
    <w:p w14:paraId="3E7D3DAE">
      <w:pPr>
        <w:ind w:firstLine="420"/>
      </w:pPr>
    </w:p>
    <w:p w14:paraId="71C066F9">
      <w:pPr>
        <w:ind w:firstLine="422"/>
        <w:rPr>
          <w:b/>
        </w:rPr>
      </w:pPr>
      <w:r>
        <w:rPr>
          <w:rFonts w:hint="eastAsia"/>
          <w:b/>
        </w:rPr>
        <w:t>2.填写人信息</w:t>
      </w:r>
    </w:p>
    <w:p w14:paraId="29C76E57">
      <w:pPr>
        <w:ind w:firstLine="420"/>
      </w:pPr>
    </w:p>
    <w:p w14:paraId="3E4CF2CF">
      <w:pPr>
        <w:ind w:firstLine="420"/>
      </w:pPr>
      <w:r>
        <w:rPr>
          <w:rFonts w:hint="eastAsia"/>
        </w:rPr>
        <w:t>姓名：</w:t>
      </w:r>
    </w:p>
    <w:p w14:paraId="5621FD07">
      <w:pPr>
        <w:ind w:firstLine="420"/>
      </w:pPr>
      <w:r>
        <w:rPr>
          <w:rFonts w:hint="eastAsia"/>
        </w:rPr>
        <w:t>职位：</w:t>
      </w:r>
    </w:p>
    <w:p w14:paraId="288DB3E5">
      <w:pPr>
        <w:ind w:firstLine="420"/>
      </w:pPr>
      <w:r>
        <w:rPr>
          <w:rFonts w:hint="eastAsia"/>
        </w:rPr>
        <w:t>电话：</w:t>
      </w:r>
    </w:p>
    <w:p w14:paraId="51E040E5">
      <w:pPr>
        <w:ind w:firstLine="420"/>
      </w:pPr>
      <w:r>
        <w:rPr>
          <w:rFonts w:hint="eastAsia"/>
        </w:rPr>
        <w:t>传真：</w:t>
      </w:r>
    </w:p>
    <w:p w14:paraId="198DB269">
      <w:pPr>
        <w:ind w:firstLine="420"/>
      </w:pPr>
      <w:r>
        <w:rPr>
          <w:rFonts w:hint="eastAsia"/>
        </w:rPr>
        <w:t>邮箱：</w:t>
      </w:r>
    </w:p>
    <w:p w14:paraId="11ADD3BE">
      <w:pPr>
        <w:ind w:firstLine="420"/>
        <w:rPr>
          <w:b/>
        </w:rPr>
      </w:pPr>
      <w:r>
        <w:rPr>
          <w:rFonts w:hint="eastAsia"/>
        </w:rPr>
        <w:t>日期：</w:t>
      </w:r>
    </w:p>
    <w:p w14:paraId="7A340168">
      <w:pPr>
        <w:ind w:firstLine="422"/>
        <w:rPr>
          <w:b/>
        </w:rPr>
      </w:pPr>
      <w:r>
        <w:rPr>
          <w:rFonts w:hint="eastAsia"/>
          <w:b/>
        </w:rPr>
        <w:t>请供应商根据实际情况进行选择</w:t>
      </w:r>
    </w:p>
    <w:tbl>
      <w:tblPr>
        <w:tblStyle w:val="1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14:paraId="6C3DB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04866090">
            <w:pPr>
              <w:keepNext w:val="0"/>
              <w:keepLines w:val="0"/>
              <w:suppressLineNumbers w:val="0"/>
              <w:spacing w:before="0" w:beforeAutospacing="0" w:after="0" w:afterAutospacing="0"/>
              <w:ind w:left="0" w:right="0" w:firstLine="422"/>
              <w:rPr>
                <w:rFonts w:hint="default"/>
                <w:b/>
              </w:rPr>
            </w:pPr>
            <w:r>
              <w:rPr>
                <w:rFonts w:hint="eastAsia"/>
                <w:b/>
              </w:rPr>
              <w:t>问题</w:t>
            </w:r>
          </w:p>
        </w:tc>
        <w:tc>
          <w:tcPr>
            <w:tcW w:w="810" w:type="dxa"/>
            <w:gridSpan w:val="2"/>
            <w:tcBorders>
              <w:right w:val="single" w:color="auto" w:sz="4" w:space="0"/>
            </w:tcBorders>
          </w:tcPr>
          <w:p w14:paraId="453DA991">
            <w:pPr>
              <w:keepNext w:val="0"/>
              <w:keepLines w:val="0"/>
              <w:suppressLineNumbers w:val="0"/>
              <w:spacing w:before="0" w:beforeAutospacing="0" w:after="0" w:afterAutospacing="0"/>
              <w:ind w:left="0" w:right="0" w:firstLine="422"/>
              <w:rPr>
                <w:rFonts w:hint="default"/>
                <w:b/>
              </w:rPr>
            </w:pPr>
            <w:r>
              <w:rPr>
                <w:rFonts w:hint="eastAsia"/>
                <w:b/>
              </w:rPr>
              <w:t>是</w:t>
            </w:r>
          </w:p>
        </w:tc>
        <w:tc>
          <w:tcPr>
            <w:tcW w:w="3473" w:type="dxa"/>
            <w:gridSpan w:val="23"/>
            <w:tcBorders>
              <w:left w:val="single" w:color="auto" w:sz="4" w:space="0"/>
            </w:tcBorders>
          </w:tcPr>
          <w:p w14:paraId="3C323E98">
            <w:pPr>
              <w:keepNext w:val="0"/>
              <w:keepLines w:val="0"/>
              <w:suppressLineNumbers w:val="0"/>
              <w:spacing w:before="0" w:beforeAutospacing="0" w:after="0" w:afterAutospacing="0"/>
              <w:ind w:left="0" w:right="0" w:firstLine="422"/>
              <w:jc w:val="center"/>
              <w:rPr>
                <w:rFonts w:hint="default"/>
                <w:b/>
              </w:rPr>
            </w:pPr>
            <w:r>
              <w:rPr>
                <w:rFonts w:hint="eastAsia"/>
                <w:b/>
              </w:rPr>
              <w:t>否</w:t>
            </w:r>
          </w:p>
        </w:tc>
      </w:tr>
      <w:tr w14:paraId="28FC2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51C60F66">
            <w:pPr>
              <w:keepNext w:val="0"/>
              <w:keepLines w:val="0"/>
              <w:suppressLineNumbers w:val="0"/>
              <w:spacing w:before="0" w:beforeAutospacing="0" w:after="0" w:afterAutospacing="0"/>
              <w:ind w:left="0" w:right="0" w:firstLine="422"/>
              <w:rPr>
                <w:rFonts w:hint="default"/>
                <w:b/>
              </w:rPr>
            </w:pPr>
          </w:p>
        </w:tc>
        <w:tc>
          <w:tcPr>
            <w:tcW w:w="810" w:type="dxa"/>
            <w:gridSpan w:val="2"/>
            <w:tcBorders>
              <w:right w:val="single" w:color="auto" w:sz="4" w:space="0"/>
            </w:tcBorders>
          </w:tcPr>
          <w:p w14:paraId="093E270C">
            <w:pPr>
              <w:keepNext w:val="0"/>
              <w:keepLines w:val="0"/>
              <w:suppressLineNumbers w:val="0"/>
              <w:spacing w:before="0" w:beforeAutospacing="0" w:after="0" w:afterAutospacing="0"/>
              <w:ind w:left="0" w:right="0" w:firstLine="422"/>
              <w:rPr>
                <w:rFonts w:hint="default"/>
                <w:b/>
              </w:rPr>
            </w:pPr>
            <w:r>
              <w:rPr>
                <w:rFonts w:hint="eastAsia"/>
                <w:b/>
              </w:rPr>
              <w:t>符合</w:t>
            </w:r>
          </w:p>
        </w:tc>
        <w:tc>
          <w:tcPr>
            <w:tcW w:w="856" w:type="dxa"/>
            <w:gridSpan w:val="3"/>
            <w:tcBorders>
              <w:left w:val="single" w:color="auto" w:sz="4" w:space="0"/>
              <w:right w:val="single" w:color="auto" w:sz="4" w:space="0"/>
            </w:tcBorders>
          </w:tcPr>
          <w:p w14:paraId="5C49C8DB">
            <w:pPr>
              <w:keepNext w:val="0"/>
              <w:keepLines w:val="0"/>
              <w:suppressLineNumbers w:val="0"/>
              <w:spacing w:before="0" w:beforeAutospacing="0" w:after="0" w:afterAutospacing="0"/>
              <w:ind w:left="0" w:right="0" w:firstLine="422"/>
              <w:rPr>
                <w:rFonts w:hint="default"/>
                <w:b/>
              </w:rPr>
            </w:pPr>
            <w:r>
              <w:rPr>
                <w:rFonts w:hint="eastAsia"/>
                <w:b/>
              </w:rPr>
              <w:t>3个月内符合要求</w:t>
            </w:r>
          </w:p>
        </w:tc>
        <w:tc>
          <w:tcPr>
            <w:tcW w:w="851" w:type="dxa"/>
            <w:gridSpan w:val="9"/>
            <w:tcBorders>
              <w:left w:val="single" w:color="auto" w:sz="4" w:space="0"/>
              <w:right w:val="single" w:color="auto" w:sz="4" w:space="0"/>
            </w:tcBorders>
          </w:tcPr>
          <w:p w14:paraId="4FFAD145">
            <w:pPr>
              <w:keepNext w:val="0"/>
              <w:keepLines w:val="0"/>
              <w:suppressLineNumbers w:val="0"/>
              <w:spacing w:before="0" w:beforeAutospacing="0" w:after="0" w:afterAutospacing="0"/>
              <w:ind w:left="0" w:right="0" w:firstLine="422"/>
              <w:rPr>
                <w:rFonts w:hint="default"/>
                <w:b/>
              </w:rPr>
            </w:pPr>
            <w:r>
              <w:rPr>
                <w:rFonts w:hint="eastAsia"/>
                <w:b/>
              </w:rPr>
              <w:t>6个月内符合要求</w:t>
            </w:r>
          </w:p>
        </w:tc>
        <w:tc>
          <w:tcPr>
            <w:tcW w:w="850" w:type="dxa"/>
            <w:gridSpan w:val="8"/>
            <w:tcBorders>
              <w:left w:val="single" w:color="auto" w:sz="4" w:space="0"/>
              <w:right w:val="single" w:color="auto" w:sz="4" w:space="0"/>
            </w:tcBorders>
          </w:tcPr>
          <w:p w14:paraId="34B49EFC">
            <w:pPr>
              <w:keepNext w:val="0"/>
              <w:keepLines w:val="0"/>
              <w:suppressLineNumbers w:val="0"/>
              <w:spacing w:before="0" w:beforeAutospacing="0" w:after="0" w:afterAutospacing="0"/>
              <w:ind w:left="0" w:right="0" w:firstLine="422"/>
              <w:rPr>
                <w:rFonts w:hint="default"/>
                <w:b/>
              </w:rPr>
            </w:pPr>
            <w:r>
              <w:rPr>
                <w:rFonts w:hint="eastAsia"/>
                <w:b/>
              </w:rPr>
              <w:t>12个月内符合要求</w:t>
            </w:r>
          </w:p>
        </w:tc>
        <w:tc>
          <w:tcPr>
            <w:tcW w:w="916" w:type="dxa"/>
            <w:gridSpan w:val="3"/>
            <w:tcBorders>
              <w:left w:val="single" w:color="auto" w:sz="4" w:space="0"/>
            </w:tcBorders>
          </w:tcPr>
          <w:p w14:paraId="36DD37DC">
            <w:pPr>
              <w:keepNext w:val="0"/>
              <w:keepLines w:val="0"/>
              <w:suppressLineNumbers w:val="0"/>
              <w:spacing w:before="0" w:beforeAutospacing="0" w:after="0" w:afterAutospacing="0"/>
              <w:ind w:left="0" w:right="0" w:firstLine="422"/>
              <w:rPr>
                <w:rFonts w:hint="default"/>
                <w:b/>
              </w:rPr>
            </w:pPr>
            <w:r>
              <w:rPr>
                <w:rFonts w:hint="eastAsia"/>
                <w:b/>
              </w:rPr>
              <w:t>无任何计划</w:t>
            </w:r>
          </w:p>
        </w:tc>
      </w:tr>
      <w:tr w14:paraId="650A0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tcPr>
          <w:p w14:paraId="0A2F0DEE">
            <w:pPr>
              <w:keepNext w:val="0"/>
              <w:keepLines w:val="0"/>
              <w:suppressLineNumbers w:val="0"/>
              <w:spacing w:before="0" w:beforeAutospacing="0" w:after="0" w:afterAutospacing="0"/>
              <w:ind w:left="0" w:right="0" w:firstLine="422"/>
              <w:rPr>
                <w:rFonts w:hint="default"/>
                <w:b/>
              </w:rPr>
            </w:pPr>
            <w:r>
              <w:rPr>
                <w:rFonts w:hint="eastAsia"/>
                <w:b/>
              </w:rPr>
              <w:t>1.法律法规</w:t>
            </w:r>
          </w:p>
          <w:p w14:paraId="1F3695DE">
            <w:pPr>
              <w:keepNext w:val="0"/>
              <w:keepLines w:val="0"/>
              <w:suppressLineNumbers w:val="0"/>
              <w:spacing w:before="0" w:beforeAutospacing="0" w:after="0" w:afterAutospacing="0"/>
              <w:ind w:left="0" w:right="0" w:firstLine="420"/>
              <w:rPr>
                <w:rFonts w:hint="default"/>
              </w:rPr>
            </w:pPr>
            <w:r>
              <w:rPr>
                <w:rFonts w:hint="eastAsia"/>
              </w:rPr>
              <w:t>我们确保经营和提供的产品服务遵守国家及各业务所在地的所有使用法律、法规</w:t>
            </w:r>
          </w:p>
          <w:p w14:paraId="1F78B56C">
            <w:pPr>
              <w:keepNext w:val="0"/>
              <w:keepLines w:val="0"/>
              <w:suppressLineNumbers w:val="0"/>
              <w:spacing w:before="0" w:beforeAutospacing="0" w:after="0" w:afterAutospacing="0"/>
              <w:ind w:left="0" w:right="0" w:firstLine="422"/>
              <w:rPr>
                <w:rFonts w:hint="default"/>
                <w:b/>
                <w:color w:val="FF0000"/>
              </w:rPr>
            </w:pPr>
          </w:p>
        </w:tc>
        <w:tc>
          <w:tcPr>
            <w:tcW w:w="810" w:type="dxa"/>
            <w:gridSpan w:val="2"/>
            <w:tcBorders>
              <w:bottom w:val="single" w:color="auto" w:sz="4" w:space="0"/>
              <w:right w:val="single" w:color="auto" w:sz="4" w:space="0"/>
            </w:tcBorders>
          </w:tcPr>
          <w:p w14:paraId="7C8AFBF7">
            <w:pPr>
              <w:keepNext w:val="0"/>
              <w:keepLines w:val="0"/>
              <w:suppressLineNumbers w:val="0"/>
              <w:spacing w:before="0" w:beforeAutospacing="0" w:after="0" w:afterAutospacing="0"/>
              <w:ind w:left="0" w:right="0" w:firstLine="422"/>
              <w:rPr>
                <w:rFonts w:hint="default"/>
                <w:b/>
              </w:rPr>
            </w:pPr>
          </w:p>
        </w:tc>
        <w:tc>
          <w:tcPr>
            <w:tcW w:w="856" w:type="dxa"/>
            <w:gridSpan w:val="3"/>
            <w:tcBorders>
              <w:left w:val="single" w:color="auto" w:sz="4" w:space="0"/>
              <w:bottom w:val="single" w:color="auto" w:sz="4" w:space="0"/>
              <w:right w:val="single" w:color="auto" w:sz="4" w:space="0"/>
            </w:tcBorders>
          </w:tcPr>
          <w:p w14:paraId="47140EFE">
            <w:pPr>
              <w:keepNext w:val="0"/>
              <w:keepLines w:val="0"/>
              <w:suppressLineNumbers w:val="0"/>
              <w:spacing w:before="0" w:beforeAutospacing="0" w:after="0" w:afterAutospacing="0"/>
              <w:ind w:left="0" w:right="0" w:firstLine="422"/>
              <w:rPr>
                <w:rFonts w:hint="default"/>
                <w:b/>
              </w:rPr>
            </w:pPr>
          </w:p>
        </w:tc>
        <w:tc>
          <w:tcPr>
            <w:tcW w:w="851" w:type="dxa"/>
            <w:gridSpan w:val="9"/>
            <w:tcBorders>
              <w:left w:val="single" w:color="auto" w:sz="4" w:space="0"/>
              <w:bottom w:val="single" w:color="auto" w:sz="4" w:space="0"/>
              <w:right w:val="single" w:color="auto" w:sz="4" w:space="0"/>
            </w:tcBorders>
          </w:tcPr>
          <w:p w14:paraId="10D54558">
            <w:pPr>
              <w:keepNext w:val="0"/>
              <w:keepLines w:val="0"/>
              <w:suppressLineNumbers w:val="0"/>
              <w:spacing w:before="0" w:beforeAutospacing="0" w:after="0" w:afterAutospacing="0"/>
              <w:ind w:left="0" w:right="0" w:firstLine="422"/>
              <w:rPr>
                <w:rFonts w:hint="default"/>
                <w:b/>
              </w:rPr>
            </w:pPr>
          </w:p>
        </w:tc>
        <w:tc>
          <w:tcPr>
            <w:tcW w:w="850" w:type="dxa"/>
            <w:gridSpan w:val="8"/>
            <w:tcBorders>
              <w:left w:val="single" w:color="auto" w:sz="4" w:space="0"/>
              <w:bottom w:val="single" w:color="auto" w:sz="4" w:space="0"/>
              <w:right w:val="single" w:color="auto" w:sz="4" w:space="0"/>
            </w:tcBorders>
          </w:tcPr>
          <w:p w14:paraId="15093FBC">
            <w:pPr>
              <w:keepNext w:val="0"/>
              <w:keepLines w:val="0"/>
              <w:suppressLineNumbers w:val="0"/>
              <w:spacing w:before="0" w:beforeAutospacing="0" w:after="0" w:afterAutospacing="0"/>
              <w:ind w:left="0" w:right="0" w:firstLine="422"/>
              <w:rPr>
                <w:rFonts w:hint="default"/>
                <w:b/>
              </w:rPr>
            </w:pPr>
          </w:p>
        </w:tc>
        <w:tc>
          <w:tcPr>
            <w:tcW w:w="916" w:type="dxa"/>
            <w:gridSpan w:val="3"/>
            <w:tcBorders>
              <w:left w:val="single" w:color="auto" w:sz="4" w:space="0"/>
              <w:bottom w:val="single" w:color="auto" w:sz="4" w:space="0"/>
            </w:tcBorders>
          </w:tcPr>
          <w:p w14:paraId="522A3863">
            <w:pPr>
              <w:keepNext w:val="0"/>
              <w:keepLines w:val="0"/>
              <w:suppressLineNumbers w:val="0"/>
              <w:spacing w:before="0" w:beforeAutospacing="0" w:after="0" w:afterAutospacing="0"/>
              <w:ind w:left="0" w:right="0" w:firstLine="422"/>
              <w:rPr>
                <w:rFonts w:hint="default"/>
                <w:b/>
              </w:rPr>
            </w:pPr>
          </w:p>
        </w:tc>
      </w:tr>
      <w:tr w14:paraId="1A967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tcPr>
          <w:p w14:paraId="70186A18">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4CBDE3B7">
            <w:pPr>
              <w:keepNext w:val="0"/>
              <w:keepLines w:val="0"/>
              <w:suppressLineNumbers w:val="0"/>
              <w:spacing w:before="0" w:beforeAutospacing="0" w:after="0" w:afterAutospacing="0"/>
              <w:ind w:left="0" w:right="0" w:firstLine="422"/>
              <w:rPr>
                <w:rFonts w:hint="default"/>
                <w:b/>
              </w:rPr>
            </w:pPr>
          </w:p>
        </w:tc>
      </w:tr>
      <w:tr w14:paraId="55BC5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tcPr>
          <w:p w14:paraId="2FF24553">
            <w:pPr>
              <w:keepNext w:val="0"/>
              <w:keepLines w:val="0"/>
              <w:suppressLineNumbers w:val="0"/>
              <w:spacing w:before="0" w:beforeAutospacing="0" w:after="0" w:afterAutospacing="0"/>
              <w:ind w:left="0" w:right="0" w:firstLine="422"/>
              <w:rPr>
                <w:rFonts w:hint="default"/>
                <w:b/>
              </w:rPr>
            </w:pPr>
            <w:r>
              <w:rPr>
                <w:rFonts w:hint="eastAsia"/>
                <w:b/>
              </w:rPr>
              <w:t>2.健康和安全</w:t>
            </w:r>
          </w:p>
          <w:p w14:paraId="657E3CC5">
            <w:pPr>
              <w:keepNext w:val="0"/>
              <w:keepLines w:val="0"/>
              <w:suppressLineNumbers w:val="0"/>
              <w:spacing w:before="0" w:beforeAutospacing="0" w:after="0" w:afterAutospacing="0"/>
              <w:ind w:left="0" w:right="0" w:firstLine="420"/>
              <w:rPr>
                <w:rFonts w:hint="default"/>
              </w:rPr>
            </w:pPr>
            <w:r>
              <w:rPr>
                <w:rFonts w:hint="eastAsia"/>
              </w:rPr>
              <w:t>我们为员工提供符合法律法规的安全且健康的工作场所。我们建立安全管理体系，并向员工传达工作场所或生活设施的健康和安全标准，致力于减少工作对员工造成的伤害和疾病。</w:t>
            </w:r>
          </w:p>
          <w:p w14:paraId="0A3CC2FE">
            <w:pPr>
              <w:keepNext w:val="0"/>
              <w:keepLines w:val="0"/>
              <w:suppressLineNumbers w:val="0"/>
              <w:spacing w:before="0" w:beforeAutospacing="0" w:after="0" w:afterAutospacing="0"/>
              <w:ind w:left="0" w:right="0" w:firstLine="422"/>
              <w:rPr>
                <w:rFonts w:hint="default"/>
                <w:b/>
                <w:color w:val="FF0000"/>
              </w:rPr>
            </w:pPr>
          </w:p>
        </w:tc>
        <w:tc>
          <w:tcPr>
            <w:tcW w:w="795" w:type="dxa"/>
            <w:tcBorders>
              <w:bottom w:val="single" w:color="auto" w:sz="4" w:space="0"/>
              <w:right w:val="single" w:color="auto" w:sz="4" w:space="0"/>
            </w:tcBorders>
          </w:tcPr>
          <w:p w14:paraId="042D0FC0">
            <w:pPr>
              <w:keepNext w:val="0"/>
              <w:keepLines w:val="0"/>
              <w:suppressLineNumbers w:val="0"/>
              <w:spacing w:before="0" w:beforeAutospacing="0" w:after="0" w:afterAutospacing="0"/>
              <w:ind w:left="0" w:right="0" w:firstLine="422"/>
              <w:rPr>
                <w:rFonts w:hint="default"/>
                <w:b/>
              </w:rPr>
            </w:pPr>
          </w:p>
        </w:tc>
        <w:tc>
          <w:tcPr>
            <w:tcW w:w="871" w:type="dxa"/>
            <w:gridSpan w:val="4"/>
            <w:tcBorders>
              <w:left w:val="single" w:color="auto" w:sz="4" w:space="0"/>
              <w:bottom w:val="single" w:color="auto" w:sz="4" w:space="0"/>
              <w:right w:val="single" w:color="auto" w:sz="4" w:space="0"/>
            </w:tcBorders>
          </w:tcPr>
          <w:p w14:paraId="22C5A2A9">
            <w:pPr>
              <w:keepNext w:val="0"/>
              <w:keepLines w:val="0"/>
              <w:suppressLineNumbers w:val="0"/>
              <w:spacing w:before="0" w:beforeAutospacing="0" w:after="0" w:afterAutospacing="0"/>
              <w:ind w:left="0" w:right="0" w:firstLine="422"/>
              <w:rPr>
                <w:rFonts w:hint="default"/>
                <w:b/>
              </w:rPr>
            </w:pPr>
          </w:p>
        </w:tc>
        <w:tc>
          <w:tcPr>
            <w:tcW w:w="870" w:type="dxa"/>
            <w:gridSpan w:val="10"/>
            <w:tcBorders>
              <w:left w:val="single" w:color="auto" w:sz="4" w:space="0"/>
              <w:bottom w:val="single" w:color="auto" w:sz="4" w:space="0"/>
              <w:right w:val="single" w:color="auto" w:sz="4" w:space="0"/>
            </w:tcBorders>
          </w:tcPr>
          <w:p w14:paraId="07773C9E">
            <w:pPr>
              <w:keepNext w:val="0"/>
              <w:keepLines w:val="0"/>
              <w:suppressLineNumbers w:val="0"/>
              <w:spacing w:before="0" w:beforeAutospacing="0" w:after="0" w:afterAutospacing="0"/>
              <w:ind w:left="0" w:right="0" w:firstLine="422"/>
              <w:rPr>
                <w:rFonts w:hint="default"/>
                <w:b/>
              </w:rPr>
            </w:pPr>
          </w:p>
        </w:tc>
        <w:tc>
          <w:tcPr>
            <w:tcW w:w="841" w:type="dxa"/>
            <w:gridSpan w:val="8"/>
            <w:tcBorders>
              <w:left w:val="single" w:color="auto" w:sz="4" w:space="0"/>
              <w:bottom w:val="single" w:color="auto" w:sz="4" w:space="0"/>
              <w:right w:val="single" w:color="auto" w:sz="4" w:space="0"/>
            </w:tcBorders>
          </w:tcPr>
          <w:p w14:paraId="1E0CF2C8">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4D67D2D3">
            <w:pPr>
              <w:keepNext w:val="0"/>
              <w:keepLines w:val="0"/>
              <w:suppressLineNumbers w:val="0"/>
              <w:spacing w:before="0" w:beforeAutospacing="0" w:after="0" w:afterAutospacing="0"/>
              <w:ind w:left="0" w:right="0" w:firstLine="422"/>
              <w:rPr>
                <w:rFonts w:hint="default"/>
                <w:b/>
              </w:rPr>
            </w:pPr>
          </w:p>
        </w:tc>
      </w:tr>
      <w:tr w14:paraId="60C21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tcPr>
          <w:p w14:paraId="1EB5F5B9">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57EBF7D5">
            <w:pPr>
              <w:keepNext w:val="0"/>
              <w:keepLines w:val="0"/>
              <w:suppressLineNumbers w:val="0"/>
              <w:spacing w:before="0" w:beforeAutospacing="0" w:after="0" w:afterAutospacing="0"/>
              <w:ind w:left="0" w:right="0" w:firstLine="422"/>
              <w:rPr>
                <w:rFonts w:hint="default"/>
                <w:b/>
              </w:rPr>
            </w:pPr>
          </w:p>
        </w:tc>
      </w:tr>
      <w:tr w14:paraId="59139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tcPr>
          <w:p w14:paraId="6C3F7354">
            <w:pPr>
              <w:keepNext w:val="0"/>
              <w:keepLines w:val="0"/>
              <w:suppressLineNumbers w:val="0"/>
              <w:spacing w:before="0" w:beforeAutospacing="0" w:after="0" w:afterAutospacing="0"/>
              <w:ind w:left="0" w:right="0" w:firstLine="422"/>
              <w:rPr>
                <w:rFonts w:hint="default"/>
                <w:b/>
              </w:rPr>
            </w:pPr>
            <w:r>
              <w:rPr>
                <w:rFonts w:hint="eastAsia"/>
                <w:b/>
              </w:rPr>
              <w:t>3.环境</w:t>
            </w:r>
          </w:p>
          <w:p w14:paraId="07C736B1">
            <w:pPr>
              <w:keepNext w:val="0"/>
              <w:keepLines w:val="0"/>
              <w:suppressLineNumbers w:val="0"/>
              <w:spacing w:before="0" w:beforeAutospacing="0" w:after="0" w:afterAutospacing="0"/>
              <w:ind w:left="0" w:right="0" w:firstLine="420"/>
              <w:rPr>
                <w:rFonts w:hint="default"/>
              </w:rPr>
            </w:pPr>
            <w:r>
              <w:rPr>
                <w:rFonts w:hint="eastAsia"/>
              </w:rPr>
              <w:t>我们能够以环境友好的方式经营。我们遵守适用的环境法律、法规和标准；并建立有效的环境管理体系。</w:t>
            </w:r>
          </w:p>
          <w:p w14:paraId="1182C767">
            <w:pPr>
              <w:keepNext w:val="0"/>
              <w:keepLines w:val="0"/>
              <w:suppressLineNumbers w:val="0"/>
              <w:spacing w:before="0" w:beforeAutospacing="0" w:after="0" w:afterAutospacing="0"/>
              <w:ind w:left="0" w:right="0" w:firstLine="420"/>
              <w:rPr>
                <w:rFonts w:hint="default"/>
                <w:b/>
              </w:rPr>
            </w:pPr>
            <w:r>
              <w:rPr>
                <w:rFonts w:hint="eastAsia"/>
              </w:rPr>
              <w:t>我们遵守</w:t>
            </w:r>
            <w:r>
              <w:rPr>
                <w:rFonts w:hint="eastAsia"/>
                <w:lang w:eastAsia="zh-CN"/>
              </w:rPr>
              <w:t>深航货运</w:t>
            </w:r>
            <w:r>
              <w:rPr>
                <w:rFonts w:hint="eastAsia"/>
              </w:rPr>
              <w:t>对相关产品或服务的部分附加环境要求，这些要求和规定体现在设计与产品规范的合同文档中。</w:t>
            </w:r>
          </w:p>
          <w:p w14:paraId="6C34D1E3">
            <w:pPr>
              <w:keepNext w:val="0"/>
              <w:keepLines w:val="0"/>
              <w:suppressLineNumbers w:val="0"/>
              <w:spacing w:before="0" w:beforeAutospacing="0" w:after="0" w:afterAutospacing="0"/>
              <w:ind w:left="0" w:right="0" w:firstLine="420"/>
              <w:rPr>
                <w:rFonts w:hint="default"/>
                <w:color w:val="FF0000"/>
              </w:rPr>
            </w:pPr>
          </w:p>
          <w:p w14:paraId="4D225C99">
            <w:pPr>
              <w:keepNext w:val="0"/>
              <w:keepLines w:val="0"/>
              <w:suppressLineNumbers w:val="0"/>
              <w:spacing w:before="0" w:beforeAutospacing="0" w:after="0" w:afterAutospacing="0"/>
              <w:ind w:left="0" w:right="0" w:firstLine="420"/>
              <w:rPr>
                <w:rFonts w:hint="default"/>
                <w:color w:val="FF0000"/>
              </w:rPr>
            </w:pPr>
          </w:p>
        </w:tc>
        <w:tc>
          <w:tcPr>
            <w:tcW w:w="795" w:type="dxa"/>
            <w:tcBorders>
              <w:bottom w:val="single" w:color="auto" w:sz="4" w:space="0"/>
              <w:right w:val="single" w:color="auto" w:sz="4" w:space="0"/>
            </w:tcBorders>
          </w:tcPr>
          <w:p w14:paraId="24270F06">
            <w:pPr>
              <w:keepNext w:val="0"/>
              <w:keepLines w:val="0"/>
              <w:suppressLineNumbers w:val="0"/>
              <w:spacing w:before="0" w:beforeAutospacing="0" w:after="0" w:afterAutospacing="0"/>
              <w:ind w:left="0" w:right="0" w:firstLine="422"/>
              <w:rPr>
                <w:rFonts w:hint="default"/>
                <w:b/>
              </w:rPr>
            </w:pPr>
          </w:p>
        </w:tc>
        <w:tc>
          <w:tcPr>
            <w:tcW w:w="900" w:type="dxa"/>
            <w:gridSpan w:val="6"/>
            <w:tcBorders>
              <w:left w:val="single" w:color="auto" w:sz="4" w:space="0"/>
              <w:bottom w:val="single" w:color="auto" w:sz="4" w:space="0"/>
              <w:right w:val="single" w:color="auto" w:sz="4" w:space="0"/>
            </w:tcBorders>
          </w:tcPr>
          <w:p w14:paraId="1750C5D5">
            <w:pPr>
              <w:keepNext w:val="0"/>
              <w:keepLines w:val="0"/>
              <w:suppressLineNumbers w:val="0"/>
              <w:spacing w:before="0" w:beforeAutospacing="0" w:after="0" w:afterAutospacing="0"/>
              <w:ind w:left="0" w:right="0" w:firstLine="422"/>
              <w:rPr>
                <w:rFonts w:hint="default"/>
                <w:b/>
              </w:rPr>
            </w:pPr>
          </w:p>
        </w:tc>
        <w:tc>
          <w:tcPr>
            <w:tcW w:w="872" w:type="dxa"/>
            <w:gridSpan w:val="10"/>
            <w:tcBorders>
              <w:left w:val="single" w:color="auto" w:sz="4" w:space="0"/>
              <w:bottom w:val="single" w:color="auto" w:sz="4" w:space="0"/>
              <w:right w:val="single" w:color="auto" w:sz="4" w:space="0"/>
            </w:tcBorders>
          </w:tcPr>
          <w:p w14:paraId="426725D8">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0FE864AB">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3ED46B07">
            <w:pPr>
              <w:keepNext w:val="0"/>
              <w:keepLines w:val="0"/>
              <w:suppressLineNumbers w:val="0"/>
              <w:spacing w:before="0" w:beforeAutospacing="0" w:after="0" w:afterAutospacing="0"/>
              <w:ind w:left="0" w:right="0" w:firstLine="422"/>
              <w:rPr>
                <w:rFonts w:hint="default"/>
                <w:b/>
              </w:rPr>
            </w:pPr>
          </w:p>
        </w:tc>
      </w:tr>
      <w:tr w14:paraId="41A84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tcPr>
          <w:p w14:paraId="179FC2B5">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292D4647">
            <w:pPr>
              <w:keepNext w:val="0"/>
              <w:keepLines w:val="0"/>
              <w:suppressLineNumbers w:val="0"/>
              <w:spacing w:before="0" w:beforeAutospacing="0" w:after="0" w:afterAutospacing="0"/>
              <w:ind w:left="0" w:right="0" w:firstLine="422"/>
              <w:rPr>
                <w:rFonts w:hint="default"/>
                <w:b/>
              </w:rPr>
            </w:pPr>
          </w:p>
        </w:tc>
      </w:tr>
      <w:tr w14:paraId="7CE66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tcPr>
          <w:p w14:paraId="48D38112">
            <w:pPr>
              <w:keepNext w:val="0"/>
              <w:keepLines w:val="0"/>
              <w:suppressLineNumbers w:val="0"/>
              <w:spacing w:before="0" w:beforeAutospacing="0" w:after="0" w:afterAutospacing="0"/>
              <w:ind w:left="0" w:right="0" w:firstLine="422"/>
              <w:rPr>
                <w:rFonts w:hint="default"/>
                <w:b/>
              </w:rPr>
            </w:pPr>
            <w:r>
              <w:rPr>
                <w:rFonts w:hint="eastAsia"/>
                <w:b/>
              </w:rPr>
              <w:t>4.童工</w:t>
            </w:r>
          </w:p>
          <w:p w14:paraId="4D2590DF">
            <w:pPr>
              <w:keepNext w:val="0"/>
              <w:keepLines w:val="0"/>
              <w:suppressLineNumbers w:val="0"/>
              <w:spacing w:before="0" w:beforeAutospacing="0" w:after="0" w:afterAutospacing="0"/>
              <w:ind w:left="0" w:right="0" w:firstLine="420"/>
              <w:rPr>
                <w:rFonts w:hint="default"/>
              </w:rPr>
            </w:pPr>
            <w:r>
              <w:rPr>
                <w:rFonts w:hint="eastAsia"/>
              </w:rPr>
              <w:t>我们不雇佣未满16岁的未成年人或所在国家或地区规定最低雇佣年龄以下的人员，但符合所有法律法规的合法工作场所的学徒计划则不在此列。</w:t>
            </w:r>
          </w:p>
          <w:p w14:paraId="7F0AF389">
            <w:pPr>
              <w:keepNext w:val="0"/>
              <w:keepLines w:val="0"/>
              <w:suppressLineNumbers w:val="0"/>
              <w:spacing w:before="0" w:beforeAutospacing="0" w:after="0" w:afterAutospacing="0"/>
              <w:ind w:left="0" w:right="0" w:firstLine="422"/>
              <w:rPr>
                <w:rFonts w:hint="default"/>
                <w:b/>
              </w:rPr>
            </w:pPr>
          </w:p>
        </w:tc>
        <w:tc>
          <w:tcPr>
            <w:tcW w:w="810" w:type="dxa"/>
            <w:gridSpan w:val="2"/>
            <w:tcBorders>
              <w:bottom w:val="single" w:color="auto" w:sz="4" w:space="0"/>
              <w:right w:val="single" w:color="auto" w:sz="4" w:space="0"/>
            </w:tcBorders>
          </w:tcPr>
          <w:p w14:paraId="5B3D9A69">
            <w:pPr>
              <w:keepNext w:val="0"/>
              <w:keepLines w:val="0"/>
              <w:suppressLineNumbers w:val="0"/>
              <w:spacing w:before="0" w:beforeAutospacing="0" w:after="0" w:afterAutospacing="0"/>
              <w:ind w:left="0" w:right="0" w:firstLine="422"/>
              <w:rPr>
                <w:rFonts w:hint="default"/>
                <w:b/>
              </w:rPr>
            </w:pPr>
          </w:p>
        </w:tc>
        <w:tc>
          <w:tcPr>
            <w:tcW w:w="871" w:type="dxa"/>
            <w:gridSpan w:val="4"/>
            <w:tcBorders>
              <w:left w:val="single" w:color="auto" w:sz="4" w:space="0"/>
              <w:bottom w:val="single" w:color="auto" w:sz="4" w:space="0"/>
              <w:right w:val="single" w:color="auto" w:sz="4" w:space="0"/>
            </w:tcBorders>
          </w:tcPr>
          <w:p w14:paraId="22744474">
            <w:pPr>
              <w:keepNext w:val="0"/>
              <w:keepLines w:val="0"/>
              <w:suppressLineNumbers w:val="0"/>
              <w:spacing w:before="0" w:beforeAutospacing="0" w:after="0" w:afterAutospacing="0"/>
              <w:ind w:left="0" w:right="0" w:firstLine="422"/>
              <w:rPr>
                <w:rFonts w:hint="default"/>
                <w:b/>
              </w:rPr>
            </w:pPr>
          </w:p>
        </w:tc>
        <w:tc>
          <w:tcPr>
            <w:tcW w:w="886" w:type="dxa"/>
            <w:gridSpan w:val="11"/>
            <w:tcBorders>
              <w:left w:val="single" w:color="auto" w:sz="4" w:space="0"/>
              <w:bottom w:val="single" w:color="auto" w:sz="4" w:space="0"/>
              <w:right w:val="single" w:color="auto" w:sz="4" w:space="0"/>
            </w:tcBorders>
          </w:tcPr>
          <w:p w14:paraId="618316AD">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3BBDA3CE">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173411D6">
            <w:pPr>
              <w:keepNext w:val="0"/>
              <w:keepLines w:val="0"/>
              <w:suppressLineNumbers w:val="0"/>
              <w:spacing w:before="0" w:beforeAutospacing="0" w:after="0" w:afterAutospacing="0"/>
              <w:ind w:left="0" w:right="0" w:firstLine="422"/>
              <w:rPr>
                <w:rFonts w:hint="default"/>
                <w:b/>
              </w:rPr>
            </w:pPr>
          </w:p>
        </w:tc>
      </w:tr>
      <w:tr w14:paraId="550D0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tcPr>
          <w:p w14:paraId="7E6B4EEA">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216836D4">
            <w:pPr>
              <w:keepNext w:val="0"/>
              <w:keepLines w:val="0"/>
              <w:suppressLineNumbers w:val="0"/>
              <w:spacing w:before="0" w:beforeAutospacing="0" w:after="0" w:afterAutospacing="0"/>
              <w:ind w:left="0" w:right="0" w:firstLine="422"/>
              <w:rPr>
                <w:rFonts w:hint="default"/>
                <w:b/>
              </w:rPr>
            </w:pPr>
          </w:p>
        </w:tc>
      </w:tr>
      <w:tr w14:paraId="28EAF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tcPr>
          <w:p w14:paraId="501CD99B">
            <w:pPr>
              <w:keepNext w:val="0"/>
              <w:keepLines w:val="0"/>
              <w:suppressLineNumbers w:val="0"/>
              <w:spacing w:before="0" w:beforeAutospacing="0" w:after="0" w:afterAutospacing="0"/>
              <w:ind w:left="0" w:right="0" w:firstLine="422"/>
              <w:rPr>
                <w:rFonts w:hint="default"/>
                <w:b/>
              </w:rPr>
            </w:pPr>
            <w:r>
              <w:rPr>
                <w:rFonts w:hint="eastAsia"/>
                <w:b/>
              </w:rPr>
              <w:t>5.强迫性劳工</w:t>
            </w:r>
          </w:p>
          <w:p w14:paraId="04ECABE2">
            <w:pPr>
              <w:keepNext w:val="0"/>
              <w:keepLines w:val="0"/>
              <w:suppressLineNumbers w:val="0"/>
              <w:spacing w:before="0" w:beforeAutospacing="0" w:after="0" w:afterAutospacing="0"/>
              <w:ind w:left="0" w:right="0" w:firstLine="420"/>
              <w:rPr>
                <w:rFonts w:hint="default"/>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14:paraId="31342C4A">
            <w:pPr>
              <w:keepNext w:val="0"/>
              <w:keepLines w:val="0"/>
              <w:suppressLineNumbers w:val="0"/>
              <w:spacing w:before="0" w:beforeAutospacing="0" w:after="0" w:afterAutospacing="0"/>
              <w:ind w:left="0" w:right="0" w:firstLine="422"/>
              <w:rPr>
                <w:rFonts w:hint="default"/>
                <w:b/>
              </w:rPr>
            </w:pPr>
          </w:p>
        </w:tc>
        <w:tc>
          <w:tcPr>
            <w:tcW w:w="795" w:type="dxa"/>
            <w:tcBorders>
              <w:bottom w:val="single" w:color="auto" w:sz="4" w:space="0"/>
              <w:right w:val="single" w:color="auto" w:sz="4" w:space="0"/>
            </w:tcBorders>
          </w:tcPr>
          <w:p w14:paraId="7DE827A6">
            <w:pPr>
              <w:keepNext w:val="0"/>
              <w:keepLines w:val="0"/>
              <w:suppressLineNumbers w:val="0"/>
              <w:spacing w:before="0" w:beforeAutospacing="0" w:after="0" w:afterAutospacing="0"/>
              <w:ind w:left="0" w:right="0" w:firstLine="422"/>
              <w:rPr>
                <w:rFonts w:hint="default"/>
                <w:b/>
              </w:rPr>
            </w:pPr>
          </w:p>
        </w:tc>
        <w:tc>
          <w:tcPr>
            <w:tcW w:w="886" w:type="dxa"/>
            <w:gridSpan w:val="5"/>
            <w:tcBorders>
              <w:left w:val="single" w:color="auto" w:sz="4" w:space="0"/>
              <w:bottom w:val="single" w:color="auto" w:sz="4" w:space="0"/>
              <w:right w:val="single" w:color="auto" w:sz="4" w:space="0"/>
            </w:tcBorders>
          </w:tcPr>
          <w:p w14:paraId="6360731E">
            <w:pPr>
              <w:keepNext w:val="0"/>
              <w:keepLines w:val="0"/>
              <w:suppressLineNumbers w:val="0"/>
              <w:spacing w:before="0" w:beforeAutospacing="0" w:after="0" w:afterAutospacing="0"/>
              <w:ind w:left="0" w:right="0" w:firstLine="422"/>
              <w:rPr>
                <w:rFonts w:hint="default"/>
                <w:b/>
              </w:rPr>
            </w:pPr>
          </w:p>
        </w:tc>
        <w:tc>
          <w:tcPr>
            <w:tcW w:w="870" w:type="dxa"/>
            <w:gridSpan w:val="10"/>
            <w:tcBorders>
              <w:left w:val="single" w:color="auto" w:sz="4" w:space="0"/>
              <w:bottom w:val="single" w:color="auto" w:sz="4" w:space="0"/>
              <w:right w:val="single" w:color="auto" w:sz="4" w:space="0"/>
            </w:tcBorders>
          </w:tcPr>
          <w:p w14:paraId="38B9846D">
            <w:pPr>
              <w:keepNext w:val="0"/>
              <w:keepLines w:val="0"/>
              <w:suppressLineNumbers w:val="0"/>
              <w:spacing w:before="0" w:beforeAutospacing="0" w:after="0" w:afterAutospacing="0"/>
              <w:ind w:left="0" w:right="0" w:firstLine="422"/>
              <w:rPr>
                <w:rFonts w:hint="default"/>
                <w:b/>
              </w:rPr>
            </w:pPr>
          </w:p>
        </w:tc>
        <w:tc>
          <w:tcPr>
            <w:tcW w:w="840" w:type="dxa"/>
            <w:gridSpan w:val="8"/>
            <w:tcBorders>
              <w:left w:val="single" w:color="auto" w:sz="4" w:space="0"/>
              <w:bottom w:val="single" w:color="auto" w:sz="4" w:space="0"/>
              <w:right w:val="single" w:color="auto" w:sz="4" w:space="0"/>
            </w:tcBorders>
          </w:tcPr>
          <w:p w14:paraId="52C25374">
            <w:pPr>
              <w:keepNext w:val="0"/>
              <w:keepLines w:val="0"/>
              <w:suppressLineNumbers w:val="0"/>
              <w:spacing w:before="0" w:beforeAutospacing="0" w:after="0" w:afterAutospacing="0"/>
              <w:ind w:left="0" w:right="0" w:firstLine="422"/>
              <w:rPr>
                <w:rFonts w:hint="default"/>
                <w:b/>
              </w:rPr>
            </w:pPr>
          </w:p>
        </w:tc>
        <w:tc>
          <w:tcPr>
            <w:tcW w:w="892" w:type="dxa"/>
            <w:tcBorders>
              <w:left w:val="single" w:color="auto" w:sz="4" w:space="0"/>
              <w:bottom w:val="single" w:color="auto" w:sz="4" w:space="0"/>
            </w:tcBorders>
          </w:tcPr>
          <w:p w14:paraId="4007DB75">
            <w:pPr>
              <w:keepNext w:val="0"/>
              <w:keepLines w:val="0"/>
              <w:suppressLineNumbers w:val="0"/>
              <w:spacing w:before="0" w:beforeAutospacing="0" w:after="0" w:afterAutospacing="0"/>
              <w:ind w:left="0" w:right="0" w:firstLine="422"/>
              <w:rPr>
                <w:rFonts w:hint="default"/>
                <w:b/>
              </w:rPr>
            </w:pPr>
          </w:p>
        </w:tc>
      </w:tr>
      <w:tr w14:paraId="6653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tcPr>
          <w:p w14:paraId="0FA98717">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555F6025">
            <w:pPr>
              <w:keepNext w:val="0"/>
              <w:keepLines w:val="0"/>
              <w:suppressLineNumbers w:val="0"/>
              <w:spacing w:before="0" w:beforeAutospacing="0" w:after="0" w:afterAutospacing="0"/>
              <w:ind w:left="0" w:right="0" w:firstLine="422"/>
              <w:rPr>
                <w:rFonts w:hint="default"/>
                <w:b/>
              </w:rPr>
            </w:pPr>
          </w:p>
        </w:tc>
      </w:tr>
      <w:tr w14:paraId="7EEE4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tcPr>
          <w:p w14:paraId="3E10D0F6">
            <w:pPr>
              <w:keepNext w:val="0"/>
              <w:keepLines w:val="0"/>
              <w:suppressLineNumbers w:val="0"/>
              <w:spacing w:before="0" w:beforeAutospacing="0" w:after="0" w:afterAutospacing="0"/>
              <w:ind w:left="0" w:right="0" w:firstLine="422"/>
              <w:rPr>
                <w:rFonts w:hint="default"/>
                <w:b/>
              </w:rPr>
            </w:pPr>
            <w:r>
              <w:rPr>
                <w:rFonts w:hint="eastAsia"/>
                <w:b/>
              </w:rPr>
              <w:t>6.薪酬与工作时间</w:t>
            </w:r>
          </w:p>
          <w:p w14:paraId="504A3274">
            <w:pPr>
              <w:keepNext w:val="0"/>
              <w:keepLines w:val="0"/>
              <w:suppressLineNumbers w:val="0"/>
              <w:spacing w:before="0" w:beforeAutospacing="0" w:after="0" w:afterAutospacing="0"/>
              <w:ind w:left="0" w:right="0" w:firstLine="420"/>
              <w:rPr>
                <w:rFonts w:hint="default"/>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tcPr>
          <w:p w14:paraId="01173702">
            <w:pPr>
              <w:keepNext w:val="0"/>
              <w:keepLines w:val="0"/>
              <w:suppressLineNumbers w:val="0"/>
              <w:spacing w:before="0" w:beforeAutospacing="0" w:after="0" w:afterAutospacing="0"/>
              <w:ind w:left="0" w:right="0" w:firstLine="422"/>
              <w:rPr>
                <w:rFonts w:hint="default"/>
                <w:b/>
              </w:rPr>
            </w:pPr>
          </w:p>
        </w:tc>
        <w:tc>
          <w:tcPr>
            <w:tcW w:w="900" w:type="dxa"/>
            <w:gridSpan w:val="6"/>
            <w:tcBorders>
              <w:left w:val="single" w:color="auto" w:sz="4" w:space="0"/>
              <w:bottom w:val="single" w:color="auto" w:sz="4" w:space="0"/>
              <w:right w:val="single" w:color="auto" w:sz="4" w:space="0"/>
            </w:tcBorders>
          </w:tcPr>
          <w:p w14:paraId="00203CFA">
            <w:pPr>
              <w:keepNext w:val="0"/>
              <w:keepLines w:val="0"/>
              <w:suppressLineNumbers w:val="0"/>
              <w:spacing w:before="0" w:beforeAutospacing="0" w:after="0" w:afterAutospacing="0"/>
              <w:ind w:left="0" w:right="0" w:firstLine="422"/>
              <w:rPr>
                <w:rFonts w:hint="default"/>
                <w:b/>
              </w:rPr>
            </w:pPr>
          </w:p>
        </w:tc>
        <w:tc>
          <w:tcPr>
            <w:tcW w:w="857" w:type="dxa"/>
            <w:gridSpan w:val="9"/>
            <w:tcBorders>
              <w:left w:val="single" w:color="auto" w:sz="4" w:space="0"/>
              <w:bottom w:val="single" w:color="auto" w:sz="4" w:space="0"/>
              <w:right w:val="single" w:color="auto" w:sz="4" w:space="0"/>
            </w:tcBorders>
          </w:tcPr>
          <w:p w14:paraId="4746D2ED">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586DFF74">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3D77D147">
            <w:pPr>
              <w:keepNext w:val="0"/>
              <w:keepLines w:val="0"/>
              <w:suppressLineNumbers w:val="0"/>
              <w:spacing w:before="0" w:beforeAutospacing="0" w:after="0" w:afterAutospacing="0"/>
              <w:ind w:left="0" w:right="0" w:firstLine="422"/>
              <w:rPr>
                <w:rFonts w:hint="default"/>
                <w:b/>
              </w:rPr>
            </w:pPr>
          </w:p>
        </w:tc>
      </w:tr>
      <w:tr w14:paraId="3B814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08965773">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59A55124">
            <w:pPr>
              <w:keepNext w:val="0"/>
              <w:keepLines w:val="0"/>
              <w:suppressLineNumbers w:val="0"/>
              <w:spacing w:before="0" w:beforeAutospacing="0" w:after="0" w:afterAutospacing="0"/>
              <w:ind w:left="0" w:right="0" w:firstLine="422"/>
              <w:rPr>
                <w:rFonts w:hint="default"/>
                <w:b/>
              </w:rPr>
            </w:pPr>
          </w:p>
          <w:p w14:paraId="00E4959D">
            <w:pPr>
              <w:keepNext w:val="0"/>
              <w:keepLines w:val="0"/>
              <w:suppressLineNumbers w:val="0"/>
              <w:spacing w:before="0" w:beforeAutospacing="0" w:after="0" w:afterAutospacing="0"/>
              <w:ind w:left="0" w:right="0" w:firstLine="422"/>
              <w:rPr>
                <w:rFonts w:hint="default"/>
                <w:b/>
              </w:rPr>
            </w:pPr>
          </w:p>
          <w:p w14:paraId="3A146583">
            <w:pPr>
              <w:keepNext w:val="0"/>
              <w:keepLines w:val="0"/>
              <w:suppressLineNumbers w:val="0"/>
              <w:spacing w:before="0" w:beforeAutospacing="0" w:after="0" w:afterAutospacing="0"/>
              <w:ind w:left="0" w:right="0" w:firstLine="422"/>
              <w:rPr>
                <w:rFonts w:hint="default"/>
                <w:b/>
              </w:rPr>
            </w:pPr>
          </w:p>
          <w:p w14:paraId="57567082">
            <w:pPr>
              <w:keepNext w:val="0"/>
              <w:keepLines w:val="0"/>
              <w:suppressLineNumbers w:val="0"/>
              <w:spacing w:before="0" w:beforeAutospacing="0" w:after="0" w:afterAutospacing="0"/>
              <w:ind w:left="0" w:right="0" w:firstLine="422"/>
              <w:rPr>
                <w:rFonts w:hint="default"/>
                <w:b/>
              </w:rPr>
            </w:pPr>
          </w:p>
          <w:p w14:paraId="779551CF">
            <w:pPr>
              <w:keepNext w:val="0"/>
              <w:keepLines w:val="0"/>
              <w:suppressLineNumbers w:val="0"/>
              <w:spacing w:before="0" w:beforeAutospacing="0" w:after="0" w:afterAutospacing="0"/>
              <w:ind w:left="0" w:right="0" w:firstLine="422"/>
              <w:rPr>
                <w:rFonts w:hint="default"/>
                <w:b/>
              </w:rPr>
            </w:pPr>
          </w:p>
        </w:tc>
      </w:tr>
      <w:tr w14:paraId="19DB3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tcPr>
          <w:p w14:paraId="16F35958">
            <w:pPr>
              <w:keepNext w:val="0"/>
              <w:keepLines w:val="0"/>
              <w:suppressLineNumbers w:val="0"/>
              <w:spacing w:before="0" w:beforeAutospacing="0" w:after="0" w:afterAutospacing="0"/>
              <w:ind w:left="0" w:right="0" w:firstLine="422"/>
              <w:rPr>
                <w:rFonts w:hint="default"/>
                <w:b/>
              </w:rPr>
            </w:pPr>
            <w:r>
              <w:rPr>
                <w:rFonts w:hint="eastAsia"/>
                <w:b/>
              </w:rPr>
              <w:t>7.反歧视</w:t>
            </w:r>
          </w:p>
          <w:p w14:paraId="25630D66">
            <w:pPr>
              <w:keepNext w:val="0"/>
              <w:keepLines w:val="0"/>
              <w:suppressLineNumbers w:val="0"/>
              <w:spacing w:before="0" w:beforeAutospacing="0" w:after="0" w:afterAutospacing="0"/>
              <w:ind w:left="0" w:right="0" w:firstLine="420"/>
              <w:rPr>
                <w:rFonts w:hint="default"/>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tcPr>
          <w:p w14:paraId="01840894">
            <w:pPr>
              <w:keepNext w:val="0"/>
              <w:keepLines w:val="0"/>
              <w:suppressLineNumbers w:val="0"/>
              <w:spacing w:before="0" w:beforeAutospacing="0" w:after="0" w:afterAutospacing="0"/>
              <w:ind w:left="0" w:right="0" w:firstLine="422"/>
              <w:rPr>
                <w:rFonts w:hint="default"/>
                <w:b/>
              </w:rPr>
            </w:pPr>
          </w:p>
        </w:tc>
        <w:tc>
          <w:tcPr>
            <w:tcW w:w="930" w:type="dxa"/>
            <w:gridSpan w:val="8"/>
            <w:tcBorders>
              <w:top w:val="single" w:color="auto" w:sz="4" w:space="0"/>
              <w:left w:val="single" w:color="auto" w:sz="4" w:space="0"/>
              <w:right w:val="single" w:color="auto" w:sz="4" w:space="0"/>
            </w:tcBorders>
          </w:tcPr>
          <w:p w14:paraId="1F770CBC">
            <w:pPr>
              <w:keepNext w:val="0"/>
              <w:keepLines w:val="0"/>
              <w:suppressLineNumbers w:val="0"/>
              <w:spacing w:before="0" w:beforeAutospacing="0" w:after="0" w:afterAutospacing="0"/>
              <w:ind w:left="0" w:right="0" w:firstLine="422"/>
              <w:rPr>
                <w:rFonts w:hint="default"/>
                <w:b/>
              </w:rPr>
            </w:pPr>
          </w:p>
        </w:tc>
        <w:tc>
          <w:tcPr>
            <w:tcW w:w="870" w:type="dxa"/>
            <w:gridSpan w:val="9"/>
            <w:tcBorders>
              <w:top w:val="single" w:color="auto" w:sz="4" w:space="0"/>
              <w:left w:val="single" w:color="auto" w:sz="4" w:space="0"/>
              <w:right w:val="single" w:color="auto" w:sz="4" w:space="0"/>
            </w:tcBorders>
          </w:tcPr>
          <w:p w14:paraId="5F9D6533">
            <w:pPr>
              <w:keepNext w:val="0"/>
              <w:keepLines w:val="0"/>
              <w:suppressLineNumbers w:val="0"/>
              <w:spacing w:before="0" w:beforeAutospacing="0" w:after="0" w:afterAutospacing="0"/>
              <w:ind w:left="0" w:right="0" w:firstLine="422"/>
              <w:rPr>
                <w:rFonts w:hint="default"/>
                <w:b/>
              </w:rPr>
            </w:pPr>
          </w:p>
        </w:tc>
        <w:tc>
          <w:tcPr>
            <w:tcW w:w="782" w:type="dxa"/>
            <w:gridSpan w:val="5"/>
            <w:tcBorders>
              <w:top w:val="single" w:color="auto" w:sz="4" w:space="0"/>
              <w:left w:val="single" w:color="auto" w:sz="4" w:space="0"/>
              <w:bottom w:val="single" w:color="auto" w:sz="4" w:space="0"/>
              <w:right w:val="single" w:color="auto" w:sz="4" w:space="0"/>
            </w:tcBorders>
          </w:tcPr>
          <w:p w14:paraId="434BEBD2">
            <w:pPr>
              <w:keepNext w:val="0"/>
              <w:keepLines w:val="0"/>
              <w:suppressLineNumbers w:val="0"/>
              <w:spacing w:before="0" w:beforeAutospacing="0" w:after="0" w:afterAutospacing="0"/>
              <w:ind w:left="0" w:right="0" w:firstLine="422"/>
              <w:rPr>
                <w:rFonts w:hint="default"/>
                <w:b/>
              </w:rPr>
            </w:pPr>
          </w:p>
        </w:tc>
        <w:tc>
          <w:tcPr>
            <w:tcW w:w="906" w:type="dxa"/>
            <w:gridSpan w:val="2"/>
            <w:tcBorders>
              <w:top w:val="single" w:color="auto" w:sz="4" w:space="0"/>
              <w:left w:val="single" w:color="auto" w:sz="4" w:space="0"/>
              <w:bottom w:val="single" w:color="auto" w:sz="4" w:space="0"/>
            </w:tcBorders>
          </w:tcPr>
          <w:p w14:paraId="02F7518B">
            <w:pPr>
              <w:keepNext w:val="0"/>
              <w:keepLines w:val="0"/>
              <w:suppressLineNumbers w:val="0"/>
              <w:spacing w:before="0" w:beforeAutospacing="0" w:after="0" w:afterAutospacing="0"/>
              <w:ind w:left="0" w:right="0" w:firstLine="422"/>
              <w:rPr>
                <w:rFonts w:hint="default"/>
                <w:b/>
              </w:rPr>
            </w:pPr>
          </w:p>
        </w:tc>
      </w:tr>
      <w:tr w14:paraId="4D590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6FCF3337">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4A799DC0">
            <w:pPr>
              <w:keepNext w:val="0"/>
              <w:keepLines w:val="0"/>
              <w:suppressLineNumbers w:val="0"/>
              <w:spacing w:before="0" w:beforeAutospacing="0" w:after="0" w:afterAutospacing="0"/>
              <w:ind w:left="0" w:right="0" w:firstLine="422"/>
              <w:rPr>
                <w:rFonts w:hint="default"/>
                <w:b/>
              </w:rPr>
            </w:pPr>
          </w:p>
          <w:p w14:paraId="63FD616F">
            <w:pPr>
              <w:keepNext w:val="0"/>
              <w:keepLines w:val="0"/>
              <w:suppressLineNumbers w:val="0"/>
              <w:spacing w:before="0" w:beforeAutospacing="0" w:after="0" w:afterAutospacing="0"/>
              <w:ind w:left="0" w:right="0" w:firstLine="422"/>
              <w:rPr>
                <w:rFonts w:hint="default"/>
                <w:b/>
              </w:rPr>
            </w:pPr>
          </w:p>
          <w:p w14:paraId="50BE10B9">
            <w:pPr>
              <w:keepNext w:val="0"/>
              <w:keepLines w:val="0"/>
              <w:suppressLineNumbers w:val="0"/>
              <w:spacing w:before="0" w:beforeAutospacing="0" w:after="0" w:afterAutospacing="0"/>
              <w:ind w:left="0" w:right="0" w:firstLine="422"/>
              <w:rPr>
                <w:rFonts w:hint="default"/>
                <w:b/>
              </w:rPr>
            </w:pPr>
          </w:p>
          <w:p w14:paraId="24913979">
            <w:pPr>
              <w:keepNext w:val="0"/>
              <w:keepLines w:val="0"/>
              <w:suppressLineNumbers w:val="0"/>
              <w:spacing w:before="0" w:beforeAutospacing="0" w:after="0" w:afterAutospacing="0"/>
              <w:ind w:left="0" w:right="0" w:firstLine="422"/>
              <w:rPr>
                <w:rFonts w:hint="default"/>
                <w:b/>
              </w:rPr>
            </w:pPr>
          </w:p>
          <w:p w14:paraId="4DB29A5E">
            <w:pPr>
              <w:keepNext w:val="0"/>
              <w:keepLines w:val="0"/>
              <w:suppressLineNumbers w:val="0"/>
              <w:spacing w:before="0" w:beforeAutospacing="0" w:after="0" w:afterAutospacing="0"/>
              <w:ind w:left="0" w:right="0" w:firstLine="422"/>
              <w:rPr>
                <w:rFonts w:hint="default"/>
                <w:b/>
              </w:rPr>
            </w:pPr>
          </w:p>
        </w:tc>
      </w:tr>
      <w:tr w14:paraId="71BEC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tcPr>
          <w:p w14:paraId="74BD8DF6">
            <w:pPr>
              <w:keepNext w:val="0"/>
              <w:keepLines w:val="0"/>
              <w:suppressLineNumbers w:val="0"/>
              <w:spacing w:before="0" w:beforeAutospacing="0" w:after="0" w:afterAutospacing="0"/>
              <w:ind w:left="0" w:right="0" w:firstLine="422"/>
              <w:rPr>
                <w:rFonts w:hint="default"/>
                <w:b/>
              </w:rPr>
            </w:pPr>
            <w:r>
              <w:rPr>
                <w:rFonts w:hint="eastAsia"/>
                <w:b/>
              </w:rPr>
              <w:t>8</w:t>
            </w:r>
            <w:r>
              <w:rPr>
                <w:rFonts w:hint="default"/>
                <w:b/>
              </w:rPr>
              <w:t>.</w:t>
            </w:r>
            <w:r>
              <w:rPr>
                <w:rFonts w:hint="eastAsia"/>
                <w:b/>
              </w:rPr>
              <w:t>数据保护</w:t>
            </w:r>
          </w:p>
          <w:p w14:paraId="6A13DCB4">
            <w:pPr>
              <w:keepNext w:val="0"/>
              <w:keepLines w:val="0"/>
              <w:suppressLineNumbers w:val="0"/>
              <w:spacing w:before="0" w:beforeAutospacing="0" w:after="0" w:afterAutospacing="0"/>
              <w:ind w:left="0" w:right="0" w:firstLine="420"/>
              <w:rPr>
                <w:rFonts w:hint="default"/>
                <w:b/>
              </w:rPr>
            </w:pPr>
            <w:r>
              <w:rPr>
                <w:rFonts w:hint="eastAsia"/>
              </w:rPr>
              <w:t>我们遵守适用的数据保护法律的规定，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tcPr>
          <w:p w14:paraId="42EC2246">
            <w:pPr>
              <w:keepNext w:val="0"/>
              <w:keepLines w:val="0"/>
              <w:suppressLineNumbers w:val="0"/>
              <w:spacing w:before="0" w:beforeAutospacing="0" w:after="0" w:afterAutospacing="0"/>
              <w:ind w:left="0" w:right="0" w:firstLine="422"/>
              <w:rPr>
                <w:rFonts w:hint="default"/>
                <w:b/>
              </w:rPr>
            </w:pPr>
          </w:p>
        </w:tc>
        <w:tc>
          <w:tcPr>
            <w:tcW w:w="871" w:type="dxa"/>
            <w:gridSpan w:val="4"/>
            <w:tcBorders>
              <w:left w:val="single" w:color="auto" w:sz="4" w:space="0"/>
              <w:bottom w:val="single" w:color="auto" w:sz="4" w:space="0"/>
              <w:right w:val="single" w:color="auto" w:sz="4" w:space="0"/>
            </w:tcBorders>
          </w:tcPr>
          <w:p w14:paraId="22575D76">
            <w:pPr>
              <w:keepNext w:val="0"/>
              <w:keepLines w:val="0"/>
              <w:suppressLineNumbers w:val="0"/>
              <w:spacing w:before="0" w:beforeAutospacing="0" w:after="0" w:afterAutospacing="0"/>
              <w:ind w:left="0" w:right="0" w:firstLine="422"/>
              <w:rPr>
                <w:rFonts w:hint="default"/>
                <w:b/>
              </w:rPr>
            </w:pPr>
          </w:p>
        </w:tc>
        <w:tc>
          <w:tcPr>
            <w:tcW w:w="825" w:type="dxa"/>
            <w:gridSpan w:val="7"/>
            <w:tcBorders>
              <w:left w:val="single" w:color="auto" w:sz="4" w:space="0"/>
              <w:bottom w:val="single" w:color="auto" w:sz="4" w:space="0"/>
              <w:right w:val="single" w:color="auto" w:sz="4" w:space="0"/>
            </w:tcBorders>
          </w:tcPr>
          <w:p w14:paraId="7ACD3728">
            <w:pPr>
              <w:keepNext w:val="0"/>
              <w:keepLines w:val="0"/>
              <w:suppressLineNumbers w:val="0"/>
              <w:spacing w:before="0" w:beforeAutospacing="0" w:after="0" w:afterAutospacing="0"/>
              <w:ind w:left="0" w:right="0" w:firstLine="422"/>
              <w:rPr>
                <w:rFonts w:hint="default"/>
                <w:b/>
              </w:rPr>
            </w:pPr>
          </w:p>
        </w:tc>
        <w:tc>
          <w:tcPr>
            <w:tcW w:w="810" w:type="dxa"/>
            <w:gridSpan w:val="8"/>
            <w:tcBorders>
              <w:left w:val="single" w:color="auto" w:sz="4" w:space="0"/>
              <w:bottom w:val="single" w:color="auto" w:sz="4" w:space="0"/>
              <w:right w:val="single" w:color="auto" w:sz="4" w:space="0"/>
            </w:tcBorders>
          </w:tcPr>
          <w:p w14:paraId="291CFB3F">
            <w:pPr>
              <w:keepNext w:val="0"/>
              <w:keepLines w:val="0"/>
              <w:suppressLineNumbers w:val="0"/>
              <w:spacing w:before="0" w:beforeAutospacing="0" w:after="0" w:afterAutospacing="0"/>
              <w:ind w:left="0" w:right="0" w:firstLine="422"/>
              <w:rPr>
                <w:rFonts w:hint="default"/>
                <w:b/>
              </w:rPr>
            </w:pPr>
          </w:p>
        </w:tc>
        <w:tc>
          <w:tcPr>
            <w:tcW w:w="967" w:type="dxa"/>
            <w:gridSpan w:val="4"/>
            <w:tcBorders>
              <w:left w:val="single" w:color="auto" w:sz="4" w:space="0"/>
              <w:bottom w:val="single" w:color="auto" w:sz="4" w:space="0"/>
            </w:tcBorders>
          </w:tcPr>
          <w:p w14:paraId="588F2EAC">
            <w:pPr>
              <w:keepNext w:val="0"/>
              <w:keepLines w:val="0"/>
              <w:suppressLineNumbers w:val="0"/>
              <w:spacing w:before="0" w:beforeAutospacing="0" w:after="0" w:afterAutospacing="0"/>
              <w:ind w:left="0" w:right="0" w:firstLine="422"/>
              <w:rPr>
                <w:rFonts w:hint="default"/>
                <w:b/>
              </w:rPr>
            </w:pPr>
          </w:p>
        </w:tc>
      </w:tr>
      <w:tr w14:paraId="3B8A5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3D22A8D6">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55206A68">
            <w:pPr>
              <w:keepNext w:val="0"/>
              <w:keepLines w:val="0"/>
              <w:suppressLineNumbers w:val="0"/>
              <w:spacing w:before="0" w:beforeAutospacing="0" w:after="0" w:afterAutospacing="0"/>
              <w:ind w:left="0" w:right="0" w:firstLine="422"/>
              <w:rPr>
                <w:rFonts w:hint="default"/>
                <w:b/>
              </w:rPr>
            </w:pPr>
          </w:p>
        </w:tc>
      </w:tr>
      <w:tr w14:paraId="4B46C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tcPr>
          <w:p w14:paraId="1DCDD6D7">
            <w:pPr>
              <w:keepNext w:val="0"/>
              <w:keepLines w:val="0"/>
              <w:suppressLineNumbers w:val="0"/>
              <w:spacing w:before="0" w:beforeAutospacing="0" w:after="0" w:afterAutospacing="0"/>
              <w:ind w:left="0" w:right="0" w:firstLine="422"/>
              <w:rPr>
                <w:rFonts w:hint="default"/>
                <w:b/>
              </w:rPr>
            </w:pPr>
            <w:r>
              <w:rPr>
                <w:rFonts w:hint="eastAsia"/>
                <w:b/>
              </w:rPr>
              <w:t>9．员工权利</w:t>
            </w:r>
          </w:p>
          <w:p w14:paraId="203CFE31">
            <w:pPr>
              <w:keepNext w:val="0"/>
              <w:keepLines w:val="0"/>
              <w:suppressLineNumbers w:val="0"/>
              <w:spacing w:before="0" w:beforeAutospacing="0" w:after="0" w:afterAutospacing="0"/>
              <w:ind w:left="0" w:right="0" w:firstLine="420"/>
              <w:rPr>
                <w:rFonts w:hint="default"/>
              </w:rPr>
            </w:pPr>
            <w:r>
              <w:rPr>
                <w:rFonts w:hint="eastAsia"/>
              </w:rPr>
              <w:t>我们尊重所有员工，不进行任何不人道或残暴的人身强制或迫害，包括体罚、性骚扰、虐待、精神或身体压迫或口头辱骂；也不威胁员工进行任何此类行为。</w:t>
            </w:r>
          </w:p>
          <w:p w14:paraId="47BAED47">
            <w:pPr>
              <w:keepNext w:val="0"/>
              <w:keepLines w:val="0"/>
              <w:suppressLineNumbers w:val="0"/>
              <w:spacing w:before="0" w:beforeAutospacing="0" w:after="0" w:afterAutospacing="0"/>
              <w:ind w:left="0" w:right="0" w:firstLine="420"/>
              <w:rPr>
                <w:rFonts w:hint="default"/>
                <w:b/>
              </w:rPr>
            </w:pPr>
            <w:r>
              <w:rPr>
                <w:rFonts w:hint="eastAsia"/>
              </w:rPr>
              <w:t>我们尊重员工参与或寻求如工会等第三方支持的合法权益。我们建立有效的员工沟通程序，为员工创造自由的沟通环境，以促进积极的员工关系，减轻员工心理负担。</w:t>
            </w:r>
          </w:p>
          <w:p w14:paraId="567C0D0F">
            <w:pPr>
              <w:keepNext w:val="0"/>
              <w:keepLines w:val="0"/>
              <w:suppressLineNumbers w:val="0"/>
              <w:spacing w:before="0" w:beforeAutospacing="0" w:after="0" w:afterAutospacing="0"/>
              <w:ind w:left="0" w:right="0" w:firstLine="422"/>
              <w:rPr>
                <w:rFonts w:hint="default"/>
                <w:b/>
              </w:rPr>
            </w:pPr>
          </w:p>
        </w:tc>
        <w:tc>
          <w:tcPr>
            <w:tcW w:w="825" w:type="dxa"/>
            <w:gridSpan w:val="3"/>
            <w:tcBorders>
              <w:top w:val="single" w:color="auto" w:sz="4" w:space="0"/>
              <w:right w:val="single" w:color="auto" w:sz="4" w:space="0"/>
            </w:tcBorders>
          </w:tcPr>
          <w:p w14:paraId="6C7FF6CB">
            <w:pPr>
              <w:keepNext w:val="0"/>
              <w:keepLines w:val="0"/>
              <w:suppressLineNumbers w:val="0"/>
              <w:spacing w:before="0" w:beforeAutospacing="0" w:after="0" w:afterAutospacing="0"/>
              <w:ind w:left="0" w:right="0" w:firstLine="422"/>
              <w:rPr>
                <w:rFonts w:hint="default"/>
                <w:b/>
              </w:rPr>
            </w:pPr>
          </w:p>
        </w:tc>
        <w:tc>
          <w:tcPr>
            <w:tcW w:w="795" w:type="dxa"/>
            <w:tcBorders>
              <w:top w:val="single" w:color="auto" w:sz="4" w:space="0"/>
              <w:left w:val="single" w:color="auto" w:sz="4" w:space="0"/>
              <w:right w:val="single" w:color="auto" w:sz="4" w:space="0"/>
            </w:tcBorders>
          </w:tcPr>
          <w:p w14:paraId="5AAF2363">
            <w:pPr>
              <w:keepNext w:val="0"/>
              <w:keepLines w:val="0"/>
              <w:suppressLineNumbers w:val="0"/>
              <w:spacing w:before="0" w:beforeAutospacing="0" w:after="0" w:afterAutospacing="0"/>
              <w:ind w:left="0" w:right="0" w:firstLine="422"/>
              <w:rPr>
                <w:rFonts w:hint="default"/>
                <w:b/>
              </w:rPr>
            </w:pPr>
          </w:p>
        </w:tc>
        <w:tc>
          <w:tcPr>
            <w:tcW w:w="735" w:type="dxa"/>
            <w:gridSpan w:val="6"/>
            <w:tcBorders>
              <w:top w:val="single" w:color="auto" w:sz="4" w:space="0"/>
              <w:left w:val="single" w:color="auto" w:sz="4" w:space="0"/>
              <w:right w:val="single" w:color="auto" w:sz="4" w:space="0"/>
            </w:tcBorders>
          </w:tcPr>
          <w:p w14:paraId="1B8B756F">
            <w:pPr>
              <w:keepNext w:val="0"/>
              <w:keepLines w:val="0"/>
              <w:suppressLineNumbers w:val="0"/>
              <w:spacing w:before="0" w:beforeAutospacing="0" w:after="0" w:afterAutospacing="0"/>
              <w:ind w:left="0" w:right="0" w:firstLine="422"/>
              <w:rPr>
                <w:rFonts w:hint="default"/>
                <w:b/>
              </w:rPr>
            </w:pPr>
          </w:p>
        </w:tc>
        <w:tc>
          <w:tcPr>
            <w:tcW w:w="930" w:type="dxa"/>
            <w:gridSpan w:val="10"/>
            <w:tcBorders>
              <w:top w:val="single" w:color="auto" w:sz="4" w:space="0"/>
              <w:left w:val="single" w:color="auto" w:sz="4" w:space="0"/>
              <w:right w:val="single" w:color="auto" w:sz="4" w:space="0"/>
            </w:tcBorders>
          </w:tcPr>
          <w:p w14:paraId="5F1822CC">
            <w:pPr>
              <w:keepNext w:val="0"/>
              <w:keepLines w:val="0"/>
              <w:suppressLineNumbers w:val="0"/>
              <w:spacing w:before="0" w:beforeAutospacing="0" w:after="0" w:afterAutospacing="0"/>
              <w:ind w:left="0" w:right="0" w:firstLine="422"/>
              <w:rPr>
                <w:rFonts w:hint="default"/>
                <w:b/>
              </w:rPr>
            </w:pPr>
          </w:p>
        </w:tc>
        <w:tc>
          <w:tcPr>
            <w:tcW w:w="998" w:type="dxa"/>
            <w:gridSpan w:val="5"/>
            <w:tcBorders>
              <w:top w:val="single" w:color="auto" w:sz="4" w:space="0"/>
              <w:left w:val="single" w:color="auto" w:sz="4" w:space="0"/>
            </w:tcBorders>
          </w:tcPr>
          <w:p w14:paraId="4A66819B">
            <w:pPr>
              <w:keepNext w:val="0"/>
              <w:keepLines w:val="0"/>
              <w:suppressLineNumbers w:val="0"/>
              <w:spacing w:before="0" w:beforeAutospacing="0" w:after="0" w:afterAutospacing="0"/>
              <w:ind w:left="0" w:right="0" w:firstLine="422"/>
              <w:rPr>
                <w:rFonts w:hint="default"/>
                <w:b/>
              </w:rPr>
            </w:pPr>
          </w:p>
        </w:tc>
      </w:tr>
      <w:tr w14:paraId="48F29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1908FA72">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6A47D0BC">
            <w:pPr>
              <w:keepNext w:val="0"/>
              <w:keepLines w:val="0"/>
              <w:suppressLineNumbers w:val="0"/>
              <w:spacing w:before="0" w:beforeAutospacing="0" w:after="0" w:afterAutospacing="0"/>
              <w:ind w:left="0" w:right="0" w:firstLine="422"/>
              <w:rPr>
                <w:rFonts w:hint="default"/>
                <w:b/>
              </w:rPr>
            </w:pPr>
          </w:p>
        </w:tc>
      </w:tr>
      <w:tr w14:paraId="6B934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tcPr>
          <w:p w14:paraId="58024C21">
            <w:pPr>
              <w:keepNext w:val="0"/>
              <w:keepLines w:val="0"/>
              <w:suppressLineNumbers w:val="0"/>
              <w:spacing w:before="0" w:beforeAutospacing="0" w:after="0" w:afterAutospacing="0"/>
              <w:ind w:left="0" w:right="0" w:firstLine="422"/>
              <w:rPr>
                <w:rFonts w:hint="default"/>
                <w:b/>
              </w:rPr>
            </w:pPr>
            <w:r>
              <w:rPr>
                <w:rFonts w:hint="eastAsia"/>
                <w:b/>
              </w:rPr>
              <w:t>10.供应链</w:t>
            </w:r>
          </w:p>
          <w:p w14:paraId="57E2DD1F">
            <w:pPr>
              <w:keepNext w:val="0"/>
              <w:keepLines w:val="0"/>
              <w:suppressLineNumbers w:val="0"/>
              <w:spacing w:before="0" w:beforeAutospacing="0" w:after="0" w:afterAutospacing="0"/>
              <w:ind w:left="0" w:right="0" w:firstLine="420"/>
              <w:rPr>
                <w:rFonts w:hint="default"/>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tcPr>
          <w:p w14:paraId="7EDCB426">
            <w:pPr>
              <w:keepNext w:val="0"/>
              <w:keepLines w:val="0"/>
              <w:suppressLineNumbers w:val="0"/>
              <w:spacing w:before="0" w:beforeAutospacing="0" w:after="0" w:afterAutospacing="0"/>
              <w:ind w:left="0" w:right="0" w:firstLine="422"/>
              <w:rPr>
                <w:rFonts w:hint="default"/>
                <w:b/>
              </w:rPr>
            </w:pPr>
          </w:p>
        </w:tc>
        <w:tc>
          <w:tcPr>
            <w:tcW w:w="841" w:type="dxa"/>
            <w:gridSpan w:val="2"/>
            <w:tcBorders>
              <w:left w:val="single" w:color="auto" w:sz="4" w:space="0"/>
              <w:bottom w:val="single" w:color="auto" w:sz="4" w:space="0"/>
              <w:right w:val="single" w:color="auto" w:sz="4" w:space="0"/>
            </w:tcBorders>
          </w:tcPr>
          <w:p w14:paraId="653B750E">
            <w:pPr>
              <w:keepNext w:val="0"/>
              <w:keepLines w:val="0"/>
              <w:suppressLineNumbers w:val="0"/>
              <w:spacing w:before="0" w:beforeAutospacing="0" w:after="0" w:afterAutospacing="0"/>
              <w:ind w:left="0" w:right="0" w:firstLine="422"/>
              <w:rPr>
                <w:rFonts w:hint="default"/>
                <w:b/>
              </w:rPr>
            </w:pPr>
          </w:p>
        </w:tc>
        <w:tc>
          <w:tcPr>
            <w:tcW w:w="765" w:type="dxa"/>
            <w:gridSpan w:val="6"/>
            <w:tcBorders>
              <w:left w:val="single" w:color="auto" w:sz="4" w:space="0"/>
              <w:bottom w:val="single" w:color="auto" w:sz="4" w:space="0"/>
              <w:right w:val="single" w:color="auto" w:sz="4" w:space="0"/>
            </w:tcBorders>
          </w:tcPr>
          <w:p w14:paraId="600AD2E3">
            <w:pPr>
              <w:keepNext w:val="0"/>
              <w:keepLines w:val="0"/>
              <w:suppressLineNumbers w:val="0"/>
              <w:spacing w:before="0" w:beforeAutospacing="0" w:after="0" w:afterAutospacing="0"/>
              <w:ind w:left="0" w:right="0" w:firstLine="422"/>
              <w:rPr>
                <w:rFonts w:hint="default"/>
                <w:b/>
              </w:rPr>
            </w:pPr>
          </w:p>
        </w:tc>
        <w:tc>
          <w:tcPr>
            <w:tcW w:w="825" w:type="dxa"/>
            <w:gridSpan w:val="8"/>
            <w:tcBorders>
              <w:left w:val="single" w:color="auto" w:sz="4" w:space="0"/>
              <w:bottom w:val="single" w:color="auto" w:sz="4" w:space="0"/>
              <w:right w:val="single" w:color="auto" w:sz="4" w:space="0"/>
            </w:tcBorders>
          </w:tcPr>
          <w:p w14:paraId="40F9FB7E">
            <w:pPr>
              <w:keepNext w:val="0"/>
              <w:keepLines w:val="0"/>
              <w:suppressLineNumbers w:val="0"/>
              <w:spacing w:before="0" w:beforeAutospacing="0" w:after="0" w:afterAutospacing="0"/>
              <w:ind w:left="0" w:right="0" w:firstLine="422"/>
              <w:rPr>
                <w:rFonts w:hint="default"/>
                <w:b/>
              </w:rPr>
            </w:pPr>
          </w:p>
        </w:tc>
        <w:tc>
          <w:tcPr>
            <w:tcW w:w="1027" w:type="dxa"/>
            <w:gridSpan w:val="6"/>
            <w:tcBorders>
              <w:left w:val="single" w:color="auto" w:sz="4" w:space="0"/>
              <w:bottom w:val="single" w:color="auto" w:sz="4" w:space="0"/>
            </w:tcBorders>
          </w:tcPr>
          <w:p w14:paraId="599FCA6C">
            <w:pPr>
              <w:keepNext w:val="0"/>
              <w:keepLines w:val="0"/>
              <w:suppressLineNumbers w:val="0"/>
              <w:spacing w:before="0" w:beforeAutospacing="0" w:after="0" w:afterAutospacing="0"/>
              <w:ind w:left="0" w:right="0" w:firstLine="422"/>
              <w:rPr>
                <w:rFonts w:hint="default"/>
                <w:b/>
              </w:rPr>
            </w:pPr>
          </w:p>
        </w:tc>
      </w:tr>
      <w:tr w14:paraId="2F665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tcPr>
          <w:p w14:paraId="402B83AA">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701CAA30">
            <w:pPr>
              <w:keepNext w:val="0"/>
              <w:keepLines w:val="0"/>
              <w:suppressLineNumbers w:val="0"/>
              <w:spacing w:before="0" w:beforeAutospacing="0" w:after="0" w:afterAutospacing="0"/>
              <w:ind w:left="0" w:right="0" w:firstLine="422"/>
              <w:rPr>
                <w:rFonts w:hint="default"/>
                <w:b/>
              </w:rPr>
            </w:pPr>
          </w:p>
          <w:p w14:paraId="50E85D21">
            <w:pPr>
              <w:keepNext w:val="0"/>
              <w:keepLines w:val="0"/>
              <w:suppressLineNumbers w:val="0"/>
              <w:spacing w:before="0" w:beforeAutospacing="0" w:after="0" w:afterAutospacing="0"/>
              <w:ind w:left="0" w:right="0" w:firstLine="422"/>
              <w:rPr>
                <w:rFonts w:hint="default"/>
                <w:b/>
              </w:rPr>
            </w:pPr>
          </w:p>
          <w:p w14:paraId="3EDA4E27">
            <w:pPr>
              <w:keepNext w:val="0"/>
              <w:keepLines w:val="0"/>
              <w:suppressLineNumbers w:val="0"/>
              <w:spacing w:before="0" w:beforeAutospacing="0" w:after="0" w:afterAutospacing="0"/>
              <w:ind w:left="0" w:right="0" w:firstLine="422"/>
              <w:rPr>
                <w:rFonts w:hint="default"/>
                <w:b/>
              </w:rPr>
            </w:pPr>
          </w:p>
          <w:p w14:paraId="4D8140EA">
            <w:pPr>
              <w:keepNext w:val="0"/>
              <w:keepLines w:val="0"/>
              <w:suppressLineNumbers w:val="0"/>
              <w:spacing w:before="0" w:beforeAutospacing="0" w:after="0" w:afterAutospacing="0"/>
              <w:ind w:left="0" w:right="0" w:firstLine="422"/>
              <w:rPr>
                <w:rFonts w:hint="default"/>
                <w:b/>
              </w:rPr>
            </w:pPr>
          </w:p>
          <w:p w14:paraId="3443D8DD">
            <w:pPr>
              <w:keepNext w:val="0"/>
              <w:keepLines w:val="0"/>
              <w:suppressLineNumbers w:val="0"/>
              <w:spacing w:before="0" w:beforeAutospacing="0" w:after="0" w:afterAutospacing="0"/>
              <w:ind w:left="0" w:right="0" w:firstLine="422"/>
              <w:rPr>
                <w:rFonts w:hint="default"/>
                <w:b/>
              </w:rPr>
            </w:pPr>
          </w:p>
        </w:tc>
      </w:tr>
      <w:tr w14:paraId="1497F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tcPr>
          <w:p w14:paraId="2CCC054E">
            <w:pPr>
              <w:keepNext w:val="0"/>
              <w:keepLines w:val="0"/>
              <w:suppressLineNumbers w:val="0"/>
              <w:spacing w:before="0" w:beforeAutospacing="0" w:after="0" w:afterAutospacing="0"/>
              <w:ind w:left="0" w:right="0" w:firstLine="422"/>
              <w:rPr>
                <w:rFonts w:hint="default"/>
                <w:b/>
              </w:rPr>
            </w:pPr>
            <w:r>
              <w:rPr>
                <w:rFonts w:hint="eastAsia"/>
                <w:b/>
              </w:rPr>
              <w:t>11.监督和记录</w:t>
            </w:r>
          </w:p>
          <w:p w14:paraId="64295670">
            <w:pPr>
              <w:keepNext w:val="0"/>
              <w:keepLines w:val="0"/>
              <w:suppressLineNumbers w:val="0"/>
              <w:spacing w:before="0" w:beforeAutospacing="0" w:after="0" w:afterAutospacing="0"/>
              <w:ind w:left="0" w:right="0" w:firstLine="420"/>
              <w:rPr>
                <w:rFonts w:hint="default"/>
              </w:rPr>
            </w:pPr>
            <w:r>
              <w:rPr>
                <w:rFonts w:hint="eastAsia"/>
              </w:rPr>
              <w:t>我们向员工传达</w:t>
            </w:r>
            <w:r>
              <w:rPr>
                <w:rFonts w:hint="eastAsia"/>
                <w:lang w:eastAsia="zh-CN"/>
              </w:rPr>
              <w:t>深航货运</w:t>
            </w:r>
            <w:r>
              <w:rPr>
                <w:rFonts w:hint="eastAsia"/>
              </w:rPr>
              <w:t>供应商行为准则。</w:t>
            </w:r>
          </w:p>
          <w:p w14:paraId="1BBD4704">
            <w:pPr>
              <w:keepNext w:val="0"/>
              <w:keepLines w:val="0"/>
              <w:suppressLineNumbers w:val="0"/>
              <w:spacing w:before="0" w:beforeAutospacing="0" w:after="0" w:afterAutospacing="0"/>
              <w:ind w:left="0" w:right="0" w:firstLine="420"/>
              <w:rPr>
                <w:rFonts w:hint="default"/>
                <w:b/>
              </w:rPr>
            </w:pPr>
            <w:r>
              <w:rPr>
                <w:rFonts w:hint="eastAsia"/>
              </w:rPr>
              <w:t>我们保留记录遵守相关法律和此行为准则的必要文件，并根据要求为</w:t>
            </w:r>
            <w:r>
              <w:rPr>
                <w:rFonts w:hint="eastAsia"/>
                <w:lang w:eastAsia="zh-CN"/>
              </w:rPr>
              <w:t>深航货运</w:t>
            </w:r>
            <w:r>
              <w:rPr>
                <w:rFonts w:hint="eastAsia"/>
              </w:rPr>
              <w:t>提供对文件的查看权。我们会允许</w:t>
            </w:r>
            <w:r>
              <w:rPr>
                <w:rFonts w:hint="eastAsia"/>
                <w:lang w:eastAsia="zh-CN"/>
              </w:rPr>
              <w:t>深航货运</w:t>
            </w:r>
            <w:r>
              <w:rPr>
                <w:rFonts w:hint="eastAsia"/>
              </w:rPr>
              <w:t>在适当的时候，以验证行为准则执行为目的的现场勘查。</w:t>
            </w:r>
          </w:p>
        </w:tc>
        <w:tc>
          <w:tcPr>
            <w:tcW w:w="825" w:type="dxa"/>
            <w:gridSpan w:val="3"/>
            <w:tcBorders>
              <w:bottom w:val="single" w:color="auto" w:sz="4" w:space="0"/>
              <w:right w:val="single" w:color="auto" w:sz="4" w:space="0"/>
            </w:tcBorders>
          </w:tcPr>
          <w:p w14:paraId="4B837AA5">
            <w:pPr>
              <w:keepNext w:val="0"/>
              <w:keepLines w:val="0"/>
              <w:suppressLineNumbers w:val="0"/>
              <w:spacing w:before="0" w:beforeAutospacing="0" w:after="0" w:afterAutospacing="0"/>
              <w:ind w:left="0" w:right="0" w:firstLine="422"/>
              <w:rPr>
                <w:rFonts w:hint="default"/>
                <w:b/>
              </w:rPr>
            </w:pPr>
          </w:p>
        </w:tc>
        <w:tc>
          <w:tcPr>
            <w:tcW w:w="856" w:type="dxa"/>
            <w:gridSpan w:val="3"/>
            <w:tcBorders>
              <w:left w:val="single" w:color="auto" w:sz="4" w:space="0"/>
              <w:bottom w:val="single" w:color="auto" w:sz="4" w:space="0"/>
              <w:right w:val="single" w:color="auto" w:sz="4" w:space="0"/>
            </w:tcBorders>
          </w:tcPr>
          <w:p w14:paraId="181A83B8">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158835EF">
            <w:pPr>
              <w:keepNext w:val="0"/>
              <w:keepLines w:val="0"/>
              <w:suppressLineNumbers w:val="0"/>
              <w:spacing w:before="0" w:beforeAutospacing="0" w:after="0" w:afterAutospacing="0"/>
              <w:ind w:left="0" w:right="0" w:firstLine="422"/>
              <w:rPr>
                <w:rFonts w:hint="default"/>
                <w:b/>
              </w:rPr>
            </w:pPr>
          </w:p>
        </w:tc>
        <w:tc>
          <w:tcPr>
            <w:tcW w:w="765" w:type="dxa"/>
            <w:gridSpan w:val="7"/>
            <w:tcBorders>
              <w:left w:val="single" w:color="auto" w:sz="4" w:space="0"/>
              <w:bottom w:val="single" w:color="auto" w:sz="4" w:space="0"/>
              <w:right w:val="single" w:color="auto" w:sz="4" w:space="0"/>
            </w:tcBorders>
          </w:tcPr>
          <w:p w14:paraId="0BEAA40B">
            <w:pPr>
              <w:keepNext w:val="0"/>
              <w:keepLines w:val="0"/>
              <w:suppressLineNumbers w:val="0"/>
              <w:spacing w:before="0" w:beforeAutospacing="0" w:after="0" w:afterAutospacing="0"/>
              <w:ind w:left="0" w:right="0" w:firstLine="422"/>
              <w:rPr>
                <w:rFonts w:hint="default"/>
                <w:b/>
              </w:rPr>
            </w:pPr>
          </w:p>
        </w:tc>
        <w:tc>
          <w:tcPr>
            <w:tcW w:w="1027" w:type="dxa"/>
            <w:gridSpan w:val="6"/>
            <w:tcBorders>
              <w:left w:val="single" w:color="auto" w:sz="4" w:space="0"/>
              <w:bottom w:val="single" w:color="auto" w:sz="4" w:space="0"/>
            </w:tcBorders>
          </w:tcPr>
          <w:p w14:paraId="592EF8F5">
            <w:pPr>
              <w:keepNext w:val="0"/>
              <w:keepLines w:val="0"/>
              <w:suppressLineNumbers w:val="0"/>
              <w:spacing w:before="0" w:beforeAutospacing="0" w:after="0" w:afterAutospacing="0"/>
              <w:ind w:left="0" w:right="0" w:firstLine="422"/>
              <w:rPr>
                <w:rFonts w:hint="default"/>
                <w:b/>
              </w:rPr>
            </w:pPr>
          </w:p>
        </w:tc>
      </w:tr>
      <w:tr w14:paraId="72F8C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tcPr>
          <w:p w14:paraId="35BB7F51">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bottom w:val="single" w:color="auto" w:sz="4" w:space="0"/>
            </w:tcBorders>
          </w:tcPr>
          <w:p w14:paraId="7B51098B">
            <w:pPr>
              <w:keepNext w:val="0"/>
              <w:keepLines w:val="0"/>
              <w:suppressLineNumbers w:val="0"/>
              <w:spacing w:before="0" w:beforeAutospacing="0" w:after="0" w:afterAutospacing="0"/>
              <w:ind w:left="0" w:right="0" w:firstLine="422"/>
              <w:rPr>
                <w:rFonts w:hint="default"/>
                <w:b/>
              </w:rPr>
            </w:pPr>
          </w:p>
          <w:p w14:paraId="5B1D568F">
            <w:pPr>
              <w:keepNext w:val="0"/>
              <w:keepLines w:val="0"/>
              <w:suppressLineNumbers w:val="0"/>
              <w:spacing w:before="0" w:beforeAutospacing="0" w:after="0" w:afterAutospacing="0"/>
              <w:ind w:left="0" w:right="0" w:firstLine="422"/>
              <w:rPr>
                <w:rFonts w:hint="default"/>
                <w:b/>
              </w:rPr>
            </w:pPr>
          </w:p>
          <w:p w14:paraId="2FA2ED06">
            <w:pPr>
              <w:keepNext w:val="0"/>
              <w:keepLines w:val="0"/>
              <w:suppressLineNumbers w:val="0"/>
              <w:spacing w:before="0" w:beforeAutospacing="0" w:after="0" w:afterAutospacing="0"/>
              <w:ind w:left="0" w:right="0" w:firstLine="422"/>
              <w:rPr>
                <w:rFonts w:hint="default"/>
                <w:b/>
              </w:rPr>
            </w:pPr>
          </w:p>
          <w:p w14:paraId="77BAD629">
            <w:pPr>
              <w:keepNext w:val="0"/>
              <w:keepLines w:val="0"/>
              <w:suppressLineNumbers w:val="0"/>
              <w:spacing w:before="0" w:beforeAutospacing="0" w:after="0" w:afterAutospacing="0"/>
              <w:ind w:left="0" w:right="0" w:firstLine="422"/>
              <w:rPr>
                <w:rFonts w:hint="default"/>
                <w:b/>
              </w:rPr>
            </w:pPr>
          </w:p>
          <w:p w14:paraId="173CEC9B">
            <w:pPr>
              <w:keepNext w:val="0"/>
              <w:keepLines w:val="0"/>
              <w:suppressLineNumbers w:val="0"/>
              <w:spacing w:before="0" w:beforeAutospacing="0" w:after="0" w:afterAutospacing="0"/>
              <w:ind w:left="0" w:right="0" w:firstLine="422"/>
              <w:rPr>
                <w:rFonts w:hint="default"/>
                <w:b/>
              </w:rPr>
            </w:pPr>
          </w:p>
        </w:tc>
      </w:tr>
    </w:tbl>
    <w:p w14:paraId="30A92F76">
      <w:pPr>
        <w:pStyle w:val="34"/>
        <w:rPr>
          <w:b/>
          <w:bCs/>
        </w:rPr>
      </w:pPr>
    </w:p>
    <w:p w14:paraId="41277E81">
      <w:pPr>
        <w:pStyle w:val="34"/>
        <w:rPr>
          <w:b/>
          <w:bCs/>
        </w:rPr>
      </w:pPr>
    </w:p>
    <w:p w14:paraId="373A86CA">
      <w:pPr>
        <w:pStyle w:val="34"/>
      </w:pPr>
    </w:p>
    <w:p w14:paraId="5A8869C0">
      <w:pPr>
        <w:widowControl/>
        <w:spacing w:line="240" w:lineRule="auto"/>
        <w:ind w:firstLine="0" w:firstLineChars="0"/>
        <w:jc w:val="left"/>
      </w:pPr>
      <w:r>
        <w:br w:type="page"/>
      </w:r>
    </w:p>
    <w:p w14:paraId="773E2923">
      <w:pPr>
        <w:pStyle w:val="34"/>
        <w:ind w:firstLine="360"/>
      </w:pPr>
    </w:p>
    <w:p w14:paraId="5040A52F">
      <w:pPr>
        <w:pStyle w:val="34"/>
        <w:ind w:firstLine="360"/>
      </w:pPr>
    </w:p>
    <w:p w14:paraId="10CD0B98">
      <w:pPr>
        <w:pStyle w:val="34"/>
        <w:ind w:firstLine="360"/>
      </w:pPr>
    </w:p>
    <w:p w14:paraId="47F276A9">
      <w:pPr>
        <w:pStyle w:val="34"/>
        <w:ind w:firstLine="360"/>
      </w:pPr>
    </w:p>
    <w:p w14:paraId="63FC8CD7">
      <w:pPr>
        <w:pStyle w:val="34"/>
        <w:ind w:firstLine="360"/>
      </w:pPr>
    </w:p>
    <w:p w14:paraId="0560494E">
      <w:pPr>
        <w:pStyle w:val="34"/>
        <w:ind w:firstLine="360"/>
      </w:pPr>
    </w:p>
    <w:p w14:paraId="01C095DE">
      <w:pPr>
        <w:pStyle w:val="34"/>
        <w:ind w:firstLine="360"/>
      </w:pPr>
    </w:p>
    <w:p w14:paraId="55CC494F">
      <w:pPr>
        <w:pStyle w:val="34"/>
        <w:ind w:firstLine="360"/>
      </w:pPr>
    </w:p>
    <w:p w14:paraId="26F6599E">
      <w:pPr>
        <w:pStyle w:val="34"/>
        <w:ind w:firstLine="360"/>
      </w:pPr>
    </w:p>
    <w:p w14:paraId="272CA5B4">
      <w:pPr>
        <w:pStyle w:val="34"/>
        <w:ind w:firstLine="360"/>
      </w:pPr>
    </w:p>
    <w:p w14:paraId="6FE9D7ED">
      <w:pPr>
        <w:pStyle w:val="34"/>
        <w:ind w:firstLine="360"/>
      </w:pPr>
    </w:p>
    <w:p w14:paraId="45E929FF">
      <w:pPr>
        <w:pStyle w:val="34"/>
        <w:ind w:firstLine="360"/>
      </w:pPr>
    </w:p>
    <w:p w14:paraId="511D451C">
      <w:pPr>
        <w:pStyle w:val="34"/>
        <w:ind w:firstLine="360"/>
      </w:pPr>
    </w:p>
    <w:p w14:paraId="4094E13B">
      <w:pPr>
        <w:pStyle w:val="4"/>
      </w:pPr>
      <w:bookmarkStart w:id="55" w:name="_Toc200462442"/>
      <w:r>
        <w:rPr>
          <w:rFonts w:hint="eastAsia"/>
        </w:rPr>
        <w:t>二、</w:t>
      </w:r>
      <w:r>
        <w:rPr>
          <w:rFonts w:hint="eastAsia"/>
          <w:lang w:eastAsia="zh-Hans"/>
        </w:rPr>
        <w:t>其他初步评审文件</w:t>
      </w:r>
      <w:r>
        <w:rPr>
          <w:rFonts w:hint="eastAsia"/>
        </w:rPr>
        <w:t>部分</w:t>
      </w:r>
      <w:bookmarkEnd w:id="55"/>
    </w:p>
    <w:p w14:paraId="7959C29F">
      <w:pPr>
        <w:ind w:firstLine="0" w:firstLineChars="0"/>
      </w:pPr>
    </w:p>
    <w:p w14:paraId="1B4B0AB2">
      <w:pPr>
        <w:ind w:firstLine="0" w:firstLineChars="0"/>
      </w:pPr>
    </w:p>
    <w:p w14:paraId="778C7E99">
      <w:pPr>
        <w:ind w:firstLine="0" w:firstLineChars="0"/>
      </w:pPr>
    </w:p>
    <w:p w14:paraId="429F2367">
      <w:pPr>
        <w:widowControl/>
        <w:spacing w:line="240" w:lineRule="auto"/>
        <w:ind w:firstLine="0" w:firstLineChars="0"/>
        <w:jc w:val="left"/>
      </w:pPr>
      <w:r>
        <w:br w:type="page"/>
      </w:r>
    </w:p>
    <w:p w14:paraId="5197900B">
      <w:pPr>
        <w:ind w:firstLine="0" w:firstLineChars="0"/>
        <w:rPr>
          <w:b/>
          <w:bCs/>
        </w:rPr>
      </w:pPr>
      <w:r>
        <w:rPr>
          <w:rFonts w:hint="eastAsia"/>
          <w:b/>
          <w:bCs/>
        </w:rPr>
        <w:t>B</w:t>
      </w:r>
      <w:r>
        <w:rPr>
          <w:b/>
          <w:bCs/>
        </w:rPr>
        <w:t>1</w:t>
      </w:r>
      <w:r>
        <w:rPr>
          <w:rFonts w:hint="eastAsia"/>
          <w:b/>
          <w:bCs/>
        </w:rPr>
        <w:t>、</w:t>
      </w:r>
      <w:r>
        <w:rPr>
          <w:rFonts w:hint="eastAsia"/>
          <w:b/>
          <w:bCs/>
          <w:lang w:eastAsia="zh-Hans"/>
        </w:rPr>
        <w:t>响应</w:t>
      </w:r>
      <w:r>
        <w:rPr>
          <w:rFonts w:hint="eastAsia"/>
          <w:b/>
          <w:bCs/>
        </w:rPr>
        <w:t>函</w:t>
      </w:r>
    </w:p>
    <w:p w14:paraId="5B318932">
      <w:pPr>
        <w:pStyle w:val="2"/>
        <w:ind w:firstLine="0" w:firstLineChars="0"/>
        <w:jc w:val="center"/>
        <w:rPr>
          <w:b/>
          <w:bCs/>
          <w:sz w:val="32"/>
          <w:szCs w:val="32"/>
        </w:rPr>
      </w:pPr>
      <w:bookmarkStart w:id="56" w:name="_Hlk148355517"/>
      <w:r>
        <w:rPr>
          <w:rFonts w:hint="eastAsia"/>
          <w:b/>
          <w:bCs/>
          <w:sz w:val="32"/>
          <w:szCs w:val="32"/>
          <w:lang w:eastAsia="zh-Hans"/>
        </w:rPr>
        <w:t>响应</w:t>
      </w:r>
      <w:r>
        <w:rPr>
          <w:rFonts w:hint="eastAsia"/>
          <w:b/>
          <w:bCs/>
          <w:sz w:val="32"/>
          <w:szCs w:val="32"/>
        </w:rPr>
        <w:t>函</w:t>
      </w:r>
    </w:p>
    <w:p w14:paraId="03852FAE">
      <w:pPr>
        <w:pStyle w:val="2"/>
        <w:spacing w:after="0"/>
        <w:ind w:firstLine="0" w:firstLineChars="0"/>
      </w:pPr>
      <w:r>
        <w:rPr>
          <w:rFonts w:hint="eastAsia"/>
        </w:rPr>
        <w:t>致：</w:t>
      </w:r>
      <w:r>
        <w:rPr>
          <w:u w:val="single"/>
        </w:rPr>
        <w:t xml:space="preserve">  </w:t>
      </w:r>
      <w:r>
        <w:rPr>
          <w:rFonts w:hint="eastAsia"/>
          <w:u w:val="single"/>
          <w:lang w:eastAsia="zh-CN"/>
        </w:rPr>
        <w:t>深圳市深航货运有限公司</w:t>
      </w:r>
      <w:r>
        <w:rPr>
          <w:rFonts w:hint="eastAsia"/>
          <w:u w:val="single"/>
        </w:rPr>
        <w:t xml:space="preserve"> </w:t>
      </w:r>
    </w:p>
    <w:p w14:paraId="3B69EEF6">
      <w:pPr>
        <w:pStyle w:val="2"/>
        <w:spacing w:after="0"/>
        <w:ind w:firstLine="420"/>
      </w:pPr>
      <w:r>
        <w:rPr>
          <w:rFonts w:hint="eastAsia"/>
        </w:rPr>
        <w:t>一、在研究了你方提供的</w:t>
      </w:r>
      <w:r>
        <w:rPr>
          <w:rFonts w:hint="eastAsia"/>
          <w:lang w:eastAsia="zh-Hans"/>
        </w:rPr>
        <w:t>采购</w:t>
      </w:r>
      <w:r>
        <w:rPr>
          <w:rFonts w:hint="eastAsia"/>
        </w:rPr>
        <w:t>文件及澄清或修改文件后，我方愿意按响应文件的报价</w:t>
      </w:r>
      <w:r>
        <w:rPr>
          <w:rFonts w:hint="eastAsia"/>
          <w:lang w:eastAsia="zh-Hans"/>
        </w:rPr>
        <w:t>响应</w:t>
      </w:r>
      <w:r>
        <w:rPr>
          <w:rFonts w:hint="eastAsia"/>
        </w:rPr>
        <w:t>、交货期交付货物和提供服务，并履行</w:t>
      </w:r>
      <w:r>
        <w:rPr>
          <w:rFonts w:hint="eastAsia"/>
          <w:lang w:eastAsia="zh-Hans"/>
        </w:rPr>
        <w:t>采购</w:t>
      </w:r>
      <w:r>
        <w:rPr>
          <w:rFonts w:hint="eastAsia"/>
        </w:rPr>
        <w:t>文件及合同协议书中的责任和义务。</w:t>
      </w:r>
    </w:p>
    <w:p w14:paraId="50D2C3EA">
      <w:pPr>
        <w:pStyle w:val="2"/>
        <w:spacing w:after="0"/>
        <w:ind w:firstLine="420"/>
      </w:pPr>
      <w:r>
        <w:rPr>
          <w:rFonts w:hint="eastAsia"/>
        </w:rPr>
        <w:t>二、我方已详细审查全部</w:t>
      </w:r>
      <w:r>
        <w:rPr>
          <w:rFonts w:hint="eastAsia"/>
          <w:lang w:eastAsia="zh-Hans"/>
        </w:rPr>
        <w:t>采购</w:t>
      </w:r>
      <w:r>
        <w:rPr>
          <w:rFonts w:hint="eastAsia"/>
        </w:rPr>
        <w:t>文件，包括澄清或修改文件（如有）以及有关附件。我方完全理解并同意放弃对这方面有不明及误解的权利。</w:t>
      </w:r>
    </w:p>
    <w:p w14:paraId="6726A926">
      <w:pPr>
        <w:pStyle w:val="2"/>
        <w:spacing w:after="0"/>
        <w:ind w:firstLine="420"/>
      </w:pPr>
      <w:r>
        <w:rPr>
          <w:rFonts w:hint="eastAsia"/>
        </w:rPr>
        <w:t>三、我方完全理解</w:t>
      </w:r>
      <w:r>
        <w:rPr>
          <w:rFonts w:hint="eastAsia"/>
          <w:lang w:eastAsia="zh-Hans"/>
        </w:rPr>
        <w:t>供应商</w:t>
      </w:r>
      <w:r>
        <w:rPr>
          <w:rFonts w:hint="eastAsia"/>
        </w:rPr>
        <w:t>须知前附表中《供应商廉洁诚信承诺须知》相关内容并保证执行。</w:t>
      </w:r>
    </w:p>
    <w:p w14:paraId="6F8A3475">
      <w:pPr>
        <w:pStyle w:val="2"/>
        <w:spacing w:after="0"/>
        <w:ind w:firstLine="420"/>
      </w:pPr>
      <w:r>
        <w:rPr>
          <w:rFonts w:hint="eastAsia"/>
        </w:rPr>
        <w:t>四、本</w:t>
      </w:r>
      <w:r>
        <w:rPr>
          <w:rFonts w:hint="eastAsia"/>
          <w:lang w:eastAsia="zh-Hans"/>
        </w:rPr>
        <w:t>响应文件</w:t>
      </w:r>
      <w:r>
        <w:rPr>
          <w:rFonts w:hint="eastAsia"/>
        </w:rPr>
        <w:t>有效期为</w:t>
      </w:r>
      <w:r>
        <w:rPr>
          <w:rFonts w:hint="eastAsia"/>
          <w:lang w:eastAsia="zh-Hans"/>
        </w:rPr>
        <w:t>响应文件递交</w:t>
      </w:r>
      <w:r>
        <w:rPr>
          <w:rFonts w:hint="eastAsia"/>
        </w:rPr>
        <w:t>截止日起</w:t>
      </w:r>
      <w:r>
        <w:rPr>
          <w:rFonts w:hint="eastAsia"/>
          <w:u w:val="single"/>
        </w:rPr>
        <w:t xml:space="preserve">  120 个日历日 </w:t>
      </w:r>
      <w:r>
        <w:rPr>
          <w:u w:val="single"/>
        </w:rPr>
        <w:t xml:space="preserve"> </w:t>
      </w:r>
      <w:r>
        <w:rPr>
          <w:rFonts w:hint="eastAsia"/>
        </w:rPr>
        <w:t>，我方保证在此期限内严格遵守本</w:t>
      </w:r>
      <w:r>
        <w:rPr>
          <w:rFonts w:hint="eastAsia"/>
          <w:lang w:eastAsia="zh-Hans"/>
        </w:rPr>
        <w:t>响应</w:t>
      </w:r>
      <w:r>
        <w:rPr>
          <w:rFonts w:hint="eastAsia"/>
        </w:rPr>
        <w:t>函的各项承诺。在此期限届满之前，本</w:t>
      </w:r>
      <w:r>
        <w:rPr>
          <w:rFonts w:hint="eastAsia"/>
          <w:lang w:eastAsia="zh-Hans"/>
        </w:rPr>
        <w:t>响应</w:t>
      </w:r>
      <w:r>
        <w:rPr>
          <w:rFonts w:hint="eastAsia"/>
        </w:rPr>
        <w:t>函将对我方具有约束力，并随时接受中</w:t>
      </w:r>
      <w:r>
        <w:rPr>
          <w:rFonts w:hint="eastAsia"/>
          <w:lang w:eastAsia="zh-Hans"/>
        </w:rPr>
        <w:t>选</w:t>
      </w:r>
      <w:r>
        <w:rPr>
          <w:rFonts w:hint="eastAsia"/>
        </w:rPr>
        <w:t>。</w:t>
      </w:r>
    </w:p>
    <w:p w14:paraId="7F65E06D">
      <w:pPr>
        <w:pStyle w:val="2"/>
        <w:spacing w:after="0"/>
        <w:ind w:firstLine="420"/>
      </w:pPr>
      <w:r>
        <w:rPr>
          <w:rFonts w:hint="eastAsia"/>
        </w:rPr>
        <w:t>五、我方同意按照你方的要求提供与本</w:t>
      </w:r>
      <w:r>
        <w:rPr>
          <w:rFonts w:hint="eastAsia"/>
          <w:lang w:eastAsia="zh-Hans"/>
        </w:rPr>
        <w:t>响应文件</w:t>
      </w:r>
      <w:r>
        <w:rPr>
          <w:rFonts w:hint="eastAsia"/>
        </w:rPr>
        <w:t>有关的一切数据或资料，完全理解你方不一定要接受最低价的</w:t>
      </w:r>
      <w:r>
        <w:rPr>
          <w:rFonts w:hint="eastAsia"/>
          <w:lang w:eastAsia="zh-Hans"/>
        </w:rPr>
        <w:t>响应</w:t>
      </w:r>
      <w:r>
        <w:rPr>
          <w:rFonts w:hint="eastAsia"/>
        </w:rPr>
        <w:t>或收到的任何</w:t>
      </w:r>
      <w:r>
        <w:rPr>
          <w:rFonts w:hint="eastAsia"/>
          <w:lang w:eastAsia="zh-Hans"/>
        </w:rPr>
        <w:t>响应</w:t>
      </w:r>
      <w:r>
        <w:rPr>
          <w:rFonts w:hint="eastAsia"/>
        </w:rPr>
        <w:t>。同时也理解，你方不负担我方的任何</w:t>
      </w:r>
      <w:r>
        <w:rPr>
          <w:rFonts w:hint="eastAsia"/>
          <w:lang w:eastAsia="zh-Hans"/>
        </w:rPr>
        <w:t>响应</w:t>
      </w:r>
      <w:r>
        <w:rPr>
          <w:rFonts w:hint="eastAsia"/>
        </w:rPr>
        <w:t>费用。</w:t>
      </w:r>
    </w:p>
    <w:p w14:paraId="03B7E612">
      <w:pPr>
        <w:pStyle w:val="2"/>
        <w:spacing w:after="0"/>
        <w:ind w:firstLine="420"/>
      </w:pPr>
      <w:r>
        <w:rPr>
          <w:rFonts w:hint="eastAsia"/>
        </w:rPr>
        <w:t>六、如果我方中</w:t>
      </w:r>
      <w:r>
        <w:rPr>
          <w:rFonts w:hint="eastAsia"/>
          <w:lang w:eastAsia="zh-Hans"/>
        </w:rPr>
        <w:t>选</w:t>
      </w:r>
      <w:r>
        <w:rPr>
          <w:rFonts w:hint="eastAsia"/>
        </w:rPr>
        <w:t>，我方保证按照</w:t>
      </w:r>
      <w:r>
        <w:rPr>
          <w:rFonts w:hint="eastAsia"/>
          <w:lang w:eastAsia="zh-Hans"/>
        </w:rPr>
        <w:t>采购</w:t>
      </w:r>
      <w:r>
        <w:rPr>
          <w:rFonts w:hint="eastAsia"/>
        </w:rPr>
        <w:t>文件规定的期限要求履行交付货物、提供服务及承担有关责任和义务。我方收到中</w:t>
      </w:r>
      <w:r>
        <w:rPr>
          <w:rFonts w:hint="eastAsia"/>
          <w:lang w:eastAsia="zh-Hans"/>
        </w:rPr>
        <w:t>选</w:t>
      </w:r>
      <w:r>
        <w:rPr>
          <w:rFonts w:hint="eastAsia"/>
        </w:rPr>
        <w:t>通知书后、在书面合同协议书正式签署生效之前，未经你方书面确认，我方自行为本</w:t>
      </w:r>
      <w:r>
        <w:rPr>
          <w:rFonts w:hint="eastAsia"/>
          <w:lang w:eastAsia="zh-Hans"/>
        </w:rPr>
        <w:t>采购</w:t>
      </w:r>
      <w:r>
        <w:rPr>
          <w:rFonts w:hint="eastAsia"/>
        </w:rPr>
        <w:t>项目所进行的投入和付出成本，你方不承担任何责任。</w:t>
      </w:r>
    </w:p>
    <w:p w14:paraId="664A9738">
      <w:pPr>
        <w:pStyle w:val="2"/>
        <w:spacing w:after="0"/>
        <w:ind w:firstLine="420"/>
      </w:pPr>
      <w:r>
        <w:rPr>
          <w:rFonts w:hint="eastAsia"/>
        </w:rPr>
        <w:t>七、在合同协议书正式签署生效之前，本</w:t>
      </w:r>
      <w:r>
        <w:rPr>
          <w:rFonts w:hint="eastAsia"/>
          <w:lang w:eastAsia="zh-Hans"/>
        </w:rPr>
        <w:t>响应</w:t>
      </w:r>
      <w:r>
        <w:rPr>
          <w:rFonts w:hint="eastAsia"/>
        </w:rPr>
        <w:t>函连同你方发出的中</w:t>
      </w:r>
      <w:r>
        <w:rPr>
          <w:rFonts w:hint="eastAsia"/>
          <w:lang w:eastAsia="zh-Hans"/>
        </w:rPr>
        <w:t>选</w:t>
      </w:r>
      <w:r>
        <w:rPr>
          <w:rFonts w:hint="eastAsia"/>
        </w:rPr>
        <w:t>通知书，将构成你我双方共同遵守的文件，对双方具有约束力。</w:t>
      </w:r>
    </w:p>
    <w:p w14:paraId="17B79706">
      <w:pPr>
        <w:pStyle w:val="2"/>
        <w:spacing w:after="0"/>
        <w:ind w:firstLine="420"/>
      </w:pPr>
      <w:r>
        <w:rPr>
          <w:rFonts w:hint="eastAsia"/>
        </w:rPr>
        <w:t>八、如果我方存在以下任何一种行为时，你方有权取消我方中</w:t>
      </w:r>
      <w:r>
        <w:rPr>
          <w:rFonts w:hint="eastAsia"/>
          <w:lang w:eastAsia="zh-Hans"/>
        </w:rPr>
        <w:t>选</w:t>
      </w:r>
      <w:r>
        <w:rPr>
          <w:rFonts w:hint="eastAsia"/>
        </w:rPr>
        <w:t>资格，另选中</w:t>
      </w:r>
      <w:r>
        <w:rPr>
          <w:rFonts w:hint="eastAsia"/>
          <w:lang w:eastAsia="zh-Hans"/>
        </w:rPr>
        <w:t>选</w:t>
      </w:r>
      <w:r>
        <w:rPr>
          <w:rFonts w:hint="eastAsia"/>
        </w:rPr>
        <w:t>单位，给你方造成的损失，你方可有权要求我方进行赔偿：</w:t>
      </w:r>
    </w:p>
    <w:p w14:paraId="4283DDBD">
      <w:pPr>
        <w:pStyle w:val="2"/>
        <w:spacing w:after="0"/>
        <w:ind w:firstLine="420"/>
      </w:pPr>
      <w:r>
        <w:rPr>
          <w:rFonts w:hint="eastAsia"/>
        </w:rPr>
        <w:t>1．</w:t>
      </w:r>
      <w:r>
        <w:rPr>
          <w:rFonts w:hint="eastAsia"/>
          <w:lang w:eastAsia="zh-Hans"/>
        </w:rPr>
        <w:t>响应文件递交</w:t>
      </w:r>
      <w:r>
        <w:rPr>
          <w:rFonts w:hint="eastAsia"/>
        </w:rPr>
        <w:t>截止时间后，我方在</w:t>
      </w:r>
      <w:r>
        <w:rPr>
          <w:rFonts w:hint="eastAsia"/>
          <w:lang w:eastAsia="zh-Hans"/>
        </w:rPr>
        <w:t>响应文件</w:t>
      </w:r>
      <w:r>
        <w:rPr>
          <w:rFonts w:hint="eastAsia"/>
        </w:rPr>
        <w:t>有效期内撤回或修改</w:t>
      </w:r>
      <w:r>
        <w:rPr>
          <w:rFonts w:hint="eastAsia"/>
          <w:lang w:eastAsia="zh-Hans"/>
        </w:rPr>
        <w:t>响应</w:t>
      </w:r>
      <w:r>
        <w:rPr>
          <w:rFonts w:hint="eastAsia"/>
        </w:rPr>
        <w:t>文件；</w:t>
      </w:r>
    </w:p>
    <w:p w14:paraId="119C75B9">
      <w:pPr>
        <w:pStyle w:val="2"/>
        <w:spacing w:after="0"/>
        <w:ind w:firstLine="420"/>
      </w:pPr>
      <w:r>
        <w:rPr>
          <w:rFonts w:hint="eastAsia"/>
        </w:rPr>
        <w:t>2．我方在接到中</w:t>
      </w:r>
      <w:r>
        <w:rPr>
          <w:rFonts w:hint="eastAsia"/>
          <w:lang w:eastAsia="zh-Hans"/>
        </w:rPr>
        <w:t>选</w:t>
      </w:r>
      <w:r>
        <w:rPr>
          <w:rFonts w:hint="eastAsia"/>
        </w:rPr>
        <w:t>通知书后放弃中</w:t>
      </w:r>
      <w:r>
        <w:rPr>
          <w:rFonts w:hint="eastAsia"/>
          <w:lang w:eastAsia="zh-Hans"/>
        </w:rPr>
        <w:t>选，或</w:t>
      </w:r>
      <w:r>
        <w:rPr>
          <w:rFonts w:hint="eastAsia"/>
        </w:rPr>
        <w:t>拒绝按照你方指定的时间和地点签订合同及附件；</w:t>
      </w:r>
    </w:p>
    <w:p w14:paraId="205CAEDE">
      <w:pPr>
        <w:pStyle w:val="2"/>
        <w:spacing w:after="0"/>
        <w:ind w:firstLine="420"/>
      </w:pPr>
      <w:r>
        <w:t>3</w:t>
      </w:r>
      <w:r>
        <w:rPr>
          <w:rFonts w:hint="eastAsia"/>
        </w:rPr>
        <w:t>．我方未能按</w:t>
      </w:r>
      <w:r>
        <w:rPr>
          <w:rFonts w:hint="eastAsia"/>
          <w:lang w:eastAsia="zh-Hans"/>
        </w:rPr>
        <w:t>采购</w:t>
      </w:r>
      <w:r>
        <w:rPr>
          <w:rFonts w:hint="eastAsia"/>
        </w:rPr>
        <w:t>文件要求提交足额履约担保；</w:t>
      </w:r>
    </w:p>
    <w:p w14:paraId="49EF0A3F">
      <w:pPr>
        <w:pStyle w:val="2"/>
        <w:spacing w:after="0"/>
        <w:ind w:firstLine="420"/>
      </w:pPr>
      <w:r>
        <w:t>4</w:t>
      </w:r>
      <w:r>
        <w:rPr>
          <w:rFonts w:hint="eastAsia"/>
        </w:rPr>
        <w:t>．我方在签订合同时提出你方不能接受的附加条件或者更改合同实质性内容；</w:t>
      </w:r>
    </w:p>
    <w:p w14:paraId="69A088ED">
      <w:pPr>
        <w:pStyle w:val="2"/>
        <w:spacing w:after="0"/>
        <w:ind w:firstLine="420"/>
      </w:pPr>
      <w:r>
        <w:t>5</w:t>
      </w:r>
      <w:r>
        <w:rPr>
          <w:rFonts w:hint="eastAsia"/>
        </w:rPr>
        <w:t>．我方资质证书被暂扣或吊销，但仍参与</w:t>
      </w:r>
      <w:r>
        <w:rPr>
          <w:rFonts w:hint="eastAsia"/>
          <w:lang w:eastAsia="zh-Hans"/>
        </w:rPr>
        <w:t>响应</w:t>
      </w:r>
      <w:r>
        <w:rPr>
          <w:rFonts w:hint="eastAsia"/>
        </w:rPr>
        <w:t>的。</w:t>
      </w:r>
    </w:p>
    <w:p w14:paraId="3ADC2E4E">
      <w:pPr>
        <w:pStyle w:val="2"/>
        <w:spacing w:after="0"/>
        <w:ind w:firstLine="420"/>
      </w:pPr>
      <w:r>
        <w:rPr>
          <w:rFonts w:hint="eastAsia"/>
        </w:rPr>
        <w:t>九、我方与本</w:t>
      </w:r>
      <w:r>
        <w:rPr>
          <w:rFonts w:hint="eastAsia"/>
          <w:lang w:eastAsia="zh-Hans"/>
        </w:rPr>
        <w:t>询价采购项目</w:t>
      </w:r>
      <w:r>
        <w:rPr>
          <w:rFonts w:hint="eastAsia"/>
        </w:rPr>
        <w:t>有关的一切正式往来通讯方式如下：</w:t>
      </w:r>
    </w:p>
    <w:tbl>
      <w:tblPr>
        <w:tblStyle w:val="1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0"/>
        <w:gridCol w:w="4360"/>
      </w:tblGrid>
      <w:tr w14:paraId="5AAF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6587A927">
            <w:pPr>
              <w:pStyle w:val="2"/>
              <w:keepNext w:val="0"/>
              <w:keepLines w:val="0"/>
              <w:suppressLineNumbers w:val="0"/>
              <w:spacing w:before="0" w:beforeAutospacing="0" w:after="0" w:afterAutospacing="0"/>
              <w:ind w:left="0" w:right="0" w:firstLine="0" w:firstLineChars="0"/>
              <w:rPr>
                <w:rFonts w:hint="default"/>
              </w:rPr>
            </w:pPr>
            <w:r>
              <w:rPr>
                <w:rFonts w:hint="eastAsia"/>
              </w:rPr>
              <w:t>联系人：</w:t>
            </w:r>
          </w:p>
        </w:tc>
        <w:tc>
          <w:tcPr>
            <w:tcW w:w="4360" w:type="dxa"/>
          </w:tcPr>
          <w:p w14:paraId="08CC91DF">
            <w:pPr>
              <w:pStyle w:val="2"/>
              <w:keepNext w:val="0"/>
              <w:keepLines w:val="0"/>
              <w:suppressLineNumbers w:val="0"/>
              <w:spacing w:before="0" w:beforeAutospacing="0" w:after="0" w:afterAutospacing="0"/>
              <w:ind w:left="0" w:right="0" w:firstLine="0" w:firstLineChars="0"/>
              <w:rPr>
                <w:rFonts w:hint="default"/>
              </w:rPr>
            </w:pPr>
            <w:r>
              <w:rPr>
                <w:rFonts w:hint="eastAsia"/>
              </w:rPr>
              <w:t>电话：</w:t>
            </w:r>
          </w:p>
        </w:tc>
      </w:tr>
      <w:tr w14:paraId="1174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1FC514B0">
            <w:pPr>
              <w:pStyle w:val="2"/>
              <w:keepNext w:val="0"/>
              <w:keepLines w:val="0"/>
              <w:suppressLineNumbers w:val="0"/>
              <w:spacing w:before="0" w:beforeAutospacing="0" w:after="0" w:afterAutospacing="0"/>
              <w:ind w:left="0" w:right="0" w:firstLine="0" w:firstLineChars="0"/>
              <w:rPr>
                <w:rFonts w:hint="default"/>
              </w:rPr>
            </w:pPr>
            <w:r>
              <w:rPr>
                <w:rFonts w:hint="eastAsia"/>
              </w:rPr>
              <w:t>地址：</w:t>
            </w:r>
          </w:p>
        </w:tc>
        <w:tc>
          <w:tcPr>
            <w:tcW w:w="4360" w:type="dxa"/>
          </w:tcPr>
          <w:p w14:paraId="57198610">
            <w:pPr>
              <w:pStyle w:val="2"/>
              <w:keepNext w:val="0"/>
              <w:keepLines w:val="0"/>
              <w:suppressLineNumbers w:val="0"/>
              <w:spacing w:before="0" w:beforeAutospacing="0" w:after="0" w:afterAutospacing="0"/>
              <w:ind w:left="0" w:right="0" w:firstLine="0" w:firstLineChars="0"/>
              <w:rPr>
                <w:rFonts w:hint="default"/>
              </w:rPr>
            </w:pPr>
            <w:r>
              <w:rPr>
                <w:rFonts w:hint="eastAsia"/>
              </w:rPr>
              <w:t>电子邮箱：</w:t>
            </w:r>
          </w:p>
        </w:tc>
      </w:tr>
    </w:tbl>
    <w:p w14:paraId="6DDD7EBC">
      <w:pPr>
        <w:pStyle w:val="2"/>
        <w:spacing w:after="0"/>
        <w:ind w:firstLine="0" w:firstLineChars="0"/>
      </w:pPr>
    </w:p>
    <w:p w14:paraId="0441151E">
      <w:pPr>
        <w:pStyle w:val="2"/>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p>
    <w:p w14:paraId="2F00D770">
      <w:pPr>
        <w:pStyle w:val="2"/>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71772196">
      <w:pPr>
        <w:pStyle w:val="2"/>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6"/>
    <w:p w14:paraId="57ADD14E">
      <w:pPr>
        <w:widowControl/>
        <w:spacing w:line="240" w:lineRule="auto"/>
        <w:ind w:firstLine="0" w:firstLineChars="0"/>
        <w:jc w:val="left"/>
      </w:pPr>
      <w:r>
        <w:br w:type="page"/>
      </w:r>
    </w:p>
    <w:p w14:paraId="0792902B">
      <w:pPr>
        <w:pStyle w:val="2"/>
        <w:ind w:firstLine="0" w:firstLineChars="0"/>
        <w:rPr>
          <w:b/>
          <w:bCs/>
        </w:rPr>
      </w:pPr>
      <w:r>
        <w:rPr>
          <w:rFonts w:hint="eastAsia"/>
          <w:b/>
          <w:bCs/>
        </w:rPr>
        <w:t>B</w:t>
      </w:r>
      <w:r>
        <w:rPr>
          <w:b/>
          <w:bCs/>
        </w:rPr>
        <w:t>2</w:t>
      </w:r>
      <w:r>
        <w:rPr>
          <w:rFonts w:hint="eastAsia"/>
          <w:b/>
          <w:bCs/>
        </w:rPr>
        <w:t>、</w:t>
      </w:r>
      <w:r>
        <w:rPr>
          <w:rFonts w:hint="eastAsia"/>
          <w:b/>
          <w:bCs/>
          <w:lang w:eastAsia="zh-Hans"/>
        </w:rPr>
        <w:t>星号条款</w:t>
      </w:r>
      <w:r>
        <w:rPr>
          <w:rFonts w:hint="eastAsia"/>
          <w:b/>
          <w:bCs/>
        </w:rPr>
        <w:t>总体响应表</w:t>
      </w:r>
    </w:p>
    <w:p w14:paraId="0D44508C">
      <w:pPr>
        <w:pStyle w:val="2"/>
        <w:ind w:firstLine="0" w:firstLineChars="0"/>
        <w:jc w:val="center"/>
      </w:pPr>
      <w:r>
        <w:rPr>
          <w:rFonts w:hint="eastAsia" w:ascii="宋体" w:hAnsi="宋体"/>
          <w:b/>
          <w:bCs/>
          <w:sz w:val="32"/>
          <w:szCs w:val="32"/>
        </w:rPr>
        <w:t>星号条款总体响应表</w:t>
      </w:r>
    </w:p>
    <w:tbl>
      <w:tblPr>
        <w:tblStyle w:val="14"/>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946"/>
        <w:gridCol w:w="2876"/>
        <w:gridCol w:w="4415"/>
      </w:tblGrid>
      <w:tr w14:paraId="6190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vMerge w:val="restart"/>
            <w:tcBorders>
              <w:top w:val="single" w:color="auto" w:sz="4" w:space="0"/>
              <w:left w:val="single" w:color="auto" w:sz="4" w:space="0"/>
              <w:bottom w:val="single" w:color="auto" w:sz="4" w:space="0"/>
              <w:right w:val="single" w:color="auto" w:sz="4" w:space="0"/>
            </w:tcBorders>
            <w:vAlign w:val="center"/>
          </w:tcPr>
          <w:p w14:paraId="0D84F64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序号</w:t>
            </w:r>
          </w:p>
        </w:tc>
        <w:tc>
          <w:tcPr>
            <w:tcW w:w="3822" w:type="dxa"/>
            <w:gridSpan w:val="2"/>
            <w:tcBorders>
              <w:top w:val="single" w:color="auto" w:sz="4" w:space="0"/>
              <w:left w:val="single" w:color="auto" w:sz="4" w:space="0"/>
              <w:bottom w:val="single" w:color="auto" w:sz="4" w:space="0"/>
              <w:right w:val="single" w:color="auto" w:sz="4" w:space="0"/>
            </w:tcBorders>
            <w:vAlign w:val="center"/>
          </w:tcPr>
          <w:p w14:paraId="0473B6B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lang w:eastAsia="zh-Hans"/>
              </w:rPr>
              <w:t>采购</w:t>
            </w:r>
            <w:r>
              <w:rPr>
                <w:rFonts w:hint="eastAsia" w:ascii="宋体" w:hAnsi="宋体"/>
                <w:b/>
                <w:szCs w:val="21"/>
              </w:rPr>
              <w:t>文件要求</w:t>
            </w:r>
          </w:p>
        </w:tc>
        <w:tc>
          <w:tcPr>
            <w:tcW w:w="4415" w:type="dxa"/>
            <w:tcBorders>
              <w:top w:val="single" w:color="auto" w:sz="4" w:space="0"/>
              <w:left w:val="single" w:color="auto" w:sz="4" w:space="0"/>
              <w:bottom w:val="single" w:color="auto" w:sz="4" w:space="0"/>
              <w:right w:val="single" w:color="auto" w:sz="4" w:space="0"/>
            </w:tcBorders>
            <w:vAlign w:val="center"/>
          </w:tcPr>
          <w:p w14:paraId="17DD7A3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lang w:eastAsia="zh-Hans"/>
              </w:rPr>
              <w:t>供应商</w:t>
            </w:r>
            <w:r>
              <w:rPr>
                <w:rFonts w:hint="eastAsia" w:ascii="宋体" w:hAnsi="宋体"/>
                <w:b/>
                <w:szCs w:val="21"/>
              </w:rPr>
              <w:t>响应</w:t>
            </w:r>
          </w:p>
        </w:tc>
      </w:tr>
      <w:tr w14:paraId="295A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714" w:type="dxa"/>
            <w:vMerge w:val="continue"/>
            <w:tcBorders>
              <w:top w:val="single" w:color="auto" w:sz="4" w:space="0"/>
              <w:left w:val="single" w:color="auto" w:sz="4" w:space="0"/>
              <w:bottom w:val="single" w:color="auto" w:sz="4" w:space="0"/>
              <w:right w:val="single" w:color="auto" w:sz="4" w:space="0"/>
            </w:tcBorders>
            <w:vAlign w:val="center"/>
          </w:tcPr>
          <w:p w14:paraId="365E36F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p>
        </w:tc>
        <w:tc>
          <w:tcPr>
            <w:tcW w:w="946" w:type="dxa"/>
            <w:tcBorders>
              <w:top w:val="single" w:color="auto" w:sz="4" w:space="0"/>
              <w:left w:val="single" w:color="auto" w:sz="4" w:space="0"/>
              <w:bottom w:val="single" w:color="auto" w:sz="4" w:space="0"/>
              <w:right w:val="single" w:color="auto" w:sz="4" w:space="0"/>
            </w:tcBorders>
            <w:vAlign w:val="center"/>
          </w:tcPr>
          <w:p w14:paraId="0516923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差别项名称</w:t>
            </w:r>
          </w:p>
        </w:tc>
        <w:tc>
          <w:tcPr>
            <w:tcW w:w="2876" w:type="dxa"/>
            <w:tcBorders>
              <w:top w:val="single" w:color="auto" w:sz="4" w:space="0"/>
              <w:left w:val="single" w:color="auto" w:sz="4" w:space="0"/>
              <w:bottom w:val="single" w:color="auto" w:sz="4" w:space="0"/>
              <w:right w:val="single" w:color="auto" w:sz="4" w:space="0"/>
            </w:tcBorders>
            <w:vAlign w:val="center"/>
          </w:tcPr>
          <w:p w14:paraId="7BF38A0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差别项要求</w:t>
            </w:r>
          </w:p>
        </w:tc>
        <w:tc>
          <w:tcPr>
            <w:tcW w:w="4415" w:type="dxa"/>
            <w:tcBorders>
              <w:top w:val="single" w:color="auto" w:sz="4" w:space="0"/>
              <w:left w:val="single" w:color="auto" w:sz="4" w:space="0"/>
              <w:bottom w:val="single" w:color="auto" w:sz="4" w:space="0"/>
              <w:right w:val="single" w:color="auto" w:sz="4" w:space="0"/>
            </w:tcBorders>
            <w:vAlign w:val="center"/>
          </w:tcPr>
          <w:p w14:paraId="27FE516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差别说明</w:t>
            </w:r>
          </w:p>
        </w:tc>
      </w:tr>
      <w:tr w14:paraId="6DC0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0A6619B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文件中标注“★”的条款</w:t>
            </w:r>
          </w:p>
        </w:tc>
      </w:tr>
      <w:tr w14:paraId="56B2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21A3C2D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23246FA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5EA4C6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7BFBB25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FBC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7AE0F19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077F8FD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1F6BCB8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709DAF0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C7C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3CA5DB5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文件中未标注“★”的条款</w:t>
            </w:r>
          </w:p>
        </w:tc>
      </w:tr>
      <w:tr w14:paraId="02C4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54AE1D2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5CA49DA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3D011A4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6FD2C09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C7A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51D3FAA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1B569F5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0190B23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7221544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195E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52245D6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文件中合同条款、补充文件、答疑中的条款</w:t>
            </w:r>
          </w:p>
        </w:tc>
      </w:tr>
      <w:tr w14:paraId="2109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3277E93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1B5C991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13A391B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60D78AA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7E2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212B8E8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46D079D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65057DD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26087C0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8A4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324C233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 w:val="28"/>
                <w:szCs w:val="28"/>
              </w:rPr>
            </w:pPr>
            <w:r>
              <w:rPr>
                <w:rFonts w:hint="eastAsia" w:ascii="宋体" w:hAnsi="宋体"/>
                <w:b/>
                <w:bCs/>
                <w:sz w:val="28"/>
                <w:szCs w:val="28"/>
              </w:rPr>
              <w:t>除上述条款以外，我司承诺全部接受并按照</w:t>
            </w:r>
            <w:r>
              <w:rPr>
                <w:rFonts w:hint="eastAsia" w:ascii="宋体" w:hAnsi="宋体"/>
                <w:b/>
                <w:bCs/>
                <w:sz w:val="28"/>
                <w:szCs w:val="28"/>
                <w:lang w:eastAsia="zh-Hans"/>
              </w:rPr>
              <w:t>采购</w:t>
            </w:r>
            <w:r>
              <w:rPr>
                <w:rFonts w:hint="eastAsia" w:ascii="宋体" w:hAnsi="宋体"/>
                <w:b/>
                <w:bCs/>
                <w:sz w:val="28"/>
                <w:szCs w:val="28"/>
              </w:rPr>
              <w:t>文件的星号条款</w:t>
            </w:r>
            <w:r>
              <w:rPr>
                <w:rFonts w:hint="eastAsia" w:ascii="宋体" w:hAnsi="宋体"/>
                <w:b/>
                <w:bCs/>
                <w:sz w:val="28"/>
                <w:szCs w:val="28"/>
                <w:lang w:eastAsia="zh-Hans"/>
              </w:rPr>
              <w:t>要求</w:t>
            </w:r>
            <w:r>
              <w:rPr>
                <w:rFonts w:hint="eastAsia" w:ascii="宋体" w:hAnsi="宋体"/>
                <w:b/>
                <w:bCs/>
                <w:sz w:val="28"/>
                <w:szCs w:val="28"/>
              </w:rPr>
              <w:t>及合同条款要求承担本项目。</w:t>
            </w:r>
          </w:p>
        </w:tc>
      </w:tr>
    </w:tbl>
    <w:p w14:paraId="1C8E1ECF">
      <w:pPr>
        <w:autoSpaceDE w:val="0"/>
        <w:autoSpaceDN w:val="0"/>
        <w:adjustRightInd w:val="0"/>
        <w:snapToGrid w:val="0"/>
        <w:ind w:firstLine="0" w:firstLineChars="0"/>
        <w:jc w:val="left"/>
        <w:rPr>
          <w:rFonts w:hint="eastAsia" w:ascii="宋体" w:hAnsi="宋体"/>
          <w:b/>
          <w:szCs w:val="21"/>
        </w:rPr>
      </w:pPr>
      <w:bookmarkStart w:id="57" w:name="_Toc201743124"/>
      <w:bookmarkStart w:id="58" w:name="_Toc201742869"/>
      <w:bookmarkStart w:id="59" w:name="_Toc201997954"/>
      <w:bookmarkStart w:id="60" w:name="_Toc201719126"/>
    </w:p>
    <w:p w14:paraId="457BECFF">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重要提示：</w:t>
      </w:r>
    </w:p>
    <w:p w14:paraId="16432910">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r>
        <w:rPr>
          <w:rFonts w:hint="eastAsia" w:ascii="宋体" w:hAnsi="宋体"/>
          <w:szCs w:val="21"/>
          <w:lang w:eastAsia="zh-Hans"/>
        </w:rPr>
        <w:t>供应商</w:t>
      </w:r>
      <w:r>
        <w:rPr>
          <w:rFonts w:hint="eastAsia" w:ascii="宋体" w:hAnsi="宋体"/>
          <w:szCs w:val="21"/>
        </w:rPr>
        <w:t>须在仔细阅读</w:t>
      </w:r>
      <w:r>
        <w:rPr>
          <w:rFonts w:hint="eastAsia" w:ascii="宋体" w:hAnsi="宋体"/>
          <w:szCs w:val="21"/>
          <w:lang w:eastAsia="zh-Hans"/>
        </w:rPr>
        <w:t>采购</w:t>
      </w:r>
      <w:r>
        <w:rPr>
          <w:rFonts w:hint="eastAsia" w:ascii="宋体" w:hAnsi="宋体"/>
          <w:szCs w:val="21"/>
        </w:rPr>
        <w:t>文件后，将</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文件（含补遗、澄清文件）不一致的星号条款及合同条款填写在本表中，包括高于或低于</w:t>
      </w:r>
      <w:r>
        <w:rPr>
          <w:rFonts w:hint="eastAsia" w:ascii="宋体" w:hAnsi="宋体"/>
          <w:szCs w:val="21"/>
          <w:lang w:eastAsia="zh-Hans"/>
        </w:rPr>
        <w:t>采购</w:t>
      </w:r>
      <w:r>
        <w:rPr>
          <w:rFonts w:hint="eastAsia" w:ascii="宋体" w:hAnsi="宋体"/>
          <w:szCs w:val="21"/>
        </w:rPr>
        <w:t>文件要求的所有条款。</w:t>
      </w:r>
    </w:p>
    <w:p w14:paraId="3941D1C8">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2、</w:t>
      </w:r>
      <w:r>
        <w:rPr>
          <w:rFonts w:hint="eastAsia" w:ascii="宋体" w:hAnsi="宋体"/>
          <w:szCs w:val="21"/>
          <w:lang w:eastAsia="zh-Hans"/>
        </w:rPr>
        <w:t>响应</w:t>
      </w:r>
      <w:r>
        <w:rPr>
          <w:rFonts w:hint="eastAsia" w:ascii="宋体" w:hAnsi="宋体"/>
          <w:szCs w:val="21"/>
        </w:rPr>
        <w:t>文件中所有与</w:t>
      </w:r>
      <w:r>
        <w:rPr>
          <w:rFonts w:hint="eastAsia" w:ascii="宋体" w:hAnsi="宋体"/>
          <w:szCs w:val="21"/>
          <w:lang w:eastAsia="zh-Hans"/>
        </w:rPr>
        <w:t>采购</w:t>
      </w:r>
      <w:r>
        <w:rPr>
          <w:rFonts w:hint="eastAsia" w:ascii="宋体" w:hAnsi="宋体"/>
          <w:szCs w:val="21"/>
        </w:rPr>
        <w:t>文件星号条款和合同要求不一致的内容必须在本表中做出说明，未在本表中做出说明的差异，即使在</w:t>
      </w:r>
      <w:r>
        <w:rPr>
          <w:rFonts w:hint="eastAsia" w:ascii="宋体" w:hAnsi="宋体"/>
          <w:szCs w:val="21"/>
          <w:lang w:eastAsia="zh-Hans"/>
        </w:rPr>
        <w:t>响应</w:t>
      </w:r>
      <w:r>
        <w:rPr>
          <w:rFonts w:hint="eastAsia" w:ascii="宋体" w:hAnsi="宋体"/>
          <w:szCs w:val="21"/>
        </w:rPr>
        <w:t>文件的其他部分做出了说明，</w:t>
      </w:r>
      <w:r>
        <w:rPr>
          <w:rFonts w:hint="eastAsia" w:ascii="宋体" w:hAnsi="宋体"/>
          <w:szCs w:val="21"/>
          <w:lang w:eastAsia="zh-Hans"/>
        </w:rPr>
        <w:t>采购</w:t>
      </w:r>
      <w:r>
        <w:rPr>
          <w:rFonts w:hint="eastAsia" w:ascii="宋体" w:hAnsi="宋体"/>
          <w:szCs w:val="21"/>
        </w:rPr>
        <w:t>人（买方）也有权在评</w:t>
      </w:r>
      <w:r>
        <w:rPr>
          <w:rFonts w:hint="eastAsia" w:ascii="宋体" w:hAnsi="宋体"/>
          <w:szCs w:val="21"/>
          <w:lang w:eastAsia="zh-Hans"/>
        </w:rPr>
        <w:t>审</w:t>
      </w:r>
      <w:r>
        <w:rPr>
          <w:rFonts w:hint="eastAsia" w:ascii="宋体" w:hAnsi="宋体"/>
          <w:szCs w:val="21"/>
        </w:rPr>
        <w:t>时或履行合同时拒绝接受，并可要求中</w:t>
      </w:r>
      <w:r>
        <w:rPr>
          <w:rFonts w:hint="eastAsia" w:ascii="宋体" w:hAnsi="宋体"/>
          <w:szCs w:val="21"/>
          <w:lang w:eastAsia="zh-Hans"/>
        </w:rPr>
        <w:t>选</w:t>
      </w:r>
      <w:r>
        <w:rPr>
          <w:rFonts w:hint="eastAsia" w:ascii="宋体" w:hAnsi="宋体"/>
          <w:szCs w:val="21"/>
        </w:rPr>
        <w:t>供应商按照</w:t>
      </w:r>
      <w:r>
        <w:rPr>
          <w:rFonts w:hint="eastAsia" w:ascii="宋体" w:hAnsi="宋体"/>
          <w:szCs w:val="21"/>
          <w:lang w:eastAsia="zh-Hans"/>
        </w:rPr>
        <w:t>采购</w:t>
      </w:r>
      <w:r>
        <w:rPr>
          <w:rFonts w:hint="eastAsia" w:ascii="宋体" w:hAnsi="宋体"/>
          <w:szCs w:val="21"/>
        </w:rPr>
        <w:t>文件的要求继续履行合同，中选</w:t>
      </w:r>
      <w:r>
        <w:rPr>
          <w:rFonts w:hint="eastAsia" w:ascii="宋体" w:hAnsi="宋体"/>
          <w:szCs w:val="21"/>
          <w:lang w:eastAsia="zh-Hans"/>
        </w:rPr>
        <w:t>供应商</w:t>
      </w:r>
      <w:r>
        <w:rPr>
          <w:rFonts w:hint="eastAsia" w:ascii="宋体" w:hAnsi="宋体"/>
          <w:szCs w:val="21"/>
        </w:rPr>
        <w:t>拒绝履行的将视为违约。</w:t>
      </w:r>
    </w:p>
    <w:p w14:paraId="1D5AD7A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3、</w:t>
      </w:r>
      <w:r>
        <w:rPr>
          <w:rFonts w:hint="eastAsia" w:ascii="宋体" w:hAnsi="宋体"/>
          <w:szCs w:val="21"/>
          <w:lang w:eastAsia="zh-Hans"/>
        </w:rPr>
        <w:t>供应商</w:t>
      </w:r>
      <w:r>
        <w:rPr>
          <w:rFonts w:hint="eastAsia" w:ascii="宋体" w:hAnsi="宋体"/>
          <w:szCs w:val="21"/>
        </w:rPr>
        <w:t>必须提供本表，如对</w:t>
      </w:r>
      <w:r>
        <w:rPr>
          <w:rFonts w:hint="eastAsia" w:ascii="宋体" w:hAnsi="宋体"/>
          <w:szCs w:val="21"/>
          <w:lang w:eastAsia="zh-Hans"/>
        </w:rPr>
        <w:t>采购</w:t>
      </w:r>
      <w:r>
        <w:rPr>
          <w:rFonts w:hint="eastAsia" w:ascii="宋体" w:hAnsi="宋体"/>
          <w:szCs w:val="21"/>
        </w:rPr>
        <w:t>文件星号条款及合同内容完全接受，则无需填写相关内容。</w:t>
      </w:r>
    </w:p>
    <w:p w14:paraId="12BEC257">
      <w:pPr>
        <w:autoSpaceDE w:val="0"/>
        <w:autoSpaceDN w:val="0"/>
        <w:adjustRightInd w:val="0"/>
        <w:snapToGrid w:val="0"/>
        <w:ind w:firstLine="0" w:firstLineChars="0"/>
        <w:jc w:val="left"/>
        <w:rPr>
          <w:rFonts w:hint="eastAsia" w:ascii="宋体" w:hAnsi="宋体"/>
          <w:szCs w:val="21"/>
        </w:rPr>
      </w:pPr>
    </w:p>
    <w:p w14:paraId="68D13864">
      <w:pPr>
        <w:pStyle w:val="2"/>
        <w:ind w:firstLine="420"/>
      </w:pPr>
    </w:p>
    <w:p w14:paraId="31C1C733">
      <w:pPr>
        <w:pStyle w:val="2"/>
        <w:ind w:firstLine="420"/>
      </w:pPr>
    </w:p>
    <w:p w14:paraId="6A48BAF8">
      <w:pPr>
        <w:autoSpaceDE w:val="0"/>
        <w:autoSpaceDN w:val="0"/>
        <w:adjustRightInd w:val="0"/>
        <w:snapToGrid w:val="0"/>
        <w:ind w:left="3826" w:leftChars="182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r>
        <w:rPr>
          <w:rFonts w:ascii="宋体" w:hAnsi="宋体"/>
          <w:szCs w:val="21"/>
          <w:u w:val="single"/>
        </w:rPr>
        <w:t xml:space="preserve">                       </w:t>
      </w:r>
    </w:p>
    <w:bookmarkEnd w:id="57"/>
    <w:bookmarkEnd w:id="58"/>
    <w:bookmarkEnd w:id="59"/>
    <w:bookmarkEnd w:id="60"/>
    <w:p w14:paraId="2D51D1ED">
      <w:pPr>
        <w:pStyle w:val="2"/>
        <w:ind w:firstLine="0" w:firstLineChars="0"/>
      </w:pPr>
    </w:p>
    <w:p w14:paraId="3F74DA32">
      <w:pPr>
        <w:autoSpaceDE w:val="0"/>
        <w:autoSpaceDN w:val="0"/>
        <w:adjustRightInd w:val="0"/>
        <w:snapToGrid w:val="0"/>
        <w:ind w:firstLine="0" w:firstLineChars="0"/>
        <w:jc w:val="center"/>
        <w:rPr>
          <w:rFonts w:hint="eastAsia" w:ascii="宋体" w:hAnsi="宋体" w:cs="宋体"/>
          <w:szCs w:val="21"/>
        </w:rPr>
      </w:pPr>
      <w:r>
        <w:br w:type="page"/>
      </w:r>
      <w:r>
        <w:rPr>
          <w:rFonts w:hint="eastAsia"/>
          <w:b/>
          <w:bCs/>
        </w:rPr>
        <w:t>B</w:t>
      </w:r>
      <w:r>
        <w:rPr>
          <w:b/>
          <w:bCs/>
        </w:rPr>
        <w:t>3</w:t>
      </w:r>
      <w:r>
        <w:rPr>
          <w:rFonts w:hint="eastAsia"/>
          <w:b/>
          <w:bCs/>
        </w:rPr>
        <w:t>、合同案例一览表（如项目要求提供合同案例请提供本表）</w:t>
      </w:r>
      <w:r>
        <w:rPr>
          <w:rFonts w:hint="eastAsia" w:ascii="宋体" w:hAnsi="宋体" w:cs="宋体"/>
          <w:b/>
          <w:bCs/>
          <w:sz w:val="32"/>
          <w:szCs w:val="32"/>
        </w:rPr>
        <w:t>合同案例一览表</w:t>
      </w:r>
    </w:p>
    <w:p w14:paraId="7EE3129D">
      <w:pPr>
        <w:autoSpaceDE w:val="0"/>
        <w:autoSpaceDN w:val="0"/>
        <w:adjustRightInd w:val="0"/>
        <w:snapToGrid w:val="0"/>
        <w:ind w:firstLine="0" w:firstLineChars="0"/>
        <w:rPr>
          <w:rFonts w:hint="eastAsia" w:ascii="宋体" w:hAnsi="宋体" w:cs="宋体"/>
          <w:szCs w:val="21"/>
        </w:rPr>
      </w:pPr>
    </w:p>
    <w:p w14:paraId="5F44FBAA">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w:t>
      </w:r>
      <w:r>
        <w:rPr>
          <w:rFonts w:hint="eastAsia" w:ascii="宋体" w:hAnsi="宋体"/>
          <w:szCs w:val="21"/>
          <w:u w:val="single"/>
          <w:lang w:eastAsia="zh-Hans"/>
        </w:rPr>
        <w:t>采购</w:t>
      </w:r>
      <w:r>
        <w:rPr>
          <w:rFonts w:hint="eastAsia" w:ascii="宋体" w:hAnsi="宋体" w:cs="宋体"/>
          <w:szCs w:val="21"/>
          <w:u w:val="single"/>
        </w:rPr>
        <w:t xml:space="preserve">人） </w:t>
      </w:r>
      <w:r>
        <w:rPr>
          <w:rFonts w:ascii="宋体" w:hAnsi="宋体" w:cs="宋体"/>
          <w:szCs w:val="21"/>
          <w:u w:val="single"/>
        </w:rPr>
        <w:t xml:space="preserve">    </w:t>
      </w:r>
    </w:p>
    <w:p w14:paraId="0374FAA8">
      <w:pPr>
        <w:autoSpaceDE w:val="0"/>
        <w:autoSpaceDN w:val="0"/>
        <w:adjustRightInd w:val="0"/>
        <w:snapToGrid w:val="0"/>
        <w:ind w:firstLine="420"/>
        <w:rPr>
          <w:rFonts w:hint="eastAsia" w:ascii="宋体" w:hAnsi="宋体" w:cs="宋体"/>
          <w:szCs w:val="21"/>
        </w:rPr>
      </w:pPr>
      <w:r>
        <w:rPr>
          <w:rFonts w:hint="eastAsia" w:ascii="宋体" w:hAnsi="宋体" w:cs="宋体"/>
          <w:szCs w:val="21"/>
        </w:rPr>
        <w:t>我方根据你方</w:t>
      </w:r>
      <w:r>
        <w:rPr>
          <w:rFonts w:hint="eastAsia" w:ascii="宋体" w:hAnsi="宋体"/>
          <w:szCs w:val="21"/>
          <w:lang w:eastAsia="zh-Hans"/>
        </w:rPr>
        <w:t>采购</w:t>
      </w:r>
      <w:r>
        <w:rPr>
          <w:rFonts w:hint="eastAsia" w:ascii="宋体" w:hAnsi="宋体" w:cs="宋体"/>
          <w:szCs w:val="21"/>
        </w:rPr>
        <w:t>文件要求提供</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lang w:eastAsia="zh-Hans"/>
        </w:rPr>
        <w:t>响应文件递交</w:t>
      </w:r>
      <w:r>
        <w:rPr>
          <w:rFonts w:hint="eastAsia" w:ascii="宋体" w:hAnsi="宋体" w:cs="宋体"/>
          <w:szCs w:val="21"/>
        </w:rPr>
        <w:t>截止时间</w:t>
      </w:r>
      <w:r>
        <w:rPr>
          <w:rFonts w:hint="eastAsia" w:ascii="宋体" w:hAnsi="宋体" w:cs="宋体"/>
          <w:szCs w:val="21"/>
          <w:u w:val="single"/>
        </w:rPr>
        <w:t>（项目名称）</w:t>
      </w:r>
      <w:r>
        <w:rPr>
          <w:rFonts w:hint="eastAsia" w:ascii="宋体" w:hAnsi="宋体" w:cs="宋体"/>
          <w:szCs w:val="21"/>
        </w:rPr>
        <w:t>真实的业绩资料，证明材料附后，清单如下：</w:t>
      </w:r>
    </w:p>
    <w:tbl>
      <w:tblPr>
        <w:tblStyle w:val="14"/>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6"/>
        <w:gridCol w:w="2468"/>
        <w:gridCol w:w="1256"/>
        <w:gridCol w:w="1581"/>
        <w:gridCol w:w="1701"/>
        <w:gridCol w:w="1559"/>
      </w:tblGrid>
      <w:tr w14:paraId="3DCE0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786" w:type="dxa"/>
            <w:tcBorders>
              <w:top w:val="single" w:color="auto" w:sz="4" w:space="0"/>
            </w:tcBorders>
            <w:vAlign w:val="center"/>
          </w:tcPr>
          <w:p w14:paraId="1B9BE78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序号</w:t>
            </w:r>
          </w:p>
        </w:tc>
        <w:tc>
          <w:tcPr>
            <w:tcW w:w="2468" w:type="dxa"/>
            <w:vAlign w:val="center"/>
          </w:tcPr>
          <w:p w14:paraId="04AA826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合同名称</w:t>
            </w:r>
          </w:p>
        </w:tc>
        <w:tc>
          <w:tcPr>
            <w:tcW w:w="1256" w:type="dxa"/>
            <w:tcBorders>
              <w:left w:val="single" w:color="auto" w:sz="4" w:space="0"/>
              <w:right w:val="single" w:color="auto" w:sz="4" w:space="0"/>
            </w:tcBorders>
            <w:vAlign w:val="center"/>
          </w:tcPr>
          <w:p w14:paraId="6968623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合同金额</w:t>
            </w:r>
          </w:p>
        </w:tc>
        <w:tc>
          <w:tcPr>
            <w:tcW w:w="1581" w:type="dxa"/>
            <w:tcBorders>
              <w:left w:val="single" w:color="auto" w:sz="4" w:space="0"/>
            </w:tcBorders>
            <w:vAlign w:val="center"/>
          </w:tcPr>
          <w:p w14:paraId="0DCBB2D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w:t>
            </w:r>
          </w:p>
          <w:p w14:paraId="445D1E9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签订时间</w:t>
            </w:r>
          </w:p>
        </w:tc>
        <w:tc>
          <w:tcPr>
            <w:tcW w:w="1701" w:type="dxa"/>
            <w:vAlign w:val="center"/>
          </w:tcPr>
          <w:p w14:paraId="2F41E48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合同清单</w:t>
            </w:r>
          </w:p>
          <w:p w14:paraId="5A728AC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主要产品</w:t>
            </w:r>
          </w:p>
        </w:tc>
        <w:tc>
          <w:tcPr>
            <w:tcW w:w="1559" w:type="dxa"/>
            <w:vAlign w:val="center"/>
          </w:tcPr>
          <w:p w14:paraId="4AAF918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lang w:eastAsia="zh-Hans"/>
              </w:rPr>
              <w:t>响应</w:t>
            </w:r>
            <w:r>
              <w:rPr>
                <w:rFonts w:hint="eastAsia" w:ascii="宋体" w:hAnsi="宋体" w:cs="宋体"/>
                <w:b/>
                <w:szCs w:val="21"/>
              </w:rPr>
              <w:t>文件页码</w:t>
            </w:r>
          </w:p>
        </w:tc>
      </w:tr>
      <w:tr w14:paraId="70294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2D1FD14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1</w:t>
            </w:r>
          </w:p>
        </w:tc>
        <w:tc>
          <w:tcPr>
            <w:tcW w:w="2468" w:type="dxa"/>
            <w:vAlign w:val="center"/>
          </w:tcPr>
          <w:p w14:paraId="6E2B403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554C842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1CF2D1B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3A2767F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u w:val="words"/>
              </w:rPr>
            </w:pPr>
          </w:p>
        </w:tc>
        <w:tc>
          <w:tcPr>
            <w:tcW w:w="1559" w:type="dxa"/>
            <w:vAlign w:val="center"/>
          </w:tcPr>
          <w:p w14:paraId="550725C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0B48A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1FAFF30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2</w:t>
            </w:r>
          </w:p>
        </w:tc>
        <w:tc>
          <w:tcPr>
            <w:tcW w:w="2468" w:type="dxa"/>
            <w:vAlign w:val="center"/>
          </w:tcPr>
          <w:p w14:paraId="2882031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1FC4134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58C6FAE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1F1BC70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4F90654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35CF1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49E3C77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3</w:t>
            </w:r>
          </w:p>
        </w:tc>
        <w:tc>
          <w:tcPr>
            <w:tcW w:w="2468" w:type="dxa"/>
            <w:vAlign w:val="center"/>
          </w:tcPr>
          <w:p w14:paraId="3965E6D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224B122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06DE697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74E6436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4E0D928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6BBE6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786" w:type="dxa"/>
            <w:vAlign w:val="center"/>
          </w:tcPr>
          <w:p w14:paraId="77161D9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2468" w:type="dxa"/>
            <w:vAlign w:val="center"/>
          </w:tcPr>
          <w:p w14:paraId="5506833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w:t>
            </w:r>
          </w:p>
        </w:tc>
        <w:tc>
          <w:tcPr>
            <w:tcW w:w="1256" w:type="dxa"/>
            <w:tcBorders>
              <w:left w:val="single" w:color="auto" w:sz="4" w:space="0"/>
              <w:right w:val="single" w:color="auto" w:sz="4" w:space="0"/>
            </w:tcBorders>
            <w:vAlign w:val="center"/>
          </w:tcPr>
          <w:p w14:paraId="1E8FABC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6ED5FD8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79273BA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5E007C6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r>
    </w:tbl>
    <w:p w14:paraId="48B2BB8D">
      <w:pPr>
        <w:autoSpaceDE w:val="0"/>
        <w:autoSpaceDN w:val="0"/>
        <w:adjustRightInd w:val="0"/>
        <w:snapToGrid w:val="0"/>
        <w:ind w:firstLine="0" w:firstLineChars="0"/>
        <w:rPr>
          <w:rFonts w:hint="eastAsia" w:ascii="宋体" w:hAnsi="宋体" w:cs="宋体"/>
          <w:b/>
          <w:szCs w:val="21"/>
        </w:rPr>
      </w:pPr>
    </w:p>
    <w:p w14:paraId="2D9654B6">
      <w:pPr>
        <w:autoSpaceDE w:val="0"/>
        <w:autoSpaceDN w:val="0"/>
        <w:adjustRightInd w:val="0"/>
        <w:snapToGrid w:val="0"/>
        <w:ind w:firstLine="0" w:firstLineChars="0"/>
        <w:rPr>
          <w:rFonts w:hint="eastAsia" w:ascii="宋体" w:hAnsi="宋体" w:cs="宋体"/>
          <w:b/>
          <w:szCs w:val="21"/>
        </w:rPr>
      </w:pPr>
      <w:r>
        <w:rPr>
          <w:rFonts w:hint="eastAsia" w:ascii="宋体" w:hAnsi="宋体" w:cs="宋体"/>
          <w:b/>
          <w:szCs w:val="21"/>
        </w:rPr>
        <w:t>重要提示：</w:t>
      </w:r>
    </w:p>
    <w:p w14:paraId="20083F77">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1、</w:t>
      </w:r>
      <w:r>
        <w:rPr>
          <w:rFonts w:hint="eastAsia" w:ascii="宋体" w:hAnsi="宋体" w:cs="宋体"/>
          <w:szCs w:val="21"/>
          <w:lang w:eastAsia="zh-Hans"/>
        </w:rPr>
        <w:t>供应商</w:t>
      </w:r>
      <w:r>
        <w:rPr>
          <w:rFonts w:hint="eastAsia" w:ascii="宋体" w:hAnsi="宋体" w:cs="宋体"/>
          <w:szCs w:val="21"/>
        </w:rPr>
        <w:t>根据</w:t>
      </w:r>
      <w:r>
        <w:rPr>
          <w:rFonts w:hint="eastAsia" w:ascii="宋体" w:hAnsi="宋体"/>
          <w:szCs w:val="21"/>
          <w:lang w:eastAsia="zh-Hans"/>
        </w:rPr>
        <w:t>采购</w:t>
      </w:r>
      <w:r>
        <w:rPr>
          <w:rFonts w:hint="eastAsia" w:ascii="宋体" w:hAnsi="宋体" w:cs="宋体"/>
          <w:szCs w:val="21"/>
        </w:rPr>
        <w:t>文件业绩部分评</w:t>
      </w:r>
      <w:r>
        <w:rPr>
          <w:rFonts w:hint="eastAsia" w:ascii="宋体" w:hAnsi="宋体" w:cs="宋体"/>
          <w:szCs w:val="21"/>
          <w:lang w:eastAsia="zh-Hans"/>
        </w:rPr>
        <w:t>审</w:t>
      </w:r>
      <w:r>
        <w:rPr>
          <w:rFonts w:hint="eastAsia" w:ascii="宋体" w:hAnsi="宋体" w:cs="宋体"/>
          <w:szCs w:val="21"/>
        </w:rPr>
        <w:t>标准仔细填写，并填写页码，供</w:t>
      </w:r>
      <w:r>
        <w:rPr>
          <w:rFonts w:hint="eastAsia" w:ascii="宋体" w:hAnsi="宋体" w:cs="宋体"/>
          <w:szCs w:val="21"/>
          <w:lang w:eastAsia="zh-Hans"/>
        </w:rPr>
        <w:t>评审组</w:t>
      </w:r>
      <w:r>
        <w:rPr>
          <w:rFonts w:hint="eastAsia" w:ascii="宋体" w:hAnsi="宋体" w:cs="宋体"/>
          <w:szCs w:val="21"/>
        </w:rPr>
        <w:t>查验；</w:t>
      </w:r>
    </w:p>
    <w:p w14:paraId="2147A7B3">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2、上述业绩必须为真实有效，不得存在空转跑单、虚假交易情形；</w:t>
      </w:r>
    </w:p>
    <w:p w14:paraId="61E30225">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3、证明材料附在本表后。合同复印件须提供合同关键页（包括产品品种、数量、盖章页、签订日期等）复印件并加盖公章，框架协议上未显示品种数量的，可附上往来交易记录，如送货单、发票等复印件。合同须包含签订双方的公司名称，合同签字/盖章页面无双方盖章或签字视为无效。合同复印件须清晰。</w:t>
      </w:r>
    </w:p>
    <w:p w14:paraId="734E3866">
      <w:pPr>
        <w:pStyle w:val="2"/>
        <w:ind w:firstLine="0" w:firstLineChars="0"/>
      </w:pPr>
    </w:p>
    <w:p w14:paraId="3E474700">
      <w:pPr>
        <w:pStyle w:val="2"/>
        <w:ind w:firstLine="0" w:firstLineChars="0"/>
      </w:pPr>
    </w:p>
    <w:p w14:paraId="762F4D87">
      <w:pPr>
        <w:pStyle w:val="2"/>
        <w:ind w:firstLine="0" w:firstLineChars="0"/>
      </w:pPr>
    </w:p>
    <w:p w14:paraId="5EC86907">
      <w:pPr>
        <w:pStyle w:val="2"/>
        <w:ind w:firstLine="4200" w:firstLineChars="2000"/>
      </w:pPr>
      <w:r>
        <w:rPr>
          <w:rFonts w:hint="eastAsia" w:ascii="宋体" w:hAnsi="宋体"/>
          <w:szCs w:val="21"/>
        </w:rPr>
        <w:t>供应商名称（加盖公章）：</w:t>
      </w:r>
      <w:r>
        <w:rPr>
          <w:rFonts w:hint="eastAsia" w:ascii="宋体" w:hAnsi="宋体"/>
          <w:szCs w:val="21"/>
          <w:u w:val="single"/>
        </w:rPr>
        <w:t xml:space="preserve">                      </w:t>
      </w:r>
    </w:p>
    <w:p w14:paraId="4314B721">
      <w:pPr>
        <w:pStyle w:val="2"/>
        <w:ind w:firstLine="0" w:firstLineChars="0"/>
      </w:pPr>
    </w:p>
    <w:p w14:paraId="4B715C79">
      <w:pPr>
        <w:widowControl/>
        <w:spacing w:line="240" w:lineRule="auto"/>
        <w:ind w:firstLine="0" w:firstLineChars="0"/>
        <w:jc w:val="left"/>
      </w:pPr>
      <w:r>
        <w:br w:type="page"/>
      </w:r>
    </w:p>
    <w:p w14:paraId="059F3DD6">
      <w:pPr>
        <w:pStyle w:val="2"/>
        <w:ind w:firstLine="0" w:firstLineChars="0"/>
        <w:rPr>
          <w:b/>
          <w:bCs/>
          <w:lang w:eastAsia="zh-Hans"/>
        </w:rPr>
      </w:pPr>
      <w:r>
        <w:rPr>
          <w:rFonts w:hint="eastAsia"/>
          <w:b/>
          <w:bCs/>
        </w:rPr>
        <w:t>B</w:t>
      </w:r>
      <w:r>
        <w:rPr>
          <w:b/>
          <w:bCs/>
        </w:rPr>
        <w:t>4</w:t>
      </w:r>
      <w:r>
        <w:rPr>
          <w:rFonts w:hint="eastAsia"/>
          <w:b/>
          <w:bCs/>
        </w:rPr>
        <w:t>、其他</w:t>
      </w:r>
    </w:p>
    <w:p w14:paraId="7AC9ACC3">
      <w:pPr>
        <w:pStyle w:val="2"/>
        <w:ind w:firstLine="0" w:firstLineChars="0"/>
      </w:pPr>
      <w:r>
        <w:rPr>
          <w:rFonts w:hint="eastAsia"/>
        </w:rPr>
        <w:t>（根据</w:t>
      </w:r>
      <w:r>
        <w:rPr>
          <w:rFonts w:hint="eastAsia"/>
          <w:lang w:eastAsia="zh-Hans"/>
        </w:rPr>
        <w:t>采购</w:t>
      </w:r>
      <w:r>
        <w:rPr>
          <w:rFonts w:hint="eastAsia"/>
        </w:rPr>
        <w:t>文件要求，</w:t>
      </w:r>
      <w:r>
        <w:rPr>
          <w:rFonts w:hint="eastAsia"/>
          <w:lang w:eastAsia="zh-Hans"/>
        </w:rPr>
        <w:t>供应商认为应补充</w:t>
      </w:r>
      <w:r>
        <w:rPr>
          <w:rFonts w:hint="eastAsia"/>
        </w:rPr>
        <w:t>提供的其他文件资料或说明）</w:t>
      </w:r>
    </w:p>
    <w:p w14:paraId="2B8EF6BB">
      <w:pPr>
        <w:pStyle w:val="2"/>
        <w:ind w:firstLine="0" w:firstLineChars="0"/>
      </w:pPr>
    </w:p>
    <w:p w14:paraId="7FDC6938">
      <w:pPr>
        <w:pStyle w:val="2"/>
        <w:ind w:firstLine="0" w:firstLineChars="0"/>
      </w:pPr>
    </w:p>
    <w:p w14:paraId="0340FEB6">
      <w:pPr>
        <w:widowControl/>
        <w:spacing w:line="240" w:lineRule="auto"/>
        <w:ind w:firstLine="0" w:firstLineChars="0"/>
        <w:jc w:val="left"/>
        <w:rPr>
          <w:b/>
          <w:bCs/>
        </w:rPr>
      </w:pPr>
      <w:r>
        <w:rPr>
          <w:b/>
          <w:bCs/>
        </w:rPr>
        <w:br w:type="page"/>
      </w:r>
    </w:p>
    <w:p w14:paraId="67020B9A">
      <w:pPr>
        <w:pStyle w:val="34"/>
        <w:ind w:firstLine="360"/>
      </w:pPr>
    </w:p>
    <w:p w14:paraId="1CEE2223">
      <w:pPr>
        <w:pStyle w:val="34"/>
        <w:ind w:firstLine="360"/>
      </w:pPr>
    </w:p>
    <w:p w14:paraId="4CE2EF6C">
      <w:pPr>
        <w:pStyle w:val="34"/>
        <w:ind w:firstLine="360"/>
      </w:pPr>
    </w:p>
    <w:p w14:paraId="7D277D8B">
      <w:pPr>
        <w:pStyle w:val="34"/>
        <w:ind w:firstLine="360"/>
      </w:pPr>
    </w:p>
    <w:p w14:paraId="68E7E47E">
      <w:pPr>
        <w:pStyle w:val="34"/>
        <w:ind w:firstLine="360"/>
      </w:pPr>
    </w:p>
    <w:p w14:paraId="369EF98C">
      <w:pPr>
        <w:pStyle w:val="34"/>
        <w:ind w:firstLine="360"/>
      </w:pPr>
    </w:p>
    <w:p w14:paraId="2083733E">
      <w:pPr>
        <w:pStyle w:val="34"/>
        <w:ind w:firstLine="360"/>
      </w:pPr>
    </w:p>
    <w:p w14:paraId="300BFE1E">
      <w:pPr>
        <w:pStyle w:val="34"/>
        <w:ind w:firstLine="360"/>
      </w:pPr>
    </w:p>
    <w:p w14:paraId="1BC4F87F">
      <w:pPr>
        <w:pStyle w:val="34"/>
        <w:ind w:firstLine="360"/>
      </w:pPr>
    </w:p>
    <w:p w14:paraId="4B7B76FA">
      <w:pPr>
        <w:pStyle w:val="34"/>
        <w:ind w:firstLine="360"/>
      </w:pPr>
    </w:p>
    <w:p w14:paraId="5817544C">
      <w:pPr>
        <w:pStyle w:val="34"/>
        <w:ind w:firstLine="360"/>
      </w:pPr>
    </w:p>
    <w:p w14:paraId="5C0B115B">
      <w:pPr>
        <w:pStyle w:val="34"/>
        <w:ind w:firstLine="360"/>
      </w:pPr>
    </w:p>
    <w:p w14:paraId="7807F598">
      <w:pPr>
        <w:pStyle w:val="34"/>
        <w:ind w:firstLine="360"/>
      </w:pPr>
    </w:p>
    <w:p w14:paraId="064C872D">
      <w:pPr>
        <w:pStyle w:val="4"/>
      </w:pPr>
      <w:bookmarkStart w:id="61" w:name="_Toc200462443"/>
      <w:r>
        <w:rPr>
          <w:rFonts w:hint="eastAsia"/>
          <w:lang w:eastAsia="zh-Hans"/>
        </w:rPr>
        <w:t>三</w:t>
      </w:r>
      <w:r>
        <w:rPr>
          <w:rFonts w:hint="eastAsia"/>
        </w:rPr>
        <w:t>、价格部分</w:t>
      </w:r>
      <w:bookmarkEnd w:id="61"/>
    </w:p>
    <w:p w14:paraId="2572BB7B">
      <w:pPr>
        <w:widowControl/>
        <w:spacing w:line="240" w:lineRule="auto"/>
        <w:ind w:firstLine="0" w:firstLineChars="0"/>
        <w:jc w:val="left"/>
      </w:pPr>
      <w:r>
        <w:br w:type="page"/>
      </w:r>
    </w:p>
    <w:p w14:paraId="04C0F6D0">
      <w:pPr>
        <w:pStyle w:val="2"/>
        <w:ind w:firstLine="0" w:firstLineChars="0"/>
        <w:rPr>
          <w:b/>
          <w:bCs/>
        </w:rPr>
      </w:pPr>
      <w:r>
        <w:rPr>
          <w:b/>
          <w:bCs/>
        </w:rPr>
        <w:t>C1</w:t>
      </w:r>
      <w:r>
        <w:rPr>
          <w:rFonts w:hint="eastAsia"/>
          <w:b/>
          <w:bCs/>
        </w:rPr>
        <w:t>、报价表</w:t>
      </w:r>
    </w:p>
    <w:p w14:paraId="79218A33">
      <w:pPr>
        <w:pStyle w:val="2"/>
        <w:spacing w:after="0" w:line="240" w:lineRule="auto"/>
        <w:ind w:firstLine="0" w:firstLineChars="0"/>
        <w:jc w:val="center"/>
        <w:rPr>
          <w:b/>
          <w:bCs/>
          <w:sz w:val="32"/>
          <w:szCs w:val="32"/>
        </w:rPr>
      </w:pPr>
      <w:r>
        <w:rPr>
          <w:rFonts w:hint="eastAsia"/>
          <w:b/>
          <w:bCs/>
          <w:sz w:val="32"/>
          <w:szCs w:val="32"/>
        </w:rPr>
        <w:t>分项报价表</w:t>
      </w:r>
    </w:p>
    <w:tbl>
      <w:tblPr>
        <w:tblStyle w:val="14"/>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949"/>
        <w:gridCol w:w="502"/>
        <w:gridCol w:w="957"/>
        <w:gridCol w:w="1299"/>
        <w:gridCol w:w="1221"/>
        <w:gridCol w:w="1104"/>
        <w:gridCol w:w="1038"/>
        <w:gridCol w:w="1307"/>
      </w:tblGrid>
      <w:tr w14:paraId="2557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722" w:type="dxa"/>
            <w:vAlign w:val="center"/>
          </w:tcPr>
          <w:p w14:paraId="7FC1A8B1">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序号</w:t>
            </w:r>
          </w:p>
        </w:tc>
        <w:tc>
          <w:tcPr>
            <w:tcW w:w="949" w:type="dxa"/>
            <w:vAlign w:val="center"/>
          </w:tcPr>
          <w:p w14:paraId="24763C82">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产品</w:t>
            </w:r>
          </w:p>
          <w:p w14:paraId="06792296">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名称</w:t>
            </w:r>
          </w:p>
        </w:tc>
        <w:tc>
          <w:tcPr>
            <w:tcW w:w="502" w:type="dxa"/>
            <w:vAlign w:val="center"/>
          </w:tcPr>
          <w:p w14:paraId="03FB9594">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单位</w:t>
            </w:r>
          </w:p>
        </w:tc>
        <w:tc>
          <w:tcPr>
            <w:tcW w:w="957" w:type="dxa"/>
            <w:vAlign w:val="center"/>
          </w:tcPr>
          <w:p w14:paraId="74908F45">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预估数量</w:t>
            </w:r>
          </w:p>
        </w:tc>
        <w:tc>
          <w:tcPr>
            <w:tcW w:w="1299" w:type="dxa"/>
            <w:vAlign w:val="center"/>
          </w:tcPr>
          <w:p w14:paraId="0D96198C">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不含税单价（元）</w:t>
            </w:r>
          </w:p>
        </w:tc>
        <w:tc>
          <w:tcPr>
            <w:tcW w:w="1221" w:type="dxa"/>
            <w:vAlign w:val="center"/>
          </w:tcPr>
          <w:p w14:paraId="2864816C">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不含税小计（元）</w:t>
            </w:r>
          </w:p>
        </w:tc>
        <w:tc>
          <w:tcPr>
            <w:tcW w:w="1104" w:type="dxa"/>
            <w:vAlign w:val="center"/>
          </w:tcPr>
          <w:p w14:paraId="169F3801">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含税单价（元）</w:t>
            </w:r>
          </w:p>
        </w:tc>
        <w:tc>
          <w:tcPr>
            <w:tcW w:w="1038" w:type="dxa"/>
            <w:vAlign w:val="center"/>
          </w:tcPr>
          <w:p w14:paraId="15CD5C7C">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含税小计（元）</w:t>
            </w:r>
          </w:p>
        </w:tc>
        <w:tc>
          <w:tcPr>
            <w:tcW w:w="1307" w:type="dxa"/>
            <w:vAlign w:val="center"/>
          </w:tcPr>
          <w:p w14:paraId="0FBA4983">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备注</w:t>
            </w:r>
          </w:p>
        </w:tc>
      </w:tr>
      <w:tr w14:paraId="504E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shd w:val="clear" w:color="auto" w:fill="auto"/>
            <w:vAlign w:val="center"/>
          </w:tcPr>
          <w:p w14:paraId="5261E3B7">
            <w:pPr>
              <w:keepNext w:val="0"/>
              <w:keepLines w:val="0"/>
              <w:suppressLineNumbers w:val="0"/>
              <w:wordWrap w:val="0"/>
              <w:topLinePunct/>
              <w:spacing w:before="0" w:beforeAutospacing="0" w:after="0" w:afterAutospacing="0"/>
              <w:ind w:left="0" w:right="0" w:firstLine="0" w:firstLineChars="0"/>
              <w:jc w:val="center"/>
              <w:rPr>
                <w:rFonts w:hint="eastAsia" w:ascii="宋体" w:hAnsi="宋体" w:cs="宋体"/>
                <w:bCs/>
                <w:szCs w:val="21"/>
              </w:rPr>
            </w:pPr>
            <w:r>
              <w:rPr>
                <w:rFonts w:hint="eastAsia" w:ascii="宋体" w:hAnsi="宋体" w:eastAsia="宋体" w:cs="宋体"/>
                <w:bCs/>
                <w:kern w:val="2"/>
                <w:sz w:val="21"/>
                <w:szCs w:val="21"/>
                <w:lang w:val="en-US" w:eastAsia="zh-CN" w:bidi="ar"/>
              </w:rPr>
              <w:t>1</w:t>
            </w:r>
          </w:p>
        </w:tc>
        <w:tc>
          <w:tcPr>
            <w:tcW w:w="949" w:type="dxa"/>
            <w:shd w:val="clear" w:color="auto" w:fill="auto"/>
            <w:vAlign w:val="center"/>
          </w:tcPr>
          <w:p w14:paraId="234CC1C0">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kern w:val="2"/>
                <w:sz w:val="18"/>
                <w:szCs w:val="18"/>
                <w:lang w:val="en-US" w:eastAsia="zh-CN" w:bidi="ar"/>
              </w:rPr>
              <w:t>洗手液</w:t>
            </w:r>
          </w:p>
        </w:tc>
        <w:tc>
          <w:tcPr>
            <w:tcW w:w="502" w:type="dxa"/>
            <w:shd w:val="clear" w:color="auto" w:fill="auto"/>
            <w:vAlign w:val="center"/>
          </w:tcPr>
          <w:p w14:paraId="514F5DC7">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瓶</w:t>
            </w:r>
          </w:p>
        </w:tc>
        <w:tc>
          <w:tcPr>
            <w:tcW w:w="957" w:type="dxa"/>
            <w:shd w:val="clear" w:color="auto" w:fill="auto"/>
            <w:vAlign w:val="center"/>
          </w:tcPr>
          <w:p w14:paraId="1A9EB5F6">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highlight w:val="none"/>
              </w:rPr>
            </w:pPr>
            <w:r>
              <w:rPr>
                <w:rFonts w:hint="eastAsia" w:ascii="宋体" w:hAnsi="宋体" w:eastAsia="宋体" w:cs="宋体"/>
                <w:bCs/>
                <w:kern w:val="2"/>
                <w:sz w:val="18"/>
                <w:szCs w:val="18"/>
                <w:highlight w:val="none"/>
                <w:lang w:val="en-US" w:eastAsia="zh-CN" w:bidi="ar"/>
              </w:rPr>
              <w:t>1</w:t>
            </w:r>
            <w:r>
              <w:rPr>
                <w:rFonts w:hint="eastAsia" w:ascii="宋体" w:hAnsi="宋体" w:cs="宋体"/>
                <w:bCs/>
                <w:kern w:val="2"/>
                <w:sz w:val="18"/>
                <w:szCs w:val="18"/>
                <w:highlight w:val="none"/>
                <w:lang w:val="en-US" w:eastAsia="zh-CN" w:bidi="ar"/>
              </w:rPr>
              <w:t>08</w:t>
            </w:r>
            <w:r>
              <w:rPr>
                <w:rFonts w:hint="eastAsia" w:ascii="宋体" w:hAnsi="宋体" w:eastAsia="宋体" w:cs="宋体"/>
                <w:bCs/>
                <w:kern w:val="2"/>
                <w:sz w:val="18"/>
                <w:szCs w:val="18"/>
                <w:highlight w:val="none"/>
                <w:lang w:val="en-US" w:eastAsia="zh-CN" w:bidi="ar"/>
              </w:rPr>
              <w:t>000</w:t>
            </w:r>
          </w:p>
        </w:tc>
        <w:tc>
          <w:tcPr>
            <w:tcW w:w="1299" w:type="dxa"/>
            <w:vAlign w:val="center"/>
          </w:tcPr>
          <w:p w14:paraId="7C004210">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221" w:type="dxa"/>
            <w:vAlign w:val="center"/>
          </w:tcPr>
          <w:p w14:paraId="359C867A">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5BC9C39D">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27F3CE79">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307" w:type="dxa"/>
            <w:vAlign w:val="center"/>
          </w:tcPr>
          <w:p w14:paraId="594D9DEA">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r>
      <w:tr w14:paraId="69F0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shd w:val="clear" w:color="auto" w:fill="auto"/>
            <w:vAlign w:val="center"/>
          </w:tcPr>
          <w:p w14:paraId="5104F14B">
            <w:pPr>
              <w:keepNext w:val="0"/>
              <w:keepLines w:val="0"/>
              <w:suppressLineNumbers w:val="0"/>
              <w:wordWrap w:val="0"/>
              <w:topLinePunct/>
              <w:spacing w:before="0" w:beforeAutospacing="0" w:after="0" w:afterAutospacing="0"/>
              <w:ind w:left="0" w:right="0" w:firstLine="0" w:firstLineChars="0"/>
              <w:jc w:val="center"/>
              <w:rPr>
                <w:rFonts w:hint="eastAsia" w:ascii="宋体" w:hAnsi="宋体" w:cs="宋体"/>
                <w:bCs/>
                <w:szCs w:val="21"/>
              </w:rPr>
            </w:pPr>
            <w:r>
              <w:rPr>
                <w:rFonts w:hint="eastAsia" w:ascii="宋体" w:hAnsi="宋体" w:eastAsia="宋体" w:cs="宋体"/>
                <w:bCs/>
                <w:kern w:val="2"/>
                <w:sz w:val="21"/>
                <w:szCs w:val="21"/>
                <w:lang w:val="en-US" w:eastAsia="zh-CN" w:bidi="ar"/>
              </w:rPr>
              <w:t>2</w:t>
            </w:r>
          </w:p>
        </w:tc>
        <w:tc>
          <w:tcPr>
            <w:tcW w:w="949" w:type="dxa"/>
            <w:shd w:val="clear" w:color="auto" w:fill="auto"/>
            <w:vAlign w:val="center"/>
          </w:tcPr>
          <w:p w14:paraId="6E5D5C3E">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color w:val="000000"/>
                <w:kern w:val="2"/>
                <w:sz w:val="18"/>
                <w:szCs w:val="18"/>
                <w:lang w:val="en-US" w:eastAsia="zh-CN" w:bidi="ar"/>
              </w:rPr>
              <w:t>消毒泡腾片</w:t>
            </w:r>
          </w:p>
        </w:tc>
        <w:tc>
          <w:tcPr>
            <w:tcW w:w="502" w:type="dxa"/>
            <w:shd w:val="clear" w:color="auto" w:fill="auto"/>
            <w:vAlign w:val="center"/>
          </w:tcPr>
          <w:p w14:paraId="274BD984">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瓶</w:t>
            </w:r>
          </w:p>
        </w:tc>
        <w:tc>
          <w:tcPr>
            <w:tcW w:w="957" w:type="dxa"/>
            <w:shd w:val="clear" w:color="auto" w:fill="auto"/>
            <w:vAlign w:val="center"/>
          </w:tcPr>
          <w:p w14:paraId="09153019">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highlight w:val="none"/>
              </w:rPr>
            </w:pPr>
            <w:r>
              <w:rPr>
                <w:rFonts w:hint="eastAsia" w:ascii="宋体" w:hAnsi="宋体" w:cs="宋体"/>
                <w:bCs/>
                <w:kern w:val="2"/>
                <w:sz w:val="18"/>
                <w:szCs w:val="18"/>
                <w:highlight w:val="none"/>
                <w:lang w:val="en-US" w:eastAsia="zh-CN" w:bidi="ar"/>
              </w:rPr>
              <w:t>36</w:t>
            </w:r>
            <w:r>
              <w:rPr>
                <w:rFonts w:hint="eastAsia" w:ascii="宋体" w:hAnsi="宋体" w:eastAsia="宋体" w:cs="宋体"/>
                <w:bCs/>
                <w:kern w:val="2"/>
                <w:sz w:val="18"/>
                <w:szCs w:val="18"/>
                <w:highlight w:val="none"/>
                <w:lang w:val="en-US" w:eastAsia="zh-CN" w:bidi="ar"/>
              </w:rPr>
              <w:t>0</w:t>
            </w:r>
          </w:p>
        </w:tc>
        <w:tc>
          <w:tcPr>
            <w:tcW w:w="1299" w:type="dxa"/>
            <w:vAlign w:val="center"/>
          </w:tcPr>
          <w:p w14:paraId="192DCC4B">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221" w:type="dxa"/>
            <w:vAlign w:val="center"/>
          </w:tcPr>
          <w:p w14:paraId="55936BD1">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1A7F0B1E">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2E60B2B9">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307" w:type="dxa"/>
            <w:vAlign w:val="center"/>
          </w:tcPr>
          <w:p w14:paraId="3EC732BD">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r>
      <w:tr w14:paraId="4DED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shd w:val="clear" w:color="auto" w:fill="auto"/>
            <w:vAlign w:val="center"/>
          </w:tcPr>
          <w:p w14:paraId="00273DAB">
            <w:pPr>
              <w:keepNext w:val="0"/>
              <w:keepLines w:val="0"/>
              <w:suppressLineNumbers w:val="0"/>
              <w:wordWrap w:val="0"/>
              <w:topLinePunct/>
              <w:spacing w:before="0" w:beforeAutospacing="0" w:after="0" w:afterAutospacing="0"/>
              <w:ind w:left="0" w:right="0" w:firstLine="0" w:firstLineChars="0"/>
              <w:jc w:val="center"/>
              <w:rPr>
                <w:rFonts w:hint="eastAsia" w:ascii="宋体" w:hAnsi="宋体" w:cs="宋体"/>
                <w:bCs/>
                <w:szCs w:val="21"/>
              </w:rPr>
            </w:pPr>
            <w:r>
              <w:rPr>
                <w:rFonts w:hint="eastAsia" w:ascii="宋体" w:hAnsi="宋体" w:eastAsia="宋体" w:cs="宋体"/>
                <w:bCs/>
                <w:kern w:val="2"/>
                <w:sz w:val="21"/>
                <w:szCs w:val="21"/>
                <w:lang w:val="en-US" w:eastAsia="zh-CN" w:bidi="ar"/>
              </w:rPr>
              <w:t>3</w:t>
            </w:r>
          </w:p>
        </w:tc>
        <w:tc>
          <w:tcPr>
            <w:tcW w:w="949" w:type="dxa"/>
            <w:shd w:val="clear" w:color="auto" w:fill="auto"/>
            <w:vAlign w:val="center"/>
          </w:tcPr>
          <w:p w14:paraId="75B34253">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val="en-US" w:eastAsia="zh-CN"/>
              </w:rPr>
            </w:pPr>
            <w:r>
              <w:rPr>
                <w:rFonts w:hint="eastAsia" w:ascii="宋体" w:hAnsi="宋体" w:cs="宋体"/>
                <w:kern w:val="2"/>
                <w:sz w:val="18"/>
                <w:szCs w:val="18"/>
                <w:lang w:val="en-US" w:eastAsia="zh-CN" w:bidi="ar"/>
              </w:rPr>
              <w:t>擦擦克林海绵</w:t>
            </w:r>
          </w:p>
        </w:tc>
        <w:tc>
          <w:tcPr>
            <w:tcW w:w="502" w:type="dxa"/>
            <w:shd w:val="clear" w:color="auto" w:fill="auto"/>
            <w:vAlign w:val="center"/>
          </w:tcPr>
          <w:p w14:paraId="5B6F9A1B">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块</w:t>
            </w:r>
          </w:p>
        </w:tc>
        <w:tc>
          <w:tcPr>
            <w:tcW w:w="957" w:type="dxa"/>
            <w:shd w:val="clear" w:color="auto" w:fill="auto"/>
            <w:vAlign w:val="center"/>
          </w:tcPr>
          <w:p w14:paraId="4E9C573A">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highlight w:val="none"/>
              </w:rPr>
            </w:pPr>
            <w:r>
              <w:rPr>
                <w:rFonts w:hint="eastAsia" w:ascii="宋体" w:hAnsi="宋体" w:cs="宋体"/>
                <w:bCs/>
                <w:kern w:val="2"/>
                <w:sz w:val="18"/>
                <w:szCs w:val="18"/>
                <w:highlight w:val="none"/>
                <w:lang w:val="en-US" w:eastAsia="zh-CN" w:bidi="ar"/>
              </w:rPr>
              <w:t>66</w:t>
            </w:r>
            <w:r>
              <w:rPr>
                <w:rFonts w:hint="eastAsia" w:ascii="宋体" w:hAnsi="宋体" w:eastAsia="宋体" w:cs="宋体"/>
                <w:bCs/>
                <w:kern w:val="2"/>
                <w:sz w:val="18"/>
                <w:szCs w:val="18"/>
                <w:highlight w:val="none"/>
                <w:lang w:val="en-US" w:eastAsia="zh-CN" w:bidi="ar"/>
              </w:rPr>
              <w:t>000</w:t>
            </w:r>
          </w:p>
        </w:tc>
        <w:tc>
          <w:tcPr>
            <w:tcW w:w="1299" w:type="dxa"/>
            <w:vAlign w:val="center"/>
          </w:tcPr>
          <w:p w14:paraId="3361ECB9">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221" w:type="dxa"/>
            <w:vAlign w:val="center"/>
          </w:tcPr>
          <w:p w14:paraId="12BC7CC4">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6502C738">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16D7F842">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307" w:type="dxa"/>
            <w:vAlign w:val="center"/>
          </w:tcPr>
          <w:p w14:paraId="4D0CB972">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r>
      <w:tr w14:paraId="5760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shd w:val="clear" w:color="auto" w:fill="auto"/>
            <w:vAlign w:val="center"/>
          </w:tcPr>
          <w:p w14:paraId="5184C7D1">
            <w:pPr>
              <w:keepNext w:val="0"/>
              <w:keepLines w:val="0"/>
              <w:suppressLineNumbers w:val="0"/>
              <w:wordWrap w:val="0"/>
              <w:topLinePunct/>
              <w:spacing w:before="0" w:beforeAutospacing="0" w:after="0" w:afterAutospacing="0"/>
              <w:ind w:left="0" w:right="0" w:firstLine="0" w:firstLineChars="0"/>
              <w:jc w:val="center"/>
              <w:rPr>
                <w:rFonts w:hint="eastAsia" w:ascii="宋体" w:hAnsi="宋体" w:cs="宋体"/>
                <w:bCs/>
                <w:szCs w:val="21"/>
              </w:rPr>
            </w:pPr>
            <w:r>
              <w:rPr>
                <w:rFonts w:hint="eastAsia" w:ascii="宋体" w:hAnsi="宋体" w:eastAsia="宋体" w:cs="宋体"/>
                <w:bCs/>
                <w:kern w:val="2"/>
                <w:sz w:val="21"/>
                <w:szCs w:val="21"/>
                <w:lang w:val="en-US" w:eastAsia="zh-CN" w:bidi="ar"/>
              </w:rPr>
              <w:t>4</w:t>
            </w:r>
          </w:p>
        </w:tc>
        <w:tc>
          <w:tcPr>
            <w:tcW w:w="949" w:type="dxa"/>
            <w:shd w:val="clear" w:color="auto" w:fill="auto"/>
            <w:vAlign w:val="center"/>
          </w:tcPr>
          <w:p w14:paraId="4155E685">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一滴消臭元</w:t>
            </w:r>
          </w:p>
        </w:tc>
        <w:tc>
          <w:tcPr>
            <w:tcW w:w="502" w:type="dxa"/>
            <w:shd w:val="clear" w:color="auto" w:fill="auto"/>
            <w:vAlign w:val="center"/>
          </w:tcPr>
          <w:p w14:paraId="6B868464">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瓶</w:t>
            </w:r>
          </w:p>
        </w:tc>
        <w:tc>
          <w:tcPr>
            <w:tcW w:w="957" w:type="dxa"/>
            <w:shd w:val="clear" w:color="auto" w:fill="auto"/>
            <w:vAlign w:val="center"/>
          </w:tcPr>
          <w:p w14:paraId="22BBEFE9">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highlight w:val="none"/>
                <w:lang w:val="en-US"/>
              </w:rPr>
            </w:pPr>
            <w:r>
              <w:rPr>
                <w:rFonts w:hint="eastAsia" w:ascii="宋体" w:hAnsi="宋体" w:cs="宋体"/>
                <w:kern w:val="0"/>
                <w:sz w:val="18"/>
                <w:szCs w:val="18"/>
                <w:highlight w:val="none"/>
                <w:lang w:val="en-US" w:eastAsia="zh-CN" w:bidi="ar"/>
              </w:rPr>
              <w:t>540</w:t>
            </w:r>
          </w:p>
        </w:tc>
        <w:tc>
          <w:tcPr>
            <w:tcW w:w="1299" w:type="dxa"/>
            <w:vAlign w:val="center"/>
          </w:tcPr>
          <w:p w14:paraId="191CFF8D">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221" w:type="dxa"/>
            <w:vAlign w:val="center"/>
          </w:tcPr>
          <w:p w14:paraId="32BF5AA2">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2A9B9CF9">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13EA02AF">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307" w:type="dxa"/>
            <w:vAlign w:val="center"/>
          </w:tcPr>
          <w:p w14:paraId="370C9624">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r>
      <w:tr w14:paraId="1DFA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shd w:val="clear" w:color="auto" w:fill="auto"/>
            <w:vAlign w:val="center"/>
          </w:tcPr>
          <w:p w14:paraId="123A80FF">
            <w:pPr>
              <w:keepNext w:val="0"/>
              <w:keepLines w:val="0"/>
              <w:suppressLineNumbers w:val="0"/>
              <w:wordWrap w:val="0"/>
              <w:topLinePunct/>
              <w:spacing w:before="0" w:beforeAutospacing="0" w:after="0" w:afterAutospacing="0"/>
              <w:ind w:left="0" w:right="0" w:firstLine="0" w:firstLineChars="0"/>
              <w:jc w:val="center"/>
              <w:rPr>
                <w:rFonts w:hint="eastAsia" w:ascii="宋体" w:hAnsi="宋体" w:cs="宋体"/>
                <w:bCs/>
                <w:szCs w:val="21"/>
              </w:rPr>
            </w:pPr>
            <w:r>
              <w:rPr>
                <w:rFonts w:hint="eastAsia" w:ascii="宋体" w:hAnsi="宋体" w:eastAsia="宋体" w:cs="宋体"/>
                <w:bCs/>
                <w:kern w:val="2"/>
                <w:sz w:val="21"/>
                <w:szCs w:val="21"/>
                <w:lang w:val="en-US" w:eastAsia="zh-CN" w:bidi="ar"/>
              </w:rPr>
              <w:t>5</w:t>
            </w:r>
          </w:p>
        </w:tc>
        <w:tc>
          <w:tcPr>
            <w:tcW w:w="949" w:type="dxa"/>
            <w:shd w:val="clear" w:color="auto" w:fill="auto"/>
            <w:vAlign w:val="center"/>
          </w:tcPr>
          <w:p w14:paraId="75CA7F5B">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color w:val="000000"/>
                <w:kern w:val="2"/>
                <w:sz w:val="18"/>
                <w:szCs w:val="18"/>
                <w:lang w:val="en-US" w:eastAsia="zh-CN" w:bidi="ar"/>
              </w:rPr>
              <w:t>马桶坐垫纸</w:t>
            </w:r>
          </w:p>
        </w:tc>
        <w:tc>
          <w:tcPr>
            <w:tcW w:w="502" w:type="dxa"/>
            <w:shd w:val="clear" w:color="auto" w:fill="auto"/>
            <w:vAlign w:val="center"/>
          </w:tcPr>
          <w:p w14:paraId="38326136">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盒</w:t>
            </w:r>
          </w:p>
        </w:tc>
        <w:tc>
          <w:tcPr>
            <w:tcW w:w="957" w:type="dxa"/>
            <w:shd w:val="clear" w:color="auto" w:fill="auto"/>
            <w:vAlign w:val="center"/>
          </w:tcPr>
          <w:p w14:paraId="4EB79BD5">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highlight w:val="none"/>
              </w:rPr>
            </w:pPr>
            <w:r>
              <w:rPr>
                <w:rFonts w:hint="eastAsia" w:ascii="宋体" w:hAnsi="宋体" w:eastAsia="宋体" w:cs="宋体"/>
                <w:bCs/>
                <w:kern w:val="2"/>
                <w:sz w:val="18"/>
                <w:szCs w:val="18"/>
                <w:highlight w:val="none"/>
                <w:lang w:val="en-US" w:eastAsia="zh-CN" w:bidi="ar"/>
              </w:rPr>
              <w:t>1</w:t>
            </w:r>
            <w:r>
              <w:rPr>
                <w:rFonts w:hint="eastAsia" w:ascii="宋体" w:hAnsi="宋体" w:cs="宋体"/>
                <w:bCs/>
                <w:kern w:val="2"/>
                <w:sz w:val="18"/>
                <w:szCs w:val="18"/>
                <w:highlight w:val="none"/>
                <w:lang w:val="en-US" w:eastAsia="zh-CN" w:bidi="ar"/>
              </w:rPr>
              <w:t>2</w:t>
            </w:r>
            <w:r>
              <w:rPr>
                <w:rFonts w:hint="eastAsia" w:ascii="宋体" w:hAnsi="宋体" w:eastAsia="宋体" w:cs="宋体"/>
                <w:bCs/>
                <w:kern w:val="2"/>
                <w:sz w:val="18"/>
                <w:szCs w:val="18"/>
                <w:highlight w:val="none"/>
                <w:lang w:val="en-US" w:eastAsia="zh-CN" w:bidi="ar"/>
              </w:rPr>
              <w:t>0000</w:t>
            </w:r>
          </w:p>
        </w:tc>
        <w:tc>
          <w:tcPr>
            <w:tcW w:w="1299" w:type="dxa"/>
            <w:vAlign w:val="center"/>
          </w:tcPr>
          <w:p w14:paraId="4497EC61">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221" w:type="dxa"/>
            <w:vAlign w:val="center"/>
          </w:tcPr>
          <w:p w14:paraId="6011424D">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04978C72">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50BA7F06">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307" w:type="dxa"/>
            <w:vAlign w:val="center"/>
          </w:tcPr>
          <w:p w14:paraId="218F96D3">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r>
      <w:tr w14:paraId="3FD4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4429" w:type="dxa"/>
            <w:gridSpan w:val="5"/>
            <w:vAlign w:val="center"/>
          </w:tcPr>
          <w:p w14:paraId="46388902">
            <w:pPr>
              <w:keepNext w:val="0"/>
              <w:keepLines w:val="0"/>
              <w:suppressLineNumbers w:val="0"/>
              <w:spacing w:before="0" w:beforeAutospacing="0" w:after="0" w:afterAutospacing="0"/>
              <w:ind w:left="0" w:right="0" w:firstLine="0" w:firstLineChars="0"/>
              <w:jc w:val="center"/>
              <w:rPr>
                <w:rFonts w:hint="eastAsia" w:ascii="宋体" w:hAnsi="宋体"/>
                <w:b/>
                <w:szCs w:val="21"/>
              </w:rPr>
            </w:pPr>
            <w:r>
              <w:rPr>
                <w:rFonts w:hint="eastAsia" w:ascii="宋体" w:hAnsi="宋体" w:cs="宋体"/>
                <w:b/>
                <w:szCs w:val="21"/>
              </w:rPr>
              <w:t>X年合同期不含税总价（人民币/元）</w:t>
            </w:r>
          </w:p>
        </w:tc>
        <w:tc>
          <w:tcPr>
            <w:tcW w:w="1221" w:type="dxa"/>
            <w:vAlign w:val="center"/>
          </w:tcPr>
          <w:p w14:paraId="0B755957">
            <w:pPr>
              <w:keepNext w:val="0"/>
              <w:keepLines w:val="0"/>
              <w:suppressLineNumbers w:val="0"/>
              <w:spacing w:before="0" w:beforeAutospacing="0" w:after="0" w:afterAutospacing="0"/>
              <w:ind w:left="0" w:right="0" w:firstLine="420"/>
              <w:jc w:val="center"/>
              <w:rPr>
                <w:rFonts w:hint="eastAsia" w:ascii="宋体" w:hAnsi="宋体"/>
                <w:bCs/>
                <w:szCs w:val="21"/>
              </w:rPr>
            </w:pPr>
          </w:p>
        </w:tc>
        <w:tc>
          <w:tcPr>
            <w:tcW w:w="1104" w:type="dxa"/>
            <w:vAlign w:val="center"/>
          </w:tcPr>
          <w:p w14:paraId="7AEFBCFB">
            <w:pPr>
              <w:keepNext w:val="0"/>
              <w:keepLines w:val="0"/>
              <w:suppressLineNumbers w:val="0"/>
              <w:spacing w:before="0" w:beforeAutospacing="0" w:after="0" w:afterAutospacing="0"/>
              <w:ind w:left="0" w:right="0" w:firstLine="0" w:firstLineChars="0"/>
              <w:jc w:val="center"/>
              <w:rPr>
                <w:rFonts w:hint="eastAsia" w:ascii="宋体" w:hAnsi="宋体"/>
                <w:bCs/>
                <w:szCs w:val="21"/>
              </w:rPr>
            </w:pPr>
            <w:r>
              <w:rPr>
                <w:rFonts w:hint="default" w:ascii="宋体" w:hAnsi="宋体" w:cs="Times New Roman Bold"/>
                <w:bCs/>
                <w:szCs w:val="21"/>
              </w:rPr>
              <w:t>/</w:t>
            </w:r>
          </w:p>
        </w:tc>
        <w:tc>
          <w:tcPr>
            <w:tcW w:w="1038" w:type="dxa"/>
            <w:vAlign w:val="center"/>
          </w:tcPr>
          <w:p w14:paraId="1957536D">
            <w:pPr>
              <w:keepNext w:val="0"/>
              <w:keepLines w:val="0"/>
              <w:suppressLineNumbers w:val="0"/>
              <w:spacing w:before="0" w:beforeAutospacing="0" w:after="0" w:afterAutospacing="0"/>
              <w:ind w:left="0" w:right="0" w:firstLine="0" w:firstLineChars="0"/>
              <w:jc w:val="center"/>
              <w:rPr>
                <w:rFonts w:hint="eastAsia" w:ascii="宋体" w:hAnsi="宋体"/>
                <w:bCs/>
                <w:szCs w:val="21"/>
              </w:rPr>
            </w:pPr>
            <w:r>
              <w:rPr>
                <w:rFonts w:hint="default" w:ascii="宋体" w:hAnsi="宋体" w:cs="Times New Roman Bold"/>
                <w:bCs/>
                <w:szCs w:val="21"/>
              </w:rPr>
              <w:t>/</w:t>
            </w:r>
          </w:p>
        </w:tc>
        <w:tc>
          <w:tcPr>
            <w:tcW w:w="1307" w:type="dxa"/>
            <w:vAlign w:val="center"/>
          </w:tcPr>
          <w:p w14:paraId="3102AE10">
            <w:pPr>
              <w:keepNext w:val="0"/>
              <w:keepLines w:val="0"/>
              <w:suppressLineNumbers w:val="0"/>
              <w:spacing w:before="0" w:beforeAutospacing="0" w:after="0" w:afterAutospacing="0"/>
              <w:ind w:left="0" w:right="0" w:firstLine="0" w:firstLineChars="0"/>
              <w:jc w:val="center"/>
              <w:rPr>
                <w:rFonts w:hint="eastAsia" w:ascii="宋体" w:hAnsi="宋体"/>
                <w:bCs/>
                <w:szCs w:val="21"/>
              </w:rPr>
            </w:pPr>
          </w:p>
        </w:tc>
      </w:tr>
      <w:tr w14:paraId="2384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54" w:type="dxa"/>
            <w:gridSpan w:val="7"/>
            <w:vAlign w:val="center"/>
          </w:tcPr>
          <w:p w14:paraId="5AFDE100">
            <w:pPr>
              <w:keepNext w:val="0"/>
              <w:keepLines w:val="0"/>
              <w:suppressLineNumbers w:val="0"/>
              <w:spacing w:before="0" w:beforeAutospacing="0" w:after="0" w:afterAutospacing="0"/>
              <w:ind w:left="0" w:right="0" w:firstLine="0" w:firstLineChars="0"/>
              <w:jc w:val="center"/>
              <w:rPr>
                <w:rFonts w:hint="eastAsia" w:ascii="Times New Roman Bold" w:hAnsi="Times New Roman Bold" w:cs="Times New Roman Bold"/>
                <w:b/>
                <w:bCs/>
              </w:rPr>
            </w:pPr>
            <w:r>
              <w:rPr>
                <w:rFonts w:hint="eastAsia" w:ascii="宋体" w:hAnsi="宋体" w:cs="宋体"/>
                <w:b/>
              </w:rPr>
              <w:t>X年合同期含税总价（人民币/元）</w:t>
            </w:r>
          </w:p>
        </w:tc>
        <w:tc>
          <w:tcPr>
            <w:tcW w:w="1038" w:type="dxa"/>
            <w:vAlign w:val="center"/>
          </w:tcPr>
          <w:p w14:paraId="7A38CA0C">
            <w:pPr>
              <w:keepNext w:val="0"/>
              <w:keepLines w:val="0"/>
              <w:suppressLineNumbers w:val="0"/>
              <w:spacing w:before="0" w:beforeAutospacing="0" w:after="0" w:afterAutospacing="0"/>
              <w:ind w:left="0" w:right="0" w:firstLine="0" w:firstLineChars="0"/>
              <w:jc w:val="center"/>
              <w:rPr>
                <w:rFonts w:hint="eastAsia" w:ascii="Times New Roman Bold" w:hAnsi="Times New Roman Bold" w:cs="Times New Roman Bold"/>
                <w:b/>
                <w:bCs/>
              </w:rPr>
            </w:pPr>
          </w:p>
        </w:tc>
        <w:tc>
          <w:tcPr>
            <w:tcW w:w="1307" w:type="dxa"/>
            <w:vAlign w:val="center"/>
          </w:tcPr>
          <w:p w14:paraId="10630958">
            <w:pPr>
              <w:keepNext w:val="0"/>
              <w:keepLines w:val="0"/>
              <w:suppressLineNumbers w:val="0"/>
              <w:spacing w:before="0" w:beforeAutospacing="0" w:after="0" w:afterAutospacing="0"/>
              <w:ind w:left="0" w:right="0" w:firstLine="0" w:firstLineChars="0"/>
              <w:jc w:val="center"/>
              <w:rPr>
                <w:rFonts w:hint="default" w:ascii="仿宋_GB2312" w:eastAsia="仿宋_GB2312"/>
                <w:sz w:val="24"/>
              </w:rPr>
            </w:pPr>
            <w:r>
              <w:rPr>
                <w:rFonts w:hint="default" w:ascii="宋体" w:hAnsi="宋体" w:cs="宋体"/>
                <w:b/>
                <w:lang w:eastAsia="zh-Hans"/>
              </w:rPr>
              <w:t>=</w:t>
            </w:r>
            <w:r>
              <w:rPr>
                <w:rFonts w:hint="eastAsia" w:ascii="宋体" w:hAnsi="宋体" w:cs="宋体"/>
                <w:b/>
              </w:rPr>
              <w:t>X年不含税总价*（1+增值税税率）</w:t>
            </w:r>
          </w:p>
        </w:tc>
      </w:tr>
      <w:tr w14:paraId="5BE6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671" w:type="dxa"/>
            <w:gridSpan w:val="2"/>
            <w:vAlign w:val="center"/>
          </w:tcPr>
          <w:p w14:paraId="5045E7CD">
            <w:pPr>
              <w:keepNext w:val="0"/>
              <w:keepLines w:val="0"/>
              <w:suppressLineNumbers w:val="0"/>
              <w:spacing w:before="0" w:beforeAutospacing="0" w:after="0" w:afterAutospacing="0"/>
              <w:ind w:left="0" w:right="0" w:firstLine="0" w:firstLineChars="0"/>
              <w:jc w:val="center"/>
              <w:rPr>
                <w:rFonts w:hint="eastAsia" w:ascii="宋体" w:hAnsi="宋体" w:cs="宋体"/>
                <w:b/>
              </w:rPr>
            </w:pPr>
            <w:r>
              <w:rPr>
                <w:rFonts w:hint="eastAsia" w:ascii="宋体" w:hAnsi="宋体" w:cs="宋体"/>
                <w:b/>
              </w:rPr>
              <w:t>增值税税率</w:t>
            </w:r>
          </w:p>
        </w:tc>
        <w:tc>
          <w:tcPr>
            <w:tcW w:w="7428" w:type="dxa"/>
            <w:gridSpan w:val="7"/>
            <w:vAlign w:val="center"/>
          </w:tcPr>
          <w:p w14:paraId="0B9F49A7">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r>
      <w:tr w14:paraId="199E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671" w:type="dxa"/>
            <w:gridSpan w:val="2"/>
            <w:vAlign w:val="center"/>
          </w:tcPr>
          <w:p w14:paraId="24BF7A12">
            <w:pPr>
              <w:keepNext w:val="0"/>
              <w:keepLines w:val="0"/>
              <w:suppressLineNumbers w:val="0"/>
              <w:spacing w:before="0" w:beforeAutospacing="0" w:after="0" w:afterAutospacing="0"/>
              <w:ind w:left="0" w:right="0" w:firstLine="0" w:firstLineChars="0"/>
              <w:jc w:val="center"/>
              <w:rPr>
                <w:rFonts w:hint="eastAsia" w:ascii="宋体" w:hAnsi="宋体" w:cs="宋体"/>
                <w:b/>
                <w:lang w:eastAsia="zh-Hans"/>
              </w:rPr>
            </w:pPr>
            <w:r>
              <w:rPr>
                <w:rFonts w:hint="eastAsia" w:ascii="宋体" w:hAnsi="宋体" w:cs="宋体"/>
                <w:b/>
                <w:lang w:eastAsia="zh-Hans"/>
              </w:rPr>
              <w:t>发票种类</w:t>
            </w:r>
          </w:p>
        </w:tc>
        <w:tc>
          <w:tcPr>
            <w:tcW w:w="7428" w:type="dxa"/>
            <w:gridSpan w:val="7"/>
            <w:vAlign w:val="center"/>
          </w:tcPr>
          <w:p w14:paraId="76BC98E6">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r>
      <w:tr w14:paraId="1BA7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671" w:type="dxa"/>
            <w:gridSpan w:val="2"/>
            <w:vAlign w:val="center"/>
          </w:tcPr>
          <w:p w14:paraId="40AFAE7D">
            <w:pPr>
              <w:keepNext w:val="0"/>
              <w:keepLines w:val="0"/>
              <w:suppressLineNumbers w:val="0"/>
              <w:spacing w:before="0" w:beforeAutospacing="0" w:after="0" w:afterAutospacing="0"/>
              <w:ind w:left="0" w:right="0" w:firstLine="0" w:firstLineChars="0"/>
              <w:jc w:val="center"/>
              <w:rPr>
                <w:rFonts w:hint="eastAsia" w:ascii="宋体" w:hAnsi="宋体" w:cs="宋体"/>
                <w:b/>
                <w:lang w:eastAsia="zh-Hans"/>
              </w:rPr>
            </w:pPr>
            <w:r>
              <w:rPr>
                <w:rFonts w:hint="eastAsia" w:ascii="宋体" w:hAnsi="宋体" w:cs="宋体"/>
                <w:b/>
                <w:lang w:eastAsia="zh-Hans"/>
              </w:rPr>
              <w:t>供应商名称</w:t>
            </w:r>
          </w:p>
          <w:p w14:paraId="1E9BC5AF">
            <w:pPr>
              <w:keepNext w:val="0"/>
              <w:keepLines w:val="0"/>
              <w:suppressLineNumbers w:val="0"/>
              <w:spacing w:before="0" w:beforeAutospacing="0" w:after="0" w:afterAutospacing="0"/>
              <w:ind w:left="0" w:right="0" w:firstLine="0" w:firstLineChars="0"/>
              <w:jc w:val="center"/>
              <w:rPr>
                <w:rFonts w:hint="eastAsia" w:ascii="宋体" w:hAnsi="宋体" w:cs="宋体"/>
                <w:b/>
                <w:lang w:eastAsia="zh-Hans"/>
              </w:rPr>
            </w:pPr>
            <w:r>
              <w:rPr>
                <w:rFonts w:hint="eastAsia"/>
                <w:lang w:eastAsia="zh-Hans"/>
              </w:rPr>
              <w:t>（加盖公章）</w:t>
            </w:r>
          </w:p>
        </w:tc>
        <w:tc>
          <w:tcPr>
            <w:tcW w:w="7428" w:type="dxa"/>
            <w:gridSpan w:val="7"/>
            <w:vAlign w:val="center"/>
          </w:tcPr>
          <w:p w14:paraId="4C1D1BD5">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r>
    </w:tbl>
    <w:p w14:paraId="43B8995E">
      <w:pPr>
        <w:pStyle w:val="2"/>
        <w:ind w:firstLine="0" w:firstLineChars="0"/>
      </w:pPr>
    </w:p>
    <w:p w14:paraId="78258B6C">
      <w:pPr>
        <w:adjustRightInd w:val="0"/>
        <w:snapToGrid w:val="0"/>
        <w:ind w:firstLine="0" w:firstLineChars="0"/>
        <w:rPr>
          <w:rFonts w:hint="eastAsia" w:ascii="宋体" w:hAnsi="宋体" w:cs="宋体"/>
          <w:b/>
          <w:bCs/>
        </w:rPr>
      </w:pPr>
      <w:r>
        <w:rPr>
          <w:rFonts w:hint="eastAsia" w:ascii="宋体" w:hAnsi="宋体" w:cs="宋体"/>
          <w:b/>
          <w:bCs/>
        </w:rPr>
        <w:t>填报说明：</w:t>
      </w:r>
    </w:p>
    <w:p w14:paraId="78913E50">
      <w:pPr>
        <w:adjustRightInd w:val="0"/>
        <w:snapToGrid w:val="0"/>
        <w:ind w:firstLine="0" w:firstLineChars="0"/>
        <w:rPr>
          <w:rFonts w:hint="eastAsia" w:ascii="宋体" w:hAnsi="宋体" w:cs="宋体"/>
          <w:b/>
          <w:bCs/>
        </w:rPr>
      </w:pPr>
      <w:r>
        <w:rPr>
          <w:rFonts w:hint="eastAsia" w:ascii="宋体" w:hAnsi="宋体" w:cs="宋体"/>
          <w:b/>
          <w:bCs/>
        </w:rPr>
        <w:t>1.上述总价中须包括本项目</w:t>
      </w:r>
      <w:r>
        <w:rPr>
          <w:rFonts w:hint="eastAsia" w:ascii="宋体" w:hAnsi="宋体" w:cs="宋体"/>
          <w:b/>
          <w:bCs/>
          <w:lang w:eastAsia="zh-Hans"/>
        </w:rPr>
        <w:t>采购</w:t>
      </w:r>
      <w:r>
        <w:rPr>
          <w:rFonts w:hint="eastAsia" w:ascii="宋体" w:hAnsi="宋体" w:cs="宋体"/>
          <w:b/>
          <w:bCs/>
        </w:rPr>
        <w:t>文件报价方式中要求的所有费用。</w:t>
      </w:r>
    </w:p>
    <w:p w14:paraId="74BD51D6">
      <w:pPr>
        <w:adjustRightInd w:val="0"/>
        <w:snapToGrid w:val="0"/>
        <w:ind w:firstLine="0" w:firstLineChars="0"/>
        <w:rPr>
          <w:rFonts w:hint="eastAsia" w:ascii="宋体" w:hAnsi="宋体" w:cs="宋体"/>
          <w:b/>
          <w:bCs/>
        </w:rPr>
      </w:pPr>
      <w:r>
        <w:rPr>
          <w:rFonts w:hint="eastAsia" w:ascii="宋体" w:hAnsi="宋体" w:cs="宋体"/>
          <w:b/>
          <w:bCs/>
        </w:rPr>
        <w:t>2.所有价格单位均为人民币（RMB）元，价格评分以不含税价格计算。不含税单价保留小数点后两位，建议取整。</w:t>
      </w:r>
    </w:p>
    <w:p w14:paraId="3DFDB6D9">
      <w:pPr>
        <w:adjustRightInd w:val="0"/>
        <w:snapToGrid w:val="0"/>
        <w:ind w:firstLine="0" w:firstLineChars="0"/>
        <w:rPr>
          <w:rFonts w:hint="eastAsia" w:ascii="宋体" w:hAnsi="宋体" w:cs="宋体"/>
          <w:b/>
          <w:bCs/>
        </w:rPr>
      </w:pPr>
      <w:r>
        <w:rPr>
          <w:rFonts w:ascii="宋体" w:hAnsi="宋体" w:cs="宋体"/>
          <w:b/>
          <w:bCs/>
        </w:rPr>
        <w:t>3</w:t>
      </w:r>
      <w:r>
        <w:rPr>
          <w:rFonts w:hint="eastAsia" w:ascii="宋体" w:hAnsi="宋体" w:cs="宋体"/>
          <w:b/>
          <w:bCs/>
        </w:rPr>
        <w:t>.上表中的预估</w:t>
      </w:r>
      <w:r>
        <w:rPr>
          <w:rFonts w:hint="eastAsia" w:ascii="宋体" w:hAnsi="宋体" w:cs="宋体"/>
          <w:b/>
          <w:bCs/>
          <w:lang w:eastAsia="zh-Hans"/>
        </w:rPr>
        <w:t>数</w:t>
      </w:r>
      <w:r>
        <w:rPr>
          <w:rFonts w:hint="eastAsia" w:ascii="宋体" w:hAnsi="宋体" w:cs="宋体"/>
          <w:b/>
          <w:bCs/>
        </w:rPr>
        <w:t>量，不作为最终成交数量，具体用量以实际发生为准。</w:t>
      </w:r>
      <w:r>
        <w:rPr>
          <w:rFonts w:hint="eastAsia" w:ascii="宋体" w:hAnsi="宋体" w:cs="宋体"/>
          <w:b/>
          <w:bCs/>
          <w:lang w:eastAsia="zh-Hans"/>
        </w:rPr>
        <w:t>供应商</w:t>
      </w:r>
      <w:r>
        <w:rPr>
          <w:rFonts w:hint="eastAsia" w:ascii="宋体" w:hAnsi="宋体" w:cs="宋体"/>
          <w:b/>
          <w:bCs/>
        </w:rPr>
        <w:t>须充分考虑上述情况及风险后进行报价。一旦中</w:t>
      </w:r>
      <w:r>
        <w:rPr>
          <w:rFonts w:hint="eastAsia" w:ascii="宋体" w:hAnsi="宋体" w:cs="宋体"/>
          <w:b/>
          <w:bCs/>
          <w:lang w:eastAsia="zh-Hans"/>
        </w:rPr>
        <w:t>选</w:t>
      </w:r>
      <w:r>
        <w:rPr>
          <w:rFonts w:hint="eastAsia" w:ascii="宋体" w:hAnsi="宋体" w:cs="宋体"/>
          <w:b/>
          <w:bCs/>
        </w:rPr>
        <w:t>，</w:t>
      </w:r>
      <w:r>
        <w:rPr>
          <w:rFonts w:hint="eastAsia" w:ascii="宋体" w:hAnsi="宋体" w:cs="宋体"/>
          <w:b/>
          <w:bCs/>
          <w:lang w:eastAsia="zh-Hans"/>
        </w:rPr>
        <w:t>采购</w:t>
      </w:r>
      <w:r>
        <w:rPr>
          <w:rFonts w:hint="eastAsia" w:ascii="宋体" w:hAnsi="宋体" w:cs="宋体"/>
          <w:b/>
          <w:bCs/>
        </w:rPr>
        <w:t>人不接受以成交数量不足为理由的任何价格调整申请。</w:t>
      </w:r>
    </w:p>
    <w:p w14:paraId="3FF92E33">
      <w:pPr>
        <w:adjustRightInd w:val="0"/>
        <w:snapToGrid w:val="0"/>
        <w:ind w:firstLine="0" w:firstLineChars="0"/>
        <w:rPr>
          <w:rFonts w:hint="eastAsia" w:ascii="宋体" w:hAnsi="宋体" w:cs="宋体"/>
          <w:b/>
          <w:bCs/>
        </w:rPr>
      </w:pPr>
      <w:r>
        <w:rPr>
          <w:rFonts w:ascii="宋体" w:hAnsi="宋体" w:cs="宋体"/>
          <w:b/>
          <w:bCs/>
        </w:rPr>
        <w:t>4</w:t>
      </w:r>
      <w:r>
        <w:rPr>
          <w:rFonts w:hint="eastAsia" w:ascii="宋体" w:hAnsi="宋体" w:cs="宋体"/>
          <w:b/>
          <w:bCs/>
        </w:rPr>
        <w:t>.增值税税率、发票种类为必填项。</w:t>
      </w:r>
    </w:p>
    <w:p w14:paraId="66E5983E">
      <w:pPr>
        <w:widowControl/>
        <w:spacing w:line="240" w:lineRule="auto"/>
        <w:ind w:firstLine="0" w:firstLineChars="0"/>
        <w:jc w:val="left"/>
      </w:pPr>
      <w:r>
        <w:br w:type="page"/>
      </w:r>
    </w:p>
    <w:p w14:paraId="59F62346">
      <w:pPr>
        <w:pStyle w:val="2"/>
        <w:ind w:firstLine="0" w:firstLineChars="0"/>
      </w:pPr>
    </w:p>
    <w:p w14:paraId="5DDC9ED3">
      <w:pPr>
        <w:pStyle w:val="2"/>
        <w:ind w:firstLine="0" w:firstLineChars="0"/>
      </w:pPr>
    </w:p>
    <w:p w14:paraId="29160312">
      <w:pPr>
        <w:pStyle w:val="2"/>
        <w:ind w:firstLine="0" w:firstLineChars="0"/>
      </w:pPr>
    </w:p>
    <w:p w14:paraId="0D914C30">
      <w:pPr>
        <w:pStyle w:val="2"/>
        <w:ind w:firstLine="0" w:firstLineChars="0"/>
      </w:pPr>
    </w:p>
    <w:p w14:paraId="58ECA409">
      <w:pPr>
        <w:pStyle w:val="2"/>
        <w:ind w:firstLine="0" w:firstLineChars="0"/>
      </w:pPr>
    </w:p>
    <w:p w14:paraId="52F6CCB8">
      <w:pPr>
        <w:pStyle w:val="2"/>
        <w:ind w:firstLine="0" w:firstLineChars="0"/>
      </w:pPr>
    </w:p>
    <w:p w14:paraId="32C890F6">
      <w:pPr>
        <w:pStyle w:val="2"/>
        <w:ind w:firstLine="0" w:firstLineChars="0"/>
      </w:pPr>
    </w:p>
    <w:p w14:paraId="6A74C07A">
      <w:pPr>
        <w:pStyle w:val="3"/>
      </w:pPr>
      <w:bookmarkStart w:id="62" w:name="_Toc200462444"/>
      <w:r>
        <w:rPr>
          <w:rFonts w:hint="eastAsia"/>
        </w:rPr>
        <w:t>第五章 合同条款及格式</w:t>
      </w:r>
      <w:bookmarkEnd w:id="62"/>
    </w:p>
    <w:p w14:paraId="39A2A32C">
      <w:pPr>
        <w:ind w:firstLine="420"/>
      </w:pPr>
    </w:p>
    <w:p w14:paraId="54FF26AE">
      <w:pPr>
        <w:pStyle w:val="2"/>
        <w:ind w:firstLine="420"/>
      </w:pPr>
    </w:p>
    <w:p w14:paraId="5AB1BBB5">
      <w:pPr>
        <w:pStyle w:val="2"/>
        <w:ind w:firstLine="420"/>
      </w:pPr>
    </w:p>
    <w:p w14:paraId="01C8D403">
      <w:pPr>
        <w:widowControl/>
        <w:spacing w:line="240" w:lineRule="auto"/>
        <w:ind w:firstLine="0" w:firstLineChars="0"/>
        <w:jc w:val="left"/>
      </w:pPr>
      <w:r>
        <w:br w:type="page"/>
      </w:r>
    </w:p>
    <w:p w14:paraId="131D5755">
      <w:pPr>
        <w:pStyle w:val="2"/>
        <w:ind w:firstLine="0" w:firstLineChars="0"/>
        <w:rPr>
          <w:rFonts w:hint="eastAsia" w:ascii="宋体" w:hAnsi="宋体"/>
          <w:szCs w:val="21"/>
        </w:rPr>
      </w:pPr>
      <w:r>
        <w:rPr>
          <w:rFonts w:hint="eastAsia" w:ascii="宋体" w:hAnsi="宋体"/>
          <w:szCs w:val="21"/>
        </w:rPr>
        <w:t>一、产品质量及生产要求</w:t>
      </w:r>
    </w:p>
    <w:p w14:paraId="33147304">
      <w:pPr>
        <w:pStyle w:val="2"/>
        <w:ind w:firstLine="0" w:firstLineChars="0"/>
        <w:rPr>
          <w:rFonts w:hint="eastAsia" w:ascii="宋体" w:hAnsi="宋体"/>
          <w:szCs w:val="21"/>
        </w:rPr>
      </w:pPr>
      <w:r>
        <w:rPr>
          <w:rFonts w:hint="eastAsia" w:ascii="宋体" w:hAnsi="宋体"/>
          <w:szCs w:val="21"/>
        </w:rPr>
        <w:t>（一）质量要求</w:t>
      </w:r>
    </w:p>
    <w:p w14:paraId="4314A018">
      <w:pPr>
        <w:pStyle w:val="2"/>
        <w:ind w:firstLine="0" w:firstLineChars="0"/>
        <w:rPr>
          <w:rFonts w:hint="eastAsia" w:ascii="宋体" w:hAnsi="宋体"/>
          <w:szCs w:val="21"/>
        </w:rPr>
      </w:pPr>
      <w:r>
        <w:rPr>
          <w:rFonts w:hint="eastAsia" w:ascii="宋体" w:hAnsi="宋体"/>
          <w:szCs w:val="21"/>
        </w:rPr>
        <w:t>1.乙方提供给甲方的产品在生产材料和工艺方面必须符合国家或行业相关质量、安全标准。</w:t>
      </w:r>
    </w:p>
    <w:p w14:paraId="1D221927">
      <w:pPr>
        <w:pStyle w:val="2"/>
        <w:ind w:firstLine="0" w:firstLineChars="0"/>
        <w:rPr>
          <w:rFonts w:hint="eastAsia" w:ascii="宋体" w:hAnsi="宋体"/>
          <w:szCs w:val="21"/>
        </w:rPr>
      </w:pPr>
      <w:r>
        <w:rPr>
          <w:rFonts w:hint="eastAsia" w:ascii="宋体" w:hAnsi="宋体"/>
          <w:szCs w:val="21"/>
        </w:rPr>
        <w:t>2.乙方提供产品应为全新产品且保留产品原标准包装完整无损。</w:t>
      </w:r>
    </w:p>
    <w:p w14:paraId="6FCC4E8A">
      <w:pPr>
        <w:pStyle w:val="2"/>
        <w:ind w:firstLine="0" w:firstLineChars="0"/>
        <w:rPr>
          <w:rFonts w:hint="eastAsia" w:ascii="宋体" w:hAnsi="宋体"/>
          <w:szCs w:val="21"/>
        </w:rPr>
      </w:pPr>
      <w:r>
        <w:rPr>
          <w:rFonts w:hint="eastAsia" w:ascii="宋体" w:hAnsi="宋体"/>
          <w:szCs w:val="21"/>
        </w:rPr>
        <w:t>（二）生产要求</w:t>
      </w:r>
    </w:p>
    <w:p w14:paraId="3B8BCA4E">
      <w:pPr>
        <w:pStyle w:val="2"/>
        <w:ind w:firstLine="0" w:firstLineChars="0"/>
        <w:rPr>
          <w:rFonts w:hint="eastAsia" w:ascii="宋体" w:hAnsi="宋体"/>
          <w:szCs w:val="21"/>
        </w:rPr>
      </w:pPr>
      <w:r>
        <w:rPr>
          <w:rFonts w:hint="eastAsia" w:ascii="宋体" w:hAnsi="宋体"/>
          <w:szCs w:val="21"/>
        </w:rPr>
        <w:t>乙方承诺：本协议所涉及的产品，由乙方制定交货计划，并根据甲方要求报备交货计划。甲方对乙方交付产品的生产企业有特殊要求的，乙方应确保相关产品符合要求，否则，甲方有权解除本协议并拒绝接收产品，且乙方应赔偿甲方因此所受的相应损失，同时甲方有权要求乙方支付违约金，违约金不超过该批次产品不含税总金额的5%（不足人民币1000元的以1000元为准）。在生产过程中，作为甲方检验的环节之一，乙方应协助甲方人员进入相关产品的生产场地实地查看。</w:t>
      </w:r>
    </w:p>
    <w:p w14:paraId="75669061">
      <w:pPr>
        <w:pStyle w:val="2"/>
        <w:ind w:firstLine="0" w:firstLineChars="0"/>
        <w:rPr>
          <w:rFonts w:hint="eastAsia" w:ascii="宋体" w:hAnsi="宋体"/>
          <w:szCs w:val="21"/>
        </w:rPr>
      </w:pPr>
      <w:r>
        <w:rPr>
          <w:rFonts w:hint="eastAsia" w:ascii="宋体" w:hAnsi="宋体"/>
          <w:szCs w:val="21"/>
        </w:rPr>
        <w:t>二、产品包装要求</w:t>
      </w:r>
    </w:p>
    <w:p w14:paraId="2A952180">
      <w:pPr>
        <w:pStyle w:val="2"/>
        <w:ind w:firstLine="0" w:firstLineChars="0"/>
        <w:rPr>
          <w:rFonts w:hint="eastAsia" w:ascii="宋体" w:hAnsi="宋体"/>
          <w:szCs w:val="21"/>
        </w:rPr>
      </w:pPr>
      <w:r>
        <w:rPr>
          <w:rFonts w:hint="eastAsia" w:ascii="宋体" w:hAnsi="宋体"/>
          <w:szCs w:val="21"/>
        </w:rPr>
        <w:t>乙方应确保产品外包装足以抵御运输过程中的一般风险，在储运过程中不易破损，产品不玷污、受潮。</w:t>
      </w:r>
    </w:p>
    <w:p w14:paraId="77B36355">
      <w:pPr>
        <w:pStyle w:val="2"/>
        <w:ind w:firstLine="0" w:firstLineChars="0"/>
        <w:rPr>
          <w:rFonts w:hint="eastAsia" w:ascii="宋体" w:hAnsi="宋体"/>
          <w:szCs w:val="21"/>
        </w:rPr>
      </w:pPr>
      <w:r>
        <w:rPr>
          <w:rFonts w:hint="eastAsia" w:ascii="宋体" w:hAnsi="宋体"/>
          <w:szCs w:val="21"/>
        </w:rPr>
        <w:t>三、产品交付时间及地点</w:t>
      </w:r>
    </w:p>
    <w:p w14:paraId="3164B30B">
      <w:pPr>
        <w:pStyle w:val="2"/>
        <w:ind w:firstLine="0" w:firstLineChars="0"/>
        <w:rPr>
          <w:rFonts w:hint="eastAsia" w:ascii="宋体" w:hAnsi="宋体"/>
          <w:szCs w:val="21"/>
        </w:rPr>
      </w:pPr>
      <w:r>
        <w:rPr>
          <w:rFonts w:hint="eastAsia" w:ascii="宋体" w:hAnsi="宋体"/>
          <w:szCs w:val="21"/>
        </w:rPr>
        <w:t>（一）产品交付周期</w:t>
      </w:r>
    </w:p>
    <w:p w14:paraId="67EE50C2">
      <w:pPr>
        <w:pStyle w:val="2"/>
        <w:ind w:firstLine="0" w:firstLineChars="0"/>
        <w:rPr>
          <w:rFonts w:hint="eastAsia" w:ascii="宋体" w:hAnsi="宋体"/>
          <w:szCs w:val="21"/>
        </w:rPr>
      </w:pPr>
      <w:r>
        <w:rPr>
          <w:rFonts w:hint="eastAsia" w:ascii="宋体" w:hAnsi="宋体"/>
          <w:szCs w:val="21"/>
        </w:rPr>
        <w:t>送货周期：自采购订单生效之日起 10 日（紧急订单送货周期 5日）。</w:t>
      </w:r>
    </w:p>
    <w:p w14:paraId="0FC6B643">
      <w:pPr>
        <w:pStyle w:val="2"/>
        <w:ind w:firstLine="0" w:firstLineChars="0"/>
        <w:rPr>
          <w:rFonts w:hint="eastAsia" w:ascii="宋体" w:hAnsi="宋体"/>
          <w:szCs w:val="21"/>
        </w:rPr>
      </w:pPr>
      <w:r>
        <w:rPr>
          <w:rFonts w:hint="eastAsia" w:ascii="宋体" w:hAnsi="宋体"/>
          <w:szCs w:val="21"/>
        </w:rPr>
        <w:t>乙方须严格按照上述交付周期要求交货。如不能按期交付，乙方须及时通知甲方，并书面阐明原因以及准确的交货日期。对于甲方紧急需求乙方须尽一切努力满足。</w:t>
      </w:r>
    </w:p>
    <w:p w14:paraId="17DEBD83">
      <w:pPr>
        <w:pStyle w:val="2"/>
        <w:ind w:firstLine="0" w:firstLineChars="0"/>
        <w:rPr>
          <w:rFonts w:hint="eastAsia" w:ascii="宋体" w:hAnsi="宋体"/>
          <w:szCs w:val="21"/>
        </w:rPr>
      </w:pPr>
      <w:r>
        <w:rPr>
          <w:rFonts w:hint="eastAsia" w:ascii="宋体" w:hAnsi="宋体"/>
          <w:szCs w:val="21"/>
        </w:rPr>
        <w:t>（二）产品交付地点</w:t>
      </w:r>
    </w:p>
    <w:p w14:paraId="25EDD2C6">
      <w:pPr>
        <w:pStyle w:val="2"/>
        <w:ind w:firstLine="0" w:firstLineChars="0"/>
        <w:rPr>
          <w:rFonts w:hint="eastAsia" w:ascii="宋体" w:hAnsi="宋体"/>
          <w:szCs w:val="21"/>
        </w:rPr>
      </w:pPr>
      <w:r>
        <w:rPr>
          <w:rFonts w:hint="eastAsia" w:ascii="宋体" w:hAnsi="宋体"/>
          <w:szCs w:val="21"/>
        </w:rPr>
        <w:t>乙方须将产品交付至甲方指定地点，包括但不限于深圳各库房、各办公场所等，甲方不接受自提的交付方式。</w:t>
      </w:r>
    </w:p>
    <w:p w14:paraId="59D48DD2">
      <w:pPr>
        <w:pStyle w:val="2"/>
        <w:ind w:firstLine="0" w:firstLineChars="0"/>
        <w:rPr>
          <w:rFonts w:hint="eastAsia" w:ascii="宋体" w:hAnsi="宋体"/>
          <w:szCs w:val="21"/>
        </w:rPr>
      </w:pPr>
      <w:r>
        <w:rPr>
          <w:rFonts w:hint="eastAsia" w:ascii="宋体" w:hAnsi="宋体"/>
          <w:szCs w:val="21"/>
        </w:rPr>
        <w:t>四、交货要求</w:t>
      </w:r>
    </w:p>
    <w:p w14:paraId="5DE217C2">
      <w:pPr>
        <w:pStyle w:val="2"/>
        <w:ind w:firstLine="0" w:firstLineChars="0"/>
        <w:rPr>
          <w:rFonts w:hint="eastAsia" w:ascii="宋体" w:hAnsi="宋体"/>
          <w:szCs w:val="21"/>
        </w:rPr>
      </w:pPr>
      <w:r>
        <w:rPr>
          <w:rFonts w:hint="eastAsia" w:ascii="宋体" w:hAnsi="宋体"/>
          <w:szCs w:val="21"/>
        </w:rPr>
        <w:t>（一）单据要求</w:t>
      </w:r>
    </w:p>
    <w:p w14:paraId="2766EF88">
      <w:pPr>
        <w:pStyle w:val="2"/>
        <w:ind w:firstLine="0" w:firstLineChars="0"/>
        <w:rPr>
          <w:rFonts w:hint="eastAsia" w:ascii="宋体" w:hAnsi="宋体"/>
          <w:szCs w:val="21"/>
        </w:rPr>
      </w:pPr>
      <w:r>
        <w:rPr>
          <w:rFonts w:hint="eastAsia" w:ascii="宋体" w:hAnsi="宋体"/>
          <w:szCs w:val="21"/>
        </w:rPr>
        <w:t>送货时乙方须提供打印版送货单，送货单须盖有乙方公章或者发货专用章，并注明采购订单号；送货单至少有两联须交甲方留存。</w:t>
      </w:r>
    </w:p>
    <w:p w14:paraId="16D8FB0D">
      <w:pPr>
        <w:pStyle w:val="2"/>
        <w:ind w:firstLine="0" w:firstLineChars="0"/>
        <w:rPr>
          <w:rFonts w:hint="eastAsia" w:ascii="宋体" w:hAnsi="宋体"/>
          <w:szCs w:val="21"/>
        </w:rPr>
      </w:pPr>
      <w:r>
        <w:rPr>
          <w:rFonts w:hint="eastAsia" w:ascii="宋体" w:hAnsi="宋体"/>
          <w:szCs w:val="21"/>
        </w:rPr>
        <w:t>（二）时间要求</w:t>
      </w:r>
    </w:p>
    <w:p w14:paraId="0F60B6BC">
      <w:pPr>
        <w:pStyle w:val="2"/>
        <w:ind w:firstLine="0" w:firstLineChars="0"/>
        <w:rPr>
          <w:rFonts w:hint="eastAsia" w:ascii="宋体" w:hAnsi="宋体"/>
          <w:szCs w:val="21"/>
        </w:rPr>
      </w:pPr>
      <w:r>
        <w:rPr>
          <w:rFonts w:hint="eastAsia" w:ascii="宋体" w:hAnsi="宋体"/>
          <w:szCs w:val="21"/>
        </w:rPr>
        <w:t>乙方交货前须电话或邮件通知甲方收货人，并协调到货时间，乙方不得在工作日的工作时间结束前1小时内送货，以免影响甲方验收工作正常进行。</w:t>
      </w:r>
    </w:p>
    <w:p w14:paraId="483ABE92">
      <w:pPr>
        <w:pStyle w:val="2"/>
        <w:ind w:firstLine="0" w:firstLineChars="0"/>
        <w:rPr>
          <w:rFonts w:hint="eastAsia" w:ascii="宋体" w:hAnsi="宋体"/>
          <w:szCs w:val="21"/>
        </w:rPr>
      </w:pPr>
      <w:r>
        <w:rPr>
          <w:rFonts w:hint="eastAsia" w:ascii="宋体" w:hAnsi="宋体"/>
          <w:szCs w:val="21"/>
        </w:rPr>
        <w:t>五、产品验收</w:t>
      </w:r>
    </w:p>
    <w:p w14:paraId="50BD4C58">
      <w:pPr>
        <w:pStyle w:val="2"/>
        <w:ind w:firstLine="0" w:firstLineChars="0"/>
        <w:rPr>
          <w:rFonts w:hint="eastAsia" w:ascii="宋体" w:hAnsi="宋体"/>
          <w:szCs w:val="21"/>
        </w:rPr>
      </w:pPr>
      <w:r>
        <w:rPr>
          <w:rFonts w:hint="eastAsia" w:ascii="宋体" w:hAnsi="宋体"/>
          <w:szCs w:val="21"/>
        </w:rPr>
        <w:t>（一）本协议签署后，乙方须根据甲方要求提供部分或全部产品的封样样品，后续供货产品必须和样品一致。甲方验收时将按封样样品及本协议的产品质量要求、包装要求等进行验收，具体包括但不限于外观、材质、工艺、功能、包装等。乙方须按甲方确认的封样样品及本协议要求交货。</w:t>
      </w:r>
    </w:p>
    <w:p w14:paraId="09309FE3">
      <w:pPr>
        <w:pStyle w:val="2"/>
        <w:ind w:firstLine="0" w:firstLineChars="0"/>
        <w:rPr>
          <w:rFonts w:hint="eastAsia" w:ascii="宋体" w:hAnsi="宋体"/>
          <w:szCs w:val="21"/>
        </w:rPr>
      </w:pPr>
      <w:r>
        <w:rPr>
          <w:rFonts w:hint="eastAsia" w:ascii="宋体" w:hAnsi="宋体"/>
          <w:szCs w:val="21"/>
        </w:rPr>
        <w:t>（二）首次验收时乙方须提供第三方产品质量监督检验机构出具的符合产品材质要求的检测报告，检验结果须达到甲方协议内规定的规格、参数及质量标准要求，如无明确规定则须达到国家标准或行业标准“合格品”及以上等级。</w:t>
      </w:r>
    </w:p>
    <w:p w14:paraId="2627C32E">
      <w:pPr>
        <w:pStyle w:val="2"/>
        <w:ind w:firstLine="0" w:firstLineChars="0"/>
        <w:rPr>
          <w:rFonts w:hint="eastAsia" w:ascii="宋体" w:hAnsi="宋体"/>
          <w:szCs w:val="21"/>
        </w:rPr>
      </w:pPr>
      <w:r>
        <w:rPr>
          <w:rFonts w:hint="eastAsia" w:ascii="宋体" w:hAnsi="宋体"/>
          <w:szCs w:val="21"/>
        </w:rPr>
        <w:t>六、付款方式</w:t>
      </w:r>
    </w:p>
    <w:p w14:paraId="201656E7">
      <w:pPr>
        <w:pStyle w:val="2"/>
        <w:ind w:firstLine="0" w:firstLineChars="0"/>
        <w:rPr>
          <w:rFonts w:hint="eastAsia" w:ascii="宋体" w:hAnsi="宋体"/>
          <w:szCs w:val="21"/>
          <w:highlight w:val="none"/>
        </w:rPr>
      </w:pPr>
      <w:r>
        <w:rPr>
          <w:rFonts w:hint="eastAsia" w:ascii="宋体" w:hAnsi="宋体"/>
          <w:szCs w:val="21"/>
          <w:highlight w:val="none"/>
        </w:rPr>
        <w:t>甲方收到货后，如无异议且与乙方对账无误后，乙方须及时开具全额合规的增值税专用发票。甲方收到乙方开具的符合要求的发票后，</w:t>
      </w:r>
      <w:r>
        <w:rPr>
          <w:rFonts w:hint="eastAsia" w:ascii="宋体" w:hAnsi="宋体"/>
          <w:szCs w:val="21"/>
          <w:highlight w:val="none"/>
          <w:lang w:val="en-US" w:eastAsia="zh-CN"/>
        </w:rPr>
        <w:t>2</w:t>
      </w:r>
      <w:r>
        <w:rPr>
          <w:rFonts w:hint="eastAsia" w:ascii="宋体" w:hAnsi="宋体"/>
          <w:szCs w:val="21"/>
          <w:highlight w:val="none"/>
        </w:rPr>
        <w:t>0</w:t>
      </w:r>
      <w:r>
        <w:rPr>
          <w:rFonts w:hint="eastAsia" w:ascii="宋体" w:hAnsi="宋体"/>
          <w:szCs w:val="21"/>
          <w:highlight w:val="none"/>
          <w:lang w:val="en-US" w:eastAsia="zh-CN"/>
        </w:rPr>
        <w:t>个工作</w:t>
      </w:r>
      <w:r>
        <w:rPr>
          <w:rFonts w:hint="eastAsia" w:ascii="宋体" w:hAnsi="宋体"/>
          <w:szCs w:val="21"/>
          <w:highlight w:val="none"/>
        </w:rPr>
        <w:t>日内付清货款。</w:t>
      </w:r>
    </w:p>
    <w:p w14:paraId="77583AEB">
      <w:pPr>
        <w:pStyle w:val="2"/>
        <w:ind w:firstLine="0" w:firstLineChars="0"/>
        <w:rPr>
          <w:rFonts w:hint="eastAsia" w:ascii="宋体" w:hAnsi="宋体"/>
          <w:szCs w:val="21"/>
        </w:rPr>
      </w:pPr>
      <w:r>
        <w:rPr>
          <w:rFonts w:hint="eastAsia" w:ascii="宋体" w:hAnsi="宋体"/>
          <w:szCs w:val="21"/>
        </w:rPr>
        <w:t>七、售后服务</w:t>
      </w:r>
    </w:p>
    <w:p w14:paraId="6571AD83">
      <w:pPr>
        <w:pStyle w:val="2"/>
        <w:ind w:firstLine="0" w:firstLineChars="0"/>
        <w:rPr>
          <w:rFonts w:hint="eastAsia" w:ascii="宋体" w:hAnsi="宋体"/>
          <w:szCs w:val="21"/>
        </w:rPr>
      </w:pPr>
      <w:r>
        <w:rPr>
          <w:rFonts w:hint="eastAsia" w:ascii="宋体" w:hAnsi="宋体"/>
          <w:szCs w:val="21"/>
        </w:rPr>
        <w:t>（一）产品质保期：≧12个月。质保期内乙方须对甲方在产品使用过程中，出现质量问题的产品免费更换（未按照使用要求进行的非正常操作造成损坏的除外）。</w:t>
      </w:r>
    </w:p>
    <w:p w14:paraId="600F7777">
      <w:pPr>
        <w:pStyle w:val="2"/>
        <w:ind w:firstLine="0" w:firstLineChars="0"/>
        <w:rPr>
          <w:rFonts w:hint="eastAsia" w:ascii="宋体" w:hAnsi="宋体"/>
          <w:szCs w:val="21"/>
        </w:rPr>
      </w:pPr>
      <w:r>
        <w:rPr>
          <w:rFonts w:hint="eastAsia" w:ascii="宋体" w:hAnsi="宋体"/>
          <w:szCs w:val="21"/>
        </w:rPr>
        <w:t>（二）因制造或包装等原因造成的产品受损等异常现象，乙方须根据甲方要求退货或换货，并承担因此产生的运费等一切费用。</w:t>
      </w:r>
    </w:p>
    <w:p w14:paraId="3437CC02">
      <w:pPr>
        <w:pStyle w:val="2"/>
        <w:ind w:firstLine="0" w:firstLineChars="0"/>
        <w:rPr>
          <w:rFonts w:hint="eastAsia" w:ascii="宋体" w:hAnsi="宋体"/>
          <w:szCs w:val="21"/>
        </w:rPr>
      </w:pPr>
      <w:r>
        <w:rPr>
          <w:rFonts w:hint="eastAsia" w:ascii="宋体" w:hAnsi="宋体"/>
          <w:szCs w:val="21"/>
        </w:rPr>
        <w:t>（三）甲方在对产品的保管、使用过程中如发现异常问题，乙方须在接到甲方通知1个工作日内做出响应，并在5个工作日内针对异常问题提出有效的解决方案。</w:t>
      </w:r>
    </w:p>
    <w:p w14:paraId="02E42244">
      <w:pPr>
        <w:pStyle w:val="2"/>
        <w:ind w:firstLine="0" w:firstLineChars="0"/>
        <w:rPr>
          <w:rFonts w:hint="eastAsia" w:ascii="宋体" w:hAnsi="宋体"/>
          <w:szCs w:val="21"/>
        </w:rPr>
      </w:pPr>
      <w:r>
        <w:rPr>
          <w:rFonts w:hint="eastAsia" w:ascii="宋体" w:hAnsi="宋体"/>
          <w:szCs w:val="21"/>
        </w:rPr>
        <w:t>（四）甲方对产品款式、质量、材质等方面提出的改进建议，乙方须在1个工作日内予以响应，并积极配合甲方试制样品、实施改进。</w:t>
      </w:r>
    </w:p>
    <w:p w14:paraId="7B196A4B">
      <w:pPr>
        <w:pStyle w:val="2"/>
        <w:ind w:firstLine="0" w:firstLineChars="0"/>
        <w:rPr>
          <w:rFonts w:hint="eastAsia" w:ascii="宋体" w:hAnsi="宋体"/>
          <w:szCs w:val="21"/>
        </w:rPr>
      </w:pPr>
      <w:r>
        <w:rPr>
          <w:rFonts w:hint="eastAsia" w:ascii="宋体" w:hAnsi="宋体"/>
          <w:szCs w:val="21"/>
        </w:rPr>
        <w:t>（五）乙方须监控生产过程和交付进度，并及时向甲方反馈异常问题，与甲方协商解决方案、减少甲方损失。</w:t>
      </w:r>
    </w:p>
    <w:p w14:paraId="59315329">
      <w:pPr>
        <w:pStyle w:val="2"/>
        <w:ind w:firstLine="0" w:firstLineChars="0"/>
        <w:rPr>
          <w:rFonts w:hint="eastAsia" w:ascii="宋体" w:hAnsi="宋体"/>
          <w:szCs w:val="21"/>
        </w:rPr>
      </w:pPr>
      <w:r>
        <w:rPr>
          <w:rFonts w:hint="eastAsia" w:ascii="宋体" w:hAnsi="宋体"/>
          <w:szCs w:val="21"/>
        </w:rPr>
        <w:t>（六）乙方每月初（10号前）须将上月框架协议执行情况，包括接收的订单明细、送货交付明细、开票金额情况等，以电子表单形式反馈甲方使用单位联系人或指定的项目对接人，以确保甲方有效监控本协议实际执行总金额情况。如乙方未能及时反馈，甲方将在对乙方的供应商绩效考评中予以体现。</w:t>
      </w:r>
    </w:p>
    <w:p w14:paraId="468F9EBA">
      <w:pPr>
        <w:pStyle w:val="2"/>
        <w:ind w:firstLine="0" w:firstLineChars="0"/>
        <w:rPr>
          <w:rFonts w:hint="eastAsia" w:ascii="宋体" w:hAnsi="宋体"/>
          <w:szCs w:val="21"/>
        </w:rPr>
      </w:pPr>
      <w:r>
        <w:rPr>
          <w:rFonts w:hint="eastAsia" w:ascii="宋体" w:hAnsi="宋体"/>
          <w:szCs w:val="21"/>
        </w:rPr>
        <w:t>八、违约责任</w:t>
      </w:r>
    </w:p>
    <w:p w14:paraId="30730F65">
      <w:pPr>
        <w:pStyle w:val="2"/>
        <w:ind w:firstLine="0" w:firstLineChars="0"/>
        <w:rPr>
          <w:rFonts w:hint="eastAsia" w:ascii="宋体" w:hAnsi="宋体"/>
          <w:szCs w:val="21"/>
        </w:rPr>
      </w:pPr>
      <w:r>
        <w:rPr>
          <w:rFonts w:hint="eastAsia" w:ascii="宋体" w:hAnsi="宋体"/>
          <w:szCs w:val="21"/>
        </w:rPr>
        <w:t>（一）乙方未按本协议约定（订单对交付日期的要求原则上不早于本协议约定，另有要求的，以订单要求为准）及时交付部分或全部产品，甲方有权视情节严重程度，要求乙方支付延期违约金。延期违约金的标准为未交付产品不含税总金额的10‰/天。延期超过10天仍未足量交付所需产品时，甲方有权按照未能按时交付的产品不含税总金额的5%至30%要求乙方支付违约金。</w:t>
      </w:r>
    </w:p>
    <w:p w14:paraId="6489FBA0">
      <w:pPr>
        <w:pStyle w:val="2"/>
        <w:ind w:firstLine="0" w:firstLineChars="0"/>
        <w:rPr>
          <w:rFonts w:hint="eastAsia" w:ascii="宋体" w:hAnsi="宋体"/>
          <w:szCs w:val="21"/>
        </w:rPr>
      </w:pPr>
      <w:r>
        <w:rPr>
          <w:rFonts w:hint="eastAsia" w:ascii="宋体" w:hAnsi="宋体"/>
          <w:szCs w:val="21"/>
        </w:rPr>
        <w:t>上述延期违约金的支付，不免除乙方的交货责任以及对甲方遭受损失的赔偿责任，乙方须根据甲方要求足量交付所订购的相关产品，同时，对于甲方实际遭受的损失，乙方仍须承担赔偿责任。</w:t>
      </w:r>
    </w:p>
    <w:p w14:paraId="2F412666">
      <w:pPr>
        <w:pStyle w:val="2"/>
        <w:ind w:firstLine="0" w:firstLineChars="0"/>
        <w:rPr>
          <w:rFonts w:hint="eastAsia" w:ascii="宋体" w:hAnsi="宋体"/>
          <w:szCs w:val="21"/>
        </w:rPr>
      </w:pPr>
      <w:r>
        <w:rPr>
          <w:rFonts w:hint="eastAsia" w:ascii="宋体" w:hAnsi="宋体"/>
          <w:szCs w:val="21"/>
        </w:rPr>
        <w:t>（二）乙方交付的产品与封样样品不一致或与本协议中产品质量要求不一致时，即视为不合格产品。甲方有权要求乙方承担如下违约责任：</w:t>
      </w:r>
    </w:p>
    <w:p w14:paraId="62837763">
      <w:pPr>
        <w:pStyle w:val="2"/>
        <w:ind w:firstLine="0" w:firstLineChars="0"/>
        <w:rPr>
          <w:rFonts w:hint="eastAsia" w:ascii="宋体" w:hAnsi="宋体"/>
          <w:szCs w:val="21"/>
        </w:rPr>
      </w:pPr>
      <w:r>
        <w:rPr>
          <w:rFonts w:hint="eastAsia" w:ascii="宋体" w:hAnsi="宋体"/>
          <w:szCs w:val="21"/>
        </w:rPr>
        <w:t>1.甲方有权要求退货，同时要求乙方须支付该批次不合格产品不含税总金额的5%-30%作为违约金。</w:t>
      </w:r>
    </w:p>
    <w:p w14:paraId="43B00736">
      <w:pPr>
        <w:pStyle w:val="2"/>
        <w:ind w:firstLine="0" w:firstLineChars="0"/>
        <w:rPr>
          <w:rFonts w:hint="eastAsia" w:ascii="宋体" w:hAnsi="宋体"/>
          <w:szCs w:val="21"/>
        </w:rPr>
      </w:pPr>
      <w:r>
        <w:rPr>
          <w:rFonts w:hint="eastAsia" w:ascii="宋体" w:hAnsi="宋体"/>
          <w:szCs w:val="21"/>
        </w:rPr>
        <w:t>2.甲方有权要求乙方将该批次产品全部替换为合格产品，因此产生的一切费用和损失由乙方承担。乙方须在收到甲方通知后3日内安排交付合格产品。如最终交付合格产品的时间超出合同约定交付时间的，乙方还须按本条第（一）款的规定承担相应的延期交付违约责任。</w:t>
      </w:r>
    </w:p>
    <w:p w14:paraId="2EE603CE">
      <w:pPr>
        <w:pStyle w:val="2"/>
        <w:ind w:firstLine="0" w:firstLineChars="0"/>
        <w:rPr>
          <w:rFonts w:hint="eastAsia" w:ascii="宋体" w:hAnsi="宋体"/>
          <w:szCs w:val="21"/>
        </w:rPr>
      </w:pPr>
      <w:r>
        <w:rPr>
          <w:rFonts w:hint="eastAsia" w:ascii="宋体" w:hAnsi="宋体"/>
          <w:szCs w:val="21"/>
        </w:rPr>
        <w:t>3.如产品经国家认可的第三方检验机构检验，有检验项目指标不符合协议中产品质量要求，但产品可基本满足甲方使用需求时，甲方可酌情选择让步接收产品、无需退换货。但是，甲方有权根据问题性质及情节严重程度，要求乙方支付违约金，违约金为该批次不合格产品不含税总金额的5%-10%。</w:t>
      </w:r>
    </w:p>
    <w:p w14:paraId="21107D17">
      <w:pPr>
        <w:pStyle w:val="2"/>
        <w:ind w:firstLine="0" w:firstLineChars="0"/>
        <w:rPr>
          <w:rFonts w:hint="eastAsia" w:ascii="宋体" w:hAnsi="宋体"/>
          <w:szCs w:val="21"/>
        </w:rPr>
      </w:pPr>
      <w:r>
        <w:rPr>
          <w:rFonts w:hint="eastAsia" w:ascii="宋体" w:hAnsi="宋体"/>
          <w:szCs w:val="21"/>
        </w:rPr>
        <w:t>4.甲方在对乙方产品质量抽查中，如抽查发现2次不合格产品的情况，除要求乙方每次按上述违约条款支付违约金外，甲方有权根据问题性质及情节严重程度，要求乙方支付当月或当时年度所有不合格批次产品不含税总金额的5%-10%作为违约金。</w:t>
      </w:r>
    </w:p>
    <w:p w14:paraId="2C484AAA">
      <w:pPr>
        <w:pStyle w:val="2"/>
        <w:ind w:firstLine="0" w:firstLineChars="0"/>
        <w:rPr>
          <w:rFonts w:hint="eastAsia" w:ascii="宋体" w:hAnsi="宋体"/>
          <w:szCs w:val="21"/>
        </w:rPr>
      </w:pPr>
      <w:r>
        <w:rPr>
          <w:rFonts w:hint="eastAsia" w:ascii="宋体" w:hAnsi="宋体"/>
          <w:szCs w:val="21"/>
        </w:rPr>
        <w:t>5.甲方选择让步接收产品或接受产品不合格违约金，不代表甲方放弃对不合格产品退换货、罚款等追责权利。</w:t>
      </w:r>
    </w:p>
    <w:p w14:paraId="07D9552E">
      <w:pPr>
        <w:pStyle w:val="2"/>
        <w:ind w:firstLine="0" w:firstLineChars="0"/>
        <w:rPr>
          <w:rFonts w:hint="eastAsia" w:ascii="宋体" w:hAnsi="宋体"/>
          <w:szCs w:val="21"/>
        </w:rPr>
      </w:pPr>
      <w:r>
        <w:rPr>
          <w:rFonts w:hint="eastAsia" w:ascii="宋体" w:hAnsi="宋体"/>
          <w:szCs w:val="21"/>
        </w:rPr>
        <w:t>（三）乙方须严格按照协议清单内容执行，对于超出协议清单范围的采购需求，必须与甲方指定采购人员协商确定采购单价，乙方接到甲方正式订单或指定采购人员邮件后，方可安排生产及交货，否则由此造成的相关损失由乙方承担，同时，甲方有权要求乙方支付该批次协议清单外产品不含税总金额的30%-80%作为违约金。</w:t>
      </w:r>
    </w:p>
    <w:p w14:paraId="31AC3BFC">
      <w:pPr>
        <w:pStyle w:val="2"/>
        <w:ind w:firstLine="0" w:firstLineChars="0"/>
        <w:rPr>
          <w:rFonts w:hint="eastAsia" w:ascii="宋体" w:hAnsi="宋体"/>
          <w:szCs w:val="21"/>
        </w:rPr>
      </w:pPr>
      <w:r>
        <w:rPr>
          <w:rFonts w:hint="eastAsia" w:ascii="宋体" w:hAnsi="宋体"/>
          <w:szCs w:val="21"/>
        </w:rPr>
        <w:t>（四）甲方在产品使用过程中，因产品质量问题引起的对甲方或第三方的任何损害，乙方须承担相关法律责任，并赔偿甲方或第三方由此遭受的损失。</w:t>
      </w:r>
    </w:p>
    <w:p w14:paraId="23DDF627">
      <w:pPr>
        <w:pStyle w:val="2"/>
        <w:ind w:firstLine="0" w:firstLineChars="0"/>
        <w:rPr>
          <w:rFonts w:hint="eastAsia" w:ascii="宋体" w:hAnsi="宋体"/>
          <w:szCs w:val="21"/>
        </w:rPr>
      </w:pPr>
      <w:r>
        <w:rPr>
          <w:rFonts w:hint="eastAsia" w:ascii="宋体" w:hAnsi="宋体"/>
          <w:szCs w:val="21"/>
        </w:rPr>
        <w:t>（五）因包装、运输或装卸造成产品的损坏，责任由乙方承担；由此造成的产品不能按照甲方要求交货的，乙方须按照本条第（一）（二）款的规定承担相应的违约责任。</w:t>
      </w:r>
    </w:p>
    <w:p w14:paraId="1731B552">
      <w:pPr>
        <w:pStyle w:val="2"/>
        <w:ind w:firstLine="0" w:firstLineChars="0"/>
        <w:rPr>
          <w:rFonts w:hint="eastAsia" w:ascii="宋体" w:hAnsi="宋体"/>
          <w:szCs w:val="21"/>
        </w:rPr>
      </w:pPr>
      <w:r>
        <w:rPr>
          <w:rFonts w:hint="eastAsia" w:ascii="宋体" w:hAnsi="宋体"/>
          <w:szCs w:val="21"/>
        </w:rPr>
        <w:t>（六）甲方在使用产品时，因产品内在的质量、商标、专利、著作权，商业秘密或其他任何知识产权等问题所引发的对第三方的任何损害，乙方应承担由此引起的一切诉讼、索赔及所发生的费用，并赔偿甲方由此遭受的损失。</w:t>
      </w:r>
    </w:p>
    <w:p w14:paraId="23A2EEC7">
      <w:pPr>
        <w:pStyle w:val="2"/>
        <w:ind w:firstLine="0" w:firstLineChars="0"/>
        <w:rPr>
          <w:rFonts w:hint="eastAsia" w:ascii="宋体" w:hAnsi="宋体"/>
          <w:szCs w:val="21"/>
        </w:rPr>
      </w:pPr>
      <w:r>
        <w:rPr>
          <w:rFonts w:hint="eastAsia" w:ascii="宋体" w:hAnsi="宋体"/>
          <w:szCs w:val="21"/>
        </w:rPr>
        <w:t>九、乙方廉洁诚信声明</w:t>
      </w:r>
    </w:p>
    <w:p w14:paraId="5D3E3321">
      <w:pPr>
        <w:pStyle w:val="2"/>
        <w:ind w:firstLine="0" w:firstLineChars="0"/>
        <w:rPr>
          <w:rFonts w:hint="eastAsia" w:ascii="宋体" w:hAnsi="宋体"/>
          <w:szCs w:val="21"/>
        </w:rPr>
      </w:pPr>
      <w:r>
        <w:rPr>
          <w:rFonts w:hint="eastAsia" w:ascii="宋体" w:hAnsi="宋体"/>
          <w:szCs w:val="21"/>
        </w:rPr>
        <w:t>1、乙方不得以任何理由和形式向甲方相关人员进行宴请，馈赠礼品、有价证券、支付凭证、提供日常生活的便利条件等不当活动。</w:t>
      </w:r>
    </w:p>
    <w:p w14:paraId="57782B97">
      <w:pPr>
        <w:pStyle w:val="2"/>
        <w:ind w:firstLine="0" w:firstLineChars="0"/>
        <w:rPr>
          <w:rFonts w:hint="eastAsia" w:ascii="宋体" w:hAnsi="宋体"/>
          <w:szCs w:val="21"/>
        </w:rPr>
      </w:pPr>
      <w:r>
        <w:rPr>
          <w:rFonts w:hint="eastAsia" w:ascii="宋体" w:hAnsi="宋体"/>
          <w:szCs w:val="21"/>
        </w:rPr>
        <w:t>2、乙方不以回扣、好处费、红包、提成等各种现金或实物形式拉拢、贿赂甲方相关人员。</w:t>
      </w:r>
    </w:p>
    <w:p w14:paraId="6C9DF5C7">
      <w:pPr>
        <w:pStyle w:val="2"/>
        <w:ind w:firstLine="0" w:firstLineChars="0"/>
        <w:rPr>
          <w:rFonts w:hint="eastAsia" w:ascii="宋体" w:hAnsi="宋体"/>
          <w:szCs w:val="21"/>
        </w:rPr>
      </w:pPr>
      <w:r>
        <w:rPr>
          <w:rFonts w:hint="eastAsia" w:ascii="宋体" w:hAnsi="宋体"/>
          <w:szCs w:val="21"/>
        </w:rPr>
        <w:t>3、甲方员工如有受贿行为或任何索贿言行，乙方应如实向甲方资产管理部进行反馈或举报（举报电话：【0755-23163748】）。</w:t>
      </w:r>
    </w:p>
    <w:p w14:paraId="4E9AB335">
      <w:pPr>
        <w:pStyle w:val="2"/>
        <w:ind w:firstLine="0" w:firstLineChars="0"/>
        <w:rPr>
          <w:rFonts w:hint="eastAsia" w:ascii="宋体" w:hAnsi="宋体"/>
          <w:szCs w:val="21"/>
        </w:rPr>
      </w:pPr>
      <w:r>
        <w:rPr>
          <w:rFonts w:hint="eastAsia" w:ascii="宋体" w:hAnsi="宋体"/>
          <w:szCs w:val="21"/>
        </w:rPr>
        <w:t>4、乙方不得与甲方员工私下交易，一经发现、核实，甲方有权视情况要求乙方承担不超过其交易产品不含税总金额3倍的违约金。</w:t>
      </w:r>
    </w:p>
    <w:p w14:paraId="3671E58F">
      <w:pPr>
        <w:pStyle w:val="2"/>
        <w:ind w:firstLine="0" w:firstLineChars="0"/>
        <w:rPr>
          <w:rFonts w:hint="eastAsia" w:ascii="宋体" w:hAnsi="宋体"/>
          <w:szCs w:val="21"/>
        </w:rPr>
      </w:pPr>
      <w:r>
        <w:rPr>
          <w:rFonts w:hint="eastAsia" w:ascii="宋体" w:hAnsi="宋体"/>
          <w:szCs w:val="21"/>
        </w:rPr>
        <w:t>5、甲方坚决杜绝一切不良交易，如乙方违背廉洁诚信声明、一经查实，甲方有权根据情节严重程度要求乙方承担接受警告、立即终止合作关系、列入深航</w:t>
      </w:r>
      <w:r>
        <w:rPr>
          <w:rFonts w:hint="eastAsia" w:ascii="宋体" w:hAnsi="宋体"/>
          <w:szCs w:val="21"/>
          <w:lang w:val="en-US" w:eastAsia="zh-CN"/>
        </w:rPr>
        <w:t>受限供应商名单库</w:t>
      </w:r>
      <w:r>
        <w:rPr>
          <w:rFonts w:hint="eastAsia" w:ascii="宋体" w:hAnsi="宋体"/>
          <w:szCs w:val="21"/>
        </w:rPr>
        <w:t>、2000至20000元违约金等相应违约责任。对涉及金额较大的，甲方有权对乙方提起法律诉讼，乙方须承担一切法律责任。</w:t>
      </w:r>
    </w:p>
    <w:p w14:paraId="08578916">
      <w:pPr>
        <w:pStyle w:val="2"/>
        <w:ind w:firstLine="0" w:firstLineChars="0"/>
        <w:rPr>
          <w:rFonts w:hint="eastAsia" w:ascii="宋体" w:hAnsi="宋体"/>
          <w:szCs w:val="21"/>
        </w:rPr>
      </w:pPr>
      <w:r>
        <w:rPr>
          <w:rFonts w:hint="eastAsia" w:ascii="宋体" w:hAnsi="宋体"/>
          <w:szCs w:val="21"/>
        </w:rPr>
        <w:t>6、乙方及其员工在签订、履行协议过程中须严格遵守我国有关商业贿赂、回扣的法律法规以及甲方的相关规定，乙方杜绝以任何方式向甲方或其员工或相关利益关系人提供不正当利益等。如乙方及员工违反上述条款，甲方有权立即解除与乙方的任何协议并将乙方列入</w:t>
      </w:r>
      <w:r>
        <w:rPr>
          <w:rFonts w:hint="eastAsia" w:ascii="宋体" w:hAnsi="宋体"/>
          <w:szCs w:val="21"/>
          <w:lang w:val="en-US" w:eastAsia="zh-CN"/>
        </w:rPr>
        <w:t>受限供应商名单</w:t>
      </w:r>
      <w:r>
        <w:rPr>
          <w:rFonts w:hint="eastAsia" w:ascii="宋体" w:hAnsi="宋体"/>
          <w:szCs w:val="21"/>
        </w:rPr>
        <w:t>，同时要求乙方赔偿由此造成的一切损失。</w:t>
      </w:r>
    </w:p>
    <w:p w14:paraId="0FA04A60">
      <w:pPr>
        <w:pStyle w:val="2"/>
        <w:ind w:firstLine="0" w:firstLineChars="0"/>
        <w:rPr>
          <w:rFonts w:hint="eastAsia" w:ascii="宋体" w:hAnsi="宋体"/>
          <w:szCs w:val="21"/>
        </w:rPr>
      </w:pPr>
      <w:r>
        <w:rPr>
          <w:rFonts w:hint="eastAsia" w:ascii="宋体" w:hAnsi="宋体"/>
          <w:szCs w:val="21"/>
        </w:rPr>
        <w:t>十、合同生效及终止</w:t>
      </w:r>
    </w:p>
    <w:p w14:paraId="1E935B8F">
      <w:pPr>
        <w:pStyle w:val="2"/>
        <w:ind w:firstLine="0" w:firstLineChars="0"/>
        <w:rPr>
          <w:rFonts w:hint="eastAsia" w:ascii="宋体" w:hAnsi="宋体"/>
          <w:szCs w:val="21"/>
        </w:rPr>
      </w:pPr>
      <w:r>
        <w:rPr>
          <w:rFonts w:hint="eastAsia" w:ascii="宋体" w:hAnsi="宋体"/>
          <w:szCs w:val="21"/>
        </w:rPr>
        <w:t>（一）合同一式五份，由双方法定代表人或授权代表人签字盖章后生效。甲方执三份，乙方执二份，各份具有同等法律效力。</w:t>
      </w:r>
      <w:r>
        <w:rPr>
          <w:rFonts w:hint="eastAsia" w:ascii="宋体" w:hAnsi="宋体"/>
          <w:szCs w:val="21"/>
          <w:highlight w:val="none"/>
        </w:rPr>
        <w:t>合同有效期</w:t>
      </w:r>
      <w:r>
        <w:rPr>
          <w:rFonts w:hint="eastAsia" w:ascii="宋体" w:hAnsi="宋体"/>
          <w:szCs w:val="21"/>
          <w:highlight w:val="none"/>
          <w:lang w:val="en-US" w:eastAsia="zh-CN"/>
        </w:rPr>
        <w:t>3</w:t>
      </w:r>
      <w:r>
        <w:rPr>
          <w:rFonts w:hint="eastAsia" w:ascii="宋体" w:hAnsi="宋体"/>
          <w:szCs w:val="21"/>
          <w:highlight w:val="none"/>
        </w:rPr>
        <w:t>年，期满前3个月，双方若对价格、服务等条款及合同执行情况无书面异议，经乙方申请、甲方评估后合同可续签一次。</w:t>
      </w:r>
    </w:p>
    <w:p w14:paraId="51406756">
      <w:pPr>
        <w:pStyle w:val="2"/>
        <w:ind w:firstLine="0" w:firstLineChars="0"/>
        <w:rPr>
          <w:rFonts w:hint="eastAsia" w:ascii="宋体" w:hAnsi="宋体"/>
          <w:szCs w:val="21"/>
        </w:rPr>
      </w:pPr>
      <w:r>
        <w:rPr>
          <w:rFonts w:hint="eastAsia" w:ascii="宋体" w:hAnsi="宋体"/>
          <w:szCs w:val="21"/>
        </w:rPr>
        <w:t>（二）合同有效期内，如乙方未按合同条款履约，并对甲方的生产保障造成重大影响，或乙方因违法、不合规等行为被甲方列入深航</w:t>
      </w:r>
      <w:r>
        <w:rPr>
          <w:rFonts w:hint="eastAsia" w:ascii="宋体" w:hAnsi="宋体"/>
          <w:szCs w:val="21"/>
          <w:lang w:val="en-US" w:eastAsia="zh-CN"/>
        </w:rPr>
        <w:t>受限</w:t>
      </w:r>
      <w:r>
        <w:rPr>
          <w:rFonts w:hint="eastAsia" w:ascii="宋体" w:hAnsi="宋体"/>
          <w:szCs w:val="21"/>
        </w:rPr>
        <w:t>供应商</w:t>
      </w:r>
      <w:r>
        <w:rPr>
          <w:rFonts w:hint="eastAsia" w:ascii="宋体" w:hAnsi="宋体"/>
          <w:szCs w:val="21"/>
          <w:lang w:val="en-US" w:eastAsia="zh-CN"/>
        </w:rPr>
        <w:t>名单</w:t>
      </w:r>
      <w:r>
        <w:rPr>
          <w:rFonts w:hint="eastAsia" w:ascii="宋体" w:hAnsi="宋体"/>
          <w:szCs w:val="21"/>
        </w:rPr>
        <w:t>库，则甲方有权终止本合同。</w:t>
      </w:r>
    </w:p>
    <w:p w14:paraId="65D5B5E4">
      <w:pPr>
        <w:pStyle w:val="2"/>
        <w:ind w:firstLine="0" w:firstLineChars="0"/>
        <w:rPr>
          <w:rFonts w:hint="eastAsia" w:ascii="宋体" w:hAnsi="宋体"/>
          <w:szCs w:val="21"/>
        </w:rPr>
      </w:pPr>
      <w:r>
        <w:rPr>
          <w:rFonts w:hint="eastAsia" w:ascii="宋体" w:hAnsi="宋体"/>
          <w:szCs w:val="21"/>
        </w:rPr>
        <w:t>（三）本协议生效期间，甲方收到对乙方的投诉经查证属实的，甲方有权终止本协议。</w:t>
      </w:r>
    </w:p>
    <w:sectPr>
      <w:headerReference r:id="rId7" w:type="first"/>
      <w:footerReference r:id="rId10" w:type="first"/>
      <w:headerReference r:id="rId5" w:type="default"/>
      <w:footerReference r:id="rId8" w:type="default"/>
      <w:headerReference r:id="rId6" w:type="even"/>
      <w:footerReference r:id="rId9" w:type="even"/>
      <w:pgSz w:w="11906" w:h="16838"/>
      <w:pgMar w:top="1247" w:right="1474" w:bottom="1247" w:left="1474" w:header="510" w:footer="56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modern"/>
    <w:pitch w:val="default"/>
    <w:sig w:usb0="00000000" w:usb1="00000000" w:usb2="00000000" w:usb3="00000000" w:csb0="80000000" w:csb1="00000000"/>
  </w:font>
  <w:font w:name="MS Gothic">
    <w:panose1 w:val="020B0609070205080204"/>
    <w:charset w:val="80"/>
    <w:family w:val="swiss"/>
    <w:pitch w:val="default"/>
    <w:sig w:usb0="E00002FF" w:usb1="6AC7FDFB" w:usb2="08000012" w:usb3="00000000" w:csb0="4002009F" w:csb1="DFD70000"/>
  </w:font>
  <w:font w:name="Segoe UI Symbol">
    <w:panose1 w:val="020B0502040204020203"/>
    <w:charset w:val="00"/>
    <w:family w:val="decorative"/>
    <w:pitch w:val="default"/>
    <w:sig w:usb0="800001E3" w:usb1="1200FFEF" w:usb2="00040000" w:usb3="04000000" w:csb0="00000001" w:csb1="40000000"/>
  </w:font>
  <w:font w:name="MS Mincho">
    <w:altName w:val="Yu Gothic UI"/>
    <w:panose1 w:val="02020609040205080304"/>
    <w:charset w:val="80"/>
    <w:family w:val="swiss"/>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Times New Roman Bold">
    <w:altName w:val="Times New Roman"/>
    <w:panose1 w:val="02020803070505020304"/>
    <w:charset w:val="00"/>
    <w:family w:val="auto"/>
    <w:pitch w:val="default"/>
    <w:sig w:usb0="00000000"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132918"/>
    </w:sdtPr>
    <w:sdtContent>
      <w:sdt>
        <w:sdtPr>
          <w:id w:val="1728636285"/>
        </w:sdtPr>
        <w:sdtContent>
          <w:p w14:paraId="13C7B9D2">
            <w:pPr>
              <w:pStyle w:val="8"/>
              <w:ind w:firstLine="0" w:firstLineChars="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F6EAC">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3B2C3">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272B5">
    <w:pPr>
      <w:pStyle w:val="9"/>
      <w:spacing w:line="240" w:lineRule="auto"/>
      <w:ind w:firstLine="360"/>
      <w:jc w:val="right"/>
    </w:pPr>
    <w:r>
      <w:drawing>
        <wp:inline distT="0" distB="0" distL="0" distR="0">
          <wp:extent cx="873760" cy="455930"/>
          <wp:effectExtent l="0" t="0" r="0" b="1270"/>
          <wp:docPr id="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69633602" descr="标志 .png"/>
                  <pic:cNvPicPr>
                    <a:picLocks noChangeAspect="1"/>
                  </pic:cNvPicPr>
                </pic:nvPicPr>
                <pic:blipFill>
                  <a:blip r:embed="rId1"/>
                  <a:stretch>
                    <a:fillRect/>
                  </a:stretch>
                </pic:blipFill>
                <pic:spPr>
                  <a:xfrm>
                    <a:off x="0" y="0"/>
                    <a:ext cx="874050" cy="456026"/>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13B18">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27968">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31398F"/>
    <w:multiLevelType w:val="multilevel"/>
    <w:tmpl w:val="3231398F"/>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382062E0"/>
    <w:multiLevelType w:val="multilevel"/>
    <w:tmpl w:val="382062E0"/>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39C752F9"/>
    <w:multiLevelType w:val="multilevel"/>
    <w:tmpl w:val="39C752F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4DF87B59"/>
    <w:multiLevelType w:val="multilevel"/>
    <w:tmpl w:val="4DF87B59"/>
    <w:lvl w:ilvl="0" w:tentative="0">
      <w:start w:val="1"/>
      <w:numFmt w:val="decimal"/>
      <w:lvlText w:val="%1、"/>
      <w:lvlJc w:val="left"/>
      <w:pPr>
        <w:ind w:left="0" w:firstLine="0"/>
      </w:pPr>
      <w:rPr>
        <w:rFonts w:hint="eastAsia"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
    <w:nsid w:val="6F416925"/>
    <w:multiLevelType w:val="multilevel"/>
    <w:tmpl w:val="6F416925"/>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4E37"/>
    <w:rsid w:val="00005A41"/>
    <w:rsid w:val="00006CF6"/>
    <w:rsid w:val="00010E5F"/>
    <w:rsid w:val="000338D5"/>
    <w:rsid w:val="00036EF1"/>
    <w:rsid w:val="00044AF6"/>
    <w:rsid w:val="00053FD0"/>
    <w:rsid w:val="000559ED"/>
    <w:rsid w:val="000578B8"/>
    <w:rsid w:val="00064083"/>
    <w:rsid w:val="0006494E"/>
    <w:rsid w:val="00070F4B"/>
    <w:rsid w:val="000969A6"/>
    <w:rsid w:val="000B243E"/>
    <w:rsid w:val="000C1846"/>
    <w:rsid w:val="000C3AFC"/>
    <w:rsid w:val="000C5E57"/>
    <w:rsid w:val="000F2549"/>
    <w:rsid w:val="000F3057"/>
    <w:rsid w:val="000F718D"/>
    <w:rsid w:val="00100216"/>
    <w:rsid w:val="0011160C"/>
    <w:rsid w:val="00115ACB"/>
    <w:rsid w:val="00116FEA"/>
    <w:rsid w:val="001238FF"/>
    <w:rsid w:val="0013213E"/>
    <w:rsid w:val="001332B4"/>
    <w:rsid w:val="001405CE"/>
    <w:rsid w:val="001471A3"/>
    <w:rsid w:val="00175AF1"/>
    <w:rsid w:val="00185060"/>
    <w:rsid w:val="0019058B"/>
    <w:rsid w:val="001910F1"/>
    <w:rsid w:val="001966BB"/>
    <w:rsid w:val="001A1AC0"/>
    <w:rsid w:val="001B0F07"/>
    <w:rsid w:val="001C0986"/>
    <w:rsid w:val="001D587F"/>
    <w:rsid w:val="001E519E"/>
    <w:rsid w:val="001F1461"/>
    <w:rsid w:val="001F4496"/>
    <w:rsid w:val="001F4D58"/>
    <w:rsid w:val="002178D9"/>
    <w:rsid w:val="002248E6"/>
    <w:rsid w:val="00235472"/>
    <w:rsid w:val="0024752F"/>
    <w:rsid w:val="00254435"/>
    <w:rsid w:val="002575D4"/>
    <w:rsid w:val="00260563"/>
    <w:rsid w:val="0026067A"/>
    <w:rsid w:val="00263A0F"/>
    <w:rsid w:val="0027786C"/>
    <w:rsid w:val="00280504"/>
    <w:rsid w:val="00293799"/>
    <w:rsid w:val="002A1BD7"/>
    <w:rsid w:val="002A4356"/>
    <w:rsid w:val="002A76AC"/>
    <w:rsid w:val="002C56CB"/>
    <w:rsid w:val="002D2A35"/>
    <w:rsid w:val="002E7373"/>
    <w:rsid w:val="002F3658"/>
    <w:rsid w:val="00304FCE"/>
    <w:rsid w:val="003205D2"/>
    <w:rsid w:val="0032282F"/>
    <w:rsid w:val="00322F3E"/>
    <w:rsid w:val="00324B7B"/>
    <w:rsid w:val="00333A4C"/>
    <w:rsid w:val="00336B10"/>
    <w:rsid w:val="00341D52"/>
    <w:rsid w:val="0036143D"/>
    <w:rsid w:val="003759B8"/>
    <w:rsid w:val="003817FE"/>
    <w:rsid w:val="003868E8"/>
    <w:rsid w:val="00387003"/>
    <w:rsid w:val="003B71BF"/>
    <w:rsid w:val="003C299F"/>
    <w:rsid w:val="003E1506"/>
    <w:rsid w:val="003E3D7E"/>
    <w:rsid w:val="003F42BB"/>
    <w:rsid w:val="003F6B13"/>
    <w:rsid w:val="0040631D"/>
    <w:rsid w:val="00415B80"/>
    <w:rsid w:val="00426FEA"/>
    <w:rsid w:val="0044054F"/>
    <w:rsid w:val="0044191B"/>
    <w:rsid w:val="0045166E"/>
    <w:rsid w:val="00451C96"/>
    <w:rsid w:val="00454FCC"/>
    <w:rsid w:val="004604CC"/>
    <w:rsid w:val="0046734A"/>
    <w:rsid w:val="00481283"/>
    <w:rsid w:val="004872A2"/>
    <w:rsid w:val="00492F56"/>
    <w:rsid w:val="004A5805"/>
    <w:rsid w:val="004A5910"/>
    <w:rsid w:val="004B2BBF"/>
    <w:rsid w:val="004D434C"/>
    <w:rsid w:val="004D5018"/>
    <w:rsid w:val="005140F8"/>
    <w:rsid w:val="0052380F"/>
    <w:rsid w:val="00527E96"/>
    <w:rsid w:val="00530F7A"/>
    <w:rsid w:val="00541A63"/>
    <w:rsid w:val="0054231F"/>
    <w:rsid w:val="00545067"/>
    <w:rsid w:val="005466A4"/>
    <w:rsid w:val="005536EE"/>
    <w:rsid w:val="00555B0E"/>
    <w:rsid w:val="0055798F"/>
    <w:rsid w:val="00565B8A"/>
    <w:rsid w:val="00567A7E"/>
    <w:rsid w:val="00574B54"/>
    <w:rsid w:val="00576891"/>
    <w:rsid w:val="00593192"/>
    <w:rsid w:val="00593EAC"/>
    <w:rsid w:val="00594AE5"/>
    <w:rsid w:val="005A006A"/>
    <w:rsid w:val="005B6E6B"/>
    <w:rsid w:val="005C4634"/>
    <w:rsid w:val="005E7DAC"/>
    <w:rsid w:val="005E7DC4"/>
    <w:rsid w:val="005F1682"/>
    <w:rsid w:val="005F6A5A"/>
    <w:rsid w:val="00600CF1"/>
    <w:rsid w:val="0060554B"/>
    <w:rsid w:val="00614BAC"/>
    <w:rsid w:val="00615221"/>
    <w:rsid w:val="00621591"/>
    <w:rsid w:val="006251E1"/>
    <w:rsid w:val="00627577"/>
    <w:rsid w:val="00633A29"/>
    <w:rsid w:val="006421DF"/>
    <w:rsid w:val="006458D7"/>
    <w:rsid w:val="00652F60"/>
    <w:rsid w:val="006561B3"/>
    <w:rsid w:val="00661ED0"/>
    <w:rsid w:val="00666CAF"/>
    <w:rsid w:val="00671B0B"/>
    <w:rsid w:val="00674EF6"/>
    <w:rsid w:val="00676A42"/>
    <w:rsid w:val="00685B0B"/>
    <w:rsid w:val="00686983"/>
    <w:rsid w:val="006972F4"/>
    <w:rsid w:val="006B0BDF"/>
    <w:rsid w:val="006B7430"/>
    <w:rsid w:val="006C13BE"/>
    <w:rsid w:val="006E16A6"/>
    <w:rsid w:val="006F1427"/>
    <w:rsid w:val="0071343C"/>
    <w:rsid w:val="00716525"/>
    <w:rsid w:val="00740569"/>
    <w:rsid w:val="00747C4A"/>
    <w:rsid w:val="00747E5A"/>
    <w:rsid w:val="00762D64"/>
    <w:rsid w:val="00772D77"/>
    <w:rsid w:val="00776F50"/>
    <w:rsid w:val="007801E0"/>
    <w:rsid w:val="0078679F"/>
    <w:rsid w:val="007927E6"/>
    <w:rsid w:val="007A1496"/>
    <w:rsid w:val="007A4481"/>
    <w:rsid w:val="007D760B"/>
    <w:rsid w:val="007E0F5D"/>
    <w:rsid w:val="007E6D7E"/>
    <w:rsid w:val="00800CB3"/>
    <w:rsid w:val="00801759"/>
    <w:rsid w:val="00810A97"/>
    <w:rsid w:val="00811FA1"/>
    <w:rsid w:val="0082303F"/>
    <w:rsid w:val="00825FEF"/>
    <w:rsid w:val="0083287D"/>
    <w:rsid w:val="008338AC"/>
    <w:rsid w:val="0083620E"/>
    <w:rsid w:val="00840C45"/>
    <w:rsid w:val="0084405E"/>
    <w:rsid w:val="008470EB"/>
    <w:rsid w:val="00847619"/>
    <w:rsid w:val="0086530E"/>
    <w:rsid w:val="00867F9F"/>
    <w:rsid w:val="00870B55"/>
    <w:rsid w:val="00876A87"/>
    <w:rsid w:val="00882527"/>
    <w:rsid w:val="00882C4A"/>
    <w:rsid w:val="00891A25"/>
    <w:rsid w:val="008939C5"/>
    <w:rsid w:val="008975B6"/>
    <w:rsid w:val="008A3994"/>
    <w:rsid w:val="008B5698"/>
    <w:rsid w:val="008B7EE3"/>
    <w:rsid w:val="008C3A7D"/>
    <w:rsid w:val="008D5FCC"/>
    <w:rsid w:val="008E0D20"/>
    <w:rsid w:val="008F7C01"/>
    <w:rsid w:val="009152D2"/>
    <w:rsid w:val="00915798"/>
    <w:rsid w:val="00934918"/>
    <w:rsid w:val="00940BA9"/>
    <w:rsid w:val="0094523A"/>
    <w:rsid w:val="00946563"/>
    <w:rsid w:val="00947AED"/>
    <w:rsid w:val="00954F87"/>
    <w:rsid w:val="009561C2"/>
    <w:rsid w:val="00970DA6"/>
    <w:rsid w:val="00972A4E"/>
    <w:rsid w:val="009734CD"/>
    <w:rsid w:val="0097564F"/>
    <w:rsid w:val="00977920"/>
    <w:rsid w:val="009779A7"/>
    <w:rsid w:val="00981B18"/>
    <w:rsid w:val="0098322E"/>
    <w:rsid w:val="00993708"/>
    <w:rsid w:val="009A3051"/>
    <w:rsid w:val="009C6350"/>
    <w:rsid w:val="009D2820"/>
    <w:rsid w:val="009D4294"/>
    <w:rsid w:val="009E334D"/>
    <w:rsid w:val="009E670E"/>
    <w:rsid w:val="009F3782"/>
    <w:rsid w:val="00A01EB6"/>
    <w:rsid w:val="00A0766E"/>
    <w:rsid w:val="00A1120B"/>
    <w:rsid w:val="00A16E3F"/>
    <w:rsid w:val="00A2081E"/>
    <w:rsid w:val="00A232B4"/>
    <w:rsid w:val="00A24DE4"/>
    <w:rsid w:val="00A45C92"/>
    <w:rsid w:val="00A5034A"/>
    <w:rsid w:val="00A51F55"/>
    <w:rsid w:val="00A60DCE"/>
    <w:rsid w:val="00A70C2B"/>
    <w:rsid w:val="00A71750"/>
    <w:rsid w:val="00A727E4"/>
    <w:rsid w:val="00A94F98"/>
    <w:rsid w:val="00A95035"/>
    <w:rsid w:val="00AA2C9F"/>
    <w:rsid w:val="00AA34F6"/>
    <w:rsid w:val="00AA3FF3"/>
    <w:rsid w:val="00AA5C78"/>
    <w:rsid w:val="00AC6D4E"/>
    <w:rsid w:val="00AC7F32"/>
    <w:rsid w:val="00AE0D4F"/>
    <w:rsid w:val="00AF1BE9"/>
    <w:rsid w:val="00B0092D"/>
    <w:rsid w:val="00B02A03"/>
    <w:rsid w:val="00B035BA"/>
    <w:rsid w:val="00B05BBE"/>
    <w:rsid w:val="00B064D0"/>
    <w:rsid w:val="00B06C16"/>
    <w:rsid w:val="00B074DB"/>
    <w:rsid w:val="00B13635"/>
    <w:rsid w:val="00B163C5"/>
    <w:rsid w:val="00B265F1"/>
    <w:rsid w:val="00B3474A"/>
    <w:rsid w:val="00B4459C"/>
    <w:rsid w:val="00B46BE2"/>
    <w:rsid w:val="00B54F32"/>
    <w:rsid w:val="00B578AD"/>
    <w:rsid w:val="00B72CE5"/>
    <w:rsid w:val="00B73474"/>
    <w:rsid w:val="00B8645D"/>
    <w:rsid w:val="00B91D4C"/>
    <w:rsid w:val="00B94460"/>
    <w:rsid w:val="00BA174D"/>
    <w:rsid w:val="00BA73EE"/>
    <w:rsid w:val="00BB654A"/>
    <w:rsid w:val="00BD6000"/>
    <w:rsid w:val="00BE6240"/>
    <w:rsid w:val="00C03A53"/>
    <w:rsid w:val="00C0635B"/>
    <w:rsid w:val="00C06FBD"/>
    <w:rsid w:val="00C22239"/>
    <w:rsid w:val="00C2654B"/>
    <w:rsid w:val="00C278CE"/>
    <w:rsid w:val="00C314F0"/>
    <w:rsid w:val="00C3340F"/>
    <w:rsid w:val="00C34550"/>
    <w:rsid w:val="00C37E95"/>
    <w:rsid w:val="00C66271"/>
    <w:rsid w:val="00C70BFD"/>
    <w:rsid w:val="00C73BDE"/>
    <w:rsid w:val="00C74C58"/>
    <w:rsid w:val="00C84431"/>
    <w:rsid w:val="00C84A92"/>
    <w:rsid w:val="00C87739"/>
    <w:rsid w:val="00C91A38"/>
    <w:rsid w:val="00CA0583"/>
    <w:rsid w:val="00CA20CF"/>
    <w:rsid w:val="00CA72A7"/>
    <w:rsid w:val="00CB3009"/>
    <w:rsid w:val="00CC2360"/>
    <w:rsid w:val="00CC288C"/>
    <w:rsid w:val="00CC7578"/>
    <w:rsid w:val="00CD50FC"/>
    <w:rsid w:val="00CE2736"/>
    <w:rsid w:val="00CE6E50"/>
    <w:rsid w:val="00CF1E6A"/>
    <w:rsid w:val="00CF5A57"/>
    <w:rsid w:val="00CF69E0"/>
    <w:rsid w:val="00D078F1"/>
    <w:rsid w:val="00D07A76"/>
    <w:rsid w:val="00D07BEE"/>
    <w:rsid w:val="00D20102"/>
    <w:rsid w:val="00D210F5"/>
    <w:rsid w:val="00D32BF7"/>
    <w:rsid w:val="00D34D94"/>
    <w:rsid w:val="00D36D58"/>
    <w:rsid w:val="00D51647"/>
    <w:rsid w:val="00D57CA9"/>
    <w:rsid w:val="00D65809"/>
    <w:rsid w:val="00D71F1D"/>
    <w:rsid w:val="00D734B1"/>
    <w:rsid w:val="00D9066C"/>
    <w:rsid w:val="00D9176F"/>
    <w:rsid w:val="00DA2E80"/>
    <w:rsid w:val="00DA3734"/>
    <w:rsid w:val="00DA5131"/>
    <w:rsid w:val="00DB2012"/>
    <w:rsid w:val="00DC14D2"/>
    <w:rsid w:val="00DC45C9"/>
    <w:rsid w:val="00DD6AC0"/>
    <w:rsid w:val="00DE5F24"/>
    <w:rsid w:val="00DE6990"/>
    <w:rsid w:val="00E12828"/>
    <w:rsid w:val="00E17938"/>
    <w:rsid w:val="00E21C49"/>
    <w:rsid w:val="00E2210E"/>
    <w:rsid w:val="00E22337"/>
    <w:rsid w:val="00E336C3"/>
    <w:rsid w:val="00E36F2B"/>
    <w:rsid w:val="00E55096"/>
    <w:rsid w:val="00E600A3"/>
    <w:rsid w:val="00E83C86"/>
    <w:rsid w:val="00E907A2"/>
    <w:rsid w:val="00E90E66"/>
    <w:rsid w:val="00E947B3"/>
    <w:rsid w:val="00E94D91"/>
    <w:rsid w:val="00EB0460"/>
    <w:rsid w:val="00EB0BF8"/>
    <w:rsid w:val="00EC1763"/>
    <w:rsid w:val="00EC1B27"/>
    <w:rsid w:val="00ED59C9"/>
    <w:rsid w:val="00EE78B3"/>
    <w:rsid w:val="00F0092F"/>
    <w:rsid w:val="00F00AE1"/>
    <w:rsid w:val="00F043A9"/>
    <w:rsid w:val="00F06A17"/>
    <w:rsid w:val="00F265B9"/>
    <w:rsid w:val="00F30E32"/>
    <w:rsid w:val="00F435DE"/>
    <w:rsid w:val="00F6352A"/>
    <w:rsid w:val="00F65E38"/>
    <w:rsid w:val="00F719B9"/>
    <w:rsid w:val="00F74A8D"/>
    <w:rsid w:val="00F81753"/>
    <w:rsid w:val="00F83F23"/>
    <w:rsid w:val="00F860C4"/>
    <w:rsid w:val="00F86EB1"/>
    <w:rsid w:val="00FB087F"/>
    <w:rsid w:val="00FE4FED"/>
    <w:rsid w:val="00FE7F2C"/>
    <w:rsid w:val="00FF78BB"/>
    <w:rsid w:val="04A76B32"/>
    <w:rsid w:val="05EA6938"/>
    <w:rsid w:val="0A2938F0"/>
    <w:rsid w:val="0AC21C32"/>
    <w:rsid w:val="0B1C57E6"/>
    <w:rsid w:val="0C5145C5"/>
    <w:rsid w:val="0DA02051"/>
    <w:rsid w:val="0E4560E8"/>
    <w:rsid w:val="0EEC54CF"/>
    <w:rsid w:val="101A62D4"/>
    <w:rsid w:val="10C5422A"/>
    <w:rsid w:val="11C64C4D"/>
    <w:rsid w:val="12FC1D77"/>
    <w:rsid w:val="13622204"/>
    <w:rsid w:val="14B540BD"/>
    <w:rsid w:val="15BDDC48"/>
    <w:rsid w:val="16FE2EB9"/>
    <w:rsid w:val="170067F4"/>
    <w:rsid w:val="181A1397"/>
    <w:rsid w:val="1CF11AC9"/>
    <w:rsid w:val="1E3A8D0C"/>
    <w:rsid w:val="1F3E33A3"/>
    <w:rsid w:val="1F8758AA"/>
    <w:rsid w:val="1FFF9AB2"/>
    <w:rsid w:val="2147083A"/>
    <w:rsid w:val="22B67FB0"/>
    <w:rsid w:val="27190DDB"/>
    <w:rsid w:val="27BA0D8B"/>
    <w:rsid w:val="27C13A08"/>
    <w:rsid w:val="2ACA6602"/>
    <w:rsid w:val="2D7F2B5A"/>
    <w:rsid w:val="2FD782FA"/>
    <w:rsid w:val="30C65DC8"/>
    <w:rsid w:val="30FF9503"/>
    <w:rsid w:val="3491604D"/>
    <w:rsid w:val="3542422E"/>
    <w:rsid w:val="374F8C0E"/>
    <w:rsid w:val="37F346CC"/>
    <w:rsid w:val="38835CC3"/>
    <w:rsid w:val="393A4838"/>
    <w:rsid w:val="399A1E48"/>
    <w:rsid w:val="39CB3B93"/>
    <w:rsid w:val="3A8000F6"/>
    <w:rsid w:val="3B015795"/>
    <w:rsid w:val="3C6FF364"/>
    <w:rsid w:val="3D8223F3"/>
    <w:rsid w:val="3DA768E2"/>
    <w:rsid w:val="3DD4276B"/>
    <w:rsid w:val="3DF5DD3E"/>
    <w:rsid w:val="3EACEE0B"/>
    <w:rsid w:val="3FBBCEBA"/>
    <w:rsid w:val="3FDA5457"/>
    <w:rsid w:val="3FE9E9A0"/>
    <w:rsid w:val="44D91E82"/>
    <w:rsid w:val="47357B26"/>
    <w:rsid w:val="4B905D84"/>
    <w:rsid w:val="4BFDAB1E"/>
    <w:rsid w:val="4C9BCCF5"/>
    <w:rsid w:val="4D461DD8"/>
    <w:rsid w:val="4E6A373F"/>
    <w:rsid w:val="4EF5D131"/>
    <w:rsid w:val="4F0C2685"/>
    <w:rsid w:val="4FEE78B2"/>
    <w:rsid w:val="50F6029C"/>
    <w:rsid w:val="50FD18FC"/>
    <w:rsid w:val="51AE6D00"/>
    <w:rsid w:val="52646836"/>
    <w:rsid w:val="528D5DE1"/>
    <w:rsid w:val="55664D29"/>
    <w:rsid w:val="56BD3249"/>
    <w:rsid w:val="56F5436B"/>
    <w:rsid w:val="56F635E8"/>
    <w:rsid w:val="56F78925"/>
    <w:rsid w:val="594A6647"/>
    <w:rsid w:val="5B552FA2"/>
    <w:rsid w:val="5BBF7942"/>
    <w:rsid w:val="5BFE6EE4"/>
    <w:rsid w:val="5C4F0694"/>
    <w:rsid w:val="5D9E5152"/>
    <w:rsid w:val="5DAAF2A5"/>
    <w:rsid w:val="5E8A5738"/>
    <w:rsid w:val="5EDABDD9"/>
    <w:rsid w:val="5FFB6331"/>
    <w:rsid w:val="64D724A4"/>
    <w:rsid w:val="662A169A"/>
    <w:rsid w:val="67EE9713"/>
    <w:rsid w:val="68876AE1"/>
    <w:rsid w:val="6A9CC9DB"/>
    <w:rsid w:val="6B036F9E"/>
    <w:rsid w:val="6B472278"/>
    <w:rsid w:val="6CDFF3BA"/>
    <w:rsid w:val="6CE32E79"/>
    <w:rsid w:val="6EFD20F6"/>
    <w:rsid w:val="6F3B94DD"/>
    <w:rsid w:val="6FEDC8A6"/>
    <w:rsid w:val="714F4CEB"/>
    <w:rsid w:val="719F01E8"/>
    <w:rsid w:val="71F7DE47"/>
    <w:rsid w:val="723B3782"/>
    <w:rsid w:val="736F7BF6"/>
    <w:rsid w:val="73ED009F"/>
    <w:rsid w:val="74171692"/>
    <w:rsid w:val="743C2168"/>
    <w:rsid w:val="746B44F4"/>
    <w:rsid w:val="74F995E2"/>
    <w:rsid w:val="75C256F2"/>
    <w:rsid w:val="769BA7DC"/>
    <w:rsid w:val="76DEC8DC"/>
    <w:rsid w:val="77154705"/>
    <w:rsid w:val="77E7D423"/>
    <w:rsid w:val="77FB1AE0"/>
    <w:rsid w:val="77FCD51B"/>
    <w:rsid w:val="77FE66F0"/>
    <w:rsid w:val="797F3E84"/>
    <w:rsid w:val="7A6104C0"/>
    <w:rsid w:val="7ABF08E1"/>
    <w:rsid w:val="7B524BBD"/>
    <w:rsid w:val="7BB8B9FC"/>
    <w:rsid w:val="7BFF212D"/>
    <w:rsid w:val="7BFF44E9"/>
    <w:rsid w:val="7C316DB5"/>
    <w:rsid w:val="7C6024E5"/>
    <w:rsid w:val="7C776296"/>
    <w:rsid w:val="7CFF9931"/>
    <w:rsid w:val="7D5A4C3D"/>
    <w:rsid w:val="7D7F0856"/>
    <w:rsid w:val="7D7FB504"/>
    <w:rsid w:val="7DFFFC13"/>
    <w:rsid w:val="7E7AAD19"/>
    <w:rsid w:val="7E90580B"/>
    <w:rsid w:val="7EBC4E6D"/>
    <w:rsid w:val="7EFD3882"/>
    <w:rsid w:val="7F2E7D76"/>
    <w:rsid w:val="7F3BE22F"/>
    <w:rsid w:val="7F464305"/>
    <w:rsid w:val="7F47B197"/>
    <w:rsid w:val="7F555B3A"/>
    <w:rsid w:val="7F5ECC65"/>
    <w:rsid w:val="7F7F9CD3"/>
    <w:rsid w:val="7F9A2311"/>
    <w:rsid w:val="7FDA2D70"/>
    <w:rsid w:val="7FEB3985"/>
    <w:rsid w:val="7FF54B37"/>
    <w:rsid w:val="7FFFB2DF"/>
    <w:rsid w:val="877C5D36"/>
    <w:rsid w:val="8DBE0C8F"/>
    <w:rsid w:val="8E6781AD"/>
    <w:rsid w:val="8EBF5552"/>
    <w:rsid w:val="8EF74D09"/>
    <w:rsid w:val="8F3F11B5"/>
    <w:rsid w:val="9ACDA2F5"/>
    <w:rsid w:val="9DEF1AF8"/>
    <w:rsid w:val="9F5F7F49"/>
    <w:rsid w:val="9F89D2D5"/>
    <w:rsid w:val="9FFB8CEF"/>
    <w:rsid w:val="9FFFEA5D"/>
    <w:rsid w:val="A2F13D78"/>
    <w:rsid w:val="AABFB036"/>
    <w:rsid w:val="AB655D8C"/>
    <w:rsid w:val="ACEDC930"/>
    <w:rsid w:val="AE85CF39"/>
    <w:rsid w:val="AF3E655C"/>
    <w:rsid w:val="AF7E289E"/>
    <w:rsid w:val="B16BCC50"/>
    <w:rsid w:val="B37FD57B"/>
    <w:rsid w:val="B5573020"/>
    <w:rsid w:val="B5DE9C0B"/>
    <w:rsid w:val="B6FF6C4F"/>
    <w:rsid w:val="B7BB07DA"/>
    <w:rsid w:val="BAFFDDE0"/>
    <w:rsid w:val="BB4F0349"/>
    <w:rsid w:val="BBFF4EAE"/>
    <w:rsid w:val="BDFB1E61"/>
    <w:rsid w:val="BDFFB44F"/>
    <w:rsid w:val="BF7FAA3D"/>
    <w:rsid w:val="BFA7804E"/>
    <w:rsid w:val="BFDA2501"/>
    <w:rsid w:val="BFF709ED"/>
    <w:rsid w:val="BFFAD5E5"/>
    <w:rsid w:val="C5EB3107"/>
    <w:rsid w:val="C6E660FE"/>
    <w:rsid w:val="CBFF1D80"/>
    <w:rsid w:val="CCBF2003"/>
    <w:rsid w:val="CCD1B39C"/>
    <w:rsid w:val="D3EA6FC0"/>
    <w:rsid w:val="D3F2A70F"/>
    <w:rsid w:val="D96FA5B4"/>
    <w:rsid w:val="DABF6E80"/>
    <w:rsid w:val="DBFE769B"/>
    <w:rsid w:val="DDAF11A1"/>
    <w:rsid w:val="DDAFEB9E"/>
    <w:rsid w:val="DDEF5B52"/>
    <w:rsid w:val="DF3FB1C0"/>
    <w:rsid w:val="DF9F6F09"/>
    <w:rsid w:val="DF9F76ED"/>
    <w:rsid w:val="DFE6A103"/>
    <w:rsid w:val="DFFF6B69"/>
    <w:rsid w:val="E37FC847"/>
    <w:rsid w:val="E5EE5A22"/>
    <w:rsid w:val="E74D3599"/>
    <w:rsid w:val="E7A6E5B9"/>
    <w:rsid w:val="E7CF790B"/>
    <w:rsid w:val="E7DDDF5B"/>
    <w:rsid w:val="E7FEFD7B"/>
    <w:rsid w:val="E7FFD427"/>
    <w:rsid w:val="EAED42E4"/>
    <w:rsid w:val="EAFE53A5"/>
    <w:rsid w:val="ED57A275"/>
    <w:rsid w:val="ED6FE0B2"/>
    <w:rsid w:val="EDDD448E"/>
    <w:rsid w:val="EEE6DF28"/>
    <w:rsid w:val="EFDAB4C1"/>
    <w:rsid w:val="EFF7BF1C"/>
    <w:rsid w:val="EFFEBC9D"/>
    <w:rsid w:val="F16DCF8C"/>
    <w:rsid w:val="F37DF720"/>
    <w:rsid w:val="F3EF46B7"/>
    <w:rsid w:val="F3FA9FE3"/>
    <w:rsid w:val="F3FFA93C"/>
    <w:rsid w:val="F6DE4936"/>
    <w:rsid w:val="F6FF823B"/>
    <w:rsid w:val="F6FF85C6"/>
    <w:rsid w:val="F7734F19"/>
    <w:rsid w:val="F77BCD8F"/>
    <w:rsid w:val="F7D70350"/>
    <w:rsid w:val="F7DE461F"/>
    <w:rsid w:val="F7FD79BD"/>
    <w:rsid w:val="F8999340"/>
    <w:rsid w:val="FA8365BF"/>
    <w:rsid w:val="FAC70802"/>
    <w:rsid w:val="FAFF3F68"/>
    <w:rsid w:val="FBEF5F35"/>
    <w:rsid w:val="FBF70002"/>
    <w:rsid w:val="FBF97DB8"/>
    <w:rsid w:val="FBF9F309"/>
    <w:rsid w:val="FBFFB7DF"/>
    <w:rsid w:val="FD2F4E1F"/>
    <w:rsid w:val="FD6FEAE6"/>
    <w:rsid w:val="FDFFEC75"/>
    <w:rsid w:val="FE6FCED6"/>
    <w:rsid w:val="FEDC793A"/>
    <w:rsid w:val="FEF938DB"/>
    <w:rsid w:val="FF3B13B8"/>
    <w:rsid w:val="FF6D2835"/>
    <w:rsid w:val="FF9F024A"/>
    <w:rsid w:val="FFD5DA54"/>
    <w:rsid w:val="FFDE0110"/>
    <w:rsid w:val="FFF548B7"/>
    <w:rsid w:val="FFF70806"/>
    <w:rsid w:val="FFFDAADA"/>
    <w:rsid w:val="FFFF2CE2"/>
    <w:rsid w:val="FFFF3F45"/>
    <w:rsid w:val="FFFF7AE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line="240" w:lineRule="auto"/>
      <w:ind w:firstLine="0" w:firstLineChars="0"/>
      <w:jc w:val="center"/>
      <w:outlineLvl w:val="0"/>
    </w:pPr>
    <w:rPr>
      <w:rFonts w:eastAsia="黑体"/>
      <w:bCs/>
      <w:kern w:val="44"/>
      <w:sz w:val="52"/>
      <w:szCs w:val="44"/>
    </w:rPr>
  </w:style>
  <w:style w:type="paragraph" w:styleId="4">
    <w:name w:val="heading 2"/>
    <w:basedOn w:val="1"/>
    <w:next w:val="1"/>
    <w:link w:val="19"/>
    <w:unhideWhenUsed/>
    <w:qFormat/>
    <w:uiPriority w:val="9"/>
    <w:pPr>
      <w:keepNext/>
      <w:keepLines/>
      <w:spacing w:line="240" w:lineRule="auto"/>
      <w:ind w:firstLine="0" w:firstLineChars="0"/>
      <w:jc w:val="center"/>
      <w:outlineLvl w:val="1"/>
    </w:pPr>
    <w:rPr>
      <w:rFonts w:cstheme="majorBidi"/>
      <w:b/>
      <w:bCs/>
      <w:sz w:val="32"/>
      <w:szCs w:val="32"/>
    </w:rPr>
  </w:style>
  <w:style w:type="paragraph" w:styleId="5">
    <w:name w:val="heading 3"/>
    <w:basedOn w:val="1"/>
    <w:next w:val="1"/>
    <w:link w:val="27"/>
    <w:unhideWhenUsed/>
    <w:qFormat/>
    <w:uiPriority w:val="9"/>
    <w:pPr>
      <w:spacing w:line="240" w:lineRule="auto"/>
      <w:ind w:firstLine="0" w:firstLineChars="0"/>
      <w:jc w:val="center"/>
      <w:outlineLvl w:val="2"/>
    </w:pPr>
    <w:rPr>
      <w:b/>
      <w:bCs/>
      <w:sz w:val="32"/>
      <w:szCs w:val="32"/>
    </w:rPr>
  </w:style>
  <w:style w:type="character" w:default="1" w:styleId="16">
    <w:name w:val="Default Paragraph Font"/>
    <w:unhideWhenUsed/>
    <w:qFormat/>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29"/>
    <w:unhideWhenUsed/>
    <w:qFormat/>
    <w:uiPriority w:val="99"/>
    <w:pPr>
      <w:spacing w:after="120"/>
    </w:pPr>
  </w:style>
  <w:style w:type="paragraph" w:styleId="6">
    <w:name w:val="annotation text"/>
    <w:basedOn w:val="1"/>
    <w:link w:val="25"/>
    <w:qFormat/>
    <w:uiPriority w:val="0"/>
    <w:pPr>
      <w:widowControl/>
      <w:spacing w:line="360" w:lineRule="auto"/>
      <w:jc w:val="left"/>
    </w:pPr>
    <w:rPr>
      <w:lang w:val="zh-CN"/>
    </w:rPr>
  </w:style>
  <w:style w:type="paragraph" w:styleId="7">
    <w:name w:val="toc 3"/>
    <w:basedOn w:val="1"/>
    <w:next w:val="1"/>
    <w:unhideWhenUsed/>
    <w:qFormat/>
    <w:uiPriority w:val="39"/>
    <w:pPr>
      <w:ind w:left="840" w:leftChars="400"/>
    </w:p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24"/>
    <w:unhideWhenUsed/>
    <w:qFormat/>
    <w:uiPriority w:val="99"/>
    <w:pP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right" w:leader="dot" w:pos="8948"/>
      </w:tabs>
      <w:ind w:firstLine="420"/>
    </w:pPr>
  </w:style>
  <w:style w:type="paragraph" w:styleId="11">
    <w:name w:val="toc 2"/>
    <w:basedOn w:val="1"/>
    <w:next w:val="1"/>
    <w:unhideWhenUsed/>
    <w:qFormat/>
    <w:uiPriority w:val="39"/>
    <w:pPr>
      <w:ind w:left="420" w:leftChars="200"/>
    </w:pPr>
  </w:style>
  <w:style w:type="paragraph" w:styleId="12">
    <w:name w:val="Normal (Web)"/>
    <w:basedOn w:val="1"/>
    <w:qFormat/>
    <w:uiPriority w:val="99"/>
    <w:pPr>
      <w:widowControl/>
      <w:spacing w:before="100" w:beforeAutospacing="1" w:after="100" w:afterAutospacing="1" w:line="283" w:lineRule="atLeast"/>
      <w:jc w:val="left"/>
    </w:pPr>
    <w:rPr>
      <w:rFonts w:ascii="宋体" w:hAnsi="宋体"/>
      <w:color w:val="000000"/>
      <w:kern w:val="0"/>
      <w:sz w:val="19"/>
      <w:szCs w:val="19"/>
    </w:rPr>
  </w:style>
  <w:style w:type="paragraph" w:styleId="13">
    <w:name w:val="annotation subject"/>
    <w:basedOn w:val="6"/>
    <w:next w:val="6"/>
    <w:link w:val="32"/>
    <w:unhideWhenUsed/>
    <w:qFormat/>
    <w:uiPriority w:val="99"/>
    <w:pPr>
      <w:widowControl w:val="0"/>
      <w:spacing w:line="400" w:lineRule="exact"/>
    </w:pPr>
    <w:rPr>
      <w:b/>
      <w:bCs/>
      <w:lang w:val="en-U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99"/>
    <w:rPr>
      <w:color w:val="0000FF"/>
      <w:u w:val="single"/>
    </w:rPr>
  </w:style>
  <w:style w:type="character" w:styleId="18">
    <w:name w:val="annotation reference"/>
    <w:qFormat/>
    <w:uiPriority w:val="0"/>
    <w:rPr>
      <w:sz w:val="21"/>
      <w:szCs w:val="21"/>
    </w:rPr>
  </w:style>
  <w:style w:type="character" w:customStyle="1" w:styleId="19">
    <w:name w:val="标题 2 字符"/>
    <w:basedOn w:val="16"/>
    <w:link w:val="4"/>
    <w:qFormat/>
    <w:uiPriority w:val="9"/>
    <w:rPr>
      <w:rFonts w:ascii="Times New Roman" w:hAnsi="Times New Roman" w:eastAsia="宋体" w:cstheme="majorBidi"/>
      <w:b/>
      <w:bCs/>
      <w:sz w:val="32"/>
      <w:szCs w:val="32"/>
    </w:rPr>
  </w:style>
  <w:style w:type="character" w:customStyle="1" w:styleId="20">
    <w:name w:val="页脚 字符"/>
    <w:basedOn w:val="16"/>
    <w:link w:val="8"/>
    <w:qFormat/>
    <w:uiPriority w:val="99"/>
    <w:rPr>
      <w:sz w:val="18"/>
      <w:szCs w:val="18"/>
    </w:rPr>
  </w:style>
  <w:style w:type="paragraph" w:customStyle="1" w:styleId="21">
    <w:name w:val="无间隔1"/>
    <w:qFormat/>
    <w:uiPriority w:val="1"/>
    <w:pPr>
      <w:widowControl w:val="0"/>
      <w:spacing w:line="400" w:lineRule="exact"/>
      <w:jc w:val="both"/>
    </w:pPr>
    <w:rPr>
      <w:rFonts w:ascii="Times New Roman" w:hAnsi="Times New Roman" w:eastAsia="宋体" w:cs="Times New Roman"/>
      <w:kern w:val="2"/>
      <w:sz w:val="21"/>
      <w:szCs w:val="24"/>
      <w:lang w:val="en-US" w:eastAsia="zh-CN" w:bidi="ar-SA"/>
    </w:rPr>
  </w:style>
  <w:style w:type="character" w:customStyle="1" w:styleId="22">
    <w:name w:val="Placeholder Text"/>
    <w:basedOn w:val="16"/>
    <w:semiHidden/>
    <w:qFormat/>
    <w:uiPriority w:val="99"/>
    <w:rPr>
      <w:color w:val="808080"/>
    </w:rPr>
  </w:style>
  <w:style w:type="paragraph" w:customStyle="1" w:styleId="23">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24">
    <w:name w:val="页眉 字符"/>
    <w:basedOn w:val="16"/>
    <w:link w:val="9"/>
    <w:qFormat/>
    <w:uiPriority w:val="99"/>
    <w:rPr>
      <w:sz w:val="18"/>
      <w:szCs w:val="18"/>
    </w:rPr>
  </w:style>
  <w:style w:type="character" w:customStyle="1" w:styleId="25">
    <w:name w:val="批注文字 字符"/>
    <w:basedOn w:val="16"/>
    <w:link w:val="6"/>
    <w:qFormat/>
    <w:uiPriority w:val="0"/>
    <w:rPr>
      <w:rFonts w:ascii="Times New Roman" w:hAnsi="Times New Roman" w:eastAsia="宋体" w:cs="Times New Roman"/>
      <w:szCs w:val="24"/>
      <w:lang w:val="zh-CN"/>
    </w:rPr>
  </w:style>
  <w:style w:type="paragraph" w:customStyle="1" w:styleId="2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7">
    <w:name w:val="标题 3 字符"/>
    <w:basedOn w:val="16"/>
    <w:link w:val="5"/>
    <w:qFormat/>
    <w:uiPriority w:val="9"/>
    <w:rPr>
      <w:rFonts w:ascii="Times New Roman" w:hAnsi="Times New Roman" w:eastAsia="宋体" w:cs="Times New Roman"/>
      <w:b/>
      <w:bCs/>
      <w:sz w:val="32"/>
      <w:szCs w:val="32"/>
    </w:rPr>
  </w:style>
  <w:style w:type="paragraph" w:customStyle="1" w:styleId="28">
    <w:name w:val="List Paragraph"/>
    <w:basedOn w:val="1"/>
    <w:qFormat/>
    <w:uiPriority w:val="34"/>
    <w:pPr>
      <w:widowControl/>
      <w:spacing w:line="360" w:lineRule="auto"/>
      <w:ind w:firstLine="420"/>
    </w:pPr>
  </w:style>
  <w:style w:type="character" w:customStyle="1" w:styleId="29">
    <w:name w:val="正文文本 字符"/>
    <w:basedOn w:val="16"/>
    <w:link w:val="2"/>
    <w:qFormat/>
    <w:uiPriority w:val="99"/>
    <w:rPr>
      <w:rFonts w:ascii="Times New Roman" w:hAnsi="Times New Roman" w:eastAsia="宋体" w:cs="Times New Roman"/>
      <w:szCs w:val="24"/>
    </w:rPr>
  </w:style>
  <w:style w:type="character" w:customStyle="1" w:styleId="30">
    <w:name w:val="awspan"/>
    <w:basedOn w:val="16"/>
    <w:qFormat/>
    <w:uiPriority w:val="0"/>
  </w:style>
  <w:style w:type="character" w:customStyle="1" w:styleId="31">
    <w:name w:val="标题 1 字符"/>
    <w:basedOn w:val="16"/>
    <w:link w:val="3"/>
    <w:qFormat/>
    <w:uiPriority w:val="9"/>
    <w:rPr>
      <w:rFonts w:ascii="Times New Roman" w:hAnsi="Times New Roman" w:eastAsia="黑体" w:cs="Times New Roman"/>
      <w:bCs/>
      <w:kern w:val="44"/>
      <w:sz w:val="52"/>
      <w:szCs w:val="44"/>
    </w:rPr>
  </w:style>
  <w:style w:type="character" w:customStyle="1" w:styleId="32">
    <w:name w:val="批注主题 字符"/>
    <w:basedOn w:val="25"/>
    <w:link w:val="13"/>
    <w:semiHidden/>
    <w:qFormat/>
    <w:uiPriority w:val="99"/>
    <w:rPr>
      <w:rFonts w:ascii="Times New Roman" w:hAnsi="Times New Roman" w:eastAsia="宋体" w:cs="Times New Roman"/>
      <w:b/>
      <w:bCs/>
      <w:kern w:val="2"/>
      <w:sz w:val="21"/>
      <w:szCs w:val="24"/>
      <w:lang w:val="zh-CN"/>
    </w:rPr>
  </w:style>
  <w:style w:type="paragraph" w:customStyle="1" w:styleId="33">
    <w:name w:val="TOC 标题1"/>
    <w:basedOn w:val="3"/>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34">
    <w:name w:val="No Spacing"/>
    <w:qFormat/>
    <w:uiPriority w:val="1"/>
    <w:pPr>
      <w:widowControl w:val="0"/>
      <w:spacing w:line="400" w:lineRule="exact"/>
      <w:jc w:val="both"/>
    </w:pPr>
    <w:rPr>
      <w:rFonts w:ascii="Times New Roman" w:hAnsi="Times New Roman" w:eastAsia="宋体" w:cs="Times New Roman"/>
      <w:kern w:val="2"/>
      <w:sz w:val="21"/>
      <w:szCs w:val="24"/>
      <w:lang w:val="en-US" w:eastAsia="zh-CN" w:bidi="ar-SA"/>
    </w:rPr>
  </w:style>
  <w:style w:type="paragraph" w:customStyle="1" w:styleId="35">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59</Pages>
  <Words>1759</Words>
  <Characters>2115</Characters>
  <TotalTime>30</TotalTime>
  <ScaleCrop>false</ScaleCrop>
  <LinksUpToDate>false</LinksUpToDate>
  <CharactersWithSpaces>2249</CharactersWithSpaces>
  <Application>WPS Office_12.1.0.26988_F1E327BC-269C-435d-A152-05C5408002CA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2026-09-01T10:33:00Z</dcterms:created>
  <dc:creator>shi86</dc:creator>
  <cp:lastModifiedBy>Messi</cp:lastModifiedBy>
  <dcterms:modified xsi:type="dcterms:W3CDTF">2026-09-01T07:41:47Z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eyJoZGlkIjoiNWQyMGE3ZGU2MDA1OTc3OWQxMGU4YTdjZTA3MDgwOGIiLCJ1c2VySWQiOiIzNjE2NDMwNDUifQ==</vt:lpwstr>
  </property>
  <property fmtid="{D5CDD505-2E9C-101B-9397-08002B2CF9AE}" pid="3" name="KSOProductBuildVer">
    <vt:lpwstr>2052-12.1.0.26988</vt:lpwstr>
  </property>
  <property fmtid="{D5CDD505-2E9C-101B-9397-08002B2CF9AE}" pid="4" name="ICV">
    <vt:lpwstr>C2EDB96BAC674FBB834EC19198871956_12</vt:lpwstr>
  </property>
</Properties>
</file>