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D895E">
      <w:pPr>
        <w:pStyle w:val="16"/>
        <w:spacing w:after="312"/>
        <w:outlineLvl w:val="0"/>
      </w:pPr>
      <w:r>
        <w:rPr>
          <w:rFonts w:hint="eastAsia"/>
        </w:rPr>
        <w:t>施工图设计文件审查意见表（</w:t>
      </w:r>
      <w:r>
        <w:rPr>
          <w:rFonts w:hint="eastAsia"/>
          <w:u w:val="single"/>
        </w:rPr>
        <w:t xml:space="preserve"> 1 </w:t>
      </w:r>
      <w:r>
        <w:rPr>
          <w:rFonts w:hint="eastAsia"/>
        </w:rPr>
        <w:t>审）</w:t>
      </w:r>
    </w:p>
    <w:p w14:paraId="56BBE8BA">
      <w:pPr>
        <w:tabs>
          <w:tab w:val="left" w:pos="7860"/>
        </w:tabs>
        <w:spacing w:line="360" w:lineRule="auto"/>
        <w:ind w:left="7710" w:hanging="7710" w:hangingChars="3200"/>
        <w:jc w:val="left"/>
        <w:rPr>
          <w:rFonts w:hint="eastAsia" w:ascii="宋体" w:hAnsi="宋体" w:eastAsia="宋体"/>
          <w:b/>
          <w:sz w:val="24"/>
          <w:szCs w:val="21"/>
          <w:lang w:eastAsia="zh-CN"/>
        </w:rPr>
      </w:pPr>
      <w:r>
        <w:rPr>
          <w:rFonts w:hint="eastAsia" w:ascii="宋体" w:hAnsi="宋体"/>
          <w:b/>
          <w:sz w:val="24"/>
          <w:szCs w:val="21"/>
        </w:rPr>
        <w:t>工程名称：</w:t>
      </w:r>
      <w:r>
        <w:rPr>
          <w:rFonts w:hint="eastAsia" w:ascii="宋体" w:hAnsi="宋体"/>
          <w:sz w:val="24"/>
          <w:szCs w:val="21"/>
        </w:rPr>
        <w:t>深汕特别合作区大澳河中下游流域防洪排涝整治工程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     </w:t>
      </w:r>
      <w:r>
        <w:rPr>
          <w:rFonts w:ascii="宋体" w:hAnsi="宋体"/>
          <w:b/>
          <w:sz w:val="24"/>
          <w:szCs w:val="21"/>
        </w:rPr>
        <w:t>编号</w:t>
      </w:r>
      <w:r>
        <w:rPr>
          <w:rFonts w:hint="eastAsia" w:ascii="宋体" w:hAnsi="宋体"/>
          <w:b/>
          <w:sz w:val="24"/>
          <w:szCs w:val="21"/>
        </w:rPr>
        <w:t>：</w:t>
      </w:r>
      <w:r>
        <w:rPr>
          <w:rFonts w:hint="eastAsia" w:ascii="宋体" w:hAnsi="宋体"/>
          <w:b w:val="0"/>
          <w:bCs/>
          <w:sz w:val="24"/>
          <w:szCs w:val="21"/>
          <w:lang w:val="en-US" w:eastAsia="zh-CN"/>
        </w:rPr>
        <w:t>金属结构-01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8"/>
        <w:gridCol w:w="4172"/>
      </w:tblGrid>
      <w:tr w14:paraId="3F467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5288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6D7B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文件名称：</w:t>
            </w:r>
            <w:r>
              <w:rPr>
                <w:rFonts w:hint="eastAsia" w:ascii="宋体" w:hAnsi="宋体"/>
                <w:sz w:val="24"/>
                <w:szCs w:val="21"/>
              </w:rPr>
              <w:t>汕特别合作区大澳河中下游流域防洪排涝整治工程</w:t>
            </w: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 xml:space="preserve"> 施工图 金属结构分册</w:t>
            </w:r>
          </w:p>
        </w:tc>
        <w:tc>
          <w:tcPr>
            <w:tcW w:w="4172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21C6E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图号：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DAH-SGT-DCZJJ-01</w:t>
            </w:r>
            <w:r>
              <w:rPr>
                <w:rFonts w:hint="eastAsia" w:ascii="宋体" w:hAnsi="宋体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JXM-07,共19张图纸</w:t>
            </w:r>
          </w:p>
        </w:tc>
      </w:tr>
      <w:tr w14:paraId="7A91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1045FA">
            <w:pPr>
              <w:spacing w:line="360" w:lineRule="auto"/>
              <w:jc w:val="left"/>
              <w:rPr>
                <w:rFonts w:eastAsia="黑体"/>
                <w:sz w:val="26"/>
                <w:szCs w:val="26"/>
              </w:rPr>
            </w:pPr>
            <w:r>
              <w:rPr>
                <w:rFonts w:hint="eastAsia" w:eastAsia="黑体"/>
                <w:sz w:val="26"/>
                <w:szCs w:val="26"/>
              </w:rPr>
              <w:t>施工图审查意见（</w:t>
            </w:r>
            <w:r>
              <w:rPr>
                <w:rFonts w:hint="eastAsia" w:eastAsia="黑体"/>
                <w:spacing w:val="-10"/>
                <w:sz w:val="26"/>
                <w:szCs w:val="26"/>
              </w:rPr>
              <w:t>法律法规、公共安全、公共利益、强制性条文、可施工性审查</w:t>
            </w:r>
            <w:r>
              <w:rPr>
                <w:rFonts w:hint="eastAsia" w:eastAsia="黑体"/>
                <w:sz w:val="26"/>
                <w:szCs w:val="26"/>
              </w:rPr>
              <w:t>）</w:t>
            </w:r>
          </w:p>
          <w:p w14:paraId="3AA0A166">
            <w:pPr>
              <w:tabs>
                <w:tab w:val="left" w:pos="3000"/>
                <w:tab w:val="left" w:pos="3255"/>
              </w:tabs>
              <w:spacing w:line="360" w:lineRule="auto"/>
              <w:ind w:firstLine="48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无意见</w:t>
            </w:r>
          </w:p>
        </w:tc>
      </w:tr>
      <w:tr w14:paraId="5D1C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8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997AF7">
            <w:pPr>
              <w:spacing w:line="360" w:lineRule="auto"/>
              <w:jc w:val="left"/>
              <w:rPr>
                <w:rFonts w:eastAsia="黑体"/>
                <w:sz w:val="26"/>
                <w:szCs w:val="26"/>
              </w:rPr>
            </w:pPr>
            <w:r>
              <w:rPr>
                <w:rFonts w:hint="eastAsia" w:eastAsia="黑体"/>
                <w:sz w:val="26"/>
                <w:szCs w:val="26"/>
              </w:rPr>
              <w:t xml:space="preserve">其它需要提示或说明的事项（设计依据、一般技术标准、一般技术性审查）     </w:t>
            </w:r>
          </w:p>
          <w:p w14:paraId="1B59CC1C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补充金属结构专业设计说明，复核金属结构建设范围、建设内容。</w:t>
            </w:r>
          </w:p>
          <w:p w14:paraId="1702AF60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金属结构专业需补充完善大围村、澳仔沟村一体式泵闸金属结构相关施工图，满足制造、安装、运行等需求。</w:t>
            </w:r>
          </w:p>
          <w:p w14:paraId="758FE935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图号：DAH-DWPLZ-JJ01</w:t>
            </w:r>
          </w:p>
          <w:p w14:paraId="61C16FAF">
            <w:pPr>
              <w:numPr>
                <w:ilvl w:val="0"/>
                <w:numId w:val="2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补充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完善水泵流量选择计算书、水闸金属结构设计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计算书。</w:t>
            </w:r>
          </w:p>
          <w:p w14:paraId="55D77C1B">
            <w:pPr>
              <w:numPr>
                <w:ilvl w:val="0"/>
                <w:numId w:val="2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65D6ED53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图号：DAH-AZG-ZDM</w:t>
            </w:r>
          </w:p>
          <w:p w14:paraId="35C9EDC5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补充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完善水泵流量选择计算书、水闸金属结构设计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计算书。</w:t>
            </w:r>
          </w:p>
          <w:p w14:paraId="326A8B86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补充闸门特性表、水泵特性表、启闭机特性表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 w14:paraId="36D18524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复核检修平台净空，需满足将闸门提出门槽的空间要求。</w:t>
            </w:r>
          </w:p>
          <w:p w14:paraId="1BF489E0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79D5FD31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补充挡潮闸金属结构总图。</w:t>
            </w:r>
          </w:p>
          <w:p w14:paraId="113A56C1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图号：DAH-SGT-DCZJJ-01</w:t>
            </w:r>
            <w:r>
              <w:rPr>
                <w:rFonts w:hint="eastAsia" w:ascii="宋体" w:hAnsi="宋体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03</w:t>
            </w:r>
          </w:p>
          <w:p w14:paraId="0315959A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图纸目录中有相关图号，图纸中缺少相关图纸，需补充完善图纸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 w14:paraId="0252B626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完善启闭机特性表。</w:t>
            </w:r>
          </w:p>
          <w:p w14:paraId="6C2A0041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补充提供挡潮闸金属结构设计计算书。</w:t>
            </w:r>
          </w:p>
          <w:p w14:paraId="0EB6E573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补充金属结构启闭机预埋件图纸。</w:t>
            </w:r>
          </w:p>
          <w:p w14:paraId="5762F3C6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0F71831C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图号：DAH-SGT-DCZJJ-JXM-04</w:t>
            </w:r>
          </w:p>
          <w:p w14:paraId="410E8EC3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补充完善主滑块尺寸标注。</w:t>
            </w:r>
          </w:p>
          <w:p w14:paraId="593F4841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</w:p>
          <w:p w14:paraId="16111F36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</w:p>
          <w:p w14:paraId="7B64DB42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图号：DAH-SGT-DCZJJ-GZM-01</w:t>
            </w:r>
          </w:p>
          <w:p w14:paraId="5863C303">
            <w:pPr>
              <w:numPr>
                <w:ilvl w:val="0"/>
                <w:numId w:val="5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工作门相对尺寸大、重量重，补充运输、吊装措施。</w:t>
            </w:r>
          </w:p>
          <w:p w14:paraId="7327F2BA">
            <w:pPr>
              <w:numPr>
                <w:ilvl w:val="0"/>
                <w:numId w:val="5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闸门具有防洪防潮功能，补充应急启闭措施。</w:t>
            </w:r>
          </w:p>
          <w:p w14:paraId="65EAACDD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图号：DAH-SGT-DCZJJ-GZM-05</w:t>
            </w:r>
          </w:p>
          <w:p w14:paraId="2912BC5F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建议加深工作闸门一次混凝土预留槽深，便于主轨、副轨焊接施工，并进行二次混凝土施工。</w:t>
            </w:r>
          </w:p>
          <w:p w14:paraId="3D897EF3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补充闸门检修、存放锁定装置。</w:t>
            </w:r>
          </w:p>
          <w:p w14:paraId="40FD7A18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2C4A0656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372668D6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7AB8B715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15E6ABC7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68864F15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7F0FA9DE">
            <w:pPr>
              <w:tabs>
                <w:tab w:val="left" w:pos="3000"/>
                <w:tab w:val="left" w:pos="3255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5D3EBD42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15944607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3BD1FEC1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626EAD21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669A96B7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41B419D0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14A736EC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205DF433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4BD32555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1311C2C5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84E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</w:tcBorders>
            <w:vAlign w:val="center"/>
          </w:tcPr>
          <w:p w14:paraId="695F04B7">
            <w:pPr>
              <w:tabs>
                <w:tab w:val="left" w:pos="3000"/>
                <w:tab w:val="left" w:pos="3255"/>
              </w:tabs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审    查：             参与人员：        审查单位：深圳市深水水务咨询有限公司      </w:t>
            </w:r>
          </w:p>
          <w:p w14:paraId="5AB40E07">
            <w:pPr>
              <w:tabs>
                <w:tab w:val="left" w:pos="3000"/>
                <w:tab w:val="left" w:pos="3255"/>
              </w:tabs>
              <w:spacing w:line="480" w:lineRule="auto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 xml:space="preserve">项目负责：             审    核：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日    期：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2025.10.23</w:t>
            </w:r>
            <w:bookmarkStart w:id="0" w:name="_GoBack"/>
            <w:bookmarkEnd w:id="0"/>
          </w:p>
        </w:tc>
      </w:tr>
    </w:tbl>
    <w:p w14:paraId="056411CE">
      <w:pPr>
        <w:ind w:right="25" w:rightChars="14" w:firstLine="283" w:firstLineChars="135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注：根据法规规定，施工图审查是对施工图设计文件中涉及公共利益、公众安全、工程建设强制性标准的内容进行审查。</w:t>
      </w:r>
    </w:p>
    <w:sectPr>
      <w:headerReference r:id="rId3" w:type="first"/>
      <w:pgSz w:w="11906" w:h="16838"/>
      <w:pgMar w:top="1247" w:right="1247" w:bottom="1247" w:left="124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FE867">
    <w:pPr>
      <w:pStyle w:val="11"/>
      <w:pBdr>
        <w:bottom w:val="none" w:color="auto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FF2A8"/>
    <w:multiLevelType w:val="singleLevel"/>
    <w:tmpl w:val="9D9FF2A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9695A09"/>
    <w:multiLevelType w:val="singleLevel"/>
    <w:tmpl w:val="D9695A0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B7F6040"/>
    <w:multiLevelType w:val="singleLevel"/>
    <w:tmpl w:val="FB7F604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D439F38"/>
    <w:multiLevelType w:val="singleLevel"/>
    <w:tmpl w:val="FD439F38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D8A65FC"/>
    <w:multiLevelType w:val="singleLevel"/>
    <w:tmpl w:val="FD8A65F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0A"/>
    <w:rsid w:val="00A6390A"/>
    <w:rsid w:val="00A96188"/>
    <w:rsid w:val="00CA45D5"/>
    <w:rsid w:val="00CB7BE0"/>
    <w:rsid w:val="00D81DD7"/>
    <w:rsid w:val="01A7686B"/>
    <w:rsid w:val="034B4BE6"/>
    <w:rsid w:val="06336531"/>
    <w:rsid w:val="11991213"/>
    <w:rsid w:val="12353BCB"/>
    <w:rsid w:val="132C0590"/>
    <w:rsid w:val="14AF1479"/>
    <w:rsid w:val="17253C74"/>
    <w:rsid w:val="195E692B"/>
    <w:rsid w:val="19803042"/>
    <w:rsid w:val="1AFC3DDD"/>
    <w:rsid w:val="1BD731D5"/>
    <w:rsid w:val="1D077978"/>
    <w:rsid w:val="1D0E70D7"/>
    <w:rsid w:val="1DAD49C3"/>
    <w:rsid w:val="1DAE517C"/>
    <w:rsid w:val="1DBE22EC"/>
    <w:rsid w:val="1F09178D"/>
    <w:rsid w:val="203A3FD4"/>
    <w:rsid w:val="204A08E1"/>
    <w:rsid w:val="20A26336"/>
    <w:rsid w:val="24F15196"/>
    <w:rsid w:val="265E4AAD"/>
    <w:rsid w:val="26E25D89"/>
    <w:rsid w:val="2A077209"/>
    <w:rsid w:val="2A84085A"/>
    <w:rsid w:val="2B5C73A2"/>
    <w:rsid w:val="2E15574D"/>
    <w:rsid w:val="2E220AB6"/>
    <w:rsid w:val="2FAD2601"/>
    <w:rsid w:val="2FFC060E"/>
    <w:rsid w:val="31410AD4"/>
    <w:rsid w:val="34A55F9D"/>
    <w:rsid w:val="34F65B63"/>
    <w:rsid w:val="37777614"/>
    <w:rsid w:val="3A437DEA"/>
    <w:rsid w:val="3B4D55BB"/>
    <w:rsid w:val="3D8765EE"/>
    <w:rsid w:val="3F050948"/>
    <w:rsid w:val="3F090699"/>
    <w:rsid w:val="3FF964A5"/>
    <w:rsid w:val="40D140C9"/>
    <w:rsid w:val="43802AB5"/>
    <w:rsid w:val="469A3487"/>
    <w:rsid w:val="46BD2CD2"/>
    <w:rsid w:val="472471F5"/>
    <w:rsid w:val="4A5D0A54"/>
    <w:rsid w:val="4ADA6590"/>
    <w:rsid w:val="4C143501"/>
    <w:rsid w:val="4C2061DD"/>
    <w:rsid w:val="4CC93E90"/>
    <w:rsid w:val="4F2953A8"/>
    <w:rsid w:val="5727001C"/>
    <w:rsid w:val="59260BAB"/>
    <w:rsid w:val="5B9F3805"/>
    <w:rsid w:val="5F814D8D"/>
    <w:rsid w:val="61714AF2"/>
    <w:rsid w:val="639F54DA"/>
    <w:rsid w:val="64836EB1"/>
    <w:rsid w:val="66154481"/>
    <w:rsid w:val="66933AE6"/>
    <w:rsid w:val="69256789"/>
    <w:rsid w:val="6E836753"/>
    <w:rsid w:val="710475CC"/>
    <w:rsid w:val="71502811"/>
    <w:rsid w:val="726A64F8"/>
    <w:rsid w:val="73BE1CB4"/>
    <w:rsid w:val="74CF7AFE"/>
    <w:rsid w:val="7577103C"/>
    <w:rsid w:val="76F46A9D"/>
    <w:rsid w:val="783C764B"/>
    <w:rsid w:val="7DC142F7"/>
    <w:rsid w:val="7DD00F61"/>
    <w:rsid w:val="7DE2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qFormat="1" w:unhideWhenUsed="0" w:uiPriority="0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7"/>
    <w:qFormat/>
    <w:uiPriority w:val="99"/>
  </w:style>
  <w:style w:type="character" w:customStyle="1" w:styleId="6">
    <w:name w:val="默认段落字体1"/>
    <w:semiHidden/>
    <w:qFormat/>
    <w:uiPriority w:val="0"/>
  </w:style>
  <w:style w:type="table" w:customStyle="1" w:styleId="7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9">
    <w:name w:val="页脚1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10">
    <w:name w:val="页脚 Char"/>
    <w:link w:val="9"/>
    <w:qFormat/>
    <w:uiPriority w:val="0"/>
    <w:rPr>
      <w:sz w:val="18"/>
      <w:szCs w:val="18"/>
    </w:rPr>
  </w:style>
  <w:style w:type="paragraph" w:customStyle="1" w:styleId="11">
    <w:name w:val="页眉1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</w:style>
  <w:style w:type="character" w:customStyle="1" w:styleId="12">
    <w:name w:val="页眉 Char"/>
    <w:link w:val="11"/>
    <w:qFormat/>
    <w:uiPriority w:val="0"/>
    <w:rPr>
      <w:sz w:val="18"/>
      <w:szCs w:val="18"/>
    </w:rPr>
  </w:style>
  <w:style w:type="character" w:customStyle="1" w:styleId="13">
    <w:name w:val="强调1"/>
    <w:qFormat/>
    <w:uiPriority w:val="0"/>
    <w:rPr>
      <w:i/>
      <w:iCs/>
    </w:rPr>
  </w:style>
  <w:style w:type="character" w:customStyle="1" w:styleId="14">
    <w:name w:val="超链接1"/>
    <w:qFormat/>
    <w:uiPriority w:val="0"/>
    <w:rPr>
      <w:color w:val="0000FF"/>
      <w:u w:val="single"/>
    </w:rPr>
  </w:style>
  <w:style w:type="character" w:customStyle="1" w:styleId="15">
    <w:name w:val="样式 黑体 小二 加粗"/>
    <w:qFormat/>
    <w:uiPriority w:val="0"/>
    <w:rPr>
      <w:rFonts w:ascii="黑体" w:eastAsia="黑体"/>
      <w:b/>
      <w:bCs/>
      <w:color w:val="000000"/>
      <w:sz w:val="36"/>
      <w:szCs w:val="36"/>
    </w:rPr>
  </w:style>
  <w:style w:type="paragraph" w:customStyle="1" w:styleId="16">
    <w:name w:val="样式 黑体 小二 加粗 居中"/>
    <w:basedOn w:val="1"/>
    <w:qFormat/>
    <w:uiPriority w:val="0"/>
    <w:pPr>
      <w:jc w:val="center"/>
    </w:pPr>
    <w:rPr>
      <w:rFonts w:ascii="黑体" w:eastAsia="黑体"/>
      <w:bCs/>
      <w:sz w:val="36"/>
      <w:szCs w:val="36"/>
    </w:rPr>
  </w:style>
  <w:style w:type="character" w:customStyle="1" w:styleId="17">
    <w:name w:val="批注框文本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854</Characters>
  <Lines>10</Lines>
  <Paragraphs>2</Paragraphs>
  <TotalTime>1</TotalTime>
  <ScaleCrop>false</ScaleCrop>
  <LinksUpToDate>false</LinksUpToDate>
  <CharactersWithSpaces>930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2025-03-05T03:56:00Z</dcterms:created>
  <dc:creator>Lissk</dc:creator>
  <cp:lastModifiedBy>leech</cp:lastModifiedBy>
  <cp:lastPrinted>2025-09-19T06:39:00Z</cp:lastPrinted>
  <dcterms:modified xsi:type="dcterms:W3CDTF">2025-10-24T03:09:44Z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eyJoZGlkIjoiYTMyOTdiMzg3MmNhOWJkMDc3ZTA1ZWY4NTFiYmE5YzEiLCJ1c2VySWQiOiI0MDg1NzIwNzQifQ==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8830E1C406084255B1673A306613EDF6_13</vt:lpwstr>
  </property>
</Properties>
</file>