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29B9E">
      <w:pPr>
        <w:numPr>
          <w:ilvl w:val="0"/>
          <w:numId w:val="0"/>
        </w:num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  <w:t>深圳市建设工程施工招标投标（2025年）</w:t>
      </w:r>
    </w:p>
    <w:p w14:paraId="60BA5707">
      <w:pPr>
        <w:numPr>
          <w:ilvl w:val="0"/>
          <w:numId w:val="0"/>
        </w:num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  <w:t>中标下浮率研究项目造价咨询单位</w:t>
      </w:r>
    </w:p>
    <w:p w14:paraId="6EEBD06E">
      <w:pPr>
        <w:numPr>
          <w:ilvl w:val="0"/>
          <w:numId w:val="0"/>
        </w:num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  <w:t>服务项目 采购需求文件</w:t>
      </w:r>
    </w:p>
    <w:p w14:paraId="437B7707">
      <w:pPr>
        <w:numPr>
          <w:ilvl w:val="0"/>
          <w:numId w:val="1"/>
        </w:numPr>
        <w:spacing w:line="360" w:lineRule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  <w:t>采购事项：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深圳市建设工程施工招标投标（2025年）中标下浮率研究项目造价咨询单位服务采购</w:t>
      </w:r>
    </w:p>
    <w:p w14:paraId="46B981C8">
      <w:pPr>
        <w:numPr>
          <w:ilvl w:val="0"/>
          <w:numId w:val="1"/>
        </w:numPr>
        <w:spacing w:line="360" w:lineRule="auto"/>
        <w:rPr>
          <w:rFonts w:hint="default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  <w:t>报价单位名称：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u w:val="single"/>
        </w:rPr>
        <w:t xml:space="preserve">        </w:t>
      </w:r>
    </w:p>
    <w:p w14:paraId="7A3B33B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统一社会信用代码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 </w:t>
      </w:r>
    </w:p>
    <w:p w14:paraId="7B29888E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项目联系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人：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 </w:t>
      </w:r>
    </w:p>
    <w:p w14:paraId="213BAD53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联系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</w:rPr>
        <w:t xml:space="preserve">  </w:t>
      </w:r>
    </w:p>
    <w:p w14:paraId="001ECB21">
      <w:pPr>
        <w:spacing w:line="360" w:lineRule="auto"/>
        <w:ind w:firstLine="480" w:firstLineChars="200"/>
        <w:rPr>
          <w:rFonts w:hint="default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none"/>
          <w:lang w:val="en-US" w:eastAsia="zh-CN"/>
        </w:rPr>
        <w:t>电子邮箱：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u w:val="single"/>
          <w:lang w:val="en-US" w:eastAsia="zh-CN"/>
        </w:rPr>
        <w:t xml:space="preserve">                                      </w:t>
      </w:r>
    </w:p>
    <w:p w14:paraId="7505EA84">
      <w:pPr>
        <w:numPr>
          <w:ilvl w:val="0"/>
          <w:numId w:val="1"/>
        </w:numPr>
        <w:spacing w:line="360" w:lineRule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  <w:t>具体采购事项需求</w:t>
      </w:r>
    </w:p>
    <w:tbl>
      <w:tblPr>
        <w:tblStyle w:val="5"/>
        <w:tblW w:w="8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384"/>
        <w:gridCol w:w="6291"/>
      </w:tblGrid>
      <w:tr w14:paraId="1D02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23" w:type="dxa"/>
            <w:vAlign w:val="center"/>
          </w:tcPr>
          <w:p w14:paraId="39F78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4" w:type="dxa"/>
            <w:vAlign w:val="center"/>
          </w:tcPr>
          <w:p w14:paraId="126DD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研究计划与方案编制</w:t>
            </w:r>
          </w:p>
        </w:tc>
        <w:tc>
          <w:tcPr>
            <w:tcW w:w="6291" w:type="dxa"/>
            <w:vAlign w:val="center"/>
          </w:tcPr>
          <w:p w14:paraId="364B9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在中标下浮率工作测算初始，出具相关的研究计划与详细方案，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包括但不限于专业人员配备</w:t>
            </w:r>
            <w:bookmarkStart w:id="0" w:name="OLE_LINK2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(配备2名及以上专业工程师，土建专业、安装专业至少各一名，且须持有一级或二级造价工程师职业资格证书，并可满足短期驻场需求）</w:t>
            </w:r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、时间计划安排等。</w:t>
            </w:r>
          </w:p>
        </w:tc>
      </w:tr>
      <w:tr w14:paraId="0B7A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3" w:type="dxa"/>
            <w:vAlign w:val="center"/>
          </w:tcPr>
          <w:p w14:paraId="68725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84" w:type="dxa"/>
            <w:vAlign w:val="center"/>
          </w:tcPr>
          <w:p w14:paraId="23279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项目资料收集</w:t>
            </w:r>
          </w:p>
        </w:tc>
        <w:tc>
          <w:tcPr>
            <w:tcW w:w="6291" w:type="dxa"/>
            <w:vAlign w:val="center"/>
          </w:tcPr>
          <w:p w14:paraId="566D9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包括但不限于配合收集与测算相关的专业性的资料。</w:t>
            </w:r>
          </w:p>
        </w:tc>
      </w:tr>
      <w:tr w14:paraId="04F6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3" w:type="dxa"/>
            <w:vAlign w:val="center"/>
          </w:tcPr>
          <w:p w14:paraId="5DE67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84" w:type="dxa"/>
            <w:vAlign w:val="center"/>
          </w:tcPr>
          <w:p w14:paraId="4A8E5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数据分类整理及测算 </w:t>
            </w:r>
          </w:p>
        </w:tc>
        <w:tc>
          <w:tcPr>
            <w:tcW w:w="6291" w:type="dxa"/>
            <w:vAlign w:val="center"/>
          </w:tcPr>
          <w:p w14:paraId="646F25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对建设工程项目的数据进行整理、分类、统计、分析、测算等。</w:t>
            </w:r>
          </w:p>
        </w:tc>
      </w:tr>
      <w:tr w14:paraId="67D24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3" w:type="dxa"/>
            <w:vAlign w:val="center"/>
          </w:tcPr>
          <w:p w14:paraId="28AE2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84" w:type="dxa"/>
            <w:vAlign w:val="center"/>
          </w:tcPr>
          <w:p w14:paraId="4C475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相关汇报工作支撑</w:t>
            </w:r>
          </w:p>
        </w:tc>
        <w:tc>
          <w:tcPr>
            <w:tcW w:w="6291" w:type="dxa"/>
            <w:vAlign w:val="center"/>
          </w:tcPr>
          <w:p w14:paraId="5D39ED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配合开展对集团内部及市造价站评审的汇报配合工作，包括但不限于汇报资料的准备、评审会后的修改工作等。</w:t>
            </w:r>
          </w:p>
        </w:tc>
      </w:tr>
      <w:tr w14:paraId="6BF9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3" w:type="dxa"/>
            <w:vAlign w:val="center"/>
          </w:tcPr>
          <w:p w14:paraId="13205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84" w:type="dxa"/>
            <w:vAlign w:val="center"/>
          </w:tcPr>
          <w:p w14:paraId="4E40A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组织开展专家评审会</w:t>
            </w:r>
          </w:p>
        </w:tc>
        <w:tc>
          <w:tcPr>
            <w:tcW w:w="6291" w:type="dxa"/>
            <w:vAlign w:val="center"/>
          </w:tcPr>
          <w:p w14:paraId="5B2FC8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配合外部专家评审工作，包括但不限于会议资料的准备、专家评审费的支付，评审会后的修改工作等。</w:t>
            </w:r>
          </w:p>
        </w:tc>
      </w:tr>
      <w:tr w14:paraId="3D84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3" w:type="dxa"/>
            <w:vAlign w:val="center"/>
          </w:tcPr>
          <w:p w14:paraId="28C7B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84" w:type="dxa"/>
            <w:vAlign w:val="center"/>
          </w:tcPr>
          <w:p w14:paraId="7B259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编制正式报告</w:t>
            </w:r>
          </w:p>
        </w:tc>
        <w:tc>
          <w:tcPr>
            <w:tcW w:w="6291" w:type="dxa"/>
            <w:vAlign w:val="center"/>
          </w:tcPr>
          <w:p w14:paraId="1893D5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出具最终正式测算报告。</w:t>
            </w:r>
          </w:p>
        </w:tc>
      </w:tr>
    </w:tbl>
    <w:p w14:paraId="5D472FB3">
      <w:pPr>
        <w:spacing w:line="360" w:lineRule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  <w:t>四、付款条件和方式:</w:t>
      </w:r>
    </w:p>
    <w:p w14:paraId="5854B85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按本需求文件约定完成全部服务内容，经甲方验收合格，且甲方收到乙方开具的等额增值税专用发票后十五个工作日内，甲方支付全部合同款项。</w:t>
      </w:r>
    </w:p>
    <w:p w14:paraId="5A3589D7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供应商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24"/>
          <w:szCs w:val="32"/>
        </w:rPr>
        <w:t>收款账户信息:</w:t>
      </w:r>
    </w:p>
    <w:p w14:paraId="7D158844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开户</w:t>
      </w:r>
      <w:r>
        <w:rPr>
          <w:rFonts w:hint="eastAsia" w:ascii="仿宋_GB2312" w:hAnsi="仿宋_GB2312" w:eastAsia="仿宋_GB2312" w:cs="仿宋_GB2312"/>
          <w:sz w:val="24"/>
          <w:szCs w:val="32"/>
        </w:rPr>
        <w:t>名称:</w:t>
      </w:r>
      <w:r>
        <w:rPr>
          <w:rFonts w:hint="eastAsia" w:ascii="仿宋_GB2312" w:hAnsi="仿宋_GB2312" w:eastAsia="仿宋_GB2312" w:cs="仿宋_GB2312"/>
          <w:sz w:val="24"/>
          <w:szCs w:val="32"/>
          <w:u w:val="single"/>
        </w:rPr>
        <w:t xml:space="preserve">                        </w:t>
      </w:r>
    </w:p>
    <w:p w14:paraId="693B984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开户银行:</w:t>
      </w:r>
      <w:r>
        <w:rPr>
          <w:rFonts w:hint="eastAsia" w:ascii="仿宋_GB2312" w:hAnsi="仿宋_GB2312" w:eastAsia="仿宋_GB2312" w:cs="仿宋_GB2312"/>
          <w:sz w:val="24"/>
          <w:szCs w:val="32"/>
          <w:u w:val="single"/>
        </w:rPr>
        <w:t xml:space="preserve">                        </w:t>
      </w:r>
    </w:p>
    <w:p w14:paraId="4E111B60">
      <w:pPr>
        <w:spacing w:line="360" w:lineRule="auto"/>
        <w:ind w:firstLine="480" w:firstLineChars="200"/>
        <w:rPr>
          <w:rFonts w:hint="default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银行账号:</w:t>
      </w:r>
      <w:r>
        <w:rPr>
          <w:rFonts w:hint="eastAsia" w:ascii="仿宋_GB2312" w:hAnsi="仿宋_GB2312" w:eastAsia="仿宋_GB2312" w:cs="仿宋_GB2312"/>
          <w:sz w:val="24"/>
          <w:szCs w:val="32"/>
          <w:u w:val="single"/>
        </w:rPr>
        <w:t xml:space="preserve">                        </w:t>
      </w:r>
    </w:p>
    <w:p w14:paraId="6F5C2875">
      <w:pPr>
        <w:spacing w:line="360" w:lineRule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</w:rPr>
        <w:t>五、报价单位承诺</w:t>
      </w:r>
    </w:p>
    <w:p w14:paraId="41680097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  <w:t>本单位已仔细阅读本采购需求文件及对应公开询价公告的全部内容，承诺完全满足文件提出的所有服务要求，按约定保质保量完成全部工作。</w:t>
      </w:r>
    </w:p>
    <w:p w14:paraId="5540D007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</w:pPr>
    </w:p>
    <w:p w14:paraId="5C5E50E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</w:pPr>
    </w:p>
    <w:p w14:paraId="0D197542">
      <w:pPr>
        <w:wordWrap w:val="0"/>
        <w:spacing w:line="360" w:lineRule="auto"/>
        <w:ind w:firstLine="480" w:firstLineChars="200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  <w:t xml:space="preserve">报价单位（公章）：          </w:t>
      </w:r>
    </w:p>
    <w:p w14:paraId="222A8FF0">
      <w:pPr>
        <w:spacing w:line="360" w:lineRule="auto"/>
        <w:ind w:firstLine="480" w:firstLineChars="200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  <w:lang w:val="en-US" w:eastAsia="zh-CN"/>
        </w:rPr>
        <w:t>日期：    年   月   日</w:t>
      </w:r>
    </w:p>
    <w:p w14:paraId="364384C9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650A7"/>
    <w:multiLevelType w:val="singleLevel"/>
    <w:tmpl w:val="3EE650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kMThiNzc5MWQwYmJiMDg2OWQ5ZGQxMjBlNDI3N2UifQ=="/>
    <w:docVar w:name="KSO_WPS_MARK_KEY" w:val="2b7c5cd7-9d25-49b2-b6ca-f7463b8107bd"/>
  </w:docVars>
  <w:rsids>
    <w:rsidRoot w:val="009D5F52"/>
    <w:rsid w:val="003250CB"/>
    <w:rsid w:val="00452525"/>
    <w:rsid w:val="008F433F"/>
    <w:rsid w:val="009D5F52"/>
    <w:rsid w:val="00AB35C0"/>
    <w:rsid w:val="00D940F8"/>
    <w:rsid w:val="01EC47B0"/>
    <w:rsid w:val="070F34DD"/>
    <w:rsid w:val="079074C9"/>
    <w:rsid w:val="0A726EFC"/>
    <w:rsid w:val="0C937D2A"/>
    <w:rsid w:val="112F273F"/>
    <w:rsid w:val="11A5219B"/>
    <w:rsid w:val="13525B1D"/>
    <w:rsid w:val="16D2724B"/>
    <w:rsid w:val="17497080"/>
    <w:rsid w:val="1A640034"/>
    <w:rsid w:val="1B525654"/>
    <w:rsid w:val="1B8F0C4A"/>
    <w:rsid w:val="1C171286"/>
    <w:rsid w:val="1C2D7127"/>
    <w:rsid w:val="1DC35D12"/>
    <w:rsid w:val="1E4D6191"/>
    <w:rsid w:val="1EF65EF6"/>
    <w:rsid w:val="1F9E22B2"/>
    <w:rsid w:val="22993850"/>
    <w:rsid w:val="22D4739A"/>
    <w:rsid w:val="247E76DD"/>
    <w:rsid w:val="255821DB"/>
    <w:rsid w:val="27D73948"/>
    <w:rsid w:val="28D15756"/>
    <w:rsid w:val="29DC7540"/>
    <w:rsid w:val="2AEC7A6D"/>
    <w:rsid w:val="2C2F6DA7"/>
    <w:rsid w:val="2C6166F5"/>
    <w:rsid w:val="2CCB4054"/>
    <w:rsid w:val="2D3C3767"/>
    <w:rsid w:val="2F4458F3"/>
    <w:rsid w:val="316008E8"/>
    <w:rsid w:val="31E3230A"/>
    <w:rsid w:val="320E382B"/>
    <w:rsid w:val="33980431"/>
    <w:rsid w:val="341113B0"/>
    <w:rsid w:val="34E75F7C"/>
    <w:rsid w:val="379E62D2"/>
    <w:rsid w:val="37E1372E"/>
    <w:rsid w:val="39B9469F"/>
    <w:rsid w:val="3C1B2328"/>
    <w:rsid w:val="3D0459FF"/>
    <w:rsid w:val="3E916A5A"/>
    <w:rsid w:val="3F0D20B8"/>
    <w:rsid w:val="3F6D069E"/>
    <w:rsid w:val="45552068"/>
    <w:rsid w:val="469C1418"/>
    <w:rsid w:val="47590C4D"/>
    <w:rsid w:val="47C84024"/>
    <w:rsid w:val="49434333"/>
    <w:rsid w:val="49AB59AC"/>
    <w:rsid w:val="4BA85AEC"/>
    <w:rsid w:val="4BB8782E"/>
    <w:rsid w:val="4C2925A6"/>
    <w:rsid w:val="4C770223"/>
    <w:rsid w:val="4CA33A6A"/>
    <w:rsid w:val="4D0F34C1"/>
    <w:rsid w:val="4EA91D32"/>
    <w:rsid w:val="4F701229"/>
    <w:rsid w:val="51352FF3"/>
    <w:rsid w:val="514925A5"/>
    <w:rsid w:val="5195362C"/>
    <w:rsid w:val="51C63383"/>
    <w:rsid w:val="52BC0EE3"/>
    <w:rsid w:val="52F61A46"/>
    <w:rsid w:val="531F6204"/>
    <w:rsid w:val="53FF6F4B"/>
    <w:rsid w:val="54381872"/>
    <w:rsid w:val="55254AAF"/>
    <w:rsid w:val="55B52F99"/>
    <w:rsid w:val="55F26A12"/>
    <w:rsid w:val="57EA2F2A"/>
    <w:rsid w:val="58C918E9"/>
    <w:rsid w:val="5ED62D21"/>
    <w:rsid w:val="5F7D2B9E"/>
    <w:rsid w:val="60B46A9C"/>
    <w:rsid w:val="64112C89"/>
    <w:rsid w:val="66EC5721"/>
    <w:rsid w:val="6795499F"/>
    <w:rsid w:val="67CF138B"/>
    <w:rsid w:val="68096B78"/>
    <w:rsid w:val="687C4343"/>
    <w:rsid w:val="6AEA4509"/>
    <w:rsid w:val="6BC4136B"/>
    <w:rsid w:val="6D9D1A51"/>
    <w:rsid w:val="6E2C05BA"/>
    <w:rsid w:val="6F8C57B4"/>
    <w:rsid w:val="704855CA"/>
    <w:rsid w:val="71453E6C"/>
    <w:rsid w:val="71AA6C7C"/>
    <w:rsid w:val="71AD0603"/>
    <w:rsid w:val="722862F7"/>
    <w:rsid w:val="72372E81"/>
    <w:rsid w:val="72B90F04"/>
    <w:rsid w:val="73F27BAF"/>
    <w:rsid w:val="74F84CCF"/>
    <w:rsid w:val="76AF1DF5"/>
    <w:rsid w:val="76DF5658"/>
    <w:rsid w:val="77C96214"/>
    <w:rsid w:val="78134966"/>
    <w:rsid w:val="78175F97"/>
    <w:rsid w:val="7A8758F8"/>
    <w:rsid w:val="7AB655D4"/>
    <w:rsid w:val="7D1A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641</Characters>
  <Lines>5</Lines>
  <Paragraphs>1</Paragraphs>
  <TotalTime>49</TotalTime>
  <ScaleCrop>false</ScaleCrop>
  <LinksUpToDate>false</LinksUpToDate>
  <CharactersWithSpaces>911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2025-03-16T08:31:00Z</dcterms:created>
  <dc:creator>86188</dc:creator>
  <cp:lastModifiedBy>bosong</cp:lastModifiedBy>
  <cp:lastPrinted>2025-09-11T02:13:00Z</cp:lastPrinted>
  <dcterms:modified xsi:type="dcterms:W3CDTF">2026-08-31T08:06:33Z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BCECE01E8CE34A9485B980A2C99C4ABB_13</vt:lpwstr>
  </property>
  <property fmtid="{D5CDD505-2E9C-101B-9397-08002B2CF9AE}" pid="4" name="KSOTemplateDocerSaveRecord">
    <vt:lpwstr>eyJoZGlkIjoiYWUzYjhhNjBmNTM4Y2RmMWZkZGUyYmY5YjNlZWMwY2IiLCJ1c2VySWQiOiIxNjMwNjkyMDMxIn0=</vt:lpwstr>
  </property>
</Properties>
</file>