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93826F">
      <w:pPr>
        <w:spacing w:line="440" w:lineRule="exact"/>
        <w:jc w:val="center"/>
        <w:outlineLvl w:val="0"/>
        <w:rPr>
          <w:rFonts w:hint="eastAsia" w:ascii="楷体" w:hAnsi="楷体" w:eastAsia="楷体" w:cs="楷体"/>
          <w:sz w:val="36"/>
          <w:szCs w:val="36"/>
          <w:lang w:val="en-US" w:eastAsia="zh-CN"/>
        </w:rPr>
      </w:pPr>
      <w:r>
        <w:rPr>
          <w:rFonts w:hint="eastAsia" w:ascii="楷体" w:hAnsi="楷体" w:eastAsia="楷体" w:cs="楷体"/>
          <w:sz w:val="36"/>
          <w:szCs w:val="36"/>
          <w:lang w:val="en-US" w:eastAsia="zh-CN"/>
        </w:rPr>
        <w:t>安信基金管理有限责任公司企业级金融</w:t>
      </w:r>
    </w:p>
    <w:p w14:paraId="2C27258E">
      <w:pPr>
        <w:spacing w:line="440" w:lineRule="exact"/>
        <w:jc w:val="center"/>
        <w:outlineLvl w:val="0"/>
        <w:rPr>
          <w:rFonts w:hint="default" w:ascii="楷体" w:hAnsi="楷体" w:eastAsia="楷体" w:cs="楷体"/>
          <w:sz w:val="36"/>
          <w:szCs w:val="36"/>
          <w:lang w:val="en-US" w:eastAsia="zh-CN"/>
        </w:rPr>
      </w:pPr>
      <w:r>
        <w:rPr>
          <w:rFonts w:hint="eastAsia" w:ascii="楷体" w:hAnsi="楷体" w:eastAsia="楷体" w:cs="楷体"/>
          <w:sz w:val="36"/>
          <w:szCs w:val="36"/>
          <w:lang w:val="en-US" w:eastAsia="zh-CN"/>
        </w:rPr>
        <w:t>即时通讯系统（QTrade）</w:t>
      </w:r>
      <w:r>
        <w:rPr>
          <w:rFonts w:hint="eastAsia" w:ascii="楷体" w:hAnsi="楷体" w:eastAsia="楷体" w:cs="楷体"/>
          <w:sz w:val="36"/>
          <w:szCs w:val="36"/>
          <w:lang w:eastAsia="zh-CN"/>
        </w:rPr>
        <w:t>项目</w:t>
      </w:r>
      <w:r>
        <w:rPr>
          <w:rFonts w:hint="eastAsia" w:ascii="楷体" w:hAnsi="楷体" w:eastAsia="楷体" w:cs="楷体"/>
          <w:sz w:val="36"/>
          <w:szCs w:val="36"/>
          <w:lang w:val="en-US" w:eastAsia="zh-CN"/>
        </w:rPr>
        <w:t>采购需求书</w:t>
      </w:r>
    </w:p>
    <w:p w14:paraId="76F21A9B"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rPr>
          <w:rStyle w:val="6"/>
        </w:rPr>
        <w:t>一、项目背景与目的</w:t>
      </w:r>
    </w:p>
    <w:p w14:paraId="46DF3666">
      <w:pPr>
        <w:pStyle w:val="3"/>
        <w:keepNext w:val="0"/>
        <w:keepLines w:val="0"/>
        <w:widowControl/>
        <w:suppressLineNumbers w:val="0"/>
        <w:spacing w:before="0" w:beforeAutospacing="1" w:after="0" w:afterAutospacing="1" w:line="240" w:lineRule="auto"/>
        <w:ind w:left="0" w:right="0" w:firstLine="42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为严格落实监管要求，根据《中国证券业协会关于进一步加强债券交易管理有关事项的通知》（中证协发[2018]319号）、《关于加强证券期货经营机构债券交易监管的通知》（证监发[2017]89号）及《关于规范金融机构资产管理业务的指导意见》（银发[2018]203号）等相关规定，金融机构债券交易相关人员必须使用公司统一提供的即时通讯工具，严禁使用个人通讯工具开展业务。</w:t>
      </w:r>
    </w:p>
    <w:p w14:paraId="6533CDC8">
      <w:pPr>
        <w:pStyle w:val="3"/>
        <w:keepNext w:val="0"/>
        <w:keepLines w:val="0"/>
        <w:widowControl/>
        <w:suppressLineNumbers w:val="0"/>
        <w:spacing w:before="0" w:beforeAutospacing="1" w:after="0" w:afterAutospacing="1" w:line="240" w:lineRule="auto"/>
        <w:ind w:left="0" w:right="0" w:firstLine="42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现为满足业务发展及持续合规需求，拟通过本次寻源采购具备完整基础功能、高级功能与合规审计能力的QTrade系统及相关服务。</w:t>
      </w:r>
    </w:p>
    <w:p w14:paraId="45091810"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Style w:val="6"/>
          <w:rFonts w:ascii="Times New Roman" w:hAnsi="Times New Roman" w:eastAsia="宋体" w:cs="Times New Roman"/>
        </w:rPr>
      </w:pPr>
      <w:r>
        <w:rPr>
          <w:rStyle w:val="6"/>
          <w:rFonts w:hint="eastAsia" w:ascii="Times New Roman" w:hAnsi="Times New Roman" w:eastAsia="宋体" w:cs="Times New Roman"/>
          <w:lang w:val="en-US" w:eastAsia="zh-CN"/>
        </w:rPr>
        <w:t>二</w:t>
      </w:r>
      <w:r>
        <w:rPr>
          <w:rStyle w:val="6"/>
          <w:rFonts w:ascii="Times New Roman" w:hAnsi="Times New Roman" w:eastAsia="宋体" w:cs="Times New Roman"/>
        </w:rPr>
        <w:t>、采购内容及具体数量</w:t>
      </w:r>
    </w:p>
    <w:p w14:paraId="1D3EA8B2">
      <w:pPr>
        <w:pStyle w:val="3"/>
        <w:keepNext w:val="0"/>
        <w:keepLines w:val="0"/>
        <w:widowControl/>
        <w:suppressLineNumbers w:val="0"/>
        <w:spacing w:before="0" w:beforeAutospacing="1" w:after="0" w:afterAutospacing="1" w:line="240" w:lineRule="auto"/>
        <w:ind w:left="0" w:right="0" w:firstLine="42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本次采购内容为QTrade系统相关功能模块的授权及相应服务，具体需求数量如下：</w:t>
      </w:r>
    </w:p>
    <w:tbl>
      <w:tblPr>
        <w:tblStyle w:val="4"/>
        <w:tblW w:w="0" w:type="auto"/>
        <w:tblCellSpacing w:w="15" w:type="dxa"/>
        <w:tblInd w:w="-54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60"/>
        <w:gridCol w:w="6249"/>
        <w:gridCol w:w="728"/>
      </w:tblGrid>
      <w:tr w14:paraId="30A377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15" w:type="dxa"/>
        </w:trPr>
        <w:tc>
          <w:tcPr>
            <w:tcW w:w="1915" w:type="dxa"/>
            <w:shd w:val="clear" w:color="auto" w:fill="auto"/>
            <w:vAlign w:val="center"/>
          </w:tcPr>
          <w:p w14:paraId="5447CDE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功能模块</w:t>
            </w:r>
          </w:p>
        </w:tc>
        <w:tc>
          <w:tcPr>
            <w:tcW w:w="6219" w:type="dxa"/>
            <w:shd w:val="clear" w:color="auto" w:fill="auto"/>
            <w:vAlign w:val="center"/>
          </w:tcPr>
          <w:p w14:paraId="3BA966D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说明</w:t>
            </w:r>
          </w:p>
        </w:tc>
        <w:tc>
          <w:tcPr>
            <w:tcW w:w="683" w:type="dxa"/>
            <w:shd w:val="clear" w:color="auto" w:fill="auto"/>
            <w:vAlign w:val="center"/>
          </w:tcPr>
          <w:p w14:paraId="482546A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采购数量</w:t>
            </w:r>
          </w:p>
        </w:tc>
      </w:tr>
      <w:tr w14:paraId="2DC3A0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915" w:type="dxa"/>
            <w:shd w:val="clear" w:color="auto" w:fill="auto"/>
            <w:vAlign w:val="center"/>
          </w:tcPr>
          <w:p w14:paraId="7FE6D3B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Style w:val="6"/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QTrade 基础功能</w:t>
            </w:r>
          </w:p>
        </w:tc>
        <w:tc>
          <w:tcPr>
            <w:tcW w:w="6219" w:type="dxa"/>
            <w:shd w:val="clear" w:color="auto" w:fill="auto"/>
            <w:vAlign w:val="center"/>
          </w:tcPr>
          <w:p w14:paraId="047BD04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包含通讯沟通、行业通讯录、标签管理、聚合聊天窗等。</w:t>
            </w:r>
          </w:p>
        </w:tc>
        <w:tc>
          <w:tcPr>
            <w:tcW w:w="683" w:type="dxa"/>
            <w:shd w:val="clear" w:color="auto" w:fill="auto"/>
            <w:vAlign w:val="center"/>
          </w:tcPr>
          <w:p w14:paraId="6A54FE9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35个</w:t>
            </w:r>
          </w:p>
        </w:tc>
      </w:tr>
      <w:tr w14:paraId="32294A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915" w:type="dxa"/>
            <w:shd w:val="clear" w:color="auto" w:fill="auto"/>
            <w:vAlign w:val="center"/>
          </w:tcPr>
          <w:p w14:paraId="4B1684D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Style w:val="6"/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QT one Pro功能</w:t>
            </w:r>
          </w:p>
        </w:tc>
        <w:tc>
          <w:tcPr>
            <w:tcW w:w="6219" w:type="dxa"/>
            <w:shd w:val="clear" w:color="auto" w:fill="auto"/>
            <w:vAlign w:val="center"/>
          </w:tcPr>
          <w:p w14:paraId="276B567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在基础功能上，增强包含“我的发布”、机构行情汇总、层级报价与监控等高级分析与管理功能。</w:t>
            </w:r>
          </w:p>
        </w:tc>
        <w:tc>
          <w:tcPr>
            <w:tcW w:w="683" w:type="dxa"/>
            <w:shd w:val="clear" w:color="auto" w:fill="auto"/>
            <w:vAlign w:val="center"/>
          </w:tcPr>
          <w:p w14:paraId="46E8319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5个</w:t>
            </w:r>
          </w:p>
        </w:tc>
      </w:tr>
      <w:tr w14:paraId="4339B8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915" w:type="dxa"/>
            <w:shd w:val="clear" w:color="auto" w:fill="auto"/>
            <w:vAlign w:val="center"/>
          </w:tcPr>
          <w:p w14:paraId="11BB0BF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Style w:val="6"/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合规管理后台</w:t>
            </w:r>
          </w:p>
        </w:tc>
        <w:tc>
          <w:tcPr>
            <w:tcW w:w="6219" w:type="dxa"/>
            <w:shd w:val="clear" w:color="auto" w:fill="auto"/>
            <w:vAlign w:val="center"/>
          </w:tcPr>
          <w:p w14:paraId="407E644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提供全面的合规审计功能，包括聊天内容全留痕、五年云查询、批量下载及敏感词监控等。</w:t>
            </w:r>
          </w:p>
        </w:tc>
        <w:tc>
          <w:tcPr>
            <w:tcW w:w="683" w:type="dxa"/>
            <w:shd w:val="clear" w:color="auto" w:fill="auto"/>
            <w:vAlign w:val="center"/>
          </w:tcPr>
          <w:p w14:paraId="2801447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1个</w:t>
            </w:r>
          </w:p>
        </w:tc>
      </w:tr>
    </w:tbl>
    <w:p w14:paraId="01D6727C"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Style w:val="6"/>
          <w:rFonts w:ascii="Times New Roman" w:hAnsi="Times New Roman" w:eastAsia="宋体" w:cs="Times New Roman"/>
        </w:rPr>
      </w:pPr>
      <w:r>
        <w:rPr>
          <w:rStyle w:val="6"/>
          <w:rFonts w:hint="eastAsia" w:ascii="Times New Roman" w:hAnsi="Times New Roman" w:eastAsia="宋体" w:cs="Times New Roman"/>
          <w:lang w:val="en-US" w:eastAsia="zh-CN"/>
        </w:rPr>
        <w:t>三</w:t>
      </w:r>
      <w:r>
        <w:rPr>
          <w:rStyle w:val="6"/>
          <w:rFonts w:ascii="Times New Roman" w:hAnsi="Times New Roman" w:eastAsia="宋体" w:cs="Times New Roman"/>
        </w:rPr>
        <w:t>、</w:t>
      </w:r>
      <w:r>
        <w:rPr>
          <w:rStyle w:val="6"/>
          <w:rFonts w:hint="eastAsia" w:ascii="Times New Roman" w:hAnsi="Times New Roman" w:eastAsia="宋体" w:cs="Times New Roman"/>
        </w:rPr>
        <w:t>投标人资质要求</w:t>
      </w:r>
    </w:p>
    <w:p w14:paraId="1C445C1F">
      <w:pPr>
        <w:pStyle w:val="3"/>
        <w:keepNext w:val="0"/>
        <w:keepLines w:val="0"/>
        <w:widowControl/>
        <w:suppressLineNumbers w:val="0"/>
        <w:spacing w:before="0" w:beforeAutospacing="1" w:after="0" w:afterAutospacing="1" w:line="240" w:lineRule="auto"/>
        <w:ind w:left="0" w:right="0" w:firstLine="42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1、投标人必须是中华人民共和国注册的法人，公司实缴资本不低于500万元，提供营业执照复印件加盖公章。</w:t>
      </w:r>
    </w:p>
    <w:p w14:paraId="3DB03AFC">
      <w:pPr>
        <w:pStyle w:val="3"/>
        <w:keepNext w:val="0"/>
        <w:keepLines w:val="0"/>
        <w:widowControl/>
        <w:suppressLineNumbers w:val="0"/>
        <w:spacing w:before="0" w:beforeAutospacing="1" w:after="0" w:afterAutospacing="1" w:line="240" w:lineRule="auto"/>
        <w:ind w:left="0" w:right="0" w:firstLine="42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2、公司营运状况良好、并提供公司近一年财务报表。具有专业的技术队伍和良好的服务体系（提供技术队伍规模及构成、服务体系等情况说明并盖章）。</w:t>
      </w:r>
    </w:p>
    <w:p w14:paraId="2E90B178">
      <w:pPr>
        <w:pStyle w:val="3"/>
        <w:keepNext w:val="0"/>
        <w:keepLines w:val="0"/>
        <w:widowControl/>
        <w:suppressLineNumbers w:val="0"/>
        <w:spacing w:before="0" w:beforeAutospacing="1" w:after="0" w:afterAutospacing="1" w:line="240" w:lineRule="auto"/>
        <w:ind w:left="0" w:right="0" w:firstLine="42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3、</w:t>
      </w:r>
      <w:r>
        <w:rPr>
          <w:rFonts w:hint="eastAsia" w:ascii="宋体" w:hAnsi="宋体" w:eastAsia="宋体" w:cs="宋体"/>
        </w:rPr>
        <w:t>具有拟采购内容相关项目经验及相关证明材料（如合同关键页）；</w:t>
      </w:r>
    </w:p>
    <w:p w14:paraId="7C90388D">
      <w:pPr>
        <w:pStyle w:val="3"/>
        <w:keepNext w:val="0"/>
        <w:keepLines w:val="0"/>
        <w:widowControl/>
        <w:suppressLineNumbers w:val="0"/>
        <w:spacing w:before="0" w:beforeAutospacing="1" w:after="0" w:afterAutospacing="1" w:line="240" w:lineRule="auto"/>
        <w:ind w:left="0" w:right="0" w:firstLine="42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4、投标人必须保证提交的产品不存在知识产权瑕疵，能够独立完成整个项目，不得以任何形式转包或分包。</w:t>
      </w:r>
    </w:p>
    <w:p w14:paraId="3ADFEB36">
      <w:pPr>
        <w:pStyle w:val="3"/>
        <w:keepNext w:val="0"/>
        <w:keepLines w:val="0"/>
        <w:widowControl/>
        <w:suppressLineNumbers w:val="0"/>
        <w:spacing w:before="0" w:beforeAutospacing="1" w:after="0" w:afterAutospacing="1" w:line="240" w:lineRule="auto"/>
        <w:ind w:left="0" w:right="0" w:firstLine="42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5、投标人是代理厂商请提供所投标产品代理资质，以及提供原厂出具的《项目授权书》及《售后服务承诺函》。</w:t>
      </w:r>
    </w:p>
    <w:p w14:paraId="4EA8D3A7">
      <w:pPr>
        <w:pStyle w:val="3"/>
        <w:keepNext w:val="0"/>
        <w:keepLines w:val="0"/>
        <w:widowControl/>
        <w:suppressLineNumbers w:val="0"/>
        <w:spacing w:before="0" w:beforeAutospacing="1" w:after="0" w:afterAutospacing="1" w:line="240" w:lineRule="auto"/>
        <w:ind w:left="0" w:right="0" w:firstLine="42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6、投标人须为一般纳税人(提供国税局一般纳税人认定通知书复印件或相关资格证明)，可开具增值税专用发票，税率为13%。</w:t>
      </w:r>
    </w:p>
    <w:p w14:paraId="6A1BF427"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Style w:val="6"/>
          <w:rFonts w:hint="eastAsia" w:ascii="Times New Roman" w:hAnsi="Times New Roman" w:eastAsia="宋体" w:cs="Times New Roman"/>
          <w:lang w:val="en-US" w:eastAsia="zh-CN"/>
        </w:rPr>
      </w:pPr>
      <w:r>
        <w:rPr>
          <w:rStyle w:val="6"/>
          <w:rFonts w:hint="eastAsia" w:ascii="Times New Roman" w:hAnsi="Times New Roman" w:eastAsia="宋体" w:cs="Times New Roman"/>
          <w:lang w:val="en-US" w:eastAsia="zh-CN"/>
        </w:rPr>
        <w:t>四、意向征集说明</w:t>
      </w:r>
    </w:p>
    <w:p w14:paraId="2369E005">
      <w:pPr>
        <w:pStyle w:val="3"/>
        <w:keepNext w:val="0"/>
        <w:keepLines w:val="0"/>
        <w:widowControl/>
        <w:suppressLineNumbers w:val="0"/>
        <w:spacing w:before="0" w:beforeAutospacing="1" w:after="0" w:afterAutospacing="1" w:line="240" w:lineRule="auto"/>
        <w:ind w:left="0" w:right="0" w:firstLine="420" w:firstLineChars="0"/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本次寻源仅为市场调研提供参考依据，不构成任何采购承诺。</w:t>
      </w:r>
    </w:p>
    <w:p w14:paraId="1BC67046"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Style w:val="6"/>
          <w:rFonts w:ascii="Times New Roman" w:hAnsi="Times New Roman" w:eastAsia="宋体" w:cs="Times New Roman"/>
        </w:rPr>
      </w:pPr>
      <w:r>
        <w:rPr>
          <w:rStyle w:val="6"/>
          <w:rFonts w:hint="eastAsia" w:ascii="Times New Roman" w:hAnsi="Times New Roman" w:eastAsia="宋体" w:cs="Times New Roman"/>
          <w:lang w:val="en-US" w:eastAsia="zh-CN"/>
        </w:rPr>
        <w:t>五</w:t>
      </w:r>
      <w:r>
        <w:rPr>
          <w:rStyle w:val="6"/>
          <w:rFonts w:ascii="Times New Roman" w:hAnsi="Times New Roman" w:eastAsia="宋体" w:cs="Times New Roman"/>
        </w:rPr>
        <w:t>、公告有效期</w:t>
      </w:r>
    </w:p>
    <w:p w14:paraId="072D2577">
      <w:pPr>
        <w:pStyle w:val="3"/>
        <w:keepNext w:val="0"/>
        <w:keepLines w:val="0"/>
        <w:widowControl/>
        <w:suppressLineNumbers w:val="0"/>
        <w:spacing w:before="0" w:beforeAutospacing="1" w:after="0" w:afterAutospacing="1" w:line="240" w:lineRule="auto"/>
        <w:ind w:left="0" w:right="0" w:firstLine="42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自发布之日起7个工作日。</w:t>
      </w:r>
    </w:p>
    <w:p w14:paraId="36F16D5D"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Style w:val="6"/>
          <w:rFonts w:ascii="Times New Roman" w:hAnsi="Times New Roman" w:eastAsia="宋体" w:cs="Times New Roman"/>
        </w:rPr>
      </w:pPr>
      <w:r>
        <w:rPr>
          <w:rStyle w:val="6"/>
          <w:rFonts w:hint="eastAsia" w:ascii="Times New Roman" w:hAnsi="Times New Roman" w:eastAsia="宋体" w:cs="Times New Roman"/>
          <w:lang w:val="en-US" w:eastAsia="zh-CN"/>
        </w:rPr>
        <w:t>六</w:t>
      </w:r>
      <w:r>
        <w:rPr>
          <w:rStyle w:val="6"/>
          <w:rFonts w:ascii="Times New Roman" w:hAnsi="Times New Roman" w:eastAsia="宋体" w:cs="Times New Roman"/>
        </w:rPr>
        <w:t>、报名方式</w:t>
      </w:r>
      <w:bookmarkStart w:id="0" w:name="_GoBack"/>
      <w:bookmarkEnd w:id="0"/>
    </w:p>
    <w:p w14:paraId="1BA80CFD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邮件报名：</w:t>
      </w: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"mailto:pengyq@essencefund.com"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</w:rPr>
        <w:t>pengyq@essencefund.com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</w:p>
    <w:p w14:paraId="05C44E84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联系人：彭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工</w:t>
      </w:r>
    </w:p>
    <w:p w14:paraId="18C7088E">
      <w:r>
        <w:rPr>
          <w:rFonts w:hint="eastAsia" w:ascii="宋体" w:hAnsi="宋体" w:eastAsia="宋体" w:cs="宋体"/>
          <w:sz w:val="24"/>
          <w:szCs w:val="24"/>
        </w:rPr>
        <w:t>电话：0755-82509819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005B25"/>
    <w:rsid w:val="0B3F5A01"/>
    <w:rsid w:val="11B2508D"/>
    <w:rsid w:val="24D87E20"/>
    <w:rsid w:val="2C3A1529"/>
    <w:rsid w:val="2D304319"/>
    <w:rsid w:val="2E8E4A22"/>
    <w:rsid w:val="2FE51D9B"/>
    <w:rsid w:val="525B220E"/>
    <w:rsid w:val="62966CC4"/>
    <w:rsid w:val="64E66AC9"/>
    <w:rsid w:val="6B005B25"/>
    <w:rsid w:val="735F6731"/>
    <w:rsid w:val="772D18B4"/>
    <w:rsid w:val="79454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0"/>
    <w:pPr>
      <w:widowControl/>
      <w:spacing w:line="360" w:lineRule="auto"/>
      <w:jc w:val="left"/>
    </w:pPr>
    <w:rPr>
      <w:rFonts w:ascii="楷体_GB2312" w:hAnsi="Garamond" w:eastAsia="楷体_GB2312"/>
      <w:color w:val="FF0000"/>
      <w:kern w:val="0"/>
      <w:sz w:val="24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827</Words>
  <Characters>913</Characters>
  <Lines>0</Lines>
  <Paragraphs>0</Paragraphs>
  <TotalTime>11</TotalTime>
  <ScaleCrop>false</ScaleCrop>
  <LinksUpToDate>false</LinksUpToDate>
  <CharactersWithSpaces>916</CharactersWithSpaces>
  <Application>WPS Office_12.1.0.21911_F1E327BC-269C-435d-A152-05C5408002CA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2026-01-21T09:03:00Z</dcterms:created>
  <dc:creator>彭永清</dc:creator>
  <cp:lastModifiedBy>彭永清</cp:lastModifiedBy>
  <dcterms:modified xsi:type="dcterms:W3CDTF">2026-01-26T06:49:28Z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2052-12.1.0.21911</vt:lpwstr>
  </property>
  <property fmtid="{D5CDD505-2E9C-101B-9397-08002B2CF9AE}" pid="3" name="ICV">
    <vt:lpwstr>E80FDB52DB8C4D73ACE1663F9C07C492_11</vt:lpwstr>
  </property>
  <property fmtid="{D5CDD505-2E9C-101B-9397-08002B2CF9AE}" pid="4" name="KSOTemplateDocerSaveRecord">
    <vt:lpwstr>eyJoZGlkIjoiNmY0OTIzMzFjZjE3M2E1NWYxMzQ5NTY0ZTE2MWQ5M2EiLCJ1c2VySWQiOiIxNDgxMTU4MDY5In0=</vt:lpwstr>
  </property>
</Properties>
</file>