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both"/>
        <w:outlineLvl w:val="0"/>
        <w:rPr>
          <w:rFonts w:hint="eastAsia" w:ascii="黑体" w:hAnsi="黑体" w:eastAsia="黑体" w:cs="黑体"/>
          <w:b/>
          <w:bCs/>
          <w:sz w:val="36"/>
          <w:szCs w:val="28"/>
        </w:rPr>
      </w:pPr>
    </w:p>
    <w:p>
      <w:pPr>
        <w:spacing w:line="440" w:lineRule="exact"/>
        <w:ind w:left="-199" w:leftChars="-95" w:firstLine="0" w:firstLineChars="0"/>
        <w:jc w:val="center"/>
        <w:outlineLvl w:val="0"/>
        <w:rPr>
          <w:rFonts w:hint="eastAsia" w:ascii="黑体" w:hAnsi="黑体" w:eastAsia="黑体" w:cs="黑体"/>
          <w:b/>
          <w:bCs/>
          <w:sz w:val="36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28"/>
        </w:rPr>
        <w:t>意向供应商登记表</w:t>
      </w:r>
    </w:p>
    <w:p>
      <w:pPr>
        <w:spacing w:line="440" w:lineRule="exact"/>
        <w:ind w:left="-199" w:leftChars="-95" w:firstLine="0" w:firstLineChars="0"/>
        <w:jc w:val="both"/>
        <w:outlineLvl w:val="0"/>
        <w:rPr>
          <w:rFonts w:ascii="楷体" w:hAnsi="楷体" w:eastAsia="楷体" w:cs="仿宋_GB2312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bCs/>
          <w:sz w:val="24"/>
          <w:szCs w:val="24"/>
        </w:rPr>
        <w:t>为充分了解各意向供应商的产品或服务内容、功能与优势，请根据说明完成下表填写。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115"/>
        <w:gridCol w:w="5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类别</w:t>
            </w:r>
          </w:p>
        </w:tc>
        <w:tc>
          <w:tcPr>
            <w:tcW w:w="5760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填写内容说明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1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公司简介</w:t>
            </w:r>
          </w:p>
        </w:tc>
        <w:tc>
          <w:tcPr>
            <w:tcW w:w="5760" w:type="dxa"/>
          </w:tcPr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包含且不限于：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公司名称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成立时间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注册资本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员工总数及研发人员数量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行业声誉及地位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公司资质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4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2</w:t>
            </w:r>
          </w:p>
        </w:tc>
        <w:tc>
          <w:tcPr>
            <w:tcW w:w="211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业务范围</w:t>
            </w:r>
          </w:p>
        </w:tc>
        <w:tc>
          <w:tcPr>
            <w:tcW w:w="5760" w:type="dxa"/>
          </w:tcPr>
          <w:p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请填写公司业务所涉及的范围。</w:t>
            </w:r>
          </w:p>
          <w:p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1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产品及服务优势</w:t>
            </w:r>
          </w:p>
        </w:tc>
        <w:tc>
          <w:tcPr>
            <w:tcW w:w="5760" w:type="dxa"/>
          </w:tcPr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描述产品相对其他竞品在功能和技术上的优势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描述提供服务的优势</w:t>
            </w:r>
          </w:p>
          <w:p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……</w:t>
            </w:r>
          </w:p>
        </w:tc>
      </w:tr>
    </w:tbl>
    <w:p>
      <w:pPr>
        <w:widowControl/>
        <w:spacing w:line="360" w:lineRule="auto"/>
        <w:rPr>
          <w:rFonts w:hint="eastAsia" w:ascii="宋体" w:hAnsi="宋体" w:eastAsia="宋体"/>
          <w:bCs/>
          <w:sz w:val="24"/>
          <w:szCs w:val="24"/>
        </w:rPr>
      </w:pPr>
    </w:p>
    <w:p>
      <w:pPr>
        <w:widowControl/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宋体" w:hAnsi="宋体" w:eastAsia="宋体"/>
          <w:bCs/>
          <w:sz w:val="24"/>
          <w:szCs w:val="24"/>
        </w:rPr>
        <w:t>注：如有补充，可单独附件</w:t>
      </w:r>
    </w:p>
    <w:p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br w:type="page"/>
      </w:r>
    </w:p>
    <w:p>
      <w:pPr>
        <w:rPr>
          <w:rFonts w:hint="eastAsia" w:ascii="宋体" w:hAnsi="宋体" w:eastAsia="宋体"/>
          <w:b/>
          <w:sz w:val="24"/>
          <w:szCs w:val="24"/>
        </w:rPr>
      </w:pPr>
    </w:p>
    <w:p>
      <w:pPr>
        <w:outlineLvl w:val="2"/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b/>
          <w:sz w:val="24"/>
          <w:szCs w:val="24"/>
        </w:rPr>
        <w:t>、营业执照</w:t>
      </w:r>
    </w:p>
    <w:p>
      <w:pPr>
        <w:widowControl/>
        <w:spacing w:line="360" w:lineRule="auto"/>
        <w:rPr>
          <w:rFonts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（需提供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营业执照或合法执业许可证</w:t>
      </w:r>
      <w:r>
        <w:rPr>
          <w:rFonts w:hint="eastAsia" w:ascii="宋体" w:hAnsi="宋体" w:eastAsia="宋体"/>
          <w:bCs/>
          <w:sz w:val="24"/>
          <w:szCs w:val="24"/>
        </w:rPr>
        <w:t>加盖公章。）</w:t>
      </w:r>
    </w:p>
    <w:p>
      <w:pPr>
        <w:outlineLvl w:val="2"/>
        <w:rPr>
          <w:rFonts w:hint="eastAsia" w:ascii="宋体" w:hAnsi="宋体" w:eastAsia="宋体"/>
          <w:b/>
          <w:sz w:val="24"/>
          <w:szCs w:val="24"/>
          <w:lang w:val="en-US" w:eastAsia="zh-CN"/>
        </w:rPr>
      </w:pPr>
    </w:p>
    <w:p/>
    <w:p>
      <w:r>
        <w:br w:type="page"/>
      </w:r>
    </w:p>
    <w:p>
      <w:pPr>
        <w:spacing w:before="100" w:line="360" w:lineRule="auto"/>
        <w:jc w:val="left"/>
        <w:rPr>
          <w:rFonts w:hint="eastAsia" w:ascii="黑体" w:hAnsi="黑体" w:eastAsia="黑体"/>
          <w:snapToGrid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/>
          <w:b/>
          <w:sz w:val="24"/>
          <w:szCs w:val="24"/>
        </w:rPr>
        <w:t>报价</w:t>
      </w:r>
    </w:p>
    <w:tbl>
      <w:tblPr>
        <w:tblStyle w:val="10"/>
        <w:tblW w:w="10268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1"/>
        <w:gridCol w:w="1830"/>
        <w:gridCol w:w="799"/>
        <w:gridCol w:w="1747"/>
        <w:gridCol w:w="351"/>
        <w:gridCol w:w="660"/>
        <w:gridCol w:w="917"/>
        <w:gridCol w:w="232"/>
        <w:gridCol w:w="1126"/>
        <w:gridCol w:w="204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65" w:hRule="atLeast"/>
          <w:jc w:val="center"/>
        </w:trPr>
        <w:tc>
          <w:tcPr>
            <w:tcW w:w="561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序号</w:t>
            </w:r>
          </w:p>
        </w:tc>
        <w:tc>
          <w:tcPr>
            <w:tcW w:w="1830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物料名称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  <w:t>/产品服务</w:t>
            </w:r>
          </w:p>
        </w:tc>
        <w:tc>
          <w:tcPr>
            <w:tcW w:w="254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  <w:t>尺寸/材质/规格/服务要求</w:t>
            </w:r>
          </w:p>
        </w:tc>
        <w:tc>
          <w:tcPr>
            <w:tcW w:w="1011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  <w:t>需求数量</w:t>
            </w:r>
          </w:p>
        </w:tc>
        <w:tc>
          <w:tcPr>
            <w:tcW w:w="1149" w:type="dxa"/>
            <w:gridSpan w:val="2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  <w:t>含税单价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  <w:t>(元)</w:t>
            </w:r>
          </w:p>
        </w:tc>
        <w:tc>
          <w:tcPr>
            <w:tcW w:w="1126" w:type="dxa"/>
            <w:tcBorders>
              <w:top w:val="doub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lang w:val="en-US" w:eastAsia="zh-CN"/>
              </w:rPr>
              <w:t>含税合价（元）</w:t>
            </w:r>
          </w:p>
        </w:tc>
        <w:tc>
          <w:tcPr>
            <w:tcW w:w="204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中八（配套球杆、台球等）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参考小铁自助台球，需采购相近品质的桌球台，需配套球杆、台球、皮头、巧粉等必需品。详见附件3：物资需求清单。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18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cs="仿宋_GB2312" w:eastAsiaTheme="minorEastAsia"/>
                <w:b/>
                <w:color w:val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本次招标项目报价采用固定单价，据实结算。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斯诺克（配套球杆、台球等）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建议与中八桌球台同品牌，采用相近档次，需配套球杆、台球、皮头、巧粉等必需品。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详见附件：3需求物资清单。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沙发桌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台球厅专用沙发，单人位+茶几＋单人位为一套，茶几需能放置台球杆。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21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球杆架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建议柜式12孔球杆架。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18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球杆柜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需预留电子门禁增添空间，后续需对接预约系统，建议采用木柜。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自助售卖机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需配套提供售卖机后台系统，无额外附加收费。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备用台球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配套桌球台。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备用球杆(斯诺克)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配套桌球台。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备用球杆(中八)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配套桌球台。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10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皮头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配套桌球台。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11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巧粉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配套桌球台。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18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12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网球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市面常见的知名品牌基础款，总共需要600个网球。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10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13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网球拍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市面常见的知名品牌入门款，要求提供不少于3种品牌。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14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网球发球机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插电款、配套app操控、市面常见使用的知名品牌。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15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网球发球机收球架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包括钢架结构及收球布、击打布、围挡布，以上需要完成组合安装。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16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网球收球器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结构简单，结实耐用。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17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可移动式网球球网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球网搭配网架，配套4米宽网球训练场地。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18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平板及平板架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市面常见知名品牌基础款，内存128GB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restart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6" w:hRule="atLeast"/>
          <w:jc w:val="center"/>
        </w:trPr>
        <w:tc>
          <w:tcPr>
            <w:tcW w:w="561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19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长凳</w:t>
            </w:r>
          </w:p>
        </w:tc>
        <w:tc>
          <w:tcPr>
            <w:tcW w:w="25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与球场风格保持一致，结实耐用</w:t>
            </w:r>
          </w:p>
        </w:tc>
        <w:tc>
          <w:tcPr>
            <w:tcW w:w="10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  <w:tc>
          <w:tcPr>
            <w:tcW w:w="2045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18" w:hRule="atLeast"/>
          <w:jc w:val="center"/>
        </w:trPr>
        <w:tc>
          <w:tcPr>
            <w:tcW w:w="4937" w:type="dxa"/>
            <w:gridSpan w:val="4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总价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33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6" w:hRule="atLeast"/>
          <w:jc w:val="center"/>
        </w:trPr>
        <w:tc>
          <w:tcPr>
            <w:tcW w:w="10268" w:type="dxa"/>
            <w:gridSpan w:val="10"/>
            <w:tcBorders>
              <w:top w:val="single" w:color="auto" w:sz="4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以上报价均含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%增值税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20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单位全称（盖章）</w:t>
            </w:r>
          </w:p>
        </w:tc>
        <w:tc>
          <w:tcPr>
            <w:tcW w:w="707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9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交货时间</w:t>
            </w:r>
          </w:p>
        </w:tc>
        <w:tc>
          <w:tcPr>
            <w:tcW w:w="7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9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质保期</w:t>
            </w:r>
          </w:p>
        </w:tc>
        <w:tc>
          <w:tcPr>
            <w:tcW w:w="7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9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联系人(签字)</w:t>
            </w:r>
          </w:p>
        </w:tc>
        <w:tc>
          <w:tcPr>
            <w:tcW w:w="2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40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9" w:hRule="exact"/>
          <w:jc w:val="center"/>
        </w:trPr>
        <w:tc>
          <w:tcPr>
            <w:tcW w:w="3190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报价时间</w:t>
            </w:r>
          </w:p>
        </w:tc>
        <w:tc>
          <w:tcPr>
            <w:tcW w:w="2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报价有效期</w:t>
            </w:r>
          </w:p>
        </w:tc>
        <w:tc>
          <w:tcPr>
            <w:tcW w:w="340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 w:ascii="Calibri" w:hAnsi="Calibri" w:eastAsia="宋体" w:cs="Times New Roman"/>
        </w:rPr>
      </w:pPr>
      <w:r>
        <w:rPr>
          <w:rFonts w:ascii="Calibri" w:hAnsi="Calibri" w:eastAsia="宋体" w:cs="Times New Roman"/>
        </w:rPr>
        <w:br w:type="page"/>
      </w:r>
    </w:p>
    <w:p>
      <w:pPr>
        <w:numPr>
          <w:ilvl w:val="0"/>
          <w:numId w:val="0"/>
        </w:numPr>
        <w:jc w:val="left"/>
        <w:outlineLvl w:val="2"/>
        <w:rPr>
          <w:rFonts w:hint="eastAsia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4、同类业绩情况</w:t>
      </w:r>
    </w:p>
    <w:tbl>
      <w:tblPr>
        <w:tblStyle w:val="10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992"/>
        <w:gridCol w:w="1977"/>
        <w:gridCol w:w="2226"/>
        <w:gridCol w:w="1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77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甲方单位名称</w:t>
            </w:r>
          </w:p>
        </w:tc>
        <w:tc>
          <w:tcPr>
            <w:tcW w:w="222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合同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总价（元）</w:t>
            </w:r>
          </w:p>
        </w:tc>
        <w:tc>
          <w:tcPr>
            <w:tcW w:w="1919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合同签订时间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rPr>
          <w:rFonts w:hint="eastAsia" w:ascii="宋体" w:hAnsi="宋体" w:eastAsia="宋体"/>
          <w:bCs/>
          <w:sz w:val="24"/>
          <w:szCs w:val="24"/>
        </w:rPr>
      </w:pPr>
    </w:p>
    <w:p>
      <w:pPr>
        <w:widowControl/>
        <w:spacing w:line="360" w:lineRule="auto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（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请提供近三年1个及以上同类合同业绩，附提供合同关键页</w:t>
      </w:r>
      <w:r>
        <w:rPr>
          <w:rFonts w:hint="eastAsia" w:ascii="宋体" w:hAnsi="宋体" w:eastAsia="宋体"/>
          <w:bCs/>
          <w:sz w:val="24"/>
          <w:szCs w:val="24"/>
        </w:rPr>
        <w:t>）</w:t>
      </w:r>
    </w:p>
    <w:p>
      <w:pPr>
        <w:pStyle w:val="3"/>
        <w:rPr>
          <w:rFonts w:hint="eastAsia" w:ascii="宋体" w:hAnsi="宋体" w:eastAsia="宋体"/>
          <w:bCs/>
          <w:sz w:val="24"/>
          <w:szCs w:val="24"/>
        </w:rPr>
      </w:pPr>
    </w:p>
    <w:p>
      <w:pPr>
        <w:rPr>
          <w:rFonts w:hint="default" w:ascii="宋体" w:hAnsi="宋体" w:eastAsia="宋体"/>
          <w:b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星简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47D96"/>
    <w:rsid w:val="03685798"/>
    <w:rsid w:val="07651114"/>
    <w:rsid w:val="08B830AA"/>
    <w:rsid w:val="09644DBB"/>
    <w:rsid w:val="0D1355A9"/>
    <w:rsid w:val="168761D3"/>
    <w:rsid w:val="1DC558E6"/>
    <w:rsid w:val="1E212505"/>
    <w:rsid w:val="209E5D98"/>
    <w:rsid w:val="2444067D"/>
    <w:rsid w:val="24EF17A6"/>
    <w:rsid w:val="291D32EF"/>
    <w:rsid w:val="2B524D23"/>
    <w:rsid w:val="2C2534E6"/>
    <w:rsid w:val="2C2F5B78"/>
    <w:rsid w:val="2E862DF3"/>
    <w:rsid w:val="317B10BE"/>
    <w:rsid w:val="32786AC0"/>
    <w:rsid w:val="36855F7E"/>
    <w:rsid w:val="393960FA"/>
    <w:rsid w:val="3E5F36E2"/>
    <w:rsid w:val="43EE207B"/>
    <w:rsid w:val="44342547"/>
    <w:rsid w:val="49C47D96"/>
    <w:rsid w:val="4E8E0CD8"/>
    <w:rsid w:val="602652EC"/>
    <w:rsid w:val="63720E71"/>
    <w:rsid w:val="638C35E9"/>
    <w:rsid w:val="6B8538F6"/>
    <w:rsid w:val="6BAB7455"/>
    <w:rsid w:val="6D52775F"/>
    <w:rsid w:val="6DE313AF"/>
    <w:rsid w:val="6EAA31E3"/>
    <w:rsid w:val="73643C6C"/>
    <w:rsid w:val="73767F94"/>
    <w:rsid w:val="76B03549"/>
    <w:rsid w:val="7BB315A8"/>
    <w:rsid w:val="7BE316EA"/>
    <w:rsid w:val="7DFF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1"/>
    <w:pPr>
      <w:ind w:left="141"/>
    </w:pPr>
    <w:rPr>
      <w:rFonts w:ascii="华文细黑" w:hAnsi="华文细黑" w:eastAsia="华文细黑"/>
      <w:sz w:val="24"/>
    </w:rPr>
  </w:style>
  <w:style w:type="paragraph" w:styleId="4">
    <w:name w:val="Body Text First Indent"/>
    <w:basedOn w:val="3"/>
    <w:qFormat/>
    <w:uiPriority w:val="0"/>
    <w:pPr>
      <w:ind w:firstLine="420" w:firstLineChars="100"/>
    </w:pPr>
    <w:rPr>
      <w:rFonts w:ascii="Calibri" w:hAnsi="Calibri" w:eastAsia="文星简小标宋"/>
      <w:sz w:val="44"/>
      <w:szCs w:val="20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非政府正文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672</Words>
  <Characters>686</Characters>
  <Lines>0</Lines>
  <Paragraphs>0</Paragraphs>
  <TotalTime>4</TotalTime>
  <ScaleCrop>false</ScaleCrop>
  <LinksUpToDate>false</LinksUpToDate>
  <CharactersWithSpaces>692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2023-01-05T03:31:00Z</dcterms:created>
  <dc:creator>a20220148</dc:creator>
  <cp:lastModifiedBy>李源</cp:lastModifiedBy>
  <cp:lastPrinted>2023-01-05T07:01:00Z</cp:lastPrinted>
  <dcterms:modified xsi:type="dcterms:W3CDTF">2026-07-22T08:06:59Z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A190185A010E4D95B60B302AFCFD108A</vt:lpwstr>
  </property>
  <property fmtid="{D5CDD505-2E9C-101B-9397-08002B2CF9AE}" pid="4" name="KSOTemplateDocerSaveRecord">
    <vt:lpwstr>eyJoZGlkIjoiMTAwMDc2MDVjNTQ3OWEyMTBjYTRmOWIxMzA0ZmFhMTgiLCJ1c2VySWQiOiI1MjY2NjI4MjgifQ==</vt:lpwstr>
  </property>
</Properties>
</file>