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30B93">
      <w:pPr>
        <w:pStyle w:val="6"/>
        <w:keepNext/>
        <w:keepLines/>
        <w:pageBreakBefore w:val="0"/>
        <w:widowControl w:val="0"/>
        <w:numPr>
          <w:ilvl w:val="2"/>
          <w:numId w:val="0"/>
        </w:numPr>
        <w:autoSpaceDE w:val="0"/>
        <w:autoSpaceDN w:val="0"/>
        <w:snapToGrid/>
        <w:spacing w:before="0" w:after="0" w:line="560" w:lineRule="exact"/>
        <w:ind w:leftChars="0"/>
        <w:jc w:val="center"/>
        <w:rPr>
          <w:rFonts w:hint="eastAsia" w:ascii="方正小标宋简体" w:hAnsi="方正小标宋简体" w:eastAsia="方正小标宋简体" w:cs="方正小标宋简体"/>
          <w:b w:val="0"/>
          <w:bCs/>
          <w:color w:val="0000FF"/>
          <w:sz w:val="44"/>
          <w:szCs w:val="44"/>
          <w:lang w:val="en-US" w:eastAsia="zh-CN"/>
        </w:rPr>
      </w:pPr>
      <w:bookmarkStart w:id="0" w:name="_Toc13757"/>
      <w:bookmarkStart w:id="1" w:name="_Toc26152"/>
      <w:bookmarkStart w:id="2" w:name="_Toc8623"/>
      <w:bookmarkStart w:id="3" w:name="_Toc28890"/>
      <w:bookmarkStart w:id="4" w:name="_Toc16134"/>
      <w:bookmarkStart w:id="5" w:name="_Toc31914"/>
      <w:bookmarkStart w:id="6" w:name="_Toc12999"/>
      <w:bookmarkStart w:id="7" w:name="_Toc9271"/>
      <w:bookmarkStart w:id="8" w:name="_Toc16484"/>
      <w:bookmarkStart w:id="9" w:name="_Toc27594"/>
      <w:bookmarkStart w:id="10" w:name="_Toc31700"/>
      <w:bookmarkStart w:id="11" w:name="_Toc32434"/>
      <w:bookmarkStart w:id="12" w:name="_Toc5445"/>
      <w:r>
        <w:rPr>
          <w:rFonts w:hint="eastAsia" w:ascii="方正小标宋简体" w:hAnsi="方正小标宋简体" w:eastAsia="方正小标宋简体" w:cs="方正小标宋简体"/>
          <w:b w:val="0"/>
          <w:bCs/>
          <w:sz w:val="44"/>
          <w:szCs w:val="44"/>
          <w:lang w:val="en-US" w:eastAsia="zh-CN"/>
        </w:rPr>
        <w:t>深圳市深汕特别合作区2025年森林消防制式服装采购项目采购需求</w:t>
      </w:r>
      <w:bookmarkEnd w:id="0"/>
      <w:bookmarkEnd w:id="1"/>
      <w:bookmarkEnd w:id="2"/>
      <w:bookmarkEnd w:id="3"/>
      <w:bookmarkEnd w:id="4"/>
      <w:bookmarkEnd w:id="5"/>
      <w:bookmarkEnd w:id="6"/>
      <w:bookmarkEnd w:id="7"/>
      <w:bookmarkEnd w:id="8"/>
      <w:bookmarkEnd w:id="9"/>
      <w:bookmarkEnd w:id="10"/>
      <w:bookmarkEnd w:id="11"/>
      <w:bookmarkEnd w:id="12"/>
    </w:p>
    <w:p w14:paraId="0D6CF438">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p>
    <w:p w14:paraId="4A7164A4">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rPr>
      </w:pPr>
      <w:r>
        <w:rPr>
          <w:rFonts w:hint="eastAsia" w:ascii="Times New Roman" w:hAnsi="Times New Roman" w:eastAsia="黑体" w:cs="Times New Roman"/>
          <w:b w:val="0"/>
          <w:bCs w:val="0"/>
          <w:color w:val="000000"/>
          <w:sz w:val="32"/>
          <w:szCs w:val="32"/>
          <w:shd w:val="clear" w:color="auto" w:fill="FFFFFF"/>
          <w:lang w:val="en-US" w:eastAsia="zh-CN"/>
        </w:rPr>
        <w:t>一、</w:t>
      </w:r>
      <w:r>
        <w:rPr>
          <w:rFonts w:hint="default" w:ascii="Times New Roman" w:hAnsi="Times New Roman" w:eastAsia="黑体" w:cs="Times New Roman"/>
          <w:b w:val="0"/>
          <w:bCs w:val="0"/>
          <w:color w:val="000000"/>
          <w:sz w:val="32"/>
          <w:szCs w:val="32"/>
          <w:shd w:val="clear" w:color="auto" w:fill="FFFFFF"/>
        </w:rPr>
        <w:t>采购项目名称：深圳市深汕特别合作区2025年森林消防制式服装采购项目</w:t>
      </w:r>
    </w:p>
    <w:p w14:paraId="1D8FC2CF">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rPr>
      </w:pPr>
      <w:r>
        <w:rPr>
          <w:rFonts w:hint="eastAsia" w:ascii="Times New Roman" w:hAnsi="Times New Roman" w:eastAsia="黑体" w:cs="Times New Roman"/>
          <w:b w:val="0"/>
          <w:bCs w:val="0"/>
          <w:color w:val="000000"/>
          <w:sz w:val="32"/>
          <w:szCs w:val="32"/>
          <w:shd w:val="clear" w:color="auto" w:fill="FFFFFF"/>
          <w:lang w:val="en-US" w:eastAsia="zh-CN"/>
        </w:rPr>
        <w:t>二、项目预算：50万元以内</w:t>
      </w:r>
    </w:p>
    <w:p w14:paraId="5DF522A2">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三</w:t>
      </w:r>
      <w:r>
        <w:rPr>
          <w:rFonts w:hint="default" w:ascii="Times New Roman" w:hAnsi="Times New Roman" w:eastAsia="黑体" w:cs="Times New Roman"/>
          <w:b w:val="0"/>
          <w:bCs w:val="0"/>
          <w:color w:val="000000"/>
          <w:sz w:val="32"/>
          <w:szCs w:val="32"/>
          <w:shd w:val="clear" w:color="auto" w:fill="FFFFFF"/>
          <w:lang w:eastAsia="zh-CN"/>
        </w:rPr>
        <w:t>、采购项目需求：</w:t>
      </w:r>
    </w:p>
    <w:p w14:paraId="383C9FD1">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（一）项目概况：为加强森林消防队伍规范化建设，提升队伍形象和战斗力，保障森林消防队员在执行任务时的人身安全与工作便利，拟开展深圳市深汕特别合作区2025年森林消防制式服装采购项目。</w:t>
      </w:r>
    </w:p>
    <w:p w14:paraId="512AE475">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（二）项目技术要求：</w:t>
      </w:r>
    </w:p>
    <w:p w14:paraId="4E70961A">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b w:val="0"/>
          <w:bCs w:val="0"/>
          <w:color w:val="000000"/>
          <w:sz w:val="32"/>
          <w:szCs w:val="32"/>
          <w:shd w:val="clear" w:color="auto" w:fill="FFFFFF"/>
          <w:lang w:val="en-US" w:eastAsia="zh-CN"/>
        </w:rPr>
        <w:t>服装物资及参数明细表</w:t>
      </w:r>
      <w:r>
        <w:rPr>
          <w:rFonts w:hint="eastAsia" w:ascii="仿宋_GB2312" w:hAnsi="仿宋_GB2312" w:eastAsia="仿宋_GB2312" w:cs="仿宋_GB2312"/>
          <w:color w:val="000000"/>
          <w:sz w:val="32"/>
          <w:szCs w:val="32"/>
          <w:shd w:val="clear" w:color="auto" w:fill="FFFFFF"/>
        </w:rPr>
        <w:t>：</w:t>
      </w:r>
    </w:p>
    <w:tbl>
      <w:tblPr>
        <w:tblStyle w:val="29"/>
        <w:tblpPr w:leftFromText="180" w:rightFromText="180" w:vertAnchor="text" w:horzAnchor="page" w:tblpX="1601" w:tblpY="46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859"/>
        <w:gridCol w:w="4112"/>
        <w:gridCol w:w="743"/>
        <w:gridCol w:w="526"/>
        <w:gridCol w:w="2207"/>
      </w:tblGrid>
      <w:tr w14:paraId="1061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37" w:type="pct"/>
            <w:noWrap w:val="0"/>
            <w:vAlign w:val="center"/>
          </w:tcPr>
          <w:p w14:paraId="73E2094B">
            <w:pPr>
              <w:spacing w:line="360" w:lineRule="auto"/>
              <w:jc w:val="center"/>
              <w:rPr>
                <w:rFonts w:hint="eastAsia" w:ascii="宋体" w:hAnsi="Calibri" w:eastAsia="宋体" w:cs="Calibri"/>
                <w:b/>
                <w:bCs/>
                <w:color w:val="1F1F1F"/>
                <w:sz w:val="21"/>
                <w:szCs w:val="21"/>
              </w:rPr>
            </w:pPr>
            <w:r>
              <w:rPr>
                <w:rFonts w:hint="eastAsia" w:ascii="宋体" w:hAnsi="Calibri" w:eastAsia="宋体" w:cs="Calibri"/>
                <w:b/>
                <w:bCs/>
                <w:color w:val="1F1F1F"/>
                <w:sz w:val="21"/>
                <w:szCs w:val="21"/>
              </w:rPr>
              <w:t>序号</w:t>
            </w:r>
          </w:p>
        </w:tc>
        <w:tc>
          <w:tcPr>
            <w:tcW w:w="474" w:type="pct"/>
            <w:noWrap w:val="0"/>
            <w:vAlign w:val="center"/>
          </w:tcPr>
          <w:p w14:paraId="4E458686">
            <w:pPr>
              <w:keepNext w:val="0"/>
              <w:keepLines w:val="0"/>
              <w:pageBreakBefore w:val="0"/>
              <w:widowControl w:val="0"/>
              <w:snapToGrid/>
              <w:spacing w:line="300" w:lineRule="exact"/>
              <w:jc w:val="center"/>
              <w:rPr>
                <w:rFonts w:hint="eastAsia" w:ascii="宋体" w:hAnsi="Calibri" w:eastAsia="宋体" w:cs="Calibri"/>
                <w:b/>
                <w:bCs/>
                <w:color w:val="1F1F1F"/>
                <w:sz w:val="21"/>
                <w:szCs w:val="21"/>
              </w:rPr>
            </w:pPr>
            <w:r>
              <w:rPr>
                <w:rFonts w:hint="eastAsia" w:ascii="宋体" w:hAnsi="Calibri" w:eastAsia="宋体" w:cs="Calibri"/>
                <w:b/>
                <w:bCs/>
                <w:color w:val="1F1F1F"/>
                <w:sz w:val="21"/>
                <w:szCs w:val="21"/>
                <w:lang w:val="en-US" w:eastAsia="zh-CN"/>
              </w:rPr>
              <w:t>物资</w:t>
            </w:r>
            <w:r>
              <w:rPr>
                <w:rFonts w:hint="eastAsia" w:ascii="宋体" w:hAnsi="Calibri" w:eastAsia="宋体" w:cs="Calibri"/>
                <w:b/>
                <w:bCs/>
                <w:color w:val="1F1F1F"/>
                <w:sz w:val="21"/>
                <w:szCs w:val="21"/>
              </w:rPr>
              <w:t>名称</w:t>
            </w:r>
          </w:p>
        </w:tc>
        <w:tc>
          <w:tcPr>
            <w:tcW w:w="2269" w:type="pct"/>
            <w:noWrap w:val="0"/>
            <w:vAlign w:val="center"/>
          </w:tcPr>
          <w:p w14:paraId="0F73E78F">
            <w:pPr>
              <w:spacing w:line="360" w:lineRule="auto"/>
              <w:jc w:val="center"/>
              <w:rPr>
                <w:rFonts w:hint="eastAsia" w:ascii="宋体" w:hAnsi="Calibri" w:eastAsia="宋体" w:cs="Calibri"/>
                <w:b/>
                <w:bCs/>
                <w:color w:val="1F1F1F"/>
                <w:sz w:val="21"/>
                <w:szCs w:val="21"/>
                <w:lang w:val="en-US" w:eastAsia="zh-CN"/>
              </w:rPr>
            </w:pPr>
            <w:r>
              <w:rPr>
                <w:rFonts w:hint="eastAsia" w:ascii="宋体" w:hAnsi="Calibri" w:eastAsia="宋体" w:cs="Calibri"/>
                <w:b/>
                <w:bCs/>
                <w:color w:val="1F1F1F"/>
                <w:sz w:val="21"/>
                <w:szCs w:val="21"/>
                <w:lang w:val="en-US" w:eastAsia="zh-CN"/>
              </w:rPr>
              <w:t>规格型号</w:t>
            </w:r>
          </w:p>
        </w:tc>
        <w:tc>
          <w:tcPr>
            <w:tcW w:w="410" w:type="pct"/>
            <w:noWrap w:val="0"/>
            <w:vAlign w:val="center"/>
          </w:tcPr>
          <w:p w14:paraId="6202DC94">
            <w:pPr>
              <w:spacing w:line="360" w:lineRule="auto"/>
              <w:jc w:val="center"/>
              <w:rPr>
                <w:rFonts w:hint="eastAsia" w:ascii="宋体" w:hAnsi="Calibri" w:eastAsia="宋体" w:cs="Calibri"/>
                <w:b/>
                <w:bCs/>
                <w:color w:val="1F1F1F"/>
                <w:sz w:val="21"/>
                <w:szCs w:val="21"/>
                <w:lang w:val="en-US" w:eastAsia="zh-CN"/>
              </w:rPr>
            </w:pPr>
            <w:r>
              <w:rPr>
                <w:rFonts w:hint="eastAsia" w:ascii="宋体" w:hAnsi="Calibri" w:eastAsia="宋体" w:cs="Calibri"/>
                <w:b/>
                <w:bCs/>
                <w:color w:val="1F1F1F"/>
                <w:sz w:val="21"/>
                <w:szCs w:val="21"/>
                <w:lang w:val="en-US" w:eastAsia="zh-CN"/>
              </w:rPr>
              <w:t>数量</w:t>
            </w:r>
          </w:p>
        </w:tc>
        <w:tc>
          <w:tcPr>
            <w:tcW w:w="290" w:type="pct"/>
            <w:noWrap w:val="0"/>
            <w:vAlign w:val="center"/>
          </w:tcPr>
          <w:p w14:paraId="428A0D30">
            <w:pPr>
              <w:spacing w:line="360" w:lineRule="auto"/>
              <w:jc w:val="center"/>
              <w:rPr>
                <w:rFonts w:hint="eastAsia" w:ascii="宋体" w:hAnsi="Calibri" w:eastAsia="宋体" w:cs="Calibri"/>
                <w:b/>
                <w:bCs/>
                <w:color w:val="1F1F1F"/>
                <w:kern w:val="2"/>
                <w:sz w:val="21"/>
                <w:szCs w:val="21"/>
                <w:lang w:val="en-US" w:eastAsia="zh-CN" w:bidi="ar-SA"/>
              </w:rPr>
            </w:pPr>
            <w:r>
              <w:rPr>
                <w:rFonts w:hint="eastAsia" w:ascii="宋体" w:hAnsi="Calibri" w:eastAsia="宋体" w:cs="Calibri"/>
                <w:b/>
                <w:bCs/>
                <w:color w:val="1F1F1F"/>
                <w:sz w:val="21"/>
                <w:szCs w:val="21"/>
                <w:lang w:eastAsia="zh-CN"/>
              </w:rPr>
              <w:t>单位</w:t>
            </w:r>
          </w:p>
        </w:tc>
        <w:tc>
          <w:tcPr>
            <w:tcW w:w="1218" w:type="pct"/>
            <w:noWrap w:val="0"/>
            <w:vAlign w:val="center"/>
          </w:tcPr>
          <w:p w14:paraId="4331737F">
            <w:pPr>
              <w:spacing w:line="360" w:lineRule="auto"/>
              <w:jc w:val="center"/>
              <w:rPr>
                <w:rFonts w:hint="eastAsia" w:ascii="宋体" w:hAnsi="Calibri" w:eastAsia="宋体" w:cs="Calibri"/>
                <w:b/>
                <w:bCs/>
                <w:color w:val="1F1F1F"/>
                <w:sz w:val="21"/>
                <w:szCs w:val="21"/>
                <w:lang w:val="en-US" w:eastAsia="zh-CN"/>
              </w:rPr>
            </w:pPr>
            <w:r>
              <w:rPr>
                <w:rFonts w:hint="eastAsia" w:ascii="宋体" w:hAnsi="Calibri" w:eastAsia="宋体" w:cs="Calibri"/>
                <w:b/>
                <w:bCs/>
                <w:color w:val="1F1F1F"/>
                <w:sz w:val="21"/>
                <w:szCs w:val="21"/>
                <w:lang w:val="en-US" w:eastAsia="zh-CN"/>
              </w:rPr>
              <w:t>备注</w:t>
            </w:r>
          </w:p>
        </w:tc>
      </w:tr>
      <w:tr w14:paraId="5788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337" w:type="pct"/>
            <w:noWrap w:val="0"/>
            <w:vAlign w:val="center"/>
          </w:tcPr>
          <w:p w14:paraId="3D9716EA">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w:t>
            </w:r>
          </w:p>
        </w:tc>
        <w:tc>
          <w:tcPr>
            <w:tcW w:w="474" w:type="pct"/>
            <w:noWrap w:val="0"/>
            <w:vAlign w:val="center"/>
          </w:tcPr>
          <w:p w14:paraId="46792176">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春秋执勤服</w:t>
            </w:r>
          </w:p>
        </w:tc>
        <w:tc>
          <w:tcPr>
            <w:tcW w:w="2269" w:type="pct"/>
            <w:noWrap w:val="0"/>
            <w:vAlign w:val="center"/>
          </w:tcPr>
          <w:p w14:paraId="6B32DEF8">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量身定做</w:t>
            </w:r>
          </w:p>
          <w:p w14:paraId="3B2A4B0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1.颜色：</w:t>
            </w:r>
            <w:r>
              <w:rPr>
                <w:rFonts w:hint="eastAsia" w:ascii="宋体" w:hAnsi="Calibri" w:eastAsia="宋体" w:cs="Calibri"/>
                <w:i w:val="0"/>
                <w:iCs w:val="0"/>
                <w:color w:val="000000"/>
                <w:kern w:val="0"/>
                <w:sz w:val="21"/>
                <w:szCs w:val="21"/>
                <w:u w:val="none"/>
                <w:lang w:val="en-US" w:eastAsia="zh-CN" w:bidi="ar"/>
              </w:rPr>
              <w:t>藏蓝色</w:t>
            </w:r>
          </w:p>
          <w:p w14:paraId="6A9017E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（R：70  G：79  B：112）</w:t>
            </w:r>
          </w:p>
          <w:p w14:paraId="1D4FA7F7">
            <w:pPr>
              <w:keepNext w:val="0"/>
              <w:keepLines w:val="0"/>
              <w:widowControl/>
              <w:jc w:val="left"/>
              <w:rPr>
                <w:rFonts w:hint="eastAsia" w:ascii="宋体" w:hAnsi="Calibri" w:eastAsia="宋体" w:cs="Calibri"/>
                <w:b w:val="0"/>
                <w:bCs/>
                <w:sz w:val="21"/>
              </w:rPr>
            </w:pPr>
            <w:r>
              <w:rPr>
                <w:rFonts w:hint="eastAsia" w:ascii="宋体" w:hAnsi="Calibri" w:eastAsia="宋体" w:cs="Calibri"/>
                <w:b/>
                <w:bCs w:val="0"/>
                <w:sz w:val="21"/>
                <w:lang w:val="en-US" w:eastAsia="zh-CN"/>
              </w:rPr>
              <w:t>2.</w:t>
            </w:r>
            <w:r>
              <w:rPr>
                <w:rFonts w:hint="eastAsia" w:ascii="宋体" w:hAnsi="Calibri" w:eastAsia="宋体" w:cs="Calibri"/>
                <w:b/>
                <w:bCs w:val="0"/>
                <w:sz w:val="21"/>
              </w:rPr>
              <w:t>面料规格：</w:t>
            </w:r>
            <w:r>
              <w:rPr>
                <w:rFonts w:hint="eastAsia" w:ascii="宋体" w:hAnsi="Calibri" w:eastAsia="宋体" w:cs="Calibri"/>
                <w:b w:val="0"/>
                <w:bCs/>
                <w:sz w:val="21"/>
              </w:rPr>
              <w:t xml:space="preserve">纱支95s/2*95s/2，克重 280g/m² </w:t>
            </w:r>
          </w:p>
          <w:p w14:paraId="52220226">
            <w:pPr>
              <w:keepNext w:val="0"/>
              <w:keepLines w:val="0"/>
              <w:widowControl/>
              <w:jc w:val="left"/>
              <w:rPr>
                <w:rFonts w:hint="eastAsia" w:ascii="宋体" w:hAnsi="Calibri" w:eastAsia="宋体" w:cs="Calibri"/>
                <w:b w:val="0"/>
                <w:bCs w:val="0"/>
                <w:color w:val="1F1F1F"/>
                <w:sz w:val="21"/>
                <w:szCs w:val="21"/>
                <w:lang w:val="en-US" w:eastAsia="zh-CN"/>
              </w:rPr>
            </w:pPr>
            <w:r>
              <w:rPr>
                <w:rFonts w:hint="eastAsia" w:ascii="宋体" w:hAnsi="Calibri" w:eastAsia="宋体" w:cs="Calibri"/>
                <w:b/>
                <w:bCs/>
                <w:i w:val="0"/>
                <w:iCs w:val="0"/>
                <w:color w:val="000000"/>
                <w:kern w:val="0"/>
                <w:sz w:val="21"/>
                <w:szCs w:val="21"/>
                <w:u w:val="none"/>
                <w:lang w:val="en-US" w:eastAsia="zh-CN" w:bidi="ar"/>
              </w:rPr>
              <w:t>3.面料成分：</w:t>
            </w:r>
            <w:r>
              <w:rPr>
                <w:rFonts w:hint="eastAsia" w:ascii="宋体" w:hAnsi="Calibri" w:eastAsia="宋体" w:cs="Calibri"/>
                <w:i w:val="0"/>
                <w:iCs w:val="0"/>
                <w:color w:val="000000"/>
                <w:kern w:val="0"/>
                <w:sz w:val="21"/>
                <w:szCs w:val="21"/>
                <w:u w:val="none"/>
                <w:lang w:val="en-US" w:eastAsia="zh-CN" w:bidi="ar"/>
              </w:rPr>
              <w:t>毛 70%、涤 26%（含导电纤维）、氨纶 4%</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4.面料纹路：</w:t>
            </w:r>
            <w:r>
              <w:rPr>
                <w:rFonts w:hint="eastAsia" w:ascii="宋体" w:hAnsi="Calibri" w:eastAsia="宋体" w:cs="Calibri"/>
                <w:i w:val="0"/>
                <w:iCs w:val="0"/>
                <w:color w:val="000000"/>
                <w:kern w:val="0"/>
                <w:sz w:val="21"/>
                <w:szCs w:val="21"/>
                <w:u w:val="none"/>
                <w:lang w:val="en-US" w:eastAsia="zh-CN" w:bidi="ar"/>
              </w:rPr>
              <w:t>斜纹</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5.功能：</w:t>
            </w:r>
            <w:r>
              <w:rPr>
                <w:rFonts w:hint="eastAsia" w:ascii="宋体" w:hAnsi="Calibri" w:eastAsia="宋体" w:cs="Calibri"/>
                <w:i w:val="0"/>
                <w:iCs w:val="0"/>
                <w:color w:val="000000"/>
                <w:kern w:val="0"/>
                <w:sz w:val="21"/>
                <w:szCs w:val="21"/>
                <w:u w:val="none"/>
                <w:lang w:val="en-US" w:eastAsia="zh-CN" w:bidi="ar"/>
              </w:rPr>
              <w:t>防紫外线，吸湿排汗，清爽透气，可通过纤维迅速将汗水和湿气导离皮肤表面，且拥有很好的柔韧性，不易断裂，耐穿，不易起球</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6.款式说明：</w:t>
            </w:r>
            <w:r>
              <w:rPr>
                <w:rFonts w:hint="eastAsia" w:ascii="宋体" w:hAnsi="Calibri" w:eastAsia="宋体" w:cs="Calibri"/>
                <w:i w:val="0"/>
                <w:iCs w:val="0"/>
                <w:color w:val="000000"/>
                <w:kern w:val="0"/>
                <w:sz w:val="21"/>
                <w:szCs w:val="21"/>
                <w:u w:val="none"/>
                <w:lang w:val="en-US" w:eastAsia="zh-CN" w:bidi="ar"/>
              </w:rPr>
              <w:t>上衣采用翻领夹克设计，肩袢可加装肩章，左臂车臂章袢可加挂臂章，前胸加隐形内嵌袋； 口袋上方车缝魔术贴，可粘胸徽胸号，高腰两侧为斜插袋，下摆和袖口有收紧袢；下裤采用制式西裤样式，前片打活褶，后片收省，两侧斜插袋，后面两个內嵌袋。</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000000"/>
                <w:kern w:val="0"/>
                <w:sz w:val="21"/>
                <w:szCs w:val="21"/>
                <w:u w:val="none"/>
                <w:lang w:val="en-US" w:eastAsia="zh-CN" w:bidi="ar"/>
              </w:rPr>
              <w:t>（包含肩章、臂章、号牌一套,按客户要求而定）</w:t>
            </w:r>
          </w:p>
        </w:tc>
        <w:tc>
          <w:tcPr>
            <w:tcW w:w="410" w:type="pct"/>
            <w:noWrap w:val="0"/>
            <w:vAlign w:val="center"/>
          </w:tcPr>
          <w:p w14:paraId="17A030F5">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103DAE2F">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4A7AF5E9">
            <w:pPr>
              <w:pStyle w:val="2"/>
              <w:jc w:val="center"/>
              <w:rPr>
                <w:rFonts w:hint="eastAsia" w:ascii="宋体" w:hAnsi="Calibri" w:eastAsia="宋体" w:cs="Calibri"/>
                <w:lang w:val="en-US" w:eastAsia="zh-CN"/>
              </w:rPr>
            </w:pPr>
            <w:r>
              <w:drawing>
                <wp:anchor distT="0" distB="0" distL="0" distR="0" simplePos="0" relativeHeight="251664384" behindDoc="0" locked="0" layoutInCell="1" allowOverlap="1">
                  <wp:simplePos x="0" y="0"/>
                  <wp:positionH relativeFrom="page">
                    <wp:posOffset>299720</wp:posOffset>
                  </wp:positionH>
                  <wp:positionV relativeFrom="paragraph">
                    <wp:posOffset>240030</wp:posOffset>
                  </wp:positionV>
                  <wp:extent cx="615950" cy="2049780"/>
                  <wp:effectExtent l="0" t="0" r="12700" b="7620"/>
                  <wp:wrapNone/>
                  <wp:docPr id="2"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9.jpeg"/>
                          <pic:cNvPicPr>
                            <a:picLocks noChangeAspect="1"/>
                          </pic:cNvPicPr>
                        </pic:nvPicPr>
                        <pic:blipFill>
                          <a:blip r:embed="rId7"/>
                          <a:stretch>
                            <a:fillRect/>
                          </a:stretch>
                        </pic:blipFill>
                        <pic:spPr>
                          <a:xfrm>
                            <a:off x="0" y="0"/>
                            <a:ext cx="615950" cy="2049780"/>
                          </a:xfrm>
                          <a:prstGeom prst="rect">
                            <a:avLst/>
                          </a:prstGeom>
                        </pic:spPr>
                      </pic:pic>
                    </a:graphicData>
                  </a:graphic>
                </wp:anchor>
              </w:drawing>
            </w:r>
          </w:p>
        </w:tc>
      </w:tr>
      <w:tr w14:paraId="05E2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37" w:type="pct"/>
            <w:noWrap w:val="0"/>
            <w:vAlign w:val="center"/>
          </w:tcPr>
          <w:p w14:paraId="39149E6A">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2</w:t>
            </w:r>
          </w:p>
        </w:tc>
        <w:tc>
          <w:tcPr>
            <w:tcW w:w="474" w:type="pct"/>
            <w:noWrap w:val="0"/>
            <w:vAlign w:val="center"/>
          </w:tcPr>
          <w:p w14:paraId="193064BD">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短袖夏装</w:t>
            </w:r>
          </w:p>
        </w:tc>
        <w:tc>
          <w:tcPr>
            <w:tcW w:w="2269" w:type="pct"/>
            <w:noWrap w:val="0"/>
            <w:vAlign w:val="center"/>
          </w:tcPr>
          <w:p w14:paraId="60B2B75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量身定做</w:t>
            </w:r>
          </w:p>
          <w:p w14:paraId="04D3C227">
            <w:pPr>
              <w:pStyle w:val="2"/>
              <w:ind w:left="210" w:hanging="211" w:hangingChars="100"/>
              <w:rPr>
                <w:rFonts w:hint="eastAsia" w:ascii="宋体" w:hAnsi="Calibri" w:eastAsia="宋体" w:cs="Calibri"/>
                <w:i w:val="0"/>
                <w:iCs w:val="0"/>
                <w:color w:val="0000FF"/>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配色</w:t>
            </w:r>
            <w:r>
              <w:rPr>
                <w:rFonts w:hint="eastAsia" w:ascii="宋体" w:hAnsi="Calibri" w:eastAsia="宋体" w:cs="Calibri"/>
                <w:b/>
                <w:bCs/>
                <w:i w:val="0"/>
                <w:iCs w:val="0"/>
                <w:color w:val="auto"/>
                <w:kern w:val="0"/>
                <w:sz w:val="21"/>
                <w:szCs w:val="21"/>
                <w:u w:val="none"/>
                <w:lang w:val="en-US" w:eastAsia="zh-CN" w:bidi="ar"/>
              </w:rPr>
              <w:t>：</w:t>
            </w:r>
            <w:r>
              <w:rPr>
                <w:rFonts w:hint="eastAsia" w:ascii="宋体" w:hAnsi="Calibri" w:eastAsia="宋体" w:cs="Calibri"/>
                <w:i w:val="0"/>
                <w:iCs w:val="0"/>
                <w:color w:val="auto"/>
                <w:kern w:val="0"/>
                <w:sz w:val="21"/>
                <w:szCs w:val="21"/>
                <w:u w:val="none"/>
                <w:lang w:val="en-US" w:eastAsia="zh-CN" w:bidi="ar"/>
              </w:rPr>
              <w:t>藏蓝色（R：70  G：79  B：112）</w:t>
            </w:r>
          </w:p>
          <w:p w14:paraId="1DFEB785">
            <w:pPr>
              <w:keepNext w:val="0"/>
              <w:keepLines w:val="0"/>
              <w:widowControl/>
              <w:jc w:val="left"/>
              <w:rPr>
                <w:rFonts w:hint="default" w:ascii="宋体" w:hAnsi="Calibri" w:eastAsia="宋体" w:cs="Calibri"/>
                <w:i w:val="0"/>
                <w:iCs w:val="0"/>
                <w:color w:val="00B0F0"/>
                <w:kern w:val="0"/>
                <w:sz w:val="21"/>
                <w:szCs w:val="21"/>
                <w:u w:val="none"/>
                <w:lang w:val="en-US" w:eastAsia="zh-CN" w:bidi="ar"/>
              </w:rPr>
            </w:pPr>
            <w:r>
              <w:rPr>
                <w:rFonts w:hint="default" w:ascii="宋体" w:hAnsi="Calibri" w:eastAsia="宋体" w:cs="Calibri"/>
                <w:b/>
                <w:bCs/>
                <w:i w:val="0"/>
                <w:iCs w:val="0"/>
                <w:color w:val="FF0000"/>
                <w:kern w:val="0"/>
                <w:sz w:val="21"/>
                <w:szCs w:val="21"/>
                <w:u w:val="none"/>
                <w:lang w:val="en-US" w:eastAsia="zh-CN" w:bidi="ar"/>
              </w:rPr>
              <w:t>短袖衬衣</w:t>
            </w:r>
            <w:r>
              <w:rPr>
                <w:rFonts w:hint="default" w:ascii="宋体" w:hAnsi="Calibri" w:eastAsia="宋体" w:cs="Calibri"/>
                <w:i w:val="0"/>
                <w:iCs w:val="0"/>
                <w:color w:val="00B0F0"/>
                <w:kern w:val="0"/>
                <w:sz w:val="21"/>
                <w:szCs w:val="21"/>
                <w:u w:val="none"/>
                <w:lang w:val="en-US" w:eastAsia="zh-CN" w:bidi="ar"/>
              </w:rPr>
              <w:t xml:space="preserve"> </w:t>
            </w:r>
          </w:p>
          <w:p w14:paraId="05C1EF24">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w:t>
            </w:r>
            <w:r>
              <w:rPr>
                <w:rFonts w:hint="default" w:ascii="宋体" w:hAnsi="Calibri" w:eastAsia="宋体" w:cs="Calibri"/>
                <w:b/>
                <w:bCs/>
                <w:i w:val="0"/>
                <w:iCs w:val="0"/>
                <w:color w:val="000000"/>
                <w:kern w:val="0"/>
                <w:sz w:val="21"/>
                <w:szCs w:val="21"/>
                <w:u w:val="none"/>
                <w:lang w:val="en-US" w:eastAsia="zh-CN" w:bidi="ar"/>
              </w:rPr>
              <w:t>面料名称：</w:t>
            </w:r>
            <w:r>
              <w:rPr>
                <w:rFonts w:hint="default" w:ascii="宋体" w:hAnsi="Calibri" w:eastAsia="宋体" w:cs="Calibri"/>
                <w:i w:val="0"/>
                <w:iCs w:val="0"/>
                <w:color w:val="000000"/>
                <w:kern w:val="0"/>
                <w:sz w:val="21"/>
                <w:szCs w:val="21"/>
                <w:u w:val="none"/>
                <w:lang w:val="en-US" w:eastAsia="zh-CN" w:bidi="ar"/>
              </w:rPr>
              <w:t>精梳棉涤混纺府绸</w:t>
            </w:r>
          </w:p>
          <w:p w14:paraId="4803B4D9">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w:t>
            </w:r>
            <w:r>
              <w:rPr>
                <w:rFonts w:hint="default" w:ascii="宋体" w:hAnsi="Calibri" w:eastAsia="宋体" w:cs="Calibri"/>
                <w:b/>
                <w:bCs/>
                <w:i w:val="0"/>
                <w:iCs w:val="0"/>
                <w:color w:val="000000"/>
                <w:kern w:val="0"/>
                <w:sz w:val="21"/>
                <w:szCs w:val="21"/>
                <w:u w:val="none"/>
                <w:lang w:val="en-US" w:eastAsia="zh-CN" w:bidi="ar"/>
              </w:rPr>
              <w:t>面料规格：</w:t>
            </w:r>
            <w:r>
              <w:rPr>
                <w:rFonts w:hint="default" w:ascii="宋体" w:hAnsi="Calibri" w:eastAsia="宋体" w:cs="Calibri"/>
                <w:i w:val="0"/>
                <w:iCs w:val="0"/>
                <w:color w:val="000000"/>
                <w:kern w:val="0"/>
                <w:sz w:val="21"/>
                <w:szCs w:val="21"/>
                <w:u w:val="none"/>
                <w:lang w:val="en-US" w:eastAsia="zh-CN" w:bidi="ar"/>
              </w:rPr>
              <w:t xml:space="preserve">纱支 100s/2*100s/2 </w:t>
            </w:r>
            <w:r>
              <w:rPr>
                <w:rFonts w:hint="eastAsia" w:ascii="宋体" w:hAnsi="Calibri" w:eastAsia="宋体" w:cs="Calibri"/>
                <w:b/>
                <w:bCs/>
                <w:i w:val="0"/>
                <w:iCs w:val="0"/>
                <w:color w:val="000000"/>
                <w:kern w:val="0"/>
                <w:sz w:val="21"/>
                <w:szCs w:val="21"/>
                <w:u w:val="none"/>
                <w:lang w:val="en-US" w:eastAsia="zh-CN" w:bidi="ar"/>
              </w:rPr>
              <w:t>3.</w:t>
            </w:r>
            <w:r>
              <w:rPr>
                <w:rFonts w:hint="default" w:ascii="宋体" w:hAnsi="Calibri" w:eastAsia="宋体" w:cs="Calibri"/>
                <w:b/>
                <w:bCs/>
                <w:i w:val="0"/>
                <w:iCs w:val="0"/>
                <w:color w:val="000000"/>
                <w:kern w:val="0"/>
                <w:sz w:val="21"/>
                <w:szCs w:val="21"/>
                <w:u w:val="none"/>
                <w:lang w:val="en-US" w:eastAsia="zh-CN" w:bidi="ar"/>
              </w:rPr>
              <w:t>面料成分：</w:t>
            </w:r>
            <w:r>
              <w:rPr>
                <w:rFonts w:hint="default" w:ascii="宋体" w:hAnsi="Calibri" w:eastAsia="宋体" w:cs="Calibri"/>
                <w:i w:val="0"/>
                <w:iCs w:val="0"/>
                <w:color w:val="000000"/>
                <w:kern w:val="0"/>
                <w:sz w:val="21"/>
                <w:szCs w:val="21"/>
                <w:u w:val="none"/>
                <w:lang w:val="en-US" w:eastAsia="zh-CN" w:bidi="ar"/>
              </w:rPr>
              <w:t>棉 35%、涤 65%</w:t>
            </w:r>
          </w:p>
          <w:p w14:paraId="7688D14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FF0000"/>
                <w:kern w:val="0"/>
                <w:sz w:val="21"/>
                <w:szCs w:val="21"/>
                <w:u w:val="none"/>
                <w:lang w:val="en-US" w:eastAsia="zh-CN" w:bidi="ar"/>
              </w:rPr>
              <w:t>制式夏裤</w:t>
            </w:r>
            <w:r>
              <w:rPr>
                <w:rFonts w:hint="eastAsia" w:ascii="宋体" w:hAnsi="Calibri" w:eastAsia="宋体" w:cs="Calibri"/>
                <w:i w:val="0"/>
                <w:iCs w:val="0"/>
                <w:color w:val="000000"/>
                <w:kern w:val="0"/>
                <w:sz w:val="21"/>
                <w:szCs w:val="21"/>
                <w:u w:val="none"/>
                <w:lang w:val="en-US" w:eastAsia="zh-CN" w:bidi="ar"/>
              </w:rPr>
              <w:t xml:space="preserve"> </w:t>
            </w:r>
          </w:p>
          <w:p w14:paraId="5982AF7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1.面料名称：</w:t>
            </w:r>
            <w:r>
              <w:rPr>
                <w:rFonts w:hint="eastAsia" w:ascii="宋体" w:hAnsi="Calibri" w:eastAsia="宋体" w:cs="Calibri"/>
                <w:i w:val="0"/>
                <w:iCs w:val="0"/>
                <w:color w:val="000000"/>
                <w:kern w:val="0"/>
                <w:sz w:val="21"/>
                <w:szCs w:val="21"/>
                <w:u w:val="none"/>
                <w:lang w:val="en-US" w:eastAsia="zh-CN" w:bidi="ar"/>
              </w:rPr>
              <w:t>毛涤混纺呢</w:t>
            </w:r>
          </w:p>
          <w:p w14:paraId="2964AFC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2.面料规格：</w:t>
            </w:r>
            <w:r>
              <w:rPr>
                <w:rFonts w:hint="eastAsia" w:ascii="宋体" w:hAnsi="Calibri" w:eastAsia="宋体" w:cs="Calibri"/>
                <w:i w:val="0"/>
                <w:iCs w:val="0"/>
                <w:color w:val="000000"/>
                <w:kern w:val="0"/>
                <w:sz w:val="21"/>
                <w:szCs w:val="21"/>
                <w:u w:val="none"/>
                <w:lang w:val="en-US" w:eastAsia="zh-CN" w:bidi="ar"/>
              </w:rPr>
              <w:t xml:space="preserve">纱支 110s/2*60s/2 </w:t>
            </w:r>
          </w:p>
          <w:p w14:paraId="0C9EB230">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3.面料成分：</w:t>
            </w:r>
            <w:r>
              <w:rPr>
                <w:rFonts w:hint="eastAsia" w:ascii="宋体" w:hAnsi="Calibri" w:eastAsia="宋体" w:cs="Calibri"/>
                <w:i w:val="0"/>
                <w:iCs w:val="0"/>
                <w:color w:val="000000"/>
                <w:kern w:val="0"/>
                <w:sz w:val="21"/>
                <w:szCs w:val="21"/>
                <w:u w:val="none"/>
                <w:lang w:val="en-US" w:eastAsia="zh-CN" w:bidi="ar"/>
              </w:rPr>
              <w:t>毛 50%、涤 50%（含导电纤维）</w:t>
            </w:r>
          </w:p>
          <w:p w14:paraId="634571EE">
            <w:pPr>
              <w:keepNext w:val="0"/>
              <w:keepLines w:val="0"/>
              <w:widowControl/>
              <w:jc w:val="left"/>
              <w:rPr>
                <w:rFonts w:hint="eastAsia" w:ascii="宋体" w:hAnsi="Calibri" w:eastAsia="宋体" w:cs="Calibri"/>
                <w:b w:val="0"/>
                <w:bCs w:val="0"/>
                <w:color w:val="1F1F1F"/>
                <w:sz w:val="21"/>
                <w:szCs w:val="21"/>
                <w:lang w:val="en-US" w:eastAsia="zh-CN"/>
              </w:rPr>
            </w:pPr>
            <w:r>
              <w:rPr>
                <w:rFonts w:hint="eastAsia" w:ascii="宋体" w:hAnsi="Calibri" w:eastAsia="宋体" w:cs="Calibri"/>
                <w:b/>
                <w:bCs/>
                <w:i w:val="0"/>
                <w:iCs w:val="0"/>
                <w:color w:val="000000"/>
                <w:kern w:val="0"/>
                <w:sz w:val="21"/>
                <w:szCs w:val="21"/>
                <w:u w:val="none"/>
                <w:lang w:val="en-US" w:eastAsia="zh-CN" w:bidi="ar"/>
              </w:rPr>
              <w:t>款式说明：</w:t>
            </w:r>
            <w:r>
              <w:rPr>
                <w:rFonts w:hint="eastAsia" w:ascii="宋体" w:hAnsi="Calibri" w:eastAsia="宋体" w:cs="Calibri"/>
                <w:i w:val="0"/>
                <w:iCs w:val="0"/>
                <w:color w:val="FF0000"/>
                <w:kern w:val="0"/>
                <w:sz w:val="21"/>
                <w:szCs w:val="21"/>
                <w:u w:val="none"/>
                <w:lang w:val="en-US" w:eastAsia="zh-CN" w:bidi="ar"/>
              </w:rPr>
              <w:t>短袖衬衣</w:t>
            </w:r>
            <w:r>
              <w:rPr>
                <w:rFonts w:hint="eastAsia" w:ascii="宋体" w:hAnsi="Calibri" w:eastAsia="宋体" w:cs="Calibri"/>
                <w:i w:val="0"/>
                <w:iCs w:val="0"/>
                <w:color w:val="000000"/>
                <w:kern w:val="0"/>
                <w:sz w:val="21"/>
                <w:szCs w:val="21"/>
                <w:u w:val="none"/>
                <w:lang w:val="en-US" w:eastAsia="zh-CN" w:bidi="ar"/>
              </w:rPr>
              <w:t>采用夹克样式，八字领，绣领花，前胸车缝魔术贴，可粘胸徽胸号，加肩袢，外凸式立   体贴袋，左臂车缝臂章，袖口外翻，后片加褶，可调节下摆，搭配制式夏裤。</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FF0000"/>
                <w:kern w:val="0"/>
                <w:sz w:val="21"/>
                <w:szCs w:val="21"/>
                <w:u w:val="none"/>
                <w:lang w:val="en-US" w:eastAsia="zh-CN" w:bidi="ar"/>
              </w:rPr>
              <w:t>制式夏裤</w:t>
            </w:r>
            <w:r>
              <w:rPr>
                <w:rFonts w:hint="eastAsia" w:ascii="宋体" w:hAnsi="Calibri" w:eastAsia="宋体" w:cs="Calibri"/>
                <w:i w:val="0"/>
                <w:iCs w:val="0"/>
                <w:color w:val="000000"/>
                <w:kern w:val="0"/>
                <w:sz w:val="21"/>
                <w:szCs w:val="21"/>
                <w:u w:val="none"/>
                <w:lang w:val="en-US" w:eastAsia="zh-CN" w:bidi="ar"/>
              </w:rPr>
              <w:t>，前片打活褶，后片收省，两侧斜插袋，后面两个內嵌袋。</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000000"/>
                <w:kern w:val="0"/>
                <w:sz w:val="21"/>
                <w:szCs w:val="21"/>
                <w:u w:val="none"/>
                <w:lang w:val="en-US" w:eastAsia="zh-CN" w:bidi="ar"/>
              </w:rPr>
              <w:t>（每套内含短袖衬衣一件，夏裤一条，含肩章、臂章、号牌一套，量身定做）</w:t>
            </w:r>
          </w:p>
        </w:tc>
        <w:tc>
          <w:tcPr>
            <w:tcW w:w="410" w:type="pct"/>
            <w:noWrap w:val="0"/>
            <w:vAlign w:val="center"/>
          </w:tcPr>
          <w:p w14:paraId="0B27B080">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15D29046">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040B481F">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rPr>
                <w:b/>
                <w:bCs/>
              </w:rPr>
              <w:drawing>
                <wp:anchor distT="0" distB="0" distL="0" distR="0" simplePos="0" relativeHeight="251665408" behindDoc="0" locked="0" layoutInCell="1" allowOverlap="1">
                  <wp:simplePos x="0" y="0"/>
                  <wp:positionH relativeFrom="page">
                    <wp:posOffset>217170</wp:posOffset>
                  </wp:positionH>
                  <wp:positionV relativeFrom="paragraph">
                    <wp:posOffset>132080</wp:posOffset>
                  </wp:positionV>
                  <wp:extent cx="520065" cy="1833245"/>
                  <wp:effectExtent l="0" t="0" r="13335" b="14604"/>
                  <wp:wrapNone/>
                  <wp:docPr id="3"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2.jpeg"/>
                          <pic:cNvPicPr>
                            <a:picLocks noChangeAspect="1"/>
                          </pic:cNvPicPr>
                        </pic:nvPicPr>
                        <pic:blipFill>
                          <a:blip r:embed="rId8"/>
                          <a:stretch>
                            <a:fillRect/>
                          </a:stretch>
                        </pic:blipFill>
                        <pic:spPr>
                          <a:xfrm>
                            <a:off x="0" y="0"/>
                            <a:ext cx="520064" cy="1833245"/>
                          </a:xfrm>
                          <a:prstGeom prst="rect">
                            <a:avLst/>
                          </a:prstGeom>
                        </pic:spPr>
                      </pic:pic>
                    </a:graphicData>
                  </a:graphic>
                </wp:anchor>
              </w:drawing>
            </w:r>
          </w:p>
        </w:tc>
      </w:tr>
      <w:tr w14:paraId="69DD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27A9196D">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3</w:t>
            </w:r>
          </w:p>
        </w:tc>
        <w:tc>
          <w:tcPr>
            <w:tcW w:w="474" w:type="pct"/>
            <w:noWrap w:val="0"/>
            <w:vAlign w:val="center"/>
          </w:tcPr>
          <w:p w14:paraId="661E1CF3">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体能训练服</w:t>
            </w:r>
          </w:p>
        </w:tc>
        <w:tc>
          <w:tcPr>
            <w:tcW w:w="2269" w:type="pct"/>
            <w:noWrap w:val="0"/>
            <w:vAlign w:val="center"/>
          </w:tcPr>
          <w:p w14:paraId="0E98BFB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量身定做</w:t>
            </w:r>
          </w:p>
          <w:p w14:paraId="3573CC3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配色：</w:t>
            </w:r>
            <w:r>
              <w:rPr>
                <w:rFonts w:hint="eastAsia" w:ascii="宋体" w:hAnsi="Calibri" w:eastAsia="宋体" w:cs="Calibri"/>
                <w:i w:val="0"/>
                <w:iCs w:val="0"/>
                <w:color w:val="000000"/>
                <w:kern w:val="0"/>
                <w:sz w:val="21"/>
                <w:szCs w:val="21"/>
                <w:u w:val="none"/>
                <w:lang w:val="en-US" w:eastAsia="zh-CN" w:bidi="ar"/>
              </w:rPr>
              <w:t>藏蓝色</w:t>
            </w:r>
            <w:r>
              <w:rPr>
                <w:rFonts w:hint="eastAsia" w:ascii="宋体" w:hAnsi="Calibri" w:eastAsia="宋体" w:cs="Calibri"/>
                <w:i w:val="0"/>
                <w:iCs w:val="0"/>
                <w:color w:val="auto"/>
                <w:kern w:val="0"/>
                <w:sz w:val="21"/>
                <w:szCs w:val="21"/>
                <w:u w:val="none"/>
                <w:lang w:val="en-US" w:eastAsia="zh-CN" w:bidi="ar"/>
              </w:rPr>
              <w:t>（R：70  G：79  B：112）</w:t>
            </w:r>
          </w:p>
          <w:p w14:paraId="5352FD3A">
            <w:pPr>
              <w:keepNext w:val="0"/>
              <w:keepLines w:val="0"/>
              <w:widowControl/>
              <w:jc w:val="left"/>
              <w:rPr>
                <w:rFonts w:hint="default" w:ascii="宋体" w:hAnsi="Calibri" w:eastAsia="宋体" w:cs="Calibri"/>
                <w:b/>
                <w:bCs/>
                <w:i w:val="0"/>
                <w:iCs w:val="0"/>
                <w:color w:val="FF0000"/>
                <w:kern w:val="0"/>
                <w:sz w:val="21"/>
                <w:szCs w:val="21"/>
                <w:u w:val="none"/>
                <w:lang w:val="en-US" w:eastAsia="zh-CN" w:bidi="ar"/>
              </w:rPr>
            </w:pPr>
            <w:r>
              <w:rPr>
                <w:rFonts w:hint="eastAsia" w:ascii="宋体" w:hAnsi="Calibri" w:eastAsia="宋体" w:cs="Calibri"/>
                <w:b/>
                <w:bCs/>
                <w:i w:val="0"/>
                <w:iCs w:val="0"/>
                <w:color w:val="FF0000"/>
                <w:kern w:val="0"/>
                <w:sz w:val="21"/>
                <w:szCs w:val="21"/>
                <w:u w:val="none"/>
                <w:lang w:val="en-US" w:eastAsia="zh-CN" w:bidi="ar"/>
              </w:rPr>
              <w:t>T恤+短裤</w:t>
            </w:r>
          </w:p>
          <w:p w14:paraId="1021120C">
            <w:pPr>
              <w:keepNext w:val="0"/>
              <w:keepLines w:val="0"/>
              <w:widowControl/>
              <w:jc w:val="left"/>
              <w:rPr>
                <w:rFonts w:hint="eastAsia" w:ascii="宋体" w:hAnsi="Calibri" w:eastAsia="宋体" w:cs="Calibri"/>
                <w:b w:val="0"/>
                <w:bCs w:val="0"/>
                <w:color w:val="1F1F1F"/>
                <w:sz w:val="21"/>
                <w:szCs w:val="21"/>
                <w:lang w:val="en-US" w:eastAsia="zh-CN"/>
              </w:rPr>
            </w:pPr>
            <w:r>
              <w:rPr>
                <w:rFonts w:hint="eastAsia" w:ascii="宋体" w:hAnsi="Calibri" w:eastAsia="宋体" w:cs="Calibri"/>
                <w:b/>
                <w:bCs/>
                <w:i w:val="0"/>
                <w:iCs w:val="0"/>
                <w:color w:val="000000"/>
                <w:kern w:val="0"/>
                <w:sz w:val="21"/>
                <w:szCs w:val="21"/>
                <w:u w:val="none"/>
                <w:lang w:val="en-US" w:eastAsia="zh-CN" w:bidi="ar"/>
              </w:rPr>
              <w:t>1.面料名称：</w:t>
            </w:r>
            <w:r>
              <w:rPr>
                <w:rFonts w:hint="eastAsia" w:ascii="宋体" w:hAnsi="Calibri" w:eastAsia="宋体" w:cs="Calibri"/>
                <w:i w:val="0"/>
                <w:iCs w:val="0"/>
                <w:color w:val="000000"/>
                <w:kern w:val="0"/>
                <w:sz w:val="21"/>
                <w:szCs w:val="21"/>
                <w:u w:val="none"/>
                <w:lang w:val="en-US" w:eastAsia="zh-CN" w:bidi="ar"/>
              </w:rPr>
              <w:t>棉涤混纺布</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2.面料规格：</w:t>
            </w:r>
            <w:r>
              <w:rPr>
                <w:rFonts w:hint="eastAsia" w:ascii="宋体" w:hAnsi="Calibri" w:eastAsia="宋体" w:cs="Calibri"/>
                <w:i w:val="0"/>
                <w:iCs w:val="0"/>
                <w:color w:val="000000"/>
                <w:kern w:val="0"/>
                <w:sz w:val="21"/>
                <w:szCs w:val="21"/>
                <w:u w:val="none"/>
                <w:lang w:val="en-US" w:eastAsia="zh-CN" w:bidi="ar"/>
              </w:rPr>
              <w:t>克重 140g/m²</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3.面料成分：</w:t>
            </w:r>
            <w:r>
              <w:rPr>
                <w:rFonts w:hint="eastAsia" w:ascii="宋体" w:hAnsi="Calibri" w:eastAsia="宋体" w:cs="Calibri"/>
                <w:i w:val="0"/>
                <w:iCs w:val="0"/>
                <w:color w:val="000000"/>
                <w:kern w:val="0"/>
                <w:sz w:val="21"/>
                <w:szCs w:val="21"/>
                <w:u w:val="none"/>
                <w:lang w:val="en-US" w:eastAsia="zh-CN" w:bidi="ar"/>
              </w:rPr>
              <w:t>棉 35%、涤 65%</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款式说明：</w:t>
            </w:r>
            <w:r>
              <w:rPr>
                <w:rFonts w:hint="eastAsia" w:ascii="宋体" w:hAnsi="Calibri" w:eastAsia="宋体" w:cs="Calibri"/>
                <w:i w:val="0"/>
                <w:iCs w:val="0"/>
                <w:color w:val="000000"/>
                <w:kern w:val="0"/>
                <w:sz w:val="21"/>
                <w:szCs w:val="21"/>
                <w:u w:val="none"/>
                <w:lang w:val="en-US" w:eastAsia="zh-CN" w:bidi="ar"/>
              </w:rPr>
              <w:t>上衣为圆领套穿式 T 恤，领口采用罗纹领，后颈部有防磨损棉纺加层，左前胸绣徽标，短裤采用防滑弹力腰头，斜插口袋。</w:t>
            </w:r>
          </w:p>
        </w:tc>
        <w:tc>
          <w:tcPr>
            <w:tcW w:w="410" w:type="pct"/>
            <w:noWrap w:val="0"/>
            <w:vAlign w:val="center"/>
          </w:tcPr>
          <w:p w14:paraId="05912E03">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150</w:t>
            </w:r>
          </w:p>
        </w:tc>
        <w:tc>
          <w:tcPr>
            <w:tcW w:w="290" w:type="pct"/>
            <w:noWrap w:val="0"/>
            <w:vAlign w:val="center"/>
          </w:tcPr>
          <w:p w14:paraId="09B1748E">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428E58DE">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66432" behindDoc="0" locked="0" layoutInCell="1" allowOverlap="1">
                  <wp:simplePos x="0" y="0"/>
                  <wp:positionH relativeFrom="page">
                    <wp:posOffset>287655</wp:posOffset>
                  </wp:positionH>
                  <wp:positionV relativeFrom="paragraph">
                    <wp:posOffset>40640</wp:posOffset>
                  </wp:positionV>
                  <wp:extent cx="313055" cy="1076325"/>
                  <wp:effectExtent l="0" t="0" r="10795" b="9525"/>
                  <wp:wrapNone/>
                  <wp:docPr id="4"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7.jpeg"/>
                          <pic:cNvPicPr>
                            <a:picLocks noChangeAspect="1"/>
                          </pic:cNvPicPr>
                        </pic:nvPicPr>
                        <pic:blipFill>
                          <a:blip r:embed="rId9"/>
                          <a:stretch>
                            <a:fillRect/>
                          </a:stretch>
                        </pic:blipFill>
                        <pic:spPr>
                          <a:xfrm>
                            <a:off x="0" y="0"/>
                            <a:ext cx="313055" cy="1076325"/>
                          </a:xfrm>
                          <a:prstGeom prst="rect">
                            <a:avLst/>
                          </a:prstGeom>
                        </pic:spPr>
                      </pic:pic>
                    </a:graphicData>
                  </a:graphic>
                </wp:anchor>
              </w:drawing>
            </w:r>
          </w:p>
        </w:tc>
      </w:tr>
      <w:tr w14:paraId="6DBE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7EBE4758">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4</w:t>
            </w:r>
          </w:p>
        </w:tc>
        <w:tc>
          <w:tcPr>
            <w:tcW w:w="474" w:type="pct"/>
            <w:noWrap w:val="0"/>
            <w:vAlign w:val="center"/>
          </w:tcPr>
          <w:p w14:paraId="65DA398A">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备勤服</w:t>
            </w:r>
          </w:p>
        </w:tc>
        <w:tc>
          <w:tcPr>
            <w:tcW w:w="2269" w:type="pct"/>
            <w:noWrap w:val="0"/>
            <w:vAlign w:val="center"/>
          </w:tcPr>
          <w:p w14:paraId="5B279A08">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量身定做</w:t>
            </w:r>
          </w:p>
          <w:p w14:paraId="0EE8BCE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1.配色：</w:t>
            </w:r>
            <w:r>
              <w:rPr>
                <w:rFonts w:hint="eastAsia" w:ascii="宋体" w:hAnsi="Calibri" w:eastAsia="宋体" w:cs="Calibri"/>
                <w:i w:val="0"/>
                <w:iCs w:val="0"/>
                <w:color w:val="000000"/>
                <w:kern w:val="0"/>
                <w:sz w:val="21"/>
                <w:szCs w:val="21"/>
                <w:u w:val="none"/>
                <w:lang w:val="en-US" w:eastAsia="zh-CN" w:bidi="ar"/>
              </w:rPr>
              <w:t>藏蓝色</w:t>
            </w:r>
            <w:r>
              <w:rPr>
                <w:rFonts w:hint="eastAsia" w:ascii="宋体" w:hAnsi="Calibri" w:eastAsia="宋体" w:cs="Calibri"/>
                <w:i w:val="0"/>
                <w:iCs w:val="0"/>
                <w:color w:val="auto"/>
                <w:kern w:val="0"/>
                <w:sz w:val="21"/>
                <w:szCs w:val="21"/>
                <w:u w:val="none"/>
                <w:lang w:val="en-US" w:eastAsia="zh-CN" w:bidi="ar"/>
              </w:rPr>
              <w:t>（R：70  G：79  B：112）</w:t>
            </w:r>
          </w:p>
          <w:p w14:paraId="2DD5FDC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auto"/>
                <w:kern w:val="0"/>
                <w:sz w:val="21"/>
                <w:szCs w:val="21"/>
                <w:u w:val="none"/>
                <w:lang w:val="en-US" w:eastAsia="zh-CN" w:bidi="ar"/>
              </w:rPr>
              <w:t>2.面料名称：</w:t>
            </w:r>
            <w:r>
              <w:rPr>
                <w:rFonts w:hint="eastAsia" w:ascii="宋体" w:hAnsi="Calibri" w:eastAsia="宋体" w:cs="Calibri"/>
                <w:i w:val="0"/>
                <w:iCs w:val="0"/>
                <w:color w:val="000000"/>
                <w:kern w:val="0"/>
                <w:sz w:val="21"/>
                <w:szCs w:val="21"/>
                <w:u w:val="none"/>
                <w:lang w:val="en-US" w:eastAsia="zh-CN" w:bidi="ar"/>
              </w:rPr>
              <w:t>精梳涤棉混纺方格布</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3.面料规格：</w:t>
            </w:r>
            <w:r>
              <w:rPr>
                <w:rFonts w:hint="eastAsia" w:ascii="宋体" w:hAnsi="Calibri" w:eastAsia="宋体" w:cs="Calibri"/>
                <w:i w:val="0"/>
                <w:iCs w:val="0"/>
                <w:color w:val="000000"/>
                <w:kern w:val="0"/>
                <w:sz w:val="21"/>
                <w:szCs w:val="21"/>
                <w:u w:val="none"/>
                <w:lang w:val="en-US" w:eastAsia="zh-CN" w:bidi="ar"/>
              </w:rPr>
              <w:t>克重 210g/m²</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4.面料成分：</w:t>
            </w:r>
            <w:r>
              <w:rPr>
                <w:rFonts w:hint="eastAsia" w:ascii="宋体" w:hAnsi="Calibri" w:eastAsia="宋体" w:cs="Calibri"/>
                <w:i w:val="0"/>
                <w:iCs w:val="0"/>
                <w:color w:val="000000"/>
                <w:kern w:val="0"/>
                <w:sz w:val="21"/>
                <w:szCs w:val="21"/>
                <w:u w:val="none"/>
                <w:lang w:val="en-US" w:eastAsia="zh-CN" w:bidi="ar"/>
              </w:rPr>
              <w:t>涤 65%、棉 35%</w:t>
            </w:r>
          </w:p>
          <w:p w14:paraId="741A62BB">
            <w:pPr>
              <w:keepNext w:val="0"/>
              <w:keepLines w:val="0"/>
              <w:widowControl/>
              <w:jc w:val="left"/>
              <w:rPr>
                <w:rFonts w:hint="eastAsia" w:ascii="宋体" w:hAnsi="Calibri" w:eastAsia="宋体" w:cs="Calibri"/>
                <w:b w:val="0"/>
                <w:bCs w:val="0"/>
                <w:color w:val="1F1F1F"/>
                <w:sz w:val="21"/>
                <w:szCs w:val="21"/>
                <w:lang w:val="en-US" w:eastAsia="zh-CN"/>
              </w:rPr>
            </w:pPr>
            <w:r>
              <w:rPr>
                <w:rFonts w:hint="eastAsia" w:ascii="宋体" w:hAnsi="Calibri" w:eastAsia="宋体" w:cs="Calibri"/>
                <w:b/>
                <w:bCs/>
                <w:i w:val="0"/>
                <w:iCs w:val="0"/>
                <w:color w:val="000000"/>
                <w:kern w:val="0"/>
                <w:sz w:val="21"/>
                <w:szCs w:val="21"/>
                <w:u w:val="none"/>
                <w:lang w:val="en-US" w:eastAsia="zh-CN" w:bidi="ar"/>
              </w:rPr>
              <w:t>5.款式说明：</w:t>
            </w:r>
            <w:r>
              <w:rPr>
                <w:rFonts w:hint="eastAsia" w:ascii="宋体" w:hAnsi="Calibri" w:eastAsia="宋体" w:cs="Calibri"/>
                <w:i w:val="0"/>
                <w:iCs w:val="0"/>
                <w:color w:val="000000"/>
                <w:kern w:val="0"/>
                <w:sz w:val="21"/>
                <w:szCs w:val="21"/>
                <w:u w:val="none"/>
                <w:lang w:val="en-US" w:eastAsia="zh-CN" w:bidi="ar"/>
              </w:rPr>
              <w:t>备勤服上衣采用小翻领，左臂车缝臂章，右臂车缝小臂章，前胸和领尖车缝魔术贴，可粘胸徽胸   号和领章，下裤裤腰加松紧带。</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000000"/>
                <w:kern w:val="0"/>
                <w:sz w:val="21"/>
                <w:szCs w:val="21"/>
                <w:u w:val="none"/>
                <w:lang w:val="en-US" w:eastAsia="zh-CN" w:bidi="ar"/>
              </w:rPr>
              <w:t>（包含帽子、肩章、臂章、号牌一套,按客户要求而定）</w:t>
            </w:r>
          </w:p>
        </w:tc>
        <w:tc>
          <w:tcPr>
            <w:tcW w:w="410" w:type="pct"/>
            <w:noWrap w:val="0"/>
            <w:vAlign w:val="center"/>
          </w:tcPr>
          <w:p w14:paraId="65E08219">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150</w:t>
            </w:r>
          </w:p>
        </w:tc>
        <w:tc>
          <w:tcPr>
            <w:tcW w:w="290" w:type="pct"/>
            <w:noWrap w:val="0"/>
            <w:vAlign w:val="center"/>
          </w:tcPr>
          <w:p w14:paraId="0EAEF352">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321012C2">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67456" behindDoc="0" locked="0" layoutInCell="1" allowOverlap="1">
                  <wp:simplePos x="0" y="0"/>
                  <wp:positionH relativeFrom="page">
                    <wp:posOffset>304165</wp:posOffset>
                  </wp:positionH>
                  <wp:positionV relativeFrom="paragraph">
                    <wp:posOffset>92710</wp:posOffset>
                  </wp:positionV>
                  <wp:extent cx="540385" cy="1920240"/>
                  <wp:effectExtent l="0" t="0" r="12065" b="3810"/>
                  <wp:wrapNone/>
                  <wp:docPr id="5"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9.jpeg"/>
                          <pic:cNvPicPr>
                            <a:picLocks noChangeAspect="1"/>
                          </pic:cNvPicPr>
                        </pic:nvPicPr>
                        <pic:blipFill>
                          <a:blip r:embed="rId10"/>
                          <a:stretch>
                            <a:fillRect/>
                          </a:stretch>
                        </pic:blipFill>
                        <pic:spPr>
                          <a:xfrm>
                            <a:off x="0" y="0"/>
                            <a:ext cx="540385" cy="1920240"/>
                          </a:xfrm>
                          <a:prstGeom prst="rect">
                            <a:avLst/>
                          </a:prstGeom>
                        </pic:spPr>
                      </pic:pic>
                    </a:graphicData>
                  </a:graphic>
                </wp:anchor>
              </w:drawing>
            </w:r>
          </w:p>
        </w:tc>
      </w:tr>
      <w:tr w14:paraId="006D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4EFEF58A">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5</w:t>
            </w:r>
          </w:p>
        </w:tc>
        <w:tc>
          <w:tcPr>
            <w:tcW w:w="474" w:type="pct"/>
            <w:noWrap w:val="0"/>
            <w:vAlign w:val="center"/>
          </w:tcPr>
          <w:p w14:paraId="5CD8C82A">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长袖作训服</w:t>
            </w:r>
          </w:p>
        </w:tc>
        <w:tc>
          <w:tcPr>
            <w:tcW w:w="2269" w:type="pct"/>
            <w:noWrap w:val="0"/>
            <w:vAlign w:val="center"/>
          </w:tcPr>
          <w:p w14:paraId="39C94A2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量身定做</w:t>
            </w:r>
          </w:p>
          <w:p w14:paraId="1BA4B33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1.配色：</w:t>
            </w:r>
            <w:r>
              <w:rPr>
                <w:rFonts w:hint="eastAsia" w:ascii="宋体" w:hAnsi="Calibri" w:eastAsia="宋体" w:cs="Calibri"/>
                <w:i w:val="0"/>
                <w:iCs w:val="0"/>
                <w:color w:val="000000"/>
                <w:kern w:val="0"/>
                <w:sz w:val="21"/>
                <w:szCs w:val="21"/>
                <w:u w:val="none"/>
                <w:lang w:val="en-US" w:eastAsia="zh-CN" w:bidi="ar"/>
              </w:rPr>
              <w:t>藏蓝色</w:t>
            </w:r>
            <w:r>
              <w:rPr>
                <w:rFonts w:hint="eastAsia" w:ascii="宋体" w:hAnsi="Calibri" w:eastAsia="宋体" w:cs="Calibri"/>
                <w:i w:val="0"/>
                <w:iCs w:val="0"/>
                <w:color w:val="auto"/>
                <w:kern w:val="0"/>
                <w:sz w:val="21"/>
                <w:szCs w:val="21"/>
                <w:u w:val="none"/>
                <w:lang w:val="en-US" w:eastAsia="zh-CN" w:bidi="ar"/>
              </w:rPr>
              <w:t>（R：70  G：79  B：112）</w:t>
            </w:r>
          </w:p>
          <w:p w14:paraId="69DCD801">
            <w:pPr>
              <w:keepNext w:val="0"/>
              <w:keepLines w:val="0"/>
              <w:widowControl/>
              <w:jc w:val="left"/>
              <w:rPr>
                <w:rFonts w:hint="eastAsia" w:ascii="宋体" w:hAnsi="Calibri" w:eastAsia="宋体" w:cs="Calibri"/>
                <w:b w:val="0"/>
                <w:bCs w:val="0"/>
                <w:color w:val="1F1F1F"/>
                <w:sz w:val="21"/>
                <w:szCs w:val="21"/>
                <w:lang w:val="en-US" w:eastAsia="zh-CN"/>
              </w:rPr>
            </w:pPr>
            <w:r>
              <w:rPr>
                <w:rFonts w:hint="eastAsia" w:ascii="宋体" w:hAnsi="Calibri" w:eastAsia="宋体" w:cs="Calibri"/>
                <w:b/>
                <w:bCs/>
                <w:i w:val="0"/>
                <w:iCs w:val="0"/>
                <w:color w:val="000000"/>
                <w:kern w:val="0"/>
                <w:sz w:val="21"/>
                <w:szCs w:val="21"/>
                <w:u w:val="none"/>
                <w:lang w:val="en-US" w:eastAsia="zh-CN" w:bidi="ar"/>
              </w:rPr>
              <w:t>2.面料名称：</w:t>
            </w:r>
            <w:r>
              <w:rPr>
                <w:rFonts w:hint="eastAsia" w:ascii="宋体" w:hAnsi="Calibri" w:eastAsia="宋体" w:cs="Calibri"/>
                <w:i w:val="0"/>
                <w:iCs w:val="0"/>
                <w:color w:val="000000"/>
                <w:kern w:val="0"/>
                <w:sz w:val="21"/>
                <w:szCs w:val="21"/>
                <w:u w:val="none"/>
                <w:lang w:val="en-US" w:eastAsia="zh-CN" w:bidi="ar"/>
              </w:rPr>
              <w:t>精梳涤棉混纺方格布</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3.面料规格：</w:t>
            </w:r>
            <w:r>
              <w:rPr>
                <w:rFonts w:hint="eastAsia" w:ascii="宋体" w:hAnsi="Calibri" w:eastAsia="宋体" w:cs="Calibri"/>
                <w:i w:val="0"/>
                <w:iCs w:val="0"/>
                <w:color w:val="000000"/>
                <w:kern w:val="0"/>
                <w:sz w:val="21"/>
                <w:szCs w:val="21"/>
                <w:u w:val="none"/>
                <w:lang w:val="en-US" w:eastAsia="zh-CN" w:bidi="ar"/>
              </w:rPr>
              <w:t>克重 240g/m²</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4.面料成分：</w:t>
            </w:r>
            <w:r>
              <w:rPr>
                <w:rFonts w:hint="eastAsia" w:ascii="宋体" w:hAnsi="Calibri" w:eastAsia="宋体" w:cs="Calibri"/>
                <w:i w:val="0"/>
                <w:iCs w:val="0"/>
                <w:color w:val="000000"/>
                <w:kern w:val="0"/>
                <w:sz w:val="21"/>
                <w:szCs w:val="21"/>
                <w:u w:val="none"/>
                <w:lang w:val="en-US" w:eastAsia="zh-CN" w:bidi="ar"/>
              </w:rPr>
              <w:t>涤 65%、棉 35%</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5.款式说明：</w:t>
            </w:r>
            <w:r>
              <w:rPr>
                <w:rFonts w:hint="eastAsia" w:ascii="宋体" w:hAnsi="Calibri" w:eastAsia="宋体" w:cs="Calibri"/>
                <w:i w:val="0"/>
                <w:iCs w:val="0"/>
                <w:color w:val="000000"/>
                <w:kern w:val="0"/>
                <w:sz w:val="21"/>
                <w:szCs w:val="21"/>
                <w:u w:val="none"/>
                <w:lang w:val="en-US" w:eastAsia="zh-CN" w:bidi="ar"/>
              </w:rPr>
              <w:t>作训服上衣采用小翻领，双层门襟，袖内加宝箭袢，左臂车缝臂章，右臂车缝小臂章，前胸和领尖   车缝魔术贴，可粘胸徽胸号和领章，袖肘做双层加厚处理。搭配多功能裤，裤门襟采用钮扣，腰部   加松紧带，膝盖与裆部做双层加厚处理，脚口加魔术贴调节带。</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000000"/>
                <w:kern w:val="0"/>
                <w:sz w:val="21"/>
                <w:szCs w:val="21"/>
                <w:u w:val="none"/>
                <w:lang w:val="en-US" w:eastAsia="zh-CN" w:bidi="ar"/>
              </w:rPr>
              <w:t>（包含肩章、臂章、号牌一套,按客户要求而定）</w:t>
            </w:r>
          </w:p>
        </w:tc>
        <w:tc>
          <w:tcPr>
            <w:tcW w:w="410" w:type="pct"/>
            <w:noWrap w:val="0"/>
            <w:vAlign w:val="center"/>
          </w:tcPr>
          <w:p w14:paraId="27FA682A">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150</w:t>
            </w:r>
          </w:p>
        </w:tc>
        <w:tc>
          <w:tcPr>
            <w:tcW w:w="290" w:type="pct"/>
            <w:noWrap w:val="0"/>
            <w:vAlign w:val="center"/>
          </w:tcPr>
          <w:p w14:paraId="5D1F4356">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37227988">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68480" behindDoc="0" locked="0" layoutInCell="1" allowOverlap="1">
                  <wp:simplePos x="0" y="0"/>
                  <wp:positionH relativeFrom="page">
                    <wp:posOffset>251460</wp:posOffset>
                  </wp:positionH>
                  <wp:positionV relativeFrom="paragraph">
                    <wp:posOffset>99060</wp:posOffset>
                  </wp:positionV>
                  <wp:extent cx="490855" cy="1801495"/>
                  <wp:effectExtent l="0" t="0" r="4445" b="8255"/>
                  <wp:wrapNone/>
                  <wp:docPr id="6" name="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2.jpeg"/>
                          <pic:cNvPicPr>
                            <a:picLocks noChangeAspect="1"/>
                          </pic:cNvPicPr>
                        </pic:nvPicPr>
                        <pic:blipFill>
                          <a:blip r:embed="rId11"/>
                          <a:stretch>
                            <a:fillRect/>
                          </a:stretch>
                        </pic:blipFill>
                        <pic:spPr>
                          <a:xfrm>
                            <a:off x="0" y="0"/>
                            <a:ext cx="490855" cy="1801495"/>
                          </a:xfrm>
                          <a:prstGeom prst="rect">
                            <a:avLst/>
                          </a:prstGeom>
                        </pic:spPr>
                      </pic:pic>
                    </a:graphicData>
                  </a:graphic>
                </wp:anchor>
              </w:drawing>
            </w:r>
          </w:p>
        </w:tc>
      </w:tr>
      <w:tr w14:paraId="7B14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5F496758">
            <w:pPr>
              <w:spacing w:line="360" w:lineRule="auto"/>
              <w:jc w:val="center"/>
              <w:rPr>
                <w:rFonts w:hint="default" w:ascii="宋体" w:hAnsi="Calibri" w:eastAsia="宋体" w:cs="Calibri"/>
                <w:b w:val="0"/>
                <w:bCs w:val="0"/>
                <w:color w:val="auto"/>
                <w:sz w:val="22"/>
                <w:szCs w:val="22"/>
                <w:lang w:val="en-US" w:eastAsia="zh-CN"/>
              </w:rPr>
            </w:pPr>
            <w:r>
              <w:rPr>
                <w:rFonts w:hint="eastAsia" w:ascii="宋体" w:hAnsi="Calibri" w:eastAsia="宋体" w:cs="Calibri"/>
                <w:b w:val="0"/>
                <w:bCs w:val="0"/>
                <w:color w:val="auto"/>
                <w:sz w:val="22"/>
                <w:szCs w:val="22"/>
                <w:lang w:val="en-US" w:eastAsia="zh-CN"/>
              </w:rPr>
              <w:t>6</w:t>
            </w:r>
          </w:p>
        </w:tc>
        <w:tc>
          <w:tcPr>
            <w:tcW w:w="474" w:type="pct"/>
            <w:noWrap w:val="0"/>
            <w:vAlign w:val="center"/>
          </w:tcPr>
          <w:p w14:paraId="6614618D">
            <w:pPr>
              <w:keepNext w:val="0"/>
              <w:keepLines w:val="0"/>
              <w:pageBreakBefore w:val="0"/>
              <w:widowControl w:val="0"/>
              <w:snapToGrid/>
              <w:spacing w:line="300" w:lineRule="exact"/>
              <w:jc w:val="center"/>
              <w:rPr>
                <w:rFonts w:hint="eastAsia" w:ascii="宋体" w:hAnsi="Calibri" w:eastAsia="宋体" w:cs="Calibri"/>
                <w:b w:val="0"/>
                <w:bCs w:val="0"/>
                <w:color w:val="auto"/>
                <w:sz w:val="22"/>
                <w:szCs w:val="22"/>
                <w:lang w:val="en-US" w:eastAsia="zh-CN"/>
              </w:rPr>
            </w:pPr>
            <w:r>
              <w:rPr>
                <w:rFonts w:hint="eastAsia" w:ascii="宋体" w:hAnsi="Calibri" w:eastAsia="宋体" w:cs="Calibri"/>
                <w:b w:val="0"/>
                <w:bCs w:val="0"/>
                <w:color w:val="auto"/>
                <w:sz w:val="22"/>
                <w:szCs w:val="22"/>
                <w:lang w:val="en-US" w:eastAsia="zh-CN"/>
              </w:rPr>
              <w:t>长袖体能服</w:t>
            </w:r>
          </w:p>
        </w:tc>
        <w:tc>
          <w:tcPr>
            <w:tcW w:w="2269" w:type="pct"/>
            <w:noWrap w:val="0"/>
            <w:vAlign w:val="top"/>
          </w:tcPr>
          <w:p w14:paraId="24E6C386">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1.▲纤维含量：</w:t>
            </w:r>
            <w:r>
              <w:rPr>
                <w:rFonts w:hint="eastAsia" w:ascii="宋体" w:hAnsi="Calibri" w:eastAsia="宋体" w:cs="Calibri"/>
                <w:i w:val="0"/>
                <w:iCs w:val="0"/>
                <w:color w:val="000000"/>
                <w:kern w:val="0"/>
                <w:sz w:val="21"/>
                <w:szCs w:val="21"/>
                <w:u w:val="none"/>
                <w:lang w:val="en-US" w:eastAsia="zh-CN" w:bidi="ar"/>
              </w:rPr>
              <w:t>聚酯纤维100%（此项内容需在检验报告中有体现）</w:t>
            </w:r>
          </w:p>
          <w:p w14:paraId="73E9131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2.重量：</w:t>
            </w:r>
            <w:r>
              <w:rPr>
                <w:rFonts w:hint="eastAsia" w:ascii="宋体" w:hAnsi="Calibri" w:eastAsia="宋体" w:cs="Calibri"/>
                <w:i w:val="0"/>
                <w:iCs w:val="0"/>
                <w:color w:val="000000"/>
                <w:kern w:val="0"/>
                <w:sz w:val="21"/>
                <w:szCs w:val="21"/>
                <w:u w:val="none"/>
                <w:lang w:val="en-US" w:eastAsia="zh-CN" w:bidi="ar"/>
              </w:rPr>
              <w:t>≤1.4KG（此项内容需在检验报告中有体现）</w:t>
            </w:r>
          </w:p>
          <w:p w14:paraId="29662A1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3.耐水色牢度：</w:t>
            </w:r>
            <w:r>
              <w:rPr>
                <w:rFonts w:hint="eastAsia" w:ascii="宋体" w:hAnsi="Calibri" w:eastAsia="宋体" w:cs="Calibri"/>
                <w:i w:val="0"/>
                <w:iCs w:val="0"/>
                <w:color w:val="000000"/>
                <w:kern w:val="0"/>
                <w:sz w:val="21"/>
                <w:szCs w:val="21"/>
                <w:u w:val="none"/>
                <w:lang w:val="en-US" w:eastAsia="zh-CN" w:bidi="ar"/>
              </w:rPr>
              <w:t>变色4-5级；沾色4-5级；</w:t>
            </w:r>
          </w:p>
          <w:p w14:paraId="65E31BE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4.耐酸汗渍色牢度：</w:t>
            </w:r>
            <w:r>
              <w:rPr>
                <w:rFonts w:hint="eastAsia" w:ascii="宋体" w:hAnsi="Calibri" w:eastAsia="宋体" w:cs="Calibri"/>
                <w:i w:val="0"/>
                <w:iCs w:val="0"/>
                <w:color w:val="000000"/>
                <w:kern w:val="0"/>
                <w:sz w:val="21"/>
                <w:szCs w:val="21"/>
                <w:u w:val="none"/>
                <w:lang w:val="en-US" w:eastAsia="zh-CN" w:bidi="ar"/>
              </w:rPr>
              <w:t>变色4-5级；沾色4-5级；</w:t>
            </w:r>
          </w:p>
          <w:p w14:paraId="7954390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5.甲醛含量：</w:t>
            </w:r>
            <w:r>
              <w:rPr>
                <w:rFonts w:hint="eastAsia" w:ascii="宋体" w:hAnsi="Calibri" w:eastAsia="宋体" w:cs="Calibri"/>
                <w:i w:val="0"/>
                <w:iCs w:val="0"/>
                <w:color w:val="000000"/>
                <w:kern w:val="0"/>
                <w:sz w:val="21"/>
                <w:szCs w:val="21"/>
                <w:u w:val="none"/>
                <w:lang w:val="en-US" w:eastAsia="zh-CN" w:bidi="ar"/>
              </w:rPr>
              <w:t>未检出（此项内容需在检验报告中有体现）；</w:t>
            </w:r>
          </w:p>
          <w:p w14:paraId="2396AB30">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6.可发解致癌芳香胺染料：</w:t>
            </w:r>
            <w:r>
              <w:rPr>
                <w:rFonts w:hint="eastAsia" w:ascii="宋体" w:hAnsi="Calibri" w:eastAsia="宋体" w:cs="Calibri"/>
                <w:i w:val="0"/>
                <w:iCs w:val="0"/>
                <w:color w:val="000000"/>
                <w:kern w:val="0"/>
                <w:sz w:val="21"/>
                <w:szCs w:val="21"/>
                <w:u w:val="none"/>
                <w:lang w:val="en-US" w:eastAsia="zh-CN" w:bidi="ar"/>
              </w:rPr>
              <w:t>未检出（此项内容需在检验报告中有体现）；</w:t>
            </w:r>
          </w:p>
          <w:p w14:paraId="0056A1B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▲提供国家针织产品质量监督检验中心出具的检验报告。</w:t>
            </w:r>
          </w:p>
        </w:tc>
        <w:tc>
          <w:tcPr>
            <w:tcW w:w="410" w:type="pct"/>
            <w:noWrap w:val="0"/>
            <w:vAlign w:val="center"/>
          </w:tcPr>
          <w:p w14:paraId="5EF0617C">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130</w:t>
            </w:r>
          </w:p>
        </w:tc>
        <w:tc>
          <w:tcPr>
            <w:tcW w:w="290" w:type="pct"/>
            <w:noWrap w:val="0"/>
            <w:vAlign w:val="center"/>
          </w:tcPr>
          <w:p w14:paraId="4F52FDC0">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62A230EC">
            <w:pPr>
              <w:keepNext w:val="0"/>
              <w:keepLines w:val="0"/>
              <w:widowControl/>
              <w:jc w:val="center"/>
              <w:rPr>
                <w:rFonts w:hint="eastAsia" w:ascii="宋体" w:hAnsi="Calibri" w:eastAsia="宋体" w:cs="Calibri"/>
                <w:i w:val="0"/>
                <w:iCs w:val="0"/>
                <w:color w:val="000000"/>
                <w:kern w:val="0"/>
                <w:sz w:val="24"/>
                <w:szCs w:val="24"/>
                <w:u w:val="none"/>
                <w:bdr w:val="single" w:color="000000" w:sz="4" w:space="0"/>
                <w:lang w:val="en-US" w:eastAsia="zh-CN" w:bidi="ar"/>
              </w:rPr>
            </w:pPr>
            <w:r>
              <w:rPr>
                <w:rFonts w:hint="eastAsia" w:ascii="宋体" w:hAnsi="Calibri" w:eastAsia="宋体" w:cs="Calibri"/>
                <w:i w:val="0"/>
                <w:iCs w:val="0"/>
                <w:color w:val="000000"/>
                <w:kern w:val="0"/>
                <w:sz w:val="24"/>
                <w:szCs w:val="24"/>
                <w:u w:val="none"/>
                <w:bdr w:val="single" w:color="000000" w:sz="4" w:space="0"/>
                <w:lang w:val="en-US" w:eastAsia="zh-CN" w:bidi="ar"/>
              </w:rPr>
              <w:drawing>
                <wp:inline distT="0" distB="0" distL="0" distR="0">
                  <wp:extent cx="922655" cy="1027430"/>
                  <wp:effectExtent l="0" t="0" r="10795" b="1270"/>
                  <wp:docPr id="7" name="图片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descr="1"/>
                          <pic:cNvPicPr>
                            <a:picLocks noChangeAspect="1"/>
                          </pic:cNvPicPr>
                        </pic:nvPicPr>
                        <pic:blipFill>
                          <a:blip r:embed="rId12"/>
                          <a:srcRect l="1405" t="2797" r="3442" b="1334"/>
                          <a:stretch>
                            <a:fillRect/>
                          </a:stretch>
                        </pic:blipFill>
                        <pic:spPr>
                          <a:xfrm>
                            <a:off x="0" y="0"/>
                            <a:ext cx="922655" cy="1027430"/>
                          </a:xfrm>
                          <a:prstGeom prst="rect">
                            <a:avLst/>
                          </a:prstGeom>
                          <a:ln>
                            <a:noFill/>
                          </a:ln>
                        </pic:spPr>
                      </pic:pic>
                    </a:graphicData>
                  </a:graphic>
                </wp:inline>
              </w:drawing>
            </w:r>
          </w:p>
        </w:tc>
      </w:tr>
      <w:tr w14:paraId="5D95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78C59EDD">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w:t>
            </w:r>
          </w:p>
        </w:tc>
        <w:tc>
          <w:tcPr>
            <w:tcW w:w="474" w:type="pct"/>
            <w:noWrap w:val="0"/>
            <w:vAlign w:val="center"/>
          </w:tcPr>
          <w:p w14:paraId="3C3E9400">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防寒服</w:t>
            </w:r>
          </w:p>
        </w:tc>
        <w:tc>
          <w:tcPr>
            <w:tcW w:w="2269" w:type="pct"/>
            <w:noWrap w:val="0"/>
            <w:vAlign w:val="center"/>
          </w:tcPr>
          <w:p w14:paraId="418FBD5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1.配色：</w:t>
            </w:r>
            <w:r>
              <w:rPr>
                <w:rFonts w:hint="eastAsia" w:ascii="宋体" w:hAnsi="Calibri" w:eastAsia="宋体" w:cs="Calibri"/>
                <w:i w:val="0"/>
                <w:iCs w:val="0"/>
                <w:color w:val="000000"/>
                <w:kern w:val="0"/>
                <w:sz w:val="21"/>
                <w:szCs w:val="21"/>
                <w:u w:val="none"/>
                <w:lang w:val="en-US" w:eastAsia="zh-CN" w:bidi="ar"/>
              </w:rPr>
              <w:t>藏蓝色</w:t>
            </w:r>
            <w:r>
              <w:rPr>
                <w:rFonts w:hint="eastAsia" w:ascii="宋体" w:hAnsi="Calibri" w:eastAsia="宋体" w:cs="Calibri"/>
                <w:i w:val="0"/>
                <w:iCs w:val="0"/>
                <w:color w:val="auto"/>
                <w:kern w:val="0"/>
                <w:sz w:val="21"/>
                <w:szCs w:val="21"/>
                <w:u w:val="none"/>
                <w:lang w:val="en-US" w:eastAsia="zh-CN" w:bidi="ar"/>
              </w:rPr>
              <w:t>（R：70  G：79  B：112）</w:t>
            </w:r>
          </w:p>
          <w:p w14:paraId="7BAC1ED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2.面料名称：</w:t>
            </w:r>
            <w:r>
              <w:rPr>
                <w:rFonts w:hint="eastAsia" w:ascii="宋体" w:hAnsi="Calibri" w:eastAsia="宋体" w:cs="Calibri"/>
                <w:i w:val="0"/>
                <w:iCs w:val="0"/>
                <w:color w:val="000000"/>
                <w:kern w:val="0"/>
                <w:sz w:val="21"/>
                <w:szCs w:val="21"/>
                <w:u w:val="none"/>
                <w:lang w:val="en-US" w:eastAsia="zh-CN" w:bidi="ar"/>
              </w:rPr>
              <w:t>防水透气复合布</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3.</w:t>
            </w:r>
            <w:r>
              <w:rPr>
                <w:b/>
                <w:bCs/>
                <w:sz w:val="21"/>
              </w:rPr>
              <w:t>面料规格</w:t>
            </w:r>
            <w:r>
              <w:rPr>
                <w:rFonts w:hint="eastAsia" w:ascii="宋体" w:hAnsi="Calibri" w:eastAsia="宋体" w:cs="Calibri"/>
                <w:i w:val="0"/>
                <w:iCs w:val="0"/>
                <w:color w:val="000000"/>
                <w:kern w:val="0"/>
                <w:sz w:val="21"/>
                <w:szCs w:val="21"/>
                <w:u w:val="none"/>
                <w:lang w:val="en-US" w:eastAsia="zh-CN" w:bidi="ar"/>
              </w:rPr>
              <w:t xml:space="preserve">：克重 165g/m² </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4.面料成分：</w:t>
            </w:r>
          </w:p>
          <w:p w14:paraId="45C3ACE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基布：100%涤纶、复合膜</w:t>
            </w:r>
          </w:p>
          <w:p w14:paraId="5CD33883">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TPU 填充成分：100%羽绒</w:t>
            </w:r>
          </w:p>
          <w:p w14:paraId="0F7A2E3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5.甲醛含量mg/kg：</w:t>
            </w:r>
            <w:r>
              <w:rPr>
                <w:rFonts w:hint="eastAsia" w:ascii="宋体" w:hAnsi="Calibri" w:eastAsia="宋体" w:cs="Calibri"/>
                <w:i w:val="0"/>
                <w:iCs w:val="0"/>
                <w:color w:val="000000"/>
                <w:kern w:val="0"/>
                <w:sz w:val="21"/>
                <w:szCs w:val="21"/>
                <w:u w:val="none"/>
                <w:lang w:val="en-US" w:eastAsia="zh-CN" w:bidi="ar"/>
              </w:rPr>
              <w:t>未检出</w:t>
            </w:r>
          </w:p>
          <w:p w14:paraId="175B2EB9">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6.pH值：</w:t>
            </w:r>
            <w:r>
              <w:rPr>
                <w:rFonts w:hint="eastAsia" w:ascii="宋体" w:hAnsi="Calibri" w:eastAsia="宋体" w:cs="Calibri"/>
                <w:i w:val="0"/>
                <w:iCs w:val="0"/>
                <w:color w:val="000000"/>
                <w:kern w:val="0"/>
                <w:sz w:val="21"/>
                <w:szCs w:val="21"/>
                <w:u w:val="none"/>
                <w:lang w:val="en-US" w:eastAsia="zh-CN" w:bidi="ar"/>
              </w:rPr>
              <w:t>≥6.7</w:t>
            </w:r>
          </w:p>
          <w:p w14:paraId="5732C99E">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7.耐摩擦色牢度：</w:t>
            </w:r>
            <w:r>
              <w:rPr>
                <w:rFonts w:hint="eastAsia" w:ascii="宋体" w:hAnsi="Calibri" w:eastAsia="宋体" w:cs="Calibri"/>
                <w:i w:val="0"/>
                <w:iCs w:val="0"/>
                <w:color w:val="000000"/>
                <w:kern w:val="0"/>
                <w:sz w:val="21"/>
                <w:szCs w:val="21"/>
                <w:u w:val="none"/>
                <w:lang w:val="en-US" w:eastAsia="zh-CN" w:bidi="ar"/>
              </w:rPr>
              <w:t>4-5级</w:t>
            </w:r>
          </w:p>
          <w:p w14:paraId="314D329E">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8.断裂强度N：</w:t>
            </w:r>
            <w:r>
              <w:rPr>
                <w:rFonts w:hint="eastAsia" w:ascii="宋体" w:hAnsi="Calibri" w:eastAsia="宋体" w:cs="Calibri"/>
                <w:i w:val="0"/>
                <w:iCs w:val="0"/>
                <w:color w:val="000000"/>
                <w:kern w:val="0"/>
                <w:sz w:val="21"/>
                <w:szCs w:val="21"/>
                <w:u w:val="none"/>
                <w:lang w:val="en-US" w:eastAsia="zh-CN" w:bidi="ar"/>
              </w:rPr>
              <w:t>≥158</w:t>
            </w:r>
          </w:p>
          <w:p w14:paraId="53C47961">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9.静水压kpa：</w:t>
            </w:r>
            <w:r>
              <w:rPr>
                <w:rFonts w:hint="eastAsia" w:ascii="宋体" w:hAnsi="Calibri" w:eastAsia="宋体" w:cs="Calibri"/>
                <w:i w:val="0"/>
                <w:iCs w:val="0"/>
                <w:color w:val="000000"/>
                <w:kern w:val="0"/>
                <w:sz w:val="21"/>
                <w:szCs w:val="21"/>
                <w:u w:val="none"/>
                <w:lang w:val="en-US" w:eastAsia="zh-CN" w:bidi="ar"/>
              </w:rPr>
              <w:t>≥16</w:t>
            </w:r>
          </w:p>
          <w:p w14:paraId="1905A4D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10.负荷拉次（双次）：</w:t>
            </w:r>
            <w:r>
              <w:rPr>
                <w:rFonts w:hint="eastAsia" w:ascii="宋体" w:hAnsi="Calibri" w:eastAsia="宋体" w:cs="Calibri"/>
                <w:i w:val="0"/>
                <w:iCs w:val="0"/>
                <w:color w:val="000000"/>
                <w:kern w:val="0"/>
                <w:sz w:val="21"/>
                <w:szCs w:val="21"/>
                <w:u w:val="none"/>
                <w:lang w:val="en-US" w:eastAsia="zh-CN" w:bidi="ar"/>
              </w:rPr>
              <w:t>≥620</w:t>
            </w:r>
          </w:p>
          <w:p w14:paraId="1B068DB3">
            <w:pPr>
              <w:keepNext w:val="0"/>
              <w:keepLines w:val="0"/>
              <w:widowControl/>
              <w:jc w:val="left"/>
              <w:rPr>
                <w:rFonts w:hint="eastAsia" w:ascii="宋体" w:hAnsi="Calibri" w:eastAsia="宋体" w:cs="Calibri"/>
                <w:i w:val="0"/>
                <w:iCs w:val="0"/>
                <w:color w:val="FF0000"/>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▲3-10项提供CMA检验中心出具的检验报告。</w:t>
            </w:r>
          </w:p>
          <w:p w14:paraId="7C7EB37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11.款式说明：</w:t>
            </w:r>
            <w:r>
              <w:rPr>
                <w:rFonts w:hint="eastAsia" w:ascii="宋体" w:hAnsi="Calibri" w:eastAsia="宋体" w:cs="Calibri"/>
                <w:b w:val="0"/>
                <w:bCs w:val="0"/>
                <w:i w:val="0"/>
                <w:iCs w:val="0"/>
                <w:color w:val="000000"/>
                <w:kern w:val="0"/>
                <w:sz w:val="21"/>
                <w:szCs w:val="21"/>
                <w:u w:val="none"/>
                <w:lang w:val="en-US" w:eastAsia="zh-CN" w:bidi="ar"/>
              </w:rPr>
              <w:t>防寒服采用防风保暖的立领设计，腰间两侧有两个反装斜插袋，左臂车缝臂章袢，右臂加可隐藏   式小臂章口袋，胸牌和背贴为可隐藏式，印</w:t>
            </w:r>
            <w:r>
              <w:rPr>
                <w:rFonts w:hint="eastAsia" w:ascii="宋体" w:hAnsi="Calibri" w:eastAsia="宋体" w:cs="Calibri"/>
                <w:b w:val="0"/>
                <w:bCs w:val="0"/>
                <w:i w:val="0"/>
                <w:iCs w:val="0"/>
                <w:color w:val="FF0000"/>
                <w:kern w:val="0"/>
                <w:sz w:val="21"/>
                <w:szCs w:val="21"/>
                <w:u w:val="none"/>
                <w:lang w:val="en-US" w:eastAsia="zh-CN" w:bidi="ar"/>
              </w:rPr>
              <w:t>“深汕应急”</w:t>
            </w:r>
            <w:r>
              <w:rPr>
                <w:rFonts w:hint="eastAsia" w:ascii="宋体" w:hAnsi="Calibri" w:eastAsia="宋体" w:cs="Calibri"/>
                <w:b w:val="0"/>
                <w:bCs w:val="0"/>
                <w:i w:val="0"/>
                <w:iCs w:val="0"/>
                <w:color w:val="000000"/>
                <w:kern w:val="0"/>
                <w:sz w:val="21"/>
                <w:szCs w:val="21"/>
                <w:u w:val="none"/>
                <w:lang w:val="en-US" w:eastAsia="zh-CN" w:bidi="ar"/>
              </w:rPr>
              <w:t>字样，背贴可更换。</w:t>
            </w:r>
          </w:p>
        </w:tc>
        <w:tc>
          <w:tcPr>
            <w:tcW w:w="410" w:type="pct"/>
            <w:noWrap w:val="0"/>
            <w:vAlign w:val="center"/>
          </w:tcPr>
          <w:p w14:paraId="1A2F398B">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40</w:t>
            </w:r>
          </w:p>
        </w:tc>
        <w:tc>
          <w:tcPr>
            <w:tcW w:w="290" w:type="pct"/>
            <w:noWrap w:val="0"/>
            <w:vAlign w:val="center"/>
          </w:tcPr>
          <w:p w14:paraId="6BCB4035">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件</w:t>
            </w:r>
          </w:p>
        </w:tc>
        <w:tc>
          <w:tcPr>
            <w:tcW w:w="1218" w:type="pct"/>
            <w:noWrap w:val="0"/>
            <w:vAlign w:val="center"/>
          </w:tcPr>
          <w:p w14:paraId="7571CF74">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63360" behindDoc="0" locked="0" layoutInCell="1" allowOverlap="1">
                  <wp:simplePos x="0" y="0"/>
                  <wp:positionH relativeFrom="page">
                    <wp:posOffset>260985</wp:posOffset>
                  </wp:positionH>
                  <wp:positionV relativeFrom="paragraph">
                    <wp:posOffset>71755</wp:posOffset>
                  </wp:positionV>
                  <wp:extent cx="562610" cy="1770380"/>
                  <wp:effectExtent l="0" t="0" r="8890" b="1270"/>
                  <wp:wrapNone/>
                  <wp:docPr id="8"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3.jpeg"/>
                          <pic:cNvPicPr>
                            <a:picLocks noChangeAspect="1"/>
                          </pic:cNvPicPr>
                        </pic:nvPicPr>
                        <pic:blipFill>
                          <a:blip r:embed="rId13"/>
                          <a:stretch>
                            <a:fillRect/>
                          </a:stretch>
                        </pic:blipFill>
                        <pic:spPr>
                          <a:xfrm>
                            <a:off x="0" y="0"/>
                            <a:ext cx="562610" cy="1770380"/>
                          </a:xfrm>
                          <a:prstGeom prst="rect">
                            <a:avLst/>
                          </a:prstGeom>
                        </pic:spPr>
                      </pic:pic>
                    </a:graphicData>
                  </a:graphic>
                </wp:anchor>
              </w:drawing>
            </w:r>
          </w:p>
        </w:tc>
      </w:tr>
      <w:tr w14:paraId="323F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4931922F">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8</w:t>
            </w:r>
          </w:p>
        </w:tc>
        <w:tc>
          <w:tcPr>
            <w:tcW w:w="474" w:type="pct"/>
            <w:noWrap w:val="0"/>
            <w:vAlign w:val="center"/>
          </w:tcPr>
          <w:p w14:paraId="15C3DE34">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作训帽</w:t>
            </w:r>
          </w:p>
        </w:tc>
        <w:tc>
          <w:tcPr>
            <w:tcW w:w="2269" w:type="pct"/>
            <w:noWrap w:val="0"/>
            <w:vAlign w:val="center"/>
          </w:tcPr>
          <w:p w14:paraId="4D28770B">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1.配色：</w:t>
            </w:r>
            <w:r>
              <w:rPr>
                <w:rFonts w:hint="eastAsia" w:ascii="宋体" w:hAnsi="Calibri" w:eastAsia="宋体" w:cs="Calibri"/>
                <w:i w:val="0"/>
                <w:iCs w:val="0"/>
                <w:color w:val="000000"/>
                <w:kern w:val="0"/>
                <w:sz w:val="21"/>
                <w:szCs w:val="21"/>
                <w:u w:val="none"/>
                <w:lang w:val="en-US" w:eastAsia="zh-CN" w:bidi="ar"/>
              </w:rPr>
              <w:t>藏蓝色</w:t>
            </w:r>
            <w:r>
              <w:rPr>
                <w:rFonts w:hint="eastAsia" w:ascii="宋体" w:hAnsi="Calibri" w:eastAsia="宋体" w:cs="Calibri"/>
                <w:i w:val="0"/>
                <w:iCs w:val="0"/>
                <w:color w:val="auto"/>
                <w:kern w:val="0"/>
                <w:sz w:val="21"/>
                <w:szCs w:val="21"/>
                <w:u w:val="none"/>
                <w:lang w:val="en-US" w:eastAsia="zh-CN" w:bidi="ar"/>
              </w:rPr>
              <w:t>（R：70  G：79  B：112）</w:t>
            </w:r>
          </w:p>
          <w:p w14:paraId="32205610">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2.面料名称：</w:t>
            </w:r>
            <w:r>
              <w:rPr>
                <w:rFonts w:hint="eastAsia" w:ascii="宋体" w:hAnsi="Calibri" w:eastAsia="宋体" w:cs="Calibri"/>
                <w:i w:val="0"/>
                <w:iCs w:val="0"/>
                <w:color w:val="000000"/>
                <w:kern w:val="0"/>
                <w:sz w:val="21"/>
                <w:szCs w:val="21"/>
                <w:u w:val="none"/>
                <w:lang w:val="en-US" w:eastAsia="zh-CN" w:bidi="ar"/>
              </w:rPr>
              <w:t>精梳涤棉混纺方格布</w:t>
            </w:r>
          </w:p>
          <w:p w14:paraId="25AA5A03">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3.面料规格：</w:t>
            </w:r>
            <w:r>
              <w:rPr>
                <w:rFonts w:hint="eastAsia" w:ascii="宋体" w:hAnsi="Calibri" w:eastAsia="宋体" w:cs="Calibri"/>
                <w:i w:val="0"/>
                <w:iCs w:val="0"/>
                <w:color w:val="000000"/>
                <w:kern w:val="0"/>
                <w:sz w:val="21"/>
                <w:szCs w:val="21"/>
                <w:u w:val="none"/>
                <w:lang w:val="en-US" w:eastAsia="zh-CN" w:bidi="ar"/>
              </w:rPr>
              <w:t xml:space="preserve">克重 240g/m²； </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4.面料成分：</w:t>
            </w:r>
            <w:r>
              <w:rPr>
                <w:rFonts w:hint="eastAsia" w:ascii="宋体" w:hAnsi="Calibri" w:eastAsia="宋体" w:cs="Calibri"/>
                <w:i w:val="0"/>
                <w:iCs w:val="0"/>
                <w:color w:val="000000"/>
                <w:kern w:val="0"/>
                <w:sz w:val="21"/>
                <w:szCs w:val="21"/>
                <w:u w:val="none"/>
                <w:lang w:val="en-US" w:eastAsia="zh-CN" w:bidi="ar"/>
              </w:rPr>
              <w:t>涤 65%、棉 35%</w:t>
            </w:r>
          </w:p>
        </w:tc>
        <w:tc>
          <w:tcPr>
            <w:tcW w:w="410" w:type="pct"/>
            <w:noWrap w:val="0"/>
            <w:vAlign w:val="center"/>
          </w:tcPr>
          <w:p w14:paraId="16B60359">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2E7C8ECD">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顶</w:t>
            </w:r>
          </w:p>
        </w:tc>
        <w:tc>
          <w:tcPr>
            <w:tcW w:w="1218" w:type="pct"/>
            <w:noWrap w:val="0"/>
            <w:vAlign w:val="center"/>
          </w:tcPr>
          <w:p w14:paraId="646F625A">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rPr>
                <w:rFonts w:hint="eastAsia" w:ascii="宋体" w:hAnsi="Calibri" w:eastAsia="宋体" w:cs="Calibri"/>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62230</wp:posOffset>
                  </wp:positionV>
                  <wp:extent cx="781050" cy="524510"/>
                  <wp:effectExtent l="0" t="0" r="0" b="8890"/>
                  <wp:wrapNone/>
                  <wp:docPr id="9" name="图片_8"/>
                  <wp:cNvGraphicFramePr/>
                  <a:graphic xmlns:a="http://schemas.openxmlformats.org/drawingml/2006/main">
                    <a:graphicData uri="http://schemas.openxmlformats.org/drawingml/2006/picture">
                      <pic:pic xmlns:pic="http://schemas.openxmlformats.org/drawingml/2006/picture">
                        <pic:nvPicPr>
                          <pic:cNvPr id="9" name="图片_8"/>
                          <pic:cNvPicPr/>
                        </pic:nvPicPr>
                        <pic:blipFill>
                          <a:blip r:embed="rId14"/>
                          <a:stretch>
                            <a:fillRect/>
                          </a:stretch>
                        </pic:blipFill>
                        <pic:spPr>
                          <a:xfrm>
                            <a:off x="0" y="0"/>
                            <a:ext cx="781050" cy="524510"/>
                          </a:xfrm>
                          <a:prstGeom prst="rect">
                            <a:avLst/>
                          </a:prstGeom>
                          <a:noFill/>
                          <a:ln>
                            <a:noFill/>
                          </a:ln>
                        </pic:spPr>
                      </pic:pic>
                    </a:graphicData>
                  </a:graphic>
                </wp:anchor>
              </w:drawing>
            </w:r>
          </w:p>
        </w:tc>
      </w:tr>
      <w:tr w14:paraId="3AEA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153D9BE5">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9</w:t>
            </w:r>
          </w:p>
        </w:tc>
        <w:tc>
          <w:tcPr>
            <w:tcW w:w="474" w:type="pct"/>
            <w:noWrap w:val="0"/>
            <w:vAlign w:val="center"/>
          </w:tcPr>
          <w:p w14:paraId="2B04F22C">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auto"/>
                <w:sz w:val="22"/>
                <w:szCs w:val="22"/>
                <w:lang w:val="en-US" w:eastAsia="zh-CN"/>
              </w:rPr>
              <w:t>防火帽</w:t>
            </w:r>
          </w:p>
        </w:tc>
        <w:tc>
          <w:tcPr>
            <w:tcW w:w="2269" w:type="pct"/>
            <w:noWrap w:val="0"/>
            <w:vAlign w:val="center"/>
          </w:tcPr>
          <w:p w14:paraId="3D5CADB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1.材质：</w:t>
            </w:r>
            <w:r>
              <w:rPr>
                <w:rFonts w:hint="eastAsia" w:ascii="宋体" w:hAnsi="Calibri" w:eastAsia="宋体" w:cs="Calibri"/>
                <w:i w:val="0"/>
                <w:iCs w:val="0"/>
                <w:color w:val="000000"/>
                <w:kern w:val="0"/>
                <w:sz w:val="21"/>
                <w:szCs w:val="21"/>
                <w:u w:val="none"/>
                <w:lang w:val="en-US" w:eastAsia="zh-CN" w:bidi="ar"/>
              </w:rPr>
              <w:t>全棉阻燃面料</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2.针线：</w:t>
            </w:r>
            <w:r>
              <w:rPr>
                <w:rFonts w:hint="eastAsia" w:ascii="宋体" w:hAnsi="Calibri" w:eastAsia="宋体" w:cs="Calibri"/>
                <w:i w:val="0"/>
                <w:iCs w:val="0"/>
                <w:color w:val="000000"/>
                <w:kern w:val="0"/>
                <w:sz w:val="21"/>
                <w:szCs w:val="21"/>
                <w:u w:val="none"/>
                <w:lang w:val="en-US" w:eastAsia="zh-CN" w:bidi="ar"/>
              </w:rPr>
              <w:t>阻燃线</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3.规格：</w:t>
            </w:r>
            <w:r>
              <w:rPr>
                <w:rFonts w:hint="eastAsia" w:ascii="宋体" w:hAnsi="Calibri" w:eastAsia="宋体" w:cs="Calibri"/>
                <w:i w:val="0"/>
                <w:iCs w:val="0"/>
                <w:color w:val="000000"/>
                <w:kern w:val="0"/>
                <w:sz w:val="21"/>
                <w:szCs w:val="21"/>
                <w:u w:val="none"/>
                <w:lang w:val="en-US" w:eastAsia="zh-CN" w:bidi="ar"/>
              </w:rPr>
              <w:t>纱织10s×10s ，密度72×40</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4.颜色：</w:t>
            </w:r>
            <w:r>
              <w:rPr>
                <w:rFonts w:hint="eastAsia" w:ascii="宋体" w:hAnsi="Calibri" w:eastAsia="宋体" w:cs="Calibri"/>
                <w:i w:val="0"/>
                <w:iCs w:val="0"/>
                <w:color w:val="000000"/>
                <w:kern w:val="0"/>
                <w:sz w:val="21"/>
                <w:szCs w:val="21"/>
                <w:u w:val="none"/>
                <w:lang w:val="en-US" w:eastAsia="zh-CN" w:bidi="ar"/>
              </w:rPr>
              <w:t>橙红色</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000000"/>
                <w:kern w:val="0"/>
                <w:sz w:val="21"/>
                <w:szCs w:val="21"/>
                <w:u w:val="none"/>
                <w:lang w:val="en-US" w:eastAsia="zh-CN" w:bidi="ar"/>
              </w:rPr>
              <w:t>透气性好，防火作训专用帽</w:t>
            </w:r>
          </w:p>
        </w:tc>
        <w:tc>
          <w:tcPr>
            <w:tcW w:w="410" w:type="pct"/>
            <w:noWrap w:val="0"/>
            <w:vAlign w:val="center"/>
          </w:tcPr>
          <w:p w14:paraId="21DD58AB">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1233CD13">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顶</w:t>
            </w:r>
          </w:p>
        </w:tc>
        <w:tc>
          <w:tcPr>
            <w:tcW w:w="1218" w:type="pct"/>
            <w:noWrap w:val="0"/>
            <w:vAlign w:val="center"/>
          </w:tcPr>
          <w:p w14:paraId="7065BF6D">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rPr>
                <w:rFonts w:hint="eastAsia" w:ascii="宋体" w:hAnsi="Calibri" w:eastAsia="宋体" w:cs="Calibri"/>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76200</wp:posOffset>
                  </wp:positionH>
                  <wp:positionV relativeFrom="paragraph">
                    <wp:posOffset>45720</wp:posOffset>
                  </wp:positionV>
                  <wp:extent cx="723900" cy="771525"/>
                  <wp:effectExtent l="0" t="0" r="0" b="9525"/>
                  <wp:wrapNone/>
                  <wp:docPr id="10" name="图片_9"/>
                  <wp:cNvGraphicFramePr/>
                  <a:graphic xmlns:a="http://schemas.openxmlformats.org/drawingml/2006/main">
                    <a:graphicData uri="http://schemas.openxmlformats.org/drawingml/2006/picture">
                      <pic:pic xmlns:pic="http://schemas.openxmlformats.org/drawingml/2006/picture">
                        <pic:nvPicPr>
                          <pic:cNvPr id="10" name="图片_9"/>
                          <pic:cNvPicPr/>
                        </pic:nvPicPr>
                        <pic:blipFill>
                          <a:blip r:embed="rId15"/>
                          <a:stretch>
                            <a:fillRect/>
                          </a:stretch>
                        </pic:blipFill>
                        <pic:spPr>
                          <a:xfrm>
                            <a:off x="0" y="0"/>
                            <a:ext cx="723900" cy="771525"/>
                          </a:xfrm>
                          <a:prstGeom prst="rect">
                            <a:avLst/>
                          </a:prstGeom>
                          <a:noFill/>
                          <a:ln>
                            <a:noFill/>
                          </a:ln>
                        </pic:spPr>
                      </pic:pic>
                    </a:graphicData>
                  </a:graphic>
                </wp:anchor>
              </w:drawing>
            </w:r>
          </w:p>
        </w:tc>
      </w:tr>
      <w:tr w14:paraId="02E7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37" w:type="pct"/>
            <w:noWrap w:val="0"/>
            <w:vAlign w:val="center"/>
          </w:tcPr>
          <w:p w14:paraId="1C9A212E">
            <w:pPr>
              <w:spacing w:line="360" w:lineRule="auto"/>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10</w:t>
            </w:r>
          </w:p>
        </w:tc>
        <w:tc>
          <w:tcPr>
            <w:tcW w:w="474" w:type="pct"/>
            <w:noWrap w:val="0"/>
            <w:vAlign w:val="center"/>
          </w:tcPr>
          <w:p w14:paraId="6545262A">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携行包</w:t>
            </w:r>
          </w:p>
        </w:tc>
        <w:tc>
          <w:tcPr>
            <w:tcW w:w="2269" w:type="pct"/>
            <w:noWrap w:val="0"/>
            <w:vAlign w:val="center"/>
          </w:tcPr>
          <w:p w14:paraId="0CD10D7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1.符合：GB 18401-2010《国家纺织产品基本安全技术规范》标准；</w:t>
            </w:r>
          </w:p>
          <w:p w14:paraId="101FD202">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2.拉链拉头抗张强力≥80N，平拉强力≥400N，拉头拉片结合强力≥300N，耐用度≥200次。（需提供国家认可的第三方检测机构出具的检验报告复印件）</w:t>
            </w:r>
          </w:p>
          <w:p w14:paraId="634A39A2">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3.成品主面料甲醛含量≤5mg/kg。</w:t>
            </w:r>
          </w:p>
          <w:p w14:paraId="3D1118F6">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4.成品主面料可分解致癌芳香胺染料≤5mg/kg。（需提供国家认可的第三方检测机构出具的检验报告复印件）</w:t>
            </w:r>
          </w:p>
          <w:p w14:paraId="64DA4CA9">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5.抗静水压等级≥5级。（需提供国家认可的第三方检测机构出具的检验报告复印件）</w:t>
            </w:r>
          </w:p>
          <w:p w14:paraId="2738BA0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6.内衬≥8mm珍珠棉，振荡冲击性能≥400次，耐折性能≥500次。</w:t>
            </w:r>
          </w:p>
          <w:p w14:paraId="498A221D">
            <w:pPr>
              <w:keepNext w:val="0"/>
              <w:keepLines w:val="0"/>
              <w:widowControl/>
              <w:jc w:val="left"/>
              <w:rPr>
                <w:rFonts w:hint="eastAsia" w:ascii="宋体" w:hAnsi="Calibri" w:eastAsia="宋体" w:cs="Calibri"/>
                <w:i w:val="0"/>
                <w:iCs w:val="0"/>
                <w:color w:val="FF0000"/>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▲1-6项需提供国家认可的第三方检测机构出具的检验报告</w:t>
            </w:r>
          </w:p>
          <w:p w14:paraId="6174C660">
            <w:pPr>
              <w:keepNext w:val="0"/>
              <w:keepLines w:val="0"/>
              <w:widowControl/>
              <w:jc w:val="left"/>
              <w:rPr>
                <w:rFonts w:hint="eastAsia" w:ascii="宋体" w:hAnsi="Calibri" w:eastAsia="宋体" w:cs="Calibri"/>
                <w:b/>
                <w:bCs/>
                <w:i w:val="0"/>
                <w:iCs w:val="0"/>
                <w:color w:val="FF0000"/>
                <w:kern w:val="0"/>
                <w:sz w:val="21"/>
                <w:szCs w:val="21"/>
                <w:u w:val="none"/>
                <w:lang w:val="en-US" w:eastAsia="zh-CN" w:bidi="ar"/>
              </w:rPr>
            </w:pPr>
            <w:r>
              <w:rPr>
                <w:rFonts w:hint="eastAsia" w:ascii="宋体" w:hAnsi="Calibri" w:eastAsia="宋体" w:cs="Calibri"/>
                <w:b/>
                <w:bCs/>
                <w:i w:val="0"/>
                <w:iCs w:val="0"/>
                <w:color w:val="FF0000"/>
                <w:kern w:val="0"/>
                <w:sz w:val="21"/>
                <w:szCs w:val="21"/>
                <w:u w:val="none"/>
                <w:lang w:val="en-US" w:eastAsia="zh-CN" w:bidi="ar"/>
              </w:rPr>
              <w:t>基本参数</w:t>
            </w:r>
          </w:p>
          <w:p w14:paraId="6943D18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7.质地:</w:t>
            </w:r>
            <w:r>
              <w:rPr>
                <w:rFonts w:hint="eastAsia" w:ascii="宋体" w:hAnsi="Calibri" w:eastAsia="宋体" w:cs="Calibri"/>
                <w:i w:val="0"/>
                <w:iCs w:val="0"/>
                <w:color w:val="000000"/>
                <w:kern w:val="0"/>
                <w:sz w:val="21"/>
                <w:szCs w:val="21"/>
                <w:u w:val="none"/>
                <w:lang w:val="en-US" w:eastAsia="zh-CN" w:bidi="ar"/>
              </w:rPr>
              <w:t>帆布</w:t>
            </w:r>
          </w:p>
          <w:p w14:paraId="33FD06A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8.里料材质:</w:t>
            </w:r>
            <w:r>
              <w:rPr>
                <w:rFonts w:hint="eastAsia" w:ascii="宋体" w:hAnsi="Calibri" w:eastAsia="宋体" w:cs="Calibri"/>
                <w:i w:val="0"/>
                <w:iCs w:val="0"/>
                <w:color w:val="000000"/>
                <w:kern w:val="0"/>
                <w:sz w:val="21"/>
                <w:szCs w:val="21"/>
                <w:u w:val="none"/>
                <w:lang w:val="en-US" w:eastAsia="zh-CN" w:bidi="ar"/>
              </w:rPr>
              <w:t>涤纶</w:t>
            </w:r>
          </w:p>
          <w:p w14:paraId="69E5E80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9.闭合方式:</w:t>
            </w:r>
            <w:r>
              <w:rPr>
                <w:rFonts w:hint="eastAsia" w:ascii="宋体" w:hAnsi="Calibri" w:eastAsia="宋体" w:cs="Calibri"/>
                <w:i w:val="0"/>
                <w:iCs w:val="0"/>
                <w:color w:val="000000"/>
                <w:kern w:val="0"/>
                <w:sz w:val="21"/>
                <w:szCs w:val="21"/>
                <w:u w:val="none"/>
                <w:lang w:val="en-US" w:eastAsia="zh-CN" w:bidi="ar"/>
              </w:rPr>
              <w:t>拉链</w:t>
            </w:r>
          </w:p>
          <w:p w14:paraId="2985471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10.内部结构:</w:t>
            </w:r>
            <w:r>
              <w:rPr>
                <w:rFonts w:hint="eastAsia" w:ascii="宋体" w:hAnsi="Calibri" w:eastAsia="宋体" w:cs="Calibri"/>
                <w:i w:val="0"/>
                <w:iCs w:val="0"/>
                <w:color w:val="000000"/>
                <w:kern w:val="0"/>
                <w:sz w:val="21"/>
                <w:szCs w:val="21"/>
                <w:u w:val="none"/>
                <w:lang w:val="en-US" w:eastAsia="zh-CN" w:bidi="ar"/>
              </w:rPr>
              <w:t>拉链暗袋 夹层拉链</w:t>
            </w:r>
          </w:p>
          <w:p w14:paraId="22F2F57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11.袋箱包外袋种类:</w:t>
            </w:r>
            <w:r>
              <w:rPr>
                <w:rFonts w:hint="eastAsia" w:ascii="宋体" w:hAnsi="Calibri" w:eastAsia="宋体" w:cs="Calibri"/>
                <w:i w:val="0"/>
                <w:iCs w:val="0"/>
                <w:color w:val="000000"/>
                <w:kern w:val="0"/>
                <w:sz w:val="21"/>
                <w:szCs w:val="21"/>
                <w:u w:val="none"/>
                <w:lang w:val="en-US" w:eastAsia="zh-CN" w:bidi="ar"/>
              </w:rPr>
              <w:t>内贴袋</w:t>
            </w:r>
          </w:p>
          <w:p w14:paraId="0A68B090">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12.颜色分类:</w:t>
            </w:r>
            <w:r>
              <w:rPr>
                <w:rFonts w:hint="eastAsia" w:ascii="宋体" w:hAnsi="Calibri" w:eastAsia="宋体" w:cs="Calibri"/>
                <w:i w:val="0"/>
                <w:iCs w:val="0"/>
                <w:color w:val="000000"/>
                <w:kern w:val="0"/>
                <w:sz w:val="21"/>
                <w:szCs w:val="21"/>
                <w:u w:val="none"/>
                <w:lang w:val="en-US" w:eastAsia="zh-CN" w:bidi="ar"/>
              </w:rPr>
              <w:t>黑色</w:t>
            </w:r>
          </w:p>
          <w:p w14:paraId="62F87250">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13.形状:</w:t>
            </w:r>
            <w:r>
              <w:rPr>
                <w:rFonts w:hint="eastAsia" w:ascii="宋体" w:hAnsi="Calibri" w:eastAsia="宋体" w:cs="Calibri"/>
                <w:i w:val="0"/>
                <w:iCs w:val="0"/>
                <w:color w:val="000000"/>
                <w:kern w:val="0"/>
                <w:sz w:val="21"/>
                <w:szCs w:val="21"/>
                <w:u w:val="none"/>
                <w:lang w:val="en-US" w:eastAsia="zh-CN" w:bidi="ar"/>
              </w:rPr>
              <w:t>竖款方形</w:t>
            </w:r>
          </w:p>
          <w:p w14:paraId="22425172">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14.肩带样式:</w:t>
            </w:r>
            <w:r>
              <w:rPr>
                <w:rFonts w:hint="eastAsia" w:ascii="宋体" w:hAnsi="Calibri" w:eastAsia="宋体" w:cs="Calibri"/>
                <w:i w:val="0"/>
                <w:iCs w:val="0"/>
                <w:color w:val="000000"/>
                <w:kern w:val="0"/>
                <w:sz w:val="21"/>
                <w:szCs w:val="21"/>
                <w:u w:val="none"/>
                <w:lang w:val="en-US" w:eastAsia="zh-CN" w:bidi="ar"/>
              </w:rPr>
              <w:t>单根</w:t>
            </w:r>
          </w:p>
        </w:tc>
        <w:tc>
          <w:tcPr>
            <w:tcW w:w="410" w:type="pct"/>
            <w:noWrap w:val="0"/>
            <w:vAlign w:val="center"/>
          </w:tcPr>
          <w:p w14:paraId="1B9A3661">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3F71F834">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个</w:t>
            </w:r>
          </w:p>
        </w:tc>
        <w:tc>
          <w:tcPr>
            <w:tcW w:w="1218" w:type="pct"/>
            <w:noWrap w:val="0"/>
            <w:vAlign w:val="center"/>
          </w:tcPr>
          <w:p w14:paraId="5DE301BD">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59264" behindDoc="0" locked="0" layoutInCell="1" allowOverlap="1">
                  <wp:simplePos x="0" y="0"/>
                  <wp:positionH relativeFrom="page">
                    <wp:posOffset>26670</wp:posOffset>
                  </wp:positionH>
                  <wp:positionV relativeFrom="paragraph">
                    <wp:posOffset>1212850</wp:posOffset>
                  </wp:positionV>
                  <wp:extent cx="992505" cy="1544955"/>
                  <wp:effectExtent l="0" t="0" r="17145" b="17145"/>
                  <wp:wrapTopAndBottom/>
                  <wp:docPr id="11" name="image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9.jpeg"/>
                          <pic:cNvPicPr>
                            <a:picLocks noChangeAspect="1"/>
                          </pic:cNvPicPr>
                        </pic:nvPicPr>
                        <pic:blipFill>
                          <a:blip r:embed="rId16"/>
                          <a:stretch>
                            <a:fillRect/>
                          </a:stretch>
                        </pic:blipFill>
                        <pic:spPr>
                          <a:xfrm>
                            <a:off x="0" y="0"/>
                            <a:ext cx="992505" cy="1544955"/>
                          </a:xfrm>
                          <a:prstGeom prst="rect">
                            <a:avLst/>
                          </a:prstGeom>
                        </pic:spPr>
                      </pic:pic>
                    </a:graphicData>
                  </a:graphic>
                </wp:anchor>
              </w:drawing>
            </w:r>
          </w:p>
        </w:tc>
      </w:tr>
      <w:tr w14:paraId="1343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6819BEF8">
            <w:pPr>
              <w:spacing w:line="360" w:lineRule="auto"/>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11</w:t>
            </w:r>
          </w:p>
        </w:tc>
        <w:tc>
          <w:tcPr>
            <w:tcW w:w="474" w:type="pct"/>
            <w:noWrap w:val="0"/>
            <w:vAlign w:val="center"/>
          </w:tcPr>
          <w:p w14:paraId="3E517E90">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外腰带</w:t>
            </w:r>
          </w:p>
        </w:tc>
        <w:tc>
          <w:tcPr>
            <w:tcW w:w="2269" w:type="pct"/>
            <w:noWrap w:val="0"/>
            <w:vAlign w:val="center"/>
          </w:tcPr>
          <w:p w14:paraId="04882D5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1.带扣：</w:t>
            </w:r>
            <w:r>
              <w:rPr>
                <w:rFonts w:hint="eastAsia" w:ascii="宋体" w:hAnsi="Calibri" w:eastAsia="宋体" w:cs="Calibri"/>
                <w:i w:val="0"/>
                <w:iCs w:val="0"/>
                <w:color w:val="000000"/>
                <w:kern w:val="0"/>
                <w:sz w:val="21"/>
                <w:szCs w:val="21"/>
                <w:u w:val="none"/>
                <w:lang w:val="en-US" w:eastAsia="zh-CN" w:bidi="ar"/>
              </w:rPr>
              <w:t xml:space="preserve"> 插扣式</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2.材质：</w:t>
            </w:r>
            <w:r>
              <w:rPr>
                <w:rFonts w:hint="eastAsia" w:ascii="宋体" w:hAnsi="Calibri" w:eastAsia="宋体" w:cs="Calibri"/>
                <w:i w:val="0"/>
                <w:iCs w:val="0"/>
                <w:color w:val="000000"/>
                <w:kern w:val="0"/>
                <w:sz w:val="21"/>
                <w:szCs w:val="21"/>
                <w:u w:val="none"/>
                <w:lang w:val="en-US" w:eastAsia="zh-CN" w:bidi="ar"/>
              </w:rPr>
              <w:t>高强度 ABS 材质</w:t>
            </w:r>
          </w:p>
          <w:p w14:paraId="7BF2995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3.承重：</w:t>
            </w:r>
            <w:r>
              <w:rPr>
                <w:rFonts w:hint="eastAsia" w:ascii="宋体" w:hAnsi="Calibri" w:eastAsia="宋体" w:cs="Calibri"/>
                <w:i w:val="0"/>
                <w:iCs w:val="0"/>
                <w:color w:val="000000"/>
                <w:kern w:val="0"/>
                <w:sz w:val="21"/>
                <w:szCs w:val="21"/>
                <w:u w:val="none"/>
                <w:lang w:val="en-US" w:eastAsia="zh-CN" w:bidi="ar"/>
              </w:rPr>
              <w:t>1.5KN，安全腰带重量：≤0.8kg。</w:t>
            </w:r>
          </w:p>
          <w:p w14:paraId="7364AA3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4.尺寸：</w:t>
            </w:r>
            <w:r>
              <w:rPr>
                <w:rFonts w:hint="eastAsia" w:ascii="宋体" w:hAnsi="Calibri" w:eastAsia="宋体" w:cs="Calibri"/>
                <w:i w:val="0"/>
                <w:iCs w:val="0"/>
                <w:color w:val="000000"/>
                <w:kern w:val="0"/>
                <w:sz w:val="21"/>
                <w:szCs w:val="21"/>
                <w:u w:val="none"/>
                <w:lang w:val="en-US" w:eastAsia="zh-CN" w:bidi="ar"/>
              </w:rPr>
              <w:t>安全带长度115cm，宽度7cm，6档排扣，可根据体型调节，超强拉力。</w:t>
            </w:r>
          </w:p>
          <w:p w14:paraId="24E9F6EB">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5.耐高温性能：</w:t>
            </w:r>
            <w:r>
              <w:rPr>
                <w:rFonts w:hint="eastAsia" w:ascii="宋体" w:hAnsi="Calibri" w:eastAsia="宋体" w:cs="Calibri"/>
                <w:i w:val="0"/>
                <w:iCs w:val="0"/>
                <w:color w:val="000000"/>
                <w:kern w:val="0"/>
                <w:sz w:val="21"/>
                <w:szCs w:val="21"/>
                <w:u w:val="none"/>
                <w:lang w:val="en-US" w:eastAsia="zh-CN" w:bidi="ar"/>
              </w:rPr>
              <w:t>安全腰带的织带和裁缝未出现融熔、焦化现象。</w:t>
            </w:r>
          </w:p>
          <w:p w14:paraId="57128136">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6.静负荷（抗冲击）性能：</w:t>
            </w:r>
            <w:r>
              <w:rPr>
                <w:rFonts w:hint="eastAsia" w:ascii="宋体" w:hAnsi="Calibri" w:eastAsia="宋体" w:cs="Calibri"/>
                <w:i w:val="0"/>
                <w:iCs w:val="0"/>
                <w:color w:val="000000"/>
                <w:kern w:val="0"/>
                <w:sz w:val="21"/>
                <w:szCs w:val="21"/>
                <w:u w:val="none"/>
                <w:lang w:val="en-US" w:eastAsia="zh-CN" w:bidi="ar"/>
              </w:rPr>
              <w:t>安全腰带不易从人体模型上松脱，腰带上的带扣和调节装置滑移距离不超过10mm，而且安全要带未出现影响其安全性能的明显损伤。</w:t>
            </w:r>
          </w:p>
          <w:p w14:paraId="1D463766">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7.金属零件的耐腐蚀性能：</w:t>
            </w:r>
            <w:r>
              <w:rPr>
                <w:rFonts w:hint="eastAsia" w:ascii="宋体" w:hAnsi="Calibri" w:eastAsia="宋体" w:cs="Calibri"/>
                <w:i w:val="0"/>
                <w:iCs w:val="0"/>
                <w:color w:val="000000"/>
                <w:kern w:val="0"/>
                <w:sz w:val="21"/>
                <w:szCs w:val="21"/>
                <w:u w:val="none"/>
                <w:lang w:val="en-US" w:eastAsia="zh-CN" w:bidi="ar"/>
              </w:rPr>
              <w:t>盐雾试验后，外观符合GB/T  6461-2002要求</w:t>
            </w:r>
          </w:p>
          <w:p w14:paraId="4886E946">
            <w:pPr>
              <w:keepNext w:val="0"/>
              <w:keepLines w:val="0"/>
              <w:widowControl/>
              <w:jc w:val="left"/>
              <w:rPr>
                <w:rFonts w:hint="eastAsia" w:ascii="宋体" w:hAnsi="Calibri" w:eastAsia="宋体" w:cs="Calibri"/>
                <w:i w:val="0"/>
                <w:iCs w:val="0"/>
                <w:color w:val="auto"/>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▲2-7项提供提供符合要求的具有CMA或CNAS标志的检测报告复印件。</w:t>
            </w:r>
          </w:p>
          <w:p w14:paraId="6457BE02">
            <w:pPr>
              <w:keepNext w:val="0"/>
              <w:keepLines w:val="0"/>
              <w:widowControl/>
              <w:jc w:val="left"/>
              <w:rPr>
                <w:rFonts w:hint="eastAsia" w:ascii="宋体" w:hAnsi="Calibri" w:eastAsia="宋体" w:cs="Calibri"/>
                <w:i w:val="0"/>
                <w:iCs w:val="0"/>
                <w:color w:val="auto"/>
                <w:kern w:val="0"/>
                <w:sz w:val="21"/>
                <w:szCs w:val="21"/>
                <w:u w:val="none"/>
                <w:lang w:val="en-US" w:eastAsia="zh-CN" w:bidi="ar"/>
              </w:rPr>
            </w:pPr>
            <w:r>
              <w:rPr>
                <w:rFonts w:hint="eastAsia" w:ascii="宋体" w:hAnsi="Calibri" w:eastAsia="宋体" w:cs="Calibri"/>
                <w:b/>
                <w:bCs/>
                <w:i w:val="0"/>
                <w:iCs w:val="0"/>
                <w:color w:val="auto"/>
                <w:kern w:val="0"/>
                <w:sz w:val="21"/>
                <w:szCs w:val="21"/>
                <w:u w:val="none"/>
                <w:lang w:val="en-US" w:eastAsia="zh-CN" w:bidi="ar"/>
              </w:rPr>
              <w:t>技术参数：</w:t>
            </w:r>
          </w:p>
          <w:p w14:paraId="47B14F68">
            <w:pPr>
              <w:keepNext w:val="0"/>
              <w:keepLines w:val="0"/>
              <w:widowControl/>
              <w:jc w:val="left"/>
              <w:rPr>
                <w:rFonts w:hint="eastAsia" w:ascii="宋体" w:hAnsi="Calibri" w:eastAsia="宋体" w:cs="Calibri"/>
                <w:i w:val="0"/>
                <w:iCs w:val="0"/>
                <w:color w:val="FF0000"/>
                <w:kern w:val="0"/>
                <w:sz w:val="21"/>
                <w:szCs w:val="21"/>
                <w:u w:val="none"/>
                <w:lang w:val="en-US" w:eastAsia="zh-CN" w:bidi="ar"/>
              </w:rPr>
            </w:pPr>
            <w:r>
              <w:rPr>
                <w:rFonts w:hint="eastAsia" w:ascii="宋体" w:hAnsi="Calibri" w:eastAsia="宋体" w:cs="Calibri"/>
                <w:i w:val="0"/>
                <w:iCs w:val="0"/>
                <w:color w:val="auto"/>
                <w:kern w:val="0"/>
                <w:sz w:val="21"/>
                <w:szCs w:val="21"/>
                <w:u w:val="none"/>
                <w:lang w:val="en-US" w:eastAsia="zh-CN" w:bidi="ar"/>
              </w:rPr>
              <w:t>带体拉伸强力（N）:≥800，带体粘着强力（N）:≥25</w:t>
            </w:r>
          </w:p>
        </w:tc>
        <w:tc>
          <w:tcPr>
            <w:tcW w:w="410" w:type="pct"/>
            <w:noWrap w:val="0"/>
            <w:vAlign w:val="center"/>
          </w:tcPr>
          <w:p w14:paraId="1F8F89BB">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52AEFAFB">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条</w:t>
            </w:r>
          </w:p>
        </w:tc>
        <w:tc>
          <w:tcPr>
            <w:tcW w:w="1218" w:type="pct"/>
            <w:noWrap w:val="0"/>
            <w:vAlign w:val="center"/>
          </w:tcPr>
          <w:p w14:paraId="13C7A520">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59264" behindDoc="0" locked="0" layoutInCell="1" allowOverlap="1">
                  <wp:simplePos x="0" y="0"/>
                  <wp:positionH relativeFrom="page">
                    <wp:posOffset>39370</wp:posOffset>
                  </wp:positionH>
                  <wp:positionV relativeFrom="paragraph">
                    <wp:posOffset>1193800</wp:posOffset>
                  </wp:positionV>
                  <wp:extent cx="1009650" cy="283845"/>
                  <wp:effectExtent l="0" t="0" r="0" b="1905"/>
                  <wp:wrapTopAndBottom/>
                  <wp:docPr id="12" name="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1.jpeg"/>
                          <pic:cNvPicPr>
                            <a:picLocks noChangeAspect="1"/>
                          </pic:cNvPicPr>
                        </pic:nvPicPr>
                        <pic:blipFill>
                          <a:blip r:embed="rId17"/>
                          <a:stretch>
                            <a:fillRect/>
                          </a:stretch>
                        </pic:blipFill>
                        <pic:spPr>
                          <a:xfrm>
                            <a:off x="0" y="0"/>
                            <a:ext cx="1009650" cy="283845"/>
                          </a:xfrm>
                          <a:prstGeom prst="rect">
                            <a:avLst/>
                          </a:prstGeom>
                        </pic:spPr>
                      </pic:pic>
                    </a:graphicData>
                  </a:graphic>
                </wp:anchor>
              </w:drawing>
            </w:r>
          </w:p>
        </w:tc>
      </w:tr>
      <w:tr w14:paraId="4756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4BF307B7">
            <w:pPr>
              <w:spacing w:line="360" w:lineRule="auto"/>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12</w:t>
            </w:r>
          </w:p>
        </w:tc>
        <w:tc>
          <w:tcPr>
            <w:tcW w:w="474" w:type="pct"/>
            <w:noWrap w:val="0"/>
            <w:vAlign w:val="center"/>
          </w:tcPr>
          <w:p w14:paraId="3AA32298">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t>消防作训鞋</w:t>
            </w:r>
          </w:p>
        </w:tc>
        <w:tc>
          <w:tcPr>
            <w:tcW w:w="2269" w:type="pct"/>
            <w:noWrap w:val="0"/>
            <w:vAlign w:val="center"/>
          </w:tcPr>
          <w:p w14:paraId="27F806E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1.品牌:</w:t>
            </w:r>
            <w:r>
              <w:rPr>
                <w:rFonts w:hint="eastAsia" w:ascii="宋体" w:hAnsi="Calibri" w:eastAsia="宋体" w:cs="Calibri"/>
                <w:i w:val="0"/>
                <w:iCs w:val="0"/>
                <w:color w:val="000000"/>
                <w:kern w:val="0"/>
                <w:sz w:val="21"/>
                <w:szCs w:val="21"/>
                <w:u w:val="none"/>
                <w:lang w:val="en-US" w:eastAsia="zh-CN" w:bidi="ar"/>
              </w:rPr>
              <w:t>际华 3514</w:t>
            </w:r>
          </w:p>
          <w:p w14:paraId="1F718896">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2.型号：</w:t>
            </w:r>
            <w:r>
              <w:rPr>
                <w:rFonts w:hint="eastAsia" w:ascii="宋体" w:hAnsi="Calibri" w:eastAsia="宋体" w:cs="Calibri"/>
                <w:i w:val="0"/>
                <w:iCs w:val="0"/>
                <w:color w:val="000000"/>
                <w:kern w:val="0"/>
                <w:sz w:val="21"/>
                <w:szCs w:val="21"/>
                <w:u w:val="none"/>
                <w:lang w:val="en-US" w:eastAsia="zh-CN" w:bidi="ar"/>
              </w:rPr>
              <w:t>消 19</w:t>
            </w:r>
          </w:p>
          <w:p w14:paraId="3FAD2DE2">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3.鞋面皮料:</w:t>
            </w:r>
            <w:r>
              <w:rPr>
                <w:rFonts w:hint="eastAsia" w:ascii="宋体" w:hAnsi="Calibri" w:eastAsia="宋体" w:cs="Calibri"/>
                <w:i w:val="0"/>
                <w:iCs w:val="0"/>
                <w:color w:val="000000"/>
                <w:kern w:val="0"/>
                <w:sz w:val="21"/>
                <w:szCs w:val="21"/>
                <w:u w:val="none"/>
                <w:lang w:val="en-US" w:eastAsia="zh-CN" w:bidi="ar"/>
              </w:rPr>
              <w:t>合成革+纯涤纶帆布</w:t>
            </w:r>
          </w:p>
          <w:p w14:paraId="21BF1182">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4.内里材质:</w:t>
            </w:r>
            <w:r>
              <w:rPr>
                <w:rFonts w:hint="eastAsia" w:ascii="宋体" w:hAnsi="Calibri" w:eastAsia="宋体" w:cs="Calibri"/>
                <w:i w:val="0"/>
                <w:iCs w:val="0"/>
                <w:color w:val="000000"/>
                <w:kern w:val="0"/>
                <w:sz w:val="21"/>
                <w:szCs w:val="21"/>
                <w:u w:val="none"/>
                <w:lang w:val="en-US" w:eastAsia="zh-CN" w:bidi="ar"/>
              </w:rPr>
              <w:t>汉麻透气棉布</w:t>
            </w:r>
          </w:p>
          <w:p w14:paraId="61E3AEBB">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5.鞋底材质:</w:t>
            </w:r>
            <w:r>
              <w:rPr>
                <w:rFonts w:hint="eastAsia" w:ascii="宋体" w:hAnsi="Calibri" w:eastAsia="宋体" w:cs="Calibri"/>
                <w:i w:val="0"/>
                <w:iCs w:val="0"/>
                <w:color w:val="000000"/>
                <w:kern w:val="0"/>
                <w:sz w:val="21"/>
                <w:szCs w:val="21"/>
                <w:u w:val="none"/>
                <w:lang w:val="en-US" w:eastAsia="zh-CN" w:bidi="ar"/>
              </w:rPr>
              <w:t>双密度橡胶底+EVA4</w:t>
            </w:r>
          </w:p>
          <w:p w14:paraId="6775312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6.剥离强度N/cm：</w:t>
            </w:r>
            <w:r>
              <w:rPr>
                <w:rFonts w:hint="eastAsia" w:ascii="宋体" w:hAnsi="Calibri" w:eastAsia="宋体" w:cs="Calibri"/>
                <w:i w:val="0"/>
                <w:iCs w:val="0"/>
                <w:color w:val="000000"/>
                <w:kern w:val="0"/>
                <w:sz w:val="21"/>
                <w:szCs w:val="21"/>
                <w:u w:val="none"/>
                <w:lang w:val="en-US" w:eastAsia="zh-CN" w:bidi="ar"/>
              </w:rPr>
              <w:t>≥43</w:t>
            </w:r>
          </w:p>
          <w:p w14:paraId="1453A485">
            <w:pPr>
              <w:keepNext w:val="0"/>
              <w:keepLines w:val="0"/>
              <w:widowControl/>
              <w:jc w:val="left"/>
              <w:rPr>
                <w:rFonts w:hint="eastAsia" w:ascii="宋体" w:hAnsi="Calibri" w:eastAsia="宋体" w:cs="Calibri"/>
                <w:b w:val="0"/>
                <w:bCs w:val="0"/>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7.外底硬度邵氏A：</w:t>
            </w:r>
            <w:r>
              <w:rPr>
                <w:rFonts w:hint="eastAsia" w:ascii="宋体" w:hAnsi="Calibri" w:eastAsia="宋体" w:cs="Calibri"/>
                <w:b w:val="0"/>
                <w:bCs w:val="0"/>
                <w:i w:val="0"/>
                <w:iCs w:val="0"/>
                <w:color w:val="000000"/>
                <w:kern w:val="0"/>
                <w:sz w:val="21"/>
                <w:szCs w:val="21"/>
                <w:u w:val="none"/>
                <w:lang w:val="en-US" w:eastAsia="zh-CN" w:bidi="ar"/>
              </w:rPr>
              <w:t>≥56</w:t>
            </w:r>
          </w:p>
          <w:p w14:paraId="370E9B4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8.外底耐磨：</w:t>
            </w:r>
            <w:r>
              <w:rPr>
                <w:rFonts w:hint="eastAsia" w:ascii="宋体" w:hAnsi="Calibri" w:eastAsia="宋体" w:cs="Calibri"/>
                <w:i w:val="0"/>
                <w:iCs w:val="0"/>
                <w:color w:val="000000"/>
                <w:kern w:val="0"/>
                <w:sz w:val="21"/>
                <w:szCs w:val="21"/>
                <w:u w:val="none"/>
                <w:lang w:val="en-US" w:eastAsia="zh-CN" w:bidi="ar"/>
              </w:rPr>
              <w:t>≤4.5</w:t>
            </w:r>
          </w:p>
          <w:p w14:paraId="1AB1192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9.中底硬度邵氏C：</w:t>
            </w:r>
            <w:r>
              <w:rPr>
                <w:rFonts w:hint="eastAsia" w:ascii="宋体" w:hAnsi="Calibri" w:eastAsia="宋体" w:cs="Calibri"/>
                <w:i w:val="0"/>
                <w:iCs w:val="0"/>
                <w:color w:val="000000"/>
                <w:kern w:val="0"/>
                <w:sz w:val="21"/>
                <w:szCs w:val="21"/>
                <w:u w:val="none"/>
                <w:lang w:val="en-US" w:eastAsia="zh-CN" w:bidi="ar"/>
              </w:rPr>
              <w:t>≥50</w:t>
            </w:r>
          </w:p>
          <w:p w14:paraId="1489A15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10.中底变型恢复率%：</w:t>
            </w:r>
            <w:r>
              <w:rPr>
                <w:rFonts w:hint="eastAsia" w:ascii="宋体" w:hAnsi="Calibri" w:eastAsia="宋体" w:cs="Calibri"/>
                <w:i w:val="0"/>
                <w:iCs w:val="0"/>
                <w:color w:val="000000"/>
                <w:kern w:val="0"/>
                <w:sz w:val="21"/>
                <w:szCs w:val="21"/>
                <w:u w:val="none"/>
                <w:lang w:val="en-US" w:eastAsia="zh-CN" w:bidi="ar"/>
              </w:rPr>
              <w:t>≥95</w:t>
            </w:r>
          </w:p>
          <w:p w14:paraId="4A988AB3">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11.常温耐折（屈挠5万次）：</w:t>
            </w:r>
            <w:r>
              <w:rPr>
                <w:rFonts w:hint="eastAsia" w:ascii="宋体" w:hAnsi="Calibri" w:eastAsia="宋体" w:cs="Calibri"/>
                <w:i w:val="0"/>
                <w:iCs w:val="0"/>
                <w:color w:val="000000"/>
                <w:kern w:val="0"/>
                <w:sz w:val="21"/>
                <w:szCs w:val="21"/>
                <w:u w:val="none"/>
                <w:lang w:val="en-US" w:eastAsia="zh-CN" w:bidi="ar"/>
              </w:rPr>
              <w:t>复合鞋底无新的裂纹、曲折部位无开胶、帮面无龟裂、辅料无开裂脱落</w:t>
            </w:r>
          </w:p>
          <w:p w14:paraId="7DCAA58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12.加热老化（70℃，120h）:</w:t>
            </w:r>
            <w:r>
              <w:rPr>
                <w:rFonts w:hint="eastAsia" w:ascii="宋体" w:hAnsi="Calibri" w:eastAsia="宋体" w:cs="Calibri"/>
                <w:i w:val="0"/>
                <w:iCs w:val="0"/>
                <w:color w:val="000000"/>
                <w:kern w:val="0"/>
                <w:sz w:val="21"/>
                <w:szCs w:val="21"/>
                <w:u w:val="none"/>
                <w:lang w:val="en-US" w:eastAsia="zh-CN" w:bidi="ar"/>
              </w:rPr>
              <w:t>外观无变色，无开胶、无龟裂、无喷霜</w:t>
            </w:r>
          </w:p>
          <w:p w14:paraId="6802B652">
            <w:pPr>
              <w:keepNext w:val="0"/>
              <w:keepLines w:val="0"/>
              <w:widowControl/>
              <w:jc w:val="left"/>
              <w:rPr>
                <w:rFonts w:hint="eastAsia" w:ascii="宋体" w:hAnsi="Calibri" w:eastAsia="宋体" w:cs="Calibri"/>
                <w:i w:val="0"/>
                <w:iCs w:val="0"/>
                <w:color w:val="FF0000"/>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▲6-12项提供国家质量监督检验机构出具的检验报告</w:t>
            </w:r>
          </w:p>
          <w:p w14:paraId="6F6A41C8">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13.皮鞋款式:</w:t>
            </w:r>
            <w:r>
              <w:rPr>
                <w:rFonts w:hint="eastAsia" w:ascii="宋体" w:hAnsi="Calibri" w:eastAsia="宋体" w:cs="Calibri"/>
                <w:i w:val="0"/>
                <w:iCs w:val="0"/>
                <w:color w:val="000000"/>
                <w:kern w:val="0"/>
                <w:sz w:val="21"/>
                <w:szCs w:val="21"/>
                <w:u w:val="none"/>
                <w:lang w:val="en-US" w:eastAsia="zh-CN" w:bidi="ar"/>
              </w:rPr>
              <w:t>系带款</w:t>
            </w:r>
          </w:p>
          <w:p w14:paraId="1E95472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14.适合季节:</w:t>
            </w:r>
            <w:r>
              <w:rPr>
                <w:rFonts w:hint="eastAsia" w:ascii="宋体" w:hAnsi="Calibri" w:eastAsia="宋体" w:cs="Calibri"/>
                <w:i w:val="0"/>
                <w:iCs w:val="0"/>
                <w:color w:val="000000"/>
                <w:kern w:val="0"/>
                <w:sz w:val="21"/>
                <w:szCs w:val="21"/>
                <w:u w:val="none"/>
                <w:lang w:val="en-US" w:eastAsia="zh-CN" w:bidi="ar"/>
              </w:rPr>
              <w:t>四季</w:t>
            </w:r>
          </w:p>
          <w:p w14:paraId="60614B8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15.尺码根据人员实际尺寸</w:t>
            </w:r>
          </w:p>
          <w:p w14:paraId="5A87609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透气超轻训练鞋，鞋面采用网布/ 透气革， 鞋底为双密度橡胶底</w:t>
            </w:r>
          </w:p>
          <w:p w14:paraId="5671D879">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+EVA4，耐磨防滑，舒适</w:t>
            </w:r>
            <w:r>
              <w:rPr>
                <w:rFonts w:hint="eastAsia" w:ascii="宋体" w:hAnsi="Calibri" w:eastAsia="宋体" w:cs="Calibri"/>
                <w:i w:val="0"/>
                <w:iCs w:val="0"/>
                <w:color w:val="auto"/>
                <w:kern w:val="0"/>
                <w:sz w:val="21"/>
                <w:szCs w:val="21"/>
                <w:u w:val="none"/>
                <w:lang w:val="en-US" w:eastAsia="zh-CN" w:bidi="ar"/>
              </w:rPr>
              <w:t>，透气吸汗</w:t>
            </w:r>
          </w:p>
        </w:tc>
        <w:tc>
          <w:tcPr>
            <w:tcW w:w="410" w:type="pct"/>
            <w:noWrap w:val="0"/>
            <w:vAlign w:val="center"/>
          </w:tcPr>
          <w:p w14:paraId="430A4974">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200</w:t>
            </w:r>
          </w:p>
        </w:tc>
        <w:tc>
          <w:tcPr>
            <w:tcW w:w="290" w:type="pct"/>
            <w:noWrap w:val="0"/>
            <w:vAlign w:val="center"/>
          </w:tcPr>
          <w:p w14:paraId="17C4C868">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双</w:t>
            </w:r>
          </w:p>
        </w:tc>
        <w:tc>
          <w:tcPr>
            <w:tcW w:w="1218" w:type="pct"/>
            <w:noWrap w:val="0"/>
            <w:vAlign w:val="center"/>
          </w:tcPr>
          <w:p w14:paraId="3EC9420A">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rPr>
                <w:rFonts w:hint="eastAsia" w:ascii="宋体" w:hAnsi="Calibri" w:eastAsia="宋体" w:cs="Calibri"/>
                <w:b w:val="0"/>
                <w:bCs w:val="0"/>
                <w:i w:val="0"/>
                <w:color w:val="000000"/>
                <w:kern w:val="0"/>
                <w:sz w:val="24"/>
                <w:szCs w:val="24"/>
                <w:u w:val="none"/>
                <w:lang w:val="en-US" w:eastAsia="zh-CN" w:bidi="ar"/>
              </w:rPr>
              <w:drawing>
                <wp:inline distT="0" distB="0" distL="0" distR="0">
                  <wp:extent cx="937260" cy="863600"/>
                  <wp:effectExtent l="0" t="0" r="15240" b="12700"/>
                  <wp:docPr id="13" name="图片 28" descr="screen_shot_175265737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8" descr="screen_shot_1752657376176"/>
                          <pic:cNvPicPr>
                            <a:picLocks noChangeAspect="1"/>
                          </pic:cNvPicPr>
                        </pic:nvPicPr>
                        <pic:blipFill>
                          <a:blip r:embed="rId18"/>
                          <a:stretch>
                            <a:fillRect/>
                          </a:stretch>
                        </pic:blipFill>
                        <pic:spPr>
                          <a:xfrm>
                            <a:off x="0" y="0"/>
                            <a:ext cx="937260" cy="863599"/>
                          </a:xfrm>
                          <a:prstGeom prst="rect">
                            <a:avLst/>
                          </a:prstGeom>
                        </pic:spPr>
                      </pic:pic>
                    </a:graphicData>
                  </a:graphic>
                </wp:inline>
              </w:drawing>
            </w:r>
          </w:p>
        </w:tc>
      </w:tr>
      <w:tr w14:paraId="6E4B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77669628">
            <w:pPr>
              <w:spacing w:line="360" w:lineRule="auto"/>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13</w:t>
            </w:r>
          </w:p>
        </w:tc>
        <w:tc>
          <w:tcPr>
            <w:tcW w:w="474" w:type="pct"/>
            <w:noWrap w:val="0"/>
            <w:vAlign w:val="center"/>
          </w:tcPr>
          <w:p w14:paraId="697D4306">
            <w:pPr>
              <w:keepNext w:val="0"/>
              <w:keepLines w:val="0"/>
              <w:pageBreakBefore w:val="0"/>
              <w:widowControl w:val="0"/>
              <w:snapToGrid/>
              <w:spacing w:line="300" w:lineRule="exact"/>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19 式森林灭火作战防护靴</w:t>
            </w:r>
          </w:p>
        </w:tc>
        <w:tc>
          <w:tcPr>
            <w:tcW w:w="2269" w:type="pct"/>
            <w:noWrap w:val="0"/>
            <w:vAlign w:val="top"/>
          </w:tcPr>
          <w:p w14:paraId="161CA95B">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1.质量：</w:t>
            </w:r>
            <w:r>
              <w:rPr>
                <w:rFonts w:hint="eastAsia" w:ascii="宋体" w:hAnsi="Calibri" w:eastAsia="宋体" w:cs="Calibri"/>
                <w:i w:val="0"/>
                <w:iCs w:val="0"/>
                <w:color w:val="000000"/>
                <w:kern w:val="0"/>
                <w:sz w:val="21"/>
                <w:szCs w:val="21"/>
                <w:u w:val="none"/>
                <w:lang w:val="en-US" w:eastAsia="zh-CN" w:bidi="ar"/>
              </w:rPr>
              <w:t>≤1.62.kg</w:t>
            </w:r>
          </w:p>
          <w:p w14:paraId="43C4140F">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2.防滑性能：</w:t>
            </w:r>
            <w:r>
              <w:rPr>
                <w:rFonts w:hint="eastAsia" w:ascii="宋体" w:hAnsi="Calibri" w:eastAsia="宋体" w:cs="Calibri"/>
                <w:i w:val="0"/>
                <w:iCs w:val="0"/>
                <w:color w:val="000000"/>
                <w:kern w:val="0"/>
                <w:sz w:val="21"/>
                <w:szCs w:val="21"/>
                <w:u w:val="none"/>
                <w:lang w:val="en-US" w:eastAsia="zh-CN" w:bidi="ar"/>
              </w:rPr>
              <w:t>始滑角≥19°</w:t>
            </w:r>
          </w:p>
          <w:p w14:paraId="29159985">
            <w:pPr>
              <w:keepNext w:val="0"/>
              <w:keepLines w:val="0"/>
              <w:widowControl/>
              <w:jc w:val="left"/>
              <w:rPr>
                <w:rFonts w:hint="eastAsia" w:ascii="宋体" w:hAnsi="Calibri" w:eastAsia="宋体" w:cs="Calibri"/>
                <w:i w:val="0"/>
                <w:iCs w:val="0"/>
                <w:color w:val="auto"/>
                <w:kern w:val="0"/>
                <w:sz w:val="21"/>
                <w:szCs w:val="21"/>
                <w:u w:val="none"/>
                <w:lang w:val="en-US" w:eastAsia="zh-CN" w:bidi="ar"/>
              </w:rPr>
            </w:pPr>
            <w:r>
              <w:rPr>
                <w:rFonts w:hint="eastAsia" w:ascii="宋体" w:hAnsi="Calibri" w:eastAsia="宋体" w:cs="Calibri"/>
                <w:b/>
                <w:bCs/>
                <w:i w:val="0"/>
                <w:iCs w:val="0"/>
                <w:color w:val="auto"/>
                <w:kern w:val="0"/>
                <w:sz w:val="21"/>
                <w:szCs w:val="21"/>
                <w:u w:val="none"/>
                <w:lang w:val="en-US" w:eastAsia="zh-CN" w:bidi="ar"/>
              </w:rPr>
              <w:t>3.成鞋抗穿刺性:</w:t>
            </w:r>
            <w:r>
              <w:rPr>
                <w:rFonts w:hint="eastAsia" w:ascii="宋体" w:hAnsi="Calibri" w:eastAsia="宋体" w:cs="Calibri"/>
                <w:i w:val="0"/>
                <w:iCs w:val="0"/>
                <w:color w:val="auto"/>
                <w:kern w:val="0"/>
                <w:sz w:val="21"/>
                <w:szCs w:val="21"/>
                <w:u w:val="none"/>
                <w:lang w:val="en-US" w:eastAsia="zh-CN" w:bidi="ar"/>
              </w:rPr>
              <w:t>≥1200N，符合 GB/T12017-1989 标准</w:t>
            </w:r>
          </w:p>
          <w:p w14:paraId="36FFC7D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4.离火自熄时间：</w:t>
            </w:r>
            <w:r>
              <w:rPr>
                <w:rFonts w:hint="eastAsia" w:ascii="宋体" w:hAnsi="Calibri" w:eastAsia="宋体" w:cs="Calibri"/>
                <w:i w:val="0"/>
                <w:iCs w:val="0"/>
                <w:color w:val="000000"/>
                <w:kern w:val="0"/>
                <w:sz w:val="21"/>
                <w:szCs w:val="21"/>
                <w:u w:val="none"/>
                <w:lang w:val="en-US" w:eastAsia="zh-CN" w:bidi="ar"/>
              </w:rPr>
              <w:t>≤1S</w:t>
            </w:r>
          </w:p>
          <w:p w14:paraId="751245D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5.损毁长度：</w:t>
            </w:r>
            <w:r>
              <w:rPr>
                <w:rFonts w:hint="eastAsia" w:ascii="宋体" w:hAnsi="Calibri" w:eastAsia="宋体" w:cs="Calibri"/>
                <w:i w:val="0"/>
                <w:iCs w:val="0"/>
                <w:color w:val="000000"/>
                <w:kern w:val="0"/>
                <w:sz w:val="21"/>
                <w:szCs w:val="21"/>
                <w:u w:val="none"/>
                <w:lang w:val="en-US" w:eastAsia="zh-CN" w:bidi="ar"/>
              </w:rPr>
              <w:t>≤43mm</w:t>
            </w:r>
          </w:p>
          <w:p w14:paraId="6BC1FE89">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6.扯断强度：</w:t>
            </w:r>
            <w:r>
              <w:rPr>
                <w:rFonts w:hint="eastAsia" w:ascii="宋体" w:hAnsi="Calibri" w:eastAsia="宋体" w:cs="Calibri"/>
                <w:i w:val="0"/>
                <w:iCs w:val="0"/>
                <w:color w:val="000000"/>
                <w:kern w:val="0"/>
                <w:sz w:val="21"/>
                <w:szCs w:val="21"/>
                <w:u w:val="none"/>
                <w:lang w:val="en-US" w:eastAsia="zh-CN" w:bidi="ar"/>
              </w:rPr>
              <w:t>≥16Mpa</w:t>
            </w:r>
          </w:p>
          <w:p w14:paraId="12291AA1">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7.扯断伸长度：</w:t>
            </w:r>
            <w:r>
              <w:rPr>
                <w:rFonts w:hint="eastAsia" w:ascii="宋体" w:hAnsi="Calibri" w:eastAsia="宋体" w:cs="Calibri"/>
                <w:i w:val="0"/>
                <w:iCs w:val="0"/>
                <w:color w:val="000000"/>
                <w:kern w:val="0"/>
                <w:sz w:val="21"/>
                <w:szCs w:val="21"/>
                <w:u w:val="none"/>
                <w:lang w:val="en-US" w:eastAsia="zh-CN" w:bidi="ar"/>
              </w:rPr>
              <w:t>≥410%</w:t>
            </w:r>
          </w:p>
          <w:p w14:paraId="311AA38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8.靴帮厚度：</w:t>
            </w:r>
            <w:r>
              <w:rPr>
                <w:rFonts w:hint="eastAsia" w:ascii="宋体" w:hAnsi="Calibri" w:eastAsia="宋体" w:cs="Calibri"/>
                <w:i w:val="0"/>
                <w:iCs w:val="0"/>
                <w:color w:val="000000"/>
                <w:kern w:val="0"/>
                <w:sz w:val="21"/>
                <w:szCs w:val="21"/>
                <w:u w:val="none"/>
                <w:lang w:val="en-US" w:eastAsia="zh-CN" w:bidi="ar"/>
              </w:rPr>
              <w:t>≥1.9</w:t>
            </w:r>
          </w:p>
          <w:p w14:paraId="19DB47D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9.扩张强度：</w:t>
            </w:r>
            <w:r>
              <w:rPr>
                <w:rFonts w:hint="eastAsia" w:ascii="宋体" w:hAnsi="Calibri" w:eastAsia="宋体" w:cs="Calibri"/>
                <w:i w:val="0"/>
                <w:iCs w:val="0"/>
                <w:color w:val="000000"/>
                <w:kern w:val="0"/>
                <w:sz w:val="21"/>
                <w:szCs w:val="21"/>
                <w:u w:val="none"/>
                <w:lang w:val="en-US" w:eastAsia="zh-CN" w:bidi="ar"/>
              </w:rPr>
              <w:t>≥26</w:t>
            </w:r>
          </w:p>
          <w:p w14:paraId="128D80F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10.撕裂强度：</w:t>
            </w:r>
            <w:r>
              <w:rPr>
                <w:rFonts w:hint="eastAsia" w:ascii="宋体" w:hAnsi="Calibri" w:eastAsia="宋体" w:cs="Calibri"/>
                <w:i w:val="0"/>
                <w:iCs w:val="0"/>
                <w:color w:val="000000"/>
                <w:kern w:val="0"/>
                <w:sz w:val="21"/>
                <w:szCs w:val="21"/>
                <w:u w:val="none"/>
                <w:lang w:val="en-US" w:eastAsia="zh-CN" w:bidi="ar"/>
              </w:rPr>
              <w:t>≥130</w:t>
            </w:r>
          </w:p>
          <w:p w14:paraId="4F51064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11.靴帮抗刺穿性能：</w:t>
            </w:r>
            <w:r>
              <w:rPr>
                <w:rFonts w:hint="eastAsia" w:ascii="宋体" w:hAnsi="Calibri" w:eastAsia="宋体" w:cs="Calibri"/>
                <w:i w:val="0"/>
                <w:iCs w:val="0"/>
                <w:color w:val="000000"/>
                <w:kern w:val="0"/>
                <w:sz w:val="21"/>
                <w:szCs w:val="21"/>
                <w:u w:val="none"/>
                <w:lang w:val="en-US" w:eastAsia="zh-CN" w:bidi="ar"/>
              </w:rPr>
              <w:t>≥65N</w:t>
            </w:r>
          </w:p>
          <w:p w14:paraId="1E2FEE58">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12.材质：</w:t>
            </w:r>
            <w:r>
              <w:rPr>
                <w:rFonts w:hint="eastAsia" w:ascii="宋体" w:hAnsi="Calibri" w:eastAsia="宋体" w:cs="Calibri"/>
                <w:i w:val="0"/>
                <w:iCs w:val="0"/>
                <w:color w:val="000000"/>
                <w:kern w:val="0"/>
                <w:sz w:val="21"/>
                <w:szCs w:val="21"/>
                <w:u w:val="none"/>
                <w:lang w:val="en-US" w:eastAsia="zh-CN" w:bidi="ar"/>
              </w:rPr>
              <w:t>芳纶阻燃面布、阻燃反光革、超细纤维绒面合成革、抗刺穿内底、铬鞣黄牛阻燃防水革、合金鞋环和阻燃鞋带、涤纶经编网眼布、记忆海棉、阻燃橡胶大底组成；</w:t>
            </w:r>
          </w:p>
          <w:p w14:paraId="24520C72">
            <w:pPr>
              <w:keepNext w:val="0"/>
              <w:keepLines w:val="0"/>
              <w:widowControl/>
              <w:jc w:val="left"/>
              <w:rPr>
                <w:rFonts w:hint="eastAsia" w:ascii="宋体" w:hAnsi="Calibri" w:eastAsia="宋体" w:cs="Calibri"/>
                <w:i w:val="0"/>
                <w:iCs w:val="0"/>
                <w:color w:val="FF0000"/>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▲1-11项均需质量监督检验院出具的检验报告</w:t>
            </w:r>
          </w:p>
          <w:p w14:paraId="7C8847C4">
            <w:pPr>
              <w:pStyle w:val="2"/>
              <w:rPr>
                <w:rFonts w:hint="eastAsia" w:ascii="宋体" w:hAnsi="Calibri" w:eastAsia="宋体" w:cs="Calibri"/>
                <w:i w:val="0"/>
                <w:iCs w:val="0"/>
                <w:snapToGrid/>
                <w:color w:val="auto"/>
                <w:kern w:val="0"/>
                <w:sz w:val="21"/>
                <w:szCs w:val="21"/>
                <w:u w:val="none"/>
                <w:lang w:val="en-US" w:eastAsia="zh-CN" w:bidi="ar"/>
              </w:rPr>
            </w:pPr>
            <w:r>
              <w:rPr>
                <w:rFonts w:hint="eastAsia" w:ascii="宋体" w:hAnsi="Calibri" w:eastAsia="宋体" w:cs="Calibri"/>
                <w:b/>
                <w:bCs/>
                <w:i w:val="0"/>
                <w:iCs w:val="0"/>
                <w:snapToGrid/>
                <w:color w:val="auto"/>
                <w:kern w:val="0"/>
                <w:sz w:val="21"/>
                <w:szCs w:val="21"/>
                <w:u w:val="none"/>
                <w:lang w:val="en-US" w:eastAsia="zh-CN" w:bidi="ar"/>
              </w:rPr>
              <w:t>13.成鞋耐折性能：</w:t>
            </w:r>
            <w:r>
              <w:rPr>
                <w:rFonts w:hint="eastAsia" w:ascii="宋体" w:hAnsi="Calibri" w:eastAsia="宋体" w:cs="Calibri"/>
                <w:i w:val="0"/>
                <w:iCs w:val="0"/>
                <w:snapToGrid/>
                <w:color w:val="auto"/>
                <w:kern w:val="0"/>
                <w:sz w:val="21"/>
                <w:szCs w:val="21"/>
                <w:u w:val="none"/>
                <w:lang w:val="en-US" w:eastAsia="zh-CN" w:bidi="ar"/>
              </w:rPr>
              <w:t>鞋底裂口长度:≤66mm，鞋面折后无裂纹且不应出现裂面，帮底结合处不应出现开胶现象，符合 GB/T3903.1-2017 标准；</w:t>
            </w:r>
          </w:p>
          <w:p w14:paraId="3F4C4F0C">
            <w:pPr>
              <w:pStyle w:val="2"/>
              <w:rPr>
                <w:rFonts w:hint="eastAsia" w:ascii="宋体" w:hAnsi="Calibri" w:eastAsia="宋体" w:cs="Calibri"/>
                <w:i w:val="0"/>
                <w:iCs w:val="0"/>
                <w:snapToGrid/>
                <w:color w:val="auto"/>
                <w:kern w:val="0"/>
                <w:sz w:val="21"/>
                <w:szCs w:val="21"/>
                <w:u w:val="none"/>
                <w:lang w:val="en-US" w:eastAsia="zh-CN" w:bidi="ar"/>
              </w:rPr>
            </w:pPr>
            <w:r>
              <w:rPr>
                <w:rFonts w:hint="eastAsia" w:ascii="宋体" w:hAnsi="Calibri" w:eastAsia="宋体" w:cs="Calibri"/>
                <w:b/>
                <w:bCs/>
                <w:i w:val="0"/>
                <w:iCs w:val="0"/>
                <w:snapToGrid/>
                <w:color w:val="auto"/>
                <w:kern w:val="0"/>
                <w:sz w:val="21"/>
                <w:szCs w:val="21"/>
                <w:u w:val="none"/>
                <w:lang w:val="en-US" w:eastAsia="zh-CN" w:bidi="ar"/>
              </w:rPr>
              <w:t>14.外底硬度(邵尔 A，度):</w:t>
            </w:r>
            <w:r>
              <w:rPr>
                <w:rFonts w:hint="eastAsia" w:ascii="宋体" w:hAnsi="Calibri" w:eastAsia="宋体" w:cs="Calibri"/>
                <w:i w:val="0"/>
                <w:iCs w:val="0"/>
                <w:snapToGrid/>
                <w:color w:val="auto"/>
                <w:kern w:val="0"/>
                <w:sz w:val="21"/>
                <w:szCs w:val="21"/>
                <w:u w:val="none"/>
                <w:lang w:val="en-US" w:eastAsia="zh-CN" w:bidi="ar"/>
              </w:rPr>
              <w:t>70 士 5;</w:t>
            </w:r>
          </w:p>
          <w:p w14:paraId="6F14E42A">
            <w:pPr>
              <w:pStyle w:val="2"/>
              <w:rPr>
                <w:rFonts w:hint="eastAsia" w:ascii="宋体" w:hAnsi="Calibri" w:eastAsia="宋体" w:cs="Calibri"/>
                <w:i w:val="0"/>
                <w:iCs w:val="0"/>
                <w:snapToGrid/>
                <w:color w:val="auto"/>
                <w:kern w:val="0"/>
                <w:sz w:val="21"/>
                <w:szCs w:val="21"/>
                <w:u w:val="none"/>
                <w:lang w:val="en-US" w:eastAsia="zh-CN" w:bidi="ar"/>
              </w:rPr>
            </w:pPr>
            <w:r>
              <w:rPr>
                <w:rFonts w:hint="eastAsia" w:ascii="宋体" w:hAnsi="Calibri" w:eastAsia="宋体" w:cs="Calibri"/>
                <w:b/>
                <w:bCs/>
                <w:i w:val="0"/>
                <w:iCs w:val="0"/>
                <w:snapToGrid/>
                <w:color w:val="auto"/>
                <w:kern w:val="0"/>
                <w:sz w:val="21"/>
                <w:szCs w:val="21"/>
                <w:u w:val="none"/>
                <w:lang w:val="en-US" w:eastAsia="zh-CN" w:bidi="ar"/>
              </w:rPr>
              <w:t>15.外底磨痕长度:</w:t>
            </w:r>
            <w:r>
              <w:rPr>
                <w:rFonts w:hint="eastAsia" w:ascii="宋体" w:hAnsi="Calibri" w:eastAsia="宋体" w:cs="Calibri"/>
                <w:i w:val="0"/>
                <w:iCs w:val="0"/>
                <w:snapToGrid/>
                <w:color w:val="auto"/>
                <w:kern w:val="0"/>
                <w:sz w:val="21"/>
                <w:szCs w:val="21"/>
                <w:u w:val="none"/>
                <w:lang w:val="en-US" w:eastAsia="zh-CN" w:bidi="ar"/>
              </w:rPr>
              <w:t>≤6mm;</w:t>
            </w:r>
          </w:p>
          <w:p w14:paraId="0A7EDF6D">
            <w:pPr>
              <w:pStyle w:val="2"/>
              <w:rPr>
                <w:rFonts w:hint="eastAsia" w:ascii="宋体" w:hAnsi="Calibri" w:eastAsia="宋体" w:cs="Calibri"/>
                <w:i w:val="0"/>
                <w:iCs w:val="0"/>
                <w:snapToGrid/>
                <w:color w:val="auto"/>
                <w:kern w:val="0"/>
                <w:sz w:val="21"/>
                <w:szCs w:val="21"/>
                <w:u w:val="none"/>
                <w:lang w:val="en-US" w:eastAsia="zh-CN" w:bidi="ar"/>
              </w:rPr>
            </w:pPr>
            <w:r>
              <w:rPr>
                <w:rFonts w:hint="eastAsia" w:ascii="宋体" w:hAnsi="Calibri" w:eastAsia="宋体" w:cs="Calibri"/>
                <w:b/>
                <w:bCs/>
                <w:i w:val="0"/>
                <w:iCs w:val="0"/>
                <w:snapToGrid/>
                <w:color w:val="auto"/>
                <w:kern w:val="0"/>
                <w:sz w:val="21"/>
                <w:szCs w:val="21"/>
                <w:u w:val="none"/>
                <w:lang w:val="en-US" w:eastAsia="zh-CN" w:bidi="ar"/>
              </w:rPr>
              <w:t>16.外底耐热接触性:</w:t>
            </w:r>
            <w:r>
              <w:rPr>
                <w:rFonts w:hint="eastAsia" w:ascii="宋体" w:hAnsi="Calibri" w:eastAsia="宋体" w:cs="Calibri"/>
                <w:i w:val="0"/>
                <w:iCs w:val="0"/>
                <w:snapToGrid/>
                <w:color w:val="auto"/>
                <w:kern w:val="0"/>
                <w:sz w:val="21"/>
                <w:szCs w:val="21"/>
                <w:u w:val="none"/>
                <w:lang w:val="en-US" w:eastAsia="zh-CN" w:bidi="ar"/>
              </w:rPr>
              <w:t>加热块温度 300℃，接触1min，外底无熔融，沿圆轴弯曲无龟裂:符合GB/20991-2007 标准:</w:t>
            </w:r>
          </w:p>
          <w:p w14:paraId="2EBAA3DF">
            <w:pPr>
              <w:pStyle w:val="2"/>
              <w:numPr>
                <w:ilvl w:val="0"/>
                <w:numId w:val="0"/>
              </w:numPr>
              <w:rPr>
                <w:rFonts w:hint="eastAsia" w:ascii="宋体" w:hAnsi="Calibri" w:eastAsia="宋体" w:cs="Calibri"/>
                <w:i w:val="0"/>
                <w:iCs w:val="0"/>
                <w:snapToGrid/>
                <w:color w:val="auto"/>
                <w:kern w:val="0"/>
                <w:sz w:val="21"/>
                <w:szCs w:val="21"/>
                <w:u w:val="none"/>
                <w:lang w:val="en-US" w:eastAsia="zh-CN" w:bidi="ar"/>
              </w:rPr>
            </w:pPr>
            <w:r>
              <w:rPr>
                <w:rFonts w:hint="eastAsia" w:ascii="宋体" w:hAnsi="Calibri" w:eastAsia="宋体" w:cs="Calibri"/>
                <w:b/>
                <w:bCs/>
                <w:i w:val="0"/>
                <w:iCs w:val="0"/>
                <w:snapToGrid/>
                <w:color w:val="auto"/>
                <w:kern w:val="0"/>
                <w:sz w:val="21"/>
                <w:szCs w:val="21"/>
                <w:u w:val="none"/>
                <w:lang w:val="en-US" w:eastAsia="zh-CN" w:bidi="ar"/>
              </w:rPr>
              <w:t>17.成鞋隔热性:</w:t>
            </w:r>
            <w:r>
              <w:rPr>
                <w:rFonts w:hint="eastAsia" w:ascii="宋体" w:hAnsi="Calibri" w:eastAsia="宋体" w:cs="Calibri"/>
                <w:i w:val="0"/>
                <w:iCs w:val="0"/>
                <w:snapToGrid/>
                <w:color w:val="auto"/>
                <w:kern w:val="0"/>
                <w:sz w:val="21"/>
                <w:szCs w:val="21"/>
                <w:u w:val="none"/>
                <w:lang w:val="en-US" w:eastAsia="zh-CN" w:bidi="ar"/>
              </w:rPr>
              <w:t>加热板温度 150℃，放置 30min， 内底表面温度上升≤13℃，符合 GB/20991-2007 标准:</w:t>
            </w:r>
          </w:p>
          <w:p w14:paraId="63199DAE">
            <w:pPr>
              <w:pStyle w:val="2"/>
              <w:numPr>
                <w:ilvl w:val="0"/>
                <w:numId w:val="0"/>
              </w:numPr>
              <w:rPr>
                <w:rFonts w:hint="default"/>
                <w:lang w:val="en-US" w:eastAsia="zh-CN"/>
              </w:rPr>
            </w:pPr>
            <w:r>
              <w:rPr>
                <w:rFonts w:hint="eastAsia" w:ascii="宋体" w:hAnsi="Calibri" w:eastAsia="宋体" w:cs="Calibri"/>
                <w:b/>
                <w:bCs/>
                <w:i w:val="0"/>
                <w:iCs w:val="0"/>
                <w:snapToGrid/>
                <w:color w:val="auto"/>
                <w:kern w:val="0"/>
                <w:sz w:val="21"/>
                <w:szCs w:val="21"/>
                <w:u w:val="none"/>
                <w:lang w:val="en-US" w:eastAsia="zh-CN" w:bidi="ar"/>
              </w:rPr>
              <w:t>18.剥离强度:</w:t>
            </w:r>
            <w:r>
              <w:rPr>
                <w:rFonts w:hint="eastAsia" w:ascii="宋体" w:hAnsi="Calibri" w:eastAsia="宋体" w:cs="Calibri"/>
                <w:i w:val="0"/>
                <w:iCs w:val="0"/>
                <w:snapToGrid/>
                <w:color w:val="auto"/>
                <w:kern w:val="0"/>
                <w:sz w:val="21"/>
                <w:szCs w:val="21"/>
                <w:u w:val="none"/>
                <w:lang w:val="en-US" w:eastAsia="zh-CN" w:bidi="ar"/>
              </w:rPr>
              <w:t>≥135N/mm,符合 GB/T3903.3-2011 标准。</w:t>
            </w:r>
          </w:p>
        </w:tc>
        <w:tc>
          <w:tcPr>
            <w:tcW w:w="410" w:type="pct"/>
            <w:noWrap w:val="0"/>
            <w:vAlign w:val="center"/>
          </w:tcPr>
          <w:p w14:paraId="2897B57A">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200</w:t>
            </w:r>
          </w:p>
        </w:tc>
        <w:tc>
          <w:tcPr>
            <w:tcW w:w="290" w:type="pct"/>
            <w:noWrap w:val="0"/>
            <w:vAlign w:val="center"/>
          </w:tcPr>
          <w:p w14:paraId="7826EE85">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双</w:t>
            </w:r>
          </w:p>
        </w:tc>
        <w:tc>
          <w:tcPr>
            <w:tcW w:w="1218" w:type="pct"/>
            <w:noWrap w:val="0"/>
            <w:vAlign w:val="center"/>
          </w:tcPr>
          <w:p w14:paraId="1866E718">
            <w:pPr>
              <w:keepNext w:val="0"/>
              <w:keepLines w:val="0"/>
              <w:widowControl/>
              <w:jc w:val="both"/>
              <w:rPr>
                <w:rFonts w:hint="eastAsia" w:ascii="宋体" w:hAnsi="Calibri" w:eastAsia="宋体" w:cs="Calibri"/>
                <w:i w:val="0"/>
                <w:iCs w:val="0"/>
                <w:color w:val="000000"/>
                <w:kern w:val="0"/>
                <w:sz w:val="24"/>
                <w:szCs w:val="24"/>
                <w:u w:val="none"/>
                <w:bdr w:val="single" w:color="000000" w:sz="4" w:space="0"/>
                <w:lang w:val="en-US" w:eastAsia="zh-CN" w:bidi="ar"/>
              </w:rPr>
            </w:pPr>
            <w:r>
              <w:rPr>
                <w:rFonts w:hint="eastAsia" w:ascii="宋体" w:hAnsi="Calibri" w:eastAsia="宋体" w:cs="Calibri"/>
                <w:i w:val="0"/>
                <w:iCs w:val="0"/>
                <w:color w:val="000000"/>
                <w:kern w:val="0"/>
                <w:sz w:val="24"/>
                <w:szCs w:val="24"/>
                <w:u w:val="none"/>
                <w:bdr w:val="single" w:color="000000" w:sz="4" w:space="0"/>
                <w:lang w:val="en-US" w:eastAsia="zh-CN" w:bidi="ar"/>
              </w:rPr>
              <w:drawing>
                <wp:inline distT="0" distB="0" distL="0" distR="0">
                  <wp:extent cx="935990" cy="977900"/>
                  <wp:effectExtent l="0" t="0" r="16510" b="12700"/>
                  <wp:docPr id="14" name="图片 31" descr="screen_shot_1752657389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1" descr="screen_shot_1752657389196"/>
                          <pic:cNvPicPr>
                            <a:picLocks noChangeAspect="1"/>
                          </pic:cNvPicPr>
                        </pic:nvPicPr>
                        <pic:blipFill>
                          <a:blip r:embed="rId19"/>
                          <a:stretch>
                            <a:fillRect/>
                          </a:stretch>
                        </pic:blipFill>
                        <pic:spPr>
                          <a:xfrm>
                            <a:off x="0" y="0"/>
                            <a:ext cx="935990" cy="977900"/>
                          </a:xfrm>
                          <a:prstGeom prst="rect">
                            <a:avLst/>
                          </a:prstGeom>
                        </pic:spPr>
                      </pic:pic>
                    </a:graphicData>
                  </a:graphic>
                </wp:inline>
              </w:drawing>
            </w:r>
          </w:p>
        </w:tc>
      </w:tr>
      <w:tr w14:paraId="4F76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62BDD0CC">
            <w:pPr>
              <w:spacing w:line="360" w:lineRule="auto"/>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14</w:t>
            </w:r>
          </w:p>
        </w:tc>
        <w:tc>
          <w:tcPr>
            <w:tcW w:w="474" w:type="pct"/>
            <w:noWrap w:val="0"/>
            <w:vAlign w:val="center"/>
          </w:tcPr>
          <w:p w14:paraId="05E13238">
            <w:pPr>
              <w:spacing w:line="240" w:lineRule="auto"/>
              <w:jc w:val="center"/>
              <w:rPr>
                <w:rFonts w:hint="eastAsia" w:ascii="宋体" w:hAnsi="Calibri" w:eastAsia="宋体" w:cs="Calibri"/>
                <w:b w:val="0"/>
                <w:bCs w:val="0"/>
                <w:color w:val="auto"/>
                <w:sz w:val="22"/>
                <w:szCs w:val="22"/>
                <w:lang w:val="en-US" w:eastAsia="zh-CN"/>
              </w:rPr>
            </w:pPr>
            <w:r>
              <w:rPr>
                <w:rFonts w:hint="eastAsia" w:ascii="宋体" w:hAnsi="Calibri" w:eastAsia="宋体" w:cs="Calibri"/>
                <w:b w:val="0"/>
                <w:bCs w:val="0"/>
                <w:color w:val="auto"/>
                <w:sz w:val="22"/>
                <w:szCs w:val="22"/>
                <w:lang w:val="en-US" w:eastAsia="zh-CN"/>
              </w:rPr>
              <w:t>床单</w:t>
            </w:r>
          </w:p>
        </w:tc>
        <w:tc>
          <w:tcPr>
            <w:tcW w:w="2269" w:type="pct"/>
            <w:noWrap w:val="0"/>
            <w:vAlign w:val="center"/>
          </w:tcPr>
          <w:p w14:paraId="1CF4B777">
            <w:pPr>
              <w:keepNext w:val="0"/>
              <w:keepLines w:val="0"/>
              <w:widowControl/>
              <w:jc w:val="left"/>
              <w:rPr>
                <w:rFonts w:hint="eastAsia" w:ascii="宋体" w:hAnsi="Calibri" w:eastAsia="宋体" w:cs="Calibri"/>
                <w:i w:val="0"/>
                <w:iCs w:val="0"/>
                <w:color w:val="auto"/>
                <w:kern w:val="0"/>
                <w:sz w:val="21"/>
                <w:szCs w:val="21"/>
                <w:u w:val="none"/>
                <w:lang w:val="en-US" w:eastAsia="zh-CN" w:bidi="ar"/>
              </w:rPr>
            </w:pPr>
            <w:r>
              <w:rPr>
                <w:rFonts w:hint="eastAsia" w:ascii="宋体" w:hAnsi="Calibri" w:eastAsia="宋体" w:cs="Calibri"/>
                <w:b/>
                <w:bCs/>
                <w:i w:val="0"/>
                <w:iCs w:val="0"/>
                <w:color w:val="auto"/>
                <w:kern w:val="0"/>
                <w:sz w:val="21"/>
                <w:szCs w:val="21"/>
                <w:u w:val="none"/>
                <w:lang w:val="en-US" w:eastAsia="zh-CN" w:bidi="ar"/>
              </w:rPr>
              <w:t>1.名称：</w:t>
            </w:r>
            <w:r>
              <w:rPr>
                <w:rFonts w:hint="eastAsia" w:ascii="宋体" w:hAnsi="Calibri" w:eastAsia="宋体" w:cs="Calibri"/>
                <w:i w:val="0"/>
                <w:iCs w:val="0"/>
                <w:color w:val="auto"/>
                <w:kern w:val="0"/>
                <w:sz w:val="21"/>
                <w:szCs w:val="21"/>
                <w:u w:val="none"/>
                <w:lang w:val="en-US" w:eastAsia="zh-CN" w:bidi="ar"/>
              </w:rPr>
              <w:t xml:space="preserve">床单； </w:t>
            </w:r>
          </w:p>
          <w:p w14:paraId="6A7270F7">
            <w:pPr>
              <w:keepNext w:val="0"/>
              <w:keepLines w:val="0"/>
              <w:widowControl/>
              <w:jc w:val="left"/>
              <w:rPr>
                <w:rFonts w:hint="eastAsia" w:ascii="宋体" w:hAnsi="Calibri" w:eastAsia="宋体" w:cs="Calibri"/>
                <w:i w:val="0"/>
                <w:iCs w:val="0"/>
                <w:color w:val="auto"/>
                <w:kern w:val="0"/>
                <w:sz w:val="21"/>
                <w:szCs w:val="21"/>
                <w:u w:val="none"/>
                <w:lang w:val="en-US" w:eastAsia="zh-CN" w:bidi="ar"/>
              </w:rPr>
            </w:pPr>
            <w:r>
              <w:rPr>
                <w:rFonts w:hint="eastAsia" w:ascii="宋体" w:hAnsi="Calibri" w:eastAsia="宋体" w:cs="Calibri"/>
                <w:b/>
                <w:bCs/>
                <w:i w:val="0"/>
                <w:iCs w:val="0"/>
                <w:color w:val="auto"/>
                <w:kern w:val="0"/>
                <w:sz w:val="21"/>
                <w:szCs w:val="21"/>
                <w:u w:val="none"/>
                <w:lang w:val="en-US" w:eastAsia="zh-CN" w:bidi="ar"/>
              </w:rPr>
              <w:t>2.材质：</w:t>
            </w:r>
            <w:r>
              <w:rPr>
                <w:rFonts w:hint="eastAsia" w:ascii="宋体" w:hAnsi="Calibri" w:eastAsia="宋体" w:cs="Calibri"/>
                <w:i w:val="0"/>
                <w:iCs w:val="0"/>
                <w:color w:val="auto"/>
                <w:kern w:val="0"/>
                <w:sz w:val="21"/>
                <w:szCs w:val="21"/>
                <w:u w:val="none"/>
                <w:lang w:val="en-US" w:eastAsia="zh-CN" w:bidi="ar"/>
              </w:rPr>
              <w:t>棉布；</w:t>
            </w:r>
            <w:r>
              <w:rPr>
                <w:rFonts w:hint="eastAsia" w:ascii="宋体" w:hAnsi="Calibri" w:eastAsia="宋体" w:cs="Calibri"/>
                <w:i w:val="0"/>
                <w:iCs w:val="0"/>
                <w:color w:val="auto"/>
                <w:kern w:val="0"/>
                <w:sz w:val="21"/>
                <w:szCs w:val="21"/>
                <w:u w:val="none"/>
                <w:lang w:val="en-US" w:eastAsia="zh-CN" w:bidi="ar"/>
              </w:rPr>
              <w:br w:type="textWrapping"/>
            </w:r>
            <w:r>
              <w:rPr>
                <w:rFonts w:hint="eastAsia" w:ascii="宋体" w:hAnsi="Calibri" w:eastAsia="宋体" w:cs="Calibri"/>
                <w:b/>
                <w:bCs/>
                <w:i w:val="0"/>
                <w:iCs w:val="0"/>
                <w:color w:val="auto"/>
                <w:kern w:val="0"/>
                <w:sz w:val="21"/>
                <w:szCs w:val="21"/>
                <w:u w:val="none"/>
                <w:lang w:val="en-US" w:eastAsia="zh-CN" w:bidi="ar"/>
              </w:rPr>
              <w:t>3.颜色分类：</w:t>
            </w:r>
            <w:r>
              <w:rPr>
                <w:rFonts w:hint="eastAsia" w:ascii="宋体" w:hAnsi="Calibri" w:eastAsia="宋体" w:cs="Calibri"/>
                <w:i w:val="0"/>
                <w:iCs w:val="0"/>
                <w:color w:val="auto"/>
                <w:kern w:val="0"/>
                <w:sz w:val="21"/>
                <w:szCs w:val="21"/>
                <w:u w:val="none"/>
                <w:lang w:val="en-US" w:eastAsia="zh-CN" w:bidi="ar"/>
              </w:rPr>
              <w:t>白色；</w:t>
            </w:r>
            <w:r>
              <w:rPr>
                <w:rFonts w:hint="eastAsia" w:ascii="宋体" w:hAnsi="Calibri" w:eastAsia="宋体" w:cs="Calibri"/>
                <w:i w:val="0"/>
                <w:iCs w:val="0"/>
                <w:color w:val="auto"/>
                <w:kern w:val="0"/>
                <w:sz w:val="21"/>
                <w:szCs w:val="21"/>
                <w:u w:val="none"/>
                <w:lang w:val="en-US" w:eastAsia="zh-CN" w:bidi="ar"/>
              </w:rPr>
              <w:br w:type="textWrapping"/>
            </w:r>
            <w:r>
              <w:rPr>
                <w:rFonts w:hint="eastAsia" w:ascii="宋体" w:hAnsi="Calibri" w:eastAsia="宋体" w:cs="Calibri"/>
                <w:b/>
                <w:bCs/>
                <w:i w:val="0"/>
                <w:iCs w:val="0"/>
                <w:color w:val="auto"/>
                <w:kern w:val="0"/>
                <w:sz w:val="21"/>
                <w:szCs w:val="21"/>
                <w:u w:val="none"/>
                <w:lang w:val="en-US" w:eastAsia="zh-CN" w:bidi="ar"/>
              </w:rPr>
              <w:t>4.尺寸规格：</w:t>
            </w:r>
            <w:r>
              <w:rPr>
                <w:rFonts w:hint="eastAsia" w:ascii="宋体" w:hAnsi="Calibri" w:eastAsia="宋体" w:cs="Calibri"/>
                <w:i w:val="0"/>
                <w:iCs w:val="0"/>
                <w:color w:val="auto"/>
                <w:kern w:val="0"/>
                <w:sz w:val="21"/>
                <w:szCs w:val="21"/>
                <w:u w:val="none"/>
                <w:lang w:val="en-US" w:eastAsia="zh-CN" w:bidi="ar"/>
              </w:rPr>
              <w:t>160*230cm。</w:t>
            </w:r>
          </w:p>
        </w:tc>
        <w:tc>
          <w:tcPr>
            <w:tcW w:w="410" w:type="pct"/>
            <w:noWrap w:val="0"/>
            <w:vAlign w:val="center"/>
          </w:tcPr>
          <w:p w14:paraId="62EB2884">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32EDB8C6">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张</w:t>
            </w:r>
          </w:p>
        </w:tc>
        <w:tc>
          <w:tcPr>
            <w:tcW w:w="1218" w:type="pct"/>
            <w:noWrap w:val="0"/>
            <w:vAlign w:val="center"/>
          </w:tcPr>
          <w:p w14:paraId="5592219B">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rPr>
                <w:rFonts w:hint="eastAsia" w:ascii="宋体" w:hAnsi="Calibri" w:eastAsia="宋体" w:cs="Calibri"/>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94615</wp:posOffset>
                  </wp:positionH>
                  <wp:positionV relativeFrom="paragraph">
                    <wp:posOffset>226695</wp:posOffset>
                  </wp:positionV>
                  <wp:extent cx="711200" cy="372110"/>
                  <wp:effectExtent l="0" t="0" r="12700" b="8890"/>
                  <wp:wrapNone/>
                  <wp:docPr id="15" name="图片_15"/>
                  <wp:cNvGraphicFramePr/>
                  <a:graphic xmlns:a="http://schemas.openxmlformats.org/drawingml/2006/main">
                    <a:graphicData uri="http://schemas.openxmlformats.org/drawingml/2006/picture">
                      <pic:pic xmlns:pic="http://schemas.openxmlformats.org/drawingml/2006/picture">
                        <pic:nvPicPr>
                          <pic:cNvPr id="15" name="图片_15"/>
                          <pic:cNvPicPr/>
                        </pic:nvPicPr>
                        <pic:blipFill>
                          <a:blip r:embed="rId20"/>
                          <a:stretch>
                            <a:fillRect/>
                          </a:stretch>
                        </pic:blipFill>
                        <pic:spPr>
                          <a:xfrm>
                            <a:off x="0" y="0"/>
                            <a:ext cx="711200" cy="372110"/>
                          </a:xfrm>
                          <a:prstGeom prst="rect">
                            <a:avLst/>
                          </a:prstGeom>
                          <a:noFill/>
                          <a:ln>
                            <a:noFill/>
                          </a:ln>
                        </pic:spPr>
                      </pic:pic>
                    </a:graphicData>
                  </a:graphic>
                </wp:anchor>
              </w:drawing>
            </w:r>
          </w:p>
        </w:tc>
      </w:tr>
    </w:tbl>
    <w:p w14:paraId="6D25E7DF">
      <w:pPr>
        <w:pStyle w:val="27"/>
        <w:keepNext w:val="0"/>
        <w:keepLines w:val="0"/>
        <w:pageBreakBefore w:val="0"/>
        <w:widowControl/>
        <w:shd w:val="clear" w:color="auto" w:fill="FFFFFF"/>
        <w:autoSpaceDE w:val="0"/>
        <w:autoSpaceDN w:val="0"/>
        <w:snapToGrid/>
        <w:spacing w:before="0" w:beforeAutospacing="0" w:after="0" w:afterAutospacing="0" w:line="56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（三）项目商务要求：</w:t>
      </w:r>
    </w:p>
    <w:p w14:paraId="79A1B401">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1.付款期限和方式：项目结束验收合格后，一次性支付项目全款（含税总额）100％。</w:t>
      </w:r>
    </w:p>
    <w:p w14:paraId="6CE7ACFC">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2.交货时间及地点：大百汇科技园，签订合同后30天（日历日）内交货。</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质量考核验收标准及违约金：投标人货物经过双方检验认可后，签署验收报告，产品保修期自验收合格之日起算，由投标人提供产品保修文件及物资质量检验报告。不符合要求的，采购人不予验收，所造成的任何损失由中标供应商自行承担。</w:t>
      </w:r>
    </w:p>
    <w:p w14:paraId="72914747">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4.免费保修期内售后服务要求</w:t>
      </w:r>
    </w:p>
    <w:p w14:paraId="488E523D">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（1）维修响应及质量问题解决时间：在保修期内，若服装等物资出现质量问题，投标人承诺在接到通知后24小时内提供退换货服务或提出解决方案，确保质量问题得到及时处理。</w:t>
      </w:r>
    </w:p>
    <w:p w14:paraId="1016DD0A">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（2）免费保修期：货物（服装物资）免费保修期壹年，时间自最终验收合格并交付使用之日起计算。</w:t>
      </w:r>
    </w:p>
    <w:p w14:paraId="43DE44E9">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FF"/>
          <w:sz w:val="32"/>
          <w:szCs w:val="32"/>
          <w:lang w:val="en-US" w:eastAsia="zh-CN"/>
        </w:rPr>
        <w:t>5.货物交付质量检测：交付后，甲方随机抽取装备，由乙方送往专业检测机构开展质量检测，如不符质量要求，需退换成符合质量要求的装备并赔付违约金。</w:t>
      </w:r>
    </w:p>
    <w:p w14:paraId="21A4861F">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四</w:t>
      </w:r>
      <w:r>
        <w:rPr>
          <w:rFonts w:hint="default" w:ascii="Times New Roman" w:hAnsi="Times New Roman" w:eastAsia="黑体" w:cs="Times New Roman"/>
          <w:b w:val="0"/>
          <w:bCs w:val="0"/>
          <w:color w:val="000000"/>
          <w:sz w:val="32"/>
          <w:szCs w:val="32"/>
          <w:shd w:val="clear" w:color="auto" w:fill="FFFFFF"/>
          <w:lang w:eastAsia="zh-CN"/>
        </w:rPr>
        <w:t>、供应商资格要求：</w:t>
      </w:r>
    </w:p>
    <w:p w14:paraId="0D1BD5D8">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1.具有独立法人资格或具有独立承担民事责任的能力的其它组织（提供营业执照或事业单位法人证书等证明资料扫描件，原件备查）。</w:t>
      </w:r>
    </w:p>
    <w:p w14:paraId="458F38C2">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lang w:val="en-US" w:eastAsia="zh-CN"/>
        </w:rPr>
        <w:t>企业经营资质：投标人或其公司同时具有相关的经营许可证、安全管理体系认证证书、质量管理体系认证证书。</w:t>
      </w:r>
    </w:p>
    <w:p w14:paraId="08D90FB8">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.本项目不接受联合体投标。</w:t>
      </w:r>
    </w:p>
    <w:p w14:paraId="3D92500A">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.参与本项目投标前三年内，在经营活动中没有重大违法记录。</w:t>
      </w:r>
    </w:p>
    <w:p w14:paraId="5E012135">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.参与本项目政府采购活动时不存在被有关部门禁止参与政府采购活动且在有效期内的情况。</w:t>
      </w:r>
    </w:p>
    <w:p w14:paraId="63C9A03C">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.具备《中华人民共和国政府采购法》第二十二条第一款的条件。</w:t>
      </w:r>
    </w:p>
    <w:p w14:paraId="160B5C47">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.未被列入失信被执行人、重大税收违法案件当事人名单、政府采购严重违法失信行为记录名单。</w:t>
      </w:r>
    </w:p>
    <w:p w14:paraId="440A33C5">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 xml:space="preserve">注：“信用中国”、“中国政府采购网”以及“深圳市政府采购监管网”为供应商信用信息的查询渠道。 </w:t>
      </w:r>
    </w:p>
    <w:p w14:paraId="6B6BC772">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五</w:t>
      </w:r>
      <w:r>
        <w:rPr>
          <w:rFonts w:hint="default" w:ascii="Times New Roman" w:hAnsi="Times New Roman" w:eastAsia="黑体" w:cs="Times New Roman"/>
          <w:b w:val="0"/>
          <w:bCs w:val="0"/>
          <w:color w:val="000000"/>
          <w:sz w:val="32"/>
          <w:szCs w:val="32"/>
          <w:shd w:val="clear" w:color="auto" w:fill="FFFFFF"/>
          <w:lang w:eastAsia="zh-CN"/>
        </w:rPr>
        <w:t>、采购项目需要落实的政府采购政策：</w:t>
      </w:r>
    </w:p>
    <w:p w14:paraId="21AC0225">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按《政府采购促进中小企业发展管理办法》（财库〔2020〕46号）、《财政部 司法部关于政府采购支持监狱企业发展有关问题的通知》（财库〔2014〕68号）和《三部门联合发布关于促进残疾人就业政府采购政策的通知》（财库〔2017〕141号）的有关规定执行。</w:t>
      </w:r>
    </w:p>
    <w:p w14:paraId="7A50736A">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六</w:t>
      </w:r>
      <w:r>
        <w:rPr>
          <w:rFonts w:hint="default" w:ascii="Times New Roman" w:hAnsi="Times New Roman" w:eastAsia="黑体" w:cs="Times New Roman"/>
          <w:b w:val="0"/>
          <w:bCs w:val="0"/>
          <w:color w:val="000000"/>
          <w:sz w:val="32"/>
          <w:szCs w:val="32"/>
          <w:shd w:val="clear" w:color="auto" w:fill="FFFFFF"/>
          <w:lang w:eastAsia="zh-CN"/>
        </w:rPr>
        <w:t>、重要提示：</w:t>
      </w:r>
    </w:p>
    <w:p w14:paraId="5D7877BF">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shd w:val="clear" w:color="auto" w:fill="FFFFFF"/>
        </w:rPr>
        <w:t>1.报价</w:t>
      </w:r>
      <w:r>
        <w:rPr>
          <w:rFonts w:hint="eastAsia" w:ascii="仿宋_GB2312" w:hAnsi="仿宋_GB2312" w:eastAsia="仿宋_GB2312" w:cs="仿宋_GB2312"/>
          <w:color w:val="000000"/>
          <w:sz w:val="32"/>
          <w:szCs w:val="32"/>
          <w:shd w:val="clear" w:color="auto" w:fill="FFFFFF"/>
          <w:lang w:eastAsia="zh-CN"/>
        </w:rPr>
        <w:t>文件需包括报价单、公司营业执照、供应商基本情况表和相关资质文件，所有材料均需加盖公章。</w:t>
      </w:r>
      <w:r>
        <w:rPr>
          <w:rFonts w:hint="eastAsia" w:ascii="仿宋_GB2312" w:hAnsi="仿宋_GB2312" w:eastAsia="仿宋_GB2312" w:cs="仿宋_GB2312"/>
          <w:color w:val="FF0000"/>
          <w:sz w:val="32"/>
          <w:szCs w:val="32"/>
          <w:shd w:val="clear" w:color="auto" w:fill="FFFFFF"/>
        </w:rPr>
        <w:t>报价单内容按照统一模板填写（</w:t>
      </w:r>
      <w:r>
        <w:rPr>
          <w:rFonts w:hint="eastAsia" w:ascii="仿宋_GB2312" w:hAnsi="仿宋_GB2312" w:eastAsia="仿宋_GB2312" w:cs="仿宋_GB2312"/>
          <w:color w:val="FF0000"/>
          <w:sz w:val="32"/>
          <w:szCs w:val="32"/>
          <w:shd w:val="clear" w:color="auto" w:fill="FFFFFF"/>
          <w:lang w:eastAsia="zh-CN"/>
        </w:rPr>
        <w:t>若需要</w:t>
      </w:r>
      <w:r>
        <w:rPr>
          <w:rFonts w:hint="eastAsia" w:ascii="仿宋_GB2312" w:hAnsi="仿宋_GB2312" w:eastAsia="仿宋_GB2312" w:cs="仿宋_GB2312"/>
          <w:color w:val="FF0000"/>
          <w:sz w:val="32"/>
          <w:szCs w:val="32"/>
          <w:shd w:val="clear" w:color="auto" w:fill="FFFFFF"/>
        </w:rPr>
        <w:t>）</w:t>
      </w:r>
      <w:r>
        <w:rPr>
          <w:rFonts w:hint="eastAsia" w:ascii="仿宋_GB2312" w:hAnsi="仿宋_GB2312" w:eastAsia="仿宋_GB2312" w:cs="仿宋_GB2312"/>
          <w:color w:val="FF0000"/>
          <w:sz w:val="32"/>
          <w:szCs w:val="32"/>
          <w:shd w:val="clear" w:color="auto" w:fill="FFFFFF"/>
          <w:lang w:eastAsia="zh-CN"/>
        </w:rPr>
        <w:t>。</w:t>
      </w:r>
    </w:p>
    <w:p w14:paraId="6D2A6938">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000000"/>
          <w:sz w:val="32"/>
          <w:szCs w:val="32"/>
          <w:shd w:val="clear" w:color="auto" w:fill="FFFFFF"/>
        </w:rPr>
        <w:t>2.本项目按规定实行自行采购，公开征集</w:t>
      </w:r>
      <w:r>
        <w:rPr>
          <w:rFonts w:hint="eastAsia" w:ascii="仿宋_GB2312" w:hAnsi="仿宋_GB2312" w:eastAsia="仿宋_GB2312" w:cs="仿宋_GB2312"/>
          <w:color w:val="000000"/>
          <w:sz w:val="32"/>
          <w:szCs w:val="32"/>
          <w:shd w:val="clear" w:color="auto" w:fill="FFFFFF"/>
          <w:lang w:eastAsia="zh-CN"/>
        </w:rPr>
        <w:t>意向供应商报价，评审方法为</w:t>
      </w:r>
      <w:r>
        <w:rPr>
          <w:rFonts w:hint="eastAsia" w:ascii="仿宋_GB2312" w:hAnsi="仿宋_GB2312" w:eastAsia="仿宋_GB2312" w:cs="仿宋_GB2312"/>
          <w:color w:val="auto"/>
          <w:sz w:val="32"/>
          <w:szCs w:val="32"/>
          <w:shd w:val="clear" w:color="auto" w:fill="FFFFFF"/>
          <w:lang w:eastAsia="zh-CN"/>
        </w:rPr>
        <w:t>最低评标价法</w:t>
      </w:r>
      <w:r>
        <w:rPr>
          <w:rFonts w:hint="eastAsia" w:ascii="仿宋_GB2312" w:hAnsi="仿宋_GB2312" w:eastAsia="仿宋_GB2312" w:cs="仿宋_GB2312"/>
          <w:color w:val="auto"/>
          <w:sz w:val="32"/>
          <w:szCs w:val="32"/>
          <w:shd w:val="clear" w:color="auto" w:fill="FFFFFF"/>
        </w:rPr>
        <w:t>。</w:t>
      </w:r>
    </w:p>
    <w:p w14:paraId="1750576E">
      <w:pPr>
        <w:pStyle w:val="27"/>
        <w:pageBreakBefore w:val="0"/>
        <w:widowControl/>
        <w:shd w:val="clear" w:color="auto" w:fill="FFFFFF"/>
        <w:snapToGrid/>
        <w:spacing w:before="0" w:beforeAutospacing="0" w:after="0" w:afterAutospacing="0" w:line="560" w:lineRule="exact"/>
        <w:ind w:left="0" w:leftChars="0" w:firstLine="640" w:firstLineChars="200"/>
        <w:jc w:val="left"/>
        <w:rPr>
          <w:rFonts w:hint="default" w:ascii="仿宋_GB2312" w:hAnsi="仿宋_GB2312" w:eastAsia="仿宋_GB2312" w:cs="仿宋_GB2312"/>
          <w:color w:val="0000FF"/>
          <w:sz w:val="32"/>
          <w:szCs w:val="32"/>
          <w:shd w:val="clear" w:color="auto" w:fill="FFFFFF"/>
          <w:lang w:val="en-US" w:eastAsia="zh-CN"/>
        </w:rPr>
      </w:pPr>
      <w:r>
        <w:rPr>
          <w:rFonts w:hint="eastAsia" w:ascii="仿宋_GB2312" w:hAnsi="仿宋_GB2312" w:eastAsia="仿宋_GB2312" w:cs="仿宋_GB2312"/>
          <w:color w:val="0000FF"/>
          <w:sz w:val="32"/>
          <w:szCs w:val="32"/>
          <w:shd w:val="clear" w:color="auto" w:fill="FFFFFF"/>
          <w:lang w:val="en-US" w:eastAsia="zh-CN"/>
        </w:rPr>
        <w:t>3.供应商报价时需同步提供关键服装样品（短袖夏装、长袖体能服、防寒服、19式森林灭火作战防护靴）送至交货地点，并提供测试样品和检测报告，由采购方统一进行测试，符合相关要求的供应商通过资格审查进入评审环节，未在报价期间内提供样品或不通过测试的，视为资格审查不通过。现场测试完毕后由各供应商自行带回测试样品。</w:t>
      </w:r>
    </w:p>
    <w:p w14:paraId="0DC90817">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.本公告期限:符合资格的</w:t>
      </w:r>
      <w:bookmarkStart w:id="13" w:name="_GoBack"/>
      <w:bookmarkEnd w:id="13"/>
      <w:r>
        <w:rPr>
          <w:rFonts w:hint="eastAsia" w:ascii="仿宋_GB2312" w:hAnsi="仿宋_GB2312" w:eastAsia="仿宋_GB2312" w:cs="仿宋_GB2312"/>
          <w:color w:val="000000"/>
          <w:sz w:val="32"/>
          <w:szCs w:val="32"/>
          <w:shd w:val="clear" w:color="auto" w:fill="FFFFFF"/>
        </w:rPr>
        <w:t>供应商应当</w:t>
      </w:r>
      <w:r>
        <w:rPr>
          <w:rFonts w:hint="eastAsia" w:ascii="仿宋_GB2312" w:hAnsi="仿宋_GB2312" w:eastAsia="仿宋_GB2312" w:cs="仿宋_GB2312"/>
          <w:color w:val="000000"/>
          <w:sz w:val="32"/>
          <w:szCs w:val="32"/>
          <w:shd w:val="clear" w:color="auto" w:fill="FFFFFF"/>
          <w:lang w:eastAsia="zh-CN"/>
        </w:rPr>
        <w:t>于</w:t>
      </w:r>
      <w:r>
        <w:rPr>
          <w:rFonts w:hint="eastAsia" w:ascii="仿宋_GB2312" w:hAnsi="仿宋_GB2312" w:eastAsia="仿宋_GB2312" w:cs="仿宋_GB2312"/>
          <w:color w:val="000000"/>
          <w:sz w:val="32"/>
          <w:szCs w:val="32"/>
          <w:shd w:val="clear" w:color="auto" w:fill="FFFFFF"/>
          <w:lang w:val="en-US" w:eastAsia="zh-CN"/>
        </w:rPr>
        <w:t>2025</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日</w:t>
      </w:r>
      <w:r>
        <w:rPr>
          <w:rFonts w:hint="eastAsia" w:ascii="仿宋_GB2312" w:hAnsi="仿宋_GB2312" w:eastAsia="仿宋_GB2312" w:cs="仿宋_GB2312"/>
          <w:color w:val="000000"/>
          <w:sz w:val="32"/>
          <w:szCs w:val="32"/>
          <w:shd w:val="clear" w:color="auto" w:fill="FFFFFF"/>
          <w:lang w:val="en-US" w:eastAsia="zh-CN"/>
        </w:rPr>
        <w:t>18时前</w:t>
      </w:r>
      <w:r>
        <w:rPr>
          <w:rFonts w:hint="eastAsia" w:ascii="仿宋_GB2312" w:hAnsi="仿宋_GB2312" w:eastAsia="仿宋_GB2312" w:cs="仿宋_GB2312"/>
          <w:color w:val="000000"/>
          <w:sz w:val="32"/>
          <w:szCs w:val="32"/>
          <w:shd w:val="clear" w:color="auto" w:fill="FFFFFF"/>
        </w:rPr>
        <w:t>将报价材料发送至以下邮箱：yjglj_yjzhyczk@szss.gov.cn，或前往深圳市深汕特别合作区管理委员会怡和楼1栋二层递交报价材料。</w:t>
      </w:r>
    </w:p>
    <w:p w14:paraId="2F9BA2F6">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shd w:val="clear" w:color="auto" w:fill="FFFFFF"/>
          <w:lang w:val="en-US" w:eastAsia="zh-CN"/>
        </w:rPr>
        <w:t>5.供应商</w:t>
      </w:r>
      <w:r>
        <w:rPr>
          <w:rFonts w:hint="eastAsia" w:ascii="仿宋_GB2312" w:hAnsi="仿宋_GB2312" w:eastAsia="仿宋_GB2312" w:cs="仿宋_GB2312"/>
          <w:color w:val="auto"/>
          <w:sz w:val="32"/>
          <w:szCs w:val="32"/>
          <w:lang w:val="en-US" w:eastAsia="zh-CN"/>
        </w:rPr>
        <w:t>应根据成本自行决定报价,但不得以低于其成本价格进行报价。</w:t>
      </w:r>
    </w:p>
    <w:p w14:paraId="23649C5B">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6.本项目报价应当为包干价，报价不得高于本预算金额,高于预算金额报价的投标文件按无效报价处理。</w:t>
      </w:r>
    </w:p>
    <w:p w14:paraId="444DEED5">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.本项目</w:t>
      </w:r>
      <w:r>
        <w:rPr>
          <w:rFonts w:hint="eastAsia" w:ascii="仿宋_GB2312" w:hAnsi="仿宋_GB2312" w:eastAsia="仿宋_GB2312" w:cs="仿宋_GB2312"/>
          <w:color w:val="000000"/>
          <w:sz w:val="32"/>
          <w:szCs w:val="32"/>
          <w:shd w:val="clear" w:color="auto" w:fill="FFFFFF"/>
          <w:lang w:eastAsia="zh-CN"/>
        </w:rPr>
        <w:t>采购</w:t>
      </w:r>
      <w:r>
        <w:rPr>
          <w:rFonts w:hint="eastAsia" w:ascii="仿宋_GB2312" w:hAnsi="仿宋_GB2312" w:eastAsia="仿宋_GB2312" w:cs="仿宋_GB2312"/>
          <w:color w:val="000000"/>
          <w:sz w:val="32"/>
          <w:szCs w:val="32"/>
          <w:shd w:val="clear" w:color="auto" w:fill="FFFFFF"/>
        </w:rPr>
        <w:t>文件所涉及的时间一律为北京时间。</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有义务在</w:t>
      </w:r>
      <w:r>
        <w:rPr>
          <w:rFonts w:hint="eastAsia" w:ascii="仿宋_GB2312" w:hAnsi="仿宋_GB2312" w:eastAsia="仿宋_GB2312" w:cs="仿宋_GB2312"/>
          <w:color w:val="000000"/>
          <w:sz w:val="32"/>
          <w:szCs w:val="32"/>
          <w:shd w:val="clear" w:color="auto" w:fill="FFFFFF"/>
          <w:lang w:val="en-US" w:eastAsia="zh-CN"/>
        </w:rPr>
        <w:t>意向公开</w:t>
      </w:r>
      <w:r>
        <w:rPr>
          <w:rFonts w:hint="eastAsia" w:ascii="仿宋_GB2312" w:hAnsi="仿宋_GB2312" w:eastAsia="仿宋_GB2312" w:cs="仿宋_GB2312"/>
          <w:color w:val="000000"/>
          <w:sz w:val="32"/>
          <w:szCs w:val="32"/>
          <w:shd w:val="clear" w:color="auto" w:fill="FFFFFF"/>
        </w:rPr>
        <w:t>期间浏览深圳交易集团有限公司网站（https://www.szexgrp.com/）、深圳政府采购自行采购网站（https://www.szggzy.com/），在</w:t>
      </w:r>
      <w:r>
        <w:rPr>
          <w:rFonts w:hint="eastAsia" w:ascii="仿宋_GB2312" w:hAnsi="仿宋_GB2312" w:eastAsia="仿宋_GB2312" w:cs="仿宋_GB2312"/>
          <w:color w:val="000000"/>
          <w:sz w:val="32"/>
          <w:szCs w:val="32"/>
          <w:shd w:val="clear" w:color="auto" w:fill="FFFFFF"/>
          <w:lang w:eastAsia="zh-CN"/>
        </w:rPr>
        <w:t>以上</w:t>
      </w:r>
      <w:r>
        <w:rPr>
          <w:rFonts w:hint="eastAsia" w:ascii="仿宋_GB2312" w:hAnsi="仿宋_GB2312" w:eastAsia="仿宋_GB2312" w:cs="仿宋_GB2312"/>
          <w:color w:val="000000"/>
          <w:sz w:val="32"/>
          <w:szCs w:val="32"/>
          <w:shd w:val="clear" w:color="auto" w:fill="FFFFFF"/>
        </w:rPr>
        <w:t>平台公布的与本项目有关的信息视为已送达各</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w:t>
      </w:r>
    </w:p>
    <w:p w14:paraId="4D9A42A0">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8.采购人或采购主管部门有权免费使用供应商提供的报价信息，供应商提供报价属于自愿行为，供应商因报价行为产生的相关法律纠纷，由供应商自行负责。</w:t>
      </w:r>
    </w:p>
    <w:p w14:paraId="65464876">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七</w:t>
      </w:r>
      <w:r>
        <w:rPr>
          <w:rFonts w:hint="default" w:ascii="Times New Roman" w:hAnsi="Times New Roman" w:eastAsia="黑体" w:cs="Times New Roman"/>
          <w:b w:val="0"/>
          <w:bCs w:val="0"/>
          <w:color w:val="000000"/>
          <w:sz w:val="32"/>
          <w:szCs w:val="32"/>
          <w:shd w:val="clear" w:color="auto" w:fill="FFFFFF"/>
          <w:lang w:eastAsia="zh-CN"/>
        </w:rPr>
        <w:t>、联系方式</w:t>
      </w:r>
    </w:p>
    <w:p w14:paraId="30DDF2BC">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shd w:val="clear" w:color="auto" w:fill="FFFFFF"/>
        </w:rPr>
        <w:t>采购单位</w:t>
      </w:r>
      <w:r>
        <w:rPr>
          <w:rFonts w:hint="default" w:ascii="Times New Roman" w:hAnsi="Times New Roman" w:eastAsia="仿宋_GB2312" w:cs="Times New Roman"/>
          <w:color w:val="000000"/>
          <w:sz w:val="32"/>
          <w:szCs w:val="32"/>
          <w:shd w:val="clear" w:color="auto" w:fill="FFFFFF"/>
          <w:lang w:eastAsia="zh-CN"/>
        </w:rPr>
        <w:t>：深圳市深汕特别合作区应急管理局</w:t>
      </w:r>
    </w:p>
    <w:p w14:paraId="2C36C37A">
      <w:pPr>
        <w:pStyle w:val="27"/>
        <w:keepNext w:val="0"/>
        <w:keepLines w:val="0"/>
        <w:pageBreakBefore w:val="0"/>
        <w:widowControl/>
        <w:shd w:val="clear" w:color="auto" w:fill="FFFFFF"/>
        <w:autoSpaceDE w:val="0"/>
        <w:autoSpaceDN w:val="0"/>
        <w:snapToGrid/>
        <w:spacing w:before="0" w:beforeAutospacing="0" w:after="0" w:afterAutospacing="0" w:line="560" w:lineRule="exact"/>
        <w:ind w:right="0"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详细地址：深圳市深汕特别合作区管理委员会怡</w:t>
      </w:r>
      <w:r>
        <w:rPr>
          <w:rFonts w:hint="eastAsia" w:ascii="仿宋_GB2312" w:hAnsi="仿宋_GB2312" w:eastAsia="仿宋_GB2312" w:cs="仿宋_GB2312"/>
          <w:color w:val="000000"/>
          <w:sz w:val="32"/>
          <w:szCs w:val="32"/>
          <w:shd w:val="clear" w:color="auto" w:fill="FFFFFF"/>
        </w:rPr>
        <w:t>和楼1栋二</w:t>
      </w:r>
      <w:r>
        <w:rPr>
          <w:rFonts w:hint="default" w:ascii="Times New Roman" w:hAnsi="Times New Roman" w:eastAsia="仿宋_GB2312" w:cs="Times New Roman"/>
          <w:color w:val="000000"/>
          <w:sz w:val="32"/>
          <w:szCs w:val="32"/>
          <w:shd w:val="clear" w:color="auto" w:fill="FFFFFF"/>
        </w:rPr>
        <w:t>层</w:t>
      </w:r>
    </w:p>
    <w:p w14:paraId="68F3F1D1">
      <w:pPr>
        <w:pStyle w:val="27"/>
        <w:keepNext w:val="0"/>
        <w:keepLines w:val="0"/>
        <w:pageBreakBefore w:val="0"/>
        <w:widowControl/>
        <w:shd w:val="clear" w:color="auto" w:fill="FFFFFF"/>
        <w:autoSpaceDE w:val="0"/>
        <w:autoSpaceDN w:val="0"/>
        <w:snapToGrid/>
        <w:spacing w:before="0" w:beforeAutospacing="0" w:after="0" w:afterAutospacing="0" w:line="560" w:lineRule="exact"/>
        <w:ind w:right="0"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项目联系人：於工</w:t>
      </w:r>
    </w:p>
    <w:p w14:paraId="5F43CE7B">
      <w:pPr>
        <w:pStyle w:val="27"/>
        <w:keepNext w:val="0"/>
        <w:keepLines w:val="0"/>
        <w:pageBreakBefore w:val="0"/>
        <w:widowControl/>
        <w:shd w:val="clear" w:color="auto" w:fill="FFFFFF"/>
        <w:autoSpaceDE w:val="0"/>
        <w:autoSpaceDN w:val="0"/>
        <w:snapToGrid/>
        <w:spacing w:before="0" w:beforeAutospacing="0" w:after="0" w:afterAutospacing="0" w:line="560" w:lineRule="exact"/>
        <w:ind w:right="0" w:firstLine="640" w:firstLineChars="200"/>
        <w:jc w:val="both"/>
        <w:rPr>
          <w:rFonts w:hint="eastAsia" w:ascii="仿宋" w:hAnsi="仿宋" w:eastAsia="仿宋" w:cs="仿宋"/>
          <w:b w:val="0"/>
          <w:bCs/>
          <w:color w:val="1F1F1F"/>
          <w:kern w:val="2"/>
          <w:sz w:val="24"/>
          <w:szCs w:val="24"/>
          <w:lang w:val="en-US" w:eastAsia="zh-CN" w:bidi="ar-SA"/>
        </w:rPr>
      </w:pPr>
      <w:r>
        <w:rPr>
          <w:rFonts w:hint="default" w:ascii="Times New Roman" w:hAnsi="Times New Roman" w:eastAsia="仿宋_GB2312" w:cs="Times New Roman"/>
          <w:color w:val="000000"/>
          <w:sz w:val="32"/>
          <w:szCs w:val="32"/>
          <w:shd w:val="clear" w:color="auto" w:fill="FFFFFF"/>
        </w:rPr>
        <w:t>联系方式</w:t>
      </w:r>
      <w:r>
        <w:rPr>
          <w:rFonts w:hint="eastAsia" w:ascii="仿宋_GB2312" w:hAnsi="仿宋_GB2312" w:eastAsia="仿宋_GB2312" w:cs="仿宋_GB2312"/>
          <w:color w:val="000000"/>
          <w:sz w:val="32"/>
          <w:szCs w:val="32"/>
          <w:shd w:val="clear" w:color="auto" w:fill="FFFFFF"/>
        </w:rPr>
        <w:t>：18718400686</w:t>
      </w:r>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5551EE-2730-4E06-BF0D-DDE23CBF35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9556636-37AD-469F-8C3F-E2E411E8B8A3}"/>
  </w:font>
  <w:font w:name="Tahoma">
    <w:panose1 w:val="020B0604030504040204"/>
    <w:charset w:val="00"/>
    <w:family w:val="auto"/>
    <w:pitch w:val="default"/>
    <w:sig w:usb0="E1002EFF" w:usb1="C000605B" w:usb2="00000029" w:usb3="00000000" w:csb0="200101FF" w:csb1="20280000"/>
  </w:font>
  <w:font w:name="隶书">
    <w:altName w:val="微软雅黑"/>
    <w:panose1 w:val="0201060903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3" w:fontKey="{3FFC91F9-665C-486A-8A04-F9E0BF1A65BE}"/>
  </w:font>
  <w:font w:name="方正小标宋简体">
    <w:panose1 w:val="02000000000000000000"/>
    <w:charset w:val="86"/>
    <w:family w:val="auto"/>
    <w:pitch w:val="default"/>
    <w:sig w:usb0="00000001" w:usb1="08000000" w:usb2="00000000" w:usb3="00000000" w:csb0="00040000" w:csb1="00000000"/>
    <w:embedRegular r:id="rId4" w:fontKey="{B00F93CF-13D9-43E4-9766-B30E449F6D0D}"/>
  </w:font>
  <w:font w:name="仿宋">
    <w:panose1 w:val="02010609060101010101"/>
    <w:charset w:val="86"/>
    <w:family w:val="auto"/>
    <w:pitch w:val="default"/>
    <w:sig w:usb0="800002BF" w:usb1="38CF7CFA" w:usb2="00000016" w:usb3="00000000" w:csb0="00040001" w:csb1="00000000"/>
    <w:embedRegular r:id="rId5" w:fontKey="{3A2796C9-C8A7-4934-A897-62DCE225E7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F506">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9525">
                        <a:noFill/>
                        <a:miter/>
                      </a:ln>
                    </wps:spPr>
                    <wps:txbx>
                      <w:txbxContent>
                        <w:p w14:paraId="7170BD71">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l1uVLQAAAABQEAAA8AAAAAAAAAAQAgAAAA&#10;IgAAAGRycy9kb3ducmV2LnhtbFBLAQIUABQAAAAIAIdO4kBUlL9L2gEAALADAAAOAAAAAAAAAAEA&#10;IAAAAB8BAABkcnMvZTJvRG9jLnhtbFBLBQYAAAAABgAGAFkBAABrBQAAAAA=&#10;">
              <v:fill on="f" focussize="0,0"/>
              <v:stroke on="f" joinstyle="miter"/>
              <v:imagedata o:title=""/>
              <o:lock v:ext="edit" aspectratio="f"/>
              <v:textbox inset="0mm,0mm,0mm,0mm" style="mso-fit-shape-to-text:t;">
                <w:txbxContent>
                  <w:p w14:paraId="7170BD71">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765CB"/>
    <w:multiLevelType w:val="multilevel"/>
    <w:tmpl w:val="FCF765CB"/>
    <w:lvl w:ilvl="0" w:tentative="0">
      <w:start w:val="1"/>
      <w:numFmt w:val="chineseCountingThousand"/>
      <w:suff w:val="nothing"/>
      <w:lvlText w:val="%1、"/>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15B12"/>
    <w:rsid w:val="5EAE2C97"/>
    <w:rsid w:val="6DF7722E"/>
    <w:rsid w:val="9BFCB616"/>
    <w:rsid w:val="F3BF0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styleId="4">
    <w:name w:val="heading 1"/>
    <w:basedOn w:val="1"/>
    <w:next w:val="1"/>
    <w:link w:val="18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b/>
      <w:sz w:val="32"/>
    </w:rPr>
  </w:style>
  <w:style w:type="paragraph" w:styleId="6">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Arial" w:hAnsi="Arial" w:eastAsia="宋体"/>
      <w:sz w:val="28"/>
      <w:szCs w:val="28"/>
    </w:rPr>
  </w:style>
  <w:style w:type="paragraph" w:styleId="8">
    <w:name w:val="heading 5"/>
    <w:basedOn w:val="1"/>
    <w:next w:val="1"/>
    <w:link w:val="39"/>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9">
    <w:name w:val="heading 6"/>
    <w:basedOn w:val="1"/>
    <w:next w:val="1"/>
    <w:link w:val="40"/>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10">
    <w:name w:val="heading 7"/>
    <w:basedOn w:val="1"/>
    <w:next w:val="1"/>
    <w:link w:val="41"/>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1">
    <w:name w:val="heading 8"/>
    <w:basedOn w:val="1"/>
    <w:next w:val="1"/>
    <w:link w:val="42"/>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2">
    <w:name w:val="heading 9"/>
    <w:basedOn w:val="1"/>
    <w:next w:val="1"/>
    <w:link w:val="43"/>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0">
    <w:name w:val="Default Paragraph Font"/>
    <w:link w:val="31"/>
    <w:semiHidden/>
    <w:qFormat/>
    <w:uiPriority w:val="0"/>
    <w:rPr>
      <w:rFonts w:ascii="Tahoma" w:hAnsi="Tahoma"/>
      <w:sz w:val="24"/>
      <w:szCs w:val="20"/>
    </w:rPr>
  </w:style>
  <w:style w:type="table" w:default="1" w:styleId="28">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3"/>
    <w:qFormat/>
    <w:uiPriority w:val="0"/>
    <w:pPr>
      <w:jc w:val="both"/>
    </w:pPr>
    <w:rPr>
      <w:snapToGrid w:val="0"/>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3">
    <w:name w:val="toc 7"/>
    <w:basedOn w:val="1"/>
    <w:next w:val="1"/>
    <w:unhideWhenUsed/>
    <w:qFormat/>
    <w:uiPriority w:val="39"/>
    <w:pPr>
      <w:overflowPunct w:val="0"/>
      <w:autoSpaceDE w:val="0"/>
      <w:autoSpaceDN w:val="0"/>
      <w:spacing w:after="57"/>
      <w:ind w:left="1701" w:right="0" w:firstLine="0"/>
    </w:pPr>
  </w:style>
  <w:style w:type="paragraph" w:styleId="14">
    <w:name w:val="caption"/>
    <w:basedOn w:val="1"/>
    <w:next w:val="1"/>
    <w:semiHidden/>
    <w:unhideWhenUsed/>
    <w:qFormat/>
    <w:uiPriority w:val="35"/>
    <w:pPr>
      <w:overflowPunct w:val="0"/>
      <w:autoSpaceDE w:val="0"/>
      <w:autoSpaceDN w:val="0"/>
      <w:spacing w:line="276" w:lineRule="auto"/>
    </w:pPr>
    <w:rPr>
      <w:b/>
      <w:bCs/>
      <w:color w:val="5B9BD5" w:themeColor="accent1"/>
      <w:sz w:val="18"/>
      <w:szCs w:val="18"/>
      <w14:textFill>
        <w14:solidFill>
          <w14:schemeClr w14:val="accent1"/>
        </w14:solidFill>
      </w14:textFill>
    </w:rPr>
  </w:style>
  <w:style w:type="paragraph" w:styleId="15">
    <w:name w:val="toc 5"/>
    <w:basedOn w:val="1"/>
    <w:next w:val="1"/>
    <w:unhideWhenUsed/>
    <w:qFormat/>
    <w:uiPriority w:val="39"/>
    <w:pPr>
      <w:overflowPunct w:val="0"/>
      <w:autoSpaceDE w:val="0"/>
      <w:autoSpaceDN w:val="0"/>
      <w:spacing w:after="57"/>
      <w:ind w:left="1134" w:right="0" w:firstLine="0"/>
    </w:pPr>
  </w:style>
  <w:style w:type="paragraph" w:styleId="16">
    <w:name w:val="toc 3"/>
    <w:basedOn w:val="1"/>
    <w:next w:val="1"/>
    <w:unhideWhenUsed/>
    <w:qFormat/>
    <w:uiPriority w:val="39"/>
    <w:pPr>
      <w:overflowPunct w:val="0"/>
      <w:autoSpaceDE w:val="0"/>
      <w:autoSpaceDN w:val="0"/>
      <w:spacing w:after="57"/>
      <w:ind w:left="567" w:right="0" w:firstLine="0"/>
    </w:pPr>
  </w:style>
  <w:style w:type="paragraph" w:styleId="17">
    <w:name w:val="toc 8"/>
    <w:basedOn w:val="1"/>
    <w:next w:val="1"/>
    <w:unhideWhenUsed/>
    <w:qFormat/>
    <w:uiPriority w:val="39"/>
    <w:pPr>
      <w:overflowPunct w:val="0"/>
      <w:autoSpaceDE w:val="0"/>
      <w:autoSpaceDN w:val="0"/>
      <w:spacing w:after="57"/>
      <w:ind w:left="1984" w:right="0" w:firstLine="0"/>
    </w:p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0">
    <w:name w:val="toc 1"/>
    <w:basedOn w:val="1"/>
    <w:next w:val="1"/>
    <w:unhideWhenUsed/>
    <w:qFormat/>
    <w:uiPriority w:val="39"/>
    <w:pPr>
      <w:overflowPunct w:val="0"/>
      <w:autoSpaceDE w:val="0"/>
      <w:autoSpaceDN w:val="0"/>
      <w:spacing w:after="57"/>
      <w:ind w:left="0" w:right="0" w:firstLine="0"/>
    </w:pPr>
  </w:style>
  <w:style w:type="paragraph" w:styleId="21">
    <w:name w:val="toc 4"/>
    <w:basedOn w:val="1"/>
    <w:next w:val="1"/>
    <w:unhideWhenUsed/>
    <w:qFormat/>
    <w:uiPriority w:val="39"/>
    <w:pPr>
      <w:overflowPunct w:val="0"/>
      <w:autoSpaceDE w:val="0"/>
      <w:autoSpaceDN w:val="0"/>
      <w:spacing w:after="57"/>
      <w:ind w:left="850" w:right="0" w:firstLine="0"/>
    </w:pPr>
  </w:style>
  <w:style w:type="paragraph" w:styleId="22">
    <w:name w:val="Subtitle"/>
    <w:basedOn w:val="1"/>
    <w:next w:val="1"/>
    <w:link w:val="46"/>
    <w:qFormat/>
    <w:uiPriority w:val="11"/>
    <w:pPr>
      <w:overflowPunct w:val="0"/>
      <w:autoSpaceDE w:val="0"/>
      <w:autoSpaceDN w:val="0"/>
      <w:spacing w:before="200" w:after="200"/>
    </w:pPr>
    <w:rPr>
      <w:sz w:val="24"/>
      <w:szCs w:val="24"/>
    </w:rPr>
  </w:style>
  <w:style w:type="paragraph" w:styleId="23">
    <w:name w:val="footnote text"/>
    <w:basedOn w:val="1"/>
    <w:link w:val="179"/>
    <w:semiHidden/>
    <w:unhideWhenUsed/>
    <w:qFormat/>
    <w:uiPriority w:val="99"/>
    <w:pPr>
      <w:overflowPunct w:val="0"/>
      <w:autoSpaceDE w:val="0"/>
      <w:autoSpaceDN w:val="0"/>
      <w:spacing w:after="40" w:line="240" w:lineRule="auto"/>
    </w:pPr>
    <w:rPr>
      <w:sz w:val="18"/>
    </w:rPr>
  </w:style>
  <w:style w:type="paragraph" w:styleId="24">
    <w:name w:val="toc 6"/>
    <w:basedOn w:val="1"/>
    <w:next w:val="1"/>
    <w:unhideWhenUsed/>
    <w:qFormat/>
    <w:uiPriority w:val="39"/>
    <w:pPr>
      <w:overflowPunct w:val="0"/>
      <w:autoSpaceDE w:val="0"/>
      <w:autoSpaceDN w:val="0"/>
      <w:spacing w:after="57"/>
      <w:ind w:left="1417" w:right="0" w:firstLine="0"/>
    </w:pPr>
  </w:style>
  <w:style w:type="paragraph" w:styleId="25">
    <w:name w:val="toc 2"/>
    <w:basedOn w:val="1"/>
    <w:next w:val="1"/>
    <w:unhideWhenUsed/>
    <w:qFormat/>
    <w:uiPriority w:val="39"/>
    <w:pPr>
      <w:overflowPunct w:val="0"/>
      <w:autoSpaceDE w:val="0"/>
      <w:autoSpaceDN w:val="0"/>
      <w:spacing w:after="57"/>
      <w:ind w:left="283" w:right="0" w:firstLine="0"/>
    </w:pPr>
  </w:style>
  <w:style w:type="paragraph" w:styleId="26">
    <w:name w:val="toc 9"/>
    <w:basedOn w:val="1"/>
    <w:next w:val="1"/>
    <w:unhideWhenUsed/>
    <w:qFormat/>
    <w:uiPriority w:val="39"/>
    <w:pPr>
      <w:overflowPunct w:val="0"/>
      <w:autoSpaceDE w:val="0"/>
      <w:autoSpaceDN w:val="0"/>
      <w:spacing w:after="57"/>
      <w:ind w:left="2268" w:right="0" w:firstLine="0"/>
    </w:pPr>
  </w:style>
  <w:style w:type="paragraph" w:styleId="27">
    <w:name w:val="Normal (Web)"/>
    <w:basedOn w:val="1"/>
    <w:qFormat/>
    <w:uiPriority w:val="0"/>
    <w:pPr>
      <w:spacing w:before="100" w:beforeAutospacing="1" w:after="100" w:afterAutospacing="1"/>
      <w:ind w:left="0" w:right="0"/>
      <w:jc w:val="left"/>
    </w:pPr>
    <w:rPr>
      <w:kern w:val="0"/>
      <w:sz w:val="24"/>
      <w:lang w:val="en-US" w:eastAsia="zh-CN" w:bidi="ar-SA"/>
    </w:rPr>
  </w:style>
  <w:style w:type="table" w:styleId="29">
    <w:name w:val="Table Grid"/>
    <w:basedOn w:val="28"/>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1">
    <w:name w:val="Char Char Char Char"/>
    <w:basedOn w:val="1"/>
    <w:link w:val="30"/>
    <w:qFormat/>
    <w:uiPriority w:val="0"/>
    <w:rPr>
      <w:rFonts w:ascii="Tahoma" w:hAnsi="Tahoma"/>
      <w:sz w:val="24"/>
      <w:szCs w:val="20"/>
    </w:rPr>
  </w:style>
  <w:style w:type="character" w:styleId="32">
    <w:name w:val="Strong"/>
    <w:basedOn w:val="30"/>
    <w:qFormat/>
    <w:uiPriority w:val="0"/>
    <w:rPr>
      <w:b/>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0"/>
    <w:unhideWhenUsed/>
    <w:qFormat/>
    <w:uiPriority w:val="99"/>
    <w:rPr>
      <w:vertAlign w:val="superscript"/>
    </w:rPr>
  </w:style>
  <w:style w:type="character" w:customStyle="1" w:styleId="35">
    <w:name w:val="Heading 1 Char"/>
    <w:basedOn w:val="30"/>
    <w:qFormat/>
    <w:uiPriority w:val="9"/>
    <w:rPr>
      <w:rFonts w:ascii="Arial" w:hAnsi="Arial" w:eastAsia="Arial" w:cs="Arial"/>
      <w:sz w:val="40"/>
      <w:szCs w:val="40"/>
    </w:rPr>
  </w:style>
  <w:style w:type="character" w:customStyle="1" w:styleId="36">
    <w:name w:val="Heading 2 Char"/>
    <w:basedOn w:val="30"/>
    <w:qFormat/>
    <w:uiPriority w:val="9"/>
    <w:rPr>
      <w:rFonts w:ascii="Arial" w:hAnsi="Arial" w:eastAsia="Arial" w:cs="Arial"/>
      <w:sz w:val="34"/>
    </w:rPr>
  </w:style>
  <w:style w:type="character" w:customStyle="1" w:styleId="37">
    <w:name w:val="Heading 3 Char"/>
    <w:basedOn w:val="30"/>
    <w:qFormat/>
    <w:uiPriority w:val="9"/>
    <w:rPr>
      <w:rFonts w:ascii="Arial" w:hAnsi="Arial" w:eastAsia="Arial" w:cs="Arial"/>
      <w:sz w:val="30"/>
      <w:szCs w:val="30"/>
    </w:rPr>
  </w:style>
  <w:style w:type="character" w:customStyle="1" w:styleId="38">
    <w:name w:val="Heading 4 Char"/>
    <w:basedOn w:val="30"/>
    <w:qFormat/>
    <w:uiPriority w:val="9"/>
    <w:rPr>
      <w:rFonts w:ascii="Arial" w:hAnsi="Arial" w:eastAsia="Arial" w:cs="Arial"/>
      <w:b/>
      <w:bCs/>
      <w:sz w:val="26"/>
      <w:szCs w:val="26"/>
    </w:rPr>
  </w:style>
  <w:style w:type="character" w:customStyle="1" w:styleId="39">
    <w:name w:val="Heading 5 Char"/>
    <w:basedOn w:val="30"/>
    <w:link w:val="8"/>
    <w:qFormat/>
    <w:uiPriority w:val="9"/>
    <w:rPr>
      <w:rFonts w:ascii="Arial" w:hAnsi="Arial" w:eastAsia="Arial" w:cs="Arial"/>
      <w:b/>
      <w:bCs/>
      <w:sz w:val="24"/>
      <w:szCs w:val="24"/>
    </w:rPr>
  </w:style>
  <w:style w:type="character" w:customStyle="1" w:styleId="40">
    <w:name w:val="Heading 6 Char"/>
    <w:basedOn w:val="30"/>
    <w:link w:val="9"/>
    <w:qFormat/>
    <w:uiPriority w:val="9"/>
    <w:rPr>
      <w:rFonts w:ascii="Arial" w:hAnsi="Arial" w:eastAsia="Arial" w:cs="Arial"/>
      <w:b/>
      <w:bCs/>
      <w:sz w:val="22"/>
      <w:szCs w:val="22"/>
    </w:rPr>
  </w:style>
  <w:style w:type="character" w:customStyle="1" w:styleId="41">
    <w:name w:val="Heading 7 Char"/>
    <w:basedOn w:val="30"/>
    <w:link w:val="10"/>
    <w:qFormat/>
    <w:uiPriority w:val="9"/>
    <w:rPr>
      <w:rFonts w:ascii="Arial" w:hAnsi="Arial" w:eastAsia="Arial" w:cs="Arial"/>
      <w:b/>
      <w:bCs/>
      <w:i/>
      <w:iCs/>
      <w:sz w:val="22"/>
      <w:szCs w:val="22"/>
    </w:rPr>
  </w:style>
  <w:style w:type="character" w:customStyle="1" w:styleId="42">
    <w:name w:val="Heading 8 Char"/>
    <w:basedOn w:val="30"/>
    <w:link w:val="11"/>
    <w:qFormat/>
    <w:uiPriority w:val="9"/>
    <w:rPr>
      <w:rFonts w:ascii="Arial" w:hAnsi="Arial" w:eastAsia="Arial" w:cs="Arial"/>
      <w:i/>
      <w:iCs/>
      <w:sz w:val="22"/>
      <w:szCs w:val="22"/>
    </w:rPr>
  </w:style>
  <w:style w:type="character" w:customStyle="1" w:styleId="43">
    <w:name w:val="Heading 9 Char"/>
    <w:basedOn w:val="30"/>
    <w:link w:val="12"/>
    <w:qFormat/>
    <w:uiPriority w:val="9"/>
    <w:rPr>
      <w:rFonts w:ascii="Arial" w:hAnsi="Arial" w:eastAsia="Arial" w:cs="Arial"/>
      <w:i/>
      <w:iCs/>
      <w:sz w:val="21"/>
      <w:szCs w:val="21"/>
    </w:r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5">
    <w:name w:val="Title Char"/>
    <w:basedOn w:val="30"/>
    <w:qFormat/>
    <w:uiPriority w:val="10"/>
    <w:rPr>
      <w:sz w:val="48"/>
      <w:szCs w:val="48"/>
    </w:rPr>
  </w:style>
  <w:style w:type="character" w:customStyle="1" w:styleId="46">
    <w:name w:val="Subtitle Char"/>
    <w:basedOn w:val="30"/>
    <w:link w:val="22"/>
    <w:qFormat/>
    <w:uiPriority w:val="11"/>
    <w:rPr>
      <w:sz w:val="24"/>
      <w:szCs w:val="24"/>
    </w:rPr>
  </w:style>
  <w:style w:type="paragraph" w:styleId="47">
    <w:name w:val="Quote"/>
    <w:basedOn w:val="1"/>
    <w:next w:val="1"/>
    <w:link w:val="48"/>
    <w:qFormat/>
    <w:uiPriority w:val="29"/>
    <w:pPr>
      <w:overflowPunct w:val="0"/>
      <w:autoSpaceDE w:val="0"/>
      <w:autoSpaceDN w:val="0"/>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qFormat/>
    <w:uiPriority w:val="99"/>
  </w:style>
  <w:style w:type="character" w:customStyle="1" w:styleId="52">
    <w:name w:val="Footer Char"/>
    <w:basedOn w:val="30"/>
    <w:qFormat/>
    <w:uiPriority w:val="99"/>
  </w:style>
  <w:style w:type="character" w:customStyle="1" w:styleId="53">
    <w:name w:val="Caption Char"/>
    <w:qFormat/>
    <w:uiPriority w:val="99"/>
  </w:style>
  <w:style w:type="table" w:customStyle="1" w:styleId="54">
    <w:name w:val="Table Grid Light"/>
    <w:basedOn w:val="28"/>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8"/>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6">
    <w:name w:val="Plain Table 2"/>
    <w:basedOn w:val="28"/>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8"/>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4"/>
    <w:basedOn w:val="28"/>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Plain Table 5"/>
    <w:basedOn w:val="28"/>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Grid Table 1 Light"/>
    <w:basedOn w:val="28"/>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8"/>
    <w:qFormat/>
    <w:uiPriority w:val="99"/>
    <w:pPr>
      <w:overflowPunct w:val="0"/>
      <w:autoSpaceDE w:val="0"/>
      <w:autoSpaceDN w:val="0"/>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8"/>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8"/>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8"/>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8"/>
    <w:qFormat/>
    <w:uiPriority w:val="99"/>
    <w:pPr>
      <w:overflowPunct w:val="0"/>
      <w:autoSpaceDE w:val="0"/>
      <w:autoSpaceDN w:val="0"/>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8"/>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8"/>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8">
    <w:name w:val="Grid Table 2 - Accent 1"/>
    <w:basedOn w:val="28"/>
    <w:qFormat/>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auto" w:fill="FFFFFF"/>
      </w:tcPr>
    </w:tblStylePr>
    <w:tblStylePr w:type="lastRow">
      <w:rPr>
        <w:b/>
        <w:color w:val="404040"/>
      </w:rPr>
      <w:tcPr>
        <w:tcBorders>
          <w:top w:val="single" w:color="68A3D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tblStylePr w:type="neCell"/>
    <w:tblStylePr w:type="nwCell"/>
    <w:tblStylePr w:type="seCell"/>
    <w:tblStylePr w:type="swCell"/>
  </w:style>
  <w:style w:type="table" w:customStyle="1" w:styleId="69">
    <w:name w:val="Grid Table 2 - Accent 2"/>
    <w:basedOn w:val="28"/>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70">
    <w:name w:val="Grid Table 2 - Accent 3"/>
    <w:basedOn w:val="28"/>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71">
    <w:name w:val="Grid Table 2 - Accent 4"/>
    <w:basedOn w:val="28"/>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72">
    <w:name w:val="Grid Table 2 - Accent 5"/>
    <w:basedOn w:val="28"/>
    <w:qFormat/>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auto" w:fill="FFFFFF"/>
      </w:tcPr>
    </w:tblStylePr>
    <w:tblStylePr w:type="lastRow">
      <w:rPr>
        <w:b/>
        <w:color w:val="404040"/>
      </w:rPr>
      <w:tcPr>
        <w:tcBorders>
          <w:top w:val="single" w:color="4472C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73">
    <w:name w:val="Grid Table 2 - Accent 6"/>
    <w:basedOn w:val="28"/>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74">
    <w:name w:val="Grid Table 3"/>
    <w:basedOn w:val="28"/>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5">
    <w:name w:val="Grid Table 3 - Accent 1"/>
    <w:basedOn w:val="28"/>
    <w:qFormat/>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tblStylePr w:type="neCell"/>
    <w:tblStylePr w:type="nwCell"/>
    <w:tblStylePr w:type="seCell"/>
    <w:tblStylePr w:type="swCell"/>
  </w:style>
  <w:style w:type="table" w:customStyle="1" w:styleId="76">
    <w:name w:val="Grid Table 3 - Accent 2"/>
    <w:basedOn w:val="28"/>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77">
    <w:name w:val="Grid Table 3 - Accent 3"/>
    <w:basedOn w:val="28"/>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78">
    <w:name w:val="Grid Table 3 - Accent 4"/>
    <w:basedOn w:val="28"/>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79">
    <w:name w:val="Grid Table 3 - Accent 5"/>
    <w:basedOn w:val="28"/>
    <w:qFormat/>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80">
    <w:name w:val="Grid Table 3 - Accent 6"/>
    <w:basedOn w:val="28"/>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1">
    <w:name w:val="Grid Table 4"/>
    <w:basedOn w:val="28"/>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2">
    <w:name w:val="Grid Table 4 - Accent 1"/>
    <w:basedOn w:val="28"/>
    <w:qFormat/>
    <w:uiPriority w:val="59"/>
    <w:pPr>
      <w:overflowPunct w:val="0"/>
      <w:autoSpaceDE w:val="0"/>
      <w:autoSpaceDN w:val="0"/>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auto"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EEBF6" w:themeFill="accent1" w:themeFillTint="32"/>
      </w:tcPr>
    </w:tblStylePr>
    <w:tblStylePr w:type="band1Horz">
      <w:rPr>
        <w:rFonts w:ascii="Arial" w:hAnsi="Arial"/>
        <w:color w:val="404040"/>
        <w:sz w:val="22"/>
      </w:rPr>
      <w:tcPr>
        <w:shd w:val="clear" w:color="auto" w:fill="DEEBF6" w:themeFill="accent1" w:themeFillTint="32"/>
      </w:tcPr>
    </w:tblStylePr>
    <w:tblStylePr w:type="neCell"/>
    <w:tblStylePr w:type="nwCell"/>
    <w:tblStylePr w:type="seCell"/>
    <w:tblStylePr w:type="swCell"/>
  </w:style>
  <w:style w:type="table" w:customStyle="1" w:styleId="83">
    <w:name w:val="Grid Table 4 - Accent 2"/>
    <w:basedOn w:val="28"/>
    <w:qFormat/>
    <w:uiPriority w:val="5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84">
    <w:name w:val="Grid Table 4 - Accent 3"/>
    <w:basedOn w:val="28"/>
    <w:qFormat/>
    <w:uiPriority w:val="5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85">
    <w:name w:val="Grid Table 4 - Accent 4"/>
    <w:basedOn w:val="28"/>
    <w:qFormat/>
    <w:uiPriority w:val="5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6">
    <w:name w:val="Grid Table 4 - Accent 5"/>
    <w:basedOn w:val="28"/>
    <w:qFormat/>
    <w:uiPriority w:val="59"/>
    <w:pPr>
      <w:overflowPunct w:val="0"/>
      <w:autoSpaceDE w:val="0"/>
      <w:autoSpaceDN w:val="0"/>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87">
    <w:name w:val="Grid Table 4 - Accent 6"/>
    <w:basedOn w:val="28"/>
    <w:qFormat/>
    <w:uiPriority w:val="5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8">
    <w:name w:val="Grid Table 5 Dark"/>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9">
    <w:name w:val="Grid Table 5 Dark- Accent 1"/>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1"/>
      </w:tcPr>
    </w:tblStylePr>
    <w:tblStylePr w:type="lastRow">
      <w:rPr>
        <w:rFonts w:ascii="Arial" w:hAnsi="Arial"/>
        <w:b/>
        <w:color w:val="FFFFFF"/>
        <w:sz w:val="22"/>
      </w:rPr>
      <w:tcPr>
        <w:tcBorders>
          <w:top w:val="single" w:color="FFFFFF" w:themeColor="light1" w:sz="4" w:space="0"/>
        </w:tcBorders>
        <w:shd w:val="clear" w:color="auto" w:fill="5B9BD5" w:themeFill="accent1"/>
      </w:tcPr>
    </w:tblStylePr>
    <w:tblStylePr w:type="firstCol">
      <w:rPr>
        <w:rFonts w:ascii="Arial" w:hAnsi="Arial"/>
        <w:b/>
        <w:color w:val="FFFFFF"/>
        <w:sz w:val="22"/>
      </w:rPr>
      <w:tcPr>
        <w:shd w:val="clear" w:color="auto" w:fill="5B9BD5" w:themeFill="accent1"/>
      </w:tcPr>
    </w:tblStylePr>
    <w:tblStylePr w:type="lastCol">
      <w:rPr>
        <w:rFonts w:ascii="Arial" w:hAnsi="Arial"/>
        <w:b/>
        <w:color w:val="FFFFFF"/>
        <w:sz w:val="22"/>
      </w:rPr>
      <w:tcPr>
        <w:shd w:val="clear" w:color="auto" w:fill="5B9BD5" w:themeFill="accent1"/>
      </w:tcPr>
    </w:tblStylePr>
    <w:tblStylePr w:type="band1Vert">
      <w:tcPr>
        <w:shd w:val="clear" w:color="auto" w:fill="B3D1EB" w:themeFill="accent1" w:themeFillTint="75"/>
      </w:tcPr>
    </w:tblStylePr>
    <w:tblStylePr w:type="band1Horz">
      <w:tcPr>
        <w:shd w:val="clear" w:color="auto" w:fill="B3D1EB" w:themeFill="accent1" w:themeFillTint="75"/>
      </w:tcPr>
    </w:tblStylePr>
    <w:tblStylePr w:type="neCell"/>
    <w:tblStylePr w:type="nwCell"/>
    <w:tblStylePr w:type="seCell"/>
    <w:tblStylePr w:type="swCell"/>
  </w:style>
  <w:style w:type="table" w:customStyle="1" w:styleId="90">
    <w:name w:val="Grid Table 5 Dark - Accent 2"/>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tblStylePr w:type="neCell"/>
    <w:tblStylePr w:type="nwCell"/>
    <w:tblStylePr w:type="seCell"/>
    <w:tblStylePr w:type="swCell"/>
  </w:style>
  <w:style w:type="table" w:customStyle="1" w:styleId="91">
    <w:name w:val="Grid Table 5 Dark - Accent 3"/>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tblStylePr w:type="neCell"/>
    <w:tblStylePr w:type="nwCell"/>
    <w:tblStylePr w:type="seCell"/>
    <w:tblStylePr w:type="swCell"/>
  </w:style>
  <w:style w:type="table" w:customStyle="1" w:styleId="92">
    <w:name w:val="Grid Table 5 Dark- Accent 4"/>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tblStylePr w:type="neCell"/>
    <w:tblStylePr w:type="nwCell"/>
    <w:tblStylePr w:type="seCell"/>
    <w:tblStylePr w:type="swCell"/>
  </w:style>
  <w:style w:type="table" w:customStyle="1" w:styleId="93">
    <w:name w:val="Grid Table 5 Dark - Accent 5"/>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5"/>
      </w:tcPr>
    </w:tblStylePr>
    <w:tblStylePr w:type="lastRow">
      <w:rPr>
        <w:rFonts w:ascii="Arial" w:hAnsi="Arial"/>
        <w:b/>
        <w:color w:val="FFFFFF"/>
        <w:sz w:val="22"/>
      </w:rPr>
      <w:tcPr>
        <w:tcBorders>
          <w:top w:val="single" w:color="FFFFFF" w:themeColor="light1" w:sz="4" w:space="0"/>
        </w:tcBorders>
        <w:shd w:val="clear" w:color="auto" w:fill="4472C4" w:themeFill="accent5"/>
      </w:tcPr>
    </w:tblStylePr>
    <w:tblStylePr w:type="firstCol">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band1Vert">
      <w:tcPr>
        <w:shd w:val="clear" w:color="auto" w:fill="A9BEE3" w:themeFill="accent5" w:themeFillTint="75"/>
      </w:tcPr>
    </w:tblStylePr>
    <w:tblStylePr w:type="band1Horz">
      <w:tcPr>
        <w:shd w:val="clear" w:color="auto" w:fill="A9BEE3" w:themeFill="accent5" w:themeFillTint="75"/>
      </w:tcPr>
    </w:tblStylePr>
    <w:tblStylePr w:type="neCell"/>
    <w:tblStylePr w:type="nwCell"/>
    <w:tblStylePr w:type="seCell"/>
    <w:tblStylePr w:type="swCell"/>
  </w:style>
  <w:style w:type="table" w:customStyle="1" w:styleId="94">
    <w:name w:val="Grid Table 5 Dark - Accent 6"/>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tblStylePr w:type="neCell"/>
    <w:tblStylePr w:type="nwCell"/>
    <w:tblStylePr w:type="seCell"/>
    <w:tblStylePr w:type="swCell"/>
  </w:style>
  <w:style w:type="table" w:customStyle="1" w:styleId="95">
    <w:name w:val="Grid Table 6 Colorful"/>
    <w:basedOn w:val="28"/>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8"/>
    <w:qFormat/>
    <w:uiPriority w:val="99"/>
    <w:pPr>
      <w:overflowPunct w:val="0"/>
      <w:autoSpaceDE w:val="0"/>
      <w:autoSpaceDN w:val="0"/>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auto"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8"/>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8"/>
    <w:qFormat/>
    <w:uiPriority w:val="99"/>
    <w:pPr>
      <w:overflowPunct w:val="0"/>
      <w:autoSpaceDE w:val="0"/>
      <w:autoSpaceDN w:val="0"/>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8"/>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8"/>
    <w:qFormat/>
    <w:uiPriority w:val="99"/>
    <w:pPr>
      <w:overflowPunct w:val="0"/>
      <w:autoSpaceDE w:val="0"/>
      <w:autoSpaceDN w:val="0"/>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D8E2F2" w:themeFill="accent5" w:themeFillTint="34"/>
      </w:tcPr>
    </w:tblStylePr>
    <w:tblStylePr w:type="band2Vert"/>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1">
    <w:name w:val="Grid Table 6 Colorful - Accent 6"/>
    <w:basedOn w:val="28"/>
    <w:qFormat/>
    <w:uiPriority w:val="99"/>
    <w:pPr>
      <w:overflowPunct w:val="0"/>
      <w:autoSpaceDE w:val="0"/>
      <w:autoSpaceDN w:val="0"/>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E1EFD8" w:themeFill="accent6" w:themeFillTint="34"/>
      </w:tcPr>
    </w:tblStylePr>
    <w:tblStylePr w:type="band2Vert"/>
    <w:tblStylePr w:type="band1Horz">
      <w:rPr>
        <w:rFonts w:ascii="Arial" w:hAnsi="Arial"/>
        <w:color w:val="254174" w:themeColor="accent5" w:themeShade="94"/>
        <w:sz w:val="22"/>
      </w:rPr>
      <w:tcPr>
        <w:shd w:val="clear" w:color="auto"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7 Colorful"/>
    <w:basedOn w:val="28"/>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8"/>
    <w:qFormat/>
    <w:uiPriority w:val="99"/>
    <w:pPr>
      <w:overflowPunct w:val="0"/>
      <w:autoSpaceDE w:val="0"/>
      <w:autoSpaceDN w:val="0"/>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auto"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auto"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auto" w:fill="auto"/>
      </w:tcPr>
    </w:tblStylePr>
    <w:tblStylePr w:type="band1Vert">
      <w:tcPr>
        <w:shd w:val="clear" w:color="auto"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8"/>
    <w:qFormat/>
    <w:uiPriority w:val="99"/>
    <w:pPr>
      <w:overflowPunct w:val="0"/>
      <w:autoSpaceDE w:val="0"/>
      <w:autoSpaceDN w:val="0"/>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8"/>
    <w:qFormat/>
    <w:uiPriority w:val="99"/>
    <w:pPr>
      <w:overflowPunct w:val="0"/>
      <w:autoSpaceDE w:val="0"/>
      <w:autoSpaceDN w:val="0"/>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auto"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auto" w:fill="auto"/>
      </w:tc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8"/>
    <w:qFormat/>
    <w:uiPriority w:val="99"/>
    <w:pPr>
      <w:overflowPunct w:val="0"/>
      <w:autoSpaceDE w:val="0"/>
      <w:autoSpaceDN w:val="0"/>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8"/>
    <w:qFormat/>
    <w:uiPriority w:val="99"/>
    <w:pPr>
      <w:overflowPunct w:val="0"/>
      <w:autoSpaceDE w:val="0"/>
      <w:autoSpaceDN w:val="0"/>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auto"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auto"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auto" w:fill="auto"/>
      </w:tcPr>
    </w:tblStylePr>
    <w:tblStylePr w:type="band1Vert">
      <w:tcPr>
        <w:shd w:val="clear" w:color="auto" w:fill="D8E2F2" w:themeFill="accent5" w:themeFillTint="34"/>
      </w:tcPr>
    </w:tblStylePr>
    <w:tblStylePr w:type="band2Vert"/>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8">
    <w:name w:val="Grid Table 7 Colorful - Accent 6"/>
    <w:basedOn w:val="28"/>
    <w:qFormat/>
    <w:uiPriority w:val="99"/>
    <w:pPr>
      <w:overflowPunct w:val="0"/>
      <w:autoSpaceDE w:val="0"/>
      <w:autoSpaceDN w:val="0"/>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auto"/>
      </w:tcPr>
    </w:tblStylePr>
    <w:tblStylePr w:type="band1Vert">
      <w:tcPr>
        <w:shd w:val="clear" w:color="auto" w:fill="E1EFD8" w:themeFill="accent6" w:themeFillTint="34"/>
      </w:tcPr>
    </w:tblStylePr>
    <w:tblStylePr w:type="band2Vert"/>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09">
    <w:name w:val="List Table 1 Light"/>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0">
    <w:name w:val="List Table 1 Light - Accent 1"/>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1" w:themeFillTint="40"/>
      </w:tcPr>
    </w:tblStylePr>
    <w:tblStylePr w:type="band1Horz">
      <w:tcPr>
        <w:shd w:val="clear" w:color="auto" w:fill="D5E5F4" w:themeFill="accent1" w:themeFillTint="40"/>
      </w:tcPr>
    </w:tblStylePr>
    <w:tblStylePr w:type="neCell"/>
    <w:tblStylePr w:type="nwCell"/>
    <w:tblStylePr w:type="seCell"/>
    <w:tblStylePr w:type="swCell"/>
  </w:style>
  <w:style w:type="table" w:customStyle="1" w:styleId="111">
    <w:name w:val="List Table 1 Light - Accent 2"/>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tblStylePr w:type="neCell"/>
    <w:tblStylePr w:type="nwCell"/>
    <w:tblStylePr w:type="seCell"/>
    <w:tblStylePr w:type="swCell"/>
  </w:style>
  <w:style w:type="table" w:customStyle="1" w:styleId="112">
    <w:name w:val="List Table 1 Light - Accent 3"/>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tblStylePr w:type="neCell"/>
    <w:tblStylePr w:type="nwCell"/>
    <w:tblStylePr w:type="seCell"/>
    <w:tblStylePr w:type="swCell"/>
  </w:style>
  <w:style w:type="table" w:customStyle="1" w:styleId="113">
    <w:name w:val="List Table 1 Light - Accent 4"/>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tblStylePr w:type="neCell"/>
    <w:tblStylePr w:type="nwCell"/>
    <w:tblStylePr w:type="seCell"/>
    <w:tblStylePr w:type="swCell"/>
  </w:style>
  <w:style w:type="table" w:customStyle="1" w:styleId="114">
    <w:name w:val="List Table 1 Light - Accent 5"/>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5" w:themeFillTint="40"/>
      </w:tcPr>
    </w:tblStylePr>
    <w:tblStylePr w:type="band1Horz">
      <w:tcPr>
        <w:shd w:val="clear" w:color="auto" w:fill="D0DBF0" w:themeFill="accent5" w:themeFillTint="40"/>
      </w:tcPr>
    </w:tblStylePr>
    <w:tblStylePr w:type="neCell"/>
    <w:tblStylePr w:type="nwCell"/>
    <w:tblStylePr w:type="seCell"/>
    <w:tblStylePr w:type="swCell"/>
  </w:style>
  <w:style w:type="table" w:customStyle="1" w:styleId="115">
    <w:name w:val="List Table 1 Light - Accent 6"/>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tblStylePr w:type="neCell"/>
    <w:tblStylePr w:type="nwCell"/>
    <w:tblStylePr w:type="seCell"/>
    <w:tblStylePr w:type="swCell"/>
  </w:style>
  <w:style w:type="table" w:customStyle="1" w:styleId="116">
    <w:name w:val="List Table 2"/>
    <w:basedOn w:val="28"/>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7">
    <w:name w:val="List Table 2 - Accent 1"/>
    <w:basedOn w:val="28"/>
    <w:qFormat/>
    <w:uiPriority w:val="99"/>
    <w:pPr>
      <w:overflowPunct w:val="0"/>
      <w:autoSpaceDE w:val="0"/>
      <w:autoSpaceDN w:val="0"/>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tblStylePr w:type="neCell"/>
    <w:tblStylePr w:type="nwCell"/>
    <w:tblStylePr w:type="seCell"/>
    <w:tblStylePr w:type="swCell"/>
  </w:style>
  <w:style w:type="table" w:customStyle="1" w:styleId="118">
    <w:name w:val="List Table 2 - Accent 2"/>
    <w:basedOn w:val="28"/>
    <w:qFormat/>
    <w:uiPriority w:val="99"/>
    <w:pPr>
      <w:overflowPunct w:val="0"/>
      <w:autoSpaceDE w:val="0"/>
      <w:autoSpaceDN w:val="0"/>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19">
    <w:name w:val="List Table 2 - Accent 3"/>
    <w:basedOn w:val="28"/>
    <w:qFormat/>
    <w:uiPriority w:val="99"/>
    <w:pPr>
      <w:overflowPunct w:val="0"/>
      <w:autoSpaceDE w:val="0"/>
      <w:autoSpaceDN w:val="0"/>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20">
    <w:name w:val="List Table 2 - Accent 4"/>
    <w:basedOn w:val="28"/>
    <w:qFormat/>
    <w:uiPriority w:val="99"/>
    <w:pPr>
      <w:overflowPunct w:val="0"/>
      <w:autoSpaceDE w:val="0"/>
      <w:autoSpaceDN w:val="0"/>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21">
    <w:name w:val="List Table 2 - Accent 5"/>
    <w:basedOn w:val="28"/>
    <w:qFormat/>
    <w:uiPriority w:val="99"/>
    <w:pPr>
      <w:overflowPunct w:val="0"/>
      <w:autoSpaceDE w:val="0"/>
      <w:autoSpaceDN w:val="0"/>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tblStylePr w:type="neCell"/>
    <w:tblStylePr w:type="nwCell"/>
    <w:tblStylePr w:type="seCell"/>
    <w:tblStylePr w:type="swCell"/>
  </w:style>
  <w:style w:type="table" w:customStyle="1" w:styleId="122">
    <w:name w:val="List Table 2 - Accent 6"/>
    <w:basedOn w:val="28"/>
    <w:qFormat/>
    <w:uiPriority w:val="99"/>
    <w:pPr>
      <w:overflowPunct w:val="0"/>
      <w:autoSpaceDE w:val="0"/>
      <w:autoSpaceDN w:val="0"/>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23">
    <w:name w:val="List Table 3"/>
    <w:basedOn w:val="28"/>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8"/>
    <w:qFormat/>
    <w:uiPriority w:val="99"/>
    <w:pPr>
      <w:overflowPunct w:val="0"/>
      <w:autoSpaceDE w:val="0"/>
      <w:autoSpaceDN w:val="0"/>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8"/>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8"/>
    <w:qFormat/>
    <w:uiPriority w:val="99"/>
    <w:pPr>
      <w:overflowPunct w:val="0"/>
      <w:autoSpaceDE w:val="0"/>
      <w:autoSpaceDN w:val="0"/>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8"/>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8"/>
    <w:qFormat/>
    <w:uiPriority w:val="99"/>
    <w:pPr>
      <w:overflowPunct w:val="0"/>
      <w:autoSpaceDE w:val="0"/>
      <w:autoSpaceDN w:val="0"/>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auto"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8"/>
    <w:qFormat/>
    <w:uiPriority w:val="99"/>
    <w:pPr>
      <w:overflowPunct w:val="0"/>
      <w:autoSpaceDE w:val="0"/>
      <w:autoSpaceDN w:val="0"/>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8"/>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1">
    <w:name w:val="List Table 4 - Accent 1"/>
    <w:basedOn w:val="28"/>
    <w:qFormat/>
    <w:uiPriority w:val="99"/>
    <w:pPr>
      <w:overflowPunct w:val="0"/>
      <w:autoSpaceDE w:val="0"/>
      <w:autoSpaceDN w:val="0"/>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tblStylePr w:type="neCell"/>
    <w:tblStylePr w:type="nwCell"/>
    <w:tblStylePr w:type="seCell"/>
    <w:tblStylePr w:type="swCell"/>
  </w:style>
  <w:style w:type="table" w:customStyle="1" w:styleId="132">
    <w:name w:val="List Table 4 - Accent 2"/>
    <w:basedOn w:val="28"/>
    <w:qFormat/>
    <w:uiPriority w:val="9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33">
    <w:name w:val="List Table 4 - Accent 3"/>
    <w:basedOn w:val="28"/>
    <w:qFormat/>
    <w:uiPriority w:val="9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34">
    <w:name w:val="List Table 4 - Accent 4"/>
    <w:basedOn w:val="28"/>
    <w:qFormat/>
    <w:uiPriority w:val="9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35">
    <w:name w:val="List Table 4 - Accent 5"/>
    <w:basedOn w:val="28"/>
    <w:qFormat/>
    <w:uiPriority w:val="99"/>
    <w:pPr>
      <w:overflowPunct w:val="0"/>
      <w:autoSpaceDE w:val="0"/>
      <w:autoSpaceDN w:val="0"/>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tblStylePr w:type="neCell"/>
    <w:tblStylePr w:type="nwCell"/>
    <w:tblStylePr w:type="seCell"/>
    <w:tblStylePr w:type="swCell"/>
  </w:style>
  <w:style w:type="table" w:customStyle="1" w:styleId="136">
    <w:name w:val="List Table 4 - Accent 6"/>
    <w:basedOn w:val="28"/>
    <w:qFormat/>
    <w:uiPriority w:val="9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37">
    <w:name w:val="List Table 5 Dark"/>
    <w:basedOn w:val="28"/>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8">
    <w:name w:val="List Table 5 Dark - Accent 1"/>
    <w:basedOn w:val="28"/>
    <w:qFormat/>
    <w:uiPriority w:val="99"/>
    <w:pPr>
      <w:overflowPunct w:val="0"/>
      <w:autoSpaceDE w:val="0"/>
      <w:autoSpaceDN w:val="0"/>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auto"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auto"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5B9BD5" w:themeFill="accent1"/>
      </w:tcPr>
    </w:tblStylePr>
    <w:tblStylePr w:type="band2Horz">
      <w:tcPr>
        <w:tcBorders>
          <w:top w:val="single" w:color="FFFFFF" w:themeColor="light1" w:sz="4" w:space="0"/>
          <w:bottom w:val="single" w:color="FFFFFF" w:themeColor="light1" w:sz="4" w:space="0"/>
        </w:tcBorders>
        <w:shd w:val="clear" w:color="auto" w:fill="5B9BD5" w:themeFill="accent1"/>
      </w:tcPr>
    </w:tblStylePr>
    <w:tblStylePr w:type="neCell"/>
    <w:tblStylePr w:type="nwCell"/>
    <w:tblStylePr w:type="seCell"/>
    <w:tblStylePr w:type="swCell"/>
  </w:style>
  <w:style w:type="table" w:customStyle="1" w:styleId="139">
    <w:name w:val="List Table 5 Dark - Accent 2"/>
    <w:basedOn w:val="28"/>
    <w:qFormat/>
    <w:uiPriority w:val="99"/>
    <w:pPr>
      <w:overflowPunct w:val="0"/>
      <w:autoSpaceDE w:val="0"/>
      <w:autoSpaceDN w:val="0"/>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tblStylePr w:type="neCell"/>
    <w:tblStylePr w:type="nwCell"/>
    <w:tblStylePr w:type="seCell"/>
    <w:tblStylePr w:type="swCell"/>
  </w:style>
  <w:style w:type="table" w:customStyle="1" w:styleId="140">
    <w:name w:val="List Table 5 Dark - Accent 3"/>
    <w:basedOn w:val="28"/>
    <w:qFormat/>
    <w:uiPriority w:val="99"/>
    <w:pPr>
      <w:overflowPunct w:val="0"/>
      <w:autoSpaceDE w:val="0"/>
      <w:autoSpaceDN w:val="0"/>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tblStylePr w:type="neCell"/>
    <w:tblStylePr w:type="nwCell"/>
    <w:tblStylePr w:type="seCell"/>
    <w:tblStylePr w:type="swCell"/>
  </w:style>
  <w:style w:type="table" w:customStyle="1" w:styleId="141">
    <w:name w:val="List Table 5 Dark - Accent 4"/>
    <w:basedOn w:val="28"/>
    <w:qFormat/>
    <w:uiPriority w:val="99"/>
    <w:pPr>
      <w:overflowPunct w:val="0"/>
      <w:autoSpaceDE w:val="0"/>
      <w:autoSpaceDN w:val="0"/>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tblStylePr w:type="neCell"/>
    <w:tblStylePr w:type="nwCell"/>
    <w:tblStylePr w:type="seCell"/>
    <w:tblStylePr w:type="swCell"/>
  </w:style>
  <w:style w:type="table" w:customStyle="1" w:styleId="142">
    <w:name w:val="List Table 5 Dark - Accent 5"/>
    <w:basedOn w:val="28"/>
    <w:qFormat/>
    <w:uiPriority w:val="99"/>
    <w:pPr>
      <w:overflowPunct w:val="0"/>
      <w:autoSpaceDE w:val="0"/>
      <w:autoSpaceDN w:val="0"/>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auto"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8EA9DB" w:themeFill="accent5" w:themeFillTint="9A"/>
      </w:tcPr>
    </w:tblStylePr>
    <w:tblStylePr w:type="band2Horz">
      <w:tcPr>
        <w:tcBorders>
          <w:top w:val="single" w:color="FFFFFF" w:themeColor="light1" w:sz="4" w:space="0"/>
          <w:bottom w:val="single" w:color="FFFFFF" w:themeColor="light1" w:sz="4" w:space="0"/>
        </w:tcBorders>
        <w:shd w:val="clear" w:color="auto" w:fill="8EA9DB" w:themeFill="accent5" w:themeFillTint="9A"/>
      </w:tcPr>
    </w:tblStylePr>
    <w:tblStylePr w:type="neCell"/>
    <w:tblStylePr w:type="nwCell"/>
    <w:tblStylePr w:type="seCell"/>
    <w:tblStylePr w:type="swCell"/>
  </w:style>
  <w:style w:type="table" w:customStyle="1" w:styleId="143">
    <w:name w:val="List Table 5 Dark - Accent 6"/>
    <w:basedOn w:val="28"/>
    <w:qFormat/>
    <w:uiPriority w:val="99"/>
    <w:pPr>
      <w:overflowPunct w:val="0"/>
      <w:autoSpaceDE w:val="0"/>
      <w:autoSpaceDN w:val="0"/>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tblStylePr w:type="neCell"/>
    <w:tblStylePr w:type="nwCell"/>
    <w:tblStylePr w:type="seCell"/>
    <w:tblStylePr w:type="swCell"/>
  </w:style>
  <w:style w:type="table" w:customStyle="1" w:styleId="144">
    <w:name w:val="List Table 6 Colorful"/>
    <w:basedOn w:val="28"/>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8"/>
    <w:qFormat/>
    <w:uiPriority w:val="99"/>
    <w:pPr>
      <w:overflowPunct w:val="0"/>
      <w:autoSpaceDE w:val="0"/>
      <w:autoSpaceDN w:val="0"/>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auto" w:fill="D5E5F4" w:themeFill="accent1" w:themeFillTint="40"/>
      </w:tcPr>
    </w:tblStylePr>
    <w:tblStylePr w:type="band2Vert"/>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6">
    <w:name w:val="List Table 6 Colorful - Accent 2"/>
    <w:basedOn w:val="28"/>
    <w:qFormat/>
    <w:uiPriority w:val="99"/>
    <w:pPr>
      <w:overflowPunct w:val="0"/>
      <w:autoSpaceDE w:val="0"/>
      <w:autoSpaceDN w:val="0"/>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8"/>
    <w:qFormat/>
    <w:uiPriority w:val="99"/>
    <w:pPr>
      <w:overflowPunct w:val="0"/>
      <w:autoSpaceDE w:val="0"/>
      <w:autoSpaceDN w:val="0"/>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8"/>
    <w:qFormat/>
    <w:uiPriority w:val="99"/>
    <w:pPr>
      <w:overflowPunct w:val="0"/>
      <w:autoSpaceDE w:val="0"/>
      <w:autoSpaceDN w:val="0"/>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8"/>
    <w:qFormat/>
    <w:uiPriority w:val="99"/>
    <w:pPr>
      <w:overflowPunct w:val="0"/>
      <w:autoSpaceDE w:val="0"/>
      <w:autoSpaceDN w:val="0"/>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auto"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8"/>
    <w:qFormat/>
    <w:uiPriority w:val="99"/>
    <w:pPr>
      <w:overflowPunct w:val="0"/>
      <w:autoSpaceDE w:val="0"/>
      <w:autoSpaceDN w:val="0"/>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8"/>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8"/>
    <w:qFormat/>
    <w:uiPriority w:val="99"/>
    <w:pPr>
      <w:overflowPunct w:val="0"/>
      <w:autoSpaceDE w:val="0"/>
      <w:autoSpaceDN w:val="0"/>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auto"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auto"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auto" w:fill="auto"/>
      </w:tcPr>
    </w:tblStylePr>
    <w:tblStylePr w:type="band1Vert">
      <w:tcPr>
        <w:shd w:val="clear" w:color="auto" w:fill="D5E5F4" w:themeFill="accent1" w:themeFillTint="40"/>
      </w:tcPr>
    </w:tblStylePr>
    <w:tblStylePr w:type="band2Vert"/>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3">
    <w:name w:val="List Table 7 Colorful - Accent 2"/>
    <w:basedOn w:val="28"/>
    <w:qFormat/>
    <w:uiPriority w:val="99"/>
    <w:pPr>
      <w:overflowPunct w:val="0"/>
      <w:autoSpaceDE w:val="0"/>
      <w:autoSpaceDN w:val="0"/>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8"/>
    <w:qFormat/>
    <w:uiPriority w:val="99"/>
    <w:pPr>
      <w:overflowPunct w:val="0"/>
      <w:autoSpaceDE w:val="0"/>
      <w:autoSpaceDN w:val="0"/>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auto"/>
      </w:tc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8"/>
    <w:qFormat/>
    <w:uiPriority w:val="99"/>
    <w:pPr>
      <w:overflowPunct w:val="0"/>
      <w:autoSpaceDE w:val="0"/>
      <w:autoSpaceDN w:val="0"/>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8"/>
    <w:qFormat/>
    <w:uiPriority w:val="99"/>
    <w:pPr>
      <w:overflowPunct w:val="0"/>
      <w:autoSpaceDE w:val="0"/>
      <w:autoSpaceDN w:val="0"/>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auto"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auto"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auto" w:fill="auto"/>
      </w:tcPr>
    </w:tblStylePr>
    <w:tblStylePr w:type="band1Vert">
      <w:tcPr>
        <w:shd w:val="clear" w:color="auto"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8"/>
    <w:qFormat/>
    <w:uiPriority w:val="99"/>
    <w:pPr>
      <w:overflowPunct w:val="0"/>
      <w:autoSpaceDE w:val="0"/>
      <w:autoSpaceDN w:val="0"/>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auto"/>
      </w:tc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0">
    <w:name w:val="Lined - Accent 2"/>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1">
    <w:name w:val="Lined - Accent 3"/>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2">
    <w:name w:val="Lined - Accent 4"/>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63">
    <w:name w:val="Lined - Accent 5"/>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164">
    <w:name w:val="Lined - Accent 6"/>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65">
    <w:name w:val="Bordered &amp; Lined - Accent"/>
    <w:basedOn w:val="28"/>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8"/>
    <w:qFormat/>
    <w:uiPriority w:val="99"/>
    <w:pPr>
      <w:overflowPunct w:val="0"/>
      <w:autoSpaceDE w:val="0"/>
      <w:autoSpaceDN w:val="0"/>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7">
    <w:name w:val="Bordered &amp; Lined - Accent 2"/>
    <w:basedOn w:val="28"/>
    <w:qFormat/>
    <w:uiPriority w:val="99"/>
    <w:pPr>
      <w:overflowPunct w:val="0"/>
      <w:autoSpaceDE w:val="0"/>
      <w:autoSpaceDN w:val="0"/>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8">
    <w:name w:val="Bordered &amp; Lined - Accent 3"/>
    <w:basedOn w:val="28"/>
    <w:qFormat/>
    <w:uiPriority w:val="99"/>
    <w:pPr>
      <w:overflowPunct w:val="0"/>
      <w:autoSpaceDE w:val="0"/>
      <w:autoSpaceDN w:val="0"/>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9">
    <w:name w:val="Bordered &amp; Lined - Accent 4"/>
    <w:basedOn w:val="28"/>
    <w:qFormat/>
    <w:uiPriority w:val="99"/>
    <w:pPr>
      <w:overflowPunct w:val="0"/>
      <w:autoSpaceDE w:val="0"/>
      <w:autoSpaceDN w:val="0"/>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0">
    <w:name w:val="Bordered &amp; Lined - Accent 5"/>
    <w:basedOn w:val="28"/>
    <w:qFormat/>
    <w:uiPriority w:val="99"/>
    <w:pPr>
      <w:overflowPunct w:val="0"/>
      <w:autoSpaceDE w:val="0"/>
      <w:autoSpaceDN w:val="0"/>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171">
    <w:name w:val="Bordered &amp; Lined - Accent 6"/>
    <w:basedOn w:val="28"/>
    <w:qFormat/>
    <w:uiPriority w:val="99"/>
    <w:pPr>
      <w:overflowPunct w:val="0"/>
      <w:autoSpaceDE w:val="0"/>
      <w:autoSpaceDN w:val="0"/>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72">
    <w:name w:val="Bordered"/>
    <w:basedOn w:val="28"/>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8"/>
    <w:qFormat/>
    <w:uiPriority w:val="99"/>
    <w:pPr>
      <w:overflowPunct w:val="0"/>
      <w:autoSpaceDE w:val="0"/>
      <w:autoSpaceDN w:val="0"/>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8"/>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8"/>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8"/>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8"/>
    <w:qFormat/>
    <w:uiPriority w:val="99"/>
    <w:pPr>
      <w:overflowPunct w:val="0"/>
      <w:autoSpaceDE w:val="0"/>
      <w:autoSpaceDN w:val="0"/>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8"/>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3"/>
    <w:qFormat/>
    <w:uiPriority w:val="99"/>
    <w:rPr>
      <w:sz w:val="18"/>
    </w:rPr>
  </w:style>
  <w:style w:type="paragraph" w:customStyle="1" w:styleId="180">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81">
    <w:name w:val="标题 1 Char"/>
    <w:link w:val="4"/>
    <w:qFormat/>
    <w:uiPriority w:val="0"/>
    <w:rPr>
      <w:rFonts w:hint="eastAsia" w:ascii="宋体" w:hAnsi="宋体" w:eastAsia="宋体" w:cs="宋体"/>
      <w:b/>
      <w:kern w:val="44"/>
      <w:sz w:val="48"/>
      <w:szCs w:val="48"/>
      <w:lang w:val="en-US" w:eastAsia="zh-CN" w:bidi="ar"/>
    </w:rPr>
  </w:style>
  <w:style w:type="table" w:customStyle="1" w:styleId="182">
    <w:name w:val="Table Normal"/>
    <w:semiHidden/>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3">
    <w:name w:val="null3"/>
    <w:hidden/>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eastAsia" w:ascii="Calibri" w:hAnsi="Calibri" w:eastAsia="宋体" w:cs="Calibri"/>
      <w:color w:val="auto"/>
      <w:spacing w:val="0"/>
      <w:position w:val="0"/>
      <w:sz w:val="21"/>
      <w:szCs w:val="22"/>
      <w:lang w:val="en-US" w:eastAsia="zh-Hans" w:bidi="en-US"/>
    </w:rPr>
  </w:style>
  <w:style w:type="paragraph" w:customStyle="1" w:styleId="184">
    <w:name w:val="Table Text"/>
    <w:basedOn w:val="1"/>
    <w:semiHidden/>
    <w:qFormat/>
    <w:uiPriority w:val="0"/>
    <w:rPr>
      <w:rFonts w:ascii="仿宋_GB2312" w:hAnsi="仿宋_GB2312" w:eastAsia="仿宋_GB2312" w:cs="仿宋_GB2312"/>
      <w:sz w:val="23"/>
      <w:szCs w:val="23"/>
    </w:rPr>
  </w:style>
  <w:style w:type="character" w:customStyle="1" w:styleId="185">
    <w:name w:val="font31"/>
    <w:basedOn w:val="30"/>
    <w:qFormat/>
    <w:uiPriority w:val="0"/>
    <w:rPr>
      <w:rFonts w:hint="default" w:ascii="Times New Roman" w:hAnsi="Times New Roman" w:cs="Times New Roman"/>
      <w:color w:val="000000"/>
      <w:sz w:val="28"/>
      <w:szCs w:val="28"/>
      <w:u w:val="none"/>
    </w:rPr>
  </w:style>
  <w:style w:type="character" w:customStyle="1" w:styleId="186">
    <w:name w:val="font11"/>
    <w:basedOn w:val="30"/>
    <w:qFormat/>
    <w:uiPriority w:val="0"/>
    <w:rPr>
      <w:rFonts w:hint="eastAsia" w:ascii="宋体" w:hAnsi="宋体" w:eastAsia="宋体" w:cs="宋体"/>
      <w:color w:val="000000"/>
      <w:sz w:val="28"/>
      <w:szCs w:val="28"/>
      <w:u w:val="none"/>
    </w:rPr>
  </w:style>
  <w:style w:type="paragraph" w:styleId="18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4504</Words>
  <Characters>5206</Characters>
  <TotalTime>3</TotalTime>
  <ScaleCrop>false</ScaleCrop>
  <LinksUpToDate>false</LinksUpToDate>
  <CharactersWithSpaces>5319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2017-10-14T09:46:00Z</dcterms:created>
  <dc:creator>Administrator</dc:creator>
  <cp:lastModifiedBy>陈满满</cp:lastModifiedBy>
  <dcterms:modified xsi:type="dcterms:W3CDTF">2025-09-01T03:12:15Z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7C52862BC1241DB36E32A56863A701C2</vt:lpwstr>
  </property>
  <property fmtid="{D5CDD505-2E9C-101B-9397-08002B2CF9AE}" pid="4" name="KSOTemplateDocerSaveRecord">
    <vt:lpwstr>eyJoZGlkIjoiNjU5NTg0Mjk5MDUyNTIyZjE0MWUzYzM0MzI3Mjc1N2IiLCJ1c2VySWQiOiIzNTgzNDQzMjAifQ==</vt:lpwstr>
  </property>
</Properties>
</file>