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5F1E7">
      <w:pPr>
        <w:pStyle w:val="9"/>
        <w:spacing w:line="360" w:lineRule="auto"/>
        <w:jc w:val="center"/>
        <w:rPr>
          <w:rFonts w:hint="eastAsia" w:hAnsi="宋体"/>
          <w:b/>
          <w:sz w:val="44"/>
          <w:szCs w:val="44"/>
        </w:rPr>
      </w:pPr>
    </w:p>
    <w:p w14:paraId="5528CF3D">
      <w:pPr>
        <w:pStyle w:val="9"/>
        <w:spacing w:line="600" w:lineRule="auto"/>
        <w:jc w:val="center"/>
        <w:rPr>
          <w:rFonts w:hint="eastAsia" w:hAnsi="宋体"/>
          <w:b/>
          <w:bCs/>
          <w:sz w:val="44"/>
        </w:rPr>
      </w:pPr>
    </w:p>
    <w:p w14:paraId="7C5C5789">
      <w:pPr>
        <w:pStyle w:val="9"/>
        <w:spacing w:line="600" w:lineRule="auto"/>
        <w:jc w:val="center"/>
        <w:rPr>
          <w:rFonts w:hint="eastAsia" w:hAnsi="宋体"/>
          <w:b/>
          <w:bCs/>
          <w:sz w:val="44"/>
        </w:rPr>
      </w:pPr>
    </w:p>
    <w:p w14:paraId="1A4106C1">
      <w:pPr>
        <w:pStyle w:val="9"/>
        <w:spacing w:line="600" w:lineRule="auto"/>
        <w:jc w:val="center"/>
        <w:rPr>
          <w:rFonts w:hint="eastAsia" w:hAnsi="宋体" w:cs="宋体"/>
          <w:b/>
          <w:bCs/>
          <w:sz w:val="48"/>
          <w:szCs w:val="48"/>
        </w:rPr>
      </w:pPr>
      <w:r>
        <w:rPr>
          <w:rFonts w:hint="eastAsia" w:hAnsi="宋体" w:cs="宋体"/>
          <w:b/>
          <w:bCs/>
          <w:sz w:val="48"/>
          <w:szCs w:val="48"/>
        </w:rPr>
        <w:t>深圳市龙岗区数据有限公司</w:t>
      </w:r>
    </w:p>
    <w:p w14:paraId="494F72F9">
      <w:pPr>
        <w:pStyle w:val="9"/>
        <w:spacing w:line="600" w:lineRule="auto"/>
        <w:ind w:firstLine="402"/>
        <w:jc w:val="center"/>
        <w:rPr>
          <w:rFonts w:hint="eastAsia" w:hAnsi="宋体" w:cs="宋体"/>
          <w:b/>
          <w:bCs/>
          <w:kern w:val="2"/>
          <w:sz w:val="48"/>
          <w:szCs w:val="48"/>
        </w:rPr>
      </w:pPr>
      <w:r>
        <w:rPr>
          <w:rFonts w:hAnsi="宋体" w:cs="宋体"/>
          <w:b/>
          <w:bCs/>
          <w:kern w:val="2"/>
          <w:sz w:val="48"/>
          <w:szCs w:val="48"/>
        </w:rPr>
        <w:t>新设投资主体可行性研究报告编制</w:t>
      </w:r>
    </w:p>
    <w:p w14:paraId="6914113F">
      <w:pPr>
        <w:pStyle w:val="9"/>
        <w:spacing w:line="600" w:lineRule="auto"/>
        <w:ind w:firstLine="402"/>
        <w:jc w:val="center"/>
        <w:rPr>
          <w:b/>
          <w:bCs/>
          <w:color w:val="000000"/>
        </w:rPr>
      </w:pPr>
      <w:r>
        <w:rPr>
          <w:rFonts w:hint="eastAsia" w:hAnsi="宋体" w:cs="宋体"/>
          <w:b/>
          <w:bCs/>
          <w:kern w:val="2"/>
          <w:sz w:val="48"/>
          <w:szCs w:val="48"/>
        </w:rPr>
        <w:t>及</w:t>
      </w:r>
      <w:r>
        <w:rPr>
          <w:rFonts w:hAnsi="宋体" w:cs="宋体"/>
          <w:b/>
          <w:bCs/>
          <w:kern w:val="2"/>
          <w:sz w:val="48"/>
          <w:szCs w:val="48"/>
        </w:rPr>
        <w:t>专家评审配套服务</w:t>
      </w:r>
    </w:p>
    <w:p w14:paraId="70EA0F65">
      <w:pPr>
        <w:pStyle w:val="9"/>
        <w:spacing w:line="600" w:lineRule="auto"/>
        <w:ind w:firstLine="1928" w:firstLineChars="600"/>
        <w:jc w:val="left"/>
        <w:rPr>
          <w:b/>
          <w:bCs/>
          <w:color w:val="000000"/>
          <w:sz w:val="32"/>
          <w:szCs w:val="32"/>
        </w:rPr>
      </w:pPr>
    </w:p>
    <w:p w14:paraId="4A90CE62">
      <w:pPr>
        <w:spacing w:line="80" w:lineRule="atLeast"/>
        <w:ind w:firstLine="600"/>
        <w:rPr>
          <w:rFonts w:hint="eastAsia" w:ascii="宋体" w:hAnsi="宋体"/>
          <w:sz w:val="30"/>
        </w:rPr>
      </w:pPr>
    </w:p>
    <w:p w14:paraId="5AC969EB">
      <w:pPr>
        <w:spacing w:line="80" w:lineRule="atLeast"/>
        <w:ind w:firstLine="600"/>
        <w:rPr>
          <w:rFonts w:hint="eastAsia" w:ascii="宋体" w:hAnsi="宋体"/>
          <w:sz w:val="30"/>
        </w:rPr>
      </w:pPr>
    </w:p>
    <w:p w14:paraId="5744813F">
      <w:pPr>
        <w:spacing w:line="80" w:lineRule="atLeast"/>
        <w:ind w:firstLine="600"/>
        <w:rPr>
          <w:rFonts w:hint="eastAsia" w:ascii="宋体" w:hAnsi="宋体"/>
          <w:sz w:val="30"/>
        </w:rPr>
      </w:pPr>
    </w:p>
    <w:p w14:paraId="5061F08E">
      <w:pPr>
        <w:spacing w:line="80" w:lineRule="atLeast"/>
        <w:ind w:firstLine="600"/>
        <w:rPr>
          <w:rFonts w:hint="eastAsia" w:ascii="宋体" w:hAnsi="宋体"/>
          <w:sz w:val="30"/>
        </w:rPr>
      </w:pPr>
    </w:p>
    <w:p w14:paraId="45F4BC6E">
      <w:pPr>
        <w:spacing w:line="80" w:lineRule="atLeast"/>
        <w:ind w:firstLine="600"/>
        <w:rPr>
          <w:rFonts w:hint="eastAsia" w:ascii="宋体" w:hAnsi="宋体"/>
          <w:sz w:val="30"/>
        </w:rPr>
      </w:pPr>
    </w:p>
    <w:p w14:paraId="5F0A0441">
      <w:pPr>
        <w:spacing w:line="80" w:lineRule="atLeast"/>
        <w:ind w:firstLine="723"/>
        <w:jc w:val="center"/>
        <w:rPr>
          <w:rFonts w:hint="eastAsia" w:ascii="宋体" w:hAnsi="宋体"/>
          <w:b/>
          <w:sz w:val="36"/>
          <w:szCs w:val="36"/>
        </w:rPr>
      </w:pPr>
      <w:r>
        <w:rPr>
          <w:rFonts w:hint="eastAsia" w:ascii="宋体" w:hAnsi="宋体"/>
          <w:b/>
          <w:sz w:val="36"/>
          <w:szCs w:val="36"/>
        </w:rPr>
        <w:t>采购人：深圳市龙岗区数据有限公司</w:t>
      </w:r>
    </w:p>
    <w:p w14:paraId="3B120F0E">
      <w:pPr>
        <w:spacing w:line="80" w:lineRule="atLeast"/>
        <w:ind w:firstLine="723"/>
        <w:jc w:val="center"/>
        <w:rPr>
          <w:rFonts w:hint="eastAsia" w:ascii="宋体" w:hAnsi="宋体"/>
          <w:b/>
          <w:sz w:val="36"/>
          <w:szCs w:val="36"/>
        </w:rPr>
      </w:pPr>
    </w:p>
    <w:p w14:paraId="06471D52">
      <w:pPr>
        <w:ind w:firstLine="723"/>
        <w:jc w:val="center"/>
        <w:rPr>
          <w:rFonts w:hint="eastAsia" w:ascii="宋体" w:hAnsi="宋体" w:cs="Tahoma"/>
          <w:b/>
          <w:sz w:val="36"/>
          <w:szCs w:val="36"/>
        </w:rPr>
      </w:pPr>
      <w:r>
        <w:rPr>
          <w:rFonts w:hint="eastAsia" w:ascii="宋体" w:hAnsi="宋体" w:cs="Tahoma"/>
          <w:b/>
          <w:sz w:val="36"/>
          <w:szCs w:val="36"/>
        </w:rPr>
        <w:t>二0二六年六月</w:t>
      </w:r>
    </w:p>
    <w:p w14:paraId="2FE941E6">
      <w:pPr>
        <w:rPr>
          <w:rFonts w:hint="eastAsia" w:ascii="宋体" w:hAnsi="宋体" w:cs="Tahoma"/>
          <w:b/>
          <w:sz w:val="36"/>
          <w:szCs w:val="36"/>
        </w:rPr>
      </w:pPr>
      <w:r>
        <w:rPr>
          <w:rFonts w:hint="eastAsia" w:ascii="宋体" w:hAnsi="宋体" w:cs="Tahoma"/>
          <w:b/>
          <w:sz w:val="36"/>
          <w:szCs w:val="36"/>
        </w:rPr>
        <w:br w:type="page"/>
      </w:r>
    </w:p>
    <w:p w14:paraId="758C1358">
      <w:pPr>
        <w:pStyle w:val="26"/>
      </w:pPr>
    </w:p>
    <w:p w14:paraId="48194167">
      <w:pPr>
        <w:pStyle w:val="9"/>
        <w:spacing w:line="360" w:lineRule="auto"/>
        <w:jc w:val="center"/>
        <w:rPr>
          <w:rFonts w:hint="eastAsia" w:hAnsi="宋体" w:cs="宋体"/>
          <w:b/>
          <w:bCs/>
          <w:kern w:val="2"/>
          <w:sz w:val="48"/>
          <w:szCs w:val="48"/>
        </w:rPr>
      </w:pPr>
      <w:r>
        <w:rPr>
          <w:rFonts w:hint="eastAsia" w:hAnsi="宋体" w:cs="宋体"/>
          <w:b/>
          <w:bCs/>
          <w:kern w:val="2"/>
          <w:sz w:val="48"/>
          <w:szCs w:val="48"/>
        </w:rPr>
        <w:t>深圳市龙岗区数据有限公司</w:t>
      </w:r>
    </w:p>
    <w:p w14:paraId="617E95DE">
      <w:pPr>
        <w:pStyle w:val="9"/>
        <w:spacing w:line="600" w:lineRule="auto"/>
        <w:jc w:val="center"/>
        <w:rPr>
          <w:rFonts w:hint="eastAsia" w:hAnsi="宋体" w:cs="宋体"/>
          <w:b/>
          <w:bCs/>
          <w:kern w:val="2"/>
          <w:sz w:val="48"/>
          <w:szCs w:val="48"/>
        </w:rPr>
      </w:pPr>
      <w:r>
        <w:rPr>
          <w:rFonts w:hint="eastAsia" w:hAnsi="宋体" w:cs="宋体"/>
          <w:b/>
          <w:bCs/>
          <w:kern w:val="2"/>
          <w:sz w:val="48"/>
          <w:szCs w:val="48"/>
        </w:rPr>
        <w:t>新设投资主体项目可行性研究报告</w:t>
      </w:r>
    </w:p>
    <w:p w14:paraId="27915AB3">
      <w:pPr>
        <w:pStyle w:val="9"/>
        <w:spacing w:line="360" w:lineRule="auto"/>
        <w:jc w:val="center"/>
        <w:rPr>
          <w:rFonts w:hint="eastAsia" w:hAnsi="宋体" w:cs="宋体"/>
          <w:b/>
          <w:bCs/>
          <w:kern w:val="2"/>
          <w:sz w:val="48"/>
          <w:szCs w:val="48"/>
        </w:rPr>
      </w:pPr>
      <w:r>
        <w:rPr>
          <w:rFonts w:hint="eastAsia" w:hAnsi="宋体" w:cs="宋体"/>
          <w:b/>
          <w:bCs/>
          <w:kern w:val="2"/>
          <w:sz w:val="48"/>
          <w:szCs w:val="48"/>
        </w:rPr>
        <w:t>编制及配套服务</w:t>
      </w:r>
    </w:p>
    <w:p w14:paraId="651F5277">
      <w:pPr>
        <w:pStyle w:val="9"/>
        <w:spacing w:line="360" w:lineRule="auto"/>
        <w:jc w:val="center"/>
        <w:rPr>
          <w:rFonts w:hint="eastAsia" w:hAnsi="宋体"/>
          <w:b/>
          <w:sz w:val="44"/>
          <w:szCs w:val="44"/>
        </w:rPr>
      </w:pPr>
    </w:p>
    <w:p w14:paraId="69BC776E">
      <w:pPr>
        <w:snapToGrid w:val="0"/>
        <w:spacing w:line="360" w:lineRule="auto"/>
        <w:ind w:firstLine="420"/>
        <w:jc w:val="left"/>
        <w:rPr>
          <w:rFonts w:hint="eastAsia" w:ascii="宋体" w:hAnsi="宋体" w:cs="宋体"/>
          <w:b/>
          <w:bCs/>
          <w:sz w:val="22"/>
          <w:u w:val="single"/>
        </w:rPr>
      </w:pPr>
      <w:r>
        <w:rPr>
          <w:rFonts w:hint="eastAsia" w:ascii="宋体" w:hAnsi="宋体" w:cs="宋体"/>
          <w:sz w:val="22"/>
        </w:rPr>
        <w:t>深圳市龙岗区数据有限公司对</w:t>
      </w:r>
      <w:r>
        <w:rPr>
          <w:rFonts w:hint="eastAsia" w:ascii="宋体" w:hAnsi="宋体" w:cs="宋体"/>
          <w:b/>
          <w:bCs/>
          <w:sz w:val="22"/>
          <w:u w:val="single"/>
        </w:rPr>
        <w:t>深圳市龙岗区数据有限公司新设投资主体可行性研究报告编制及专家评审配套服务</w:t>
      </w:r>
      <w:r>
        <w:rPr>
          <w:rFonts w:hint="eastAsia" w:ascii="宋体" w:hAnsi="宋体" w:cs="宋体"/>
          <w:sz w:val="22"/>
        </w:rPr>
        <w:t>（以下简称“本项目”）进行询价采购，欢迎符合资质要求的供应商参与报价。有关事项如下：</w:t>
      </w:r>
    </w:p>
    <w:p w14:paraId="7A051CB9">
      <w:pPr>
        <w:spacing w:line="360" w:lineRule="auto"/>
        <w:ind w:firstLine="442" w:firstLineChars="200"/>
        <w:outlineLvl w:val="1"/>
        <w:rPr>
          <w:rFonts w:cs="宋体"/>
          <w:b/>
          <w:bCs/>
          <w:sz w:val="22"/>
        </w:rPr>
      </w:pPr>
      <w:bookmarkStart w:id="0" w:name="_Toc444266718"/>
      <w:bookmarkStart w:id="1" w:name="_Toc100130475"/>
      <w:bookmarkStart w:id="2" w:name="_Toc4261"/>
      <w:bookmarkStart w:id="3" w:name="_Toc22657"/>
      <w:bookmarkStart w:id="4" w:name="_Toc7700"/>
      <w:bookmarkStart w:id="5" w:name="_Toc23874"/>
      <w:bookmarkStart w:id="6" w:name="_Toc208"/>
      <w:bookmarkStart w:id="7" w:name="_Toc14234"/>
      <w:bookmarkStart w:id="8" w:name="_Toc24966"/>
      <w:bookmarkStart w:id="9" w:name="_Toc25094"/>
      <w:r>
        <w:rPr>
          <w:rFonts w:hint="eastAsia" w:cs="宋体"/>
          <w:b/>
          <w:bCs/>
          <w:sz w:val="22"/>
        </w:rPr>
        <w:t>一、项目概况</w:t>
      </w:r>
      <w:bookmarkEnd w:id="0"/>
      <w:bookmarkEnd w:id="1"/>
      <w:bookmarkEnd w:id="2"/>
      <w:bookmarkEnd w:id="3"/>
      <w:bookmarkEnd w:id="4"/>
      <w:bookmarkEnd w:id="5"/>
      <w:bookmarkEnd w:id="6"/>
      <w:bookmarkEnd w:id="7"/>
      <w:bookmarkEnd w:id="8"/>
      <w:bookmarkEnd w:id="9"/>
      <w:bookmarkStart w:id="10" w:name="OLE_LINK2"/>
    </w:p>
    <w:bookmarkEnd w:id="10"/>
    <w:p w14:paraId="23AAE20F">
      <w:pPr>
        <w:spacing w:line="360" w:lineRule="auto"/>
        <w:ind w:firstLine="440" w:firstLineChars="200"/>
        <w:outlineLvl w:val="1"/>
        <w:rPr>
          <w:rFonts w:cs="宋体"/>
          <w:sz w:val="22"/>
        </w:rPr>
      </w:pPr>
      <w:bookmarkStart w:id="11" w:name="_Toc10859"/>
      <w:bookmarkStart w:id="12" w:name="_Toc100130476"/>
      <w:bookmarkStart w:id="13" w:name="_Toc27150"/>
      <w:bookmarkStart w:id="14" w:name="_Toc19934"/>
      <w:bookmarkStart w:id="15" w:name="_Toc10714"/>
      <w:bookmarkStart w:id="16" w:name="_Toc4473"/>
      <w:bookmarkStart w:id="17" w:name="_Toc7482"/>
      <w:r>
        <w:rPr>
          <w:rFonts w:hint="eastAsia" w:cs="宋体"/>
          <w:sz w:val="22"/>
        </w:rPr>
        <w:t>聘请专业咨询机构为</w:t>
      </w:r>
      <w:r>
        <w:rPr>
          <w:rFonts w:hint="eastAsia" w:ascii="宋体" w:hAnsi="宋体" w:cs="宋体"/>
          <w:sz w:val="22"/>
        </w:rPr>
        <w:t>深圳市龙岗区数据有限公司（以下简称“甲方</w:t>
      </w:r>
      <w:r>
        <w:rPr>
          <w:rFonts w:ascii="宋体" w:hAnsi="宋体" w:cs="宋体"/>
          <w:sz w:val="22"/>
        </w:rPr>
        <w:t>”）</w:t>
      </w:r>
      <w:r>
        <w:rPr>
          <w:rFonts w:hint="eastAsia" w:cs="宋体"/>
          <w:sz w:val="22"/>
        </w:rPr>
        <w:t>拟投资设立的五家投资主体（有限责任公司或合伙企业）编制符合甲方及上级管理部门要求的项目可行性研究报告，并提供包括协调组织专家评审会在内的配套服务。</w:t>
      </w:r>
    </w:p>
    <w:p w14:paraId="56225A2F">
      <w:pPr>
        <w:numPr>
          <w:ilvl w:val="0"/>
          <w:numId w:val="3"/>
        </w:numPr>
        <w:spacing w:line="360" w:lineRule="auto"/>
        <w:ind w:firstLine="442" w:firstLineChars="200"/>
        <w:outlineLvl w:val="1"/>
        <w:rPr>
          <w:rFonts w:cs="宋体"/>
          <w:b/>
          <w:bCs/>
          <w:sz w:val="22"/>
        </w:rPr>
      </w:pPr>
      <w:r>
        <w:rPr>
          <w:rFonts w:hint="eastAsia" w:cs="宋体"/>
          <w:b/>
          <w:bCs/>
          <w:sz w:val="22"/>
        </w:rPr>
        <w:t>采购内容</w:t>
      </w:r>
      <w:bookmarkEnd w:id="11"/>
      <w:bookmarkEnd w:id="12"/>
      <w:bookmarkEnd w:id="13"/>
      <w:bookmarkEnd w:id="14"/>
      <w:bookmarkEnd w:id="15"/>
      <w:bookmarkEnd w:id="16"/>
      <w:bookmarkEnd w:id="17"/>
      <w:bookmarkStart w:id="18" w:name="_Toc12795"/>
      <w:bookmarkStart w:id="19" w:name="_Toc7539"/>
      <w:bookmarkStart w:id="20" w:name="_Toc20068"/>
      <w:bookmarkStart w:id="21" w:name="_Toc5535"/>
      <w:bookmarkStart w:id="22" w:name="_Toc3388"/>
      <w:bookmarkStart w:id="23" w:name="_Toc2122"/>
      <w:bookmarkStart w:id="24" w:name="_Toc444266720"/>
      <w:bookmarkStart w:id="25" w:name="_Toc16415"/>
    </w:p>
    <w:bookmarkEnd w:id="18"/>
    <w:bookmarkEnd w:id="19"/>
    <w:bookmarkEnd w:id="20"/>
    <w:bookmarkEnd w:id="21"/>
    <w:bookmarkEnd w:id="22"/>
    <w:bookmarkEnd w:id="23"/>
    <w:bookmarkEnd w:id="24"/>
    <w:bookmarkEnd w:id="25"/>
    <w:p w14:paraId="5233F661">
      <w:pPr>
        <w:spacing w:line="360" w:lineRule="auto"/>
        <w:ind w:firstLine="440" w:firstLineChars="200"/>
        <w:outlineLvl w:val="1"/>
        <w:rPr>
          <w:rFonts w:hint="eastAsia" w:ascii="宋体" w:hAnsi="宋体" w:cs="宋体"/>
          <w:sz w:val="22"/>
        </w:rPr>
      </w:pPr>
      <w:bookmarkStart w:id="26" w:name="_Toc12520"/>
      <w:bookmarkStart w:id="27" w:name="_Toc25113"/>
      <w:bookmarkStart w:id="28" w:name="_Toc100130478"/>
      <w:bookmarkStart w:id="29" w:name="_Toc15570"/>
      <w:bookmarkStart w:id="30" w:name="_Toc15017"/>
      <w:bookmarkStart w:id="31" w:name="_Toc4442"/>
      <w:r>
        <w:rPr>
          <w:rFonts w:hint="eastAsia" w:ascii="宋体" w:hAnsi="宋体" w:cs="宋体"/>
          <w:sz w:val="22"/>
        </w:rPr>
        <w:t>（一）针对甲方</w:t>
      </w:r>
      <w:r>
        <w:rPr>
          <w:rFonts w:hint="eastAsia" w:cs="宋体"/>
          <w:sz w:val="22"/>
        </w:rPr>
        <w:t>拟新设立的五家投资主体（注册地均在深圳市）项目编制符合甲方及甲方上级管理部门要求的项目可行性研究报告，报告内容应包括但不限于拟设立投资主体的基本情况、业务范围描述、管理架构描述、发展规划描述、经营财务测算、所处行业分析、风险分析与应对等。</w:t>
      </w:r>
    </w:p>
    <w:p w14:paraId="017654B9">
      <w:pPr>
        <w:spacing w:line="360" w:lineRule="auto"/>
        <w:ind w:firstLine="440" w:firstLineChars="200"/>
        <w:outlineLvl w:val="1"/>
        <w:rPr>
          <w:rFonts w:hint="eastAsia" w:ascii="宋体" w:hAnsi="宋体" w:cs="宋体"/>
          <w:sz w:val="22"/>
        </w:rPr>
      </w:pPr>
      <w:r>
        <w:rPr>
          <w:rFonts w:hint="eastAsia" w:ascii="宋体" w:hAnsi="宋体" w:cs="宋体"/>
          <w:sz w:val="22"/>
        </w:rPr>
        <w:t>（二）针对拟正式出具的可行性研究报告，提供相应配套服务，包括但不限于协调组织至少5名外部专家开展评审，配合甲方向甲方上级管理部门沟通项目情况。</w:t>
      </w:r>
    </w:p>
    <w:p w14:paraId="58BD5D10">
      <w:pPr>
        <w:spacing w:line="360" w:lineRule="auto"/>
        <w:ind w:firstLine="442" w:firstLineChars="200"/>
        <w:outlineLvl w:val="1"/>
        <w:rPr>
          <w:rFonts w:cs="宋体"/>
          <w:b/>
          <w:bCs/>
          <w:sz w:val="22"/>
        </w:rPr>
      </w:pPr>
      <w:r>
        <w:rPr>
          <w:rFonts w:hint="eastAsia" w:cs="宋体"/>
          <w:b/>
          <w:bCs/>
          <w:sz w:val="22"/>
        </w:rPr>
        <w:t>三、</w:t>
      </w:r>
      <w:bookmarkEnd w:id="26"/>
      <w:r>
        <w:rPr>
          <w:rFonts w:hint="eastAsia" w:cs="宋体"/>
          <w:b/>
          <w:bCs/>
          <w:sz w:val="22"/>
        </w:rPr>
        <w:t>服务期限</w:t>
      </w:r>
    </w:p>
    <w:p w14:paraId="7DF4006F">
      <w:pPr>
        <w:spacing w:line="360" w:lineRule="auto"/>
        <w:ind w:firstLine="440" w:firstLineChars="200"/>
        <w:outlineLvl w:val="1"/>
        <w:rPr>
          <w:rFonts w:hint="eastAsia" w:ascii="宋体" w:hAnsi="宋体" w:cs="宋体"/>
          <w:sz w:val="22"/>
        </w:rPr>
      </w:pPr>
      <w:r>
        <w:rPr>
          <w:rFonts w:hint="eastAsia" w:ascii="宋体" w:hAnsi="宋体" w:cs="宋体"/>
          <w:sz w:val="22"/>
        </w:rPr>
        <w:t>365日历天。</w:t>
      </w:r>
    </w:p>
    <w:p w14:paraId="52B01363">
      <w:pPr>
        <w:spacing w:line="360" w:lineRule="auto"/>
        <w:ind w:firstLine="442" w:firstLineChars="200"/>
        <w:outlineLvl w:val="1"/>
        <w:rPr>
          <w:rFonts w:cs="宋体"/>
          <w:b/>
          <w:bCs/>
          <w:sz w:val="22"/>
        </w:rPr>
      </w:pPr>
      <w:r>
        <w:rPr>
          <w:rFonts w:hint="eastAsia" w:cs="宋体"/>
          <w:b/>
          <w:bCs/>
          <w:sz w:val="22"/>
        </w:rPr>
        <w:t>四、</w:t>
      </w:r>
      <w:bookmarkEnd w:id="27"/>
      <w:bookmarkEnd w:id="28"/>
      <w:bookmarkStart w:id="32" w:name="_Toc12422"/>
      <w:bookmarkStart w:id="33" w:name="_Toc24793"/>
      <w:bookmarkStart w:id="34" w:name="_Toc30912"/>
      <w:bookmarkStart w:id="35" w:name="_Toc29855"/>
      <w:r>
        <w:rPr>
          <w:rFonts w:hint="eastAsia" w:cs="宋体"/>
          <w:b/>
          <w:bCs/>
          <w:sz w:val="22"/>
        </w:rPr>
        <w:t>公告发布平台</w:t>
      </w:r>
      <w:bookmarkStart w:id="106" w:name="_GoBack"/>
      <w:bookmarkEnd w:id="106"/>
    </w:p>
    <w:p w14:paraId="6ABF87A5">
      <w:pPr>
        <w:spacing w:line="360" w:lineRule="auto"/>
        <w:ind w:firstLine="440" w:firstLineChars="200"/>
        <w:outlineLvl w:val="1"/>
        <w:rPr>
          <w:rFonts w:hint="eastAsia" w:ascii="宋体" w:hAnsi="宋体" w:cs="宋体"/>
          <w:sz w:val="22"/>
        </w:rPr>
      </w:pPr>
      <w:r>
        <w:rPr>
          <w:rFonts w:hint="eastAsia" w:ascii="宋体" w:hAnsi="宋体" w:cs="宋体"/>
          <w:sz w:val="22"/>
        </w:rPr>
        <w:t>深圳阳光采购平台。</w:t>
      </w:r>
    </w:p>
    <w:p w14:paraId="10B0647A">
      <w:pPr>
        <w:spacing w:line="360" w:lineRule="auto"/>
        <w:ind w:firstLine="442" w:firstLineChars="200"/>
        <w:outlineLvl w:val="1"/>
        <w:rPr>
          <w:rFonts w:cs="宋体"/>
          <w:b/>
          <w:bCs/>
          <w:sz w:val="22"/>
        </w:rPr>
      </w:pPr>
      <w:bookmarkStart w:id="36" w:name="_Toc100130479"/>
      <w:bookmarkStart w:id="37" w:name="_Toc1682"/>
      <w:r>
        <w:rPr>
          <w:rFonts w:hint="eastAsia" w:cs="宋体"/>
          <w:b/>
          <w:bCs/>
          <w:sz w:val="22"/>
        </w:rPr>
        <w:t>五、</w:t>
      </w:r>
      <w:bookmarkEnd w:id="29"/>
      <w:bookmarkEnd w:id="30"/>
      <w:bookmarkEnd w:id="31"/>
      <w:bookmarkEnd w:id="32"/>
      <w:bookmarkEnd w:id="33"/>
      <w:bookmarkEnd w:id="34"/>
      <w:bookmarkEnd w:id="35"/>
      <w:bookmarkEnd w:id="36"/>
      <w:bookmarkEnd w:id="37"/>
      <w:bookmarkStart w:id="38" w:name="_Toc444266722"/>
      <w:bookmarkStart w:id="39" w:name="_Toc15105"/>
      <w:bookmarkStart w:id="40" w:name="_Toc26728"/>
      <w:bookmarkStart w:id="41" w:name="_Toc31396"/>
      <w:r>
        <w:rPr>
          <w:rFonts w:hint="eastAsia" w:cs="宋体"/>
          <w:b/>
          <w:bCs/>
          <w:sz w:val="22"/>
        </w:rPr>
        <w:t>询价文件的获取地点</w:t>
      </w:r>
    </w:p>
    <w:p w14:paraId="1D03C11E">
      <w:pPr>
        <w:spacing w:line="360" w:lineRule="auto"/>
        <w:ind w:firstLine="440" w:firstLineChars="200"/>
        <w:outlineLvl w:val="1"/>
        <w:rPr>
          <w:rFonts w:hint="eastAsia" w:ascii="宋体" w:hAnsi="宋体" w:cs="宋体"/>
          <w:sz w:val="22"/>
        </w:rPr>
      </w:pPr>
      <w:r>
        <w:rPr>
          <w:rFonts w:hint="eastAsia" w:ascii="宋体" w:hAnsi="宋体" w:cs="宋体"/>
          <w:sz w:val="22"/>
        </w:rPr>
        <w:t>请符合资格并被邀请的供应商于2026年6月【</w:t>
      </w:r>
      <w:r>
        <w:rPr>
          <w:rFonts w:hint="eastAsia" w:ascii="宋体" w:hAnsi="宋体" w:cs="宋体"/>
          <w:sz w:val="22"/>
          <w:lang w:val="en-US" w:eastAsia="zh-CN"/>
        </w:rPr>
        <w:t>23</w:t>
      </w:r>
      <w:r>
        <w:rPr>
          <w:rFonts w:hint="eastAsia" w:ascii="宋体" w:hAnsi="宋体" w:cs="宋体"/>
          <w:sz w:val="22"/>
        </w:rPr>
        <w:t>】日</w:t>
      </w:r>
      <w:r>
        <w:rPr>
          <w:rFonts w:hint="eastAsia" w:ascii="宋体" w:hAnsi="宋体" w:cs="宋体"/>
          <w:sz w:val="22"/>
          <w:lang w:val="en-US" w:eastAsia="zh-CN"/>
        </w:rPr>
        <w:t>上</w:t>
      </w:r>
      <w:r>
        <w:rPr>
          <w:rFonts w:hint="eastAsia" w:ascii="宋体" w:hAnsi="宋体" w:cs="宋体"/>
          <w:sz w:val="22"/>
        </w:rPr>
        <w:t>午</w:t>
      </w:r>
      <w:r>
        <w:rPr>
          <w:rFonts w:hint="eastAsia" w:ascii="宋体" w:hAnsi="宋体" w:cs="宋体"/>
          <w:sz w:val="22"/>
          <w:lang w:val="en-US" w:eastAsia="zh-CN"/>
        </w:rPr>
        <w:t>9</w:t>
      </w:r>
      <w:r>
        <w:rPr>
          <w:rFonts w:hint="eastAsia" w:ascii="宋体" w:hAnsi="宋体" w:cs="宋体"/>
          <w:sz w:val="22"/>
        </w:rPr>
        <w:t>:30于深圳阳光采购平台下载。</w:t>
      </w:r>
    </w:p>
    <w:p w14:paraId="58A63C0A">
      <w:pPr>
        <w:spacing w:line="360" w:lineRule="auto"/>
        <w:ind w:firstLine="440" w:firstLineChars="200"/>
        <w:outlineLvl w:val="1"/>
        <w:rPr>
          <w:rFonts w:hint="eastAsia" w:ascii="宋体" w:hAnsi="宋体" w:cs="宋体"/>
          <w:sz w:val="22"/>
        </w:rPr>
      </w:pPr>
      <w:r>
        <w:rPr>
          <w:rFonts w:hint="eastAsia" w:ascii="宋体" w:hAnsi="宋体" w:cs="宋体"/>
          <w:sz w:val="22"/>
        </w:rPr>
        <w:t>联系人：杜工，联系方式：0755-28501</w:t>
      </w:r>
      <w:r>
        <w:rPr>
          <w:rFonts w:hint="eastAsia" w:ascii="宋体" w:hAnsi="宋体" w:cs="宋体"/>
          <w:sz w:val="22"/>
          <w:lang w:val="en-US" w:eastAsia="zh-CN"/>
        </w:rPr>
        <w:t>987</w:t>
      </w:r>
      <w:r>
        <w:rPr>
          <w:rFonts w:hint="eastAsia" w:ascii="宋体" w:hAnsi="宋体" w:cs="宋体"/>
          <w:sz w:val="22"/>
        </w:rPr>
        <w:t>。</w:t>
      </w:r>
    </w:p>
    <w:p w14:paraId="3A5BD5DB">
      <w:pPr>
        <w:spacing w:line="360" w:lineRule="auto"/>
        <w:ind w:firstLine="442" w:firstLineChars="200"/>
        <w:outlineLvl w:val="1"/>
        <w:rPr>
          <w:rFonts w:cs="宋体"/>
          <w:b/>
          <w:bCs/>
          <w:sz w:val="22"/>
        </w:rPr>
      </w:pPr>
      <w:bookmarkStart w:id="42" w:name="_Toc21799"/>
      <w:bookmarkStart w:id="43" w:name="_Toc100130480"/>
      <w:bookmarkStart w:id="44" w:name="_Toc21373"/>
      <w:bookmarkStart w:id="45" w:name="_Toc5279"/>
      <w:bookmarkStart w:id="46" w:name="_Toc17675"/>
      <w:bookmarkStart w:id="47" w:name="_Toc5259"/>
      <w:r>
        <w:rPr>
          <w:rFonts w:hint="eastAsia" w:cs="宋体"/>
          <w:b/>
          <w:bCs/>
          <w:sz w:val="22"/>
        </w:rPr>
        <w:t>六、</w:t>
      </w:r>
      <w:bookmarkEnd w:id="38"/>
      <w:bookmarkEnd w:id="39"/>
      <w:bookmarkEnd w:id="40"/>
      <w:bookmarkEnd w:id="41"/>
      <w:bookmarkEnd w:id="42"/>
      <w:bookmarkEnd w:id="43"/>
      <w:bookmarkEnd w:id="44"/>
      <w:bookmarkEnd w:id="45"/>
      <w:bookmarkEnd w:id="46"/>
      <w:bookmarkEnd w:id="47"/>
      <w:bookmarkStart w:id="48" w:name="_Toc4132"/>
      <w:bookmarkStart w:id="49" w:name="_Toc100130481"/>
      <w:bookmarkStart w:id="50" w:name="_Toc14655"/>
      <w:bookmarkStart w:id="51" w:name="_Toc22065"/>
      <w:bookmarkStart w:id="52" w:name="_Toc7643"/>
      <w:bookmarkStart w:id="53" w:name="_Toc29910"/>
      <w:bookmarkStart w:id="54" w:name="_Toc16194"/>
      <w:r>
        <w:rPr>
          <w:rFonts w:hint="eastAsia" w:cs="宋体"/>
          <w:b/>
          <w:bCs/>
          <w:sz w:val="22"/>
        </w:rPr>
        <w:t>报价截止时间和文件递交地址</w:t>
      </w:r>
    </w:p>
    <w:p w14:paraId="2A1E9B86">
      <w:pPr>
        <w:spacing w:line="360" w:lineRule="auto"/>
        <w:ind w:firstLine="440" w:firstLineChars="200"/>
        <w:outlineLvl w:val="1"/>
        <w:rPr>
          <w:rFonts w:hint="eastAsia" w:ascii="宋体" w:hAnsi="宋体" w:cs="宋体"/>
          <w:sz w:val="22"/>
        </w:rPr>
      </w:pPr>
      <w:r>
        <w:rPr>
          <w:rFonts w:hint="eastAsia" w:ascii="宋体" w:hAnsi="宋体" w:cs="宋体"/>
          <w:sz w:val="22"/>
        </w:rPr>
        <w:t>请于2026年6月【</w:t>
      </w:r>
      <w:r>
        <w:rPr>
          <w:rFonts w:hint="eastAsia" w:ascii="宋体" w:hAnsi="宋体" w:cs="宋体"/>
          <w:sz w:val="22"/>
          <w:lang w:val="en-US" w:eastAsia="zh-CN"/>
        </w:rPr>
        <w:t>23</w:t>
      </w:r>
      <w:r>
        <w:rPr>
          <w:rFonts w:hint="eastAsia" w:ascii="宋体" w:hAnsi="宋体" w:cs="宋体"/>
          <w:sz w:val="22"/>
        </w:rPr>
        <w:t>】日</w:t>
      </w:r>
      <w:r>
        <w:rPr>
          <w:rFonts w:hint="eastAsia" w:ascii="宋体" w:hAnsi="宋体" w:cs="宋体"/>
          <w:sz w:val="22"/>
          <w:lang w:val="en-US" w:eastAsia="zh-CN"/>
        </w:rPr>
        <w:t>上午9</w:t>
      </w:r>
      <w:r>
        <w:rPr>
          <w:rFonts w:hint="eastAsia" w:ascii="宋体" w:hAnsi="宋体" w:cs="宋体"/>
          <w:sz w:val="22"/>
        </w:rPr>
        <w:t>:30前将</w:t>
      </w:r>
      <w:r>
        <w:rPr>
          <w:rFonts w:hint="eastAsia" w:ascii="宋体" w:hAnsi="宋体" w:cs="宋体"/>
          <w:b/>
          <w:bCs/>
          <w:sz w:val="22"/>
          <w:u w:val="single"/>
        </w:rPr>
        <w:t>纸质版响应文件</w:t>
      </w:r>
      <w:r>
        <w:rPr>
          <w:rFonts w:hint="eastAsia" w:ascii="宋体" w:hAnsi="宋体" w:cs="宋体"/>
          <w:sz w:val="22"/>
        </w:rPr>
        <w:t>递交至深圳市龙岗区腾飞路9号创投大厦深圳市龙岗区数据有限公司A4004。签收人：杜工，联系方式：0755-28501</w:t>
      </w:r>
      <w:r>
        <w:rPr>
          <w:rFonts w:hint="eastAsia" w:ascii="宋体" w:hAnsi="宋体" w:cs="宋体"/>
          <w:sz w:val="22"/>
          <w:lang w:val="en-US" w:eastAsia="zh-CN"/>
        </w:rPr>
        <w:t>987</w:t>
      </w:r>
      <w:r>
        <w:rPr>
          <w:rFonts w:hint="eastAsia" w:ascii="宋体" w:hAnsi="宋体" w:cs="宋体"/>
          <w:sz w:val="22"/>
        </w:rPr>
        <w:t>。</w:t>
      </w:r>
    </w:p>
    <w:p w14:paraId="0F96A303">
      <w:pPr>
        <w:adjustRightInd w:val="0"/>
        <w:snapToGrid w:val="0"/>
        <w:spacing w:line="360" w:lineRule="auto"/>
        <w:ind w:firstLine="440" w:firstLineChars="200"/>
        <w:jc w:val="left"/>
        <w:outlineLvl w:val="1"/>
        <w:rPr>
          <w:rFonts w:cs="宋体"/>
          <w:sz w:val="22"/>
        </w:rPr>
      </w:pPr>
      <w:r>
        <w:rPr>
          <w:rFonts w:hint="eastAsia" w:cs="宋体"/>
          <w:sz w:val="22"/>
        </w:rPr>
        <w:t>供应商在提交报价文件时，应注意:</w:t>
      </w:r>
    </w:p>
    <w:p w14:paraId="3638CA9C">
      <w:pPr>
        <w:adjustRightInd w:val="0"/>
        <w:snapToGrid w:val="0"/>
        <w:spacing w:line="360" w:lineRule="auto"/>
        <w:ind w:firstLine="440" w:firstLineChars="200"/>
        <w:jc w:val="left"/>
        <w:outlineLvl w:val="1"/>
        <w:rPr>
          <w:rFonts w:cs="宋体"/>
          <w:sz w:val="22"/>
        </w:rPr>
      </w:pPr>
      <w:r>
        <w:rPr>
          <w:rFonts w:hint="eastAsia" w:cs="宋体"/>
          <w:sz w:val="22"/>
        </w:rPr>
        <w:t>（一）</w:t>
      </w:r>
      <w:r>
        <w:rPr>
          <w:rFonts w:hint="eastAsia" w:ascii="宋体" w:hAnsi="宋体" w:cs="宋体"/>
          <w:sz w:val="22"/>
        </w:rPr>
        <w:t>供应商</w:t>
      </w:r>
      <w:r>
        <w:rPr>
          <w:rFonts w:hint="eastAsia" w:cs="宋体"/>
          <w:sz w:val="22"/>
        </w:rPr>
        <w:t>应严格对纸质响应文件进行密封并在密封条上盖章。</w:t>
      </w:r>
    </w:p>
    <w:p w14:paraId="5B779DC5">
      <w:pPr>
        <w:adjustRightInd w:val="0"/>
        <w:snapToGrid w:val="0"/>
        <w:spacing w:line="360" w:lineRule="auto"/>
        <w:ind w:firstLine="440" w:firstLineChars="200"/>
        <w:jc w:val="left"/>
        <w:outlineLvl w:val="1"/>
        <w:rPr>
          <w:rFonts w:cs="宋体"/>
          <w:sz w:val="22"/>
        </w:rPr>
      </w:pPr>
      <w:r>
        <w:rPr>
          <w:rFonts w:hint="eastAsia" w:cs="宋体"/>
          <w:sz w:val="22"/>
        </w:rPr>
        <w:t>（二）</w:t>
      </w:r>
      <w:r>
        <w:rPr>
          <w:rFonts w:hint="eastAsia" w:ascii="宋体" w:hAnsi="宋体" w:cs="宋体"/>
          <w:sz w:val="22"/>
        </w:rPr>
        <w:t>供应商</w:t>
      </w:r>
      <w:r>
        <w:rPr>
          <w:rFonts w:hint="eastAsia" w:cs="宋体"/>
          <w:sz w:val="22"/>
        </w:rPr>
        <w:t>应当在报价截止时间前，将纸质响应文件送达指定地点。</w:t>
      </w:r>
    </w:p>
    <w:p w14:paraId="3BE22DE9">
      <w:pPr>
        <w:adjustRightInd w:val="0"/>
        <w:snapToGrid w:val="0"/>
        <w:spacing w:line="360" w:lineRule="auto"/>
        <w:ind w:firstLine="440" w:firstLineChars="200"/>
        <w:jc w:val="left"/>
        <w:outlineLvl w:val="1"/>
      </w:pPr>
      <w:r>
        <w:rPr>
          <w:rFonts w:hint="eastAsia" w:cs="宋体"/>
          <w:sz w:val="22"/>
        </w:rPr>
        <w:t>拟参与本项目报价的供应商，如报价前有疑问可来电咨询。</w:t>
      </w:r>
    </w:p>
    <w:p w14:paraId="7B3C2924">
      <w:pPr>
        <w:adjustRightInd w:val="0"/>
        <w:snapToGrid w:val="0"/>
        <w:spacing w:line="360" w:lineRule="auto"/>
        <w:ind w:firstLine="442" w:firstLineChars="200"/>
        <w:jc w:val="left"/>
        <w:outlineLvl w:val="1"/>
        <w:rPr>
          <w:rFonts w:hint="eastAsia" w:ascii="宋体" w:hAnsi="宋体"/>
          <w:b/>
          <w:sz w:val="22"/>
        </w:rPr>
      </w:pPr>
      <w:r>
        <w:rPr>
          <w:rFonts w:hint="eastAsia" w:ascii="宋体" w:hAnsi="宋体"/>
          <w:b/>
          <w:sz w:val="22"/>
        </w:rPr>
        <w:t>七、响应文件递交内容</w:t>
      </w:r>
    </w:p>
    <w:p w14:paraId="27A17A66">
      <w:pPr>
        <w:spacing w:line="360" w:lineRule="auto"/>
        <w:ind w:firstLine="440" w:firstLineChars="200"/>
        <w:outlineLvl w:val="1"/>
        <w:rPr>
          <w:rFonts w:cs="宋体"/>
          <w:sz w:val="22"/>
        </w:rPr>
      </w:pPr>
      <w:r>
        <w:rPr>
          <w:rFonts w:hint="eastAsia" w:cs="宋体"/>
          <w:sz w:val="22"/>
        </w:rPr>
        <w:t>（一）</w:t>
      </w:r>
      <w:r>
        <w:rPr>
          <w:rFonts w:hint="eastAsia" w:ascii="宋体" w:hAnsi="宋体"/>
          <w:bCs/>
          <w:sz w:val="22"/>
        </w:rPr>
        <w:t>投标函并加盖</w:t>
      </w:r>
      <w:r>
        <w:rPr>
          <w:rFonts w:hint="eastAsia" w:ascii="宋体" w:hAnsi="宋体" w:cs="宋体"/>
          <w:sz w:val="22"/>
        </w:rPr>
        <w:t>供应商</w:t>
      </w:r>
      <w:r>
        <w:rPr>
          <w:rFonts w:hint="eastAsia" w:ascii="宋体" w:hAnsi="宋体"/>
          <w:bCs/>
          <w:sz w:val="22"/>
        </w:rPr>
        <w:t>公章。</w:t>
      </w:r>
    </w:p>
    <w:p w14:paraId="157BFABC">
      <w:pPr>
        <w:spacing w:line="360" w:lineRule="auto"/>
        <w:ind w:firstLine="440" w:firstLineChars="200"/>
        <w:outlineLvl w:val="1"/>
        <w:rPr>
          <w:rFonts w:hint="eastAsia" w:ascii="宋体" w:hAnsi="宋体"/>
          <w:bCs/>
          <w:sz w:val="22"/>
        </w:rPr>
      </w:pPr>
      <w:r>
        <w:rPr>
          <w:rFonts w:hint="eastAsia" w:cs="宋体"/>
          <w:sz w:val="22"/>
        </w:rPr>
        <w:t>（二）</w:t>
      </w:r>
      <w:r>
        <w:rPr>
          <w:rFonts w:hint="eastAsia" w:ascii="宋体" w:hAnsi="宋体"/>
          <w:bCs/>
          <w:sz w:val="22"/>
        </w:rPr>
        <w:t>营业执照副本复印件并加盖</w:t>
      </w:r>
      <w:r>
        <w:rPr>
          <w:rFonts w:hint="eastAsia" w:ascii="宋体" w:hAnsi="宋体" w:cs="宋体"/>
          <w:sz w:val="22"/>
        </w:rPr>
        <w:t>供应商</w:t>
      </w:r>
      <w:r>
        <w:rPr>
          <w:rFonts w:hint="eastAsia" w:ascii="宋体" w:hAnsi="宋体"/>
          <w:bCs/>
          <w:sz w:val="22"/>
        </w:rPr>
        <w:t>公章。</w:t>
      </w:r>
    </w:p>
    <w:p w14:paraId="56324DE8">
      <w:pPr>
        <w:spacing w:line="360" w:lineRule="auto"/>
        <w:ind w:firstLine="440" w:firstLineChars="200"/>
        <w:outlineLvl w:val="1"/>
      </w:pPr>
      <w:r>
        <w:rPr>
          <w:rFonts w:hint="eastAsia" w:cs="宋体"/>
          <w:sz w:val="22"/>
        </w:rPr>
        <w:t>（三）</w:t>
      </w:r>
      <w:r>
        <w:rPr>
          <w:rFonts w:hint="eastAsia" w:ascii="宋体" w:hAnsi="宋体" w:cs="宋体"/>
          <w:kern w:val="0"/>
          <w:sz w:val="22"/>
        </w:rPr>
        <w:t>法人证明书或授权委托书原件加盖</w:t>
      </w:r>
      <w:r>
        <w:rPr>
          <w:rFonts w:hint="eastAsia" w:ascii="宋体" w:hAnsi="宋体" w:cs="宋体"/>
          <w:sz w:val="22"/>
        </w:rPr>
        <w:t>供应商</w:t>
      </w:r>
      <w:r>
        <w:rPr>
          <w:rFonts w:hint="eastAsia" w:ascii="宋体" w:hAnsi="宋体" w:cs="宋体"/>
          <w:kern w:val="0"/>
          <w:sz w:val="22"/>
        </w:rPr>
        <w:t>公章。</w:t>
      </w:r>
    </w:p>
    <w:p w14:paraId="41C5F808">
      <w:pPr>
        <w:spacing w:line="360" w:lineRule="auto"/>
        <w:ind w:firstLine="440" w:firstLineChars="200"/>
        <w:outlineLvl w:val="1"/>
      </w:pPr>
      <w:r>
        <w:rPr>
          <w:rFonts w:hint="eastAsia" w:cs="宋体"/>
          <w:sz w:val="22"/>
        </w:rPr>
        <w:t>（四）</w:t>
      </w:r>
      <w:r>
        <w:rPr>
          <w:rFonts w:hint="eastAsia" w:ascii="宋体" w:hAnsi="宋体"/>
          <w:bCs/>
          <w:sz w:val="22"/>
        </w:rPr>
        <w:t>本项目报价函及报价单加盖</w:t>
      </w:r>
      <w:r>
        <w:rPr>
          <w:rFonts w:hint="eastAsia" w:ascii="宋体" w:hAnsi="宋体" w:cs="宋体"/>
          <w:sz w:val="22"/>
        </w:rPr>
        <w:t>供应商</w:t>
      </w:r>
      <w:r>
        <w:rPr>
          <w:rFonts w:hint="eastAsia" w:ascii="宋体" w:hAnsi="宋体"/>
          <w:bCs/>
          <w:sz w:val="22"/>
        </w:rPr>
        <w:t>公章。</w:t>
      </w:r>
    </w:p>
    <w:p w14:paraId="53A57963">
      <w:pPr>
        <w:spacing w:line="360" w:lineRule="auto"/>
        <w:ind w:firstLine="440" w:firstLineChars="200"/>
        <w:outlineLvl w:val="1"/>
        <w:rPr>
          <w:rFonts w:hint="eastAsia" w:ascii="宋体" w:hAnsi="宋体"/>
          <w:bCs/>
          <w:sz w:val="22"/>
        </w:rPr>
      </w:pPr>
      <w:r>
        <w:rPr>
          <w:rFonts w:hint="eastAsia" w:ascii="宋体" w:hAnsi="宋体"/>
          <w:bCs/>
          <w:sz w:val="22"/>
        </w:rPr>
        <w:t>（五）业绩证明文件及项目组成员简历加盖供应商公章。</w:t>
      </w:r>
    </w:p>
    <w:p w14:paraId="69B766A8">
      <w:pPr>
        <w:spacing w:line="360" w:lineRule="auto"/>
        <w:ind w:firstLine="442" w:firstLineChars="200"/>
        <w:outlineLvl w:val="1"/>
        <w:rPr>
          <w:rFonts w:cs="宋体"/>
          <w:b/>
          <w:bCs/>
          <w:sz w:val="22"/>
        </w:rPr>
      </w:pPr>
      <w:r>
        <w:rPr>
          <w:rFonts w:hint="eastAsia" w:cs="宋体"/>
          <w:b/>
          <w:bCs/>
          <w:sz w:val="22"/>
        </w:rPr>
        <w:t>八、</w:t>
      </w:r>
      <w:bookmarkEnd w:id="48"/>
      <w:bookmarkEnd w:id="49"/>
      <w:bookmarkEnd w:id="50"/>
      <w:bookmarkEnd w:id="51"/>
      <w:bookmarkEnd w:id="52"/>
      <w:bookmarkEnd w:id="53"/>
      <w:bookmarkStart w:id="55" w:name="_Toc31767"/>
      <w:bookmarkStart w:id="56" w:name="_Toc922"/>
      <w:bookmarkStart w:id="57" w:name="_Toc22015"/>
      <w:bookmarkStart w:id="58" w:name="_Toc11546"/>
      <w:bookmarkStart w:id="59" w:name="_Toc100130482"/>
      <w:bookmarkStart w:id="60" w:name="_Toc32730"/>
      <w:r>
        <w:rPr>
          <w:rFonts w:hint="eastAsia" w:ascii="宋体" w:hAnsi="宋体" w:cs="宋体"/>
          <w:b/>
          <w:bCs/>
          <w:sz w:val="22"/>
        </w:rPr>
        <w:t>供应商</w:t>
      </w:r>
      <w:r>
        <w:rPr>
          <w:rFonts w:hint="eastAsia" w:cs="宋体"/>
          <w:b/>
          <w:bCs/>
          <w:sz w:val="22"/>
        </w:rPr>
        <w:t>资格要求</w:t>
      </w:r>
    </w:p>
    <w:bookmarkEnd w:id="54"/>
    <w:bookmarkEnd w:id="55"/>
    <w:bookmarkEnd w:id="56"/>
    <w:bookmarkEnd w:id="57"/>
    <w:bookmarkEnd w:id="58"/>
    <w:bookmarkEnd w:id="59"/>
    <w:bookmarkEnd w:id="60"/>
    <w:p w14:paraId="399A352A">
      <w:pPr>
        <w:adjustRightInd w:val="0"/>
        <w:snapToGrid w:val="0"/>
        <w:spacing w:line="360" w:lineRule="auto"/>
        <w:ind w:firstLine="440" w:firstLineChars="200"/>
        <w:jc w:val="left"/>
        <w:outlineLvl w:val="1"/>
        <w:rPr>
          <w:rFonts w:hint="eastAsia" w:ascii="宋体" w:hAnsi="宋体"/>
          <w:bCs/>
          <w:sz w:val="22"/>
        </w:rPr>
      </w:pPr>
      <w:bookmarkStart w:id="61" w:name="_Toc11601"/>
      <w:bookmarkStart w:id="62" w:name="_Toc5470"/>
      <w:bookmarkStart w:id="63" w:name="_Toc22760"/>
      <w:bookmarkStart w:id="64" w:name="_Toc18785"/>
      <w:bookmarkStart w:id="65" w:name="_Toc7005"/>
      <w:bookmarkStart w:id="66" w:name="_Toc444266724"/>
      <w:bookmarkStart w:id="67" w:name="_Toc100130484"/>
      <w:bookmarkStart w:id="68" w:name="_Toc2009"/>
      <w:r>
        <w:rPr>
          <w:rFonts w:hint="eastAsia" w:ascii="宋体" w:hAnsi="宋体"/>
          <w:bCs/>
          <w:sz w:val="22"/>
        </w:rPr>
        <w:t xml:space="preserve">（一）投标人必须是中华人民共和国境内（不含港、澳、台地区）注册的独立法人机构或分支机构（提供营业执照副本复印件并加盖投标人公章）； </w:t>
      </w:r>
    </w:p>
    <w:p w14:paraId="22DD7618">
      <w:pPr>
        <w:adjustRightInd w:val="0"/>
        <w:snapToGrid w:val="0"/>
        <w:spacing w:line="360" w:lineRule="auto"/>
        <w:ind w:firstLine="440" w:firstLineChars="200"/>
        <w:jc w:val="left"/>
        <w:outlineLvl w:val="1"/>
        <w:rPr>
          <w:rFonts w:hint="eastAsia" w:ascii="宋体" w:hAnsi="宋体"/>
          <w:bCs/>
          <w:sz w:val="22"/>
        </w:rPr>
      </w:pPr>
      <w:r>
        <w:rPr>
          <w:rFonts w:hint="eastAsia" w:ascii="宋体" w:hAnsi="宋体"/>
          <w:bCs/>
          <w:sz w:val="22"/>
        </w:rPr>
        <w:t>（二）投标人必须具备多领域的咨询服务能力，经营范围内必须包含</w:t>
      </w:r>
      <w:r>
        <w:rPr>
          <w:rFonts w:ascii="宋体" w:hAnsi="宋体"/>
          <w:bCs/>
          <w:sz w:val="22"/>
        </w:rPr>
        <w:t>投资咨询</w:t>
      </w:r>
      <w:r>
        <w:rPr>
          <w:rFonts w:hint="eastAsia" w:ascii="宋体" w:hAnsi="宋体"/>
          <w:bCs/>
          <w:sz w:val="22"/>
        </w:rPr>
        <w:t>或企业管理咨询或</w:t>
      </w:r>
      <w:r>
        <w:rPr>
          <w:rFonts w:ascii="宋体" w:hAnsi="宋体"/>
          <w:bCs/>
          <w:sz w:val="22"/>
        </w:rPr>
        <w:t>社会经济咨询服务</w:t>
      </w:r>
      <w:r>
        <w:rPr>
          <w:rFonts w:hint="eastAsia" w:ascii="宋体" w:hAnsi="宋体"/>
          <w:bCs/>
          <w:sz w:val="22"/>
        </w:rPr>
        <w:t>等或与从事咨询活动相关的条目（提供营业执照、企业信用管理平台等可体现经营范围条目的权威文件并加盖投标人公章）；</w:t>
      </w:r>
    </w:p>
    <w:p w14:paraId="281407F8">
      <w:pPr>
        <w:adjustRightInd w:val="0"/>
        <w:snapToGrid w:val="0"/>
        <w:spacing w:line="360" w:lineRule="auto"/>
        <w:ind w:firstLine="440" w:firstLineChars="200"/>
        <w:jc w:val="left"/>
        <w:outlineLvl w:val="1"/>
        <w:rPr>
          <w:rFonts w:hint="eastAsia" w:ascii="宋体" w:hAnsi="宋体"/>
          <w:bCs/>
          <w:sz w:val="22"/>
        </w:rPr>
      </w:pPr>
      <w:r>
        <w:rPr>
          <w:rFonts w:hint="eastAsia" w:ascii="宋体" w:hAnsi="宋体"/>
          <w:bCs/>
          <w:sz w:val="22"/>
        </w:rPr>
        <w:t>（三）投标人必须拥有至少2名在职正式员工（</w:t>
      </w:r>
      <w:r>
        <w:rPr>
          <w:rFonts w:ascii="宋体" w:hAnsi="宋体"/>
          <w:bCs/>
          <w:sz w:val="22"/>
        </w:rPr>
        <w:t>提供相关人员通过投标人缴纳的近三个月（含开标当月）</w:t>
      </w:r>
      <w:r>
        <w:rPr>
          <w:rFonts w:hint="eastAsia" w:ascii="宋体" w:hAnsi="宋体"/>
          <w:bCs/>
          <w:sz w:val="22"/>
        </w:rPr>
        <w:t>中</w:t>
      </w:r>
      <w:r>
        <w:rPr>
          <w:rFonts w:ascii="宋体" w:hAnsi="宋体"/>
          <w:bCs/>
          <w:sz w:val="22"/>
        </w:rPr>
        <w:t>任意一个月的社保缴纳证明</w:t>
      </w:r>
      <w:r>
        <w:rPr>
          <w:rFonts w:hint="eastAsia" w:ascii="宋体" w:hAnsi="宋体"/>
          <w:bCs/>
          <w:sz w:val="22"/>
        </w:rPr>
        <w:t>，均加盖投标人公章）；</w:t>
      </w:r>
    </w:p>
    <w:p w14:paraId="13056D70">
      <w:pPr>
        <w:adjustRightInd w:val="0"/>
        <w:snapToGrid w:val="0"/>
        <w:spacing w:line="360" w:lineRule="auto"/>
        <w:ind w:firstLine="440" w:firstLineChars="200"/>
        <w:jc w:val="left"/>
        <w:outlineLvl w:val="1"/>
        <w:rPr>
          <w:rFonts w:hint="eastAsia" w:ascii="宋体" w:hAnsi="宋体"/>
          <w:bCs/>
          <w:sz w:val="22"/>
        </w:rPr>
      </w:pPr>
      <w:r>
        <w:rPr>
          <w:rFonts w:hint="eastAsia" w:ascii="宋体" w:hAnsi="宋体"/>
          <w:bCs/>
          <w:sz w:val="22"/>
        </w:rPr>
        <w:t>（四）投标人近一年（自2025年6月1日至本公告发布之日起，以合同签订日期为准）至少有1项与新设立公司相关的可行性研究报告编制服务合同，单价至少5万元的单个合同，或总价至少28万的综合合同 (提供合同关键页复印件并加盖投标人公章，关键页需体现项目类型、合同内容、合同金额、合同签订时间以及双方签字盖章页等）；</w:t>
      </w:r>
    </w:p>
    <w:p w14:paraId="2CDC76C7">
      <w:pPr>
        <w:adjustRightInd w:val="0"/>
        <w:snapToGrid w:val="0"/>
        <w:spacing w:line="360" w:lineRule="auto"/>
        <w:ind w:firstLine="440" w:firstLineChars="200"/>
        <w:jc w:val="left"/>
        <w:outlineLvl w:val="1"/>
        <w:rPr>
          <w:rFonts w:hint="eastAsia" w:ascii="宋体" w:hAnsi="宋体" w:cs="宋体"/>
          <w:sz w:val="22"/>
        </w:rPr>
      </w:pPr>
      <w:r>
        <w:rPr>
          <w:rFonts w:hint="eastAsia" w:ascii="宋体" w:hAnsi="宋体"/>
          <w:bCs/>
          <w:sz w:val="22"/>
        </w:rPr>
        <w:t>（五）本项目不接受联合体投标。</w:t>
      </w:r>
    </w:p>
    <w:p w14:paraId="2AA64021">
      <w:pPr>
        <w:adjustRightInd w:val="0"/>
        <w:snapToGrid w:val="0"/>
        <w:spacing w:line="360" w:lineRule="auto"/>
        <w:ind w:firstLine="442" w:firstLineChars="200"/>
        <w:jc w:val="left"/>
        <w:outlineLvl w:val="1"/>
        <w:rPr>
          <w:rFonts w:hint="eastAsia" w:ascii="宋体" w:hAnsi="宋体"/>
          <w:b/>
          <w:sz w:val="22"/>
        </w:rPr>
      </w:pPr>
      <w:r>
        <w:rPr>
          <w:rFonts w:hint="eastAsia" w:ascii="宋体" w:hAnsi="宋体"/>
          <w:b/>
          <w:sz w:val="22"/>
        </w:rPr>
        <w:t>九、最高报价上限</w:t>
      </w:r>
    </w:p>
    <w:p w14:paraId="46B1C35D">
      <w:pPr>
        <w:adjustRightInd w:val="0"/>
        <w:snapToGrid w:val="0"/>
        <w:spacing w:line="360" w:lineRule="auto"/>
        <w:ind w:firstLine="440" w:firstLineChars="200"/>
        <w:jc w:val="left"/>
        <w:outlineLvl w:val="1"/>
        <w:rPr>
          <w:rFonts w:hint="eastAsia" w:ascii="宋体" w:hAnsi="宋体"/>
          <w:bCs/>
          <w:sz w:val="22"/>
        </w:rPr>
      </w:pPr>
      <w:r>
        <w:rPr>
          <w:rFonts w:hint="eastAsia" w:ascii="宋体" w:hAnsi="宋体"/>
          <w:bCs/>
          <w:sz w:val="22"/>
        </w:rPr>
        <w:t>本项目最高报价上限为人民币</w:t>
      </w:r>
      <w:r>
        <w:rPr>
          <w:rFonts w:hint="eastAsia" w:ascii="宋体" w:hAnsi="宋体"/>
          <w:bCs/>
          <w:sz w:val="22"/>
          <w:u w:val="single"/>
        </w:rPr>
        <w:t>280,000.00元</w:t>
      </w:r>
      <w:r>
        <w:rPr>
          <w:rFonts w:hint="eastAsia" w:ascii="宋体" w:hAnsi="宋体"/>
          <w:bCs/>
          <w:sz w:val="22"/>
        </w:rPr>
        <w:t>。供应商报价不得超出最高报价上限，否则将导致废标。</w:t>
      </w:r>
    </w:p>
    <w:p w14:paraId="42FFCCE4">
      <w:pPr>
        <w:adjustRightInd w:val="0"/>
        <w:snapToGrid w:val="0"/>
        <w:spacing w:line="360" w:lineRule="auto"/>
        <w:ind w:firstLine="442" w:firstLineChars="200"/>
        <w:jc w:val="left"/>
        <w:outlineLvl w:val="1"/>
        <w:rPr>
          <w:rFonts w:hint="eastAsia" w:ascii="宋体" w:hAnsi="宋体"/>
          <w:b/>
          <w:sz w:val="22"/>
        </w:rPr>
      </w:pPr>
      <w:r>
        <w:rPr>
          <w:rFonts w:hint="eastAsia" w:ascii="宋体" w:hAnsi="宋体"/>
          <w:b/>
          <w:sz w:val="22"/>
        </w:rPr>
        <w:t>十、报价方式</w:t>
      </w:r>
    </w:p>
    <w:p w14:paraId="0D3CA207">
      <w:pPr>
        <w:adjustRightInd w:val="0"/>
        <w:snapToGrid w:val="0"/>
        <w:spacing w:line="360" w:lineRule="auto"/>
        <w:ind w:left="437" w:leftChars="208"/>
        <w:jc w:val="left"/>
        <w:outlineLvl w:val="1"/>
        <w:rPr>
          <w:rFonts w:hint="eastAsia" w:ascii="宋体" w:hAnsi="宋体"/>
          <w:bCs/>
          <w:sz w:val="22"/>
        </w:rPr>
      </w:pPr>
      <w:r>
        <w:rPr>
          <w:rFonts w:hint="eastAsia" w:ascii="宋体" w:hAnsi="宋体"/>
          <w:bCs/>
          <w:sz w:val="22"/>
        </w:rPr>
        <w:t>固定总价合同。</w:t>
      </w:r>
    </w:p>
    <w:p w14:paraId="1FB8709F">
      <w:pPr>
        <w:adjustRightInd w:val="0"/>
        <w:snapToGrid w:val="0"/>
        <w:spacing w:line="360" w:lineRule="auto"/>
        <w:ind w:firstLine="440" w:firstLineChars="200"/>
        <w:jc w:val="left"/>
        <w:outlineLvl w:val="1"/>
        <w:rPr>
          <w:rFonts w:hint="eastAsia" w:ascii="宋体" w:hAnsi="宋体"/>
          <w:bCs/>
          <w:sz w:val="22"/>
        </w:rPr>
      </w:pPr>
      <w:r>
        <w:rPr>
          <w:rFonts w:hint="eastAsia" w:ascii="宋体" w:hAnsi="宋体"/>
          <w:bCs/>
          <w:sz w:val="22"/>
        </w:rPr>
        <w:t>本合同约定的服务项目，均以为甲方完成其指定新设投资主体的可行性研究报告编制工作，并提供包括组织专家评审在内的配套服务而制定。</w:t>
      </w:r>
    </w:p>
    <w:p w14:paraId="0D3FCCF4">
      <w:pPr>
        <w:adjustRightInd w:val="0"/>
        <w:snapToGrid w:val="0"/>
        <w:spacing w:line="360" w:lineRule="auto"/>
        <w:ind w:left="437" w:leftChars="208"/>
        <w:jc w:val="left"/>
        <w:outlineLvl w:val="1"/>
        <w:rPr>
          <w:rFonts w:hint="eastAsia" w:ascii="宋体" w:hAnsi="宋体"/>
          <w:b/>
          <w:sz w:val="22"/>
        </w:rPr>
      </w:pPr>
      <w:r>
        <w:rPr>
          <w:rFonts w:hint="eastAsia" w:ascii="宋体" w:hAnsi="宋体"/>
          <w:b/>
          <w:sz w:val="22"/>
        </w:rPr>
        <w:t>十一、评审办法</w:t>
      </w:r>
    </w:p>
    <w:bookmarkEnd w:id="61"/>
    <w:bookmarkEnd w:id="62"/>
    <w:bookmarkEnd w:id="63"/>
    <w:bookmarkEnd w:id="64"/>
    <w:bookmarkEnd w:id="65"/>
    <w:bookmarkEnd w:id="66"/>
    <w:bookmarkEnd w:id="67"/>
    <w:bookmarkEnd w:id="68"/>
    <w:p w14:paraId="65630EC5">
      <w:pPr>
        <w:adjustRightInd w:val="0"/>
        <w:snapToGrid w:val="0"/>
        <w:spacing w:line="360" w:lineRule="auto"/>
        <w:ind w:firstLine="440" w:firstLineChars="200"/>
        <w:jc w:val="left"/>
        <w:outlineLvl w:val="1"/>
        <w:rPr>
          <w:rFonts w:hint="eastAsia" w:ascii="宋体" w:hAnsi="宋体"/>
          <w:bCs/>
          <w:sz w:val="22"/>
        </w:rPr>
      </w:pPr>
      <w:bookmarkStart w:id="69" w:name="_Toc4626"/>
      <w:bookmarkStart w:id="70" w:name="_Toc21306"/>
      <w:bookmarkStart w:id="71" w:name="_Toc26826"/>
      <w:bookmarkStart w:id="72" w:name="_Toc17203"/>
      <w:bookmarkStart w:id="73" w:name="_Toc3590"/>
      <w:bookmarkStart w:id="74" w:name="_Toc100130485"/>
      <w:bookmarkStart w:id="75" w:name="_Toc30780"/>
      <w:bookmarkStart w:id="76" w:name="_Toc444266730"/>
      <w:bookmarkStart w:id="77" w:name="_Toc7464"/>
      <w:bookmarkStart w:id="78" w:name="_Toc12925"/>
      <w:r>
        <w:rPr>
          <w:rFonts w:hint="eastAsia" w:ascii="宋体" w:hAnsi="宋体"/>
          <w:bCs/>
          <w:sz w:val="22"/>
        </w:rPr>
        <w:t>经评审的最低投标价法。</w:t>
      </w:r>
    </w:p>
    <w:p w14:paraId="3123570D">
      <w:pPr>
        <w:adjustRightInd w:val="0"/>
        <w:snapToGrid w:val="0"/>
        <w:spacing w:line="360" w:lineRule="auto"/>
        <w:ind w:firstLine="442" w:firstLineChars="200"/>
        <w:jc w:val="left"/>
        <w:outlineLvl w:val="1"/>
        <w:rPr>
          <w:rFonts w:hint="eastAsia" w:ascii="宋体" w:hAnsi="宋体"/>
          <w:b/>
          <w:sz w:val="22"/>
        </w:rPr>
      </w:pPr>
      <w:r>
        <w:rPr>
          <w:rFonts w:hint="eastAsia" w:ascii="宋体" w:hAnsi="宋体"/>
          <w:b/>
          <w:sz w:val="22"/>
        </w:rPr>
        <w:t>十二、联系方式</w:t>
      </w:r>
      <w:bookmarkEnd w:id="69"/>
      <w:bookmarkEnd w:id="70"/>
      <w:bookmarkEnd w:id="71"/>
      <w:bookmarkEnd w:id="72"/>
      <w:bookmarkEnd w:id="73"/>
      <w:bookmarkEnd w:id="74"/>
      <w:bookmarkEnd w:id="75"/>
      <w:bookmarkEnd w:id="76"/>
      <w:bookmarkEnd w:id="77"/>
      <w:r>
        <w:rPr>
          <w:rFonts w:hint="eastAsia" w:ascii="宋体" w:hAnsi="宋体"/>
          <w:b/>
          <w:sz w:val="22"/>
        </w:rPr>
        <w:t xml:space="preserve"> </w:t>
      </w:r>
      <w:bookmarkEnd w:id="78"/>
    </w:p>
    <w:p w14:paraId="594B76D1">
      <w:pPr>
        <w:snapToGrid w:val="0"/>
        <w:spacing w:line="360" w:lineRule="auto"/>
        <w:ind w:firstLine="440" w:firstLineChars="200"/>
        <w:rPr>
          <w:rFonts w:hint="eastAsia" w:hAnsi="宋体" w:cs="宋体"/>
          <w:sz w:val="22"/>
        </w:rPr>
      </w:pPr>
      <w:r>
        <w:rPr>
          <w:rFonts w:hint="eastAsia" w:hAnsi="宋体" w:cs="宋体"/>
          <w:sz w:val="22"/>
        </w:rPr>
        <w:t>采购人：深圳市龙岗区数据有限公司</w:t>
      </w:r>
    </w:p>
    <w:p w14:paraId="49AE70EF">
      <w:pPr>
        <w:snapToGrid w:val="0"/>
        <w:spacing w:line="360" w:lineRule="auto"/>
        <w:ind w:firstLine="440" w:firstLineChars="200"/>
        <w:rPr>
          <w:rFonts w:hint="eastAsia" w:hAnsi="宋体" w:cs="宋体"/>
          <w:sz w:val="22"/>
        </w:rPr>
      </w:pPr>
      <w:r>
        <w:rPr>
          <w:rFonts w:hint="eastAsia" w:hAnsi="宋体" w:cs="宋体"/>
          <w:sz w:val="22"/>
        </w:rPr>
        <w:t>地址：深圳市龙岗区龙城街道黄阁坑社区腾飞路9号龙岗创投大厦1号楼A4004</w:t>
      </w:r>
    </w:p>
    <w:p w14:paraId="64FDD46E">
      <w:pPr>
        <w:snapToGrid w:val="0"/>
        <w:spacing w:line="360" w:lineRule="auto"/>
        <w:ind w:firstLine="440" w:firstLineChars="200"/>
        <w:rPr>
          <w:rFonts w:hint="eastAsia" w:hAnsi="宋体" w:cs="宋体"/>
          <w:sz w:val="22"/>
        </w:rPr>
      </w:pPr>
      <w:r>
        <w:rPr>
          <w:rFonts w:hint="eastAsia" w:hAnsi="宋体" w:cs="宋体"/>
          <w:sz w:val="22"/>
        </w:rPr>
        <w:t>联系人：姚工 电话：0755-</w:t>
      </w:r>
      <w:r>
        <w:rPr>
          <w:rFonts w:hAnsi="宋体" w:cs="宋体"/>
          <w:sz w:val="22"/>
        </w:rPr>
        <w:t>28501983</w:t>
      </w:r>
    </w:p>
    <w:p w14:paraId="57527432">
      <w:pPr>
        <w:widowControl/>
        <w:jc w:val="left"/>
        <w:rPr>
          <w:rFonts w:hint="eastAsia" w:hAnsi="宋体" w:cs="宋体"/>
          <w:sz w:val="22"/>
        </w:rPr>
      </w:pPr>
      <w:r>
        <w:rPr>
          <w:rFonts w:hint="eastAsia" w:hAnsi="宋体" w:cs="宋体"/>
          <w:sz w:val="22"/>
        </w:rPr>
        <w:br w:type="page"/>
      </w:r>
    </w:p>
    <w:p w14:paraId="637482DA">
      <w:pPr>
        <w:rPr>
          <w:rFonts w:hint="eastAsia" w:ascii="宋体" w:hAnsi="宋体" w:cs="宋体"/>
          <w:sz w:val="48"/>
          <w:szCs w:val="48"/>
        </w:rPr>
      </w:pPr>
      <w:bookmarkStart w:id="79" w:name="_Toc92788465"/>
      <w:bookmarkStart w:id="80" w:name="_Toc6071"/>
    </w:p>
    <w:p w14:paraId="15F23DD3">
      <w:pPr>
        <w:pStyle w:val="17"/>
        <w:spacing w:line="540" w:lineRule="exact"/>
        <w:rPr>
          <w:rFonts w:hint="eastAsia" w:ascii="宋体" w:hAnsi="宋体" w:cs="宋体"/>
          <w:sz w:val="48"/>
          <w:szCs w:val="48"/>
        </w:rPr>
      </w:pPr>
      <w:r>
        <w:rPr>
          <w:rFonts w:hint="eastAsia" w:ascii="宋体" w:hAnsi="宋体" w:cs="宋体"/>
          <w:sz w:val="48"/>
          <w:szCs w:val="48"/>
        </w:rPr>
        <w:t>合同范本</w:t>
      </w:r>
      <w:bookmarkEnd w:id="79"/>
      <w:bookmarkEnd w:id="80"/>
    </w:p>
    <w:p w14:paraId="60C93CA0">
      <w:pPr>
        <w:spacing w:line="540" w:lineRule="exact"/>
        <w:jc w:val="center"/>
        <w:rPr>
          <w:rFonts w:hint="eastAsia" w:ascii="宋体" w:hAnsi="宋体"/>
          <w:b/>
        </w:rPr>
      </w:pPr>
      <w:r>
        <w:rPr>
          <w:rFonts w:hint="eastAsia" w:ascii="宋体" w:hAnsi="宋体" w:cs="宋体"/>
          <w:sz w:val="30"/>
          <w:szCs w:val="30"/>
        </w:rPr>
        <w:tab/>
      </w:r>
      <w:r>
        <w:rPr>
          <w:rFonts w:hint="eastAsia" w:ascii="宋体" w:hAnsi="宋体"/>
          <w:b/>
        </w:rPr>
        <w:t>（仅供参考，以招标人签约版本为准）</w:t>
      </w:r>
    </w:p>
    <w:p w14:paraId="2D2C1FDE">
      <w:pPr>
        <w:wordWrap w:val="0"/>
        <w:spacing w:line="400" w:lineRule="exact"/>
        <w:jc w:val="right"/>
        <w:rPr>
          <w:rFonts w:hint="eastAsia" w:ascii="宋体" w:hAnsi="宋体" w:cs="宋体"/>
          <w:b/>
          <w:bCs/>
        </w:rPr>
      </w:pPr>
      <w:r>
        <w:rPr>
          <w:rFonts w:hint="eastAsia" w:ascii="宋体" w:hAnsi="宋体" w:cs="宋体"/>
          <w:b/>
          <w:bCs/>
        </w:rPr>
        <w:t xml:space="preserve">合同编号： </w:t>
      </w:r>
    </w:p>
    <w:p w14:paraId="10CF5534">
      <w:pPr>
        <w:widowControl/>
        <w:snapToGrid w:val="0"/>
        <w:spacing w:line="360" w:lineRule="auto"/>
        <w:jc w:val="center"/>
        <w:outlineLvl w:val="0"/>
        <w:rPr>
          <w:rFonts w:hint="eastAsia" w:ascii="仿宋" w:hAnsi="仿宋" w:eastAsia="仿宋" w:cs="仿宋"/>
          <w:kern w:val="0"/>
          <w:sz w:val="36"/>
          <w:szCs w:val="36"/>
        </w:rPr>
      </w:pPr>
    </w:p>
    <w:p w14:paraId="500F19CE">
      <w:pPr>
        <w:widowControl/>
        <w:spacing w:line="720" w:lineRule="auto"/>
        <w:ind w:firstLine="420"/>
        <w:jc w:val="center"/>
        <w:rPr>
          <w:rFonts w:hint="eastAsia" w:ascii="宋体" w:hAnsi="宋体" w:cs="宋体"/>
          <w:b/>
          <w:bCs/>
          <w:kern w:val="10"/>
          <w:sz w:val="48"/>
          <w:szCs w:val="48"/>
        </w:rPr>
      </w:pPr>
      <w:r>
        <w:rPr>
          <w:rFonts w:ascii="宋体" w:hAnsi="宋体" w:cs="宋体"/>
          <w:b/>
          <w:bCs/>
          <w:kern w:val="10"/>
          <w:sz w:val="48"/>
          <w:szCs w:val="48"/>
        </w:rPr>
        <w:t>深圳市龙岗区数据有限公司</w:t>
      </w:r>
    </w:p>
    <w:p w14:paraId="3E6A47D0">
      <w:pPr>
        <w:widowControl/>
        <w:spacing w:line="720" w:lineRule="auto"/>
        <w:ind w:firstLine="420"/>
        <w:jc w:val="center"/>
        <w:rPr>
          <w:rFonts w:hint="eastAsia" w:ascii="宋体" w:hAnsi="宋体" w:cs="宋体"/>
          <w:b/>
          <w:bCs/>
          <w:kern w:val="10"/>
          <w:sz w:val="48"/>
          <w:szCs w:val="48"/>
        </w:rPr>
      </w:pPr>
      <w:r>
        <w:rPr>
          <w:rFonts w:ascii="宋体" w:hAnsi="宋体" w:cs="宋体"/>
          <w:b/>
          <w:bCs/>
          <w:kern w:val="10"/>
          <w:sz w:val="48"/>
          <w:szCs w:val="48"/>
        </w:rPr>
        <w:t>新设投资主体可行性研究报告编制</w:t>
      </w:r>
    </w:p>
    <w:p w14:paraId="478769DD">
      <w:pPr>
        <w:widowControl/>
        <w:spacing w:line="720" w:lineRule="auto"/>
        <w:ind w:firstLine="420"/>
        <w:jc w:val="center"/>
        <w:rPr>
          <w:rFonts w:hint="eastAsia" w:ascii="宋体" w:hAnsi="宋体" w:cs="宋体"/>
          <w:b/>
          <w:sz w:val="44"/>
          <w:szCs w:val="44"/>
        </w:rPr>
      </w:pPr>
      <w:r>
        <w:rPr>
          <w:rFonts w:ascii="宋体" w:hAnsi="宋体" w:cs="宋体"/>
          <w:b/>
          <w:bCs/>
          <w:kern w:val="10"/>
          <w:sz w:val="48"/>
          <w:szCs w:val="48"/>
        </w:rPr>
        <w:t>及专家评审配套服务</w:t>
      </w:r>
    </w:p>
    <w:p w14:paraId="30F5181B">
      <w:pPr>
        <w:widowControl/>
        <w:spacing w:line="720" w:lineRule="auto"/>
        <w:rPr>
          <w:rFonts w:hint="eastAsia" w:ascii="宋体" w:hAnsi="宋体" w:cs="宋体"/>
          <w:b/>
          <w:bCs/>
          <w:kern w:val="0"/>
          <w:sz w:val="28"/>
          <w:szCs w:val="28"/>
          <w:u w:val="single"/>
        </w:rPr>
      </w:pPr>
      <w:bookmarkStart w:id="81" w:name="_Toc319652752"/>
      <w:bookmarkEnd w:id="81"/>
      <w:bookmarkStart w:id="82" w:name="_Toc260327127"/>
      <w:bookmarkEnd w:id="82"/>
    </w:p>
    <w:p w14:paraId="45AA8EF6">
      <w:pPr>
        <w:widowControl/>
        <w:spacing w:line="720" w:lineRule="auto"/>
        <w:ind w:firstLine="1124" w:firstLineChars="400"/>
        <w:jc w:val="left"/>
        <w:rPr>
          <w:rFonts w:hint="eastAsia" w:ascii="宋体" w:hAnsi="宋体" w:cs="宋体"/>
          <w:b/>
          <w:bCs/>
          <w:kern w:val="0"/>
          <w:sz w:val="28"/>
          <w:szCs w:val="28"/>
          <w:u w:val="single"/>
        </w:rPr>
      </w:pPr>
      <w:r>
        <w:rPr>
          <w:rFonts w:hint="eastAsia" w:ascii="宋体" w:hAnsi="宋体" w:cs="宋体"/>
          <w:b/>
          <w:bCs/>
          <w:kern w:val="0"/>
          <w:sz w:val="28"/>
          <w:szCs w:val="28"/>
        </w:rPr>
        <w:t>甲方：</w:t>
      </w:r>
      <w:r>
        <w:rPr>
          <w:rFonts w:hint="eastAsia" w:ascii="宋体" w:hAnsi="宋体" w:cs="宋体"/>
          <w:b/>
          <w:bCs/>
          <w:kern w:val="0"/>
          <w:sz w:val="28"/>
          <w:szCs w:val="28"/>
          <w:u w:val="single"/>
        </w:rPr>
        <w:fldChar w:fldCharType="begin"/>
      </w:r>
      <w:r>
        <w:rPr>
          <w:rFonts w:hint="eastAsia" w:ascii="宋体" w:hAnsi="宋体" w:cs="宋体"/>
          <w:b/>
          <w:bCs/>
          <w:kern w:val="0"/>
          <w:sz w:val="28"/>
          <w:szCs w:val="28"/>
          <w:u w:val="single"/>
        </w:rPr>
        <w:instrText xml:space="preserve"> HYPERLINK "http://www.baidu.com/link?url=uiXDKoluVmB9sCF7gcK2PDSL_k0NoNidV99RDRji-dzAjmeyb-f7fQmibFS2vkgq6CWoFv-lZ4TDOowpJ0DlAx6qg4rd5Wxm5C8zqDqWE9O" \t "https://www.baidu.com/_blank" </w:instrText>
      </w:r>
      <w:r>
        <w:rPr>
          <w:rFonts w:hint="eastAsia" w:ascii="宋体" w:hAnsi="宋体" w:cs="宋体"/>
          <w:b/>
          <w:bCs/>
          <w:kern w:val="0"/>
          <w:sz w:val="28"/>
          <w:szCs w:val="28"/>
          <w:u w:val="single"/>
        </w:rPr>
        <w:fldChar w:fldCharType="separate"/>
      </w:r>
      <w:r>
        <w:rPr>
          <w:rFonts w:hint="eastAsia" w:ascii="宋体" w:hAnsi="宋体" w:cs="宋体"/>
          <w:b/>
          <w:bCs/>
          <w:kern w:val="0"/>
          <w:sz w:val="28"/>
          <w:szCs w:val="28"/>
          <w:u w:val="single"/>
        </w:rPr>
        <w:t>深圳市龙岗区数据有限公司</w:t>
      </w:r>
    </w:p>
    <w:p w14:paraId="3B3B5453">
      <w:pPr>
        <w:widowControl/>
        <w:spacing w:line="720" w:lineRule="auto"/>
        <w:ind w:firstLine="1124" w:firstLineChars="400"/>
        <w:jc w:val="left"/>
        <w:rPr>
          <w:rFonts w:hint="eastAsia" w:ascii="宋体" w:hAnsi="宋体" w:cs="宋体"/>
          <w:b/>
          <w:bCs/>
          <w:kern w:val="0"/>
          <w:sz w:val="28"/>
          <w:szCs w:val="28"/>
          <w:u w:val="single"/>
        </w:rPr>
      </w:pPr>
      <w:r>
        <w:rPr>
          <w:rFonts w:hint="eastAsia" w:ascii="宋体" w:hAnsi="宋体" w:cs="宋体"/>
          <w:b/>
          <w:bCs/>
          <w:kern w:val="0"/>
          <w:sz w:val="28"/>
          <w:szCs w:val="28"/>
          <w:u w:val="single"/>
        </w:rPr>
        <w:fldChar w:fldCharType="end"/>
      </w:r>
      <w:r>
        <w:rPr>
          <w:rFonts w:hint="eastAsia" w:ascii="宋体" w:hAnsi="宋体" w:cs="宋体"/>
          <w:b/>
          <w:bCs/>
          <w:kern w:val="0"/>
          <w:sz w:val="28"/>
          <w:szCs w:val="28"/>
        </w:rPr>
        <w:t>乙方：</w:t>
      </w:r>
      <w:r>
        <w:rPr>
          <w:rFonts w:hint="eastAsia" w:ascii="宋体" w:hAnsi="宋体" w:cs="宋体"/>
          <w:b/>
          <w:bCs/>
          <w:kern w:val="0"/>
          <w:sz w:val="28"/>
          <w:szCs w:val="28"/>
          <w:u w:val="single"/>
        </w:rPr>
        <w:t>XXX有限公司</w:t>
      </w:r>
    </w:p>
    <w:p w14:paraId="6E1ECFA3">
      <w:pPr>
        <w:widowControl/>
        <w:spacing w:line="720" w:lineRule="auto"/>
        <w:ind w:firstLine="1124" w:firstLineChars="400"/>
        <w:jc w:val="left"/>
        <w:rPr>
          <w:rFonts w:hint="eastAsia" w:ascii="宋体" w:hAnsi="宋体" w:cs="宋体"/>
          <w:b/>
          <w:bCs/>
          <w:kern w:val="0"/>
          <w:sz w:val="28"/>
          <w:szCs w:val="28"/>
          <w:u w:val="single"/>
        </w:rPr>
      </w:pPr>
    </w:p>
    <w:p w14:paraId="2F10981A"/>
    <w:p w14:paraId="0F613C3A">
      <w:pPr>
        <w:widowControl/>
        <w:spacing w:line="720" w:lineRule="auto"/>
        <w:ind w:firstLine="2249" w:firstLineChars="800"/>
        <w:rPr>
          <w:rFonts w:hint="eastAsia" w:ascii="宋体" w:hAnsi="宋体" w:cs="宋体"/>
          <w:b/>
          <w:bCs/>
          <w:kern w:val="0"/>
          <w:sz w:val="28"/>
          <w:szCs w:val="28"/>
        </w:rPr>
      </w:pPr>
    </w:p>
    <w:p w14:paraId="41D02099">
      <w:pPr>
        <w:widowControl/>
        <w:spacing w:line="720" w:lineRule="auto"/>
        <w:ind w:firstLine="2249" w:firstLineChars="800"/>
        <w:rPr>
          <w:rFonts w:hint="eastAsia" w:ascii="宋体" w:hAnsi="宋体" w:cs="宋体"/>
          <w:b/>
          <w:bCs/>
          <w:kern w:val="0"/>
          <w:sz w:val="28"/>
          <w:szCs w:val="28"/>
        </w:rPr>
      </w:pPr>
    </w:p>
    <w:p w14:paraId="2AA7E8E6">
      <w:pPr>
        <w:widowControl/>
        <w:spacing w:line="720" w:lineRule="auto"/>
        <w:ind w:firstLine="2249" w:firstLineChars="800"/>
        <w:rPr>
          <w:rFonts w:hint="eastAsia" w:ascii="宋体" w:hAnsi="宋体" w:cs="宋体"/>
          <w:b/>
          <w:bCs/>
          <w:kern w:val="0"/>
          <w:sz w:val="28"/>
          <w:szCs w:val="28"/>
        </w:rPr>
      </w:pPr>
      <w:r>
        <w:rPr>
          <w:rFonts w:hint="eastAsia" w:ascii="宋体" w:hAnsi="宋体" w:cs="宋体"/>
          <w:b/>
          <w:bCs/>
          <w:kern w:val="0"/>
          <w:sz w:val="28"/>
          <w:szCs w:val="28"/>
        </w:rPr>
        <w:t>签订日期：2026年6月 日</w:t>
      </w:r>
    </w:p>
    <w:p w14:paraId="0CEE2F30">
      <w:pPr>
        <w:spacing w:before="156" w:beforeLines="50" w:after="156" w:afterLines="50"/>
        <w:jc w:val="center"/>
        <w:sectPr>
          <w:headerReference r:id="rId3" w:type="default"/>
          <w:pgSz w:w="11906" w:h="16838"/>
          <w:pgMar w:top="1440" w:right="1797" w:bottom="1440" w:left="1797" w:header="851" w:footer="992" w:gutter="0"/>
          <w:cols w:space="0" w:num="1"/>
          <w:docGrid w:type="lines" w:linePitch="312" w:charSpace="0"/>
        </w:sectPr>
      </w:pPr>
    </w:p>
    <w:p w14:paraId="2894F119">
      <w:pPr>
        <w:spacing w:before="624" w:beforeLines="200" w:after="312" w:afterLines="100" w:line="500" w:lineRule="exact"/>
        <w:jc w:val="center"/>
        <w:rPr>
          <w:rFonts w:hint="eastAsia" w:ascii="宋体" w:hAnsi="宋体" w:cs="宋体"/>
          <w:b/>
          <w:bCs/>
          <w:sz w:val="44"/>
          <w:szCs w:val="44"/>
        </w:rPr>
      </w:pPr>
      <w:r>
        <w:rPr>
          <w:rFonts w:hint="eastAsia" w:ascii="宋体" w:hAnsi="宋体" w:cs="宋体"/>
          <w:b/>
          <w:bCs/>
          <w:sz w:val="44"/>
          <w:szCs w:val="44"/>
        </w:rPr>
        <w:t>服务合同</w:t>
      </w:r>
    </w:p>
    <w:p w14:paraId="74F20972">
      <w:pPr>
        <w:widowControl/>
        <w:spacing w:line="500" w:lineRule="exact"/>
        <w:jc w:val="left"/>
        <w:rPr>
          <w:rFonts w:hint="eastAsia" w:ascii="宋体" w:hAnsi="宋体" w:cs="宋体"/>
          <w:b/>
          <w:bCs/>
          <w:kern w:val="0"/>
          <w:sz w:val="24"/>
          <w:u w:val="single"/>
        </w:rPr>
      </w:pPr>
      <w:r>
        <w:rPr>
          <w:rFonts w:hint="eastAsia" w:ascii="宋体" w:hAnsi="宋体" w:cs="宋体"/>
          <w:b/>
          <w:bCs/>
          <w:kern w:val="0"/>
          <w:sz w:val="24"/>
          <w:szCs w:val="24"/>
        </w:rPr>
        <w:t>甲方（聘请方）：深圳市龙岗区数据有限公司</w:t>
      </w:r>
    </w:p>
    <w:p w14:paraId="0461518E">
      <w:pPr>
        <w:widowControl/>
        <w:spacing w:line="500" w:lineRule="exact"/>
        <w:jc w:val="left"/>
        <w:rPr>
          <w:rFonts w:hint="eastAsia" w:ascii="宋体" w:hAnsi="宋体" w:cs="宋体"/>
          <w:b/>
          <w:bCs/>
          <w:kern w:val="0"/>
          <w:sz w:val="24"/>
        </w:rPr>
      </w:pPr>
      <w:r>
        <w:rPr>
          <w:rFonts w:hint="eastAsia" w:ascii="宋体" w:hAnsi="宋体" w:cs="宋体"/>
          <w:b/>
          <w:bCs/>
          <w:kern w:val="0"/>
          <w:sz w:val="24"/>
          <w:szCs w:val="24"/>
        </w:rPr>
        <w:t>乙方（受聘方）：XXX有限公司</w:t>
      </w:r>
    </w:p>
    <w:p w14:paraId="248260DF">
      <w:pPr>
        <w:spacing w:line="540" w:lineRule="exact"/>
        <w:ind w:firstLine="480" w:firstLineChars="200"/>
        <w:rPr>
          <w:rFonts w:hint="eastAsia" w:ascii="宋体" w:hAnsi="宋体" w:cs="宋体"/>
          <w:b/>
          <w:bCs/>
          <w:kern w:val="0"/>
          <w:sz w:val="24"/>
        </w:rPr>
      </w:pPr>
      <w:r>
        <w:rPr>
          <w:rFonts w:hint="eastAsia" w:ascii="宋体" w:hAnsi="宋体" w:cs="宋体"/>
          <w:b/>
          <w:bCs/>
          <w:kern w:val="0"/>
          <w:sz w:val="24"/>
          <w:szCs w:val="24"/>
        </w:rPr>
        <w:t>根据《中华人民共和国民法典》及相关法律法规规定，甲乙双方就聘请乙方为甲方提供其拟新设立五家投资主体的可行性研究报告编制服务及专家评审配套服务协商一致，同意签订本合同，以资双方信守。</w:t>
      </w:r>
    </w:p>
    <w:p w14:paraId="38CB0BE6">
      <w:pPr>
        <w:spacing w:before="156" w:beforeLines="50" w:line="500" w:lineRule="exact"/>
        <w:ind w:firstLine="460" w:firstLineChars="192"/>
        <w:outlineLvl w:val="0"/>
        <w:rPr>
          <w:rFonts w:hint="eastAsia" w:ascii="宋体" w:hAnsi="宋体" w:cs="宋体"/>
          <w:b/>
          <w:bCs/>
          <w:sz w:val="24"/>
        </w:rPr>
      </w:pPr>
      <w:r>
        <w:rPr>
          <w:rFonts w:hint="eastAsia" w:ascii="宋体" w:hAnsi="宋体" w:cs="宋体"/>
          <w:b/>
          <w:bCs/>
          <w:kern w:val="0"/>
          <w:sz w:val="24"/>
          <w:szCs w:val="24"/>
        </w:rPr>
        <w:t xml:space="preserve">第一条 </w:t>
      </w:r>
      <w:r>
        <w:rPr>
          <w:rFonts w:hint="eastAsia" w:ascii="宋体" w:hAnsi="宋体" w:cs="宋体"/>
          <w:b/>
          <w:bCs/>
          <w:sz w:val="24"/>
          <w:szCs w:val="24"/>
        </w:rPr>
        <w:t>服务团队及人员安排</w:t>
      </w:r>
    </w:p>
    <w:p w14:paraId="60945BEE">
      <w:pPr>
        <w:spacing w:line="540" w:lineRule="exact"/>
        <w:ind w:firstLine="456" w:firstLineChars="200"/>
        <w:rPr>
          <w:rFonts w:hint="eastAsia" w:ascii="宋体" w:hAnsi="宋体" w:cs="宋体"/>
          <w:spacing w:val="-6"/>
          <w:sz w:val="24"/>
        </w:rPr>
      </w:pPr>
      <w:r>
        <w:rPr>
          <w:rFonts w:hint="eastAsia" w:ascii="宋体" w:hAnsi="宋体" w:cs="宋体"/>
          <w:spacing w:val="-6"/>
          <w:sz w:val="24"/>
          <w:szCs w:val="24"/>
        </w:rPr>
        <w:t>乙方接受甲方聘请，并组成专项服务组为甲方提供</w:t>
      </w:r>
      <w:r>
        <w:rPr>
          <w:rFonts w:ascii="宋体" w:hAnsi="宋体" w:cs="宋体"/>
          <w:spacing w:val="-6"/>
          <w:sz w:val="24"/>
          <w:szCs w:val="24"/>
        </w:rPr>
        <w:t>服务</w:t>
      </w:r>
      <w:r>
        <w:rPr>
          <w:rFonts w:hint="eastAsia" w:ascii="宋体" w:hAnsi="宋体" w:cs="宋体"/>
          <w:spacing w:val="-6"/>
          <w:sz w:val="24"/>
          <w:szCs w:val="24"/>
        </w:rPr>
        <w:t>。乙方可根据项目进展的需要随时调配项目团队成员，保障甲方项目顺利、及时开展。</w:t>
      </w:r>
    </w:p>
    <w:p w14:paraId="3697B073">
      <w:pPr>
        <w:tabs>
          <w:tab w:val="left" w:pos="630"/>
        </w:tabs>
        <w:spacing w:line="500" w:lineRule="exact"/>
        <w:ind w:firstLine="460" w:firstLineChars="192"/>
        <w:rPr>
          <w:rFonts w:hint="eastAsia" w:ascii="宋体" w:hAnsi="宋体" w:cs="宋体"/>
          <w:b/>
          <w:bCs/>
          <w:kern w:val="0"/>
          <w:sz w:val="24"/>
        </w:rPr>
      </w:pPr>
      <w:r>
        <w:rPr>
          <w:rFonts w:hint="eastAsia" w:ascii="宋体" w:hAnsi="宋体" w:cs="宋体"/>
          <w:b/>
          <w:bCs/>
          <w:kern w:val="0"/>
          <w:sz w:val="24"/>
          <w:szCs w:val="24"/>
        </w:rPr>
        <w:t>第二条 合同期限</w:t>
      </w:r>
    </w:p>
    <w:p w14:paraId="7458F055">
      <w:pPr>
        <w:tabs>
          <w:tab w:val="left" w:pos="630"/>
        </w:tabs>
        <w:spacing w:line="500" w:lineRule="exact"/>
        <w:ind w:firstLine="460" w:firstLineChars="192"/>
        <w:rPr>
          <w:rFonts w:hint="eastAsia" w:ascii="宋体" w:hAnsi="宋体" w:cs="宋体"/>
          <w:kern w:val="0"/>
          <w:sz w:val="24"/>
          <w:szCs w:val="24"/>
        </w:rPr>
      </w:pPr>
      <w:r>
        <w:rPr>
          <w:rFonts w:hint="eastAsia" w:ascii="宋体" w:hAnsi="宋体" w:cs="宋体"/>
          <w:kern w:val="0"/>
          <w:sz w:val="24"/>
          <w:szCs w:val="24"/>
        </w:rPr>
        <w:t>自合同签订之日起的365个日历天。</w:t>
      </w:r>
    </w:p>
    <w:p w14:paraId="6D80E330">
      <w:pPr>
        <w:tabs>
          <w:tab w:val="left" w:pos="630"/>
        </w:tabs>
        <w:spacing w:line="500" w:lineRule="exact"/>
        <w:ind w:firstLine="460" w:firstLineChars="192"/>
        <w:rPr>
          <w:rFonts w:hint="eastAsia" w:ascii="宋体" w:hAnsi="宋体" w:cs="宋体"/>
          <w:b/>
          <w:bCs/>
          <w:kern w:val="0"/>
          <w:sz w:val="24"/>
          <w:szCs w:val="24"/>
        </w:rPr>
      </w:pPr>
      <w:r>
        <w:rPr>
          <w:rFonts w:hint="eastAsia" w:ascii="宋体" w:hAnsi="宋体" w:cs="宋体"/>
          <w:b/>
          <w:bCs/>
          <w:kern w:val="0"/>
          <w:sz w:val="24"/>
          <w:szCs w:val="24"/>
        </w:rPr>
        <w:t>第三条 拟设立投资主体类型</w:t>
      </w:r>
    </w:p>
    <w:p w14:paraId="3E34F6B8">
      <w:pPr>
        <w:tabs>
          <w:tab w:val="left" w:pos="630"/>
        </w:tabs>
        <w:spacing w:line="500" w:lineRule="exact"/>
        <w:ind w:firstLine="460" w:firstLineChars="192"/>
        <w:rPr>
          <w:rFonts w:hint="eastAsia" w:ascii="宋体" w:hAnsi="宋体" w:cs="宋体"/>
          <w:kern w:val="0"/>
          <w:sz w:val="24"/>
          <w:szCs w:val="24"/>
        </w:rPr>
      </w:pPr>
      <w:r>
        <w:rPr>
          <w:rFonts w:hint="eastAsia" w:ascii="宋体" w:hAnsi="宋体" w:cs="宋体"/>
          <w:kern w:val="0"/>
          <w:sz w:val="24"/>
          <w:szCs w:val="24"/>
        </w:rPr>
        <w:t>类型一：有限责任公司</w:t>
      </w:r>
    </w:p>
    <w:p w14:paraId="1268B41B">
      <w:pPr>
        <w:tabs>
          <w:tab w:val="left" w:pos="630"/>
        </w:tabs>
        <w:spacing w:line="500" w:lineRule="exact"/>
        <w:ind w:firstLine="460" w:firstLineChars="192"/>
        <w:rPr>
          <w:rFonts w:hint="eastAsia" w:ascii="宋体" w:hAnsi="宋体" w:cs="宋体"/>
          <w:kern w:val="0"/>
          <w:sz w:val="24"/>
          <w:szCs w:val="24"/>
        </w:rPr>
      </w:pPr>
      <w:r>
        <w:rPr>
          <w:rFonts w:hint="eastAsia" w:ascii="宋体" w:hAnsi="宋体" w:cs="宋体"/>
          <w:kern w:val="0"/>
          <w:sz w:val="24"/>
          <w:szCs w:val="24"/>
        </w:rPr>
        <w:t>类型二：有限合伙企业</w:t>
      </w:r>
    </w:p>
    <w:p w14:paraId="3F179AD6">
      <w:pPr>
        <w:tabs>
          <w:tab w:val="left" w:pos="630"/>
        </w:tabs>
        <w:spacing w:line="500" w:lineRule="exact"/>
        <w:ind w:firstLine="460" w:firstLineChars="192"/>
        <w:rPr>
          <w:rFonts w:hint="eastAsia" w:ascii="宋体" w:hAnsi="宋体" w:cs="宋体"/>
          <w:kern w:val="0"/>
          <w:sz w:val="24"/>
          <w:szCs w:val="24"/>
        </w:rPr>
      </w:pPr>
      <w:r>
        <w:rPr>
          <w:rFonts w:hint="eastAsia" w:ascii="宋体" w:hAnsi="宋体" w:cs="宋体"/>
          <w:kern w:val="0"/>
          <w:sz w:val="24"/>
          <w:szCs w:val="24"/>
        </w:rPr>
        <w:t>根据项目需要，甲方拟设立的投资主体可能由甲方全额出资持股设立，也可能与第三方合资设立。</w:t>
      </w:r>
    </w:p>
    <w:p w14:paraId="1308F4CD">
      <w:pPr>
        <w:spacing w:line="500" w:lineRule="exact"/>
        <w:ind w:firstLine="460" w:firstLineChars="192"/>
        <w:outlineLvl w:val="0"/>
        <w:rPr>
          <w:rFonts w:hint="eastAsia" w:ascii="宋体" w:hAnsi="宋体" w:cs="宋体"/>
          <w:b/>
          <w:bCs/>
          <w:sz w:val="24"/>
        </w:rPr>
      </w:pPr>
      <w:r>
        <w:rPr>
          <w:rFonts w:hint="eastAsia" w:ascii="宋体" w:hAnsi="宋体" w:cs="宋体"/>
          <w:b/>
          <w:bCs/>
          <w:sz w:val="24"/>
          <w:szCs w:val="24"/>
        </w:rPr>
        <w:t>第三条 服务费用及支付</w:t>
      </w:r>
    </w:p>
    <w:p w14:paraId="59A42321">
      <w:pPr>
        <w:tabs>
          <w:tab w:val="left" w:pos="630"/>
        </w:tabs>
        <w:spacing w:line="500" w:lineRule="exact"/>
        <w:ind w:firstLine="460" w:firstLineChars="192"/>
      </w:pPr>
      <w:r>
        <w:rPr>
          <w:rFonts w:hint="eastAsia" w:ascii="宋体" w:hAnsi="宋体" w:cs="宋体"/>
          <w:sz w:val="24"/>
          <w:szCs w:val="24"/>
          <w:u w:color="218FC4"/>
        </w:rPr>
        <w:t>乙方本项目的服务费用为人民币</w:t>
      </w:r>
      <w:r>
        <w:rPr>
          <w:rFonts w:hint="eastAsia" w:ascii="宋体" w:hAnsi="宋体" w:cs="宋体"/>
          <w:sz w:val="24"/>
          <w:szCs w:val="24"/>
          <w:u w:val="single"/>
        </w:rPr>
        <w:t xml:space="preserve">    </w:t>
      </w:r>
      <w:r>
        <w:rPr>
          <w:rFonts w:hint="eastAsia" w:ascii="宋体" w:hAnsi="宋体" w:cs="宋体"/>
          <w:sz w:val="24"/>
          <w:szCs w:val="24"/>
          <w:u w:color="218FC4"/>
        </w:rPr>
        <w:t>元（大写：人民币</w:t>
      </w:r>
      <w:r>
        <w:rPr>
          <w:rFonts w:hint="eastAsia" w:ascii="宋体" w:hAnsi="宋体" w:cs="宋体"/>
          <w:sz w:val="24"/>
          <w:szCs w:val="24"/>
          <w:u w:val="single"/>
        </w:rPr>
        <w:t xml:space="preserve">  万</w:t>
      </w:r>
      <w:r>
        <w:rPr>
          <w:rFonts w:hint="eastAsia" w:ascii="宋体" w:hAnsi="宋体" w:cs="宋体"/>
          <w:sz w:val="24"/>
          <w:szCs w:val="24"/>
          <w:u w:color="218FC4"/>
        </w:rPr>
        <w:t>元整）。上述价款包含且不限于资料收集、文件审查、咨询建议和差旅费等一切为完成本项目服务所发生的费用。</w:t>
      </w:r>
    </w:p>
    <w:p w14:paraId="08E48DD8">
      <w:pPr>
        <w:kinsoku w:val="0"/>
        <w:spacing w:line="560" w:lineRule="exact"/>
        <w:ind w:firstLine="480" w:firstLineChars="200"/>
        <w:rPr>
          <w:rFonts w:hint="eastAsia" w:ascii="宋体" w:hAnsi="宋体" w:cs="宋体"/>
          <w:b/>
          <w:sz w:val="24"/>
        </w:rPr>
      </w:pPr>
      <w:r>
        <w:rPr>
          <w:rFonts w:hint="eastAsia" w:ascii="宋体" w:hAnsi="宋体" w:cs="宋体"/>
          <w:b/>
          <w:sz w:val="24"/>
          <w:szCs w:val="24"/>
        </w:rPr>
        <w:t>第四条 服务费用支付方式</w:t>
      </w:r>
    </w:p>
    <w:p w14:paraId="43225DAD">
      <w:pPr>
        <w:kinsoku w:val="0"/>
        <w:spacing w:line="560" w:lineRule="exact"/>
        <w:ind w:firstLine="480" w:firstLineChars="200"/>
        <w:rPr>
          <w:rFonts w:hint="eastAsia" w:ascii="宋体" w:hAnsi="宋体" w:cs="宋体"/>
          <w:sz w:val="24"/>
          <w:szCs w:val="24"/>
          <w:u w:color="218FC4"/>
        </w:rPr>
      </w:pPr>
      <w:r>
        <w:rPr>
          <w:rFonts w:hint="eastAsia" w:ascii="宋体" w:hAnsi="宋体" w:cs="宋体"/>
          <w:sz w:val="24"/>
          <w:szCs w:val="24"/>
          <w:u w:color="218FC4"/>
        </w:rPr>
        <w:t>1.合同签订后，乙方即为甲方</w:t>
      </w:r>
      <w:r>
        <w:rPr>
          <w:rFonts w:ascii="宋体" w:hAnsi="宋体" w:cs="宋体"/>
          <w:sz w:val="24"/>
          <w:szCs w:val="24"/>
          <w:u w:color="218FC4"/>
        </w:rPr>
        <w:t>提供其拟设立的</w:t>
      </w:r>
      <w:r>
        <w:rPr>
          <w:rFonts w:hint="eastAsia" w:ascii="宋体" w:hAnsi="宋体" w:cs="宋体"/>
          <w:sz w:val="24"/>
          <w:szCs w:val="24"/>
          <w:u w:color="218FC4"/>
        </w:rPr>
        <w:t>五家投资主体</w:t>
      </w:r>
      <w:r>
        <w:rPr>
          <w:rFonts w:ascii="宋体" w:hAnsi="宋体" w:cs="宋体"/>
          <w:sz w:val="24"/>
          <w:szCs w:val="24"/>
          <w:u w:color="218FC4"/>
        </w:rPr>
        <w:t>的可行性研究报告编制服务及相应配套服务</w:t>
      </w:r>
      <w:r>
        <w:rPr>
          <w:rFonts w:hint="eastAsia" w:ascii="宋体" w:hAnsi="宋体" w:cs="宋体"/>
          <w:sz w:val="24"/>
          <w:szCs w:val="24"/>
          <w:u w:color="218FC4"/>
        </w:rPr>
        <w:t>；</w:t>
      </w:r>
    </w:p>
    <w:p w14:paraId="75518C0F">
      <w:pPr>
        <w:kinsoku w:val="0"/>
        <w:spacing w:line="560" w:lineRule="exact"/>
        <w:ind w:firstLine="480" w:firstLineChars="200"/>
        <w:rPr>
          <w:rFonts w:hint="eastAsia" w:ascii="宋体" w:hAnsi="宋体" w:cs="宋体"/>
          <w:sz w:val="24"/>
          <w:u w:color="218FC4"/>
        </w:rPr>
      </w:pPr>
      <w:r>
        <w:rPr>
          <w:rFonts w:hint="eastAsia" w:ascii="宋体" w:hAnsi="宋体" w:cs="宋体"/>
          <w:sz w:val="24"/>
          <w:szCs w:val="24"/>
          <w:u w:color="218FC4"/>
        </w:rPr>
        <w:t>2.后续服务费，由甲方确认可行性研究报告编制服务及配套服务后，收到乙方盖章版可行性研究报告，并收到乙方开具等额专用发票（含税）后14个工作日内分阶段批次支付。</w:t>
      </w:r>
    </w:p>
    <w:p w14:paraId="0431CF31">
      <w:pPr>
        <w:kinsoku w:val="0"/>
        <w:spacing w:line="560" w:lineRule="exact"/>
        <w:ind w:firstLine="480" w:firstLineChars="200"/>
        <w:rPr>
          <w:rFonts w:hint="eastAsia" w:ascii="宋体" w:hAnsi="宋体" w:cs="宋体"/>
          <w:sz w:val="24"/>
          <w:szCs w:val="24"/>
          <w:u w:color="218FC4"/>
        </w:rPr>
      </w:pPr>
      <w:r>
        <w:rPr>
          <w:rFonts w:hint="eastAsia" w:ascii="宋体" w:hAnsi="宋体" w:cs="宋体"/>
          <w:sz w:val="24"/>
          <w:szCs w:val="24"/>
          <w:u w:color="218FC4"/>
        </w:rPr>
        <w:t>3.支付阶段：</w:t>
      </w:r>
    </w:p>
    <w:p w14:paraId="15FC84B5">
      <w:pPr>
        <w:kinsoku w:val="0"/>
        <w:spacing w:line="560" w:lineRule="exact"/>
        <w:ind w:firstLine="480" w:firstLineChars="200"/>
        <w:rPr>
          <w:sz w:val="24"/>
          <w:szCs w:val="24"/>
        </w:rPr>
      </w:pPr>
      <w:r>
        <w:rPr>
          <w:rFonts w:hint="eastAsia"/>
          <w:sz w:val="24"/>
          <w:szCs w:val="24"/>
        </w:rPr>
        <w:t>如因甲方决策原因导致项目终止的，</w:t>
      </w:r>
      <w:r>
        <w:rPr>
          <w:sz w:val="24"/>
          <w:szCs w:val="24"/>
        </w:rPr>
        <w:t>实际新设主体少于5家</w:t>
      </w:r>
      <w:r>
        <w:rPr>
          <w:rFonts w:hint="eastAsia"/>
          <w:sz w:val="24"/>
          <w:szCs w:val="24"/>
        </w:rPr>
        <w:t>的</w:t>
      </w:r>
      <w:r>
        <w:rPr>
          <w:sz w:val="24"/>
          <w:szCs w:val="24"/>
        </w:rPr>
        <w:t>，</w:t>
      </w:r>
      <w:r>
        <w:rPr>
          <w:rFonts w:hint="eastAsia"/>
          <w:sz w:val="24"/>
          <w:szCs w:val="24"/>
        </w:rPr>
        <w:t>甲方有权单方解除合同，根据下述付款节点结算合同款项，剩余付款节点对应的款项不予支付，甲方不承担其他违约责任。</w:t>
      </w:r>
    </w:p>
    <w:tbl>
      <w:tblPr>
        <w:tblStyle w:val="19"/>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5737"/>
        <w:gridCol w:w="2431"/>
      </w:tblGrid>
      <w:tr w14:paraId="21F9E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92" w:type="dxa"/>
            <w:vAlign w:val="center"/>
          </w:tcPr>
          <w:p w14:paraId="6411B161">
            <w:pPr>
              <w:spacing w:line="560" w:lineRule="exact"/>
              <w:jc w:val="center"/>
              <w:rPr>
                <w:sz w:val="24"/>
                <w:szCs w:val="24"/>
              </w:rPr>
            </w:pPr>
            <w:r>
              <w:rPr>
                <w:rFonts w:hint="eastAsia"/>
                <w:sz w:val="24"/>
                <w:szCs w:val="24"/>
              </w:rPr>
              <w:t>序号</w:t>
            </w:r>
          </w:p>
        </w:tc>
        <w:tc>
          <w:tcPr>
            <w:tcW w:w="5737" w:type="dxa"/>
            <w:vAlign w:val="center"/>
          </w:tcPr>
          <w:p w14:paraId="15CECE93">
            <w:pPr>
              <w:spacing w:line="560" w:lineRule="exact"/>
              <w:jc w:val="center"/>
              <w:rPr>
                <w:sz w:val="24"/>
                <w:szCs w:val="24"/>
              </w:rPr>
            </w:pPr>
            <w:r>
              <w:rPr>
                <w:rFonts w:hint="eastAsia"/>
                <w:sz w:val="24"/>
                <w:szCs w:val="24"/>
              </w:rPr>
              <w:t>支付阶段</w:t>
            </w:r>
          </w:p>
        </w:tc>
        <w:tc>
          <w:tcPr>
            <w:tcW w:w="2431" w:type="dxa"/>
            <w:vAlign w:val="center"/>
          </w:tcPr>
          <w:p w14:paraId="39D7AC4D">
            <w:pPr>
              <w:spacing w:line="560" w:lineRule="exact"/>
              <w:jc w:val="center"/>
              <w:rPr>
                <w:sz w:val="24"/>
                <w:szCs w:val="24"/>
              </w:rPr>
            </w:pPr>
            <w:r>
              <w:rPr>
                <w:rFonts w:hint="eastAsia"/>
                <w:sz w:val="24"/>
                <w:szCs w:val="24"/>
              </w:rPr>
              <w:t>支付比例</w:t>
            </w:r>
          </w:p>
        </w:tc>
      </w:tr>
      <w:tr w14:paraId="5473F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892" w:type="dxa"/>
            <w:vAlign w:val="center"/>
          </w:tcPr>
          <w:p w14:paraId="0B95CE85">
            <w:pPr>
              <w:spacing w:line="560" w:lineRule="exact"/>
              <w:jc w:val="center"/>
              <w:rPr>
                <w:sz w:val="24"/>
                <w:szCs w:val="24"/>
              </w:rPr>
            </w:pPr>
            <w:r>
              <w:rPr>
                <w:rFonts w:hint="eastAsia"/>
                <w:sz w:val="24"/>
                <w:szCs w:val="24"/>
              </w:rPr>
              <w:t>1</w:t>
            </w:r>
          </w:p>
        </w:tc>
        <w:tc>
          <w:tcPr>
            <w:tcW w:w="5737" w:type="dxa"/>
            <w:vAlign w:val="center"/>
          </w:tcPr>
          <w:p w14:paraId="0D208236">
            <w:pPr>
              <w:spacing w:line="560" w:lineRule="exact"/>
              <w:rPr>
                <w:sz w:val="24"/>
                <w:szCs w:val="24"/>
              </w:rPr>
            </w:pPr>
            <w:r>
              <w:rPr>
                <w:rFonts w:hint="eastAsia"/>
                <w:sz w:val="24"/>
                <w:szCs w:val="24"/>
              </w:rPr>
              <w:t>完成第1家投资主体的可行性研究报告编制服务及配套服务</w:t>
            </w:r>
          </w:p>
        </w:tc>
        <w:tc>
          <w:tcPr>
            <w:tcW w:w="2431" w:type="dxa"/>
            <w:vAlign w:val="center"/>
          </w:tcPr>
          <w:p w14:paraId="33300671">
            <w:pPr>
              <w:spacing w:line="560" w:lineRule="exact"/>
              <w:jc w:val="center"/>
              <w:rPr>
                <w:sz w:val="24"/>
                <w:szCs w:val="24"/>
              </w:rPr>
            </w:pPr>
            <w:r>
              <w:rPr>
                <w:rFonts w:hint="eastAsia"/>
                <w:sz w:val="24"/>
                <w:szCs w:val="24"/>
              </w:rPr>
              <w:t>20%</w:t>
            </w:r>
          </w:p>
        </w:tc>
      </w:tr>
      <w:tr w14:paraId="2A0F0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2" w:type="dxa"/>
            <w:vAlign w:val="center"/>
          </w:tcPr>
          <w:p w14:paraId="0026B6C1">
            <w:pPr>
              <w:spacing w:line="560" w:lineRule="exact"/>
              <w:jc w:val="center"/>
              <w:rPr>
                <w:sz w:val="24"/>
                <w:szCs w:val="24"/>
              </w:rPr>
            </w:pPr>
            <w:r>
              <w:rPr>
                <w:rFonts w:hint="eastAsia"/>
                <w:sz w:val="24"/>
                <w:szCs w:val="24"/>
              </w:rPr>
              <w:t>2</w:t>
            </w:r>
          </w:p>
        </w:tc>
        <w:tc>
          <w:tcPr>
            <w:tcW w:w="5737" w:type="dxa"/>
            <w:vAlign w:val="center"/>
          </w:tcPr>
          <w:p w14:paraId="683DB8B7">
            <w:pPr>
              <w:spacing w:line="560" w:lineRule="exact"/>
              <w:rPr>
                <w:sz w:val="24"/>
                <w:szCs w:val="24"/>
              </w:rPr>
            </w:pPr>
            <w:r>
              <w:rPr>
                <w:rFonts w:hint="eastAsia"/>
                <w:sz w:val="24"/>
                <w:szCs w:val="24"/>
              </w:rPr>
              <w:t>完成第2家投资主体的可行性研究报告编制服务及配套服务</w:t>
            </w:r>
          </w:p>
        </w:tc>
        <w:tc>
          <w:tcPr>
            <w:tcW w:w="2431" w:type="dxa"/>
            <w:vAlign w:val="center"/>
          </w:tcPr>
          <w:p w14:paraId="22E443F0">
            <w:pPr>
              <w:spacing w:line="560" w:lineRule="exact"/>
              <w:jc w:val="center"/>
              <w:rPr>
                <w:sz w:val="24"/>
                <w:szCs w:val="24"/>
              </w:rPr>
            </w:pPr>
            <w:r>
              <w:rPr>
                <w:rFonts w:hint="eastAsia"/>
                <w:sz w:val="24"/>
                <w:szCs w:val="24"/>
              </w:rPr>
              <w:t>20%</w:t>
            </w:r>
          </w:p>
        </w:tc>
      </w:tr>
      <w:tr w14:paraId="381A5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2" w:type="dxa"/>
            <w:vAlign w:val="center"/>
          </w:tcPr>
          <w:p w14:paraId="3A1BB23A">
            <w:pPr>
              <w:spacing w:line="560" w:lineRule="exact"/>
              <w:jc w:val="center"/>
              <w:rPr>
                <w:sz w:val="24"/>
                <w:szCs w:val="24"/>
              </w:rPr>
            </w:pPr>
            <w:r>
              <w:rPr>
                <w:rFonts w:hint="eastAsia"/>
                <w:sz w:val="24"/>
                <w:szCs w:val="24"/>
              </w:rPr>
              <w:t>3</w:t>
            </w:r>
          </w:p>
        </w:tc>
        <w:tc>
          <w:tcPr>
            <w:tcW w:w="5737" w:type="dxa"/>
            <w:vAlign w:val="center"/>
          </w:tcPr>
          <w:p w14:paraId="5391204E">
            <w:pPr>
              <w:spacing w:line="560" w:lineRule="exact"/>
              <w:rPr>
                <w:sz w:val="24"/>
                <w:szCs w:val="24"/>
              </w:rPr>
            </w:pPr>
            <w:r>
              <w:rPr>
                <w:rFonts w:hint="eastAsia"/>
                <w:sz w:val="24"/>
                <w:szCs w:val="24"/>
              </w:rPr>
              <w:t>完成第3家投资主体的可行性研究报告编制服务及配套服务</w:t>
            </w:r>
          </w:p>
        </w:tc>
        <w:tc>
          <w:tcPr>
            <w:tcW w:w="2431" w:type="dxa"/>
            <w:vAlign w:val="center"/>
          </w:tcPr>
          <w:p w14:paraId="019123E3">
            <w:pPr>
              <w:spacing w:line="560" w:lineRule="exact"/>
              <w:jc w:val="center"/>
              <w:rPr>
                <w:sz w:val="24"/>
                <w:szCs w:val="24"/>
              </w:rPr>
            </w:pPr>
            <w:r>
              <w:rPr>
                <w:rFonts w:hint="eastAsia"/>
                <w:sz w:val="24"/>
                <w:szCs w:val="24"/>
              </w:rPr>
              <w:t>20%</w:t>
            </w:r>
          </w:p>
        </w:tc>
      </w:tr>
      <w:tr w14:paraId="704E1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2" w:type="dxa"/>
            <w:vAlign w:val="center"/>
          </w:tcPr>
          <w:p w14:paraId="072B4EA8">
            <w:pPr>
              <w:spacing w:line="560" w:lineRule="exact"/>
              <w:jc w:val="center"/>
              <w:rPr>
                <w:sz w:val="24"/>
                <w:szCs w:val="24"/>
              </w:rPr>
            </w:pPr>
            <w:r>
              <w:rPr>
                <w:rFonts w:hint="eastAsia"/>
                <w:sz w:val="24"/>
                <w:szCs w:val="24"/>
              </w:rPr>
              <w:t>4</w:t>
            </w:r>
          </w:p>
        </w:tc>
        <w:tc>
          <w:tcPr>
            <w:tcW w:w="5737" w:type="dxa"/>
            <w:vAlign w:val="center"/>
          </w:tcPr>
          <w:p w14:paraId="5A1584A4">
            <w:pPr>
              <w:spacing w:line="560" w:lineRule="exact"/>
              <w:rPr>
                <w:sz w:val="24"/>
                <w:szCs w:val="24"/>
              </w:rPr>
            </w:pPr>
            <w:r>
              <w:rPr>
                <w:rFonts w:hint="eastAsia"/>
                <w:sz w:val="24"/>
                <w:szCs w:val="24"/>
              </w:rPr>
              <w:t>完成第4家投资主体的可行性研究报告编制服务及配套服务</w:t>
            </w:r>
          </w:p>
        </w:tc>
        <w:tc>
          <w:tcPr>
            <w:tcW w:w="2431" w:type="dxa"/>
            <w:vAlign w:val="center"/>
          </w:tcPr>
          <w:p w14:paraId="509A283C">
            <w:pPr>
              <w:spacing w:line="560" w:lineRule="exact"/>
              <w:jc w:val="center"/>
              <w:rPr>
                <w:sz w:val="24"/>
                <w:szCs w:val="24"/>
              </w:rPr>
            </w:pPr>
            <w:r>
              <w:rPr>
                <w:rFonts w:hint="eastAsia"/>
                <w:sz w:val="24"/>
                <w:szCs w:val="24"/>
              </w:rPr>
              <w:t>20%</w:t>
            </w:r>
          </w:p>
        </w:tc>
      </w:tr>
      <w:tr w14:paraId="3A180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2" w:type="dxa"/>
            <w:vAlign w:val="center"/>
          </w:tcPr>
          <w:p w14:paraId="638ED93B">
            <w:pPr>
              <w:spacing w:line="560" w:lineRule="exact"/>
              <w:jc w:val="center"/>
              <w:rPr>
                <w:sz w:val="24"/>
                <w:szCs w:val="24"/>
              </w:rPr>
            </w:pPr>
            <w:r>
              <w:rPr>
                <w:rFonts w:hint="eastAsia"/>
                <w:sz w:val="24"/>
                <w:szCs w:val="24"/>
              </w:rPr>
              <w:t>5</w:t>
            </w:r>
          </w:p>
        </w:tc>
        <w:tc>
          <w:tcPr>
            <w:tcW w:w="5737" w:type="dxa"/>
            <w:vAlign w:val="center"/>
          </w:tcPr>
          <w:p w14:paraId="2A6F9F23">
            <w:pPr>
              <w:spacing w:line="560" w:lineRule="exact"/>
              <w:rPr>
                <w:sz w:val="24"/>
                <w:szCs w:val="24"/>
              </w:rPr>
            </w:pPr>
            <w:r>
              <w:rPr>
                <w:rFonts w:hint="eastAsia"/>
                <w:sz w:val="24"/>
                <w:szCs w:val="24"/>
              </w:rPr>
              <w:t>完成第5家投资主体的可行性研究报告编制服务及配套服务</w:t>
            </w:r>
          </w:p>
        </w:tc>
        <w:tc>
          <w:tcPr>
            <w:tcW w:w="2431" w:type="dxa"/>
            <w:vAlign w:val="center"/>
          </w:tcPr>
          <w:p w14:paraId="6A10E7BF">
            <w:pPr>
              <w:spacing w:line="560" w:lineRule="exact"/>
              <w:jc w:val="center"/>
              <w:rPr>
                <w:sz w:val="24"/>
                <w:szCs w:val="24"/>
              </w:rPr>
            </w:pPr>
            <w:r>
              <w:rPr>
                <w:rFonts w:hint="eastAsia"/>
                <w:sz w:val="24"/>
                <w:szCs w:val="24"/>
              </w:rPr>
              <w:t>20%</w:t>
            </w:r>
          </w:p>
        </w:tc>
      </w:tr>
    </w:tbl>
    <w:p w14:paraId="46621505">
      <w:pPr>
        <w:kinsoku w:val="0"/>
        <w:spacing w:line="560" w:lineRule="exact"/>
        <w:ind w:firstLine="480" w:firstLineChars="200"/>
        <w:rPr>
          <w:rFonts w:hint="eastAsia" w:ascii="宋体" w:hAnsi="宋体" w:cs="宋体"/>
          <w:sz w:val="24"/>
          <w:u w:color="218FC4"/>
        </w:rPr>
      </w:pPr>
      <w:r>
        <w:rPr>
          <w:rFonts w:hint="eastAsia" w:ascii="宋体" w:hAnsi="宋体" w:cs="宋体"/>
          <w:sz w:val="24"/>
          <w:szCs w:val="24"/>
          <w:u w:color="218FC4"/>
        </w:rPr>
        <w:t>4.甲方应将上述款项支付于乙方下列账户：</w:t>
      </w:r>
    </w:p>
    <w:p w14:paraId="3BCD2E85">
      <w:pPr>
        <w:spacing w:line="500" w:lineRule="exact"/>
        <w:ind w:firstLine="460" w:firstLineChars="192"/>
        <w:jc w:val="left"/>
        <w:rPr>
          <w:rFonts w:hint="eastAsia" w:ascii="宋体" w:hAnsi="宋体" w:cs="宋体"/>
          <w:sz w:val="24"/>
          <w:u w:color="218FC4"/>
        </w:rPr>
      </w:pPr>
      <w:r>
        <w:rPr>
          <w:rFonts w:hint="eastAsia" w:ascii="宋体" w:hAnsi="宋体" w:cs="宋体"/>
          <w:sz w:val="24"/>
          <w:szCs w:val="24"/>
          <w:u w:color="218FC4"/>
        </w:rPr>
        <w:t>户   名：</w:t>
      </w:r>
      <w:r>
        <w:rPr>
          <w:rFonts w:hint="eastAsia" w:ascii="宋体" w:hAnsi="宋体" w:cs="宋体"/>
          <w:sz w:val="24"/>
          <w:u w:color="218FC4"/>
        </w:rPr>
        <w:t xml:space="preserve"> </w:t>
      </w:r>
    </w:p>
    <w:p w14:paraId="497E65A7">
      <w:pPr>
        <w:spacing w:line="500" w:lineRule="exact"/>
        <w:ind w:firstLine="460" w:firstLineChars="192"/>
        <w:jc w:val="left"/>
        <w:rPr>
          <w:rFonts w:hint="eastAsia" w:ascii="宋体" w:hAnsi="宋体" w:cs="宋体"/>
          <w:sz w:val="24"/>
          <w:u w:color="218FC4"/>
        </w:rPr>
      </w:pPr>
      <w:r>
        <w:rPr>
          <w:rFonts w:hint="eastAsia" w:ascii="宋体" w:hAnsi="宋体" w:cs="宋体"/>
          <w:sz w:val="24"/>
          <w:szCs w:val="24"/>
          <w:u w:color="218FC4"/>
        </w:rPr>
        <w:t>开户银行：</w:t>
      </w:r>
      <w:r>
        <w:rPr>
          <w:rFonts w:hint="eastAsia" w:ascii="宋体" w:hAnsi="宋体" w:cs="宋体"/>
          <w:sz w:val="24"/>
          <w:u w:color="218FC4"/>
        </w:rPr>
        <w:t xml:space="preserve"> </w:t>
      </w:r>
    </w:p>
    <w:p w14:paraId="110EA07F">
      <w:pPr>
        <w:spacing w:line="500" w:lineRule="exact"/>
        <w:ind w:firstLine="460" w:firstLineChars="192"/>
        <w:jc w:val="left"/>
        <w:rPr>
          <w:rFonts w:hint="eastAsia" w:ascii="宋体" w:hAnsi="宋体" w:cs="宋体"/>
          <w:sz w:val="24"/>
          <w:u w:color="218FC4"/>
        </w:rPr>
      </w:pPr>
      <w:r>
        <w:rPr>
          <w:rFonts w:hint="eastAsia" w:ascii="宋体" w:hAnsi="宋体" w:cs="宋体"/>
          <w:sz w:val="24"/>
          <w:szCs w:val="24"/>
          <w:u w:color="218FC4"/>
        </w:rPr>
        <w:t>账   号 ：</w:t>
      </w:r>
    </w:p>
    <w:p w14:paraId="792FE008">
      <w:pPr>
        <w:widowControl/>
        <w:spacing w:before="156" w:beforeLines="50" w:line="500" w:lineRule="exact"/>
        <w:ind w:firstLine="480" w:firstLineChars="200"/>
        <w:jc w:val="left"/>
        <w:rPr>
          <w:rFonts w:hint="eastAsia" w:ascii="宋体" w:hAnsi="宋体" w:cs="宋体"/>
          <w:sz w:val="24"/>
        </w:rPr>
      </w:pPr>
      <w:r>
        <w:rPr>
          <w:rFonts w:hint="eastAsia" w:ascii="宋体" w:hAnsi="宋体" w:cs="宋体"/>
          <w:b/>
          <w:bCs/>
          <w:kern w:val="0"/>
          <w:sz w:val="24"/>
          <w:szCs w:val="24"/>
        </w:rPr>
        <w:t xml:space="preserve">第五条 </w:t>
      </w:r>
      <w:r>
        <w:rPr>
          <w:rFonts w:hint="eastAsia" w:ascii="宋体" w:hAnsi="宋体" w:cs="宋体"/>
          <w:b/>
          <w:bCs/>
          <w:sz w:val="24"/>
          <w:szCs w:val="24"/>
        </w:rPr>
        <w:t>服务内容</w:t>
      </w:r>
    </w:p>
    <w:p w14:paraId="58BC6A8C">
      <w:pPr>
        <w:spacing w:line="560" w:lineRule="exact"/>
        <w:ind w:firstLine="456" w:firstLineChars="200"/>
        <w:rPr>
          <w:rFonts w:hint="eastAsia" w:ascii="宋体" w:hAnsi="宋体" w:cs="宋体"/>
          <w:spacing w:val="-6"/>
          <w:sz w:val="24"/>
          <w:szCs w:val="24"/>
        </w:rPr>
      </w:pPr>
      <w:r>
        <w:rPr>
          <w:rFonts w:hint="eastAsia" w:ascii="宋体" w:hAnsi="宋体" w:cs="宋体"/>
          <w:spacing w:val="-6"/>
          <w:sz w:val="24"/>
          <w:szCs w:val="24"/>
        </w:rPr>
        <w:t>1.针对甲方拟投资设立的五家投资主体（注册地均在深圳市）项目编制符合甲方及甲方上级管理部门要求的项目可行性研究报告，报告内容应包括但不限于拟设立公司的基本情况、业务范围描述、管理架构描述、发展规划描述、经营财务测算、所处行业分析、风险分析与应对等。</w:t>
      </w:r>
    </w:p>
    <w:p w14:paraId="25A4ED32">
      <w:pPr>
        <w:spacing w:line="560" w:lineRule="exact"/>
        <w:ind w:firstLine="456" w:firstLineChars="200"/>
        <w:rPr>
          <w:sz w:val="24"/>
          <w:szCs w:val="24"/>
        </w:rPr>
      </w:pPr>
      <w:r>
        <w:rPr>
          <w:rFonts w:hint="eastAsia" w:ascii="宋体" w:hAnsi="宋体" w:cs="宋体"/>
          <w:spacing w:val="-6"/>
          <w:sz w:val="24"/>
          <w:szCs w:val="24"/>
        </w:rPr>
        <w:t>2.针对拟正式出具的可行性研究报告，提供相应配套服务，包括但不限于协调组织至少5名外部专家开展评审，配合甲方向甲方上级管理部门沟通项目情况。</w:t>
      </w:r>
    </w:p>
    <w:p w14:paraId="1825C1A8">
      <w:pPr>
        <w:spacing w:line="540" w:lineRule="exact"/>
        <w:ind w:firstLine="480" w:firstLineChars="200"/>
        <w:rPr>
          <w:rFonts w:hint="eastAsia" w:ascii="宋体" w:hAnsi="宋体" w:cs="宋体"/>
          <w:b/>
          <w:bCs/>
          <w:sz w:val="24"/>
        </w:rPr>
      </w:pPr>
      <w:r>
        <w:rPr>
          <w:rFonts w:hint="eastAsia" w:ascii="宋体" w:hAnsi="宋体" w:cs="宋体"/>
          <w:b/>
          <w:bCs/>
          <w:sz w:val="24"/>
          <w:szCs w:val="24"/>
        </w:rPr>
        <w:t xml:space="preserve">第六条 双方的责任 </w:t>
      </w:r>
    </w:p>
    <w:p w14:paraId="7B831063">
      <w:pPr>
        <w:spacing w:line="540" w:lineRule="exact"/>
        <w:ind w:firstLine="480" w:firstLineChars="200"/>
        <w:rPr>
          <w:rFonts w:hint="eastAsia" w:ascii="宋体" w:hAnsi="宋体" w:cs="宋体"/>
          <w:spacing w:val="-6"/>
          <w:sz w:val="24"/>
          <w:u w:color="218FC4"/>
        </w:rPr>
      </w:pPr>
      <w:r>
        <w:rPr>
          <w:rFonts w:hint="eastAsia" w:ascii="宋体" w:hAnsi="宋体" w:cs="宋体"/>
          <w:sz w:val="24"/>
          <w:szCs w:val="24"/>
        </w:rPr>
        <w:t>1.</w:t>
      </w:r>
      <w:r>
        <w:rPr>
          <w:rFonts w:hint="eastAsia" w:ascii="宋体" w:hAnsi="宋体" w:cs="宋体"/>
          <w:spacing w:val="-6"/>
          <w:sz w:val="24"/>
          <w:szCs w:val="24"/>
          <w:u w:color="218FC4"/>
        </w:rPr>
        <w:t xml:space="preserve">甲方应为乙方人员的工作提供必需的、真实的资料。在乙方履行本协议期间，根据工作需要，甲方应提供必要的办公设施和其他便利条件。 </w:t>
      </w:r>
    </w:p>
    <w:p w14:paraId="6E18954E">
      <w:pPr>
        <w:spacing w:line="540" w:lineRule="exact"/>
        <w:ind w:firstLine="456" w:firstLineChars="200"/>
        <w:rPr>
          <w:rFonts w:hint="eastAsia" w:ascii="宋体" w:hAnsi="宋体" w:cs="宋体"/>
          <w:spacing w:val="-6"/>
          <w:sz w:val="24"/>
          <w:u w:color="218FC4"/>
        </w:rPr>
      </w:pPr>
      <w:r>
        <w:rPr>
          <w:rFonts w:hint="eastAsia" w:ascii="宋体" w:hAnsi="宋体" w:cs="宋体"/>
          <w:spacing w:val="-6"/>
          <w:sz w:val="24"/>
          <w:szCs w:val="24"/>
          <w:u w:color="218FC4"/>
        </w:rPr>
        <w:t xml:space="preserve">2.甲方应指定本项目的工作负责人，负责与乙方联系，并对本合同所涉事务进行日常管理。 </w:t>
      </w:r>
    </w:p>
    <w:p w14:paraId="4024CE8B">
      <w:pPr>
        <w:spacing w:line="540" w:lineRule="exact"/>
        <w:ind w:firstLine="456" w:firstLineChars="200"/>
        <w:rPr>
          <w:rFonts w:hint="eastAsia" w:ascii="宋体" w:hAnsi="宋体" w:cs="宋体"/>
          <w:spacing w:val="-6"/>
          <w:sz w:val="24"/>
          <w:u w:color="218FC4"/>
        </w:rPr>
      </w:pPr>
      <w:r>
        <w:rPr>
          <w:rFonts w:hint="eastAsia" w:ascii="宋体" w:hAnsi="宋体" w:cs="宋体"/>
          <w:spacing w:val="-6"/>
          <w:sz w:val="24"/>
          <w:szCs w:val="24"/>
          <w:u w:color="218FC4"/>
        </w:rPr>
        <w:t xml:space="preserve">3.乙方应认真负责，忠于职守，维护甲方合法权益，应在工作范围内履行职责。 </w:t>
      </w:r>
    </w:p>
    <w:p w14:paraId="5F14720D">
      <w:pPr>
        <w:tabs>
          <w:tab w:val="left" w:pos="630"/>
        </w:tabs>
        <w:spacing w:line="500" w:lineRule="exact"/>
        <w:ind w:firstLine="437" w:firstLineChars="192"/>
        <w:rPr>
          <w:rFonts w:hint="eastAsia" w:ascii="宋体" w:hAnsi="宋体" w:cs="宋体"/>
          <w:spacing w:val="-6"/>
          <w:sz w:val="24"/>
          <w:u w:color="218FC4"/>
        </w:rPr>
      </w:pPr>
      <w:r>
        <w:rPr>
          <w:rFonts w:hint="eastAsia" w:ascii="宋体" w:hAnsi="宋体" w:cs="宋体"/>
          <w:spacing w:val="-6"/>
          <w:sz w:val="24"/>
          <w:szCs w:val="24"/>
          <w:u w:color="218FC4"/>
        </w:rPr>
        <w:t>4.在本合同有效期限内，</w:t>
      </w:r>
      <w:r>
        <w:rPr>
          <w:rFonts w:hint="eastAsia" w:ascii="宋体" w:hAnsi="宋体" w:cs="宋体"/>
          <w:bCs/>
          <w:sz w:val="24"/>
          <w:szCs w:val="24"/>
        </w:rPr>
        <w:t>乙方或所有曾参与处理本合同约定事务的乙方其他工作人员，不得接受其他当事人的委托，办理与甲方有利益冲突的事务，乙方服务人员或所有曾参与处理本合同约定事务的乙方其他工作人员与所承办的业务有利害关系、可能影响公正履行职责的，应当回避。</w:t>
      </w:r>
    </w:p>
    <w:p w14:paraId="2E684879">
      <w:pPr>
        <w:kinsoku w:val="0"/>
        <w:spacing w:line="560" w:lineRule="exact"/>
        <w:ind w:firstLine="480" w:firstLineChars="200"/>
        <w:rPr>
          <w:rFonts w:hint="eastAsia" w:ascii="宋体" w:hAnsi="宋体" w:cs="宋体"/>
          <w:bCs/>
          <w:sz w:val="24"/>
        </w:rPr>
      </w:pPr>
      <w:r>
        <w:rPr>
          <w:rFonts w:hint="eastAsia" w:ascii="宋体" w:hAnsi="宋体" w:cs="宋体"/>
          <w:bCs/>
          <w:sz w:val="24"/>
          <w:szCs w:val="24"/>
        </w:rPr>
        <w:t>5.未经甲方允许不得擅自对外发布有关事务处理的意见。</w:t>
      </w:r>
    </w:p>
    <w:p w14:paraId="71B10513">
      <w:pPr>
        <w:kinsoku w:val="0"/>
        <w:spacing w:line="560" w:lineRule="exact"/>
        <w:ind w:firstLine="480" w:firstLineChars="200"/>
        <w:rPr>
          <w:rFonts w:hint="eastAsia" w:ascii="宋体" w:hAnsi="宋体" w:cs="宋体"/>
          <w:bCs/>
          <w:sz w:val="24"/>
        </w:rPr>
      </w:pPr>
      <w:r>
        <w:rPr>
          <w:rFonts w:hint="eastAsia" w:ascii="宋体" w:hAnsi="宋体" w:cs="宋体"/>
          <w:bCs/>
          <w:sz w:val="24"/>
          <w:szCs w:val="24"/>
        </w:rPr>
        <w:t>6.不得利用为甲方提供服务过程中获得的非公开信息和便利信息，为本人及所在单位或他人谋取利益。</w:t>
      </w:r>
    </w:p>
    <w:p w14:paraId="2F1C8FCE">
      <w:pPr>
        <w:kinsoku w:val="0"/>
        <w:spacing w:line="560" w:lineRule="exact"/>
        <w:ind w:firstLine="480" w:firstLineChars="200"/>
        <w:rPr>
          <w:rFonts w:hint="eastAsia" w:ascii="宋体" w:hAnsi="宋体" w:cs="宋体"/>
          <w:bCs/>
          <w:sz w:val="24"/>
        </w:rPr>
      </w:pPr>
      <w:r>
        <w:rPr>
          <w:rFonts w:hint="eastAsia" w:ascii="宋体" w:hAnsi="宋体" w:cs="宋体"/>
          <w:bCs/>
          <w:sz w:val="24"/>
          <w:szCs w:val="24"/>
        </w:rPr>
        <w:t>7.乙方根据甲方需求出具可行性研究报告的，应由项目负责人签名，并加盖公司公章。</w:t>
      </w:r>
    </w:p>
    <w:p w14:paraId="75C5ACDF">
      <w:pPr>
        <w:tabs>
          <w:tab w:val="left" w:pos="630"/>
        </w:tabs>
        <w:spacing w:line="500" w:lineRule="exact"/>
        <w:ind w:firstLine="460" w:firstLineChars="192"/>
        <w:rPr>
          <w:rFonts w:hint="eastAsia" w:ascii="宋体" w:hAnsi="宋体" w:cs="宋体"/>
          <w:spacing w:val="-6"/>
          <w:sz w:val="24"/>
          <w:u w:color="218FC4"/>
        </w:rPr>
      </w:pPr>
      <w:r>
        <w:rPr>
          <w:rFonts w:hint="eastAsia" w:ascii="宋体" w:hAnsi="宋体" w:cs="宋体"/>
          <w:b/>
          <w:bCs/>
          <w:sz w:val="24"/>
          <w:szCs w:val="24"/>
        </w:rPr>
        <w:t xml:space="preserve">第七条 </w:t>
      </w:r>
      <w:r>
        <w:rPr>
          <w:rFonts w:hint="eastAsia" w:ascii="宋体" w:hAnsi="宋体" w:cs="宋体"/>
          <w:b/>
          <w:bCs/>
          <w:spacing w:val="-6"/>
          <w:sz w:val="24"/>
          <w:szCs w:val="24"/>
          <w:u w:color="218FC4"/>
        </w:rPr>
        <w:t>保密与知识产权保护</w:t>
      </w:r>
    </w:p>
    <w:p w14:paraId="3B85DB73">
      <w:pPr>
        <w:tabs>
          <w:tab w:val="left" w:pos="630"/>
        </w:tabs>
        <w:spacing w:line="500" w:lineRule="exact"/>
        <w:ind w:firstLine="460" w:firstLineChars="192"/>
        <w:rPr>
          <w:rFonts w:hint="eastAsia" w:ascii="宋体" w:hAnsi="宋体" w:cs="宋体"/>
          <w:kern w:val="0"/>
          <w:sz w:val="24"/>
        </w:rPr>
      </w:pPr>
      <w:r>
        <w:rPr>
          <w:rFonts w:hint="eastAsia" w:ascii="宋体" w:hAnsi="宋体" w:cs="宋体"/>
          <w:kern w:val="0"/>
          <w:sz w:val="24"/>
          <w:szCs w:val="24"/>
        </w:rPr>
        <w:t>1.乙方应对为甲方提供专项服务期间所涉及的商业秘密、技术秘密和个人隐私承担保密义务，包括但不限于甲方提供的与本项目有关的资料、文件等。</w:t>
      </w:r>
    </w:p>
    <w:p w14:paraId="6D133BDB">
      <w:pPr>
        <w:adjustRightInd w:val="0"/>
        <w:snapToGrid w:val="0"/>
        <w:spacing w:line="500" w:lineRule="exact"/>
        <w:ind w:firstLine="480" w:firstLineChars="200"/>
        <w:outlineLvl w:val="0"/>
        <w:rPr>
          <w:rFonts w:hint="eastAsia"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甲方有权为本合同约定项目之目的（包括但不限于内部决策、报批、融资、审计、招标等）自由使用乙方提供的意见及其他有关文件。未经甲方书面同意，乙方不得将甲方提供的资料或基于本合同形成的成果用于任何其他目的。</w:t>
      </w:r>
    </w:p>
    <w:p w14:paraId="618A80F7">
      <w:pPr>
        <w:adjustRightInd w:val="0"/>
        <w:snapToGrid w:val="0"/>
        <w:spacing w:line="500" w:lineRule="exact"/>
        <w:ind w:firstLine="480" w:firstLineChars="200"/>
        <w:outlineLvl w:val="0"/>
        <w:rPr>
          <w:rFonts w:hint="eastAsia" w:ascii="宋体" w:hAnsi="宋体" w:cs="宋体"/>
          <w:b/>
          <w:sz w:val="24"/>
        </w:rPr>
      </w:pPr>
      <w:r>
        <w:rPr>
          <w:rFonts w:hint="eastAsia" w:ascii="宋体" w:hAnsi="宋体" w:cs="宋体"/>
          <w:b/>
          <w:sz w:val="24"/>
          <w:szCs w:val="24"/>
        </w:rPr>
        <w:t>第八条  合同解除</w:t>
      </w:r>
    </w:p>
    <w:p w14:paraId="19825BA0">
      <w:pPr>
        <w:numPr>
          <w:ilvl w:val="0"/>
          <w:numId w:val="4"/>
        </w:numPr>
        <w:adjustRightInd w:val="0"/>
        <w:snapToGrid w:val="0"/>
        <w:spacing w:line="500" w:lineRule="exact"/>
        <w:ind w:firstLine="480" w:firstLineChars="200"/>
        <w:outlineLvl w:val="0"/>
        <w:rPr>
          <w:rFonts w:hint="eastAsia" w:ascii="宋体" w:hAnsi="宋体" w:cs="宋体"/>
          <w:sz w:val="24"/>
        </w:rPr>
      </w:pPr>
      <w:r>
        <w:rPr>
          <w:rFonts w:hint="eastAsia" w:ascii="宋体" w:hAnsi="宋体" w:cs="宋体"/>
          <w:sz w:val="24"/>
          <w:szCs w:val="24"/>
        </w:rPr>
        <w:t>甲乙双方经协商同意，可以变更或者解除本合同。</w:t>
      </w:r>
    </w:p>
    <w:p w14:paraId="3901BF13">
      <w:pPr>
        <w:numPr>
          <w:ilvl w:val="0"/>
          <w:numId w:val="4"/>
        </w:numPr>
        <w:adjustRightInd w:val="0"/>
        <w:snapToGrid w:val="0"/>
        <w:spacing w:line="500" w:lineRule="exact"/>
        <w:ind w:firstLine="480" w:firstLineChars="200"/>
        <w:outlineLvl w:val="0"/>
        <w:rPr>
          <w:rFonts w:hint="eastAsia" w:ascii="宋体" w:hAnsi="宋体" w:cs="宋体"/>
          <w:sz w:val="24"/>
        </w:rPr>
      </w:pPr>
      <w:r>
        <w:rPr>
          <w:rFonts w:hint="eastAsia" w:ascii="宋体" w:hAnsi="宋体" w:cs="宋体"/>
          <w:sz w:val="24"/>
          <w:szCs w:val="24"/>
        </w:rPr>
        <w:t>乙方有下列情形之一的，甲方有权解除合同：</w:t>
      </w:r>
    </w:p>
    <w:p w14:paraId="130C0D5A">
      <w:pPr>
        <w:adjustRightInd w:val="0"/>
        <w:snapToGrid w:val="0"/>
        <w:spacing w:line="500" w:lineRule="exact"/>
        <w:ind w:firstLine="480" w:firstLineChars="200"/>
        <w:rPr>
          <w:rFonts w:hint="eastAsia" w:ascii="宋体" w:hAnsi="宋体" w:cs="宋体"/>
          <w:sz w:val="24"/>
        </w:rPr>
      </w:pPr>
      <w:r>
        <w:rPr>
          <w:rFonts w:hint="eastAsia" w:ascii="宋体" w:hAnsi="宋体" w:cs="宋体"/>
          <w:sz w:val="24"/>
          <w:szCs w:val="24"/>
        </w:rPr>
        <w:t>1.未经甲方同意，擅自更换为甲方提供服务的项目成员的；</w:t>
      </w:r>
    </w:p>
    <w:p w14:paraId="5068FA2E">
      <w:pPr>
        <w:adjustRightInd w:val="0"/>
        <w:snapToGrid w:val="0"/>
        <w:spacing w:line="500" w:lineRule="exact"/>
        <w:ind w:firstLine="480" w:firstLineChars="200"/>
        <w:rPr>
          <w:rFonts w:hint="eastAsia" w:ascii="宋体" w:hAnsi="宋体" w:cs="宋体"/>
          <w:sz w:val="24"/>
        </w:rPr>
      </w:pPr>
      <w:r>
        <w:rPr>
          <w:rFonts w:hint="eastAsia" w:ascii="宋体" w:hAnsi="宋体" w:cs="宋体"/>
          <w:sz w:val="24"/>
          <w:szCs w:val="24"/>
        </w:rPr>
        <w:t>2.因乙方工作延误、失误导致甲方遭受损失的；</w:t>
      </w:r>
    </w:p>
    <w:p w14:paraId="6652914C">
      <w:pPr>
        <w:adjustRightInd w:val="0"/>
        <w:snapToGrid w:val="0"/>
        <w:spacing w:line="500" w:lineRule="exact"/>
        <w:ind w:firstLine="480" w:firstLineChars="200"/>
        <w:rPr>
          <w:rFonts w:hint="eastAsia" w:ascii="宋体" w:hAnsi="宋体" w:cs="宋体"/>
          <w:sz w:val="24"/>
        </w:rPr>
      </w:pPr>
      <w:r>
        <w:rPr>
          <w:rFonts w:hint="eastAsia" w:ascii="宋体" w:hAnsi="宋体" w:cs="宋体"/>
          <w:sz w:val="24"/>
          <w:szCs w:val="24"/>
        </w:rPr>
        <w:t>3.拒绝提供第六条约定服务的。</w:t>
      </w:r>
    </w:p>
    <w:p w14:paraId="089D019B">
      <w:pPr>
        <w:adjustRightInd w:val="0"/>
        <w:snapToGrid w:val="0"/>
        <w:spacing w:line="500" w:lineRule="exact"/>
        <w:ind w:firstLine="480" w:firstLineChars="200"/>
        <w:outlineLvl w:val="0"/>
        <w:rPr>
          <w:rFonts w:hint="eastAsia" w:ascii="宋体" w:hAnsi="宋体" w:cs="宋体"/>
          <w:sz w:val="24"/>
        </w:rPr>
      </w:pPr>
      <w:r>
        <w:rPr>
          <w:rFonts w:hint="eastAsia" w:ascii="宋体" w:hAnsi="宋体" w:cs="宋体"/>
          <w:sz w:val="24"/>
          <w:szCs w:val="24"/>
        </w:rPr>
        <w:t>（三）甲方有下列情形之一的，乙方有权解除合同：</w:t>
      </w:r>
    </w:p>
    <w:p w14:paraId="0A53477E">
      <w:pPr>
        <w:adjustRightInd w:val="0"/>
        <w:snapToGrid w:val="0"/>
        <w:spacing w:line="500" w:lineRule="exact"/>
        <w:ind w:firstLine="480" w:firstLineChars="200"/>
        <w:rPr>
          <w:rFonts w:hint="eastAsia" w:ascii="宋体" w:hAnsi="宋体" w:cs="宋体"/>
          <w:sz w:val="24"/>
        </w:rPr>
      </w:pPr>
      <w:r>
        <w:rPr>
          <w:rFonts w:hint="eastAsia" w:ascii="宋体" w:hAnsi="宋体" w:cs="宋体"/>
          <w:sz w:val="24"/>
          <w:szCs w:val="24"/>
        </w:rPr>
        <w:t>1.甲方的委托事项违反法律或者行业规范的；</w:t>
      </w:r>
    </w:p>
    <w:p w14:paraId="37EA5862">
      <w:pPr>
        <w:adjustRightInd w:val="0"/>
        <w:snapToGrid w:val="0"/>
        <w:spacing w:line="500" w:lineRule="exact"/>
        <w:ind w:firstLine="480" w:firstLineChars="200"/>
        <w:rPr>
          <w:rFonts w:hint="eastAsia" w:ascii="宋体" w:hAnsi="宋体" w:cs="宋体"/>
          <w:sz w:val="24"/>
        </w:rPr>
      </w:pPr>
      <w:r>
        <w:rPr>
          <w:rFonts w:hint="eastAsia" w:ascii="宋体" w:hAnsi="宋体" w:cs="宋体"/>
          <w:sz w:val="24"/>
          <w:szCs w:val="24"/>
        </w:rPr>
        <w:t>2.甲方有捏造事实、伪造证据等情形，致使乙方不能提供有效的服务的；</w:t>
      </w:r>
    </w:p>
    <w:p w14:paraId="344D7681">
      <w:pPr>
        <w:adjustRightInd w:val="0"/>
        <w:snapToGrid w:val="0"/>
        <w:spacing w:line="500" w:lineRule="exact"/>
        <w:ind w:firstLine="480" w:firstLineChars="200"/>
      </w:pPr>
      <w:r>
        <w:rPr>
          <w:rFonts w:hint="eastAsia" w:ascii="宋体" w:hAnsi="宋体" w:cs="宋体"/>
          <w:sz w:val="24"/>
          <w:szCs w:val="24"/>
        </w:rPr>
        <w:t>3.甲方逾期</w:t>
      </w:r>
      <w:r>
        <w:rPr>
          <w:rFonts w:hint="eastAsia" w:ascii="宋体" w:hAnsi="宋体" w:cs="宋体"/>
          <w:sz w:val="24"/>
          <w:szCs w:val="24"/>
          <w:u w:val="single"/>
        </w:rPr>
        <w:t xml:space="preserve">  30  </w:t>
      </w:r>
      <w:r>
        <w:rPr>
          <w:rFonts w:hint="eastAsia" w:ascii="宋体" w:hAnsi="宋体" w:cs="宋体"/>
          <w:sz w:val="24"/>
          <w:szCs w:val="24"/>
        </w:rPr>
        <w:t>日内不向乙方支付服务费用的。</w:t>
      </w:r>
    </w:p>
    <w:p w14:paraId="1AC7F09B">
      <w:pPr>
        <w:spacing w:line="500" w:lineRule="exact"/>
        <w:ind w:firstLine="460" w:firstLineChars="192"/>
        <w:outlineLvl w:val="0"/>
        <w:rPr>
          <w:rFonts w:hint="eastAsia" w:ascii="宋体" w:hAnsi="宋体" w:cs="宋体"/>
          <w:b/>
          <w:bCs/>
          <w:sz w:val="24"/>
        </w:rPr>
      </w:pPr>
      <w:r>
        <w:rPr>
          <w:rFonts w:hint="eastAsia" w:ascii="宋体" w:hAnsi="宋体" w:cs="宋体"/>
          <w:b/>
          <w:bCs/>
          <w:sz w:val="24"/>
          <w:szCs w:val="24"/>
        </w:rPr>
        <w:t xml:space="preserve">第九条 违约责任 </w:t>
      </w:r>
    </w:p>
    <w:p w14:paraId="03663790">
      <w:pPr>
        <w:adjustRightInd w:val="0"/>
        <w:snapToGrid w:val="0"/>
        <w:spacing w:line="500" w:lineRule="exact"/>
        <w:ind w:firstLine="480" w:firstLineChars="200"/>
        <w:rPr>
          <w:rFonts w:hint="eastAsia" w:ascii="宋体" w:hAnsi="宋体" w:cs="宋体"/>
          <w:sz w:val="24"/>
        </w:rPr>
      </w:pPr>
      <w:r>
        <w:rPr>
          <w:rFonts w:hint="eastAsia" w:ascii="宋体" w:hAnsi="宋体" w:cs="宋体"/>
          <w:sz w:val="24"/>
          <w:szCs w:val="24"/>
        </w:rPr>
        <w:t>1.乙方无正当理由不提供本合同约定的服务或者违反合同约定义务，甲方有权要求乙方退还部分或者全部已付的服务费。乙方因工作延误、失职、失误导致甲方遭受损失，乙方应当向甲方承担赔偿责任，返还及赔偿金额累计不超过已收取的服务费。</w:t>
      </w:r>
    </w:p>
    <w:p w14:paraId="036E4D35">
      <w:pPr>
        <w:adjustRightInd w:val="0"/>
        <w:snapToGrid w:val="0"/>
        <w:spacing w:line="500" w:lineRule="exact"/>
        <w:ind w:firstLine="480" w:firstLineChars="200"/>
        <w:jc w:val="left"/>
        <w:rPr>
          <w:rFonts w:hint="eastAsia" w:ascii="宋体" w:hAnsi="宋体" w:cs="宋体"/>
          <w:sz w:val="24"/>
        </w:rPr>
      </w:pPr>
      <w:r>
        <w:rPr>
          <w:rFonts w:hint="eastAsia" w:ascii="宋体" w:hAnsi="宋体" w:cs="宋体"/>
          <w:sz w:val="24"/>
          <w:szCs w:val="24"/>
        </w:rPr>
        <w:t>2.甲方无正当理由不支付服务费或者工作费用，乙方有权按实际服务期限要求甲方支付未付的服务费、未报销的工作费用以及延期支付的利息。</w:t>
      </w:r>
    </w:p>
    <w:p w14:paraId="39949F14">
      <w:pPr>
        <w:adjustRightInd w:val="0"/>
        <w:snapToGrid w:val="0"/>
        <w:spacing w:line="500" w:lineRule="exact"/>
        <w:ind w:firstLine="480" w:firstLineChars="200"/>
        <w:jc w:val="left"/>
      </w:pPr>
      <w:r>
        <w:rPr>
          <w:rFonts w:hint="eastAsia" w:ascii="宋体" w:hAnsi="宋体" w:cs="宋体"/>
          <w:sz w:val="24"/>
          <w:szCs w:val="24"/>
        </w:rPr>
        <w:t>3.</w:t>
      </w:r>
      <w:r>
        <w:rPr>
          <w:rFonts w:hint="eastAsia" w:ascii="宋体" w:hAnsi="宋体" w:cs="宋体"/>
          <w:color w:val="000000"/>
          <w:sz w:val="24"/>
          <w:szCs w:val="24"/>
        </w:rPr>
        <w:t>任何一方违约的，守约方因维权付出的所有费用，包括但不限于律师代理费、诉讼费、担保费、保全费、差旅费、材料费、调查费、评估费、鉴定费等均由违约方支付，给守约方造成损失的，违约方还应另行赔偿。</w:t>
      </w:r>
    </w:p>
    <w:p w14:paraId="15A79E48">
      <w:pPr>
        <w:spacing w:line="500" w:lineRule="exact"/>
        <w:ind w:firstLine="460" w:firstLineChars="192"/>
        <w:outlineLvl w:val="0"/>
        <w:rPr>
          <w:rFonts w:hint="eastAsia" w:ascii="宋体" w:hAnsi="宋体" w:cs="宋体"/>
          <w:b/>
          <w:bCs/>
          <w:sz w:val="24"/>
        </w:rPr>
      </w:pPr>
      <w:r>
        <w:rPr>
          <w:rFonts w:hint="eastAsia" w:ascii="宋体" w:hAnsi="宋体" w:cs="宋体"/>
          <w:b/>
          <w:bCs/>
          <w:sz w:val="24"/>
          <w:szCs w:val="24"/>
        </w:rPr>
        <w:t xml:space="preserve">第十条 争议解决 </w:t>
      </w:r>
    </w:p>
    <w:p w14:paraId="5A6FE5BB">
      <w:pPr>
        <w:tabs>
          <w:tab w:val="left" w:pos="630"/>
        </w:tabs>
        <w:spacing w:line="500" w:lineRule="exact"/>
        <w:ind w:firstLine="460" w:firstLineChars="192"/>
        <w:rPr>
          <w:rFonts w:hint="eastAsia" w:ascii="宋体" w:hAnsi="宋体" w:cs="宋体"/>
          <w:kern w:val="0"/>
          <w:sz w:val="24"/>
        </w:rPr>
      </w:pPr>
      <w:r>
        <w:rPr>
          <w:rFonts w:hint="eastAsia" w:ascii="宋体" w:hAnsi="宋体" w:cs="宋体"/>
          <w:kern w:val="0"/>
          <w:sz w:val="24"/>
          <w:szCs w:val="24"/>
        </w:rPr>
        <w:t xml:space="preserve">如因本合同发生纠纷，双方先进行协商，协商不成，任何一方均有权向甲方所在地人民法院提起诉讼。 </w:t>
      </w:r>
    </w:p>
    <w:p w14:paraId="11CD0BE8">
      <w:pPr>
        <w:spacing w:line="500" w:lineRule="exact"/>
        <w:ind w:firstLine="460" w:firstLineChars="192"/>
        <w:outlineLvl w:val="0"/>
        <w:rPr>
          <w:rFonts w:hint="eastAsia" w:ascii="宋体" w:hAnsi="宋体" w:cs="宋体"/>
          <w:b/>
          <w:bCs/>
          <w:sz w:val="24"/>
        </w:rPr>
      </w:pPr>
      <w:r>
        <w:rPr>
          <w:rFonts w:hint="eastAsia" w:ascii="宋体" w:hAnsi="宋体" w:cs="宋体"/>
          <w:b/>
          <w:bCs/>
          <w:sz w:val="24"/>
          <w:szCs w:val="24"/>
        </w:rPr>
        <w:t xml:space="preserve">第十一条 其他规定 </w:t>
      </w:r>
    </w:p>
    <w:p w14:paraId="024E7603">
      <w:pPr>
        <w:tabs>
          <w:tab w:val="left" w:pos="630"/>
        </w:tabs>
        <w:spacing w:line="500" w:lineRule="exact"/>
        <w:ind w:firstLine="460" w:firstLineChars="192"/>
        <w:rPr>
          <w:rFonts w:hint="eastAsia" w:ascii="宋体" w:hAnsi="宋体" w:cs="宋体"/>
          <w:kern w:val="0"/>
          <w:sz w:val="24"/>
        </w:rPr>
      </w:pPr>
      <w:r>
        <w:rPr>
          <w:rFonts w:hint="eastAsia" w:ascii="宋体" w:hAnsi="宋体" w:cs="宋体"/>
          <w:kern w:val="0"/>
          <w:sz w:val="24"/>
          <w:szCs w:val="24"/>
        </w:rPr>
        <w:t xml:space="preserve">1.本合同自甲、乙双方法定代表人或授权代表签字并加盖公章后生效。 </w:t>
      </w:r>
    </w:p>
    <w:p w14:paraId="17120372">
      <w:pPr>
        <w:tabs>
          <w:tab w:val="left" w:pos="630"/>
        </w:tabs>
        <w:spacing w:line="500" w:lineRule="exact"/>
        <w:ind w:firstLine="460" w:firstLineChars="192"/>
        <w:rPr>
          <w:rFonts w:hint="eastAsia" w:ascii="宋体" w:hAnsi="宋体" w:cs="宋体"/>
          <w:kern w:val="0"/>
          <w:sz w:val="24"/>
        </w:rPr>
      </w:pPr>
      <w:r>
        <w:rPr>
          <w:rFonts w:hint="eastAsia" w:ascii="宋体" w:hAnsi="宋体" w:cs="宋体"/>
          <w:kern w:val="0"/>
          <w:sz w:val="24"/>
          <w:szCs w:val="24"/>
        </w:rPr>
        <w:t>2.</w:t>
      </w:r>
      <w:r>
        <w:rPr>
          <w:rFonts w:hint="eastAsia" w:ascii="宋体" w:hAnsi="宋体" w:cs="宋体"/>
          <w:sz w:val="24"/>
          <w:szCs w:val="24"/>
        </w:rPr>
        <w:t>本合同正本壹式</w:t>
      </w:r>
      <w:r>
        <w:rPr>
          <w:rFonts w:hint="eastAsia" w:ascii="宋体" w:hAnsi="宋体" w:cs="宋体"/>
          <w:sz w:val="24"/>
          <w:szCs w:val="24"/>
          <w:u w:val="single"/>
        </w:rPr>
        <w:t>肆</w:t>
      </w:r>
      <w:r>
        <w:rPr>
          <w:rFonts w:hint="eastAsia" w:ascii="宋体" w:hAnsi="宋体" w:cs="宋体"/>
          <w:sz w:val="24"/>
          <w:szCs w:val="24"/>
        </w:rPr>
        <w:t>份，甲方执</w:t>
      </w:r>
      <w:r>
        <w:rPr>
          <w:rFonts w:hint="eastAsia" w:ascii="宋体" w:hAnsi="宋体" w:cs="宋体"/>
          <w:sz w:val="24"/>
          <w:szCs w:val="24"/>
          <w:u w:val="single"/>
        </w:rPr>
        <w:t>贰</w:t>
      </w:r>
      <w:r>
        <w:rPr>
          <w:rFonts w:hint="eastAsia" w:ascii="宋体" w:hAnsi="宋体" w:cs="宋体"/>
          <w:sz w:val="24"/>
          <w:szCs w:val="24"/>
        </w:rPr>
        <w:t>份、乙方执</w:t>
      </w:r>
      <w:r>
        <w:rPr>
          <w:rFonts w:hint="eastAsia" w:ascii="宋体" w:hAnsi="宋体" w:cs="宋体"/>
          <w:sz w:val="24"/>
          <w:szCs w:val="24"/>
          <w:u w:val="single"/>
        </w:rPr>
        <w:t>贰</w:t>
      </w:r>
      <w:r>
        <w:rPr>
          <w:rFonts w:hint="eastAsia" w:ascii="宋体" w:hAnsi="宋体" w:cs="宋体"/>
          <w:sz w:val="24"/>
          <w:szCs w:val="24"/>
        </w:rPr>
        <w:t>份，具有同等的法律效力。</w:t>
      </w:r>
      <w:r>
        <w:rPr>
          <w:rFonts w:hint="eastAsia" w:ascii="宋体" w:hAnsi="宋体" w:cs="宋体"/>
          <w:kern w:val="0"/>
          <w:sz w:val="24"/>
          <w:szCs w:val="24"/>
        </w:rPr>
        <w:t xml:space="preserve"> </w:t>
      </w:r>
    </w:p>
    <w:p w14:paraId="291AE24B">
      <w:pPr>
        <w:tabs>
          <w:tab w:val="left" w:pos="630"/>
        </w:tabs>
        <w:spacing w:line="500" w:lineRule="exact"/>
        <w:ind w:firstLine="460" w:firstLineChars="192"/>
        <w:rPr>
          <w:rFonts w:hint="eastAsia" w:ascii="宋体" w:hAnsi="宋体" w:cs="宋体"/>
          <w:kern w:val="0"/>
          <w:sz w:val="24"/>
        </w:rPr>
      </w:pPr>
      <w:r>
        <w:rPr>
          <w:rFonts w:hint="eastAsia" w:ascii="宋体" w:hAnsi="宋体" w:cs="宋体"/>
          <w:kern w:val="0"/>
          <w:sz w:val="24"/>
          <w:szCs w:val="24"/>
        </w:rPr>
        <w:t xml:space="preserve">3.本合同未尽事宜，由甲、乙双方协商解决，经协商一致可签订补充协议，补充协议与本合同具有同等效力。 </w:t>
      </w:r>
    </w:p>
    <w:p w14:paraId="0768125E">
      <w:pPr>
        <w:tabs>
          <w:tab w:val="left" w:pos="630"/>
        </w:tabs>
        <w:spacing w:line="500" w:lineRule="exact"/>
        <w:ind w:firstLine="460" w:firstLineChars="192"/>
        <w:jc w:val="center"/>
        <w:rPr>
          <w:rFonts w:hint="eastAsia" w:ascii="宋体" w:hAnsi="宋体" w:cs="宋体"/>
          <w:kern w:val="0"/>
          <w:sz w:val="24"/>
        </w:rPr>
      </w:pPr>
      <w:r>
        <w:rPr>
          <w:rFonts w:hint="eastAsia" w:ascii="宋体" w:hAnsi="宋体" w:cs="宋体"/>
          <w:kern w:val="0"/>
          <w:sz w:val="24"/>
          <w:szCs w:val="24"/>
        </w:rPr>
        <w:t>（以下无正文）</w:t>
      </w:r>
    </w:p>
    <w:p w14:paraId="3E955FB0">
      <w:pPr>
        <w:pageBreakBefore/>
        <w:widowControl/>
        <w:spacing w:line="500" w:lineRule="exact"/>
        <w:jc w:val="center"/>
        <w:rPr>
          <w:rFonts w:hint="eastAsia" w:ascii="宋体" w:hAnsi="宋体" w:cs="宋体"/>
          <w:b/>
          <w:bCs/>
          <w:kern w:val="0"/>
          <w:sz w:val="24"/>
        </w:rPr>
      </w:pPr>
      <w:r>
        <w:rPr>
          <w:rFonts w:hint="eastAsia" w:ascii="宋体" w:hAnsi="宋体" w:cs="宋体"/>
          <w:b/>
          <w:bCs/>
          <w:kern w:val="0"/>
          <w:sz w:val="24"/>
          <w:szCs w:val="24"/>
        </w:rPr>
        <w:t>（本页为《服务合同》之签署页）</w:t>
      </w:r>
    </w:p>
    <w:p w14:paraId="0384BDFB">
      <w:pPr>
        <w:widowControl/>
        <w:spacing w:line="500" w:lineRule="exact"/>
        <w:jc w:val="left"/>
        <w:rPr>
          <w:rFonts w:hint="eastAsia" w:ascii="宋体" w:hAnsi="宋体" w:cs="宋体"/>
          <w:b/>
          <w:bCs/>
          <w:kern w:val="0"/>
          <w:sz w:val="24"/>
        </w:rPr>
      </w:pPr>
    </w:p>
    <w:p w14:paraId="1678EDE6">
      <w:pPr>
        <w:widowControl/>
        <w:spacing w:line="500" w:lineRule="exact"/>
        <w:jc w:val="left"/>
        <w:rPr>
          <w:rFonts w:hint="eastAsia" w:ascii="宋体" w:hAnsi="宋体" w:cs="宋体"/>
          <w:b/>
          <w:bCs/>
          <w:kern w:val="0"/>
          <w:sz w:val="24"/>
        </w:rPr>
      </w:pPr>
    </w:p>
    <w:p w14:paraId="384B4E5F">
      <w:pPr>
        <w:widowControl/>
        <w:spacing w:line="500" w:lineRule="exact"/>
        <w:jc w:val="left"/>
        <w:rPr>
          <w:rFonts w:hint="eastAsia" w:ascii="宋体" w:hAnsi="宋体" w:cs="宋体"/>
          <w:b/>
          <w:bCs/>
          <w:kern w:val="0"/>
          <w:sz w:val="24"/>
        </w:rPr>
      </w:pPr>
      <w:r>
        <w:rPr>
          <w:rFonts w:hint="eastAsia" w:ascii="宋体" w:hAnsi="宋体" w:cs="宋体"/>
          <w:b/>
          <w:bCs/>
          <w:kern w:val="0"/>
          <w:sz w:val="24"/>
          <w:szCs w:val="24"/>
        </w:rPr>
        <w:t xml:space="preserve">甲方：深圳市龙岗区数据有限公司（盖章）           </w:t>
      </w:r>
    </w:p>
    <w:p w14:paraId="3C0A66BB">
      <w:pPr>
        <w:widowControl/>
        <w:spacing w:line="500" w:lineRule="exact"/>
        <w:jc w:val="left"/>
        <w:rPr>
          <w:rFonts w:hint="eastAsia" w:ascii="宋体" w:hAnsi="宋体" w:cs="宋体"/>
          <w:b/>
          <w:bCs/>
          <w:kern w:val="0"/>
          <w:sz w:val="24"/>
        </w:rPr>
      </w:pPr>
    </w:p>
    <w:p w14:paraId="7613F410">
      <w:pPr>
        <w:widowControl/>
        <w:spacing w:line="500" w:lineRule="exact"/>
        <w:jc w:val="left"/>
        <w:rPr>
          <w:rFonts w:hint="eastAsia" w:ascii="宋体" w:hAnsi="宋体" w:cs="宋体"/>
          <w:b/>
          <w:bCs/>
          <w:kern w:val="0"/>
          <w:sz w:val="24"/>
        </w:rPr>
      </w:pPr>
      <w:r>
        <w:rPr>
          <w:rFonts w:hint="eastAsia" w:ascii="宋体" w:hAnsi="宋体" w:cs="宋体"/>
          <w:b/>
          <w:bCs/>
          <w:kern w:val="0"/>
          <w:sz w:val="24"/>
          <w:szCs w:val="24"/>
        </w:rPr>
        <w:t>法定代表人或授权代表（签名）：</w:t>
      </w:r>
    </w:p>
    <w:p w14:paraId="76870BBC">
      <w:pPr>
        <w:widowControl/>
        <w:spacing w:line="500" w:lineRule="exact"/>
        <w:jc w:val="left"/>
        <w:rPr>
          <w:rFonts w:hint="eastAsia" w:ascii="宋体" w:hAnsi="宋体" w:cs="宋体"/>
          <w:b/>
          <w:bCs/>
          <w:kern w:val="0"/>
          <w:sz w:val="24"/>
        </w:rPr>
      </w:pPr>
    </w:p>
    <w:p w14:paraId="35DA2A4D">
      <w:pPr>
        <w:widowControl/>
        <w:spacing w:line="500" w:lineRule="exact"/>
        <w:jc w:val="left"/>
        <w:rPr>
          <w:rFonts w:hint="eastAsia" w:ascii="宋体" w:hAnsi="宋体" w:cs="宋体"/>
          <w:b/>
          <w:bCs/>
          <w:kern w:val="0"/>
          <w:sz w:val="24"/>
        </w:rPr>
      </w:pPr>
      <w:r>
        <w:rPr>
          <w:rFonts w:hint="eastAsia" w:ascii="宋体" w:hAnsi="宋体" w:cs="宋体"/>
          <w:b/>
          <w:bCs/>
          <w:kern w:val="0"/>
          <w:sz w:val="24"/>
          <w:szCs w:val="24"/>
        </w:rPr>
        <w:t>签署日期： 年  月  日</w:t>
      </w:r>
    </w:p>
    <w:p w14:paraId="0D95A152">
      <w:pPr>
        <w:widowControl/>
        <w:spacing w:line="500" w:lineRule="exact"/>
        <w:jc w:val="left"/>
        <w:rPr>
          <w:rFonts w:hint="eastAsia" w:ascii="宋体" w:hAnsi="宋体" w:cs="宋体"/>
          <w:b/>
          <w:bCs/>
          <w:kern w:val="0"/>
          <w:sz w:val="24"/>
        </w:rPr>
      </w:pPr>
    </w:p>
    <w:p w14:paraId="405A75FF">
      <w:pPr>
        <w:widowControl/>
        <w:spacing w:line="500" w:lineRule="exact"/>
        <w:jc w:val="left"/>
        <w:rPr>
          <w:rFonts w:hint="eastAsia" w:ascii="宋体" w:hAnsi="宋体" w:cs="宋体"/>
          <w:b/>
          <w:bCs/>
          <w:kern w:val="0"/>
          <w:sz w:val="24"/>
        </w:rPr>
      </w:pPr>
    </w:p>
    <w:p w14:paraId="696D7BBF">
      <w:pPr>
        <w:pStyle w:val="15"/>
        <w:rPr>
          <w:rFonts w:hint="eastAsia"/>
        </w:rPr>
      </w:pPr>
    </w:p>
    <w:p w14:paraId="28312C80">
      <w:pPr>
        <w:widowControl/>
        <w:spacing w:line="500" w:lineRule="exact"/>
        <w:jc w:val="left"/>
        <w:rPr>
          <w:rFonts w:hint="eastAsia" w:ascii="宋体" w:hAnsi="宋体" w:cs="宋体"/>
          <w:b/>
          <w:bCs/>
          <w:kern w:val="0"/>
          <w:sz w:val="24"/>
        </w:rPr>
      </w:pPr>
      <w:r>
        <w:rPr>
          <w:rFonts w:hint="eastAsia" w:ascii="宋体" w:hAnsi="宋体" w:cs="宋体"/>
          <w:b/>
          <w:bCs/>
          <w:kern w:val="0"/>
          <w:sz w:val="24"/>
          <w:szCs w:val="24"/>
        </w:rPr>
        <w:t xml:space="preserve">乙方：XXX有限公司   </w:t>
      </w:r>
    </w:p>
    <w:p w14:paraId="0184E360">
      <w:pPr>
        <w:widowControl/>
        <w:spacing w:line="500" w:lineRule="exact"/>
        <w:jc w:val="left"/>
        <w:rPr>
          <w:rFonts w:hint="eastAsia" w:ascii="宋体" w:hAnsi="宋体" w:cs="宋体"/>
          <w:b/>
          <w:bCs/>
          <w:kern w:val="0"/>
          <w:sz w:val="24"/>
        </w:rPr>
      </w:pPr>
    </w:p>
    <w:p w14:paraId="6213882E">
      <w:pPr>
        <w:widowControl/>
        <w:spacing w:line="500" w:lineRule="exact"/>
        <w:jc w:val="left"/>
        <w:rPr>
          <w:rFonts w:hint="eastAsia" w:ascii="宋体" w:hAnsi="宋体" w:cs="宋体"/>
          <w:b/>
          <w:bCs/>
          <w:kern w:val="0"/>
          <w:sz w:val="24"/>
        </w:rPr>
      </w:pPr>
      <w:r>
        <w:rPr>
          <w:rFonts w:hint="eastAsia" w:ascii="宋体" w:hAnsi="宋体" w:cs="宋体"/>
          <w:b/>
          <w:bCs/>
          <w:kern w:val="0"/>
          <w:sz w:val="24"/>
          <w:szCs w:val="24"/>
        </w:rPr>
        <w:t>法定代表人或授权代表（签名）：</w:t>
      </w:r>
    </w:p>
    <w:p w14:paraId="225C304B">
      <w:pPr>
        <w:widowControl/>
        <w:spacing w:line="500" w:lineRule="exact"/>
        <w:jc w:val="left"/>
        <w:rPr>
          <w:rFonts w:hint="eastAsia" w:ascii="宋体" w:hAnsi="宋体" w:cs="宋体"/>
          <w:b/>
          <w:bCs/>
          <w:kern w:val="0"/>
          <w:sz w:val="24"/>
        </w:rPr>
      </w:pPr>
    </w:p>
    <w:p w14:paraId="45B57B8C">
      <w:pPr>
        <w:widowControl/>
        <w:spacing w:line="500" w:lineRule="exact"/>
        <w:jc w:val="left"/>
        <w:rPr>
          <w:rFonts w:hint="eastAsia" w:ascii="宋体" w:hAnsi="宋体" w:cs="宋体"/>
          <w:b/>
          <w:bCs/>
          <w:kern w:val="0"/>
          <w:sz w:val="24"/>
        </w:rPr>
      </w:pPr>
      <w:r>
        <w:rPr>
          <w:rFonts w:hint="eastAsia" w:ascii="宋体" w:hAnsi="宋体" w:cs="宋体"/>
          <w:b/>
          <w:bCs/>
          <w:kern w:val="0"/>
          <w:sz w:val="24"/>
          <w:szCs w:val="24"/>
        </w:rPr>
        <w:t>签署日期： 年  月  日</w:t>
      </w:r>
    </w:p>
    <w:p w14:paraId="5E517C94">
      <w:pPr>
        <w:widowControl/>
        <w:spacing w:line="500" w:lineRule="exact"/>
        <w:jc w:val="left"/>
        <w:rPr>
          <w:rFonts w:hint="eastAsia" w:ascii="宋体" w:hAnsi="宋体" w:cs="宋体"/>
          <w:b/>
          <w:bCs/>
          <w:kern w:val="0"/>
          <w:sz w:val="24"/>
        </w:rPr>
      </w:pPr>
    </w:p>
    <w:p w14:paraId="772527FB">
      <w:pPr>
        <w:widowControl/>
        <w:spacing w:line="500" w:lineRule="exact"/>
        <w:jc w:val="left"/>
        <w:rPr>
          <w:rFonts w:hint="eastAsia" w:ascii="宋体" w:hAnsi="宋体" w:cs="宋体"/>
          <w:b/>
          <w:bCs/>
          <w:kern w:val="0"/>
          <w:sz w:val="24"/>
        </w:rPr>
      </w:pPr>
    </w:p>
    <w:p w14:paraId="677BCFCD">
      <w:pPr>
        <w:widowControl/>
        <w:spacing w:line="500" w:lineRule="exact"/>
        <w:jc w:val="left"/>
        <w:rPr>
          <w:rFonts w:hint="eastAsia" w:ascii="宋体" w:hAnsi="宋体" w:cs="宋体"/>
          <w:b/>
          <w:bCs/>
          <w:kern w:val="0"/>
          <w:sz w:val="24"/>
        </w:rPr>
      </w:pPr>
    </w:p>
    <w:p w14:paraId="13DFE2FC">
      <w:pPr>
        <w:widowControl/>
        <w:spacing w:line="500" w:lineRule="exact"/>
        <w:jc w:val="left"/>
        <w:rPr>
          <w:rFonts w:hint="eastAsia" w:ascii="宋体" w:hAnsi="宋体" w:cs="宋体"/>
          <w:b/>
          <w:bCs/>
          <w:kern w:val="0"/>
          <w:sz w:val="24"/>
        </w:rPr>
      </w:pPr>
    </w:p>
    <w:p w14:paraId="0F13AC86">
      <w:pPr>
        <w:widowControl/>
        <w:spacing w:line="500" w:lineRule="exact"/>
        <w:jc w:val="left"/>
        <w:rPr>
          <w:rFonts w:hint="eastAsia" w:ascii="宋体" w:hAnsi="宋体" w:cs="宋体"/>
          <w:b/>
          <w:bCs/>
          <w:kern w:val="0"/>
          <w:sz w:val="24"/>
        </w:rPr>
      </w:pPr>
    </w:p>
    <w:p w14:paraId="00CE5565">
      <w:pPr>
        <w:widowControl/>
        <w:spacing w:line="500" w:lineRule="exact"/>
        <w:jc w:val="left"/>
        <w:rPr>
          <w:rFonts w:hint="eastAsia" w:ascii="宋体" w:hAnsi="宋体" w:cs="宋体"/>
          <w:b/>
          <w:bCs/>
          <w:kern w:val="0"/>
          <w:sz w:val="24"/>
        </w:rPr>
      </w:pPr>
    </w:p>
    <w:p w14:paraId="06AEA676">
      <w:pPr>
        <w:widowControl/>
        <w:spacing w:line="500" w:lineRule="exact"/>
        <w:jc w:val="left"/>
        <w:rPr>
          <w:rFonts w:hint="eastAsia" w:ascii="宋体" w:hAnsi="宋体" w:cs="宋体"/>
          <w:b/>
          <w:bCs/>
          <w:kern w:val="0"/>
          <w:sz w:val="24"/>
        </w:rPr>
      </w:pPr>
    </w:p>
    <w:p w14:paraId="7534BB21">
      <w:pPr>
        <w:widowControl/>
        <w:spacing w:line="500" w:lineRule="exact"/>
        <w:jc w:val="left"/>
        <w:rPr>
          <w:rFonts w:hint="eastAsia" w:ascii="宋体" w:hAnsi="宋体" w:cs="宋体"/>
          <w:b/>
          <w:bCs/>
          <w:kern w:val="0"/>
          <w:sz w:val="24"/>
        </w:rPr>
      </w:pPr>
    </w:p>
    <w:p w14:paraId="02FBEA86">
      <w:pPr>
        <w:widowControl/>
        <w:spacing w:line="500" w:lineRule="exact"/>
        <w:jc w:val="left"/>
        <w:rPr>
          <w:rFonts w:hint="eastAsia" w:ascii="宋体" w:hAnsi="宋体" w:cs="宋体"/>
          <w:b/>
          <w:bCs/>
          <w:kern w:val="0"/>
          <w:sz w:val="24"/>
        </w:rPr>
      </w:pPr>
    </w:p>
    <w:p w14:paraId="1560C669">
      <w:pPr>
        <w:widowControl/>
        <w:spacing w:line="500" w:lineRule="exact"/>
        <w:jc w:val="left"/>
        <w:rPr>
          <w:rFonts w:hint="eastAsia" w:ascii="宋体" w:hAnsi="宋体" w:cs="宋体"/>
          <w:b/>
          <w:bCs/>
          <w:kern w:val="0"/>
          <w:sz w:val="24"/>
        </w:rPr>
      </w:pPr>
    </w:p>
    <w:p w14:paraId="3CA878AC">
      <w:pPr>
        <w:widowControl/>
        <w:spacing w:line="500" w:lineRule="exact"/>
        <w:jc w:val="left"/>
        <w:rPr>
          <w:rFonts w:hint="eastAsia" w:ascii="宋体" w:hAnsi="宋体" w:cs="宋体"/>
          <w:b/>
          <w:bCs/>
          <w:kern w:val="0"/>
          <w:sz w:val="24"/>
        </w:rPr>
      </w:pPr>
    </w:p>
    <w:p w14:paraId="262A36C0">
      <w:pPr>
        <w:widowControl/>
        <w:jc w:val="left"/>
        <w:rPr>
          <w:rFonts w:hint="eastAsia" w:ascii="宋体" w:hAnsi="宋体" w:cs="宋体"/>
          <w:b/>
          <w:bCs/>
          <w:kern w:val="0"/>
          <w:sz w:val="24"/>
        </w:rPr>
      </w:pPr>
    </w:p>
    <w:p w14:paraId="7726338E">
      <w:pPr>
        <w:rPr>
          <w:rFonts w:hint="eastAsia" w:ascii="宋体" w:hAnsi="宋体" w:cs="宋体"/>
          <w:sz w:val="24"/>
        </w:rPr>
      </w:pPr>
    </w:p>
    <w:p w14:paraId="04EC293D">
      <w:pPr>
        <w:spacing w:line="360" w:lineRule="auto"/>
      </w:pPr>
      <w:r>
        <w:rPr>
          <w:rFonts w:hint="eastAsia"/>
        </w:rPr>
        <w:t xml:space="preserve"> </w:t>
      </w:r>
    </w:p>
    <w:p w14:paraId="7A582169">
      <w:pPr>
        <w:rPr>
          <w:rFonts w:hint="eastAsia" w:ascii="宋体" w:hAnsi="宋体" w:cs="宋体"/>
          <w:b/>
          <w:bCs/>
          <w:kern w:val="0"/>
          <w:sz w:val="22"/>
        </w:rPr>
      </w:pPr>
    </w:p>
    <w:p w14:paraId="51D567FC">
      <w:pPr>
        <w:pStyle w:val="17"/>
        <w:rPr>
          <w:rFonts w:hint="eastAsia" w:ascii="宋体" w:hAnsi="宋体" w:cs="宋体"/>
          <w:sz w:val="48"/>
          <w:szCs w:val="48"/>
        </w:rPr>
      </w:pPr>
      <w:r>
        <w:rPr>
          <w:rFonts w:hint="eastAsia" w:ascii="宋体" w:hAnsi="宋体" w:cs="宋体"/>
          <w:sz w:val="48"/>
          <w:szCs w:val="48"/>
        </w:rPr>
        <w:t>报价文件格式</w:t>
      </w:r>
    </w:p>
    <w:p w14:paraId="15B6CAFA">
      <w:pPr>
        <w:pStyle w:val="17"/>
        <w:rPr>
          <w:rFonts w:hint="eastAsia" w:ascii="宋体" w:hAnsi="宋体" w:cs="宋体"/>
          <w:sz w:val="48"/>
          <w:szCs w:val="48"/>
        </w:rPr>
      </w:pPr>
      <w:r>
        <w:rPr>
          <w:rFonts w:hint="eastAsia" w:ascii="宋体" w:hAnsi="宋体" w:cs="宋体"/>
          <w:sz w:val="48"/>
          <w:szCs w:val="48"/>
        </w:rPr>
        <w:t>（请提供正副本各一份）</w:t>
      </w:r>
    </w:p>
    <w:p w14:paraId="305220A3">
      <w:pPr>
        <w:topLinePunct/>
        <w:adjustRightInd w:val="0"/>
        <w:snapToGrid w:val="0"/>
        <w:spacing w:line="360" w:lineRule="auto"/>
        <w:jc w:val="center"/>
        <w:rPr>
          <w:rFonts w:hint="eastAsia" w:ascii="宋体" w:hAnsi="宋体" w:cs="宋体"/>
          <w:kern w:val="0"/>
          <w:sz w:val="48"/>
          <w:szCs w:val="48"/>
        </w:rPr>
      </w:pPr>
    </w:p>
    <w:p w14:paraId="600A0B97">
      <w:pPr>
        <w:topLinePunct/>
        <w:adjustRightInd w:val="0"/>
        <w:snapToGrid w:val="0"/>
        <w:spacing w:line="360" w:lineRule="auto"/>
        <w:jc w:val="left"/>
        <w:rPr>
          <w:rFonts w:hint="eastAsia" w:ascii="宋体" w:hAnsi="宋体" w:cs="宋体"/>
          <w:b/>
          <w:bCs/>
          <w:sz w:val="28"/>
          <w:szCs w:val="28"/>
        </w:rPr>
      </w:pPr>
      <w:bookmarkStart w:id="83" w:name="_Toc21433"/>
      <w:r>
        <w:rPr>
          <w:rFonts w:hint="eastAsia" w:ascii="宋体" w:hAnsi="宋体" w:cs="宋体"/>
          <w:sz w:val="22"/>
        </w:rPr>
        <w:br w:type="page"/>
      </w:r>
      <w:bookmarkEnd w:id="83"/>
    </w:p>
    <w:p w14:paraId="5334AFFD">
      <w:pPr>
        <w:topLinePunct/>
        <w:adjustRightInd w:val="0"/>
        <w:snapToGrid w:val="0"/>
        <w:spacing w:line="360" w:lineRule="auto"/>
        <w:ind w:firstLine="1100" w:firstLineChars="500"/>
        <w:jc w:val="left"/>
        <w:rPr>
          <w:rFonts w:hint="eastAsia" w:ascii="宋体" w:hAnsi="宋体" w:cs="宋体"/>
          <w:sz w:val="22"/>
        </w:rPr>
      </w:pPr>
    </w:p>
    <w:p w14:paraId="20B9F658">
      <w:pPr>
        <w:pStyle w:val="39"/>
        <w:numPr>
          <w:ilvl w:val="0"/>
          <w:numId w:val="0"/>
        </w:numPr>
        <w:jc w:val="center"/>
        <w:rPr>
          <w:rFonts w:hint="eastAsia"/>
          <w:b/>
          <w:bCs/>
          <w:sz w:val="22"/>
          <w:szCs w:val="22"/>
        </w:rPr>
      </w:pPr>
      <w:bookmarkStart w:id="84" w:name="_Toc30357"/>
      <w:bookmarkStart w:id="85" w:name="_Toc485905366"/>
      <w:bookmarkStart w:id="86" w:name="_Toc336539454"/>
      <w:r>
        <w:rPr>
          <w:rFonts w:hint="eastAsia"/>
          <w:b/>
          <w:bCs/>
          <w:sz w:val="22"/>
          <w:szCs w:val="22"/>
        </w:rPr>
        <w:t>为方便查找相关资料，请各供应商自行编制目录。</w:t>
      </w:r>
      <w:bookmarkEnd w:id="84"/>
    </w:p>
    <w:p w14:paraId="748D1338">
      <w:pPr>
        <w:pStyle w:val="3"/>
        <w:ind w:firstLine="0" w:firstLineChars="0"/>
        <w:rPr>
          <w:rFonts w:hint="eastAsia" w:ascii="宋体" w:hAnsi="宋体" w:cs="宋体"/>
          <w:sz w:val="22"/>
        </w:rPr>
      </w:pPr>
      <w:bookmarkStart w:id="87" w:name="_Toc20139"/>
      <w:r>
        <w:rPr>
          <w:rFonts w:hint="eastAsia" w:ascii="宋体" w:hAnsi="宋体" w:cs="宋体"/>
          <w:sz w:val="22"/>
        </w:rPr>
        <w:t>1.</w:t>
      </w:r>
      <w:bookmarkEnd w:id="85"/>
      <w:bookmarkEnd w:id="86"/>
      <w:bookmarkEnd w:id="87"/>
      <w:bookmarkStart w:id="88" w:name="_Toc27975"/>
      <w:bookmarkStart w:id="89" w:name="_Toc29210"/>
      <w:r>
        <w:rPr>
          <w:rFonts w:hint="eastAsia" w:ascii="宋体" w:hAnsi="宋体" w:cs="宋体"/>
          <w:sz w:val="22"/>
        </w:rPr>
        <w:t>投 标 函</w:t>
      </w:r>
      <w:bookmarkEnd w:id="88"/>
      <w:bookmarkEnd w:id="89"/>
    </w:p>
    <w:p w14:paraId="63B29E46">
      <w:pPr>
        <w:topLinePunct/>
        <w:adjustRightInd w:val="0"/>
        <w:snapToGrid w:val="0"/>
        <w:spacing w:line="360" w:lineRule="auto"/>
        <w:jc w:val="left"/>
        <w:rPr>
          <w:rFonts w:hint="eastAsia" w:ascii="宋体" w:hAnsi="宋体"/>
          <w:kern w:val="0"/>
        </w:rPr>
      </w:pPr>
    </w:p>
    <w:p w14:paraId="41C09E09">
      <w:pPr>
        <w:topLinePunct/>
        <w:adjustRightInd w:val="0"/>
        <w:snapToGrid w:val="0"/>
        <w:spacing w:line="360" w:lineRule="auto"/>
        <w:jc w:val="left"/>
        <w:rPr>
          <w:rFonts w:hint="eastAsia" w:ascii="宋体" w:hAnsi="宋体"/>
          <w:kern w:val="0"/>
        </w:rPr>
      </w:pPr>
      <w:r>
        <w:rPr>
          <w:rFonts w:hint="eastAsia" w:ascii="宋体" w:hAnsi="宋体"/>
          <w:kern w:val="0"/>
        </w:rPr>
        <w:t>致：</w:t>
      </w:r>
      <w:r>
        <w:rPr>
          <w:rFonts w:hint="eastAsia" w:ascii="宋体" w:hAnsi="宋体"/>
          <w:kern w:val="0"/>
          <w:u w:val="single"/>
        </w:rPr>
        <w:t xml:space="preserve"> </w:t>
      </w:r>
    </w:p>
    <w:p w14:paraId="24A3436D">
      <w:pPr>
        <w:topLinePunct/>
        <w:adjustRightInd w:val="0"/>
        <w:snapToGrid w:val="0"/>
        <w:spacing w:line="360" w:lineRule="auto"/>
        <w:ind w:firstLine="420" w:firstLineChars="200"/>
        <w:jc w:val="left"/>
        <w:rPr>
          <w:rFonts w:hint="eastAsia" w:ascii="宋体" w:hAnsi="宋体"/>
          <w:kern w:val="0"/>
          <w:u w:val="single"/>
        </w:rPr>
      </w:pPr>
      <w:r>
        <w:rPr>
          <w:rFonts w:hint="eastAsia" w:ascii="宋体" w:hAnsi="宋体"/>
          <w:kern w:val="0"/>
        </w:rPr>
        <w:t>根据贵方提供的</w:t>
      </w:r>
      <w:r>
        <w:rPr>
          <w:rFonts w:ascii="宋体" w:hAnsi="宋体"/>
          <w:kern w:val="0"/>
          <w:u w:val="single"/>
        </w:rPr>
        <w:t>深圳市龙岗区数据有限公司新设投资主体可行性研究报告编制及专家评审配套服务</w:t>
      </w:r>
      <w:r>
        <w:rPr>
          <w:rFonts w:hint="eastAsia" w:ascii="宋体" w:hAnsi="宋体"/>
          <w:kern w:val="0"/>
        </w:rPr>
        <w:t>的采购文件，我方已详细审核了全部采购文件及有关附件。我方完全理解并同意放弃对这方面有不明及误解的权力。</w:t>
      </w:r>
    </w:p>
    <w:p w14:paraId="4B201902">
      <w:pPr>
        <w:topLinePunct/>
        <w:adjustRightInd w:val="0"/>
        <w:snapToGrid w:val="0"/>
        <w:spacing w:line="360" w:lineRule="auto"/>
        <w:ind w:firstLine="420" w:firstLineChars="200"/>
        <w:jc w:val="left"/>
        <w:rPr>
          <w:rFonts w:hint="eastAsia" w:ascii="宋体" w:hAnsi="宋体"/>
          <w:kern w:val="0"/>
        </w:rPr>
      </w:pPr>
      <w:r>
        <w:rPr>
          <w:rFonts w:hint="eastAsia" w:ascii="宋体" w:hAnsi="宋体"/>
          <w:kern w:val="0"/>
        </w:rPr>
        <w:t>1.我方保证遵守中华人民共和国、深圳市有关招标投标的法律、法规和与招标投标有关的规定；保证服从采购有关议程事项安排，服从招标有关会议现场纪律。若有违反，同意被废除投标报价资料并接受处罚。</w:t>
      </w:r>
    </w:p>
    <w:p w14:paraId="7F5DC295">
      <w:pPr>
        <w:topLinePunct/>
        <w:adjustRightInd w:val="0"/>
        <w:snapToGrid w:val="0"/>
        <w:spacing w:line="360" w:lineRule="auto"/>
        <w:ind w:firstLine="420" w:firstLineChars="200"/>
        <w:jc w:val="left"/>
        <w:rPr>
          <w:rFonts w:hint="eastAsia" w:ascii="宋体" w:hAnsi="宋体"/>
          <w:kern w:val="0"/>
        </w:rPr>
      </w:pPr>
      <w:r>
        <w:rPr>
          <w:rFonts w:hint="eastAsia" w:ascii="宋体" w:hAnsi="宋体"/>
          <w:kern w:val="0"/>
        </w:rPr>
        <w:t>2.我方同意所递交的报价文件在采购文件规定的投标有效期内有效，在此期间内我方有可能确认为成交供应商，我方将受此约束。</w:t>
      </w:r>
    </w:p>
    <w:p w14:paraId="7BF3E947">
      <w:pPr>
        <w:topLinePunct/>
        <w:adjustRightInd w:val="0"/>
        <w:snapToGrid w:val="0"/>
        <w:spacing w:line="360" w:lineRule="auto"/>
        <w:ind w:firstLine="420" w:firstLineChars="200"/>
        <w:jc w:val="left"/>
        <w:rPr>
          <w:rFonts w:hint="eastAsia" w:ascii="宋体" w:hAnsi="宋体"/>
          <w:kern w:val="0"/>
        </w:rPr>
      </w:pPr>
      <w:r>
        <w:rPr>
          <w:rFonts w:hint="eastAsia" w:ascii="宋体" w:hAnsi="宋体"/>
          <w:kern w:val="0"/>
        </w:rPr>
        <w:t>3.我方同意提供按照贵方可能要求的与其投标报价有关的一切数据或资料，完全理解贵方不一定接受最低价的报价或收到的任何报价。</w:t>
      </w:r>
    </w:p>
    <w:p w14:paraId="7E267CFA">
      <w:pPr>
        <w:topLinePunct/>
        <w:adjustRightInd w:val="0"/>
        <w:snapToGrid w:val="0"/>
        <w:spacing w:line="360" w:lineRule="auto"/>
        <w:ind w:firstLine="420" w:firstLineChars="200"/>
        <w:jc w:val="left"/>
        <w:rPr>
          <w:rFonts w:hint="eastAsia" w:ascii="宋体" w:hAnsi="宋体"/>
          <w:kern w:val="0"/>
        </w:rPr>
      </w:pPr>
      <w:r>
        <w:rPr>
          <w:rFonts w:hint="eastAsia" w:ascii="宋体" w:hAnsi="宋体"/>
          <w:kern w:val="0"/>
        </w:rPr>
        <w:t>4.我方保证报价文件内容无任何虚假。若评审过程中查有虚假，同意作无效或废标处理。</w:t>
      </w:r>
    </w:p>
    <w:p w14:paraId="289B9EBD">
      <w:pPr>
        <w:topLinePunct/>
        <w:adjustRightInd w:val="0"/>
        <w:snapToGrid w:val="0"/>
        <w:spacing w:line="360" w:lineRule="auto"/>
        <w:ind w:firstLine="420" w:firstLineChars="200"/>
        <w:jc w:val="left"/>
        <w:rPr>
          <w:rFonts w:hint="eastAsia" w:ascii="宋体" w:hAnsi="宋体"/>
          <w:kern w:val="0"/>
        </w:rPr>
      </w:pPr>
      <w:r>
        <w:rPr>
          <w:rFonts w:hint="eastAsia" w:ascii="宋体" w:hAnsi="宋体"/>
          <w:kern w:val="0"/>
        </w:rPr>
        <w:t>5.我方承诺投标报价资料有效期为</w:t>
      </w:r>
      <w:r>
        <w:rPr>
          <w:rFonts w:hint="eastAsia" w:ascii="宋体" w:hAnsi="宋体"/>
          <w:b/>
          <w:bCs/>
          <w:kern w:val="0"/>
          <w:u w:val="single"/>
        </w:rPr>
        <w:t>90</w:t>
      </w:r>
      <w:r>
        <w:rPr>
          <w:rFonts w:hint="eastAsia" w:ascii="宋体" w:hAnsi="宋体"/>
          <w:kern w:val="0"/>
        </w:rPr>
        <w:t>天（日历日）。</w:t>
      </w:r>
    </w:p>
    <w:p w14:paraId="553E0A03">
      <w:pPr>
        <w:topLinePunct/>
        <w:adjustRightInd w:val="0"/>
        <w:snapToGrid w:val="0"/>
        <w:spacing w:line="360" w:lineRule="auto"/>
        <w:ind w:firstLine="420" w:firstLineChars="200"/>
        <w:jc w:val="left"/>
        <w:rPr>
          <w:rFonts w:hint="eastAsia" w:ascii="宋体" w:hAnsi="宋体"/>
          <w:kern w:val="0"/>
        </w:rPr>
      </w:pPr>
    </w:p>
    <w:p w14:paraId="573BADA7">
      <w:pPr>
        <w:topLinePunct/>
        <w:adjustRightInd w:val="0"/>
        <w:snapToGrid w:val="0"/>
        <w:spacing w:line="360" w:lineRule="auto"/>
        <w:ind w:firstLine="420" w:firstLineChars="200"/>
        <w:jc w:val="left"/>
        <w:rPr>
          <w:rFonts w:hint="eastAsia" w:ascii="宋体" w:hAnsi="宋体"/>
          <w:kern w:val="0"/>
          <w:szCs w:val="21"/>
        </w:rPr>
      </w:pPr>
      <w:r>
        <w:rPr>
          <w:rFonts w:hint="eastAsia" w:ascii="宋体" w:hAnsi="宋体"/>
          <w:kern w:val="0"/>
          <w:szCs w:val="21"/>
        </w:rPr>
        <w:t>报价人名称：_____________________________________________（公章）</w:t>
      </w:r>
    </w:p>
    <w:p w14:paraId="677B2BB1">
      <w:pPr>
        <w:topLinePunct/>
        <w:adjustRightInd w:val="0"/>
        <w:snapToGrid w:val="0"/>
        <w:spacing w:line="360" w:lineRule="auto"/>
        <w:ind w:firstLine="420" w:firstLineChars="200"/>
        <w:jc w:val="left"/>
        <w:rPr>
          <w:rFonts w:hint="eastAsia" w:ascii="宋体" w:hAnsi="宋体"/>
          <w:kern w:val="0"/>
          <w:szCs w:val="21"/>
        </w:rPr>
      </w:pPr>
      <w:r>
        <w:rPr>
          <w:rFonts w:hint="eastAsia" w:ascii="宋体" w:hAnsi="宋体"/>
          <w:kern w:val="0"/>
          <w:szCs w:val="21"/>
        </w:rPr>
        <w:t>报价人代表：______________________________________________（签字）</w:t>
      </w:r>
    </w:p>
    <w:p w14:paraId="392AAFC6">
      <w:pPr>
        <w:topLinePunct/>
        <w:adjustRightInd w:val="0"/>
        <w:snapToGrid w:val="0"/>
        <w:spacing w:line="360" w:lineRule="auto"/>
        <w:ind w:firstLine="420" w:firstLineChars="200"/>
        <w:jc w:val="left"/>
        <w:rPr>
          <w:rFonts w:hint="eastAsia" w:ascii="宋体" w:hAnsi="宋体"/>
          <w:kern w:val="0"/>
          <w:szCs w:val="21"/>
        </w:rPr>
      </w:pPr>
      <w:r>
        <w:rPr>
          <w:rFonts w:hint="eastAsia" w:ascii="宋体" w:hAnsi="宋体"/>
          <w:kern w:val="0"/>
          <w:szCs w:val="21"/>
        </w:rPr>
        <w:t>联系电话：________________________________________________</w:t>
      </w:r>
    </w:p>
    <w:p w14:paraId="73B84196">
      <w:pPr>
        <w:tabs>
          <w:tab w:val="left" w:pos="5580"/>
        </w:tabs>
        <w:topLinePunct/>
        <w:adjustRightInd w:val="0"/>
        <w:snapToGrid w:val="0"/>
        <w:spacing w:line="360" w:lineRule="auto"/>
        <w:ind w:firstLine="420" w:firstLineChars="200"/>
        <w:rPr>
          <w:rFonts w:hint="eastAsia" w:ascii="仿宋_GB2312" w:hAnsi="宋体" w:eastAsia="仿宋_GB2312"/>
          <w:kern w:val="0"/>
          <w:sz w:val="24"/>
        </w:rPr>
      </w:pPr>
      <w:r>
        <w:rPr>
          <w:rFonts w:hint="eastAsia" w:ascii="宋体" w:hAnsi="宋体"/>
          <w:kern w:val="0"/>
          <w:szCs w:val="21"/>
        </w:rPr>
        <w:t>日期：</w:t>
      </w:r>
      <w:r>
        <w:rPr>
          <w:rFonts w:ascii="宋体" w:hAnsi="宋体"/>
          <w:kern w:val="0"/>
          <w:szCs w:val="21"/>
        </w:rPr>
        <w:t>________________________________________________</w:t>
      </w:r>
    </w:p>
    <w:p w14:paraId="1F3D0978">
      <w:pPr>
        <w:spacing w:before="156" w:beforeLines="50" w:after="156" w:afterLines="50" w:line="400" w:lineRule="exact"/>
        <w:rPr>
          <w:rFonts w:hint="eastAsia" w:ascii="宋体" w:hAnsi="宋体" w:cs="宋体"/>
          <w:b/>
          <w:bCs/>
          <w:sz w:val="22"/>
        </w:rPr>
      </w:pPr>
    </w:p>
    <w:p w14:paraId="5F95E8E7">
      <w:pPr>
        <w:pStyle w:val="39"/>
        <w:numPr>
          <w:ilvl w:val="0"/>
          <w:numId w:val="0"/>
        </w:numPr>
        <w:outlineLvl w:val="2"/>
        <w:rPr>
          <w:rFonts w:hint="eastAsia"/>
          <w:b/>
          <w:bCs/>
          <w:sz w:val="22"/>
          <w:szCs w:val="22"/>
        </w:rPr>
      </w:pPr>
      <w:r>
        <w:rPr>
          <w:rFonts w:hint="eastAsia"/>
          <w:sz w:val="28"/>
          <w:szCs w:val="28"/>
          <w:u w:val="single"/>
        </w:rPr>
        <w:br w:type="page"/>
      </w:r>
      <w:bookmarkStart w:id="90" w:name="_Toc278892899"/>
      <w:bookmarkStart w:id="91" w:name="_Toc291178277"/>
      <w:bookmarkStart w:id="92" w:name="_Toc280341016"/>
      <w:bookmarkStart w:id="93" w:name="_Toc18600"/>
      <w:bookmarkStart w:id="94" w:name="_Toc336539455"/>
      <w:bookmarkStart w:id="95" w:name="_Toc485905367"/>
      <w:r>
        <w:rPr>
          <w:rFonts w:hint="eastAsia"/>
          <w:b/>
          <w:bCs/>
          <w:sz w:val="22"/>
          <w:szCs w:val="22"/>
        </w:rPr>
        <w:t>2.法定代表人资格证明书与法人授权委托书</w:t>
      </w:r>
      <w:bookmarkEnd w:id="90"/>
      <w:bookmarkEnd w:id="91"/>
      <w:bookmarkEnd w:id="92"/>
      <w:bookmarkEnd w:id="93"/>
      <w:bookmarkEnd w:id="94"/>
      <w:bookmarkEnd w:id="95"/>
    </w:p>
    <w:p w14:paraId="7F5995DB">
      <w:pPr>
        <w:rPr>
          <w:rFonts w:hint="eastAsia" w:ascii="宋体" w:hAnsi="宋体" w:cs="宋体"/>
          <w:sz w:val="22"/>
        </w:rPr>
      </w:pPr>
    </w:p>
    <w:p w14:paraId="561C780F">
      <w:pPr>
        <w:pStyle w:val="9"/>
        <w:spacing w:line="440" w:lineRule="exact"/>
        <w:ind w:left="210" w:leftChars="100" w:right="210" w:rightChars="100"/>
        <w:jc w:val="center"/>
        <w:rPr>
          <w:rFonts w:hint="eastAsia" w:hAnsi="宋体"/>
          <w:b/>
          <w:bCs/>
          <w:sz w:val="32"/>
          <w:szCs w:val="32"/>
        </w:rPr>
      </w:pPr>
      <w:r>
        <w:rPr>
          <w:rFonts w:hint="eastAsia" w:hAnsi="宋体"/>
          <w:b/>
          <w:bCs/>
          <w:sz w:val="32"/>
          <w:szCs w:val="32"/>
        </w:rPr>
        <w:t>法定代表人证明书</w:t>
      </w:r>
    </w:p>
    <w:p w14:paraId="0DCB6683">
      <w:pPr>
        <w:pStyle w:val="9"/>
        <w:spacing w:line="440" w:lineRule="exact"/>
        <w:ind w:left="210" w:leftChars="100" w:right="210" w:rightChars="100" w:firstLine="554" w:firstLineChars="252"/>
        <w:jc w:val="right"/>
        <w:rPr>
          <w:rFonts w:hint="eastAsia" w:hAnsi="宋体"/>
          <w:sz w:val="22"/>
          <w:szCs w:val="22"/>
        </w:rPr>
      </w:pPr>
      <w:r>
        <w:rPr>
          <w:rFonts w:hint="eastAsia" w:hAnsi="宋体"/>
          <w:sz w:val="22"/>
          <w:szCs w:val="22"/>
        </w:rPr>
        <w:t>字第</w:t>
      </w:r>
      <w:r>
        <w:rPr>
          <w:rFonts w:hAnsi="宋体"/>
          <w:b/>
          <w:bCs/>
          <w:sz w:val="22"/>
          <w:szCs w:val="22"/>
        </w:rPr>
        <w:t xml:space="preserve">       </w:t>
      </w:r>
      <w:r>
        <w:rPr>
          <w:rFonts w:hint="eastAsia" w:hAnsi="宋体"/>
          <w:sz w:val="22"/>
          <w:szCs w:val="22"/>
        </w:rPr>
        <w:t>号</w:t>
      </w:r>
    </w:p>
    <w:p w14:paraId="54C15253">
      <w:pPr>
        <w:pStyle w:val="9"/>
        <w:spacing w:line="200" w:lineRule="exact"/>
        <w:ind w:left="210" w:leftChars="100" w:right="210" w:rightChars="100" w:firstLine="554" w:firstLineChars="252"/>
        <w:jc w:val="right"/>
        <w:rPr>
          <w:rFonts w:hint="eastAsia" w:hAnsi="宋体"/>
          <w:sz w:val="22"/>
          <w:szCs w:val="22"/>
        </w:rPr>
      </w:pPr>
    </w:p>
    <w:p w14:paraId="5E2BF532">
      <w:pPr>
        <w:pStyle w:val="9"/>
        <w:spacing w:line="360" w:lineRule="auto"/>
        <w:ind w:left="210" w:leftChars="100" w:right="-247" w:rightChars="-118" w:firstLine="554" w:firstLineChars="252"/>
        <w:rPr>
          <w:rFonts w:hint="eastAsia" w:hAnsi="宋体"/>
          <w:sz w:val="22"/>
          <w:szCs w:val="22"/>
        </w:rPr>
      </w:pPr>
      <w:r>
        <w:rPr>
          <w:rFonts w:hAnsi="宋体"/>
          <w:sz w:val="22"/>
          <w:szCs w:val="22"/>
          <w:u w:val="single"/>
        </w:rPr>
        <w:t xml:space="preserve">             </w:t>
      </w:r>
      <w:r>
        <w:rPr>
          <w:rFonts w:hint="eastAsia" w:hAnsi="宋体"/>
          <w:sz w:val="22"/>
          <w:szCs w:val="22"/>
        </w:rPr>
        <w:t>同志，现任我单位</w:t>
      </w:r>
      <w:r>
        <w:rPr>
          <w:rFonts w:hAnsi="宋体"/>
          <w:b/>
          <w:bCs/>
          <w:sz w:val="22"/>
          <w:szCs w:val="22"/>
          <w:u w:val="single"/>
        </w:rPr>
        <w:t xml:space="preserve">                 </w:t>
      </w:r>
      <w:r>
        <w:rPr>
          <w:rFonts w:hint="eastAsia" w:hAnsi="宋体"/>
          <w:sz w:val="22"/>
          <w:szCs w:val="22"/>
        </w:rPr>
        <w:t>职务，为法定代表人，特此证明。</w:t>
      </w:r>
    </w:p>
    <w:p w14:paraId="3634C10E">
      <w:pPr>
        <w:pStyle w:val="9"/>
        <w:spacing w:line="360" w:lineRule="auto"/>
        <w:ind w:left="210" w:leftChars="100" w:right="210" w:rightChars="100" w:firstLine="110" w:firstLineChars="50"/>
        <w:rPr>
          <w:rFonts w:hint="eastAsia" w:hAnsi="宋体"/>
          <w:w w:val="80"/>
          <w:sz w:val="22"/>
          <w:szCs w:val="22"/>
        </w:rPr>
      </w:pPr>
      <w:r>
        <w:rPr>
          <w:rFonts w:hint="eastAsia" w:hAnsi="宋体"/>
          <w:sz w:val="22"/>
          <w:szCs w:val="22"/>
        </w:rPr>
        <w:t>有效日期：</w:t>
      </w:r>
      <w:r>
        <w:rPr>
          <w:rFonts w:hAnsi="宋体"/>
          <w:b/>
          <w:bCs/>
          <w:w w:val="80"/>
          <w:sz w:val="22"/>
          <w:szCs w:val="22"/>
          <w:u w:val="single"/>
        </w:rPr>
        <w:t xml:space="preserve">                   </w:t>
      </w:r>
      <w:r>
        <w:rPr>
          <w:rFonts w:hint="eastAsia" w:hAnsi="宋体"/>
          <w:sz w:val="22"/>
          <w:szCs w:val="22"/>
        </w:rPr>
        <w:t>签发日期：</w:t>
      </w:r>
      <w:r>
        <w:rPr>
          <w:rFonts w:hAnsi="宋体"/>
          <w:b/>
          <w:bCs/>
          <w:w w:val="80"/>
          <w:sz w:val="22"/>
          <w:szCs w:val="22"/>
          <w:u w:val="single"/>
        </w:rPr>
        <w:t xml:space="preserve"> </w:t>
      </w:r>
      <w:r>
        <w:rPr>
          <w:rFonts w:hAnsi="宋体"/>
          <w:sz w:val="22"/>
          <w:szCs w:val="22"/>
          <w:u w:val="single"/>
        </w:rPr>
        <w:t xml:space="preserve">              </w:t>
      </w:r>
      <w:r>
        <w:rPr>
          <w:rFonts w:hint="eastAsia" w:hAnsi="宋体"/>
          <w:sz w:val="22"/>
          <w:szCs w:val="22"/>
        </w:rPr>
        <w:t>单位：</w:t>
      </w:r>
      <w:r>
        <w:rPr>
          <w:rFonts w:hAnsi="宋体"/>
          <w:sz w:val="22"/>
          <w:szCs w:val="22"/>
          <w:u w:val="single"/>
        </w:rPr>
        <w:t xml:space="preserve">                      </w:t>
      </w:r>
    </w:p>
    <w:p w14:paraId="5BAB72CF">
      <w:pPr>
        <w:pStyle w:val="9"/>
        <w:spacing w:line="360" w:lineRule="auto"/>
        <w:ind w:left="100" w:right="210" w:rightChars="100" w:firstLine="220" w:firstLineChars="100"/>
        <w:rPr>
          <w:rFonts w:hint="eastAsia" w:hAnsi="宋体"/>
          <w:sz w:val="22"/>
          <w:szCs w:val="22"/>
        </w:rPr>
      </w:pPr>
      <w:r>
        <w:rPr>
          <w:rFonts w:hint="eastAsia" w:hAnsi="宋体"/>
          <w:sz w:val="22"/>
          <w:szCs w:val="22"/>
        </w:rPr>
        <w:t>附：代表人性别：</w:t>
      </w:r>
      <w:r>
        <w:rPr>
          <w:rFonts w:hAnsi="宋体"/>
          <w:sz w:val="22"/>
          <w:szCs w:val="22"/>
          <w:u w:val="single"/>
        </w:rPr>
        <w:t xml:space="preserve">  </w:t>
      </w:r>
      <w:r>
        <w:rPr>
          <w:rFonts w:hAnsi="宋体"/>
          <w:b/>
          <w:bCs/>
          <w:sz w:val="22"/>
          <w:szCs w:val="22"/>
          <w:u w:val="single"/>
        </w:rPr>
        <w:t xml:space="preserve"> </w:t>
      </w:r>
      <w:r>
        <w:rPr>
          <w:rFonts w:hAnsi="宋体"/>
          <w:sz w:val="22"/>
          <w:szCs w:val="22"/>
          <w:u w:val="single"/>
        </w:rPr>
        <w:t xml:space="preserve"> </w:t>
      </w:r>
      <w:r>
        <w:rPr>
          <w:rFonts w:hint="eastAsia" w:hAnsi="宋体"/>
          <w:sz w:val="22"/>
          <w:szCs w:val="22"/>
        </w:rPr>
        <w:t>年龄：</w:t>
      </w:r>
      <w:r>
        <w:rPr>
          <w:rFonts w:hAnsi="宋体"/>
          <w:sz w:val="22"/>
          <w:szCs w:val="22"/>
          <w:u w:val="single"/>
        </w:rPr>
        <w:t xml:space="preserve">     </w:t>
      </w:r>
      <w:r>
        <w:rPr>
          <w:rFonts w:hAnsi="宋体"/>
          <w:b/>
          <w:bCs/>
          <w:sz w:val="22"/>
          <w:szCs w:val="22"/>
          <w:u w:val="single"/>
        </w:rPr>
        <w:t xml:space="preserve"> </w:t>
      </w:r>
      <w:r>
        <w:rPr>
          <w:rFonts w:hint="eastAsia" w:hAnsi="宋体"/>
          <w:sz w:val="22"/>
          <w:szCs w:val="22"/>
        </w:rPr>
        <w:t>工作证号码：</w:t>
      </w:r>
      <w:r>
        <w:rPr>
          <w:rFonts w:hAnsi="宋体"/>
          <w:sz w:val="22"/>
          <w:szCs w:val="22"/>
          <w:u w:val="single"/>
        </w:rPr>
        <w:t xml:space="preserve">                                  </w:t>
      </w:r>
    </w:p>
    <w:p w14:paraId="6CDD43E6">
      <w:pPr>
        <w:pStyle w:val="9"/>
        <w:spacing w:line="360" w:lineRule="auto"/>
        <w:ind w:left="100" w:right="210" w:rightChars="100" w:firstLine="660" w:firstLineChars="300"/>
        <w:rPr>
          <w:rFonts w:hint="eastAsia" w:hAnsi="宋体"/>
          <w:sz w:val="22"/>
          <w:szCs w:val="22"/>
        </w:rPr>
      </w:pPr>
      <w:r>
        <w:rPr>
          <w:rFonts w:hint="eastAsia" w:hAnsi="宋体"/>
          <w:sz w:val="22"/>
          <w:szCs w:val="22"/>
        </w:rPr>
        <w:t>营业执照号码：</w:t>
      </w:r>
      <w:r>
        <w:rPr>
          <w:rFonts w:hAnsi="宋体"/>
          <w:b/>
          <w:bCs/>
          <w:sz w:val="22"/>
          <w:szCs w:val="22"/>
          <w:u w:val="single"/>
        </w:rPr>
        <w:t xml:space="preserve"> </w:t>
      </w:r>
      <w:r>
        <w:rPr>
          <w:rFonts w:hAnsi="宋体"/>
          <w:sz w:val="22"/>
          <w:szCs w:val="22"/>
          <w:u w:val="single"/>
        </w:rPr>
        <w:t xml:space="preserve">               </w:t>
      </w:r>
      <w:r>
        <w:rPr>
          <w:rFonts w:hint="eastAsia" w:hAnsi="宋体"/>
          <w:sz w:val="22"/>
          <w:szCs w:val="22"/>
        </w:rPr>
        <w:t>经济性质：</w:t>
      </w:r>
      <w:r>
        <w:rPr>
          <w:rFonts w:hAnsi="宋体"/>
          <w:sz w:val="22"/>
          <w:szCs w:val="22"/>
          <w:u w:val="single"/>
        </w:rPr>
        <w:t xml:space="preserve">                                  </w:t>
      </w:r>
    </w:p>
    <w:p w14:paraId="4926002A">
      <w:pPr>
        <w:pStyle w:val="9"/>
        <w:spacing w:line="360" w:lineRule="auto"/>
        <w:ind w:left="100" w:right="210" w:rightChars="100" w:firstLine="660" w:firstLineChars="300"/>
        <w:rPr>
          <w:rFonts w:hint="eastAsia" w:hAnsi="宋体"/>
          <w:b/>
          <w:bCs/>
          <w:sz w:val="22"/>
          <w:szCs w:val="22"/>
        </w:rPr>
      </w:pPr>
      <w:r>
        <w:rPr>
          <w:rFonts w:hint="eastAsia" w:hAnsi="宋体"/>
          <w:sz w:val="22"/>
          <w:szCs w:val="22"/>
        </w:rPr>
        <w:t>主营：</w:t>
      </w:r>
      <w:r>
        <w:rPr>
          <w:rFonts w:hAnsi="宋体"/>
          <w:sz w:val="22"/>
          <w:szCs w:val="22"/>
          <w:u w:val="single"/>
        </w:rPr>
        <w:t xml:space="preserve">                                                                    </w:t>
      </w:r>
    </w:p>
    <w:p w14:paraId="506C604E">
      <w:pPr>
        <w:pStyle w:val="9"/>
        <w:spacing w:line="360" w:lineRule="auto"/>
        <w:ind w:left="100" w:right="210" w:rightChars="100" w:firstLine="660" w:firstLineChars="300"/>
        <w:rPr>
          <w:rFonts w:hint="eastAsia" w:hAnsi="宋体"/>
          <w:sz w:val="22"/>
          <w:szCs w:val="22"/>
        </w:rPr>
      </w:pPr>
      <w:r>
        <w:rPr>
          <w:rFonts w:hint="eastAsia" w:hAnsi="宋体"/>
          <w:sz w:val="22"/>
          <w:szCs w:val="22"/>
        </w:rPr>
        <w:t>兼营：</w:t>
      </w:r>
      <w:r>
        <w:rPr>
          <w:rFonts w:hAnsi="宋体"/>
          <w:sz w:val="22"/>
          <w:szCs w:val="22"/>
          <w:u w:val="single"/>
        </w:rPr>
        <w:t xml:space="preserve">                                                                    </w:t>
      </w:r>
    </w:p>
    <w:p w14:paraId="4C19914D">
      <w:pPr>
        <w:spacing w:line="360" w:lineRule="auto"/>
        <w:rPr>
          <w:rFonts w:ascii="宋体"/>
          <w:sz w:val="22"/>
        </w:rPr>
      </w:pPr>
    </w:p>
    <w:p w14:paraId="7185B772">
      <w:pPr>
        <w:spacing w:line="360" w:lineRule="auto"/>
        <w:rPr>
          <w:rFonts w:ascii="宋体"/>
          <w:sz w:val="22"/>
        </w:rPr>
      </w:pPr>
    </w:p>
    <w:tbl>
      <w:tblPr>
        <w:tblStyle w:val="19"/>
        <w:tblpPr w:leftFromText="180" w:rightFromText="180" w:vertAnchor="text" w:horzAnchor="margin" w:tblpXSpec="center" w:tblpY="50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4"/>
      </w:tblGrid>
      <w:tr w14:paraId="44355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0" w:hRule="atLeast"/>
        </w:trPr>
        <w:tc>
          <w:tcPr>
            <w:tcW w:w="4474" w:type="dxa"/>
          </w:tcPr>
          <w:p w14:paraId="17C2ABF4">
            <w:pPr>
              <w:spacing w:before="312" w:beforeLines="100" w:after="312" w:afterLines="100"/>
              <w:ind w:firstLine="980" w:firstLineChars="350"/>
              <w:rPr>
                <w:rFonts w:ascii="宋体"/>
                <w:sz w:val="28"/>
                <w:szCs w:val="28"/>
              </w:rPr>
            </w:pPr>
          </w:p>
          <w:p w14:paraId="22CC1DFF">
            <w:pPr>
              <w:spacing w:before="312" w:beforeLines="100" w:after="312" w:afterLines="100"/>
              <w:ind w:firstLine="980" w:firstLineChars="350"/>
              <w:rPr>
                <w:rFonts w:ascii="宋体"/>
                <w:sz w:val="28"/>
                <w:szCs w:val="28"/>
              </w:rPr>
            </w:pPr>
            <w:r>
              <w:rPr>
                <w:rFonts w:hint="eastAsia" w:ascii="宋体" w:hAnsi="宋体" w:cs="宋体"/>
                <w:sz w:val="28"/>
                <w:szCs w:val="28"/>
              </w:rPr>
              <w:t>法人身份证复印件</w:t>
            </w:r>
          </w:p>
        </w:tc>
      </w:tr>
    </w:tbl>
    <w:p w14:paraId="77A45406">
      <w:pPr>
        <w:spacing w:line="360" w:lineRule="auto"/>
        <w:rPr>
          <w:rFonts w:ascii="宋体"/>
          <w:sz w:val="22"/>
        </w:rPr>
      </w:pPr>
    </w:p>
    <w:p w14:paraId="496C662F">
      <w:pPr>
        <w:spacing w:line="360" w:lineRule="auto"/>
        <w:rPr>
          <w:rFonts w:ascii="宋体"/>
          <w:sz w:val="22"/>
        </w:rPr>
      </w:pPr>
    </w:p>
    <w:p w14:paraId="1788CDB3">
      <w:pPr>
        <w:spacing w:line="360" w:lineRule="auto"/>
        <w:ind w:firstLine="3878"/>
        <w:jc w:val="left"/>
        <w:rPr>
          <w:rFonts w:ascii="宋体"/>
          <w:sz w:val="22"/>
        </w:rPr>
      </w:pPr>
    </w:p>
    <w:p w14:paraId="5ACCB36B">
      <w:pPr>
        <w:spacing w:line="360" w:lineRule="auto"/>
        <w:ind w:firstLine="3878"/>
        <w:jc w:val="left"/>
        <w:rPr>
          <w:rFonts w:ascii="宋体"/>
          <w:sz w:val="22"/>
        </w:rPr>
      </w:pPr>
    </w:p>
    <w:p w14:paraId="74BAD91D">
      <w:pPr>
        <w:spacing w:line="360" w:lineRule="auto"/>
        <w:ind w:firstLine="3878"/>
        <w:jc w:val="left"/>
        <w:rPr>
          <w:rFonts w:ascii="宋体"/>
          <w:sz w:val="22"/>
        </w:rPr>
      </w:pPr>
    </w:p>
    <w:p w14:paraId="23CA52B4">
      <w:pPr>
        <w:spacing w:line="360" w:lineRule="auto"/>
        <w:ind w:firstLine="3878"/>
        <w:jc w:val="left"/>
        <w:rPr>
          <w:rFonts w:ascii="宋体"/>
          <w:sz w:val="22"/>
        </w:rPr>
      </w:pPr>
    </w:p>
    <w:p w14:paraId="721152EB">
      <w:pPr>
        <w:spacing w:line="360" w:lineRule="auto"/>
        <w:ind w:firstLine="3878"/>
        <w:jc w:val="left"/>
        <w:rPr>
          <w:rFonts w:ascii="宋体"/>
          <w:sz w:val="22"/>
        </w:rPr>
      </w:pPr>
      <w:r>
        <w:rPr>
          <w:rFonts w:hint="eastAsia" w:ascii="宋体" w:hAnsi="宋体" w:cs="宋体"/>
          <w:sz w:val="22"/>
        </w:rPr>
        <w:t>投标人：</w:t>
      </w:r>
      <w:r>
        <w:rPr>
          <w:rFonts w:ascii="宋体" w:hAnsi="宋体" w:cs="宋体"/>
          <w:sz w:val="22"/>
          <w:u w:val="single"/>
        </w:rPr>
        <w:t xml:space="preserve">                     (</w:t>
      </w:r>
      <w:r>
        <w:rPr>
          <w:rFonts w:hint="eastAsia" w:ascii="宋体" w:hAnsi="宋体" w:cs="宋体"/>
          <w:sz w:val="22"/>
          <w:u w:val="single"/>
        </w:rPr>
        <w:t>盖章</w:t>
      </w:r>
      <w:r>
        <w:rPr>
          <w:rFonts w:ascii="宋体" w:hAnsi="宋体" w:cs="宋体"/>
          <w:sz w:val="22"/>
          <w:u w:val="single"/>
        </w:rPr>
        <w:t>)</w:t>
      </w:r>
    </w:p>
    <w:p w14:paraId="2EEA8AB9">
      <w:pPr>
        <w:spacing w:line="360" w:lineRule="auto"/>
        <w:jc w:val="left"/>
        <w:rPr>
          <w:rFonts w:ascii="宋体"/>
          <w:sz w:val="22"/>
        </w:rPr>
      </w:pPr>
    </w:p>
    <w:p w14:paraId="5B94FE11">
      <w:pPr>
        <w:spacing w:line="360" w:lineRule="auto"/>
        <w:ind w:firstLine="3878"/>
        <w:jc w:val="left"/>
        <w:rPr>
          <w:rFonts w:ascii="宋体"/>
          <w:sz w:val="22"/>
        </w:rPr>
      </w:pPr>
      <w:r>
        <w:rPr>
          <w:rFonts w:ascii="宋体" w:hAnsi="宋体" w:cs="宋体"/>
          <w:sz w:val="22"/>
        </w:rPr>
        <w:t xml:space="preserve">  </w:t>
      </w:r>
      <w:r>
        <w:rPr>
          <w:rFonts w:hint="eastAsia" w:ascii="宋体" w:hAnsi="宋体" w:cs="宋体"/>
          <w:sz w:val="22"/>
        </w:rPr>
        <w:t>日期</w:t>
      </w:r>
      <w:r>
        <w:rPr>
          <w:rFonts w:ascii="宋体" w:hAnsi="宋体" w:cs="宋体"/>
          <w:sz w:val="22"/>
        </w:rPr>
        <w:t>:</w:t>
      </w:r>
      <w:r>
        <w:rPr>
          <w:rFonts w:ascii="宋体" w:hAnsi="宋体" w:cs="宋体"/>
          <w:sz w:val="22"/>
          <w:u w:val="single"/>
        </w:rPr>
        <w:t xml:space="preserve">  </w:t>
      </w:r>
      <w:r>
        <w:rPr>
          <w:rFonts w:hint="eastAsia" w:ascii="宋体" w:hAnsi="宋体" w:cs="宋体"/>
          <w:sz w:val="22"/>
          <w:u w:val="single"/>
        </w:rPr>
        <w:t>　　　</w:t>
      </w:r>
      <w:r>
        <w:rPr>
          <w:rFonts w:ascii="宋体" w:hAnsi="宋体" w:cs="宋体"/>
          <w:sz w:val="22"/>
          <w:u w:val="single"/>
        </w:rPr>
        <w:t xml:space="preserve"> </w:t>
      </w:r>
      <w:r>
        <w:rPr>
          <w:rFonts w:hint="eastAsia" w:ascii="宋体" w:hAnsi="宋体" w:cs="宋体"/>
          <w:sz w:val="22"/>
        </w:rPr>
        <w:t>年</w:t>
      </w:r>
      <w:r>
        <w:rPr>
          <w:rFonts w:ascii="宋体" w:hAnsi="宋体" w:cs="宋体"/>
          <w:sz w:val="22"/>
          <w:u w:val="single"/>
        </w:rPr>
        <w:t xml:space="preserve"> </w:t>
      </w:r>
      <w:r>
        <w:rPr>
          <w:rFonts w:hint="eastAsia" w:ascii="宋体" w:hAnsi="宋体" w:cs="宋体"/>
          <w:sz w:val="22"/>
          <w:u w:val="single"/>
        </w:rPr>
        <w:t>　　</w:t>
      </w:r>
      <w:r>
        <w:rPr>
          <w:rFonts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w:t>
      </w:r>
      <w:r>
        <w:rPr>
          <w:rFonts w:hint="eastAsia" w:ascii="宋体" w:hAnsi="宋体" w:cs="宋体"/>
          <w:sz w:val="22"/>
        </w:rPr>
        <w:t>日</w:t>
      </w:r>
    </w:p>
    <w:p w14:paraId="5D05A91F">
      <w:pPr>
        <w:spacing w:line="360" w:lineRule="auto"/>
        <w:rPr>
          <w:rFonts w:hint="eastAsia" w:ascii="宋体" w:hAnsi="宋体" w:cs="宋体"/>
          <w:b/>
          <w:bCs/>
          <w:sz w:val="32"/>
          <w:szCs w:val="32"/>
        </w:rPr>
      </w:pPr>
    </w:p>
    <w:p w14:paraId="1160D2E1">
      <w:pPr>
        <w:pStyle w:val="4"/>
        <w:rPr>
          <w:rFonts w:hint="eastAsia" w:ascii="宋体" w:hAnsi="宋体" w:cs="宋体"/>
          <w:b/>
          <w:bCs/>
        </w:rPr>
      </w:pPr>
    </w:p>
    <w:p w14:paraId="6E10891F">
      <w:pPr>
        <w:pStyle w:val="4"/>
        <w:rPr>
          <w:rFonts w:hint="eastAsia" w:ascii="宋体" w:hAnsi="宋体" w:cs="宋体"/>
          <w:b/>
          <w:bCs/>
        </w:rPr>
      </w:pPr>
    </w:p>
    <w:p w14:paraId="22000D67">
      <w:pPr>
        <w:spacing w:line="360" w:lineRule="auto"/>
        <w:rPr>
          <w:rFonts w:hint="eastAsia" w:ascii="宋体" w:hAnsi="宋体" w:cs="宋体"/>
          <w:b/>
          <w:bCs/>
          <w:sz w:val="32"/>
          <w:szCs w:val="32"/>
        </w:rPr>
      </w:pPr>
    </w:p>
    <w:p w14:paraId="281481FC">
      <w:pPr>
        <w:spacing w:line="360" w:lineRule="auto"/>
        <w:rPr>
          <w:rFonts w:hint="eastAsia" w:ascii="宋体" w:hAnsi="宋体" w:cs="宋体"/>
          <w:b/>
          <w:bCs/>
          <w:sz w:val="32"/>
          <w:szCs w:val="32"/>
        </w:rPr>
      </w:pPr>
    </w:p>
    <w:p w14:paraId="3D2F3A81">
      <w:pPr>
        <w:spacing w:line="360" w:lineRule="auto"/>
        <w:rPr>
          <w:rFonts w:hint="eastAsia" w:ascii="宋体" w:hAnsi="宋体" w:cs="宋体"/>
          <w:b/>
          <w:bCs/>
          <w:sz w:val="32"/>
          <w:szCs w:val="32"/>
        </w:rPr>
      </w:pPr>
    </w:p>
    <w:p w14:paraId="08F22CF1">
      <w:pPr>
        <w:spacing w:line="360" w:lineRule="auto"/>
        <w:jc w:val="center"/>
        <w:rPr>
          <w:rFonts w:hint="eastAsia" w:ascii="宋体" w:hAnsi="宋体" w:cs="宋体"/>
          <w:b/>
          <w:bCs/>
          <w:sz w:val="32"/>
          <w:szCs w:val="32"/>
        </w:rPr>
      </w:pPr>
      <w:r>
        <w:rPr>
          <w:rFonts w:hint="eastAsia" w:ascii="宋体" w:hAnsi="宋体" w:cs="宋体"/>
          <w:b/>
          <w:bCs/>
          <w:sz w:val="32"/>
          <w:szCs w:val="32"/>
        </w:rPr>
        <w:t>法人授权委托书</w:t>
      </w:r>
    </w:p>
    <w:p w14:paraId="180D6952">
      <w:pPr>
        <w:ind w:firstLine="480"/>
        <w:rPr>
          <w:rFonts w:hint="eastAsia" w:ascii="宋体" w:hAnsi="宋体" w:cs="宋体"/>
          <w:sz w:val="28"/>
          <w:szCs w:val="28"/>
        </w:rPr>
      </w:pPr>
    </w:p>
    <w:p w14:paraId="37F85DB2">
      <w:pPr>
        <w:spacing w:line="360" w:lineRule="auto"/>
        <w:rPr>
          <w:rFonts w:hint="eastAsia" w:ascii="宋体" w:hAnsi="宋体" w:cs="宋体"/>
          <w:sz w:val="22"/>
        </w:rPr>
      </w:pPr>
      <w:r>
        <w:rPr>
          <w:rFonts w:hint="eastAsia" w:ascii="宋体" w:hAnsi="宋体" w:cs="宋体"/>
          <w:sz w:val="22"/>
        </w:rPr>
        <w:t>致：</w:t>
      </w:r>
      <w:r>
        <w:rPr>
          <w:rFonts w:hint="eastAsia" w:ascii="宋体" w:hAnsi="宋体" w:cs="宋体"/>
          <w:sz w:val="22"/>
          <w:u w:val="single"/>
        </w:rPr>
        <w:t xml:space="preserve">   　</w:t>
      </w:r>
      <w:r>
        <w:rPr>
          <w:rFonts w:hint="eastAsia" w:ascii="宋体" w:hAnsi="宋体" w:cs="宋体"/>
          <w:sz w:val="22"/>
        </w:rPr>
        <w:t xml:space="preserve"> </w:t>
      </w:r>
    </w:p>
    <w:p w14:paraId="5C93F31F">
      <w:pPr>
        <w:spacing w:line="360" w:lineRule="auto"/>
        <w:ind w:firstLine="480"/>
        <w:rPr>
          <w:rFonts w:hint="eastAsia" w:ascii="宋体" w:hAnsi="宋体" w:cs="宋体"/>
          <w:sz w:val="22"/>
        </w:rPr>
      </w:pPr>
    </w:p>
    <w:p w14:paraId="7181FC57">
      <w:pPr>
        <w:spacing w:line="360" w:lineRule="auto"/>
        <w:ind w:firstLine="525"/>
        <w:jc w:val="left"/>
        <w:rPr>
          <w:rFonts w:hint="eastAsia" w:ascii="宋体" w:hAnsi="宋体" w:cs="宋体"/>
          <w:sz w:val="22"/>
        </w:rPr>
      </w:pPr>
      <w:r>
        <w:rPr>
          <w:rFonts w:hint="eastAsia" w:ascii="宋体" w:hAnsi="宋体" w:cs="宋体"/>
          <w:sz w:val="22"/>
        </w:rPr>
        <w:t xml:space="preserve">本授权书宣告： </w:t>
      </w:r>
      <w:r>
        <w:rPr>
          <w:rFonts w:hint="eastAsia" w:ascii="宋体" w:hAnsi="宋体" w:cs="宋体"/>
          <w:sz w:val="22"/>
          <w:u w:val="single"/>
        </w:rPr>
        <w:t xml:space="preserve">   (报价人全称)    </w:t>
      </w:r>
      <w:r>
        <w:rPr>
          <w:rFonts w:hint="eastAsia" w:ascii="宋体" w:hAnsi="宋体" w:cs="宋体"/>
          <w:sz w:val="22"/>
        </w:rPr>
        <w:t>法定代表人，</w:t>
      </w:r>
      <w:r>
        <w:rPr>
          <w:rFonts w:hint="eastAsia" w:ascii="宋体" w:hAnsi="宋体" w:cs="宋体"/>
          <w:sz w:val="22"/>
          <w:u w:val="single"/>
        </w:rPr>
        <w:t xml:space="preserve">  （姓名）  (职务)  </w:t>
      </w:r>
      <w:r>
        <w:rPr>
          <w:rFonts w:hint="eastAsia" w:ascii="宋体" w:hAnsi="宋体" w:cs="宋体"/>
          <w:sz w:val="22"/>
        </w:rPr>
        <w:t>合法地代表本单位，授权</w:t>
      </w:r>
      <w:r>
        <w:rPr>
          <w:rFonts w:hint="eastAsia" w:ascii="宋体" w:hAnsi="宋体" w:cs="宋体"/>
          <w:sz w:val="22"/>
          <w:u w:val="single"/>
        </w:rPr>
        <w:t xml:space="preserve">    (报价人全称)      </w:t>
      </w:r>
      <w:r>
        <w:rPr>
          <w:rFonts w:hint="eastAsia" w:ascii="宋体" w:hAnsi="宋体" w:cs="宋体"/>
          <w:sz w:val="22"/>
        </w:rPr>
        <w:t>的</w:t>
      </w:r>
      <w:r>
        <w:rPr>
          <w:rFonts w:hint="eastAsia" w:ascii="宋体" w:hAnsi="宋体" w:cs="宋体"/>
          <w:sz w:val="22"/>
          <w:u w:val="single"/>
        </w:rPr>
        <w:t xml:space="preserve">   (职务) (姓名)     </w:t>
      </w:r>
      <w:r>
        <w:rPr>
          <w:rFonts w:hint="eastAsia" w:ascii="宋体" w:hAnsi="宋体" w:cs="宋体"/>
          <w:sz w:val="22"/>
        </w:rPr>
        <w:t>身份证号</w:t>
      </w:r>
      <w:r>
        <w:rPr>
          <w:rFonts w:hint="eastAsia" w:ascii="宋体" w:hAnsi="宋体" w:cs="宋体"/>
          <w:sz w:val="22"/>
          <w:u w:val="single"/>
        </w:rPr>
        <w:t xml:space="preserve">              </w:t>
      </w:r>
      <w:r>
        <w:rPr>
          <w:rFonts w:hint="eastAsia" w:ascii="宋体" w:hAnsi="宋体" w:cs="宋体"/>
          <w:sz w:val="22"/>
        </w:rPr>
        <w:t>，系我单位代理人。该代理人有权在</w:t>
      </w:r>
      <w:r>
        <w:rPr>
          <w:rFonts w:hint="eastAsia" w:ascii="宋体" w:hAnsi="宋体" w:cs="宋体"/>
          <w:sz w:val="22"/>
          <w:u w:val="single"/>
        </w:rPr>
        <w:t xml:space="preserve">             合同段 </w:t>
      </w:r>
      <w:r>
        <w:rPr>
          <w:rFonts w:hint="eastAsia" w:ascii="宋体" w:hAnsi="宋体" w:cs="宋体"/>
          <w:sz w:val="22"/>
        </w:rPr>
        <w:t>的投标报价活动中，以我单位的名义签署投标函和报价文件、与采购人协商、谈判、签订合同协议书以及执行一切与此有关的事项。</w:t>
      </w:r>
    </w:p>
    <w:p w14:paraId="1DD5B92D">
      <w:pPr>
        <w:spacing w:line="360" w:lineRule="auto"/>
        <w:ind w:firstLine="525"/>
        <w:jc w:val="left"/>
        <w:rPr>
          <w:rFonts w:hint="eastAsia" w:ascii="宋体" w:hAnsi="宋体" w:cs="宋体"/>
          <w:sz w:val="22"/>
        </w:rPr>
      </w:pPr>
      <w:r>
        <w:rPr>
          <w:rFonts w:hint="eastAsia" w:ascii="宋体" w:hAnsi="宋体" w:cs="宋体"/>
          <w:sz w:val="22"/>
        </w:rPr>
        <w:t>委托期限：</w:t>
      </w:r>
      <w:r>
        <w:rPr>
          <w:rFonts w:hint="eastAsia" w:ascii="宋体" w:hAnsi="宋体" w:cs="宋体"/>
          <w:sz w:val="22"/>
          <w:u w:val="single"/>
        </w:rPr>
        <w:t xml:space="preserve">                                      </w:t>
      </w:r>
      <w:r>
        <w:rPr>
          <w:rFonts w:hint="eastAsia" w:ascii="宋体" w:hAnsi="宋体" w:cs="宋体"/>
          <w:sz w:val="22"/>
        </w:rPr>
        <w:t>。</w:t>
      </w:r>
    </w:p>
    <w:p w14:paraId="46D2ECC1">
      <w:pPr>
        <w:spacing w:line="360" w:lineRule="auto"/>
        <w:ind w:firstLine="525"/>
        <w:jc w:val="left"/>
        <w:rPr>
          <w:rFonts w:hint="eastAsia" w:ascii="宋体" w:hAnsi="宋体" w:cs="宋体"/>
          <w:sz w:val="22"/>
        </w:rPr>
      </w:pPr>
      <w:r>
        <w:rPr>
          <w:rFonts w:hint="eastAsia" w:ascii="宋体" w:hAnsi="宋体" w:cs="宋体"/>
          <w:sz w:val="22"/>
        </w:rPr>
        <w:t>代理人无转委托权。</w:t>
      </w:r>
    </w:p>
    <w:p w14:paraId="2FFBEDAE">
      <w:pPr>
        <w:spacing w:line="360" w:lineRule="auto"/>
        <w:jc w:val="left"/>
        <w:rPr>
          <w:rFonts w:hint="eastAsia" w:ascii="宋体" w:hAnsi="宋体" w:cs="宋体"/>
          <w:sz w:val="22"/>
        </w:rPr>
      </w:pPr>
    </w:p>
    <w:tbl>
      <w:tblPr>
        <w:tblStyle w:val="19"/>
        <w:tblpPr w:leftFromText="180" w:rightFromText="180" w:vertAnchor="text" w:horzAnchor="margin" w:tblpXSpec="center" w:tblpY="50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4"/>
      </w:tblGrid>
      <w:tr w14:paraId="71268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0" w:hRule="atLeast"/>
        </w:trPr>
        <w:tc>
          <w:tcPr>
            <w:tcW w:w="4474" w:type="dxa"/>
          </w:tcPr>
          <w:p w14:paraId="1F839D3D">
            <w:pPr>
              <w:spacing w:before="312" w:beforeLines="100" w:after="312" w:afterLines="100"/>
              <w:ind w:firstLine="980" w:firstLineChars="350"/>
              <w:rPr>
                <w:rFonts w:hint="eastAsia" w:ascii="宋体" w:hAnsi="宋体" w:cs="宋体"/>
                <w:sz w:val="28"/>
                <w:szCs w:val="28"/>
              </w:rPr>
            </w:pPr>
          </w:p>
          <w:p w14:paraId="1B03B29B">
            <w:pPr>
              <w:spacing w:before="312" w:beforeLines="100" w:after="312" w:afterLines="100"/>
              <w:ind w:firstLine="980" w:firstLineChars="350"/>
              <w:rPr>
                <w:rFonts w:hint="eastAsia" w:ascii="宋体" w:hAnsi="宋体" w:cs="宋体"/>
                <w:sz w:val="28"/>
                <w:szCs w:val="28"/>
              </w:rPr>
            </w:pPr>
            <w:r>
              <w:rPr>
                <w:rFonts w:hint="eastAsia" w:ascii="宋体" w:hAnsi="宋体" w:cs="宋体"/>
                <w:sz w:val="28"/>
                <w:szCs w:val="28"/>
              </w:rPr>
              <w:t>被委托人身份证复印件</w:t>
            </w:r>
          </w:p>
        </w:tc>
      </w:tr>
    </w:tbl>
    <w:p w14:paraId="2117C386">
      <w:pPr>
        <w:spacing w:line="360" w:lineRule="auto"/>
        <w:jc w:val="left"/>
        <w:rPr>
          <w:rFonts w:hint="eastAsia" w:ascii="宋体" w:hAnsi="宋体" w:cs="宋体"/>
          <w:sz w:val="22"/>
        </w:rPr>
      </w:pPr>
    </w:p>
    <w:p w14:paraId="28D101F6">
      <w:pPr>
        <w:spacing w:line="360" w:lineRule="auto"/>
        <w:jc w:val="left"/>
        <w:rPr>
          <w:rFonts w:hint="eastAsia" w:ascii="宋体" w:hAnsi="宋体" w:cs="宋体"/>
          <w:sz w:val="22"/>
        </w:rPr>
      </w:pPr>
    </w:p>
    <w:p w14:paraId="71BE0B62">
      <w:pPr>
        <w:spacing w:line="360" w:lineRule="auto"/>
        <w:ind w:firstLine="3878"/>
        <w:jc w:val="left"/>
        <w:rPr>
          <w:rFonts w:hint="eastAsia" w:ascii="宋体" w:hAnsi="宋体" w:cs="宋体"/>
          <w:sz w:val="22"/>
        </w:rPr>
      </w:pPr>
    </w:p>
    <w:p w14:paraId="7437CD3E">
      <w:pPr>
        <w:spacing w:line="360" w:lineRule="auto"/>
        <w:ind w:firstLine="3878"/>
        <w:jc w:val="left"/>
        <w:rPr>
          <w:rFonts w:hint="eastAsia" w:ascii="宋体" w:hAnsi="宋体" w:cs="宋体"/>
          <w:sz w:val="22"/>
        </w:rPr>
      </w:pPr>
      <w:r>
        <w:rPr>
          <w:rFonts w:hint="eastAsia" w:ascii="宋体" w:hAnsi="宋体" w:cs="宋体"/>
          <w:sz w:val="22"/>
        </w:rPr>
        <w:t>报价人：</w:t>
      </w:r>
      <w:r>
        <w:rPr>
          <w:rFonts w:hint="eastAsia" w:ascii="宋体" w:hAnsi="宋体" w:cs="宋体"/>
          <w:sz w:val="22"/>
          <w:u w:val="single"/>
        </w:rPr>
        <w:t xml:space="preserve">                     (盖章)      </w:t>
      </w:r>
    </w:p>
    <w:p w14:paraId="2D05097E">
      <w:pPr>
        <w:spacing w:line="360" w:lineRule="auto"/>
        <w:ind w:firstLine="3878"/>
        <w:jc w:val="left"/>
        <w:rPr>
          <w:rFonts w:hint="eastAsia" w:ascii="宋体" w:hAnsi="宋体" w:cs="宋体"/>
          <w:sz w:val="22"/>
        </w:rPr>
      </w:pPr>
    </w:p>
    <w:p w14:paraId="15468F2E">
      <w:pPr>
        <w:spacing w:line="360" w:lineRule="auto"/>
        <w:ind w:firstLine="3878"/>
        <w:jc w:val="left"/>
        <w:rPr>
          <w:rFonts w:hint="eastAsia" w:ascii="宋体" w:hAnsi="宋体" w:cs="宋体"/>
          <w:sz w:val="22"/>
        </w:rPr>
      </w:pPr>
      <w:r>
        <w:rPr>
          <w:rFonts w:hint="eastAsia" w:ascii="宋体" w:hAnsi="宋体" w:cs="宋体"/>
          <w:sz w:val="22"/>
        </w:rPr>
        <w:t>法定代表人：</w:t>
      </w:r>
      <w:r>
        <w:rPr>
          <w:rFonts w:hint="eastAsia" w:ascii="宋体" w:hAnsi="宋体" w:cs="宋体"/>
          <w:sz w:val="22"/>
          <w:u w:val="single"/>
        </w:rPr>
        <w:t xml:space="preserve">                (签字或盖章)</w:t>
      </w:r>
    </w:p>
    <w:p w14:paraId="24626960">
      <w:pPr>
        <w:spacing w:line="360" w:lineRule="auto"/>
        <w:ind w:firstLine="3878"/>
        <w:jc w:val="left"/>
        <w:rPr>
          <w:rFonts w:hint="eastAsia" w:ascii="宋体" w:hAnsi="宋体" w:cs="宋体"/>
          <w:sz w:val="22"/>
        </w:rPr>
      </w:pPr>
    </w:p>
    <w:p w14:paraId="3AA1682A">
      <w:pPr>
        <w:spacing w:line="360" w:lineRule="auto"/>
        <w:ind w:firstLine="3878"/>
        <w:jc w:val="left"/>
        <w:rPr>
          <w:rFonts w:hint="eastAsia" w:ascii="宋体" w:hAnsi="宋体" w:cs="宋体"/>
          <w:sz w:val="22"/>
          <w:u w:val="single"/>
        </w:rPr>
      </w:pPr>
      <w:r>
        <w:rPr>
          <w:rFonts w:hint="eastAsia" w:ascii="宋体" w:hAnsi="宋体" w:cs="宋体"/>
          <w:sz w:val="22"/>
        </w:rPr>
        <w:t>授权代理人：</w:t>
      </w:r>
      <w:r>
        <w:rPr>
          <w:rFonts w:hint="eastAsia" w:ascii="宋体" w:hAnsi="宋体" w:cs="宋体"/>
          <w:sz w:val="22"/>
          <w:u w:val="single"/>
        </w:rPr>
        <w:t xml:space="preserve">                (签字或盖章)</w:t>
      </w:r>
    </w:p>
    <w:p w14:paraId="525E0945">
      <w:pPr>
        <w:spacing w:line="360" w:lineRule="auto"/>
        <w:ind w:firstLine="3878"/>
        <w:jc w:val="left"/>
        <w:rPr>
          <w:rFonts w:hint="eastAsia" w:ascii="宋体" w:hAnsi="宋体" w:cs="宋体"/>
          <w:sz w:val="22"/>
        </w:rPr>
      </w:pPr>
    </w:p>
    <w:p w14:paraId="7798E1EA">
      <w:pPr>
        <w:spacing w:line="360" w:lineRule="auto"/>
        <w:ind w:firstLine="3878"/>
        <w:jc w:val="left"/>
        <w:rPr>
          <w:b/>
          <w:bCs/>
          <w:sz w:val="22"/>
        </w:rPr>
      </w:pPr>
      <w:r>
        <w:rPr>
          <w:rFonts w:hint="eastAsia" w:ascii="宋体" w:hAnsi="宋体" w:cs="宋体"/>
          <w:sz w:val="22"/>
        </w:rPr>
        <w:t>日　期：</w:t>
      </w:r>
      <w:r>
        <w:rPr>
          <w:rFonts w:hint="eastAsia" w:ascii="宋体" w:hAnsi="宋体" w:cs="宋体"/>
          <w:sz w:val="22"/>
          <w:u w:val="single"/>
        </w:rPr>
        <w:t xml:space="preserve">         </w:t>
      </w:r>
      <w:r>
        <w:rPr>
          <w:rFonts w:hint="eastAsia" w:ascii="宋体" w:hAnsi="宋体" w:cs="宋体"/>
          <w:sz w:val="22"/>
        </w:rPr>
        <w:t xml:space="preserve">年 </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w:t>
      </w:r>
      <w:bookmarkStart w:id="96" w:name="_Toc485905368"/>
      <w:bookmarkStart w:id="97" w:name="_Toc2728"/>
    </w:p>
    <w:p w14:paraId="7F3A7DB7">
      <w:pPr>
        <w:rPr>
          <w:b/>
          <w:bCs/>
          <w:sz w:val="22"/>
        </w:rPr>
      </w:pPr>
      <w:r>
        <w:rPr>
          <w:rFonts w:hint="eastAsia"/>
          <w:b/>
          <w:bCs/>
          <w:sz w:val="22"/>
        </w:rPr>
        <w:br w:type="page"/>
      </w:r>
      <w:r>
        <w:rPr>
          <w:rFonts w:hint="eastAsia"/>
          <w:b/>
          <w:bCs/>
          <w:sz w:val="22"/>
        </w:rPr>
        <w:t>3.</w:t>
      </w:r>
      <w:bookmarkEnd w:id="96"/>
      <w:bookmarkEnd w:id="97"/>
      <w:r>
        <w:rPr>
          <w:rFonts w:hint="eastAsia"/>
          <w:b/>
          <w:bCs/>
          <w:sz w:val="22"/>
        </w:rPr>
        <w:t>投标人资格要求相关材料</w:t>
      </w:r>
    </w:p>
    <w:p w14:paraId="79ADF6B7">
      <w:pPr>
        <w:adjustRightInd w:val="0"/>
        <w:snapToGrid w:val="0"/>
        <w:spacing w:line="360" w:lineRule="auto"/>
        <w:ind w:firstLine="440" w:firstLineChars="200"/>
        <w:jc w:val="left"/>
        <w:outlineLvl w:val="1"/>
        <w:rPr>
          <w:rFonts w:hint="eastAsia" w:ascii="宋体" w:hAnsi="宋体"/>
          <w:bCs/>
          <w:sz w:val="22"/>
        </w:rPr>
      </w:pPr>
      <w:bookmarkStart w:id="98" w:name="_Toc25199"/>
      <w:bookmarkStart w:id="99" w:name="_Toc19509"/>
      <w:bookmarkStart w:id="100" w:name="_Toc282529568"/>
      <w:bookmarkStart w:id="101" w:name="_Toc282529445"/>
      <w:bookmarkStart w:id="102" w:name="_Toc282529409"/>
      <w:bookmarkStart w:id="103" w:name="_Toc282529962"/>
      <w:bookmarkStart w:id="104" w:name="_Toc307410676"/>
      <w:r>
        <w:rPr>
          <w:rFonts w:hint="eastAsia" w:ascii="宋体" w:hAnsi="宋体"/>
          <w:bCs/>
          <w:sz w:val="22"/>
        </w:rPr>
        <w:t xml:space="preserve">（一）投标人必须是中华人民共和国境内（不含港、澳、台地区）注册的独立法人机构或分支机构（提供营业执照副本复印件并加盖投标人公章）； </w:t>
      </w:r>
    </w:p>
    <w:p w14:paraId="21DEBD59">
      <w:pPr>
        <w:adjustRightInd w:val="0"/>
        <w:snapToGrid w:val="0"/>
        <w:spacing w:line="360" w:lineRule="auto"/>
        <w:ind w:firstLine="440" w:firstLineChars="200"/>
        <w:jc w:val="left"/>
        <w:outlineLvl w:val="1"/>
        <w:rPr>
          <w:rFonts w:hint="eastAsia" w:ascii="宋体" w:hAnsi="宋体"/>
          <w:bCs/>
          <w:sz w:val="22"/>
        </w:rPr>
      </w:pPr>
      <w:r>
        <w:rPr>
          <w:rFonts w:hint="eastAsia" w:ascii="宋体" w:hAnsi="宋体"/>
          <w:bCs/>
          <w:sz w:val="22"/>
        </w:rPr>
        <w:t>（二）投标人必须具备多领域的咨询服务能力，经营范围内必须包含</w:t>
      </w:r>
      <w:r>
        <w:rPr>
          <w:rFonts w:ascii="宋体" w:hAnsi="宋体"/>
          <w:bCs/>
          <w:sz w:val="22"/>
        </w:rPr>
        <w:t>投资咨询</w:t>
      </w:r>
      <w:r>
        <w:rPr>
          <w:rFonts w:hint="eastAsia" w:ascii="宋体" w:hAnsi="宋体"/>
          <w:bCs/>
          <w:sz w:val="22"/>
        </w:rPr>
        <w:t>或企业管理咨询或</w:t>
      </w:r>
      <w:r>
        <w:rPr>
          <w:rFonts w:ascii="宋体" w:hAnsi="宋体"/>
          <w:bCs/>
          <w:sz w:val="22"/>
        </w:rPr>
        <w:t>社会经济咨询服务</w:t>
      </w:r>
      <w:r>
        <w:rPr>
          <w:rFonts w:hint="eastAsia" w:ascii="宋体" w:hAnsi="宋体"/>
          <w:bCs/>
          <w:sz w:val="22"/>
        </w:rPr>
        <w:t>等或与从事咨询活动相关的条目（提供营业执照、企业信用管理平台等可体现经营范围条目的权威文件并加盖投标人公章）；</w:t>
      </w:r>
    </w:p>
    <w:p w14:paraId="7912CFE0">
      <w:pPr>
        <w:adjustRightInd w:val="0"/>
        <w:snapToGrid w:val="0"/>
        <w:spacing w:line="360" w:lineRule="auto"/>
        <w:ind w:firstLine="440" w:firstLineChars="200"/>
        <w:jc w:val="left"/>
        <w:outlineLvl w:val="1"/>
        <w:rPr>
          <w:rFonts w:hint="eastAsia" w:ascii="宋体" w:hAnsi="宋体"/>
          <w:bCs/>
          <w:sz w:val="22"/>
        </w:rPr>
      </w:pPr>
      <w:r>
        <w:rPr>
          <w:rFonts w:hint="eastAsia" w:ascii="宋体" w:hAnsi="宋体"/>
          <w:bCs/>
          <w:sz w:val="22"/>
        </w:rPr>
        <w:t>（三）投标人必须拥有至少2名在职正式员工（</w:t>
      </w:r>
      <w:r>
        <w:rPr>
          <w:rFonts w:ascii="宋体" w:hAnsi="宋体"/>
          <w:bCs/>
          <w:sz w:val="22"/>
        </w:rPr>
        <w:t>提供相关人员通过投标人缴纳的近三个月（含开标当月）</w:t>
      </w:r>
      <w:r>
        <w:rPr>
          <w:rFonts w:hint="eastAsia" w:ascii="宋体" w:hAnsi="宋体"/>
          <w:bCs/>
          <w:sz w:val="22"/>
        </w:rPr>
        <w:t>中</w:t>
      </w:r>
      <w:r>
        <w:rPr>
          <w:rFonts w:ascii="宋体" w:hAnsi="宋体"/>
          <w:bCs/>
          <w:sz w:val="22"/>
        </w:rPr>
        <w:t>任意一个月的社保缴纳证明</w:t>
      </w:r>
      <w:r>
        <w:rPr>
          <w:rFonts w:hint="eastAsia" w:ascii="宋体" w:hAnsi="宋体"/>
          <w:bCs/>
          <w:sz w:val="22"/>
        </w:rPr>
        <w:t>，均加盖投标人公章）；</w:t>
      </w:r>
    </w:p>
    <w:p w14:paraId="61BDCEB1">
      <w:pPr>
        <w:adjustRightInd w:val="0"/>
        <w:snapToGrid w:val="0"/>
        <w:spacing w:line="360" w:lineRule="auto"/>
        <w:ind w:firstLine="440" w:firstLineChars="200"/>
        <w:jc w:val="left"/>
        <w:outlineLvl w:val="1"/>
        <w:rPr>
          <w:rFonts w:hint="eastAsia" w:ascii="宋体" w:hAnsi="宋体"/>
          <w:bCs/>
          <w:sz w:val="22"/>
        </w:rPr>
      </w:pPr>
      <w:r>
        <w:rPr>
          <w:rFonts w:hint="eastAsia" w:ascii="宋体" w:hAnsi="宋体"/>
          <w:bCs/>
          <w:sz w:val="22"/>
        </w:rPr>
        <w:t>（四）投标人近一年（自2025年6月1日至本公告发布之日起，以合同签订日期为准）至少有1项与新设投资主体相关的可行性研究报告编制服务合同，单价至少5万元的单个合同，或总价至少28万元的综合合同(提供合同关键页复印件并加盖投标人公章，关键页需体现项目类型、合同内容、合同金额、合同签订时间以及双方签字盖章页等）；</w:t>
      </w:r>
    </w:p>
    <w:p w14:paraId="49AF4221">
      <w:pPr>
        <w:adjustRightInd w:val="0"/>
        <w:snapToGrid w:val="0"/>
        <w:spacing w:line="360" w:lineRule="auto"/>
        <w:ind w:firstLine="440" w:firstLineChars="200"/>
        <w:jc w:val="left"/>
        <w:outlineLvl w:val="1"/>
        <w:rPr>
          <w:rFonts w:hint="eastAsia" w:ascii="宋体" w:hAnsi="宋体" w:cs="宋体"/>
          <w:sz w:val="22"/>
        </w:rPr>
      </w:pPr>
      <w:r>
        <w:rPr>
          <w:rFonts w:hint="eastAsia" w:ascii="宋体" w:hAnsi="宋体"/>
          <w:bCs/>
          <w:sz w:val="22"/>
        </w:rPr>
        <w:t>（五）本项目不接受联合体投标。</w:t>
      </w:r>
    </w:p>
    <w:p w14:paraId="08384079">
      <w:pPr>
        <w:adjustRightInd w:val="0"/>
        <w:snapToGrid w:val="0"/>
        <w:spacing w:line="360" w:lineRule="auto"/>
        <w:ind w:firstLine="560" w:firstLineChars="200"/>
        <w:jc w:val="left"/>
        <w:outlineLvl w:val="1"/>
        <w:rPr>
          <w:rFonts w:hint="eastAsia" w:ascii="宋体" w:hAnsi="宋体"/>
          <w:b/>
          <w:bCs/>
          <w:color w:val="000000"/>
          <w:sz w:val="28"/>
          <w:szCs w:val="28"/>
        </w:rPr>
      </w:pPr>
      <w:r>
        <w:rPr>
          <w:rFonts w:hint="eastAsia" w:ascii="宋体" w:hAnsi="宋体"/>
          <w:b/>
          <w:bCs/>
          <w:color w:val="000000"/>
          <w:sz w:val="28"/>
          <w:szCs w:val="28"/>
        </w:rPr>
        <w:br w:type="page"/>
      </w:r>
    </w:p>
    <w:p w14:paraId="31E9C5C7">
      <w:pPr>
        <w:spacing w:line="360" w:lineRule="auto"/>
        <w:outlineLvl w:val="2"/>
        <w:rPr>
          <w:b/>
          <w:bCs/>
          <w:sz w:val="22"/>
        </w:rPr>
      </w:pPr>
      <w:r>
        <w:rPr>
          <w:rFonts w:hint="eastAsia"/>
          <w:b/>
          <w:bCs/>
          <w:sz w:val="22"/>
        </w:rPr>
        <w:t>4.业绩材料</w:t>
      </w:r>
      <w:bookmarkEnd w:id="98"/>
      <w:bookmarkEnd w:id="99"/>
      <w:bookmarkEnd w:id="100"/>
      <w:bookmarkEnd w:id="101"/>
      <w:bookmarkEnd w:id="102"/>
      <w:bookmarkEnd w:id="103"/>
      <w:bookmarkEnd w:id="104"/>
    </w:p>
    <w:p w14:paraId="04722023">
      <w:pPr>
        <w:rPr>
          <w:color w:val="000000"/>
          <w:sz w:val="24"/>
        </w:rPr>
      </w:pPr>
    </w:p>
    <w:p w14:paraId="6AEB6B09">
      <w:pPr>
        <w:jc w:val="center"/>
        <w:rPr>
          <w:rFonts w:hint="eastAsia" w:ascii="宋体" w:hAnsi="宋体"/>
          <w:b/>
          <w:color w:val="000000"/>
          <w:sz w:val="28"/>
          <w:szCs w:val="28"/>
        </w:rPr>
      </w:pPr>
      <w:r>
        <w:rPr>
          <w:rFonts w:hint="eastAsia" w:ascii="宋体" w:hAnsi="宋体"/>
          <w:b/>
          <w:color w:val="000000"/>
          <w:sz w:val="28"/>
          <w:szCs w:val="28"/>
        </w:rPr>
        <w:t>投标人类似项目业绩表</w:t>
      </w:r>
    </w:p>
    <w:p w14:paraId="267158CF">
      <w:pPr>
        <w:rPr>
          <w:color w:val="000000"/>
          <w:sz w:val="24"/>
        </w:rPr>
      </w:pPr>
    </w:p>
    <w:tbl>
      <w:tblPr>
        <w:tblStyle w:val="1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8"/>
        <w:gridCol w:w="1441"/>
        <w:gridCol w:w="1566"/>
        <w:gridCol w:w="1699"/>
        <w:gridCol w:w="1895"/>
      </w:tblGrid>
      <w:tr w14:paraId="13CC7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jc w:val="center"/>
        </w:trPr>
        <w:tc>
          <w:tcPr>
            <w:tcW w:w="1466" w:type="pct"/>
            <w:vAlign w:val="center"/>
          </w:tcPr>
          <w:p w14:paraId="2DDF3FB1">
            <w:pPr>
              <w:rPr>
                <w:color w:val="000000"/>
                <w:szCs w:val="21"/>
              </w:rPr>
            </w:pPr>
            <w:r>
              <w:rPr>
                <w:rFonts w:hint="eastAsia"/>
                <w:color w:val="000000"/>
                <w:szCs w:val="21"/>
              </w:rPr>
              <w:t>合同名称</w:t>
            </w:r>
          </w:p>
        </w:tc>
        <w:tc>
          <w:tcPr>
            <w:tcW w:w="771" w:type="pct"/>
            <w:vAlign w:val="center"/>
          </w:tcPr>
          <w:p w14:paraId="659A5F74">
            <w:pPr>
              <w:rPr>
                <w:color w:val="000000"/>
                <w:szCs w:val="21"/>
              </w:rPr>
            </w:pPr>
            <w:r>
              <w:rPr>
                <w:rFonts w:hint="eastAsia"/>
                <w:color w:val="000000"/>
                <w:szCs w:val="21"/>
              </w:rPr>
              <w:t>实施地点</w:t>
            </w:r>
          </w:p>
        </w:tc>
        <w:tc>
          <w:tcPr>
            <w:tcW w:w="838" w:type="pct"/>
            <w:vAlign w:val="center"/>
          </w:tcPr>
          <w:p w14:paraId="5AE78AB5">
            <w:pPr>
              <w:rPr>
                <w:color w:val="000000"/>
                <w:szCs w:val="21"/>
              </w:rPr>
            </w:pPr>
            <w:r>
              <w:rPr>
                <w:rFonts w:hint="eastAsia"/>
                <w:color w:val="000000"/>
                <w:szCs w:val="21"/>
              </w:rPr>
              <w:t>签订日期</w:t>
            </w:r>
          </w:p>
        </w:tc>
        <w:tc>
          <w:tcPr>
            <w:tcW w:w="909" w:type="pct"/>
            <w:vAlign w:val="center"/>
          </w:tcPr>
          <w:p w14:paraId="67C0BA09">
            <w:pPr>
              <w:rPr>
                <w:color w:val="000000"/>
                <w:szCs w:val="21"/>
              </w:rPr>
            </w:pPr>
            <w:r>
              <w:rPr>
                <w:rFonts w:hint="eastAsia"/>
                <w:color w:val="000000"/>
                <w:szCs w:val="21"/>
              </w:rPr>
              <w:t>合同金额（万元）</w:t>
            </w:r>
          </w:p>
        </w:tc>
        <w:tc>
          <w:tcPr>
            <w:tcW w:w="1014" w:type="pct"/>
            <w:vAlign w:val="center"/>
          </w:tcPr>
          <w:p w14:paraId="08498069">
            <w:pPr>
              <w:jc w:val="center"/>
              <w:rPr>
                <w:color w:val="000000"/>
                <w:szCs w:val="21"/>
              </w:rPr>
            </w:pPr>
            <w:r>
              <w:rPr>
                <w:rFonts w:hint="eastAsia"/>
                <w:color w:val="000000"/>
                <w:szCs w:val="21"/>
              </w:rPr>
              <w:t>备注</w:t>
            </w:r>
          </w:p>
        </w:tc>
      </w:tr>
      <w:tr w14:paraId="7C7B4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1466" w:type="pct"/>
            <w:vAlign w:val="center"/>
          </w:tcPr>
          <w:p w14:paraId="1EE467CE">
            <w:pPr>
              <w:rPr>
                <w:color w:val="000000"/>
              </w:rPr>
            </w:pPr>
          </w:p>
        </w:tc>
        <w:tc>
          <w:tcPr>
            <w:tcW w:w="771" w:type="pct"/>
            <w:vAlign w:val="center"/>
          </w:tcPr>
          <w:p w14:paraId="6D00E2DF">
            <w:pPr>
              <w:rPr>
                <w:color w:val="000000"/>
              </w:rPr>
            </w:pPr>
          </w:p>
        </w:tc>
        <w:tc>
          <w:tcPr>
            <w:tcW w:w="838" w:type="pct"/>
            <w:vAlign w:val="center"/>
          </w:tcPr>
          <w:p w14:paraId="36360E93">
            <w:pPr>
              <w:rPr>
                <w:color w:val="000000"/>
              </w:rPr>
            </w:pPr>
          </w:p>
        </w:tc>
        <w:tc>
          <w:tcPr>
            <w:tcW w:w="909" w:type="pct"/>
            <w:vAlign w:val="center"/>
          </w:tcPr>
          <w:p w14:paraId="2F41CB84">
            <w:pPr>
              <w:rPr>
                <w:color w:val="000000"/>
              </w:rPr>
            </w:pPr>
          </w:p>
        </w:tc>
        <w:tc>
          <w:tcPr>
            <w:tcW w:w="1014" w:type="pct"/>
            <w:vAlign w:val="center"/>
          </w:tcPr>
          <w:p w14:paraId="5F0C1075">
            <w:pPr>
              <w:rPr>
                <w:color w:val="000000"/>
              </w:rPr>
            </w:pPr>
          </w:p>
        </w:tc>
      </w:tr>
      <w:tr w14:paraId="41695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1466" w:type="pct"/>
            <w:vAlign w:val="center"/>
          </w:tcPr>
          <w:p w14:paraId="3A77B2BA">
            <w:pPr>
              <w:rPr>
                <w:color w:val="000000"/>
              </w:rPr>
            </w:pPr>
          </w:p>
        </w:tc>
        <w:tc>
          <w:tcPr>
            <w:tcW w:w="771" w:type="pct"/>
            <w:vAlign w:val="center"/>
          </w:tcPr>
          <w:p w14:paraId="09F88085">
            <w:pPr>
              <w:rPr>
                <w:color w:val="000000"/>
              </w:rPr>
            </w:pPr>
          </w:p>
        </w:tc>
        <w:tc>
          <w:tcPr>
            <w:tcW w:w="838" w:type="pct"/>
            <w:vAlign w:val="center"/>
          </w:tcPr>
          <w:p w14:paraId="31E9E628">
            <w:pPr>
              <w:rPr>
                <w:color w:val="000000"/>
              </w:rPr>
            </w:pPr>
          </w:p>
        </w:tc>
        <w:tc>
          <w:tcPr>
            <w:tcW w:w="909" w:type="pct"/>
            <w:vAlign w:val="center"/>
          </w:tcPr>
          <w:p w14:paraId="1A1AB099">
            <w:pPr>
              <w:rPr>
                <w:color w:val="000000"/>
              </w:rPr>
            </w:pPr>
          </w:p>
        </w:tc>
        <w:tc>
          <w:tcPr>
            <w:tcW w:w="1014" w:type="pct"/>
            <w:vAlign w:val="center"/>
          </w:tcPr>
          <w:p w14:paraId="03560441">
            <w:pPr>
              <w:rPr>
                <w:color w:val="000000"/>
              </w:rPr>
            </w:pPr>
          </w:p>
        </w:tc>
      </w:tr>
    </w:tbl>
    <w:p w14:paraId="314C62A7">
      <w:pPr>
        <w:rPr>
          <w:color w:val="000000"/>
        </w:rPr>
      </w:pPr>
    </w:p>
    <w:p w14:paraId="1495A08E">
      <w:pPr>
        <w:ind w:firstLine="720" w:firstLineChars="400"/>
        <w:jc w:val="left"/>
        <w:rPr>
          <w:color w:val="000000"/>
          <w:sz w:val="18"/>
          <w:szCs w:val="18"/>
        </w:rPr>
      </w:pPr>
      <w:r>
        <w:rPr>
          <w:rFonts w:hint="eastAsia"/>
          <w:color w:val="000000"/>
          <w:sz w:val="18"/>
          <w:szCs w:val="18"/>
        </w:rPr>
        <w:t>提供相应合同首页及盖章页复印件。</w:t>
      </w:r>
    </w:p>
    <w:p w14:paraId="476F07DE">
      <w:pPr>
        <w:rPr>
          <w:bCs/>
          <w:sz w:val="24"/>
        </w:rPr>
      </w:pPr>
      <w:r>
        <w:rPr>
          <w:rFonts w:hint="eastAsia"/>
          <w:bCs/>
          <w:sz w:val="24"/>
        </w:rPr>
        <w:br w:type="page"/>
      </w:r>
    </w:p>
    <w:p w14:paraId="4743D7F6">
      <w:pPr>
        <w:rPr>
          <w:szCs w:val="21"/>
        </w:rPr>
        <w:sectPr>
          <w:footerReference r:id="rId4" w:type="default"/>
          <w:pgSz w:w="11906" w:h="16838"/>
          <w:pgMar w:top="1418" w:right="1133" w:bottom="1418" w:left="1418" w:header="851" w:footer="992" w:gutter="0"/>
          <w:cols w:space="720" w:num="1"/>
          <w:rtlGutter w:val="1"/>
          <w:docGrid w:type="linesAndChars" w:linePitch="312" w:charSpace="0"/>
        </w:sectPr>
      </w:pPr>
    </w:p>
    <w:p w14:paraId="5DEF6D3B">
      <w:pPr>
        <w:tabs>
          <w:tab w:val="left" w:pos="1080"/>
        </w:tabs>
        <w:topLinePunct/>
        <w:adjustRightInd w:val="0"/>
        <w:snapToGrid w:val="0"/>
        <w:spacing w:line="360" w:lineRule="auto"/>
        <w:jc w:val="left"/>
        <w:outlineLvl w:val="2"/>
        <w:rPr>
          <w:b/>
          <w:bCs/>
          <w:sz w:val="22"/>
        </w:rPr>
      </w:pPr>
      <w:bookmarkStart w:id="105" w:name="_Toc10119"/>
      <w:r>
        <w:rPr>
          <w:rFonts w:hint="eastAsia"/>
          <w:b/>
          <w:bCs/>
          <w:sz w:val="22"/>
        </w:rPr>
        <w:t>5.</w:t>
      </w:r>
      <w:bookmarkEnd w:id="105"/>
      <w:r>
        <w:rPr>
          <w:rFonts w:hint="eastAsia"/>
          <w:b/>
          <w:bCs/>
          <w:sz w:val="22"/>
        </w:rPr>
        <w:t>项目负责人</w:t>
      </w:r>
      <w:r>
        <w:rPr>
          <w:rFonts w:hint="eastAsia" w:ascii="宋体" w:hAnsi="宋体" w:cs="宋体"/>
          <w:b/>
          <w:bCs/>
          <w:sz w:val="22"/>
        </w:rPr>
        <w:t>简历和业绩</w:t>
      </w:r>
    </w:p>
    <w:p w14:paraId="7F7E6F0C">
      <w:pPr>
        <w:adjustRightInd w:val="0"/>
        <w:snapToGrid w:val="0"/>
        <w:spacing w:line="360" w:lineRule="auto"/>
        <w:ind w:firstLine="440" w:firstLineChars="200"/>
        <w:jc w:val="left"/>
        <w:rPr>
          <w:rFonts w:hint="eastAsia" w:ascii="宋体" w:hAnsi="宋体"/>
          <w:sz w:val="22"/>
          <w:szCs w:val="28"/>
        </w:rPr>
      </w:pPr>
      <w:r>
        <w:rPr>
          <w:rFonts w:hint="eastAsia" w:ascii="宋体" w:hAnsi="宋体"/>
          <w:sz w:val="22"/>
          <w:szCs w:val="28"/>
        </w:rPr>
        <w:t>项目负责人简历表应附身份证</w:t>
      </w:r>
      <w:r>
        <w:rPr>
          <w:rFonts w:hint="eastAsia" w:ascii="宋体" w:hAnsi="宋体" w:cs="宋体"/>
          <w:sz w:val="22"/>
        </w:rPr>
        <w:t>。</w:t>
      </w:r>
    </w:p>
    <w:p w14:paraId="1CE5C3BF">
      <w:pPr>
        <w:topLinePunct/>
        <w:adjustRightInd w:val="0"/>
        <w:snapToGrid w:val="0"/>
        <w:spacing w:line="360" w:lineRule="auto"/>
        <w:ind w:firstLine="480" w:firstLineChars="200"/>
        <w:jc w:val="center"/>
        <w:rPr>
          <w:rFonts w:hint="eastAsia" w:ascii="宋体" w:hAnsi="宋体"/>
          <w:sz w:val="24"/>
          <w:szCs w:val="24"/>
        </w:rPr>
      </w:pPr>
      <w:r>
        <w:rPr>
          <w:rFonts w:hint="eastAsia" w:ascii="宋体" w:hAnsi="宋体"/>
          <w:sz w:val="24"/>
          <w:szCs w:val="24"/>
        </w:rPr>
        <w:t>项目负责人简历表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1231"/>
        <w:gridCol w:w="975"/>
        <w:gridCol w:w="794"/>
        <w:gridCol w:w="925"/>
        <w:gridCol w:w="336"/>
        <w:gridCol w:w="1261"/>
        <w:gridCol w:w="161"/>
        <w:gridCol w:w="1648"/>
      </w:tblGrid>
      <w:tr w14:paraId="1FA20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9" w:type="dxa"/>
            <w:noWrap/>
            <w:vAlign w:val="bottom"/>
          </w:tcPr>
          <w:p w14:paraId="662CBB3D">
            <w:pPr>
              <w:adjustRightInd w:val="0"/>
              <w:snapToGrid w:val="0"/>
              <w:spacing w:line="360" w:lineRule="auto"/>
              <w:jc w:val="center"/>
              <w:rPr>
                <w:rFonts w:hint="eastAsia" w:ascii="宋体" w:hAnsi="宋体"/>
                <w:sz w:val="22"/>
              </w:rPr>
            </w:pPr>
            <w:r>
              <w:rPr>
                <w:rFonts w:ascii="宋体" w:hAnsi="宋体"/>
                <w:sz w:val="22"/>
              </w:rPr>
              <w:t>姓  名</w:t>
            </w:r>
          </w:p>
        </w:tc>
        <w:tc>
          <w:tcPr>
            <w:tcW w:w="1231" w:type="dxa"/>
            <w:noWrap/>
            <w:vAlign w:val="bottom"/>
          </w:tcPr>
          <w:p w14:paraId="7703EE9F">
            <w:pPr>
              <w:adjustRightInd w:val="0"/>
              <w:snapToGrid w:val="0"/>
              <w:spacing w:line="360" w:lineRule="auto"/>
              <w:jc w:val="center"/>
              <w:rPr>
                <w:rFonts w:hint="eastAsia" w:ascii="宋体" w:hAnsi="宋体"/>
                <w:sz w:val="22"/>
              </w:rPr>
            </w:pPr>
          </w:p>
        </w:tc>
        <w:tc>
          <w:tcPr>
            <w:tcW w:w="975" w:type="dxa"/>
            <w:noWrap/>
            <w:vAlign w:val="bottom"/>
          </w:tcPr>
          <w:p w14:paraId="57A78B33">
            <w:pPr>
              <w:adjustRightInd w:val="0"/>
              <w:snapToGrid w:val="0"/>
              <w:spacing w:line="360" w:lineRule="auto"/>
              <w:jc w:val="center"/>
              <w:rPr>
                <w:rFonts w:hint="eastAsia" w:ascii="宋体" w:hAnsi="宋体"/>
                <w:sz w:val="22"/>
              </w:rPr>
            </w:pPr>
            <w:r>
              <w:rPr>
                <w:rFonts w:ascii="宋体" w:hAnsi="宋体"/>
                <w:sz w:val="22"/>
              </w:rPr>
              <w:t>年 龄</w:t>
            </w:r>
          </w:p>
        </w:tc>
        <w:tc>
          <w:tcPr>
            <w:tcW w:w="1719" w:type="dxa"/>
            <w:gridSpan w:val="2"/>
            <w:noWrap/>
            <w:vAlign w:val="bottom"/>
          </w:tcPr>
          <w:p w14:paraId="7107D43B">
            <w:pPr>
              <w:adjustRightInd w:val="0"/>
              <w:snapToGrid w:val="0"/>
              <w:spacing w:line="360" w:lineRule="auto"/>
              <w:jc w:val="center"/>
              <w:rPr>
                <w:rFonts w:hint="eastAsia" w:ascii="宋体" w:hAnsi="宋体"/>
                <w:sz w:val="22"/>
              </w:rPr>
            </w:pPr>
          </w:p>
        </w:tc>
        <w:tc>
          <w:tcPr>
            <w:tcW w:w="1758" w:type="dxa"/>
            <w:gridSpan w:val="3"/>
            <w:noWrap/>
            <w:vAlign w:val="bottom"/>
          </w:tcPr>
          <w:p w14:paraId="634E97E8">
            <w:pPr>
              <w:adjustRightInd w:val="0"/>
              <w:snapToGrid w:val="0"/>
              <w:spacing w:line="360" w:lineRule="auto"/>
              <w:jc w:val="center"/>
              <w:rPr>
                <w:rFonts w:hint="eastAsia" w:ascii="宋体" w:hAnsi="宋体"/>
                <w:sz w:val="22"/>
              </w:rPr>
            </w:pPr>
            <w:r>
              <w:rPr>
                <w:rFonts w:ascii="宋体" w:hAnsi="宋体"/>
                <w:sz w:val="22"/>
              </w:rPr>
              <w:t>学历</w:t>
            </w:r>
          </w:p>
        </w:tc>
        <w:tc>
          <w:tcPr>
            <w:tcW w:w="1648" w:type="dxa"/>
            <w:noWrap/>
            <w:vAlign w:val="bottom"/>
          </w:tcPr>
          <w:p w14:paraId="213FCEEB">
            <w:pPr>
              <w:adjustRightInd w:val="0"/>
              <w:snapToGrid w:val="0"/>
              <w:spacing w:line="360" w:lineRule="auto"/>
              <w:jc w:val="center"/>
              <w:rPr>
                <w:rFonts w:hint="eastAsia" w:ascii="宋体" w:hAnsi="宋体"/>
                <w:sz w:val="22"/>
              </w:rPr>
            </w:pPr>
          </w:p>
        </w:tc>
      </w:tr>
      <w:tr w14:paraId="4ADB9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9" w:type="dxa"/>
            <w:noWrap/>
            <w:vAlign w:val="bottom"/>
          </w:tcPr>
          <w:p w14:paraId="5F3B4A23">
            <w:pPr>
              <w:adjustRightInd w:val="0"/>
              <w:snapToGrid w:val="0"/>
              <w:spacing w:line="360" w:lineRule="auto"/>
              <w:jc w:val="center"/>
              <w:rPr>
                <w:rFonts w:hint="eastAsia" w:ascii="宋体" w:hAnsi="宋体"/>
                <w:sz w:val="22"/>
              </w:rPr>
            </w:pPr>
            <w:r>
              <w:rPr>
                <w:rFonts w:ascii="宋体" w:hAnsi="宋体"/>
                <w:sz w:val="22"/>
              </w:rPr>
              <w:t>职  称</w:t>
            </w:r>
          </w:p>
        </w:tc>
        <w:tc>
          <w:tcPr>
            <w:tcW w:w="1231" w:type="dxa"/>
            <w:noWrap/>
            <w:vAlign w:val="bottom"/>
          </w:tcPr>
          <w:p w14:paraId="3D596490">
            <w:pPr>
              <w:adjustRightInd w:val="0"/>
              <w:snapToGrid w:val="0"/>
              <w:spacing w:line="360" w:lineRule="auto"/>
              <w:jc w:val="center"/>
              <w:rPr>
                <w:rFonts w:hint="eastAsia" w:ascii="宋体" w:hAnsi="宋体"/>
                <w:sz w:val="22"/>
              </w:rPr>
            </w:pPr>
          </w:p>
        </w:tc>
        <w:tc>
          <w:tcPr>
            <w:tcW w:w="975" w:type="dxa"/>
            <w:noWrap/>
            <w:vAlign w:val="bottom"/>
          </w:tcPr>
          <w:p w14:paraId="1F54B590">
            <w:pPr>
              <w:adjustRightInd w:val="0"/>
              <w:snapToGrid w:val="0"/>
              <w:spacing w:line="360" w:lineRule="auto"/>
              <w:jc w:val="center"/>
              <w:rPr>
                <w:rFonts w:hint="eastAsia" w:ascii="宋体" w:hAnsi="宋体"/>
                <w:sz w:val="22"/>
              </w:rPr>
            </w:pPr>
            <w:r>
              <w:rPr>
                <w:rFonts w:ascii="宋体" w:hAnsi="宋体"/>
                <w:sz w:val="22"/>
              </w:rPr>
              <w:t>职 务</w:t>
            </w:r>
          </w:p>
        </w:tc>
        <w:tc>
          <w:tcPr>
            <w:tcW w:w="1719" w:type="dxa"/>
            <w:gridSpan w:val="2"/>
            <w:noWrap/>
            <w:vAlign w:val="bottom"/>
          </w:tcPr>
          <w:p w14:paraId="1AE91220">
            <w:pPr>
              <w:adjustRightInd w:val="0"/>
              <w:snapToGrid w:val="0"/>
              <w:spacing w:line="360" w:lineRule="auto"/>
              <w:jc w:val="center"/>
              <w:rPr>
                <w:rFonts w:hint="eastAsia" w:ascii="宋体" w:hAnsi="宋体"/>
                <w:sz w:val="22"/>
              </w:rPr>
            </w:pPr>
          </w:p>
        </w:tc>
        <w:tc>
          <w:tcPr>
            <w:tcW w:w="1758" w:type="dxa"/>
            <w:gridSpan w:val="3"/>
            <w:noWrap/>
            <w:vAlign w:val="bottom"/>
          </w:tcPr>
          <w:p w14:paraId="36DB3590">
            <w:pPr>
              <w:adjustRightInd w:val="0"/>
              <w:snapToGrid w:val="0"/>
              <w:spacing w:line="360" w:lineRule="auto"/>
              <w:jc w:val="center"/>
              <w:rPr>
                <w:rFonts w:hint="eastAsia" w:ascii="宋体" w:hAnsi="宋体"/>
                <w:sz w:val="22"/>
              </w:rPr>
            </w:pPr>
            <w:r>
              <w:rPr>
                <w:rFonts w:ascii="宋体" w:hAnsi="宋体"/>
                <w:sz w:val="22"/>
              </w:rPr>
              <w:t>拟在本合同任职</w:t>
            </w:r>
          </w:p>
        </w:tc>
        <w:tc>
          <w:tcPr>
            <w:tcW w:w="1648" w:type="dxa"/>
            <w:noWrap/>
            <w:vAlign w:val="bottom"/>
          </w:tcPr>
          <w:p w14:paraId="68B1BD18">
            <w:pPr>
              <w:adjustRightInd w:val="0"/>
              <w:snapToGrid w:val="0"/>
              <w:spacing w:line="360" w:lineRule="auto"/>
              <w:jc w:val="center"/>
              <w:rPr>
                <w:rFonts w:hint="eastAsia" w:ascii="宋体" w:hAnsi="宋体"/>
                <w:sz w:val="22"/>
              </w:rPr>
            </w:pPr>
          </w:p>
        </w:tc>
      </w:tr>
      <w:tr w14:paraId="53287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9" w:type="dxa"/>
            <w:noWrap/>
            <w:vAlign w:val="bottom"/>
          </w:tcPr>
          <w:p w14:paraId="6F81D2CC">
            <w:pPr>
              <w:adjustRightInd w:val="0"/>
              <w:snapToGrid w:val="0"/>
              <w:spacing w:line="360" w:lineRule="auto"/>
              <w:jc w:val="center"/>
              <w:rPr>
                <w:rFonts w:hint="eastAsia" w:ascii="宋体" w:hAnsi="宋体"/>
                <w:sz w:val="22"/>
              </w:rPr>
            </w:pPr>
            <w:r>
              <w:rPr>
                <w:rFonts w:ascii="宋体" w:hAnsi="宋体"/>
                <w:sz w:val="22"/>
              </w:rPr>
              <w:t>毕业学校</w:t>
            </w:r>
          </w:p>
        </w:tc>
        <w:tc>
          <w:tcPr>
            <w:tcW w:w="1231" w:type="dxa"/>
            <w:vAlign w:val="bottom"/>
          </w:tcPr>
          <w:p w14:paraId="2C403BC3">
            <w:pPr>
              <w:adjustRightInd w:val="0"/>
              <w:snapToGrid w:val="0"/>
              <w:spacing w:line="360" w:lineRule="auto"/>
              <w:jc w:val="center"/>
              <w:rPr>
                <w:rFonts w:hint="eastAsia" w:ascii="宋体" w:hAnsi="宋体"/>
                <w:sz w:val="22"/>
              </w:rPr>
            </w:pPr>
          </w:p>
        </w:tc>
        <w:tc>
          <w:tcPr>
            <w:tcW w:w="6100" w:type="dxa"/>
            <w:gridSpan w:val="7"/>
            <w:noWrap/>
            <w:vAlign w:val="bottom"/>
          </w:tcPr>
          <w:p w14:paraId="23DBA091">
            <w:pPr>
              <w:adjustRightInd w:val="0"/>
              <w:snapToGrid w:val="0"/>
              <w:spacing w:line="360" w:lineRule="auto"/>
              <w:jc w:val="center"/>
              <w:rPr>
                <w:rFonts w:hint="eastAsia" w:ascii="宋体" w:hAnsi="宋体"/>
                <w:sz w:val="22"/>
              </w:rPr>
            </w:pPr>
            <w:r>
              <w:rPr>
                <w:rFonts w:ascii="宋体" w:hAnsi="宋体"/>
                <w:sz w:val="22"/>
              </w:rPr>
              <w:t>年毕业于            学校        专业</w:t>
            </w:r>
          </w:p>
        </w:tc>
      </w:tr>
      <w:tr w14:paraId="23E73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0" w:type="dxa"/>
            <w:gridSpan w:val="9"/>
            <w:vAlign w:val="center"/>
          </w:tcPr>
          <w:p w14:paraId="3818ABA7">
            <w:pPr>
              <w:adjustRightInd w:val="0"/>
              <w:snapToGrid w:val="0"/>
              <w:spacing w:line="360" w:lineRule="auto"/>
              <w:jc w:val="center"/>
              <w:rPr>
                <w:rFonts w:hint="eastAsia" w:ascii="宋体" w:hAnsi="宋体"/>
                <w:sz w:val="22"/>
              </w:rPr>
            </w:pPr>
            <w:r>
              <w:rPr>
                <w:rFonts w:hint="eastAsia" w:ascii="宋体" w:hAnsi="宋体"/>
                <w:sz w:val="22"/>
              </w:rPr>
              <w:t>承担项目情况</w:t>
            </w:r>
          </w:p>
        </w:tc>
      </w:tr>
      <w:tr w14:paraId="02251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9" w:type="dxa"/>
            <w:noWrap/>
            <w:vAlign w:val="center"/>
          </w:tcPr>
          <w:p w14:paraId="2306068C">
            <w:pPr>
              <w:adjustRightInd w:val="0"/>
              <w:snapToGrid w:val="0"/>
              <w:spacing w:line="360" w:lineRule="auto"/>
              <w:jc w:val="center"/>
              <w:rPr>
                <w:rFonts w:hint="eastAsia" w:ascii="宋体" w:hAnsi="宋体"/>
                <w:sz w:val="22"/>
              </w:rPr>
            </w:pPr>
            <w:r>
              <w:rPr>
                <w:rFonts w:hint="eastAsia" w:ascii="宋体" w:hAnsi="宋体"/>
                <w:sz w:val="22"/>
              </w:rPr>
              <w:t>客户单位</w:t>
            </w:r>
          </w:p>
        </w:tc>
        <w:tc>
          <w:tcPr>
            <w:tcW w:w="3000" w:type="dxa"/>
            <w:gridSpan w:val="3"/>
            <w:noWrap/>
            <w:vAlign w:val="center"/>
          </w:tcPr>
          <w:p w14:paraId="73F3736B">
            <w:pPr>
              <w:adjustRightInd w:val="0"/>
              <w:snapToGrid w:val="0"/>
              <w:spacing w:line="360" w:lineRule="auto"/>
              <w:jc w:val="center"/>
              <w:rPr>
                <w:rFonts w:hint="eastAsia" w:ascii="宋体" w:hAnsi="宋体"/>
                <w:sz w:val="22"/>
              </w:rPr>
            </w:pPr>
            <w:r>
              <w:rPr>
                <w:rFonts w:hint="eastAsia" w:ascii="宋体" w:hAnsi="宋体"/>
                <w:sz w:val="22"/>
              </w:rPr>
              <w:t>项目名称</w:t>
            </w:r>
          </w:p>
        </w:tc>
        <w:tc>
          <w:tcPr>
            <w:tcW w:w="1261" w:type="dxa"/>
            <w:gridSpan w:val="2"/>
            <w:vAlign w:val="center"/>
          </w:tcPr>
          <w:p w14:paraId="78D437B2">
            <w:pPr>
              <w:adjustRightInd w:val="0"/>
              <w:snapToGrid w:val="0"/>
              <w:spacing w:line="360" w:lineRule="auto"/>
              <w:jc w:val="center"/>
              <w:rPr>
                <w:rFonts w:hint="eastAsia" w:ascii="宋体" w:hAnsi="宋体"/>
                <w:sz w:val="22"/>
              </w:rPr>
            </w:pPr>
            <w:r>
              <w:rPr>
                <w:rFonts w:hint="eastAsia" w:ascii="宋体" w:hAnsi="宋体"/>
                <w:sz w:val="22"/>
              </w:rPr>
              <w:t>合同签订日期</w:t>
            </w:r>
          </w:p>
        </w:tc>
        <w:tc>
          <w:tcPr>
            <w:tcW w:w="1261" w:type="dxa"/>
            <w:noWrap/>
            <w:vAlign w:val="center"/>
          </w:tcPr>
          <w:p w14:paraId="237E1D37">
            <w:pPr>
              <w:adjustRightInd w:val="0"/>
              <w:snapToGrid w:val="0"/>
              <w:spacing w:line="360" w:lineRule="auto"/>
              <w:jc w:val="center"/>
              <w:rPr>
                <w:rFonts w:hint="eastAsia" w:ascii="宋体" w:hAnsi="宋体"/>
                <w:sz w:val="22"/>
              </w:rPr>
            </w:pPr>
            <w:r>
              <w:rPr>
                <w:rFonts w:hint="eastAsia" w:ascii="宋体" w:hAnsi="宋体"/>
                <w:sz w:val="22"/>
              </w:rPr>
              <w:t>服务内容</w:t>
            </w:r>
          </w:p>
        </w:tc>
        <w:tc>
          <w:tcPr>
            <w:tcW w:w="1809" w:type="dxa"/>
            <w:gridSpan w:val="2"/>
            <w:noWrap/>
            <w:vAlign w:val="center"/>
          </w:tcPr>
          <w:p w14:paraId="19AE5574">
            <w:pPr>
              <w:adjustRightInd w:val="0"/>
              <w:snapToGrid w:val="0"/>
              <w:spacing w:line="360" w:lineRule="auto"/>
              <w:jc w:val="center"/>
              <w:rPr>
                <w:rFonts w:hint="eastAsia" w:ascii="宋体" w:hAnsi="宋体"/>
                <w:sz w:val="22"/>
              </w:rPr>
            </w:pPr>
            <w:r>
              <w:rPr>
                <w:rFonts w:hint="eastAsia" w:ascii="宋体" w:hAnsi="宋体"/>
                <w:sz w:val="22"/>
              </w:rPr>
              <w:t>项目目前情况</w:t>
            </w:r>
          </w:p>
        </w:tc>
      </w:tr>
      <w:tr w14:paraId="11124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79" w:type="dxa"/>
            <w:noWrap/>
          </w:tcPr>
          <w:p w14:paraId="5ED39BA9">
            <w:pPr>
              <w:adjustRightInd w:val="0"/>
              <w:snapToGrid w:val="0"/>
              <w:spacing w:line="360" w:lineRule="auto"/>
              <w:jc w:val="left"/>
              <w:rPr>
                <w:rFonts w:hint="eastAsia" w:ascii="宋体" w:hAnsi="宋体"/>
                <w:sz w:val="22"/>
              </w:rPr>
            </w:pPr>
          </w:p>
        </w:tc>
        <w:tc>
          <w:tcPr>
            <w:tcW w:w="3000" w:type="dxa"/>
            <w:gridSpan w:val="3"/>
            <w:noWrap/>
          </w:tcPr>
          <w:p w14:paraId="70B8E50C">
            <w:pPr>
              <w:adjustRightInd w:val="0"/>
              <w:snapToGrid w:val="0"/>
              <w:spacing w:line="360" w:lineRule="auto"/>
              <w:jc w:val="left"/>
              <w:rPr>
                <w:rFonts w:hint="eastAsia" w:ascii="宋体" w:hAnsi="宋体"/>
                <w:sz w:val="22"/>
              </w:rPr>
            </w:pPr>
          </w:p>
        </w:tc>
        <w:tc>
          <w:tcPr>
            <w:tcW w:w="1261" w:type="dxa"/>
            <w:gridSpan w:val="2"/>
          </w:tcPr>
          <w:p w14:paraId="2959A2D1">
            <w:pPr>
              <w:adjustRightInd w:val="0"/>
              <w:snapToGrid w:val="0"/>
              <w:spacing w:line="360" w:lineRule="auto"/>
              <w:jc w:val="left"/>
              <w:rPr>
                <w:rFonts w:hint="eastAsia" w:ascii="宋体" w:hAnsi="宋体"/>
                <w:sz w:val="22"/>
              </w:rPr>
            </w:pPr>
          </w:p>
        </w:tc>
        <w:tc>
          <w:tcPr>
            <w:tcW w:w="1261" w:type="dxa"/>
            <w:noWrap/>
          </w:tcPr>
          <w:p w14:paraId="2E719DA4">
            <w:pPr>
              <w:adjustRightInd w:val="0"/>
              <w:snapToGrid w:val="0"/>
              <w:spacing w:line="360" w:lineRule="auto"/>
              <w:jc w:val="left"/>
              <w:rPr>
                <w:rFonts w:hint="eastAsia" w:ascii="宋体" w:hAnsi="宋体"/>
                <w:sz w:val="22"/>
              </w:rPr>
            </w:pPr>
          </w:p>
        </w:tc>
        <w:tc>
          <w:tcPr>
            <w:tcW w:w="1809" w:type="dxa"/>
            <w:gridSpan w:val="2"/>
            <w:noWrap/>
          </w:tcPr>
          <w:p w14:paraId="1E4EA59A">
            <w:pPr>
              <w:adjustRightInd w:val="0"/>
              <w:snapToGrid w:val="0"/>
              <w:spacing w:line="360" w:lineRule="auto"/>
              <w:jc w:val="left"/>
              <w:rPr>
                <w:rFonts w:hint="eastAsia" w:ascii="宋体" w:hAnsi="宋体"/>
                <w:sz w:val="22"/>
              </w:rPr>
            </w:pPr>
          </w:p>
        </w:tc>
      </w:tr>
      <w:tr w14:paraId="1C719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79" w:type="dxa"/>
            <w:noWrap/>
          </w:tcPr>
          <w:p w14:paraId="26634D9F">
            <w:pPr>
              <w:adjustRightInd w:val="0"/>
              <w:snapToGrid w:val="0"/>
              <w:spacing w:line="360" w:lineRule="auto"/>
              <w:jc w:val="left"/>
              <w:rPr>
                <w:rFonts w:hint="eastAsia" w:ascii="宋体" w:hAnsi="宋体"/>
                <w:sz w:val="22"/>
              </w:rPr>
            </w:pPr>
          </w:p>
        </w:tc>
        <w:tc>
          <w:tcPr>
            <w:tcW w:w="3000" w:type="dxa"/>
            <w:gridSpan w:val="3"/>
            <w:noWrap/>
          </w:tcPr>
          <w:p w14:paraId="394C11E7">
            <w:pPr>
              <w:adjustRightInd w:val="0"/>
              <w:snapToGrid w:val="0"/>
              <w:spacing w:line="360" w:lineRule="auto"/>
              <w:jc w:val="left"/>
              <w:rPr>
                <w:rFonts w:hint="eastAsia" w:ascii="宋体" w:hAnsi="宋体"/>
                <w:sz w:val="22"/>
              </w:rPr>
            </w:pPr>
          </w:p>
        </w:tc>
        <w:tc>
          <w:tcPr>
            <w:tcW w:w="1261" w:type="dxa"/>
            <w:gridSpan w:val="2"/>
          </w:tcPr>
          <w:p w14:paraId="1E3E36DC">
            <w:pPr>
              <w:adjustRightInd w:val="0"/>
              <w:snapToGrid w:val="0"/>
              <w:spacing w:line="360" w:lineRule="auto"/>
              <w:jc w:val="left"/>
              <w:rPr>
                <w:rFonts w:hint="eastAsia" w:ascii="宋体" w:hAnsi="宋体"/>
                <w:sz w:val="22"/>
              </w:rPr>
            </w:pPr>
          </w:p>
        </w:tc>
        <w:tc>
          <w:tcPr>
            <w:tcW w:w="1261" w:type="dxa"/>
            <w:noWrap/>
          </w:tcPr>
          <w:p w14:paraId="144B86E8">
            <w:pPr>
              <w:adjustRightInd w:val="0"/>
              <w:snapToGrid w:val="0"/>
              <w:spacing w:line="360" w:lineRule="auto"/>
              <w:jc w:val="left"/>
              <w:rPr>
                <w:rFonts w:hint="eastAsia" w:ascii="宋体" w:hAnsi="宋体"/>
                <w:sz w:val="22"/>
              </w:rPr>
            </w:pPr>
          </w:p>
        </w:tc>
        <w:tc>
          <w:tcPr>
            <w:tcW w:w="1809" w:type="dxa"/>
            <w:gridSpan w:val="2"/>
            <w:noWrap/>
          </w:tcPr>
          <w:p w14:paraId="6762ED7A">
            <w:pPr>
              <w:adjustRightInd w:val="0"/>
              <w:snapToGrid w:val="0"/>
              <w:spacing w:line="360" w:lineRule="auto"/>
              <w:jc w:val="left"/>
              <w:rPr>
                <w:rFonts w:hint="eastAsia" w:ascii="宋体" w:hAnsi="宋体"/>
                <w:sz w:val="22"/>
              </w:rPr>
            </w:pPr>
          </w:p>
        </w:tc>
      </w:tr>
    </w:tbl>
    <w:p w14:paraId="299D3AD6">
      <w:pPr>
        <w:pStyle w:val="39"/>
        <w:numPr>
          <w:ilvl w:val="1"/>
          <w:numId w:val="0"/>
        </w:numPr>
        <w:outlineLvl w:val="2"/>
        <w:rPr>
          <w:rFonts w:hint="eastAsia"/>
          <w:b/>
          <w:bCs/>
          <w:sz w:val="22"/>
          <w:szCs w:val="22"/>
        </w:rPr>
      </w:pPr>
      <w:r>
        <w:rPr>
          <w:rFonts w:hint="eastAsia"/>
          <w:b/>
          <w:bCs/>
          <w:sz w:val="22"/>
          <w:szCs w:val="22"/>
        </w:rPr>
        <w:br w:type="page"/>
      </w:r>
      <w:r>
        <w:rPr>
          <w:rFonts w:hint="eastAsia"/>
          <w:b/>
          <w:bCs/>
          <w:sz w:val="22"/>
          <w:szCs w:val="22"/>
        </w:rPr>
        <w:t>6.项目团队主要人员情况</w:t>
      </w:r>
    </w:p>
    <w:tbl>
      <w:tblPr>
        <w:tblStyle w:val="19"/>
        <w:tblpPr w:leftFromText="180" w:rightFromText="180" w:vertAnchor="text" w:horzAnchor="page" w:tblpX="1415" w:tblpY="811"/>
        <w:tblOverlap w:val="never"/>
        <w:tblW w:w="4998"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25"/>
        <w:gridCol w:w="1382"/>
        <w:gridCol w:w="1589"/>
        <w:gridCol w:w="1256"/>
        <w:gridCol w:w="1363"/>
        <w:gridCol w:w="3026"/>
      </w:tblGrid>
      <w:tr w14:paraId="76BFE6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388" w:type="pct"/>
            <w:tcBorders>
              <w:top w:val="single" w:color="000000" w:sz="8" w:space="0"/>
              <w:left w:val="single" w:color="000000" w:sz="8" w:space="0"/>
              <w:bottom w:val="single" w:color="000000" w:sz="8" w:space="0"/>
              <w:right w:val="single" w:color="000000" w:sz="8" w:space="0"/>
            </w:tcBorders>
            <w:vAlign w:val="center"/>
          </w:tcPr>
          <w:p w14:paraId="776D45B5">
            <w:pPr>
              <w:tabs>
                <w:tab w:val="left" w:pos="580"/>
              </w:tabs>
              <w:spacing w:line="300" w:lineRule="exact"/>
              <w:jc w:val="center"/>
              <w:rPr>
                <w:rFonts w:hint="eastAsia" w:ascii="宋体" w:hAnsi="宋体"/>
                <w:b/>
                <w:sz w:val="22"/>
              </w:rPr>
            </w:pPr>
            <w:r>
              <w:rPr>
                <w:rFonts w:ascii="宋体" w:hAnsi="宋体"/>
                <w:b/>
                <w:sz w:val="22"/>
              </w:rPr>
              <w:t>编号</w:t>
            </w:r>
          </w:p>
        </w:tc>
        <w:tc>
          <w:tcPr>
            <w:tcW w:w="739" w:type="pct"/>
            <w:tcBorders>
              <w:top w:val="single" w:color="000000" w:sz="8" w:space="0"/>
              <w:left w:val="single" w:color="000000" w:sz="8" w:space="0"/>
              <w:bottom w:val="single" w:color="000000" w:sz="8" w:space="0"/>
              <w:right w:val="single" w:color="000000" w:sz="8" w:space="0"/>
            </w:tcBorders>
            <w:vAlign w:val="center"/>
          </w:tcPr>
          <w:p w14:paraId="66C64157">
            <w:pPr>
              <w:spacing w:line="300" w:lineRule="exact"/>
              <w:jc w:val="center"/>
              <w:rPr>
                <w:rFonts w:hint="eastAsia" w:ascii="宋体" w:hAnsi="宋体"/>
                <w:b/>
                <w:sz w:val="22"/>
              </w:rPr>
            </w:pPr>
            <w:r>
              <w:rPr>
                <w:rFonts w:ascii="宋体" w:hAnsi="宋体"/>
                <w:b/>
                <w:sz w:val="22"/>
              </w:rPr>
              <w:t>项目职务</w:t>
            </w:r>
          </w:p>
        </w:tc>
        <w:tc>
          <w:tcPr>
            <w:tcW w:w="850" w:type="pct"/>
            <w:tcBorders>
              <w:top w:val="single" w:color="000000" w:sz="8" w:space="0"/>
              <w:left w:val="single" w:color="000000" w:sz="8" w:space="0"/>
              <w:bottom w:val="single" w:color="000000" w:sz="8" w:space="0"/>
              <w:right w:val="single" w:color="000000" w:sz="8" w:space="0"/>
            </w:tcBorders>
            <w:vAlign w:val="center"/>
          </w:tcPr>
          <w:p w14:paraId="150F94BB">
            <w:pPr>
              <w:spacing w:line="300" w:lineRule="exact"/>
              <w:jc w:val="center"/>
              <w:rPr>
                <w:rFonts w:hint="eastAsia" w:ascii="宋体" w:hAnsi="宋体"/>
                <w:b/>
                <w:sz w:val="22"/>
              </w:rPr>
            </w:pPr>
            <w:r>
              <w:rPr>
                <w:rFonts w:ascii="宋体" w:hAnsi="宋体"/>
                <w:b/>
                <w:sz w:val="22"/>
              </w:rPr>
              <w:t>姓名</w:t>
            </w:r>
          </w:p>
        </w:tc>
        <w:tc>
          <w:tcPr>
            <w:tcW w:w="672" w:type="pct"/>
            <w:tcBorders>
              <w:top w:val="single" w:color="000000" w:sz="8" w:space="0"/>
              <w:left w:val="single" w:color="000000" w:sz="8" w:space="0"/>
              <w:bottom w:val="single" w:color="000000" w:sz="8" w:space="0"/>
              <w:right w:val="single" w:color="000000" w:sz="8" w:space="0"/>
            </w:tcBorders>
            <w:vAlign w:val="center"/>
          </w:tcPr>
          <w:p w14:paraId="52D96EA0">
            <w:pPr>
              <w:spacing w:line="300" w:lineRule="exact"/>
              <w:jc w:val="center"/>
              <w:rPr>
                <w:rFonts w:hint="eastAsia" w:ascii="宋体" w:hAnsi="宋体"/>
                <w:b/>
                <w:sz w:val="22"/>
              </w:rPr>
            </w:pPr>
            <w:r>
              <w:rPr>
                <w:rFonts w:hint="eastAsia" w:ascii="宋体" w:hAnsi="宋体"/>
                <w:b/>
                <w:sz w:val="22"/>
              </w:rPr>
              <w:t>毕业院校</w:t>
            </w:r>
          </w:p>
        </w:tc>
        <w:tc>
          <w:tcPr>
            <w:tcW w:w="729" w:type="pct"/>
            <w:tcBorders>
              <w:top w:val="single" w:color="000000" w:sz="8" w:space="0"/>
              <w:left w:val="single" w:color="000000" w:sz="8" w:space="0"/>
              <w:bottom w:val="single" w:color="000000" w:sz="8" w:space="0"/>
              <w:right w:val="single" w:color="000000" w:sz="8" w:space="0"/>
            </w:tcBorders>
            <w:vAlign w:val="center"/>
          </w:tcPr>
          <w:p w14:paraId="32D9BB84">
            <w:pPr>
              <w:spacing w:line="300" w:lineRule="exact"/>
              <w:jc w:val="center"/>
              <w:rPr>
                <w:rFonts w:hint="eastAsia" w:ascii="宋体" w:hAnsi="宋体"/>
                <w:b/>
                <w:sz w:val="22"/>
              </w:rPr>
            </w:pPr>
            <w:r>
              <w:rPr>
                <w:rFonts w:ascii="宋体" w:hAnsi="宋体"/>
                <w:b/>
                <w:sz w:val="22"/>
              </w:rPr>
              <w:t>学历</w:t>
            </w:r>
            <w:r>
              <w:rPr>
                <w:rFonts w:hint="eastAsia" w:ascii="宋体" w:hAnsi="宋体"/>
                <w:b/>
                <w:sz w:val="22"/>
              </w:rPr>
              <w:t>及专业</w:t>
            </w:r>
          </w:p>
        </w:tc>
        <w:tc>
          <w:tcPr>
            <w:tcW w:w="1618" w:type="pct"/>
            <w:tcBorders>
              <w:top w:val="single" w:color="000000" w:sz="8" w:space="0"/>
              <w:left w:val="single" w:color="000000" w:sz="8" w:space="0"/>
              <w:bottom w:val="single" w:color="000000" w:sz="8" w:space="0"/>
              <w:right w:val="single" w:color="000000" w:sz="8" w:space="0"/>
            </w:tcBorders>
            <w:vAlign w:val="center"/>
          </w:tcPr>
          <w:p w14:paraId="1E7C1545">
            <w:pPr>
              <w:spacing w:line="300" w:lineRule="exact"/>
              <w:jc w:val="center"/>
              <w:rPr>
                <w:rFonts w:hint="eastAsia" w:ascii="宋体" w:hAnsi="宋体"/>
                <w:b/>
                <w:sz w:val="22"/>
              </w:rPr>
            </w:pPr>
            <w:r>
              <w:rPr>
                <w:rFonts w:hint="eastAsia" w:ascii="宋体" w:hAnsi="宋体"/>
                <w:b/>
                <w:sz w:val="22"/>
              </w:rPr>
              <w:t>从事本类项目工作</w:t>
            </w:r>
          </w:p>
          <w:p w14:paraId="45647BB6">
            <w:pPr>
              <w:spacing w:line="300" w:lineRule="exact"/>
              <w:jc w:val="center"/>
              <w:rPr>
                <w:rFonts w:hint="eastAsia" w:ascii="宋体" w:hAnsi="宋体"/>
                <w:b/>
                <w:sz w:val="22"/>
              </w:rPr>
            </w:pPr>
            <w:r>
              <w:rPr>
                <w:rFonts w:hint="eastAsia" w:ascii="宋体" w:hAnsi="宋体"/>
                <w:b/>
                <w:sz w:val="22"/>
              </w:rPr>
              <w:t>年限及项目经验介绍</w:t>
            </w:r>
          </w:p>
        </w:tc>
      </w:tr>
      <w:tr w14:paraId="1775E2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388" w:type="pct"/>
            <w:tcBorders>
              <w:top w:val="single" w:color="000000" w:sz="8" w:space="0"/>
              <w:left w:val="single" w:color="000000" w:sz="8" w:space="0"/>
              <w:bottom w:val="single" w:color="000000" w:sz="8" w:space="0"/>
              <w:right w:val="single" w:color="000000" w:sz="8" w:space="0"/>
            </w:tcBorders>
            <w:vAlign w:val="center"/>
          </w:tcPr>
          <w:p w14:paraId="50910C88">
            <w:pPr>
              <w:spacing w:line="240" w:lineRule="atLeast"/>
              <w:jc w:val="center"/>
              <w:rPr>
                <w:rFonts w:hint="eastAsia" w:ascii="宋体" w:hAnsi="宋体"/>
                <w:sz w:val="22"/>
              </w:rPr>
            </w:pPr>
            <w:r>
              <w:rPr>
                <w:rFonts w:ascii="宋体" w:hAnsi="宋体"/>
                <w:sz w:val="22"/>
              </w:rPr>
              <w:t>1</w:t>
            </w:r>
          </w:p>
        </w:tc>
        <w:tc>
          <w:tcPr>
            <w:tcW w:w="739" w:type="pct"/>
            <w:tcBorders>
              <w:top w:val="single" w:color="000000" w:sz="8" w:space="0"/>
              <w:left w:val="single" w:color="000000" w:sz="8" w:space="0"/>
              <w:bottom w:val="single" w:color="000000" w:sz="8" w:space="0"/>
              <w:right w:val="single" w:color="000000" w:sz="8" w:space="0"/>
            </w:tcBorders>
            <w:vAlign w:val="center"/>
          </w:tcPr>
          <w:p w14:paraId="7E7BB8D9">
            <w:pPr>
              <w:spacing w:line="240" w:lineRule="atLeast"/>
              <w:jc w:val="center"/>
              <w:rPr>
                <w:rFonts w:hint="eastAsia" w:ascii="宋体" w:hAnsi="宋体"/>
                <w:sz w:val="22"/>
              </w:rPr>
            </w:pPr>
            <w:r>
              <w:rPr>
                <w:rFonts w:ascii="宋体" w:hAnsi="宋体"/>
                <w:sz w:val="22"/>
              </w:rPr>
              <w:t>项目</w:t>
            </w:r>
            <w:r>
              <w:rPr>
                <w:rFonts w:hint="eastAsia" w:ascii="宋体" w:hAnsi="宋体"/>
                <w:sz w:val="22"/>
              </w:rPr>
              <w:t>负责人</w:t>
            </w:r>
          </w:p>
        </w:tc>
        <w:tc>
          <w:tcPr>
            <w:tcW w:w="850" w:type="pct"/>
            <w:tcBorders>
              <w:top w:val="single" w:color="000000" w:sz="8" w:space="0"/>
              <w:left w:val="single" w:color="000000" w:sz="8" w:space="0"/>
              <w:bottom w:val="single" w:color="000000" w:sz="8" w:space="0"/>
              <w:right w:val="single" w:color="000000" w:sz="8" w:space="0"/>
            </w:tcBorders>
            <w:vAlign w:val="center"/>
          </w:tcPr>
          <w:p w14:paraId="472362C9">
            <w:pPr>
              <w:spacing w:line="240" w:lineRule="atLeast"/>
              <w:jc w:val="center"/>
              <w:rPr>
                <w:rFonts w:hint="eastAsia" w:ascii="宋体" w:hAnsi="宋体"/>
                <w:sz w:val="22"/>
              </w:rPr>
            </w:pPr>
          </w:p>
        </w:tc>
        <w:tc>
          <w:tcPr>
            <w:tcW w:w="672" w:type="pct"/>
            <w:tcBorders>
              <w:top w:val="single" w:color="000000" w:sz="8" w:space="0"/>
              <w:left w:val="single" w:color="000000" w:sz="8" w:space="0"/>
              <w:bottom w:val="single" w:color="000000" w:sz="8" w:space="0"/>
              <w:right w:val="single" w:color="000000" w:sz="8" w:space="0"/>
            </w:tcBorders>
            <w:vAlign w:val="center"/>
          </w:tcPr>
          <w:p w14:paraId="1DE5D507">
            <w:pPr>
              <w:spacing w:line="240" w:lineRule="atLeast"/>
              <w:jc w:val="center"/>
              <w:rPr>
                <w:rFonts w:hint="eastAsia" w:ascii="宋体" w:hAnsi="宋体"/>
                <w:sz w:val="22"/>
              </w:rPr>
            </w:pPr>
          </w:p>
        </w:tc>
        <w:tc>
          <w:tcPr>
            <w:tcW w:w="729" w:type="pct"/>
            <w:tcBorders>
              <w:top w:val="single" w:color="000000" w:sz="8" w:space="0"/>
              <w:left w:val="single" w:color="000000" w:sz="8" w:space="0"/>
              <w:bottom w:val="single" w:color="000000" w:sz="8" w:space="0"/>
              <w:right w:val="single" w:color="000000" w:sz="8" w:space="0"/>
            </w:tcBorders>
            <w:vAlign w:val="center"/>
          </w:tcPr>
          <w:p w14:paraId="79082825">
            <w:pPr>
              <w:spacing w:line="240" w:lineRule="atLeast"/>
              <w:jc w:val="center"/>
              <w:rPr>
                <w:rFonts w:hint="eastAsia" w:ascii="宋体" w:hAnsi="宋体"/>
                <w:sz w:val="22"/>
              </w:rPr>
            </w:pPr>
          </w:p>
        </w:tc>
        <w:tc>
          <w:tcPr>
            <w:tcW w:w="1618" w:type="pct"/>
            <w:tcBorders>
              <w:top w:val="single" w:color="000000" w:sz="8" w:space="0"/>
              <w:left w:val="single" w:color="000000" w:sz="8" w:space="0"/>
              <w:bottom w:val="single" w:color="000000" w:sz="8" w:space="0"/>
              <w:right w:val="single" w:color="000000" w:sz="8" w:space="0"/>
            </w:tcBorders>
            <w:vAlign w:val="center"/>
          </w:tcPr>
          <w:p w14:paraId="7F604CC2">
            <w:pPr>
              <w:spacing w:line="240" w:lineRule="atLeast"/>
              <w:jc w:val="center"/>
              <w:rPr>
                <w:rFonts w:hint="eastAsia" w:ascii="宋体" w:hAnsi="宋体"/>
                <w:sz w:val="22"/>
              </w:rPr>
            </w:pPr>
          </w:p>
        </w:tc>
      </w:tr>
      <w:tr w14:paraId="7AE20A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388" w:type="pct"/>
            <w:tcBorders>
              <w:top w:val="single" w:color="000000" w:sz="8" w:space="0"/>
              <w:left w:val="single" w:color="000000" w:sz="8" w:space="0"/>
              <w:bottom w:val="single" w:color="000000" w:sz="8" w:space="0"/>
              <w:right w:val="single" w:color="000000" w:sz="8" w:space="0"/>
            </w:tcBorders>
            <w:vAlign w:val="center"/>
          </w:tcPr>
          <w:p w14:paraId="1500A0FE">
            <w:pPr>
              <w:spacing w:line="240" w:lineRule="atLeast"/>
              <w:jc w:val="center"/>
              <w:rPr>
                <w:rFonts w:hint="eastAsia" w:ascii="宋体" w:hAnsi="宋体"/>
                <w:sz w:val="22"/>
              </w:rPr>
            </w:pPr>
            <w:r>
              <w:rPr>
                <w:rFonts w:ascii="宋体" w:hAnsi="宋体"/>
                <w:sz w:val="22"/>
              </w:rPr>
              <w:t>2</w:t>
            </w:r>
          </w:p>
        </w:tc>
        <w:tc>
          <w:tcPr>
            <w:tcW w:w="739" w:type="pct"/>
            <w:tcBorders>
              <w:top w:val="single" w:color="000000" w:sz="8" w:space="0"/>
              <w:left w:val="single" w:color="000000" w:sz="8" w:space="0"/>
              <w:bottom w:val="single" w:color="000000" w:sz="8" w:space="0"/>
              <w:right w:val="single" w:color="000000" w:sz="8" w:space="0"/>
            </w:tcBorders>
            <w:vAlign w:val="center"/>
          </w:tcPr>
          <w:p w14:paraId="4317F5CB">
            <w:pPr>
              <w:spacing w:line="240" w:lineRule="atLeast"/>
              <w:jc w:val="center"/>
              <w:rPr>
                <w:rFonts w:hint="eastAsia" w:ascii="宋体" w:hAnsi="宋体"/>
                <w:sz w:val="22"/>
              </w:rPr>
            </w:pPr>
            <w:r>
              <w:rPr>
                <w:rFonts w:hint="eastAsia" w:ascii="宋体" w:hAnsi="宋体"/>
                <w:sz w:val="22"/>
              </w:rPr>
              <w:t>项目组成员1</w:t>
            </w:r>
          </w:p>
        </w:tc>
        <w:tc>
          <w:tcPr>
            <w:tcW w:w="850" w:type="pct"/>
            <w:tcBorders>
              <w:top w:val="single" w:color="000000" w:sz="8" w:space="0"/>
              <w:left w:val="single" w:color="000000" w:sz="8" w:space="0"/>
              <w:bottom w:val="single" w:color="000000" w:sz="8" w:space="0"/>
              <w:right w:val="single" w:color="000000" w:sz="8" w:space="0"/>
            </w:tcBorders>
            <w:vAlign w:val="center"/>
          </w:tcPr>
          <w:p w14:paraId="799A5DFE">
            <w:pPr>
              <w:spacing w:line="240" w:lineRule="atLeast"/>
              <w:jc w:val="center"/>
              <w:rPr>
                <w:rFonts w:hint="eastAsia" w:ascii="宋体" w:hAnsi="宋体"/>
                <w:sz w:val="22"/>
              </w:rPr>
            </w:pPr>
          </w:p>
        </w:tc>
        <w:tc>
          <w:tcPr>
            <w:tcW w:w="672" w:type="pct"/>
            <w:tcBorders>
              <w:top w:val="single" w:color="000000" w:sz="8" w:space="0"/>
              <w:left w:val="single" w:color="000000" w:sz="8" w:space="0"/>
              <w:bottom w:val="single" w:color="000000" w:sz="8" w:space="0"/>
              <w:right w:val="single" w:color="000000" w:sz="8" w:space="0"/>
            </w:tcBorders>
            <w:vAlign w:val="center"/>
          </w:tcPr>
          <w:p w14:paraId="7077DFCC">
            <w:pPr>
              <w:spacing w:line="240" w:lineRule="atLeast"/>
              <w:jc w:val="center"/>
              <w:rPr>
                <w:rFonts w:hint="eastAsia" w:ascii="宋体" w:hAnsi="宋体"/>
                <w:sz w:val="22"/>
              </w:rPr>
            </w:pPr>
          </w:p>
        </w:tc>
        <w:tc>
          <w:tcPr>
            <w:tcW w:w="729" w:type="pct"/>
            <w:tcBorders>
              <w:top w:val="single" w:color="000000" w:sz="8" w:space="0"/>
              <w:left w:val="single" w:color="000000" w:sz="8" w:space="0"/>
              <w:bottom w:val="single" w:color="000000" w:sz="8" w:space="0"/>
              <w:right w:val="single" w:color="000000" w:sz="8" w:space="0"/>
            </w:tcBorders>
            <w:vAlign w:val="center"/>
          </w:tcPr>
          <w:p w14:paraId="5518F882">
            <w:pPr>
              <w:spacing w:line="240" w:lineRule="atLeast"/>
              <w:jc w:val="center"/>
              <w:rPr>
                <w:rFonts w:hint="eastAsia" w:ascii="宋体" w:hAnsi="宋体"/>
                <w:sz w:val="22"/>
              </w:rPr>
            </w:pPr>
          </w:p>
        </w:tc>
        <w:tc>
          <w:tcPr>
            <w:tcW w:w="1618" w:type="pct"/>
            <w:tcBorders>
              <w:top w:val="single" w:color="000000" w:sz="8" w:space="0"/>
              <w:left w:val="single" w:color="000000" w:sz="8" w:space="0"/>
              <w:bottom w:val="single" w:color="000000" w:sz="8" w:space="0"/>
              <w:right w:val="single" w:color="000000" w:sz="8" w:space="0"/>
            </w:tcBorders>
            <w:vAlign w:val="center"/>
          </w:tcPr>
          <w:p w14:paraId="550ED2C1">
            <w:pPr>
              <w:spacing w:line="240" w:lineRule="atLeast"/>
              <w:jc w:val="center"/>
              <w:rPr>
                <w:rFonts w:hint="eastAsia" w:ascii="宋体" w:hAnsi="宋体"/>
                <w:sz w:val="22"/>
              </w:rPr>
            </w:pPr>
          </w:p>
        </w:tc>
      </w:tr>
      <w:tr w14:paraId="457933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388" w:type="pct"/>
            <w:tcBorders>
              <w:top w:val="single" w:color="000000" w:sz="8" w:space="0"/>
              <w:left w:val="single" w:color="000000" w:sz="8" w:space="0"/>
              <w:bottom w:val="single" w:color="000000" w:sz="8" w:space="0"/>
              <w:right w:val="single" w:color="000000" w:sz="8" w:space="0"/>
            </w:tcBorders>
            <w:vAlign w:val="center"/>
          </w:tcPr>
          <w:p w14:paraId="5D6FE6E7">
            <w:pPr>
              <w:spacing w:line="240" w:lineRule="atLeast"/>
              <w:jc w:val="center"/>
              <w:rPr>
                <w:rFonts w:hint="eastAsia" w:ascii="宋体" w:hAnsi="宋体"/>
                <w:sz w:val="22"/>
              </w:rPr>
            </w:pPr>
            <w:r>
              <w:rPr>
                <w:rFonts w:ascii="宋体" w:hAnsi="宋体"/>
                <w:sz w:val="22"/>
              </w:rPr>
              <w:t>3</w:t>
            </w:r>
          </w:p>
        </w:tc>
        <w:tc>
          <w:tcPr>
            <w:tcW w:w="739" w:type="pct"/>
            <w:tcBorders>
              <w:top w:val="single" w:color="000000" w:sz="8" w:space="0"/>
              <w:left w:val="single" w:color="000000" w:sz="8" w:space="0"/>
              <w:bottom w:val="single" w:color="000000" w:sz="8" w:space="0"/>
              <w:right w:val="single" w:color="000000" w:sz="8" w:space="0"/>
            </w:tcBorders>
            <w:vAlign w:val="center"/>
          </w:tcPr>
          <w:p w14:paraId="08F8B8DE">
            <w:pPr>
              <w:spacing w:line="240" w:lineRule="atLeast"/>
              <w:jc w:val="center"/>
              <w:rPr>
                <w:rFonts w:hint="eastAsia" w:ascii="宋体" w:hAnsi="宋体"/>
                <w:sz w:val="22"/>
              </w:rPr>
            </w:pPr>
            <w:r>
              <w:rPr>
                <w:rFonts w:hint="eastAsia" w:ascii="宋体" w:hAnsi="宋体"/>
                <w:sz w:val="22"/>
              </w:rPr>
              <w:t>项目组成员</w:t>
            </w:r>
            <w:r>
              <w:rPr>
                <w:rFonts w:ascii="宋体" w:hAnsi="宋体"/>
                <w:sz w:val="22"/>
              </w:rPr>
              <w:t>2</w:t>
            </w:r>
          </w:p>
        </w:tc>
        <w:tc>
          <w:tcPr>
            <w:tcW w:w="850" w:type="pct"/>
            <w:tcBorders>
              <w:top w:val="single" w:color="000000" w:sz="8" w:space="0"/>
              <w:left w:val="single" w:color="000000" w:sz="8" w:space="0"/>
              <w:bottom w:val="single" w:color="000000" w:sz="8" w:space="0"/>
              <w:right w:val="single" w:color="000000" w:sz="8" w:space="0"/>
            </w:tcBorders>
            <w:vAlign w:val="center"/>
          </w:tcPr>
          <w:p w14:paraId="42BF733A">
            <w:pPr>
              <w:spacing w:line="240" w:lineRule="atLeast"/>
              <w:jc w:val="center"/>
              <w:rPr>
                <w:rFonts w:hint="eastAsia" w:ascii="宋体" w:hAnsi="宋体"/>
                <w:sz w:val="22"/>
              </w:rPr>
            </w:pPr>
          </w:p>
        </w:tc>
        <w:tc>
          <w:tcPr>
            <w:tcW w:w="672" w:type="pct"/>
            <w:tcBorders>
              <w:top w:val="single" w:color="000000" w:sz="8" w:space="0"/>
              <w:left w:val="single" w:color="000000" w:sz="8" w:space="0"/>
              <w:bottom w:val="single" w:color="000000" w:sz="8" w:space="0"/>
              <w:right w:val="single" w:color="000000" w:sz="8" w:space="0"/>
            </w:tcBorders>
            <w:vAlign w:val="center"/>
          </w:tcPr>
          <w:p w14:paraId="7C5E8D60">
            <w:pPr>
              <w:spacing w:line="240" w:lineRule="atLeast"/>
              <w:jc w:val="center"/>
              <w:rPr>
                <w:rFonts w:hint="eastAsia" w:ascii="宋体" w:hAnsi="宋体"/>
                <w:sz w:val="22"/>
              </w:rPr>
            </w:pPr>
          </w:p>
        </w:tc>
        <w:tc>
          <w:tcPr>
            <w:tcW w:w="729" w:type="pct"/>
            <w:tcBorders>
              <w:top w:val="single" w:color="000000" w:sz="8" w:space="0"/>
              <w:left w:val="single" w:color="000000" w:sz="8" w:space="0"/>
              <w:bottom w:val="single" w:color="000000" w:sz="8" w:space="0"/>
              <w:right w:val="single" w:color="000000" w:sz="8" w:space="0"/>
            </w:tcBorders>
            <w:vAlign w:val="center"/>
          </w:tcPr>
          <w:p w14:paraId="41669230">
            <w:pPr>
              <w:spacing w:line="240" w:lineRule="atLeast"/>
              <w:jc w:val="center"/>
              <w:rPr>
                <w:rFonts w:hint="eastAsia" w:ascii="宋体" w:hAnsi="宋体"/>
                <w:sz w:val="22"/>
              </w:rPr>
            </w:pPr>
          </w:p>
        </w:tc>
        <w:tc>
          <w:tcPr>
            <w:tcW w:w="1618" w:type="pct"/>
            <w:tcBorders>
              <w:top w:val="single" w:color="000000" w:sz="8" w:space="0"/>
              <w:left w:val="single" w:color="000000" w:sz="8" w:space="0"/>
              <w:bottom w:val="single" w:color="000000" w:sz="8" w:space="0"/>
              <w:right w:val="single" w:color="000000" w:sz="8" w:space="0"/>
            </w:tcBorders>
            <w:vAlign w:val="center"/>
          </w:tcPr>
          <w:p w14:paraId="46B9DBDD">
            <w:pPr>
              <w:spacing w:line="240" w:lineRule="atLeast"/>
              <w:jc w:val="center"/>
              <w:rPr>
                <w:rFonts w:hint="eastAsia" w:ascii="宋体" w:hAnsi="宋体"/>
                <w:sz w:val="22"/>
              </w:rPr>
            </w:pPr>
          </w:p>
        </w:tc>
      </w:tr>
      <w:tr w14:paraId="162534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388" w:type="pct"/>
            <w:tcBorders>
              <w:top w:val="single" w:color="000000" w:sz="8" w:space="0"/>
              <w:left w:val="single" w:color="000000" w:sz="8" w:space="0"/>
              <w:bottom w:val="single" w:color="000000" w:sz="8" w:space="0"/>
              <w:right w:val="single" w:color="000000" w:sz="8" w:space="0"/>
            </w:tcBorders>
            <w:vAlign w:val="center"/>
          </w:tcPr>
          <w:p w14:paraId="2574898C">
            <w:pPr>
              <w:spacing w:line="240" w:lineRule="atLeast"/>
              <w:jc w:val="center"/>
              <w:rPr>
                <w:rFonts w:hint="eastAsia" w:ascii="宋体" w:hAnsi="宋体"/>
                <w:sz w:val="22"/>
              </w:rPr>
            </w:pPr>
            <w:r>
              <w:rPr>
                <w:rFonts w:ascii="宋体" w:hAnsi="宋体"/>
                <w:sz w:val="22"/>
              </w:rPr>
              <w:t>4</w:t>
            </w:r>
          </w:p>
        </w:tc>
        <w:tc>
          <w:tcPr>
            <w:tcW w:w="739" w:type="pct"/>
            <w:tcBorders>
              <w:top w:val="single" w:color="000000" w:sz="8" w:space="0"/>
              <w:left w:val="single" w:color="000000" w:sz="8" w:space="0"/>
              <w:bottom w:val="single" w:color="000000" w:sz="8" w:space="0"/>
              <w:right w:val="single" w:color="000000" w:sz="8" w:space="0"/>
            </w:tcBorders>
            <w:vAlign w:val="center"/>
          </w:tcPr>
          <w:p w14:paraId="4984FFEF">
            <w:pPr>
              <w:spacing w:line="240" w:lineRule="atLeast"/>
              <w:jc w:val="center"/>
              <w:rPr>
                <w:rFonts w:hint="eastAsia" w:ascii="宋体" w:hAnsi="宋体"/>
                <w:sz w:val="22"/>
              </w:rPr>
            </w:pPr>
            <w:r>
              <w:rPr>
                <w:rFonts w:hint="eastAsia" w:ascii="宋体" w:hAnsi="宋体"/>
                <w:sz w:val="22"/>
              </w:rPr>
              <w:t>项目组成员</w:t>
            </w:r>
            <w:r>
              <w:rPr>
                <w:rFonts w:ascii="宋体" w:hAnsi="宋体"/>
                <w:sz w:val="22"/>
              </w:rPr>
              <w:t>3</w:t>
            </w:r>
          </w:p>
        </w:tc>
        <w:tc>
          <w:tcPr>
            <w:tcW w:w="850" w:type="pct"/>
            <w:tcBorders>
              <w:top w:val="single" w:color="000000" w:sz="8" w:space="0"/>
              <w:left w:val="single" w:color="000000" w:sz="8" w:space="0"/>
              <w:bottom w:val="single" w:color="000000" w:sz="8" w:space="0"/>
              <w:right w:val="single" w:color="000000" w:sz="8" w:space="0"/>
            </w:tcBorders>
            <w:vAlign w:val="center"/>
          </w:tcPr>
          <w:p w14:paraId="2F4871F3">
            <w:pPr>
              <w:spacing w:line="240" w:lineRule="atLeast"/>
              <w:jc w:val="center"/>
              <w:rPr>
                <w:rFonts w:hint="eastAsia" w:ascii="宋体" w:hAnsi="宋体"/>
                <w:sz w:val="22"/>
              </w:rPr>
            </w:pPr>
          </w:p>
        </w:tc>
        <w:tc>
          <w:tcPr>
            <w:tcW w:w="672" w:type="pct"/>
            <w:tcBorders>
              <w:top w:val="single" w:color="000000" w:sz="8" w:space="0"/>
              <w:left w:val="single" w:color="000000" w:sz="8" w:space="0"/>
              <w:bottom w:val="single" w:color="000000" w:sz="8" w:space="0"/>
              <w:right w:val="single" w:color="000000" w:sz="8" w:space="0"/>
            </w:tcBorders>
            <w:vAlign w:val="center"/>
          </w:tcPr>
          <w:p w14:paraId="60F5FC5B">
            <w:pPr>
              <w:spacing w:line="240" w:lineRule="atLeast"/>
              <w:jc w:val="center"/>
              <w:rPr>
                <w:rFonts w:hint="eastAsia" w:ascii="宋体" w:hAnsi="宋体"/>
                <w:sz w:val="22"/>
              </w:rPr>
            </w:pPr>
          </w:p>
        </w:tc>
        <w:tc>
          <w:tcPr>
            <w:tcW w:w="729" w:type="pct"/>
            <w:tcBorders>
              <w:top w:val="single" w:color="000000" w:sz="8" w:space="0"/>
              <w:left w:val="single" w:color="000000" w:sz="8" w:space="0"/>
              <w:bottom w:val="single" w:color="000000" w:sz="8" w:space="0"/>
              <w:right w:val="single" w:color="000000" w:sz="8" w:space="0"/>
            </w:tcBorders>
            <w:vAlign w:val="center"/>
          </w:tcPr>
          <w:p w14:paraId="402CDE1F">
            <w:pPr>
              <w:spacing w:line="240" w:lineRule="atLeast"/>
              <w:jc w:val="center"/>
              <w:rPr>
                <w:rFonts w:hint="eastAsia" w:ascii="宋体" w:hAnsi="宋体"/>
                <w:sz w:val="22"/>
              </w:rPr>
            </w:pPr>
          </w:p>
        </w:tc>
        <w:tc>
          <w:tcPr>
            <w:tcW w:w="1618" w:type="pct"/>
            <w:tcBorders>
              <w:top w:val="single" w:color="000000" w:sz="8" w:space="0"/>
              <w:left w:val="single" w:color="000000" w:sz="8" w:space="0"/>
              <w:bottom w:val="single" w:color="000000" w:sz="8" w:space="0"/>
              <w:right w:val="single" w:color="000000" w:sz="8" w:space="0"/>
            </w:tcBorders>
            <w:vAlign w:val="center"/>
          </w:tcPr>
          <w:p w14:paraId="6998192E">
            <w:pPr>
              <w:spacing w:line="240" w:lineRule="atLeast"/>
              <w:jc w:val="center"/>
              <w:rPr>
                <w:rFonts w:hint="eastAsia" w:ascii="宋体" w:hAnsi="宋体"/>
                <w:sz w:val="22"/>
              </w:rPr>
            </w:pPr>
          </w:p>
        </w:tc>
      </w:tr>
      <w:tr w14:paraId="17A57E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388" w:type="pct"/>
            <w:tcBorders>
              <w:top w:val="single" w:color="000000" w:sz="8" w:space="0"/>
              <w:left w:val="single" w:color="000000" w:sz="8" w:space="0"/>
              <w:bottom w:val="single" w:color="000000" w:sz="8" w:space="0"/>
              <w:right w:val="single" w:color="000000" w:sz="8" w:space="0"/>
            </w:tcBorders>
            <w:vAlign w:val="center"/>
          </w:tcPr>
          <w:p w14:paraId="1B65F8F5">
            <w:pPr>
              <w:spacing w:line="240" w:lineRule="atLeast"/>
              <w:jc w:val="center"/>
              <w:rPr>
                <w:rFonts w:hint="eastAsia" w:ascii="宋体" w:hAnsi="宋体"/>
                <w:sz w:val="22"/>
              </w:rPr>
            </w:pPr>
            <w:r>
              <w:rPr>
                <w:rFonts w:ascii="宋体" w:hAnsi="宋体"/>
                <w:sz w:val="22"/>
              </w:rPr>
              <w:t>5</w:t>
            </w:r>
          </w:p>
        </w:tc>
        <w:tc>
          <w:tcPr>
            <w:tcW w:w="739" w:type="pct"/>
            <w:tcBorders>
              <w:top w:val="single" w:color="000000" w:sz="8" w:space="0"/>
              <w:left w:val="single" w:color="000000" w:sz="8" w:space="0"/>
              <w:bottom w:val="single" w:color="000000" w:sz="8" w:space="0"/>
              <w:right w:val="single" w:color="000000" w:sz="8" w:space="0"/>
            </w:tcBorders>
            <w:vAlign w:val="center"/>
          </w:tcPr>
          <w:p w14:paraId="695D1DB7">
            <w:pPr>
              <w:spacing w:line="240" w:lineRule="atLeast"/>
              <w:jc w:val="center"/>
              <w:rPr>
                <w:rFonts w:hint="eastAsia" w:ascii="宋体" w:hAnsi="宋体"/>
                <w:sz w:val="22"/>
              </w:rPr>
            </w:pPr>
            <w:r>
              <w:rPr>
                <w:rFonts w:ascii="宋体" w:hAnsi="宋体"/>
                <w:sz w:val="22"/>
              </w:rPr>
              <w:t>…</w:t>
            </w:r>
          </w:p>
        </w:tc>
        <w:tc>
          <w:tcPr>
            <w:tcW w:w="850" w:type="pct"/>
            <w:tcBorders>
              <w:top w:val="single" w:color="000000" w:sz="8" w:space="0"/>
              <w:left w:val="single" w:color="000000" w:sz="8" w:space="0"/>
              <w:bottom w:val="single" w:color="000000" w:sz="8" w:space="0"/>
              <w:right w:val="single" w:color="000000" w:sz="8" w:space="0"/>
            </w:tcBorders>
            <w:vAlign w:val="center"/>
          </w:tcPr>
          <w:p w14:paraId="1CF4F4A7">
            <w:pPr>
              <w:spacing w:line="240" w:lineRule="atLeast"/>
              <w:jc w:val="center"/>
              <w:rPr>
                <w:rFonts w:hint="eastAsia" w:ascii="宋体" w:hAnsi="宋体"/>
                <w:sz w:val="22"/>
              </w:rPr>
            </w:pPr>
          </w:p>
        </w:tc>
        <w:tc>
          <w:tcPr>
            <w:tcW w:w="672" w:type="pct"/>
            <w:tcBorders>
              <w:top w:val="single" w:color="000000" w:sz="8" w:space="0"/>
              <w:left w:val="single" w:color="000000" w:sz="8" w:space="0"/>
              <w:bottom w:val="single" w:color="000000" w:sz="8" w:space="0"/>
              <w:right w:val="single" w:color="000000" w:sz="8" w:space="0"/>
            </w:tcBorders>
            <w:vAlign w:val="center"/>
          </w:tcPr>
          <w:p w14:paraId="3073EB84">
            <w:pPr>
              <w:spacing w:line="240" w:lineRule="atLeast"/>
              <w:jc w:val="center"/>
              <w:rPr>
                <w:rFonts w:hint="eastAsia" w:ascii="宋体" w:hAnsi="宋体"/>
                <w:sz w:val="22"/>
              </w:rPr>
            </w:pPr>
          </w:p>
        </w:tc>
        <w:tc>
          <w:tcPr>
            <w:tcW w:w="729" w:type="pct"/>
            <w:tcBorders>
              <w:top w:val="single" w:color="000000" w:sz="8" w:space="0"/>
              <w:left w:val="single" w:color="000000" w:sz="8" w:space="0"/>
              <w:bottom w:val="single" w:color="000000" w:sz="8" w:space="0"/>
              <w:right w:val="single" w:color="000000" w:sz="8" w:space="0"/>
            </w:tcBorders>
            <w:vAlign w:val="center"/>
          </w:tcPr>
          <w:p w14:paraId="69BE8346">
            <w:pPr>
              <w:spacing w:line="240" w:lineRule="atLeast"/>
              <w:jc w:val="center"/>
              <w:rPr>
                <w:rFonts w:hint="eastAsia" w:ascii="宋体" w:hAnsi="宋体"/>
                <w:sz w:val="22"/>
              </w:rPr>
            </w:pPr>
          </w:p>
        </w:tc>
        <w:tc>
          <w:tcPr>
            <w:tcW w:w="1618" w:type="pct"/>
            <w:tcBorders>
              <w:top w:val="single" w:color="000000" w:sz="8" w:space="0"/>
              <w:left w:val="single" w:color="000000" w:sz="8" w:space="0"/>
              <w:bottom w:val="single" w:color="000000" w:sz="8" w:space="0"/>
              <w:right w:val="single" w:color="000000" w:sz="8" w:space="0"/>
            </w:tcBorders>
            <w:vAlign w:val="center"/>
          </w:tcPr>
          <w:p w14:paraId="31430934">
            <w:pPr>
              <w:spacing w:line="240" w:lineRule="atLeast"/>
              <w:jc w:val="center"/>
              <w:rPr>
                <w:rFonts w:hint="eastAsia" w:ascii="宋体" w:hAnsi="宋体"/>
                <w:sz w:val="22"/>
              </w:rPr>
            </w:pPr>
          </w:p>
        </w:tc>
      </w:tr>
    </w:tbl>
    <w:p w14:paraId="2E3A2511">
      <w:pPr>
        <w:spacing w:after="312" w:afterLines="100" w:line="520" w:lineRule="exact"/>
        <w:jc w:val="center"/>
        <w:rPr>
          <w:rFonts w:hint="eastAsia" w:ascii="宋体" w:hAnsi="宋体"/>
          <w:b/>
          <w:sz w:val="22"/>
          <w:szCs w:val="18"/>
        </w:rPr>
      </w:pPr>
      <w:r>
        <w:rPr>
          <w:rFonts w:ascii="宋体" w:hAnsi="宋体"/>
          <w:b/>
          <w:sz w:val="22"/>
          <w:szCs w:val="18"/>
        </w:rPr>
        <w:t>项目</w:t>
      </w:r>
      <w:r>
        <w:rPr>
          <w:rFonts w:hint="eastAsia" w:ascii="宋体" w:hAnsi="宋体"/>
          <w:b/>
          <w:sz w:val="22"/>
          <w:szCs w:val="18"/>
        </w:rPr>
        <w:t>团队</w:t>
      </w:r>
      <w:r>
        <w:rPr>
          <w:rFonts w:ascii="宋体" w:hAnsi="宋体"/>
          <w:b/>
          <w:sz w:val="22"/>
          <w:szCs w:val="18"/>
        </w:rPr>
        <w:t>一览表</w:t>
      </w:r>
    </w:p>
    <w:p w14:paraId="3C385FB5">
      <w:pPr>
        <w:rPr>
          <w:szCs w:val="21"/>
        </w:rPr>
        <w:sectPr>
          <w:pgSz w:w="11906" w:h="16838"/>
          <w:pgMar w:top="1418" w:right="1133" w:bottom="1418" w:left="1418" w:header="851" w:footer="992" w:gutter="0"/>
          <w:cols w:space="720" w:num="1"/>
          <w:rtlGutter w:val="1"/>
          <w:docGrid w:type="linesAndChars" w:linePitch="312" w:charSpace="0"/>
        </w:sectPr>
      </w:pPr>
    </w:p>
    <w:p w14:paraId="2E4E2F56">
      <w:pPr>
        <w:pStyle w:val="3"/>
        <w:ind w:firstLine="0" w:firstLineChars="0"/>
        <w:jc w:val="both"/>
        <w:rPr>
          <w:b w:val="0"/>
          <w:bCs w:val="0"/>
        </w:rPr>
        <w:sectPr>
          <w:pgSz w:w="11906" w:h="16838"/>
          <w:pgMar w:top="1418" w:right="1133" w:bottom="1418" w:left="1418" w:header="851" w:footer="992" w:gutter="0"/>
          <w:cols w:space="720" w:num="1"/>
          <w:rtlGutter w:val="1"/>
          <w:docGrid w:type="linesAndChars" w:linePitch="312" w:charSpace="0"/>
        </w:sectPr>
      </w:pPr>
      <w:r>
        <w:rPr>
          <w:rFonts w:hint="eastAsia"/>
        </w:rPr>
        <w:t>7. 有利于证明机构及项目组服务能力的其他材料</w:t>
      </w:r>
    </w:p>
    <w:p w14:paraId="03F81130">
      <w:pPr>
        <w:pStyle w:val="3"/>
        <w:ind w:firstLine="0" w:firstLineChars="0"/>
        <w:jc w:val="both"/>
      </w:pPr>
      <w:r>
        <w:rPr>
          <w:rFonts w:hint="eastAsia"/>
        </w:rPr>
        <w:t>8.投标报价清单。</w:t>
      </w:r>
    </w:p>
    <w:p w14:paraId="3CCC2585">
      <w:pPr>
        <w:adjustRightInd w:val="0"/>
        <w:snapToGrid w:val="0"/>
        <w:jc w:val="center"/>
        <w:rPr>
          <w:bCs/>
          <w:sz w:val="32"/>
          <w:szCs w:val="32"/>
        </w:rPr>
      </w:pPr>
      <w:r>
        <w:rPr>
          <w:rFonts w:hint="eastAsia"/>
          <w:bCs/>
          <w:sz w:val="32"/>
          <w:szCs w:val="32"/>
        </w:rPr>
        <w:t>投标报价一览表</w:t>
      </w:r>
    </w:p>
    <w:tbl>
      <w:tblPr>
        <w:tblStyle w:val="1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3"/>
        <w:gridCol w:w="2540"/>
        <w:gridCol w:w="1005"/>
        <w:gridCol w:w="1304"/>
        <w:gridCol w:w="1304"/>
        <w:gridCol w:w="1304"/>
        <w:gridCol w:w="1309"/>
      </w:tblGrid>
      <w:tr w14:paraId="5CEB5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307" w:type="pct"/>
            <w:tcBorders>
              <w:top w:val="single" w:color="auto" w:sz="4" w:space="0"/>
              <w:left w:val="single" w:color="auto" w:sz="4" w:space="0"/>
              <w:bottom w:val="single" w:color="auto" w:sz="4" w:space="0"/>
              <w:right w:val="single" w:color="auto" w:sz="4" w:space="0"/>
            </w:tcBorders>
            <w:vAlign w:val="center"/>
          </w:tcPr>
          <w:p w14:paraId="509C0771">
            <w:pPr>
              <w:spacing w:line="360" w:lineRule="auto"/>
              <w:jc w:val="center"/>
              <w:rPr>
                <w:b/>
                <w:bCs/>
                <w:sz w:val="24"/>
                <w:szCs w:val="20"/>
                <w:lang w:bidi="ar"/>
              </w:rPr>
            </w:pPr>
            <w:r>
              <w:rPr>
                <w:b/>
                <w:bCs/>
                <w:spacing w:val="8"/>
                <w:sz w:val="24"/>
                <w:szCs w:val="24"/>
                <w:lang w:eastAsia="zh-Hans"/>
              </w:rPr>
              <w:t>序号</w:t>
            </w:r>
          </w:p>
        </w:tc>
        <w:tc>
          <w:tcPr>
            <w:tcW w:w="1360" w:type="pct"/>
            <w:tcBorders>
              <w:top w:val="single" w:color="auto" w:sz="4" w:space="0"/>
              <w:left w:val="single" w:color="auto" w:sz="4" w:space="0"/>
              <w:bottom w:val="single" w:color="auto" w:sz="4" w:space="0"/>
              <w:right w:val="single" w:color="auto" w:sz="4" w:space="0"/>
            </w:tcBorders>
            <w:vAlign w:val="center"/>
          </w:tcPr>
          <w:p w14:paraId="70D12760">
            <w:pPr>
              <w:spacing w:line="360" w:lineRule="auto"/>
              <w:jc w:val="center"/>
              <w:rPr>
                <w:b/>
                <w:bCs/>
                <w:color w:val="000000"/>
                <w:kern w:val="0"/>
                <w:sz w:val="24"/>
                <w:szCs w:val="24"/>
                <w:lang w:bidi="ar"/>
              </w:rPr>
            </w:pPr>
            <w:r>
              <w:rPr>
                <w:b/>
                <w:bCs/>
                <w:spacing w:val="8"/>
                <w:sz w:val="24"/>
                <w:szCs w:val="24"/>
              </w:rPr>
              <w:t>服务项目</w:t>
            </w:r>
          </w:p>
        </w:tc>
        <w:tc>
          <w:tcPr>
            <w:tcW w:w="538" w:type="pct"/>
            <w:tcBorders>
              <w:top w:val="single" w:color="auto" w:sz="4" w:space="0"/>
              <w:left w:val="single" w:color="auto" w:sz="4" w:space="0"/>
              <w:bottom w:val="single" w:color="auto" w:sz="4" w:space="0"/>
              <w:right w:val="single" w:color="auto" w:sz="4" w:space="0"/>
            </w:tcBorders>
            <w:vAlign w:val="center"/>
          </w:tcPr>
          <w:p w14:paraId="7D0DF378">
            <w:pPr>
              <w:spacing w:line="360" w:lineRule="auto"/>
              <w:jc w:val="center"/>
              <w:rPr>
                <w:b/>
                <w:bCs/>
                <w:spacing w:val="8"/>
                <w:sz w:val="24"/>
                <w:szCs w:val="24"/>
              </w:rPr>
            </w:pPr>
            <w:r>
              <w:rPr>
                <w:rFonts w:hint="eastAsia"/>
                <w:b/>
                <w:bCs/>
                <w:spacing w:val="8"/>
                <w:sz w:val="24"/>
                <w:szCs w:val="24"/>
              </w:rPr>
              <w:t>数量</w:t>
            </w:r>
          </w:p>
        </w:tc>
        <w:tc>
          <w:tcPr>
            <w:tcW w:w="698" w:type="pct"/>
            <w:tcBorders>
              <w:top w:val="single" w:color="auto" w:sz="4" w:space="0"/>
              <w:left w:val="single" w:color="auto" w:sz="4" w:space="0"/>
              <w:bottom w:val="single" w:color="auto" w:sz="4" w:space="0"/>
              <w:right w:val="single" w:color="auto" w:sz="4" w:space="0"/>
            </w:tcBorders>
            <w:vAlign w:val="center"/>
          </w:tcPr>
          <w:p w14:paraId="3FB7E6E0">
            <w:pPr>
              <w:spacing w:line="360" w:lineRule="auto"/>
              <w:jc w:val="center"/>
              <w:rPr>
                <w:b/>
                <w:bCs/>
                <w:spacing w:val="8"/>
                <w:sz w:val="24"/>
                <w:szCs w:val="24"/>
              </w:rPr>
            </w:pPr>
            <w:r>
              <w:rPr>
                <w:rFonts w:hint="eastAsia"/>
                <w:b/>
                <w:bCs/>
                <w:spacing w:val="8"/>
                <w:sz w:val="24"/>
                <w:szCs w:val="24"/>
              </w:rPr>
              <w:t>报价单价上限（元）</w:t>
            </w:r>
          </w:p>
        </w:tc>
        <w:tc>
          <w:tcPr>
            <w:tcW w:w="698" w:type="pct"/>
            <w:tcBorders>
              <w:top w:val="single" w:color="auto" w:sz="4" w:space="0"/>
              <w:left w:val="single" w:color="auto" w:sz="4" w:space="0"/>
              <w:bottom w:val="single" w:color="auto" w:sz="4" w:space="0"/>
              <w:right w:val="single" w:color="auto" w:sz="4" w:space="0"/>
            </w:tcBorders>
            <w:vAlign w:val="center"/>
          </w:tcPr>
          <w:p w14:paraId="3B47B087">
            <w:pPr>
              <w:spacing w:line="360" w:lineRule="auto"/>
              <w:jc w:val="center"/>
              <w:rPr>
                <w:b/>
                <w:bCs/>
                <w:spacing w:val="8"/>
                <w:sz w:val="24"/>
                <w:szCs w:val="24"/>
              </w:rPr>
            </w:pPr>
            <w:r>
              <w:rPr>
                <w:rFonts w:hint="eastAsia"/>
                <w:b/>
                <w:bCs/>
                <w:spacing w:val="8"/>
                <w:sz w:val="24"/>
                <w:szCs w:val="24"/>
              </w:rPr>
              <w:t>报价总价上限（元）</w:t>
            </w:r>
          </w:p>
        </w:tc>
        <w:tc>
          <w:tcPr>
            <w:tcW w:w="698" w:type="pct"/>
            <w:tcBorders>
              <w:top w:val="single" w:color="auto" w:sz="4" w:space="0"/>
              <w:left w:val="single" w:color="auto" w:sz="4" w:space="0"/>
              <w:bottom w:val="single" w:color="auto" w:sz="4" w:space="0"/>
              <w:right w:val="single" w:color="auto" w:sz="4" w:space="0"/>
            </w:tcBorders>
            <w:vAlign w:val="center"/>
          </w:tcPr>
          <w:p w14:paraId="46E334EE">
            <w:pPr>
              <w:spacing w:line="360" w:lineRule="auto"/>
              <w:jc w:val="center"/>
              <w:rPr>
                <w:b/>
                <w:bCs/>
                <w:spacing w:val="8"/>
                <w:sz w:val="24"/>
                <w:szCs w:val="24"/>
              </w:rPr>
            </w:pPr>
            <w:r>
              <w:rPr>
                <w:rFonts w:hint="eastAsia"/>
                <w:b/>
                <w:bCs/>
                <w:spacing w:val="8"/>
                <w:sz w:val="24"/>
                <w:szCs w:val="24"/>
              </w:rPr>
              <w:t>响应报价单价（元）</w:t>
            </w:r>
          </w:p>
        </w:tc>
        <w:tc>
          <w:tcPr>
            <w:tcW w:w="701" w:type="pct"/>
            <w:tcBorders>
              <w:top w:val="single" w:color="auto" w:sz="4" w:space="0"/>
              <w:left w:val="single" w:color="auto" w:sz="4" w:space="0"/>
              <w:bottom w:val="single" w:color="auto" w:sz="4" w:space="0"/>
              <w:right w:val="single" w:color="auto" w:sz="4" w:space="0"/>
            </w:tcBorders>
            <w:vAlign w:val="center"/>
          </w:tcPr>
          <w:p w14:paraId="1DC23679">
            <w:pPr>
              <w:spacing w:line="360" w:lineRule="auto"/>
              <w:jc w:val="center"/>
              <w:rPr>
                <w:b/>
                <w:bCs/>
                <w:sz w:val="24"/>
                <w:szCs w:val="20"/>
                <w:lang w:bidi="ar"/>
              </w:rPr>
            </w:pPr>
            <w:r>
              <w:rPr>
                <w:rFonts w:hint="eastAsia"/>
                <w:b/>
                <w:bCs/>
                <w:spacing w:val="8"/>
                <w:sz w:val="24"/>
                <w:szCs w:val="24"/>
              </w:rPr>
              <w:t>响应报价总价（元）</w:t>
            </w:r>
          </w:p>
        </w:tc>
      </w:tr>
      <w:tr w14:paraId="305C3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307" w:type="pct"/>
            <w:tcBorders>
              <w:top w:val="single" w:color="auto" w:sz="4" w:space="0"/>
              <w:left w:val="single" w:color="auto" w:sz="4" w:space="0"/>
              <w:bottom w:val="single" w:color="auto" w:sz="4" w:space="0"/>
              <w:right w:val="single" w:color="auto" w:sz="4" w:space="0"/>
            </w:tcBorders>
            <w:vAlign w:val="center"/>
          </w:tcPr>
          <w:p w14:paraId="3BE86523">
            <w:pPr>
              <w:tabs>
                <w:tab w:val="left" w:pos="440"/>
                <w:tab w:val="center" w:pos="1505"/>
              </w:tabs>
              <w:spacing w:line="360" w:lineRule="auto"/>
              <w:jc w:val="center"/>
              <w:rPr>
                <w:szCs w:val="21"/>
              </w:rPr>
            </w:pPr>
            <w:r>
              <w:rPr>
                <w:szCs w:val="21"/>
              </w:rPr>
              <w:t>1</w:t>
            </w:r>
          </w:p>
        </w:tc>
        <w:tc>
          <w:tcPr>
            <w:tcW w:w="1360" w:type="pct"/>
            <w:tcBorders>
              <w:top w:val="single" w:color="auto" w:sz="4" w:space="0"/>
              <w:left w:val="single" w:color="auto" w:sz="4" w:space="0"/>
              <w:bottom w:val="single" w:color="auto" w:sz="4" w:space="0"/>
              <w:right w:val="single" w:color="auto" w:sz="4" w:space="0"/>
            </w:tcBorders>
            <w:vAlign w:val="center"/>
          </w:tcPr>
          <w:p w14:paraId="5D79DBB0">
            <w:pPr>
              <w:tabs>
                <w:tab w:val="left" w:pos="440"/>
                <w:tab w:val="center" w:pos="1505"/>
              </w:tabs>
              <w:spacing w:line="360" w:lineRule="auto"/>
              <w:jc w:val="center"/>
              <w:rPr>
                <w:szCs w:val="21"/>
              </w:rPr>
            </w:pPr>
            <w:r>
              <w:rPr>
                <w:rFonts w:hint="eastAsia"/>
                <w:szCs w:val="21"/>
              </w:rPr>
              <w:t>设立第1家投资主体的可行性研究报告编制服务及专家评审配套服务</w:t>
            </w:r>
          </w:p>
        </w:tc>
        <w:tc>
          <w:tcPr>
            <w:tcW w:w="538" w:type="pct"/>
            <w:tcBorders>
              <w:top w:val="single" w:color="auto" w:sz="4" w:space="0"/>
              <w:left w:val="single" w:color="auto" w:sz="4" w:space="0"/>
              <w:right w:val="single" w:color="auto" w:sz="4" w:space="0"/>
            </w:tcBorders>
            <w:vAlign w:val="center"/>
          </w:tcPr>
          <w:p w14:paraId="052A70C8">
            <w:pPr>
              <w:tabs>
                <w:tab w:val="left" w:pos="440"/>
                <w:tab w:val="center" w:pos="1505"/>
              </w:tabs>
              <w:spacing w:line="360" w:lineRule="auto"/>
              <w:jc w:val="center"/>
              <w:rPr>
                <w:szCs w:val="21"/>
              </w:rPr>
            </w:pPr>
            <w:r>
              <w:rPr>
                <w:rFonts w:hint="eastAsia"/>
                <w:szCs w:val="21"/>
              </w:rPr>
              <w:t>1项</w:t>
            </w:r>
          </w:p>
        </w:tc>
        <w:tc>
          <w:tcPr>
            <w:tcW w:w="698" w:type="pct"/>
            <w:tcBorders>
              <w:top w:val="single" w:color="auto" w:sz="4" w:space="0"/>
              <w:left w:val="single" w:color="auto" w:sz="4" w:space="0"/>
              <w:right w:val="single" w:color="auto" w:sz="4" w:space="0"/>
            </w:tcBorders>
            <w:vAlign w:val="center"/>
          </w:tcPr>
          <w:p w14:paraId="2F5298EB">
            <w:pPr>
              <w:tabs>
                <w:tab w:val="left" w:pos="440"/>
                <w:tab w:val="center" w:pos="1505"/>
              </w:tabs>
              <w:spacing w:line="360" w:lineRule="auto"/>
              <w:jc w:val="center"/>
              <w:rPr>
                <w:rFonts w:hint="default" w:eastAsia="宋体"/>
                <w:szCs w:val="21"/>
                <w:lang w:val="en-US" w:eastAsia="zh-CN"/>
              </w:rPr>
            </w:pPr>
            <w:r>
              <w:rPr>
                <w:rFonts w:hint="eastAsia"/>
                <w:szCs w:val="21"/>
              </w:rPr>
              <w:t>56,000</w:t>
            </w:r>
            <w:r>
              <w:rPr>
                <w:rFonts w:hint="eastAsia"/>
                <w:szCs w:val="21"/>
                <w:lang w:val="en-US" w:eastAsia="zh-CN"/>
              </w:rPr>
              <w:t>.00</w:t>
            </w:r>
          </w:p>
        </w:tc>
        <w:tc>
          <w:tcPr>
            <w:tcW w:w="698" w:type="pct"/>
            <w:tcBorders>
              <w:top w:val="single" w:color="auto" w:sz="4" w:space="0"/>
              <w:left w:val="single" w:color="auto" w:sz="4" w:space="0"/>
              <w:right w:val="single" w:color="auto" w:sz="4" w:space="0"/>
            </w:tcBorders>
            <w:vAlign w:val="center"/>
          </w:tcPr>
          <w:p w14:paraId="21A87B8A">
            <w:pPr>
              <w:tabs>
                <w:tab w:val="left" w:pos="440"/>
                <w:tab w:val="center" w:pos="1505"/>
              </w:tabs>
              <w:spacing w:line="360" w:lineRule="auto"/>
              <w:jc w:val="center"/>
              <w:rPr>
                <w:szCs w:val="21"/>
              </w:rPr>
            </w:pPr>
            <w:r>
              <w:rPr>
                <w:rFonts w:hint="eastAsia"/>
                <w:szCs w:val="21"/>
              </w:rPr>
              <w:t>56,000</w:t>
            </w:r>
            <w:r>
              <w:rPr>
                <w:rFonts w:hint="eastAsia"/>
                <w:szCs w:val="21"/>
                <w:lang w:val="en-US" w:eastAsia="zh-CN"/>
              </w:rPr>
              <w:t>.00</w:t>
            </w:r>
          </w:p>
        </w:tc>
        <w:tc>
          <w:tcPr>
            <w:tcW w:w="698" w:type="pct"/>
            <w:tcBorders>
              <w:top w:val="single" w:color="auto" w:sz="4" w:space="0"/>
              <w:left w:val="single" w:color="auto" w:sz="4" w:space="0"/>
              <w:right w:val="single" w:color="auto" w:sz="4" w:space="0"/>
            </w:tcBorders>
            <w:vAlign w:val="center"/>
          </w:tcPr>
          <w:p w14:paraId="18DE0DB4">
            <w:pPr>
              <w:tabs>
                <w:tab w:val="left" w:pos="440"/>
                <w:tab w:val="center" w:pos="1505"/>
              </w:tabs>
              <w:spacing w:line="360" w:lineRule="auto"/>
              <w:jc w:val="center"/>
              <w:rPr>
                <w:szCs w:val="21"/>
              </w:rPr>
            </w:pPr>
          </w:p>
        </w:tc>
        <w:tc>
          <w:tcPr>
            <w:tcW w:w="701" w:type="pct"/>
            <w:tcBorders>
              <w:top w:val="single" w:color="auto" w:sz="4" w:space="0"/>
              <w:left w:val="single" w:color="auto" w:sz="4" w:space="0"/>
              <w:right w:val="single" w:color="auto" w:sz="4" w:space="0"/>
            </w:tcBorders>
            <w:vAlign w:val="center"/>
          </w:tcPr>
          <w:p w14:paraId="63005FC0">
            <w:pPr>
              <w:tabs>
                <w:tab w:val="left" w:pos="440"/>
                <w:tab w:val="center" w:pos="1505"/>
              </w:tabs>
              <w:spacing w:line="360" w:lineRule="auto"/>
              <w:jc w:val="center"/>
              <w:rPr>
                <w:szCs w:val="21"/>
              </w:rPr>
            </w:pPr>
          </w:p>
        </w:tc>
      </w:tr>
      <w:tr w14:paraId="11BED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07" w:type="pct"/>
            <w:tcBorders>
              <w:top w:val="single" w:color="auto" w:sz="4" w:space="0"/>
              <w:left w:val="single" w:color="auto" w:sz="4" w:space="0"/>
              <w:bottom w:val="single" w:color="auto" w:sz="4" w:space="0"/>
              <w:right w:val="single" w:color="auto" w:sz="4" w:space="0"/>
            </w:tcBorders>
            <w:vAlign w:val="center"/>
          </w:tcPr>
          <w:p w14:paraId="1E58F98C">
            <w:pPr>
              <w:tabs>
                <w:tab w:val="left" w:pos="440"/>
                <w:tab w:val="center" w:pos="1505"/>
              </w:tabs>
              <w:spacing w:line="360" w:lineRule="auto"/>
              <w:jc w:val="center"/>
              <w:rPr>
                <w:szCs w:val="21"/>
              </w:rPr>
            </w:pPr>
            <w:r>
              <w:rPr>
                <w:szCs w:val="21"/>
              </w:rPr>
              <w:t>2</w:t>
            </w:r>
          </w:p>
        </w:tc>
        <w:tc>
          <w:tcPr>
            <w:tcW w:w="1360" w:type="pct"/>
            <w:tcBorders>
              <w:top w:val="single" w:color="auto" w:sz="4" w:space="0"/>
              <w:left w:val="single" w:color="auto" w:sz="4" w:space="0"/>
              <w:bottom w:val="single" w:color="auto" w:sz="4" w:space="0"/>
              <w:right w:val="single" w:color="auto" w:sz="4" w:space="0"/>
            </w:tcBorders>
            <w:vAlign w:val="center"/>
          </w:tcPr>
          <w:p w14:paraId="702C40E8">
            <w:pPr>
              <w:tabs>
                <w:tab w:val="left" w:pos="440"/>
                <w:tab w:val="center" w:pos="1505"/>
              </w:tabs>
              <w:spacing w:line="360" w:lineRule="auto"/>
              <w:jc w:val="center"/>
              <w:rPr>
                <w:szCs w:val="21"/>
              </w:rPr>
            </w:pPr>
            <w:r>
              <w:rPr>
                <w:rFonts w:hint="eastAsia"/>
                <w:szCs w:val="21"/>
              </w:rPr>
              <w:t>设立第2家投资主体的可行性研究报告编制服务及专家评审配套服务</w:t>
            </w:r>
          </w:p>
        </w:tc>
        <w:tc>
          <w:tcPr>
            <w:tcW w:w="538" w:type="pct"/>
            <w:tcBorders>
              <w:top w:val="single" w:color="auto" w:sz="4" w:space="0"/>
              <w:left w:val="single" w:color="auto" w:sz="4" w:space="0"/>
              <w:right w:val="single" w:color="auto" w:sz="4" w:space="0"/>
            </w:tcBorders>
            <w:vAlign w:val="center"/>
          </w:tcPr>
          <w:p w14:paraId="75FB01AF">
            <w:pPr>
              <w:tabs>
                <w:tab w:val="left" w:pos="440"/>
                <w:tab w:val="center" w:pos="1505"/>
              </w:tabs>
              <w:spacing w:line="360" w:lineRule="auto"/>
              <w:jc w:val="center"/>
              <w:rPr>
                <w:szCs w:val="21"/>
              </w:rPr>
            </w:pPr>
            <w:r>
              <w:rPr>
                <w:rFonts w:hint="eastAsia"/>
                <w:szCs w:val="21"/>
              </w:rPr>
              <w:t>1项</w:t>
            </w:r>
          </w:p>
        </w:tc>
        <w:tc>
          <w:tcPr>
            <w:tcW w:w="698" w:type="pct"/>
            <w:tcBorders>
              <w:top w:val="single" w:color="auto" w:sz="4" w:space="0"/>
              <w:left w:val="single" w:color="auto" w:sz="4" w:space="0"/>
              <w:right w:val="single" w:color="auto" w:sz="4" w:space="0"/>
            </w:tcBorders>
            <w:vAlign w:val="center"/>
          </w:tcPr>
          <w:p w14:paraId="0A5EFEBD">
            <w:pPr>
              <w:tabs>
                <w:tab w:val="left" w:pos="440"/>
                <w:tab w:val="center" w:pos="1505"/>
              </w:tabs>
              <w:spacing w:line="360" w:lineRule="auto"/>
              <w:jc w:val="center"/>
              <w:rPr>
                <w:rFonts w:hint="default" w:eastAsia="宋体"/>
                <w:szCs w:val="21"/>
                <w:lang w:val="en-US" w:eastAsia="zh-CN"/>
              </w:rPr>
            </w:pPr>
            <w:r>
              <w:rPr>
                <w:rFonts w:hint="eastAsia"/>
                <w:szCs w:val="21"/>
              </w:rPr>
              <w:t>56,000</w:t>
            </w:r>
            <w:r>
              <w:rPr>
                <w:rFonts w:hint="eastAsia"/>
                <w:szCs w:val="21"/>
                <w:lang w:val="en-US" w:eastAsia="zh-CN"/>
              </w:rPr>
              <w:t>.00</w:t>
            </w:r>
          </w:p>
        </w:tc>
        <w:tc>
          <w:tcPr>
            <w:tcW w:w="698" w:type="pct"/>
            <w:tcBorders>
              <w:top w:val="single" w:color="auto" w:sz="4" w:space="0"/>
              <w:left w:val="single" w:color="auto" w:sz="4" w:space="0"/>
              <w:right w:val="single" w:color="auto" w:sz="4" w:space="0"/>
            </w:tcBorders>
            <w:vAlign w:val="center"/>
          </w:tcPr>
          <w:p w14:paraId="178AA267">
            <w:pPr>
              <w:tabs>
                <w:tab w:val="left" w:pos="440"/>
                <w:tab w:val="center" w:pos="1505"/>
              </w:tabs>
              <w:spacing w:line="360" w:lineRule="auto"/>
              <w:jc w:val="center"/>
              <w:rPr>
                <w:szCs w:val="21"/>
              </w:rPr>
            </w:pPr>
            <w:r>
              <w:rPr>
                <w:rFonts w:hint="eastAsia"/>
                <w:szCs w:val="21"/>
              </w:rPr>
              <w:t>56,000</w:t>
            </w:r>
            <w:r>
              <w:rPr>
                <w:rFonts w:hint="eastAsia"/>
                <w:szCs w:val="21"/>
                <w:lang w:val="en-US" w:eastAsia="zh-CN"/>
              </w:rPr>
              <w:t>.00</w:t>
            </w:r>
          </w:p>
        </w:tc>
        <w:tc>
          <w:tcPr>
            <w:tcW w:w="698" w:type="pct"/>
            <w:tcBorders>
              <w:top w:val="single" w:color="auto" w:sz="4" w:space="0"/>
              <w:left w:val="single" w:color="auto" w:sz="4" w:space="0"/>
              <w:right w:val="single" w:color="auto" w:sz="4" w:space="0"/>
            </w:tcBorders>
            <w:vAlign w:val="center"/>
          </w:tcPr>
          <w:p w14:paraId="0368C965">
            <w:pPr>
              <w:tabs>
                <w:tab w:val="left" w:pos="440"/>
                <w:tab w:val="center" w:pos="1505"/>
              </w:tabs>
              <w:spacing w:line="360" w:lineRule="auto"/>
              <w:jc w:val="center"/>
              <w:rPr>
                <w:szCs w:val="21"/>
              </w:rPr>
            </w:pPr>
          </w:p>
        </w:tc>
        <w:tc>
          <w:tcPr>
            <w:tcW w:w="701" w:type="pct"/>
            <w:tcBorders>
              <w:top w:val="single" w:color="auto" w:sz="4" w:space="0"/>
              <w:left w:val="single" w:color="auto" w:sz="4" w:space="0"/>
              <w:right w:val="single" w:color="auto" w:sz="4" w:space="0"/>
            </w:tcBorders>
            <w:vAlign w:val="center"/>
          </w:tcPr>
          <w:p w14:paraId="4785A75B">
            <w:pPr>
              <w:tabs>
                <w:tab w:val="left" w:pos="440"/>
                <w:tab w:val="center" w:pos="1505"/>
              </w:tabs>
              <w:spacing w:line="360" w:lineRule="auto"/>
              <w:jc w:val="center"/>
              <w:rPr>
                <w:szCs w:val="21"/>
              </w:rPr>
            </w:pPr>
          </w:p>
        </w:tc>
      </w:tr>
      <w:tr w14:paraId="727C9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07" w:type="pct"/>
            <w:tcBorders>
              <w:top w:val="single" w:color="auto" w:sz="4" w:space="0"/>
              <w:left w:val="single" w:color="auto" w:sz="4" w:space="0"/>
              <w:bottom w:val="single" w:color="auto" w:sz="4" w:space="0"/>
              <w:right w:val="single" w:color="auto" w:sz="4" w:space="0"/>
            </w:tcBorders>
            <w:vAlign w:val="center"/>
          </w:tcPr>
          <w:p w14:paraId="2C3937E5">
            <w:pPr>
              <w:tabs>
                <w:tab w:val="left" w:pos="440"/>
                <w:tab w:val="center" w:pos="1505"/>
              </w:tabs>
              <w:spacing w:line="360" w:lineRule="auto"/>
              <w:jc w:val="center"/>
              <w:rPr>
                <w:szCs w:val="21"/>
              </w:rPr>
            </w:pPr>
            <w:r>
              <w:rPr>
                <w:rFonts w:hint="eastAsia"/>
                <w:szCs w:val="21"/>
              </w:rPr>
              <w:t>3</w:t>
            </w:r>
          </w:p>
        </w:tc>
        <w:tc>
          <w:tcPr>
            <w:tcW w:w="1360" w:type="pct"/>
            <w:tcBorders>
              <w:top w:val="single" w:color="auto" w:sz="4" w:space="0"/>
              <w:left w:val="single" w:color="auto" w:sz="4" w:space="0"/>
              <w:bottom w:val="single" w:color="auto" w:sz="4" w:space="0"/>
              <w:right w:val="single" w:color="auto" w:sz="4" w:space="0"/>
            </w:tcBorders>
            <w:vAlign w:val="center"/>
          </w:tcPr>
          <w:p w14:paraId="2A2226EE">
            <w:pPr>
              <w:tabs>
                <w:tab w:val="left" w:pos="440"/>
                <w:tab w:val="center" w:pos="1505"/>
              </w:tabs>
              <w:spacing w:line="360" w:lineRule="auto"/>
              <w:jc w:val="center"/>
              <w:rPr>
                <w:szCs w:val="21"/>
              </w:rPr>
            </w:pPr>
            <w:r>
              <w:rPr>
                <w:rFonts w:hint="eastAsia"/>
                <w:szCs w:val="21"/>
              </w:rPr>
              <w:t>设立第3家投资主体的可行性研究报告编制服务及专家评审配套服务</w:t>
            </w:r>
          </w:p>
        </w:tc>
        <w:tc>
          <w:tcPr>
            <w:tcW w:w="538" w:type="pct"/>
            <w:tcBorders>
              <w:top w:val="single" w:color="auto" w:sz="4" w:space="0"/>
              <w:left w:val="single" w:color="auto" w:sz="4" w:space="0"/>
              <w:right w:val="single" w:color="auto" w:sz="4" w:space="0"/>
            </w:tcBorders>
            <w:vAlign w:val="center"/>
          </w:tcPr>
          <w:p w14:paraId="7B3C5106">
            <w:pPr>
              <w:tabs>
                <w:tab w:val="left" w:pos="440"/>
                <w:tab w:val="center" w:pos="1505"/>
              </w:tabs>
              <w:spacing w:line="360" w:lineRule="auto"/>
              <w:jc w:val="center"/>
              <w:rPr>
                <w:szCs w:val="21"/>
              </w:rPr>
            </w:pPr>
            <w:r>
              <w:rPr>
                <w:rFonts w:hint="eastAsia"/>
                <w:szCs w:val="21"/>
              </w:rPr>
              <w:t>1项</w:t>
            </w:r>
          </w:p>
        </w:tc>
        <w:tc>
          <w:tcPr>
            <w:tcW w:w="698" w:type="pct"/>
            <w:tcBorders>
              <w:top w:val="single" w:color="auto" w:sz="4" w:space="0"/>
              <w:left w:val="single" w:color="auto" w:sz="4" w:space="0"/>
              <w:right w:val="single" w:color="auto" w:sz="4" w:space="0"/>
            </w:tcBorders>
            <w:vAlign w:val="center"/>
          </w:tcPr>
          <w:p w14:paraId="53FD47D8">
            <w:pPr>
              <w:tabs>
                <w:tab w:val="left" w:pos="440"/>
                <w:tab w:val="center" w:pos="1505"/>
              </w:tabs>
              <w:spacing w:line="360" w:lineRule="auto"/>
              <w:jc w:val="center"/>
              <w:rPr>
                <w:szCs w:val="21"/>
              </w:rPr>
            </w:pPr>
            <w:r>
              <w:rPr>
                <w:rFonts w:hint="eastAsia"/>
                <w:szCs w:val="21"/>
              </w:rPr>
              <w:t>56,000</w:t>
            </w:r>
            <w:r>
              <w:rPr>
                <w:rFonts w:hint="eastAsia"/>
                <w:szCs w:val="21"/>
                <w:lang w:val="en-US" w:eastAsia="zh-CN"/>
              </w:rPr>
              <w:t>.00</w:t>
            </w:r>
          </w:p>
        </w:tc>
        <w:tc>
          <w:tcPr>
            <w:tcW w:w="698" w:type="pct"/>
            <w:tcBorders>
              <w:top w:val="single" w:color="auto" w:sz="4" w:space="0"/>
              <w:left w:val="single" w:color="auto" w:sz="4" w:space="0"/>
              <w:right w:val="single" w:color="auto" w:sz="4" w:space="0"/>
            </w:tcBorders>
            <w:vAlign w:val="center"/>
          </w:tcPr>
          <w:p w14:paraId="36B9FC44">
            <w:pPr>
              <w:tabs>
                <w:tab w:val="left" w:pos="440"/>
                <w:tab w:val="center" w:pos="1505"/>
              </w:tabs>
              <w:spacing w:line="360" w:lineRule="auto"/>
              <w:jc w:val="center"/>
              <w:rPr>
                <w:szCs w:val="21"/>
              </w:rPr>
            </w:pPr>
            <w:r>
              <w:rPr>
                <w:rFonts w:hint="eastAsia"/>
                <w:szCs w:val="21"/>
              </w:rPr>
              <w:t>56,000</w:t>
            </w:r>
            <w:r>
              <w:rPr>
                <w:rFonts w:hint="eastAsia"/>
                <w:szCs w:val="21"/>
                <w:lang w:val="en-US" w:eastAsia="zh-CN"/>
              </w:rPr>
              <w:t>.00</w:t>
            </w:r>
          </w:p>
        </w:tc>
        <w:tc>
          <w:tcPr>
            <w:tcW w:w="698" w:type="pct"/>
            <w:tcBorders>
              <w:top w:val="single" w:color="auto" w:sz="4" w:space="0"/>
              <w:left w:val="single" w:color="auto" w:sz="4" w:space="0"/>
              <w:right w:val="single" w:color="auto" w:sz="4" w:space="0"/>
            </w:tcBorders>
            <w:vAlign w:val="center"/>
          </w:tcPr>
          <w:p w14:paraId="180F8B88">
            <w:pPr>
              <w:tabs>
                <w:tab w:val="left" w:pos="440"/>
                <w:tab w:val="center" w:pos="1505"/>
              </w:tabs>
              <w:spacing w:line="360" w:lineRule="auto"/>
              <w:jc w:val="center"/>
              <w:rPr>
                <w:szCs w:val="21"/>
              </w:rPr>
            </w:pPr>
          </w:p>
        </w:tc>
        <w:tc>
          <w:tcPr>
            <w:tcW w:w="701" w:type="pct"/>
            <w:tcBorders>
              <w:top w:val="single" w:color="auto" w:sz="4" w:space="0"/>
              <w:left w:val="single" w:color="auto" w:sz="4" w:space="0"/>
              <w:right w:val="single" w:color="auto" w:sz="4" w:space="0"/>
            </w:tcBorders>
            <w:vAlign w:val="center"/>
          </w:tcPr>
          <w:p w14:paraId="2768972E">
            <w:pPr>
              <w:tabs>
                <w:tab w:val="left" w:pos="440"/>
                <w:tab w:val="center" w:pos="1505"/>
              </w:tabs>
              <w:spacing w:line="360" w:lineRule="auto"/>
              <w:jc w:val="center"/>
              <w:rPr>
                <w:szCs w:val="21"/>
              </w:rPr>
            </w:pPr>
          </w:p>
        </w:tc>
      </w:tr>
      <w:tr w14:paraId="4C6FD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07" w:type="pct"/>
            <w:tcBorders>
              <w:top w:val="single" w:color="auto" w:sz="4" w:space="0"/>
              <w:left w:val="single" w:color="auto" w:sz="4" w:space="0"/>
              <w:bottom w:val="single" w:color="auto" w:sz="4" w:space="0"/>
              <w:right w:val="single" w:color="auto" w:sz="4" w:space="0"/>
            </w:tcBorders>
            <w:vAlign w:val="center"/>
          </w:tcPr>
          <w:p w14:paraId="376F0C6D">
            <w:pPr>
              <w:tabs>
                <w:tab w:val="left" w:pos="440"/>
                <w:tab w:val="center" w:pos="1505"/>
              </w:tabs>
              <w:spacing w:line="360" w:lineRule="auto"/>
              <w:jc w:val="center"/>
              <w:rPr>
                <w:szCs w:val="21"/>
              </w:rPr>
            </w:pPr>
            <w:r>
              <w:rPr>
                <w:rFonts w:hint="eastAsia"/>
                <w:szCs w:val="21"/>
              </w:rPr>
              <w:t>4</w:t>
            </w:r>
          </w:p>
        </w:tc>
        <w:tc>
          <w:tcPr>
            <w:tcW w:w="1360" w:type="pct"/>
            <w:tcBorders>
              <w:top w:val="single" w:color="auto" w:sz="4" w:space="0"/>
              <w:left w:val="single" w:color="auto" w:sz="4" w:space="0"/>
              <w:bottom w:val="single" w:color="auto" w:sz="4" w:space="0"/>
              <w:right w:val="single" w:color="auto" w:sz="4" w:space="0"/>
            </w:tcBorders>
            <w:vAlign w:val="center"/>
          </w:tcPr>
          <w:p w14:paraId="3A3C8179">
            <w:pPr>
              <w:tabs>
                <w:tab w:val="left" w:pos="440"/>
                <w:tab w:val="center" w:pos="1505"/>
              </w:tabs>
              <w:spacing w:line="360" w:lineRule="auto"/>
              <w:jc w:val="center"/>
              <w:rPr>
                <w:szCs w:val="21"/>
              </w:rPr>
            </w:pPr>
            <w:r>
              <w:rPr>
                <w:rFonts w:hint="eastAsia"/>
                <w:szCs w:val="21"/>
              </w:rPr>
              <w:t>设立第4家投资主体的可行性研究报告编制服务及专家评审配套服务</w:t>
            </w:r>
          </w:p>
        </w:tc>
        <w:tc>
          <w:tcPr>
            <w:tcW w:w="538" w:type="pct"/>
            <w:tcBorders>
              <w:top w:val="single" w:color="auto" w:sz="4" w:space="0"/>
              <w:left w:val="single" w:color="auto" w:sz="4" w:space="0"/>
              <w:right w:val="single" w:color="auto" w:sz="4" w:space="0"/>
            </w:tcBorders>
            <w:vAlign w:val="center"/>
          </w:tcPr>
          <w:p w14:paraId="3E3FCA8F">
            <w:pPr>
              <w:tabs>
                <w:tab w:val="left" w:pos="440"/>
                <w:tab w:val="center" w:pos="1505"/>
              </w:tabs>
              <w:spacing w:line="360" w:lineRule="auto"/>
              <w:jc w:val="center"/>
              <w:rPr>
                <w:szCs w:val="21"/>
              </w:rPr>
            </w:pPr>
            <w:r>
              <w:rPr>
                <w:rFonts w:hint="eastAsia"/>
                <w:szCs w:val="21"/>
              </w:rPr>
              <w:t>1项</w:t>
            </w:r>
          </w:p>
        </w:tc>
        <w:tc>
          <w:tcPr>
            <w:tcW w:w="698" w:type="pct"/>
            <w:tcBorders>
              <w:top w:val="single" w:color="auto" w:sz="4" w:space="0"/>
              <w:left w:val="single" w:color="auto" w:sz="4" w:space="0"/>
              <w:right w:val="single" w:color="auto" w:sz="4" w:space="0"/>
            </w:tcBorders>
            <w:vAlign w:val="center"/>
          </w:tcPr>
          <w:p w14:paraId="304AB45B">
            <w:pPr>
              <w:tabs>
                <w:tab w:val="left" w:pos="440"/>
                <w:tab w:val="center" w:pos="1505"/>
              </w:tabs>
              <w:spacing w:line="360" w:lineRule="auto"/>
              <w:jc w:val="center"/>
              <w:rPr>
                <w:szCs w:val="21"/>
              </w:rPr>
            </w:pPr>
            <w:r>
              <w:rPr>
                <w:rFonts w:hint="eastAsia"/>
                <w:szCs w:val="21"/>
              </w:rPr>
              <w:t>56,000</w:t>
            </w:r>
            <w:r>
              <w:rPr>
                <w:rFonts w:hint="eastAsia"/>
                <w:szCs w:val="21"/>
                <w:lang w:val="en-US" w:eastAsia="zh-CN"/>
              </w:rPr>
              <w:t>.00</w:t>
            </w:r>
          </w:p>
        </w:tc>
        <w:tc>
          <w:tcPr>
            <w:tcW w:w="698" w:type="pct"/>
            <w:tcBorders>
              <w:top w:val="single" w:color="auto" w:sz="4" w:space="0"/>
              <w:left w:val="single" w:color="auto" w:sz="4" w:space="0"/>
              <w:right w:val="single" w:color="auto" w:sz="4" w:space="0"/>
            </w:tcBorders>
            <w:vAlign w:val="center"/>
          </w:tcPr>
          <w:p w14:paraId="3CF5C9D2">
            <w:pPr>
              <w:tabs>
                <w:tab w:val="left" w:pos="440"/>
                <w:tab w:val="center" w:pos="1505"/>
              </w:tabs>
              <w:spacing w:line="360" w:lineRule="auto"/>
              <w:jc w:val="center"/>
              <w:rPr>
                <w:szCs w:val="21"/>
              </w:rPr>
            </w:pPr>
            <w:r>
              <w:rPr>
                <w:rFonts w:hint="eastAsia"/>
                <w:szCs w:val="21"/>
              </w:rPr>
              <w:t>56,000</w:t>
            </w:r>
            <w:r>
              <w:rPr>
                <w:rFonts w:hint="eastAsia"/>
                <w:szCs w:val="21"/>
                <w:lang w:val="en-US" w:eastAsia="zh-CN"/>
              </w:rPr>
              <w:t>.00</w:t>
            </w:r>
          </w:p>
        </w:tc>
        <w:tc>
          <w:tcPr>
            <w:tcW w:w="698" w:type="pct"/>
            <w:tcBorders>
              <w:top w:val="single" w:color="auto" w:sz="4" w:space="0"/>
              <w:left w:val="single" w:color="auto" w:sz="4" w:space="0"/>
              <w:right w:val="single" w:color="auto" w:sz="4" w:space="0"/>
            </w:tcBorders>
            <w:vAlign w:val="center"/>
          </w:tcPr>
          <w:p w14:paraId="3C4C510F">
            <w:pPr>
              <w:tabs>
                <w:tab w:val="left" w:pos="440"/>
                <w:tab w:val="center" w:pos="1505"/>
              </w:tabs>
              <w:spacing w:line="360" w:lineRule="auto"/>
              <w:jc w:val="center"/>
              <w:rPr>
                <w:szCs w:val="21"/>
              </w:rPr>
            </w:pPr>
          </w:p>
        </w:tc>
        <w:tc>
          <w:tcPr>
            <w:tcW w:w="701" w:type="pct"/>
            <w:tcBorders>
              <w:top w:val="single" w:color="auto" w:sz="4" w:space="0"/>
              <w:left w:val="single" w:color="auto" w:sz="4" w:space="0"/>
              <w:right w:val="single" w:color="auto" w:sz="4" w:space="0"/>
            </w:tcBorders>
            <w:vAlign w:val="center"/>
          </w:tcPr>
          <w:p w14:paraId="56CE8922">
            <w:pPr>
              <w:tabs>
                <w:tab w:val="left" w:pos="440"/>
                <w:tab w:val="center" w:pos="1505"/>
              </w:tabs>
              <w:spacing w:line="360" w:lineRule="auto"/>
              <w:jc w:val="center"/>
              <w:rPr>
                <w:szCs w:val="21"/>
              </w:rPr>
            </w:pPr>
          </w:p>
        </w:tc>
      </w:tr>
      <w:tr w14:paraId="1AC5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07" w:type="pct"/>
            <w:tcBorders>
              <w:top w:val="single" w:color="auto" w:sz="4" w:space="0"/>
              <w:left w:val="single" w:color="auto" w:sz="4" w:space="0"/>
              <w:bottom w:val="single" w:color="auto" w:sz="4" w:space="0"/>
              <w:right w:val="single" w:color="auto" w:sz="4" w:space="0"/>
            </w:tcBorders>
            <w:vAlign w:val="center"/>
          </w:tcPr>
          <w:p w14:paraId="11655719">
            <w:pPr>
              <w:tabs>
                <w:tab w:val="left" w:pos="440"/>
                <w:tab w:val="center" w:pos="1505"/>
              </w:tabs>
              <w:spacing w:line="360" w:lineRule="auto"/>
              <w:jc w:val="center"/>
              <w:rPr>
                <w:szCs w:val="21"/>
              </w:rPr>
            </w:pPr>
            <w:r>
              <w:rPr>
                <w:rFonts w:hint="eastAsia"/>
                <w:szCs w:val="21"/>
              </w:rPr>
              <w:t>5</w:t>
            </w:r>
          </w:p>
        </w:tc>
        <w:tc>
          <w:tcPr>
            <w:tcW w:w="1360" w:type="pct"/>
            <w:tcBorders>
              <w:top w:val="single" w:color="auto" w:sz="4" w:space="0"/>
              <w:left w:val="single" w:color="auto" w:sz="4" w:space="0"/>
              <w:bottom w:val="single" w:color="auto" w:sz="4" w:space="0"/>
              <w:right w:val="single" w:color="auto" w:sz="4" w:space="0"/>
            </w:tcBorders>
            <w:vAlign w:val="center"/>
          </w:tcPr>
          <w:p w14:paraId="77CB0277">
            <w:pPr>
              <w:tabs>
                <w:tab w:val="left" w:pos="440"/>
                <w:tab w:val="center" w:pos="1505"/>
              </w:tabs>
              <w:spacing w:line="360" w:lineRule="auto"/>
              <w:jc w:val="center"/>
              <w:rPr>
                <w:szCs w:val="21"/>
              </w:rPr>
            </w:pPr>
            <w:r>
              <w:rPr>
                <w:rFonts w:hint="eastAsia"/>
                <w:szCs w:val="21"/>
              </w:rPr>
              <w:t>设立第5家投资主体的可行性研究报告编制服务及专家评审配套服务</w:t>
            </w:r>
          </w:p>
        </w:tc>
        <w:tc>
          <w:tcPr>
            <w:tcW w:w="538" w:type="pct"/>
            <w:tcBorders>
              <w:top w:val="single" w:color="auto" w:sz="4" w:space="0"/>
              <w:left w:val="single" w:color="auto" w:sz="4" w:space="0"/>
              <w:right w:val="single" w:color="auto" w:sz="4" w:space="0"/>
            </w:tcBorders>
            <w:vAlign w:val="center"/>
          </w:tcPr>
          <w:p w14:paraId="422A8BC3">
            <w:pPr>
              <w:tabs>
                <w:tab w:val="left" w:pos="440"/>
                <w:tab w:val="center" w:pos="1505"/>
              </w:tabs>
              <w:spacing w:line="360" w:lineRule="auto"/>
              <w:jc w:val="center"/>
              <w:rPr>
                <w:szCs w:val="21"/>
              </w:rPr>
            </w:pPr>
            <w:r>
              <w:rPr>
                <w:rFonts w:hint="eastAsia"/>
                <w:szCs w:val="21"/>
              </w:rPr>
              <w:t>1项</w:t>
            </w:r>
          </w:p>
        </w:tc>
        <w:tc>
          <w:tcPr>
            <w:tcW w:w="698" w:type="pct"/>
            <w:tcBorders>
              <w:top w:val="single" w:color="auto" w:sz="4" w:space="0"/>
              <w:left w:val="single" w:color="auto" w:sz="4" w:space="0"/>
              <w:right w:val="single" w:color="auto" w:sz="4" w:space="0"/>
            </w:tcBorders>
            <w:vAlign w:val="center"/>
          </w:tcPr>
          <w:p w14:paraId="75408D7B">
            <w:pPr>
              <w:tabs>
                <w:tab w:val="left" w:pos="440"/>
                <w:tab w:val="center" w:pos="1505"/>
              </w:tabs>
              <w:spacing w:line="360" w:lineRule="auto"/>
              <w:jc w:val="center"/>
              <w:rPr>
                <w:szCs w:val="21"/>
              </w:rPr>
            </w:pPr>
            <w:r>
              <w:rPr>
                <w:rFonts w:hint="eastAsia"/>
                <w:szCs w:val="21"/>
              </w:rPr>
              <w:t>56,000</w:t>
            </w:r>
            <w:r>
              <w:rPr>
                <w:rFonts w:hint="eastAsia"/>
                <w:szCs w:val="21"/>
                <w:lang w:val="en-US" w:eastAsia="zh-CN"/>
              </w:rPr>
              <w:t>.00</w:t>
            </w:r>
          </w:p>
        </w:tc>
        <w:tc>
          <w:tcPr>
            <w:tcW w:w="698" w:type="pct"/>
            <w:tcBorders>
              <w:top w:val="single" w:color="auto" w:sz="4" w:space="0"/>
              <w:left w:val="single" w:color="auto" w:sz="4" w:space="0"/>
              <w:right w:val="single" w:color="auto" w:sz="4" w:space="0"/>
            </w:tcBorders>
            <w:vAlign w:val="center"/>
          </w:tcPr>
          <w:p w14:paraId="48809920">
            <w:pPr>
              <w:tabs>
                <w:tab w:val="left" w:pos="440"/>
                <w:tab w:val="center" w:pos="1505"/>
              </w:tabs>
              <w:spacing w:line="360" w:lineRule="auto"/>
              <w:jc w:val="center"/>
              <w:rPr>
                <w:szCs w:val="21"/>
              </w:rPr>
            </w:pPr>
            <w:r>
              <w:rPr>
                <w:rFonts w:hint="eastAsia"/>
                <w:szCs w:val="21"/>
              </w:rPr>
              <w:t>56,000</w:t>
            </w:r>
            <w:r>
              <w:rPr>
                <w:rFonts w:hint="eastAsia"/>
                <w:szCs w:val="21"/>
                <w:lang w:val="en-US" w:eastAsia="zh-CN"/>
              </w:rPr>
              <w:t>.00</w:t>
            </w:r>
          </w:p>
        </w:tc>
        <w:tc>
          <w:tcPr>
            <w:tcW w:w="698" w:type="pct"/>
            <w:tcBorders>
              <w:top w:val="single" w:color="auto" w:sz="4" w:space="0"/>
              <w:left w:val="single" w:color="auto" w:sz="4" w:space="0"/>
              <w:right w:val="single" w:color="auto" w:sz="4" w:space="0"/>
            </w:tcBorders>
            <w:vAlign w:val="center"/>
          </w:tcPr>
          <w:p w14:paraId="087F3AC4">
            <w:pPr>
              <w:tabs>
                <w:tab w:val="left" w:pos="440"/>
                <w:tab w:val="center" w:pos="1505"/>
              </w:tabs>
              <w:spacing w:line="360" w:lineRule="auto"/>
              <w:jc w:val="center"/>
              <w:rPr>
                <w:szCs w:val="21"/>
              </w:rPr>
            </w:pPr>
          </w:p>
        </w:tc>
        <w:tc>
          <w:tcPr>
            <w:tcW w:w="701" w:type="pct"/>
            <w:tcBorders>
              <w:top w:val="single" w:color="auto" w:sz="4" w:space="0"/>
              <w:left w:val="single" w:color="auto" w:sz="4" w:space="0"/>
              <w:right w:val="single" w:color="auto" w:sz="4" w:space="0"/>
            </w:tcBorders>
            <w:vAlign w:val="center"/>
          </w:tcPr>
          <w:p w14:paraId="13FE3863">
            <w:pPr>
              <w:tabs>
                <w:tab w:val="left" w:pos="440"/>
                <w:tab w:val="center" w:pos="1505"/>
              </w:tabs>
              <w:spacing w:line="360" w:lineRule="auto"/>
              <w:jc w:val="center"/>
              <w:rPr>
                <w:szCs w:val="21"/>
              </w:rPr>
            </w:pPr>
          </w:p>
        </w:tc>
      </w:tr>
      <w:tr w14:paraId="6143F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667" w:type="pct"/>
            <w:gridSpan w:val="2"/>
            <w:tcBorders>
              <w:top w:val="single" w:color="auto" w:sz="4" w:space="0"/>
              <w:left w:val="single" w:color="auto" w:sz="4" w:space="0"/>
              <w:bottom w:val="single" w:color="auto" w:sz="4" w:space="0"/>
              <w:right w:val="single" w:color="auto" w:sz="4" w:space="0"/>
            </w:tcBorders>
            <w:vAlign w:val="center"/>
          </w:tcPr>
          <w:p w14:paraId="0516B95D">
            <w:pPr>
              <w:spacing w:line="360" w:lineRule="auto"/>
              <w:jc w:val="center"/>
              <w:rPr>
                <w:szCs w:val="21"/>
              </w:rPr>
            </w:pPr>
            <w:r>
              <w:rPr>
                <w:rFonts w:hint="eastAsia"/>
                <w:b/>
                <w:bCs/>
                <w:szCs w:val="21"/>
              </w:rPr>
              <w:t>控制价上限（</w:t>
            </w:r>
            <w:r>
              <w:rPr>
                <w:b/>
                <w:bCs/>
                <w:szCs w:val="21"/>
              </w:rPr>
              <w:t>合计总金额</w:t>
            </w:r>
            <w:r>
              <w:rPr>
                <w:rFonts w:hint="eastAsia"/>
                <w:b/>
                <w:bCs/>
                <w:szCs w:val="21"/>
              </w:rPr>
              <w:t>）</w:t>
            </w:r>
          </w:p>
        </w:tc>
        <w:tc>
          <w:tcPr>
            <w:tcW w:w="538" w:type="pct"/>
            <w:tcBorders>
              <w:top w:val="single" w:color="auto" w:sz="4" w:space="0"/>
              <w:left w:val="single" w:color="auto" w:sz="4" w:space="0"/>
              <w:bottom w:val="single" w:color="auto" w:sz="4" w:space="0"/>
              <w:right w:val="single" w:color="auto" w:sz="4" w:space="0"/>
            </w:tcBorders>
            <w:vAlign w:val="center"/>
          </w:tcPr>
          <w:p w14:paraId="6356F01F">
            <w:pPr>
              <w:spacing w:line="360" w:lineRule="auto"/>
              <w:jc w:val="center"/>
              <w:rPr>
                <w:b/>
                <w:bCs/>
                <w:spacing w:val="8"/>
                <w:szCs w:val="21"/>
              </w:rPr>
            </w:pPr>
          </w:p>
        </w:tc>
        <w:tc>
          <w:tcPr>
            <w:tcW w:w="698" w:type="pct"/>
            <w:tcBorders>
              <w:top w:val="single" w:color="auto" w:sz="4" w:space="0"/>
              <w:left w:val="single" w:color="auto" w:sz="4" w:space="0"/>
              <w:bottom w:val="single" w:color="auto" w:sz="4" w:space="0"/>
              <w:right w:val="single" w:color="auto" w:sz="4" w:space="0"/>
            </w:tcBorders>
            <w:vAlign w:val="center"/>
          </w:tcPr>
          <w:p w14:paraId="4FE43CDE">
            <w:pPr>
              <w:spacing w:line="360" w:lineRule="auto"/>
              <w:jc w:val="center"/>
              <w:rPr>
                <w:b/>
                <w:bCs/>
                <w:spacing w:val="8"/>
                <w:szCs w:val="21"/>
              </w:rPr>
            </w:pPr>
          </w:p>
        </w:tc>
        <w:tc>
          <w:tcPr>
            <w:tcW w:w="698" w:type="pct"/>
            <w:tcBorders>
              <w:top w:val="single" w:color="auto" w:sz="4" w:space="0"/>
              <w:left w:val="single" w:color="auto" w:sz="4" w:space="0"/>
              <w:bottom w:val="single" w:color="auto" w:sz="4" w:space="0"/>
              <w:right w:val="single" w:color="auto" w:sz="4" w:space="0"/>
            </w:tcBorders>
            <w:vAlign w:val="center"/>
          </w:tcPr>
          <w:p w14:paraId="1A9075DB">
            <w:pPr>
              <w:spacing w:line="360" w:lineRule="auto"/>
              <w:jc w:val="center"/>
              <w:rPr>
                <w:rFonts w:hint="default" w:eastAsia="宋体"/>
                <w:b/>
                <w:bCs/>
                <w:spacing w:val="8"/>
                <w:szCs w:val="21"/>
                <w:lang w:val="en-US" w:eastAsia="zh-CN"/>
              </w:rPr>
            </w:pPr>
            <w:r>
              <w:rPr>
                <w:rFonts w:hint="eastAsia"/>
                <w:b/>
                <w:bCs/>
                <w:spacing w:val="8"/>
                <w:szCs w:val="21"/>
              </w:rPr>
              <w:t>280,000</w:t>
            </w:r>
            <w:r>
              <w:rPr>
                <w:rFonts w:hint="eastAsia"/>
                <w:b/>
                <w:bCs/>
                <w:spacing w:val="8"/>
                <w:szCs w:val="21"/>
                <w:lang w:val="en-US" w:eastAsia="zh-CN"/>
              </w:rPr>
              <w:t>.00</w:t>
            </w:r>
          </w:p>
        </w:tc>
        <w:tc>
          <w:tcPr>
            <w:tcW w:w="698" w:type="pct"/>
            <w:tcBorders>
              <w:top w:val="single" w:color="auto" w:sz="4" w:space="0"/>
              <w:left w:val="single" w:color="auto" w:sz="4" w:space="0"/>
              <w:bottom w:val="single" w:color="auto" w:sz="4" w:space="0"/>
              <w:right w:val="single" w:color="auto" w:sz="4" w:space="0"/>
            </w:tcBorders>
            <w:vAlign w:val="center"/>
          </w:tcPr>
          <w:p w14:paraId="3B0C99B6">
            <w:pPr>
              <w:spacing w:line="360" w:lineRule="auto"/>
              <w:jc w:val="center"/>
              <w:rPr>
                <w:b/>
                <w:bCs/>
                <w:spacing w:val="8"/>
                <w:szCs w:val="21"/>
              </w:rPr>
            </w:pPr>
          </w:p>
        </w:tc>
        <w:tc>
          <w:tcPr>
            <w:tcW w:w="701" w:type="pct"/>
            <w:tcBorders>
              <w:top w:val="single" w:color="auto" w:sz="4" w:space="0"/>
              <w:left w:val="single" w:color="auto" w:sz="4" w:space="0"/>
              <w:bottom w:val="single" w:color="auto" w:sz="4" w:space="0"/>
              <w:right w:val="single" w:color="auto" w:sz="4" w:space="0"/>
            </w:tcBorders>
            <w:vAlign w:val="center"/>
          </w:tcPr>
          <w:p w14:paraId="3F412014">
            <w:pPr>
              <w:spacing w:line="360" w:lineRule="auto"/>
              <w:jc w:val="center"/>
              <w:rPr>
                <w:szCs w:val="21"/>
              </w:rPr>
            </w:pPr>
          </w:p>
        </w:tc>
      </w:tr>
      <w:tr w14:paraId="1FAC5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5000" w:type="pct"/>
            <w:gridSpan w:val="7"/>
            <w:tcBorders>
              <w:top w:val="single" w:color="auto" w:sz="4" w:space="0"/>
              <w:left w:val="single" w:color="auto" w:sz="4" w:space="0"/>
              <w:bottom w:val="single" w:color="auto" w:sz="4" w:space="0"/>
              <w:right w:val="single" w:color="auto" w:sz="4" w:space="0"/>
            </w:tcBorders>
            <w:vAlign w:val="center"/>
          </w:tcPr>
          <w:p w14:paraId="0FA298F1">
            <w:pPr>
              <w:spacing w:line="360" w:lineRule="auto"/>
              <w:jc w:val="left"/>
              <w:rPr>
                <w:szCs w:val="21"/>
              </w:rPr>
            </w:pPr>
            <w:r>
              <w:rPr>
                <w:rFonts w:hint="eastAsia"/>
                <w:szCs w:val="21"/>
              </w:rPr>
              <w:t>服务期：365日历天</w:t>
            </w:r>
          </w:p>
          <w:p w14:paraId="5DAB300E">
            <w:pPr>
              <w:spacing w:line="360" w:lineRule="auto"/>
              <w:jc w:val="left"/>
              <w:rPr>
                <w:szCs w:val="21"/>
              </w:rPr>
            </w:pPr>
            <w:r>
              <w:rPr>
                <w:rFonts w:hint="eastAsia"/>
                <w:szCs w:val="21"/>
              </w:rPr>
              <w:t>备注：</w:t>
            </w:r>
          </w:p>
          <w:p w14:paraId="2A63AEE9">
            <w:pPr>
              <w:adjustRightInd w:val="0"/>
              <w:snapToGrid w:val="0"/>
              <w:spacing w:line="360" w:lineRule="auto"/>
              <w:ind w:firstLine="440" w:firstLineChars="200"/>
              <w:jc w:val="left"/>
              <w:outlineLvl w:val="1"/>
              <w:rPr>
                <w:rFonts w:hint="eastAsia" w:ascii="宋体" w:hAnsi="宋体"/>
                <w:bCs/>
                <w:sz w:val="22"/>
              </w:rPr>
            </w:pPr>
            <w:r>
              <w:rPr>
                <w:rFonts w:hint="eastAsia" w:ascii="宋体" w:hAnsi="宋体"/>
                <w:bCs/>
                <w:sz w:val="22"/>
              </w:rPr>
              <w:t>本合同约定的服务项目，均以为甲方完成其指定新设投资主体的可行性研究报告编制工作，并提供包括组织专家评审在内的配套服务而制定。</w:t>
            </w:r>
          </w:p>
        </w:tc>
      </w:tr>
    </w:tbl>
    <w:p w14:paraId="41EF9C75">
      <w:pPr>
        <w:adjustRightInd w:val="0"/>
        <w:snapToGrid w:val="0"/>
        <w:rPr>
          <w:bCs/>
          <w:sz w:val="32"/>
          <w:szCs w:val="32"/>
        </w:rPr>
      </w:pPr>
    </w:p>
    <w:p w14:paraId="60F29EAE">
      <w:pPr>
        <w:adjustRightInd w:val="0"/>
        <w:snapToGrid w:val="0"/>
        <w:ind w:firstLine="420"/>
        <w:rPr>
          <w:sz w:val="22"/>
          <w:u w:val="single"/>
        </w:rPr>
      </w:pPr>
      <w:r>
        <w:rPr>
          <w:rFonts w:hint="eastAsia"/>
          <w:sz w:val="22"/>
        </w:rPr>
        <w:t>投标人（盖章）：</w:t>
      </w:r>
    </w:p>
    <w:p w14:paraId="5C0D54F2">
      <w:pPr>
        <w:adjustRightInd w:val="0"/>
        <w:snapToGrid w:val="0"/>
        <w:ind w:firstLine="420"/>
        <w:rPr>
          <w:sz w:val="22"/>
        </w:rPr>
      </w:pPr>
    </w:p>
    <w:p w14:paraId="7595EAEA">
      <w:pPr>
        <w:adjustRightInd w:val="0"/>
        <w:snapToGrid w:val="0"/>
        <w:ind w:firstLine="420"/>
        <w:rPr>
          <w:sz w:val="22"/>
          <w:u w:val="single"/>
        </w:rPr>
      </w:pPr>
      <w:r>
        <w:rPr>
          <w:rFonts w:hint="eastAsia"/>
          <w:sz w:val="22"/>
        </w:rPr>
        <w:t>法定代表人或其授权代理人（签字或</w:t>
      </w:r>
      <w:r>
        <w:rPr>
          <w:sz w:val="22"/>
        </w:rPr>
        <w:t>盖章</w:t>
      </w:r>
      <w:r>
        <w:rPr>
          <w:rFonts w:hint="eastAsia"/>
          <w:sz w:val="22"/>
        </w:rPr>
        <w:t>）：</w:t>
      </w:r>
    </w:p>
    <w:p w14:paraId="3C9E74E2">
      <w:pPr>
        <w:adjustRightInd w:val="0"/>
        <w:snapToGrid w:val="0"/>
        <w:ind w:firstLine="444" w:firstLineChars="202"/>
        <w:rPr>
          <w:sz w:val="22"/>
        </w:rPr>
      </w:pPr>
    </w:p>
    <w:p w14:paraId="66DAD0C8">
      <w:pPr>
        <w:adjustRightInd w:val="0"/>
        <w:snapToGrid w:val="0"/>
        <w:ind w:firstLine="420"/>
        <w:rPr>
          <w:sz w:val="22"/>
        </w:rPr>
      </w:pPr>
      <w:r>
        <w:rPr>
          <w:rFonts w:hint="eastAsia"/>
          <w:sz w:val="22"/>
        </w:rPr>
        <w:t>日期：</w:t>
      </w:r>
    </w:p>
    <w:sectPr>
      <w:pgSz w:w="11906" w:h="16838"/>
      <w:pgMar w:top="1418" w:right="1133" w:bottom="1418" w:left="1418" w:header="851" w:footer="992" w:gutter="0"/>
      <w:cols w:space="720" w:num="1"/>
      <w:rtlGutter w:val="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F49F8">
    <w:pPr>
      <w:pStyle w:val="1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11</w:t>
    </w:r>
    <w:r>
      <w:rPr>
        <w:b/>
        <w:sz w:val="24"/>
        <w:szCs w:val="24"/>
      </w:rPr>
      <w:fldChar w:fldCharType="end"/>
    </w:r>
  </w:p>
  <w:p w14:paraId="62E56EF3">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33C8A">
    <w:pPr>
      <w:pStyle w:val="14"/>
      <w:jc w:val="right"/>
      <w:rPr>
        <w:rFonts w:hint="eastAsia" w:ascii="楷体" w:hAnsi="楷体" w:eastAsia="楷体"/>
        <w:b/>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122175"/>
    <w:multiLevelType w:val="singleLevel"/>
    <w:tmpl w:val="DB122175"/>
    <w:lvl w:ilvl="0" w:tentative="0">
      <w:start w:val="2"/>
      <w:numFmt w:val="chineseCounting"/>
      <w:suff w:val="nothing"/>
      <w:lvlText w:val="%1、"/>
      <w:lvlJc w:val="left"/>
      <w:rPr>
        <w:rFonts w:hint="eastAsia"/>
      </w:rPr>
    </w:lvl>
  </w:abstractNum>
  <w:abstractNum w:abstractNumId="1">
    <w:nsid w:val="00000006"/>
    <w:multiLevelType w:val="multilevel"/>
    <w:tmpl w:val="00000006"/>
    <w:lvl w:ilvl="0" w:tentative="0">
      <w:start w:val="1"/>
      <w:numFmt w:val="decimal"/>
      <w:suff w:val="nothing"/>
      <w:lvlText w:val="%1."/>
      <w:lvlJc w:val="left"/>
      <w:pPr>
        <w:ind w:left="180"/>
      </w:pPr>
      <w:rPr>
        <w:rFonts w:hint="eastAsia" w:ascii="宋体" w:hAnsi="宋体" w:eastAsia="宋体"/>
        <w:b w:val="0"/>
        <w:bCs w:val="0"/>
        <w:i w:val="0"/>
        <w:iCs w:val="0"/>
        <w:caps w:val="0"/>
        <w:strike w:val="0"/>
        <w:dstrike w:val="0"/>
        <w:vanish w:val="0"/>
        <w:spacing w:val="0"/>
        <w:position w:val="0"/>
        <w:sz w:val="24"/>
        <w:szCs w:val="24"/>
        <w:vertAlign w:val="baseline"/>
      </w:rPr>
    </w:lvl>
    <w:lvl w:ilvl="1" w:tentative="0">
      <w:start w:val="1"/>
      <w:numFmt w:val="decimal"/>
      <w:pStyle w:val="39"/>
      <w:suff w:val="nothing"/>
      <w:lvlText w:val="%1.%2"/>
      <w:lvlJc w:val="left"/>
      <w:pPr>
        <w:ind w:left="4736" w:hanging="3836"/>
      </w:pPr>
      <w:rPr>
        <w:rFonts w:hint="eastAsia"/>
        <w:b w:val="0"/>
        <w:bCs w:val="0"/>
        <w:i w:val="0"/>
        <w:iCs w:val="0"/>
        <w:caps w:val="0"/>
        <w:smallCaps w:val="0"/>
        <w:strike w:val="0"/>
        <w:dstrike w:val="0"/>
        <w:vanish w:val="0"/>
        <w:spacing w:val="0"/>
        <w:position w:val="0"/>
        <w:sz w:val="24"/>
        <w:szCs w:val="24"/>
        <w:u w:val="none"/>
        <w:vertAlign w:val="baseline"/>
      </w:rPr>
    </w:lvl>
    <w:lvl w:ilvl="2" w:tentative="0">
      <w:start w:val="1"/>
      <w:numFmt w:val="decimal"/>
      <w:suff w:val="nothing"/>
      <w:lvlText w:val="%3）"/>
      <w:lvlJc w:val="left"/>
      <w:pPr>
        <w:ind w:left="890" w:hanging="170"/>
      </w:pPr>
      <w:rPr>
        <w:b w:val="0"/>
        <w:bCs w:val="0"/>
        <w:i w:val="0"/>
        <w:iCs w:val="0"/>
        <w:strike w:val="0"/>
        <w:color w:val="000000"/>
      </w:rPr>
    </w:lvl>
    <w:lvl w:ilvl="3" w:tentative="0">
      <w:start w:val="1"/>
      <w:numFmt w:val="decimal"/>
      <w:suff w:val="nothing"/>
      <w:lvlText w:val="%1.%2.%3.%4"/>
      <w:lvlJc w:val="left"/>
      <w:pPr>
        <w:ind w:left="284" w:hanging="227"/>
      </w:pPr>
      <w:rPr>
        <w:rFonts w:hint="eastAsia"/>
        <w:b w:val="0"/>
        <w:bCs w:val="0"/>
        <w:i w:val="0"/>
        <w:iCs w:val="0"/>
      </w:rPr>
    </w:lvl>
    <w:lvl w:ilvl="4" w:tentative="0">
      <w:start w:val="1"/>
      <w:numFmt w:val="decimal"/>
      <w:suff w:val="nothing"/>
      <w:lvlText w:val="%1.%2.%3.%4.%5"/>
      <w:lvlJc w:val="left"/>
      <w:pPr>
        <w:ind w:left="397" w:hanging="340"/>
      </w:pPr>
      <w:rPr>
        <w:rFonts w:hint="eastAsia" w:ascii="宋体" w:eastAsia="宋体"/>
        <w:b w:val="0"/>
        <w:bCs w:val="0"/>
        <w:i w:val="0"/>
        <w:iCs w:val="0"/>
        <w:caps w:val="0"/>
        <w:strike w:val="0"/>
        <w:dstrike w:val="0"/>
        <w:snapToGrid w:val="0"/>
        <w:vanish w:val="0"/>
        <w:color w:val="auto"/>
        <w:spacing w:val="0"/>
        <w:kern w:val="0"/>
        <w:position w:val="0"/>
        <w:sz w:val="24"/>
        <w:szCs w:val="24"/>
        <w:u w:val="none"/>
        <w:vertAlign w:val="baseline"/>
      </w:rPr>
    </w:lvl>
    <w:lvl w:ilvl="5" w:tentative="0">
      <w:start w:val="1"/>
      <w:numFmt w:val="decimal"/>
      <w:lvlText w:val="%1.%2.%3.%4.%5.%6"/>
      <w:lvlJc w:val="left"/>
      <w:pPr>
        <w:tabs>
          <w:tab w:val="left" w:pos="3720"/>
        </w:tabs>
        <w:ind w:left="3414" w:hanging="1134"/>
      </w:pPr>
      <w:rPr>
        <w:rFonts w:hint="eastAsia"/>
      </w:rPr>
    </w:lvl>
    <w:lvl w:ilvl="6" w:tentative="0">
      <w:start w:val="1"/>
      <w:numFmt w:val="decimal"/>
      <w:lvlText w:val="%1.%2.%3.%4.%5.%6.%7"/>
      <w:lvlJc w:val="left"/>
      <w:pPr>
        <w:tabs>
          <w:tab w:val="left" w:pos="4505"/>
        </w:tabs>
        <w:ind w:left="3981" w:hanging="1276"/>
      </w:pPr>
      <w:rPr>
        <w:rFonts w:hint="eastAsia"/>
      </w:rPr>
    </w:lvl>
    <w:lvl w:ilvl="7" w:tentative="0">
      <w:start w:val="1"/>
      <w:numFmt w:val="decimal"/>
      <w:lvlText w:val="%1.%2.%3.%4.%5.%6.%7.%8"/>
      <w:lvlJc w:val="left"/>
      <w:pPr>
        <w:tabs>
          <w:tab w:val="left" w:pos="5290"/>
        </w:tabs>
        <w:ind w:left="4548" w:hanging="1418"/>
      </w:pPr>
      <w:rPr>
        <w:rFonts w:hint="eastAsia"/>
      </w:rPr>
    </w:lvl>
    <w:lvl w:ilvl="8" w:tentative="0">
      <w:start w:val="1"/>
      <w:numFmt w:val="decimal"/>
      <w:lvlText w:val="%1.%2.%3.%4.%5.%6.%7.%8.%9"/>
      <w:lvlJc w:val="left"/>
      <w:pPr>
        <w:tabs>
          <w:tab w:val="left" w:pos="5716"/>
        </w:tabs>
        <w:ind w:left="5256" w:hanging="1700"/>
      </w:pPr>
      <w:rPr>
        <w:rFonts w:hint="eastAsia"/>
      </w:rPr>
    </w:lvl>
  </w:abstractNum>
  <w:abstractNum w:abstractNumId="2">
    <w:nsid w:val="51DD479F"/>
    <w:multiLevelType w:val="singleLevel"/>
    <w:tmpl w:val="51DD479F"/>
    <w:lvl w:ilvl="0" w:tentative="0">
      <w:start w:val="1"/>
      <w:numFmt w:val="chineseCounting"/>
      <w:suff w:val="nothing"/>
      <w:lvlText w:val="（%1）"/>
      <w:lvlJc w:val="left"/>
      <w:rPr>
        <w:rFonts w:hint="eastAsia"/>
      </w:rPr>
    </w:lvl>
  </w:abstractNum>
  <w:abstractNum w:abstractNumId="3">
    <w:nsid w:val="6C34DF4A"/>
    <w:multiLevelType w:val="singleLevel"/>
    <w:tmpl w:val="6C34DF4A"/>
    <w:lvl w:ilvl="0" w:tentative="0">
      <w:start w:val="1"/>
      <w:numFmt w:val="decimal"/>
      <w:pStyle w:val="2"/>
      <w:suff w:val="nothing"/>
      <w:lvlText w:val="%1、"/>
      <w:lvlJc w:val="left"/>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oNotDisplayPageBoundaries w:val="1"/>
  <w:bordersDoNotSurroundHeader w:val="1"/>
  <w:bordersDoNotSurroundFooter w:val="1"/>
  <w:gutterAtTop/>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RhNjcxMzA5Mzc3ZDYxNmFjMmMxOGI4OGQwNzQxZDcifQ=="/>
  </w:docVars>
  <w:rsids>
    <w:rsidRoot w:val="00172A27"/>
    <w:rsid w:val="00000BAC"/>
    <w:rsid w:val="00005A76"/>
    <w:rsid w:val="0001090C"/>
    <w:rsid w:val="000156F8"/>
    <w:rsid w:val="000173E1"/>
    <w:rsid w:val="0001791B"/>
    <w:rsid w:val="000246FC"/>
    <w:rsid w:val="000251B8"/>
    <w:rsid w:val="00026476"/>
    <w:rsid w:val="00026A62"/>
    <w:rsid w:val="0002767B"/>
    <w:rsid w:val="00027C6B"/>
    <w:rsid w:val="00035E3F"/>
    <w:rsid w:val="000413DB"/>
    <w:rsid w:val="00042F35"/>
    <w:rsid w:val="000448EE"/>
    <w:rsid w:val="00047894"/>
    <w:rsid w:val="00051A6F"/>
    <w:rsid w:val="0005354F"/>
    <w:rsid w:val="000535F5"/>
    <w:rsid w:val="00055993"/>
    <w:rsid w:val="00061BE6"/>
    <w:rsid w:val="000628EA"/>
    <w:rsid w:val="00063B82"/>
    <w:rsid w:val="00063D72"/>
    <w:rsid w:val="00067B2D"/>
    <w:rsid w:val="000726D0"/>
    <w:rsid w:val="00073375"/>
    <w:rsid w:val="00073EA5"/>
    <w:rsid w:val="00076F85"/>
    <w:rsid w:val="00077256"/>
    <w:rsid w:val="000811D2"/>
    <w:rsid w:val="00081764"/>
    <w:rsid w:val="00082DD1"/>
    <w:rsid w:val="0008376C"/>
    <w:rsid w:val="00086D12"/>
    <w:rsid w:val="00090F65"/>
    <w:rsid w:val="000917B2"/>
    <w:rsid w:val="00092085"/>
    <w:rsid w:val="000927E9"/>
    <w:rsid w:val="00095863"/>
    <w:rsid w:val="000A149F"/>
    <w:rsid w:val="000A1CA8"/>
    <w:rsid w:val="000A4397"/>
    <w:rsid w:val="000A5F93"/>
    <w:rsid w:val="000A613A"/>
    <w:rsid w:val="000A63FA"/>
    <w:rsid w:val="000A7A83"/>
    <w:rsid w:val="000B16FE"/>
    <w:rsid w:val="000C4070"/>
    <w:rsid w:val="000C4B2B"/>
    <w:rsid w:val="000C5B58"/>
    <w:rsid w:val="000D0A9F"/>
    <w:rsid w:val="000D14E8"/>
    <w:rsid w:val="000D1666"/>
    <w:rsid w:val="000D446E"/>
    <w:rsid w:val="000E33C3"/>
    <w:rsid w:val="000E5DD5"/>
    <w:rsid w:val="000F19D7"/>
    <w:rsid w:val="000F56B8"/>
    <w:rsid w:val="000F5E83"/>
    <w:rsid w:val="001002A8"/>
    <w:rsid w:val="0010619C"/>
    <w:rsid w:val="0011111B"/>
    <w:rsid w:val="00114436"/>
    <w:rsid w:val="00116081"/>
    <w:rsid w:val="00121088"/>
    <w:rsid w:val="00121E8F"/>
    <w:rsid w:val="00121EF6"/>
    <w:rsid w:val="00122A38"/>
    <w:rsid w:val="0013176A"/>
    <w:rsid w:val="001319C7"/>
    <w:rsid w:val="0013286D"/>
    <w:rsid w:val="00132D50"/>
    <w:rsid w:val="00142974"/>
    <w:rsid w:val="0014500E"/>
    <w:rsid w:val="00150508"/>
    <w:rsid w:val="001527B1"/>
    <w:rsid w:val="00155BA9"/>
    <w:rsid w:val="001565E2"/>
    <w:rsid w:val="0016189F"/>
    <w:rsid w:val="00165007"/>
    <w:rsid w:val="0016528F"/>
    <w:rsid w:val="001703B5"/>
    <w:rsid w:val="001717C6"/>
    <w:rsid w:val="00172A27"/>
    <w:rsid w:val="00176CB6"/>
    <w:rsid w:val="0018501D"/>
    <w:rsid w:val="00186A07"/>
    <w:rsid w:val="00190B0B"/>
    <w:rsid w:val="00195BC5"/>
    <w:rsid w:val="001A023A"/>
    <w:rsid w:val="001A1487"/>
    <w:rsid w:val="001A632C"/>
    <w:rsid w:val="001B0494"/>
    <w:rsid w:val="001B759B"/>
    <w:rsid w:val="001C02C0"/>
    <w:rsid w:val="001C508C"/>
    <w:rsid w:val="001C519A"/>
    <w:rsid w:val="001E2926"/>
    <w:rsid w:val="001E2EEC"/>
    <w:rsid w:val="001E6EF8"/>
    <w:rsid w:val="001E7D8F"/>
    <w:rsid w:val="001F2273"/>
    <w:rsid w:val="001F35B4"/>
    <w:rsid w:val="00202E1E"/>
    <w:rsid w:val="00203658"/>
    <w:rsid w:val="00204FD9"/>
    <w:rsid w:val="00207CBA"/>
    <w:rsid w:val="00207D00"/>
    <w:rsid w:val="00212ABE"/>
    <w:rsid w:val="00215498"/>
    <w:rsid w:val="00216B76"/>
    <w:rsid w:val="0022392C"/>
    <w:rsid w:val="00225A45"/>
    <w:rsid w:val="0022638D"/>
    <w:rsid w:val="0022706F"/>
    <w:rsid w:val="00231747"/>
    <w:rsid w:val="00234E6E"/>
    <w:rsid w:val="00236720"/>
    <w:rsid w:val="00253999"/>
    <w:rsid w:val="0025486C"/>
    <w:rsid w:val="00255661"/>
    <w:rsid w:val="002638E9"/>
    <w:rsid w:val="002644C1"/>
    <w:rsid w:val="00265CD8"/>
    <w:rsid w:val="002664E7"/>
    <w:rsid w:val="00272E62"/>
    <w:rsid w:val="00273F2D"/>
    <w:rsid w:val="0027564C"/>
    <w:rsid w:val="002854CC"/>
    <w:rsid w:val="0029141E"/>
    <w:rsid w:val="0029679A"/>
    <w:rsid w:val="002A19A2"/>
    <w:rsid w:val="002A3788"/>
    <w:rsid w:val="002A51B1"/>
    <w:rsid w:val="002A7BB3"/>
    <w:rsid w:val="002B18D4"/>
    <w:rsid w:val="002B58FB"/>
    <w:rsid w:val="002C17E6"/>
    <w:rsid w:val="002C18E2"/>
    <w:rsid w:val="002C787D"/>
    <w:rsid w:val="002D3757"/>
    <w:rsid w:val="002E3598"/>
    <w:rsid w:val="002E5CFE"/>
    <w:rsid w:val="002E6349"/>
    <w:rsid w:val="002E73AB"/>
    <w:rsid w:val="002E776F"/>
    <w:rsid w:val="002F1CE8"/>
    <w:rsid w:val="002F2C76"/>
    <w:rsid w:val="002F33AE"/>
    <w:rsid w:val="002F402A"/>
    <w:rsid w:val="002F667F"/>
    <w:rsid w:val="002F7A68"/>
    <w:rsid w:val="00301871"/>
    <w:rsid w:val="00310DEA"/>
    <w:rsid w:val="003208C9"/>
    <w:rsid w:val="00322637"/>
    <w:rsid w:val="00326796"/>
    <w:rsid w:val="0033560F"/>
    <w:rsid w:val="00336A40"/>
    <w:rsid w:val="003518D2"/>
    <w:rsid w:val="00356669"/>
    <w:rsid w:val="003627B4"/>
    <w:rsid w:val="00365069"/>
    <w:rsid w:val="0036645E"/>
    <w:rsid w:val="00370D1E"/>
    <w:rsid w:val="00374445"/>
    <w:rsid w:val="00376061"/>
    <w:rsid w:val="003770C6"/>
    <w:rsid w:val="003773F9"/>
    <w:rsid w:val="00380E2B"/>
    <w:rsid w:val="00381D0E"/>
    <w:rsid w:val="00384722"/>
    <w:rsid w:val="00385D49"/>
    <w:rsid w:val="00386936"/>
    <w:rsid w:val="00387505"/>
    <w:rsid w:val="00393842"/>
    <w:rsid w:val="0039689B"/>
    <w:rsid w:val="003A1198"/>
    <w:rsid w:val="003A5885"/>
    <w:rsid w:val="003B229B"/>
    <w:rsid w:val="003B3F5C"/>
    <w:rsid w:val="003B5DE7"/>
    <w:rsid w:val="003D1359"/>
    <w:rsid w:val="003D1AD4"/>
    <w:rsid w:val="003D1E6C"/>
    <w:rsid w:val="003D399D"/>
    <w:rsid w:val="003D44A2"/>
    <w:rsid w:val="003D4F35"/>
    <w:rsid w:val="003D764E"/>
    <w:rsid w:val="003D7CB4"/>
    <w:rsid w:val="003E14A9"/>
    <w:rsid w:val="003E54AE"/>
    <w:rsid w:val="003E761A"/>
    <w:rsid w:val="003E7F14"/>
    <w:rsid w:val="003F0277"/>
    <w:rsid w:val="003F1635"/>
    <w:rsid w:val="00404C3A"/>
    <w:rsid w:val="004051B6"/>
    <w:rsid w:val="0040657B"/>
    <w:rsid w:val="00412291"/>
    <w:rsid w:val="004136CB"/>
    <w:rsid w:val="00414DFB"/>
    <w:rsid w:val="004172C2"/>
    <w:rsid w:val="00434CB6"/>
    <w:rsid w:val="0043696A"/>
    <w:rsid w:val="00443523"/>
    <w:rsid w:val="00443CD8"/>
    <w:rsid w:val="0044735F"/>
    <w:rsid w:val="00450351"/>
    <w:rsid w:val="0046077F"/>
    <w:rsid w:val="00460DC4"/>
    <w:rsid w:val="00462BFF"/>
    <w:rsid w:val="004729DB"/>
    <w:rsid w:val="00477BA6"/>
    <w:rsid w:val="00480F3C"/>
    <w:rsid w:val="00484614"/>
    <w:rsid w:val="004854A3"/>
    <w:rsid w:val="00485A88"/>
    <w:rsid w:val="00485E77"/>
    <w:rsid w:val="00487375"/>
    <w:rsid w:val="0049340C"/>
    <w:rsid w:val="00493C72"/>
    <w:rsid w:val="004A357F"/>
    <w:rsid w:val="004B1188"/>
    <w:rsid w:val="004B31B7"/>
    <w:rsid w:val="004B3F99"/>
    <w:rsid w:val="004B7562"/>
    <w:rsid w:val="004C4702"/>
    <w:rsid w:val="004C5176"/>
    <w:rsid w:val="004C6C81"/>
    <w:rsid w:val="004D0D98"/>
    <w:rsid w:val="004D2F62"/>
    <w:rsid w:val="004D4B51"/>
    <w:rsid w:val="004D5B60"/>
    <w:rsid w:val="004D650D"/>
    <w:rsid w:val="004D6F19"/>
    <w:rsid w:val="004E1D38"/>
    <w:rsid w:val="004F0E1F"/>
    <w:rsid w:val="004F199B"/>
    <w:rsid w:val="004F1EF8"/>
    <w:rsid w:val="004F40B4"/>
    <w:rsid w:val="00500E85"/>
    <w:rsid w:val="00502E6F"/>
    <w:rsid w:val="00503667"/>
    <w:rsid w:val="00505389"/>
    <w:rsid w:val="00507162"/>
    <w:rsid w:val="00507DB2"/>
    <w:rsid w:val="00511051"/>
    <w:rsid w:val="00520C3F"/>
    <w:rsid w:val="00521137"/>
    <w:rsid w:val="0052346C"/>
    <w:rsid w:val="00523E51"/>
    <w:rsid w:val="00524CD8"/>
    <w:rsid w:val="00531E6E"/>
    <w:rsid w:val="00533686"/>
    <w:rsid w:val="00534518"/>
    <w:rsid w:val="00542320"/>
    <w:rsid w:val="005435D7"/>
    <w:rsid w:val="0055276B"/>
    <w:rsid w:val="0055326B"/>
    <w:rsid w:val="00557E8E"/>
    <w:rsid w:val="00560779"/>
    <w:rsid w:val="00566F19"/>
    <w:rsid w:val="00571611"/>
    <w:rsid w:val="00580338"/>
    <w:rsid w:val="0058119D"/>
    <w:rsid w:val="005811DD"/>
    <w:rsid w:val="00581DC7"/>
    <w:rsid w:val="00582818"/>
    <w:rsid w:val="00584FC5"/>
    <w:rsid w:val="0059198E"/>
    <w:rsid w:val="0059354B"/>
    <w:rsid w:val="005959BE"/>
    <w:rsid w:val="005A5333"/>
    <w:rsid w:val="005A5ECE"/>
    <w:rsid w:val="005C2DB0"/>
    <w:rsid w:val="005C33DD"/>
    <w:rsid w:val="005D33B9"/>
    <w:rsid w:val="005E1DB8"/>
    <w:rsid w:val="005E4BD4"/>
    <w:rsid w:val="005E6ED2"/>
    <w:rsid w:val="005F1093"/>
    <w:rsid w:val="005F6FEB"/>
    <w:rsid w:val="00610019"/>
    <w:rsid w:val="00610D18"/>
    <w:rsid w:val="00612BE7"/>
    <w:rsid w:val="00612C00"/>
    <w:rsid w:val="00614C89"/>
    <w:rsid w:val="00616AFF"/>
    <w:rsid w:val="0062120B"/>
    <w:rsid w:val="006259F3"/>
    <w:rsid w:val="00631146"/>
    <w:rsid w:val="0063228D"/>
    <w:rsid w:val="00633381"/>
    <w:rsid w:val="00643FC4"/>
    <w:rsid w:val="006476DC"/>
    <w:rsid w:val="0065311E"/>
    <w:rsid w:val="00653762"/>
    <w:rsid w:val="00656092"/>
    <w:rsid w:val="006562CC"/>
    <w:rsid w:val="0066040B"/>
    <w:rsid w:val="00661113"/>
    <w:rsid w:val="006676AC"/>
    <w:rsid w:val="006711BE"/>
    <w:rsid w:val="0067179A"/>
    <w:rsid w:val="00673D48"/>
    <w:rsid w:val="006753ED"/>
    <w:rsid w:val="00675A6C"/>
    <w:rsid w:val="00677C86"/>
    <w:rsid w:val="006805F7"/>
    <w:rsid w:val="00681EF0"/>
    <w:rsid w:val="00683245"/>
    <w:rsid w:val="00685DED"/>
    <w:rsid w:val="00686F8A"/>
    <w:rsid w:val="006C0E88"/>
    <w:rsid w:val="006C5257"/>
    <w:rsid w:val="006C5511"/>
    <w:rsid w:val="006C57E9"/>
    <w:rsid w:val="006C6FA0"/>
    <w:rsid w:val="006D09A8"/>
    <w:rsid w:val="006D5040"/>
    <w:rsid w:val="006E1AC4"/>
    <w:rsid w:val="006E772B"/>
    <w:rsid w:val="006F3FA6"/>
    <w:rsid w:val="006F429D"/>
    <w:rsid w:val="006F5931"/>
    <w:rsid w:val="0071306B"/>
    <w:rsid w:val="00716835"/>
    <w:rsid w:val="007208BE"/>
    <w:rsid w:val="007345BA"/>
    <w:rsid w:val="007351F0"/>
    <w:rsid w:val="0073767F"/>
    <w:rsid w:val="00743195"/>
    <w:rsid w:val="007512BA"/>
    <w:rsid w:val="00755945"/>
    <w:rsid w:val="00755CFE"/>
    <w:rsid w:val="00755D21"/>
    <w:rsid w:val="00760FAB"/>
    <w:rsid w:val="00762410"/>
    <w:rsid w:val="00766E4C"/>
    <w:rsid w:val="0077038F"/>
    <w:rsid w:val="0077472A"/>
    <w:rsid w:val="00775A8D"/>
    <w:rsid w:val="00780903"/>
    <w:rsid w:val="00783B92"/>
    <w:rsid w:val="00785D99"/>
    <w:rsid w:val="00786564"/>
    <w:rsid w:val="00791A33"/>
    <w:rsid w:val="007959D2"/>
    <w:rsid w:val="007971B6"/>
    <w:rsid w:val="007A016E"/>
    <w:rsid w:val="007B1981"/>
    <w:rsid w:val="007B37D3"/>
    <w:rsid w:val="007B6031"/>
    <w:rsid w:val="007B74EF"/>
    <w:rsid w:val="007C268F"/>
    <w:rsid w:val="007C53AF"/>
    <w:rsid w:val="007D1813"/>
    <w:rsid w:val="007D2C26"/>
    <w:rsid w:val="007D7DBC"/>
    <w:rsid w:val="007E1375"/>
    <w:rsid w:val="007F79F1"/>
    <w:rsid w:val="007F7FD1"/>
    <w:rsid w:val="00803E42"/>
    <w:rsid w:val="00803EAC"/>
    <w:rsid w:val="0080533B"/>
    <w:rsid w:val="00810624"/>
    <w:rsid w:val="00810C3F"/>
    <w:rsid w:val="00812350"/>
    <w:rsid w:val="00815860"/>
    <w:rsid w:val="008162DC"/>
    <w:rsid w:val="00821418"/>
    <w:rsid w:val="0083038F"/>
    <w:rsid w:val="00830CE8"/>
    <w:rsid w:val="00835B28"/>
    <w:rsid w:val="00837685"/>
    <w:rsid w:val="008379B5"/>
    <w:rsid w:val="00843FBD"/>
    <w:rsid w:val="008451D7"/>
    <w:rsid w:val="008457A4"/>
    <w:rsid w:val="008473ED"/>
    <w:rsid w:val="00850ACD"/>
    <w:rsid w:val="00850DDA"/>
    <w:rsid w:val="00853B9E"/>
    <w:rsid w:val="00854369"/>
    <w:rsid w:val="00856EE3"/>
    <w:rsid w:val="008578EA"/>
    <w:rsid w:val="0086095A"/>
    <w:rsid w:val="00864F7F"/>
    <w:rsid w:val="00874823"/>
    <w:rsid w:val="0087523E"/>
    <w:rsid w:val="00877258"/>
    <w:rsid w:val="00881661"/>
    <w:rsid w:val="00882029"/>
    <w:rsid w:val="00892DF3"/>
    <w:rsid w:val="008939D2"/>
    <w:rsid w:val="0089534F"/>
    <w:rsid w:val="00896AEE"/>
    <w:rsid w:val="008A3775"/>
    <w:rsid w:val="008A5F9E"/>
    <w:rsid w:val="008B0C22"/>
    <w:rsid w:val="008B2CF1"/>
    <w:rsid w:val="008B4DAD"/>
    <w:rsid w:val="008B6009"/>
    <w:rsid w:val="008C0986"/>
    <w:rsid w:val="008C6DC5"/>
    <w:rsid w:val="008D72BE"/>
    <w:rsid w:val="008E46FF"/>
    <w:rsid w:val="008F141E"/>
    <w:rsid w:val="008F551C"/>
    <w:rsid w:val="00902188"/>
    <w:rsid w:val="009051BA"/>
    <w:rsid w:val="009104EF"/>
    <w:rsid w:val="00922A53"/>
    <w:rsid w:val="009236C0"/>
    <w:rsid w:val="00924E35"/>
    <w:rsid w:val="00927601"/>
    <w:rsid w:val="009308EB"/>
    <w:rsid w:val="009310D3"/>
    <w:rsid w:val="00934332"/>
    <w:rsid w:val="00941F2D"/>
    <w:rsid w:val="009431FC"/>
    <w:rsid w:val="00950657"/>
    <w:rsid w:val="00950D63"/>
    <w:rsid w:val="00955478"/>
    <w:rsid w:val="00956024"/>
    <w:rsid w:val="00972B49"/>
    <w:rsid w:val="00973767"/>
    <w:rsid w:val="009773AE"/>
    <w:rsid w:val="00977C7C"/>
    <w:rsid w:val="00982FE7"/>
    <w:rsid w:val="00983742"/>
    <w:rsid w:val="0098511D"/>
    <w:rsid w:val="00986262"/>
    <w:rsid w:val="00994414"/>
    <w:rsid w:val="00995B58"/>
    <w:rsid w:val="009A07EF"/>
    <w:rsid w:val="009A3893"/>
    <w:rsid w:val="009A39AC"/>
    <w:rsid w:val="009A6D84"/>
    <w:rsid w:val="009A76A8"/>
    <w:rsid w:val="009C0BB3"/>
    <w:rsid w:val="009C182C"/>
    <w:rsid w:val="009C286E"/>
    <w:rsid w:val="009C32F4"/>
    <w:rsid w:val="009C69E9"/>
    <w:rsid w:val="009D102E"/>
    <w:rsid w:val="009D3A8F"/>
    <w:rsid w:val="009D6D19"/>
    <w:rsid w:val="009E117B"/>
    <w:rsid w:val="009E2CA4"/>
    <w:rsid w:val="009E5415"/>
    <w:rsid w:val="009E612B"/>
    <w:rsid w:val="00A0111E"/>
    <w:rsid w:val="00A02CFC"/>
    <w:rsid w:val="00A05B2E"/>
    <w:rsid w:val="00A10568"/>
    <w:rsid w:val="00A150AB"/>
    <w:rsid w:val="00A27B49"/>
    <w:rsid w:val="00A30AF4"/>
    <w:rsid w:val="00A37B23"/>
    <w:rsid w:val="00A40C99"/>
    <w:rsid w:val="00A426D0"/>
    <w:rsid w:val="00A452A2"/>
    <w:rsid w:val="00A45626"/>
    <w:rsid w:val="00A4606F"/>
    <w:rsid w:val="00A46A07"/>
    <w:rsid w:val="00A5489F"/>
    <w:rsid w:val="00A5727B"/>
    <w:rsid w:val="00A6420B"/>
    <w:rsid w:val="00A71C46"/>
    <w:rsid w:val="00A807CE"/>
    <w:rsid w:val="00A838E0"/>
    <w:rsid w:val="00A852A9"/>
    <w:rsid w:val="00A96938"/>
    <w:rsid w:val="00AA43C0"/>
    <w:rsid w:val="00AA4990"/>
    <w:rsid w:val="00AA682B"/>
    <w:rsid w:val="00AB45D5"/>
    <w:rsid w:val="00AE1968"/>
    <w:rsid w:val="00AE1A9F"/>
    <w:rsid w:val="00AE3A83"/>
    <w:rsid w:val="00AE3F3D"/>
    <w:rsid w:val="00AF1490"/>
    <w:rsid w:val="00AF36EF"/>
    <w:rsid w:val="00AF6957"/>
    <w:rsid w:val="00AF7C02"/>
    <w:rsid w:val="00B00337"/>
    <w:rsid w:val="00B00604"/>
    <w:rsid w:val="00B00E71"/>
    <w:rsid w:val="00B060F0"/>
    <w:rsid w:val="00B11329"/>
    <w:rsid w:val="00B15B1B"/>
    <w:rsid w:val="00B2403F"/>
    <w:rsid w:val="00B263CD"/>
    <w:rsid w:val="00B317C9"/>
    <w:rsid w:val="00B33183"/>
    <w:rsid w:val="00B33392"/>
    <w:rsid w:val="00B35A98"/>
    <w:rsid w:val="00B453DC"/>
    <w:rsid w:val="00B64A2D"/>
    <w:rsid w:val="00B74C6B"/>
    <w:rsid w:val="00B81DB1"/>
    <w:rsid w:val="00B94060"/>
    <w:rsid w:val="00B95B27"/>
    <w:rsid w:val="00B965FB"/>
    <w:rsid w:val="00B97BFF"/>
    <w:rsid w:val="00BA6C39"/>
    <w:rsid w:val="00BB535F"/>
    <w:rsid w:val="00BB578D"/>
    <w:rsid w:val="00BC00FB"/>
    <w:rsid w:val="00BC4DA1"/>
    <w:rsid w:val="00BE5F65"/>
    <w:rsid w:val="00C019F7"/>
    <w:rsid w:val="00C0264C"/>
    <w:rsid w:val="00C03161"/>
    <w:rsid w:val="00C21478"/>
    <w:rsid w:val="00C22135"/>
    <w:rsid w:val="00C3066B"/>
    <w:rsid w:val="00C3369D"/>
    <w:rsid w:val="00C34499"/>
    <w:rsid w:val="00C35582"/>
    <w:rsid w:val="00C36EC4"/>
    <w:rsid w:val="00C40D63"/>
    <w:rsid w:val="00C42BEF"/>
    <w:rsid w:val="00C478F0"/>
    <w:rsid w:val="00C6152F"/>
    <w:rsid w:val="00C61A70"/>
    <w:rsid w:val="00C62EE5"/>
    <w:rsid w:val="00C637EB"/>
    <w:rsid w:val="00C64D56"/>
    <w:rsid w:val="00C650E4"/>
    <w:rsid w:val="00C65F59"/>
    <w:rsid w:val="00C709AA"/>
    <w:rsid w:val="00C76E9E"/>
    <w:rsid w:val="00C8016B"/>
    <w:rsid w:val="00C8494B"/>
    <w:rsid w:val="00C85654"/>
    <w:rsid w:val="00C926EE"/>
    <w:rsid w:val="00CA3DC8"/>
    <w:rsid w:val="00CA412A"/>
    <w:rsid w:val="00CA4A4D"/>
    <w:rsid w:val="00CA7C67"/>
    <w:rsid w:val="00CB1A83"/>
    <w:rsid w:val="00CB49D2"/>
    <w:rsid w:val="00CB4B9E"/>
    <w:rsid w:val="00CB5293"/>
    <w:rsid w:val="00CB56B2"/>
    <w:rsid w:val="00CC10A8"/>
    <w:rsid w:val="00CC38BE"/>
    <w:rsid w:val="00CC4502"/>
    <w:rsid w:val="00CD191B"/>
    <w:rsid w:val="00CD1E99"/>
    <w:rsid w:val="00CD3FE8"/>
    <w:rsid w:val="00CE0013"/>
    <w:rsid w:val="00CE00E9"/>
    <w:rsid w:val="00CE3532"/>
    <w:rsid w:val="00CE6393"/>
    <w:rsid w:val="00CE6461"/>
    <w:rsid w:val="00CE6C9B"/>
    <w:rsid w:val="00CF23BC"/>
    <w:rsid w:val="00CF2F90"/>
    <w:rsid w:val="00CF5DCE"/>
    <w:rsid w:val="00CF7EAF"/>
    <w:rsid w:val="00D071FA"/>
    <w:rsid w:val="00D10D99"/>
    <w:rsid w:val="00D1408D"/>
    <w:rsid w:val="00D1445E"/>
    <w:rsid w:val="00D1635F"/>
    <w:rsid w:val="00D23537"/>
    <w:rsid w:val="00D2427F"/>
    <w:rsid w:val="00D25411"/>
    <w:rsid w:val="00D2677E"/>
    <w:rsid w:val="00D34238"/>
    <w:rsid w:val="00D372A2"/>
    <w:rsid w:val="00D41556"/>
    <w:rsid w:val="00D44CE8"/>
    <w:rsid w:val="00D475DB"/>
    <w:rsid w:val="00D520CF"/>
    <w:rsid w:val="00D56CB4"/>
    <w:rsid w:val="00D60E9F"/>
    <w:rsid w:val="00D63325"/>
    <w:rsid w:val="00D650C7"/>
    <w:rsid w:val="00D665BE"/>
    <w:rsid w:val="00D75174"/>
    <w:rsid w:val="00D83BB7"/>
    <w:rsid w:val="00D90D92"/>
    <w:rsid w:val="00D91282"/>
    <w:rsid w:val="00D93AFA"/>
    <w:rsid w:val="00D93CC0"/>
    <w:rsid w:val="00DA353A"/>
    <w:rsid w:val="00DA4202"/>
    <w:rsid w:val="00DA6EE2"/>
    <w:rsid w:val="00DB5808"/>
    <w:rsid w:val="00DC45AB"/>
    <w:rsid w:val="00DC52D8"/>
    <w:rsid w:val="00DD1222"/>
    <w:rsid w:val="00DF7E64"/>
    <w:rsid w:val="00E007E8"/>
    <w:rsid w:val="00E03981"/>
    <w:rsid w:val="00E03A08"/>
    <w:rsid w:val="00E06B05"/>
    <w:rsid w:val="00E11ECE"/>
    <w:rsid w:val="00E14EAF"/>
    <w:rsid w:val="00E22C7C"/>
    <w:rsid w:val="00E231FE"/>
    <w:rsid w:val="00E23C50"/>
    <w:rsid w:val="00E27AE6"/>
    <w:rsid w:val="00E3047F"/>
    <w:rsid w:val="00E3456E"/>
    <w:rsid w:val="00E36C9E"/>
    <w:rsid w:val="00E40996"/>
    <w:rsid w:val="00E4477F"/>
    <w:rsid w:val="00E4795E"/>
    <w:rsid w:val="00E5401C"/>
    <w:rsid w:val="00E60146"/>
    <w:rsid w:val="00E65C90"/>
    <w:rsid w:val="00E67574"/>
    <w:rsid w:val="00E677BE"/>
    <w:rsid w:val="00E83776"/>
    <w:rsid w:val="00E86211"/>
    <w:rsid w:val="00E96CC6"/>
    <w:rsid w:val="00EA3FED"/>
    <w:rsid w:val="00EA7D36"/>
    <w:rsid w:val="00EB1E30"/>
    <w:rsid w:val="00EB4C66"/>
    <w:rsid w:val="00EB4D88"/>
    <w:rsid w:val="00EC0C52"/>
    <w:rsid w:val="00EC17F6"/>
    <w:rsid w:val="00EC2FAA"/>
    <w:rsid w:val="00EC66D0"/>
    <w:rsid w:val="00ED1305"/>
    <w:rsid w:val="00ED2E3D"/>
    <w:rsid w:val="00ED51B6"/>
    <w:rsid w:val="00EE2C9B"/>
    <w:rsid w:val="00EE3298"/>
    <w:rsid w:val="00EE675E"/>
    <w:rsid w:val="00EE6CE2"/>
    <w:rsid w:val="00EF00B0"/>
    <w:rsid w:val="00EF3F30"/>
    <w:rsid w:val="00F00187"/>
    <w:rsid w:val="00F07292"/>
    <w:rsid w:val="00F158D9"/>
    <w:rsid w:val="00F238FF"/>
    <w:rsid w:val="00F24211"/>
    <w:rsid w:val="00F24469"/>
    <w:rsid w:val="00F25823"/>
    <w:rsid w:val="00F32C11"/>
    <w:rsid w:val="00F41F24"/>
    <w:rsid w:val="00F45BE1"/>
    <w:rsid w:val="00F6434D"/>
    <w:rsid w:val="00F6481B"/>
    <w:rsid w:val="00F65425"/>
    <w:rsid w:val="00F70827"/>
    <w:rsid w:val="00F7344C"/>
    <w:rsid w:val="00F752B6"/>
    <w:rsid w:val="00F80017"/>
    <w:rsid w:val="00F80A36"/>
    <w:rsid w:val="00F80CC7"/>
    <w:rsid w:val="00F824CC"/>
    <w:rsid w:val="00F854E8"/>
    <w:rsid w:val="00F87F9E"/>
    <w:rsid w:val="00F90523"/>
    <w:rsid w:val="00F95649"/>
    <w:rsid w:val="00FA0B0D"/>
    <w:rsid w:val="00FA6C2F"/>
    <w:rsid w:val="00FA6EDB"/>
    <w:rsid w:val="00FB13FA"/>
    <w:rsid w:val="00FB479D"/>
    <w:rsid w:val="00FB5B61"/>
    <w:rsid w:val="00FB6A39"/>
    <w:rsid w:val="00FC6FDF"/>
    <w:rsid w:val="00FD0AF1"/>
    <w:rsid w:val="00FD2FA6"/>
    <w:rsid w:val="00FD3A48"/>
    <w:rsid w:val="00FD6BE9"/>
    <w:rsid w:val="00FE068C"/>
    <w:rsid w:val="00FE30E9"/>
    <w:rsid w:val="00FE3D20"/>
    <w:rsid w:val="00FE5E08"/>
    <w:rsid w:val="00FE66E4"/>
    <w:rsid w:val="00FE68B5"/>
    <w:rsid w:val="00FF0291"/>
    <w:rsid w:val="00FF1B32"/>
    <w:rsid w:val="00FF1C27"/>
    <w:rsid w:val="00FF4309"/>
    <w:rsid w:val="00FF61A2"/>
    <w:rsid w:val="00FF71A6"/>
    <w:rsid w:val="012F4A98"/>
    <w:rsid w:val="012F51EC"/>
    <w:rsid w:val="05663C28"/>
    <w:rsid w:val="07F01E7F"/>
    <w:rsid w:val="08D84396"/>
    <w:rsid w:val="0CE57E5A"/>
    <w:rsid w:val="0E267A0C"/>
    <w:rsid w:val="0E9C7669"/>
    <w:rsid w:val="0F22324C"/>
    <w:rsid w:val="0F871690"/>
    <w:rsid w:val="10C36880"/>
    <w:rsid w:val="11D0705D"/>
    <w:rsid w:val="131C5F02"/>
    <w:rsid w:val="13CE4CEB"/>
    <w:rsid w:val="16452E6A"/>
    <w:rsid w:val="179E543A"/>
    <w:rsid w:val="18552443"/>
    <w:rsid w:val="188B3505"/>
    <w:rsid w:val="19DA403D"/>
    <w:rsid w:val="1B09565B"/>
    <w:rsid w:val="1B7D37FE"/>
    <w:rsid w:val="1C69015F"/>
    <w:rsid w:val="1D352737"/>
    <w:rsid w:val="1E1315D2"/>
    <w:rsid w:val="1EEB60E3"/>
    <w:rsid w:val="21F20922"/>
    <w:rsid w:val="23CA0048"/>
    <w:rsid w:val="23CA35C4"/>
    <w:rsid w:val="250836DD"/>
    <w:rsid w:val="25DD49AD"/>
    <w:rsid w:val="26681488"/>
    <w:rsid w:val="28E84ED5"/>
    <w:rsid w:val="2A190F95"/>
    <w:rsid w:val="2AE27102"/>
    <w:rsid w:val="2B42775D"/>
    <w:rsid w:val="2C803B57"/>
    <w:rsid w:val="2DA57465"/>
    <w:rsid w:val="30124581"/>
    <w:rsid w:val="30C260A8"/>
    <w:rsid w:val="30FF3996"/>
    <w:rsid w:val="31A90554"/>
    <w:rsid w:val="322E1E8E"/>
    <w:rsid w:val="32851613"/>
    <w:rsid w:val="32860CB3"/>
    <w:rsid w:val="32C76D19"/>
    <w:rsid w:val="38DC6794"/>
    <w:rsid w:val="395413D0"/>
    <w:rsid w:val="39DB1AF8"/>
    <w:rsid w:val="3D937DE0"/>
    <w:rsid w:val="3F2B2CB3"/>
    <w:rsid w:val="3F58299F"/>
    <w:rsid w:val="405F7146"/>
    <w:rsid w:val="4112526A"/>
    <w:rsid w:val="41D81D49"/>
    <w:rsid w:val="420809F9"/>
    <w:rsid w:val="423F533B"/>
    <w:rsid w:val="45384C4A"/>
    <w:rsid w:val="47BC4CE0"/>
    <w:rsid w:val="485E4D1B"/>
    <w:rsid w:val="4E3F1540"/>
    <w:rsid w:val="4E8E0E66"/>
    <w:rsid w:val="4F680A44"/>
    <w:rsid w:val="4FD733A3"/>
    <w:rsid w:val="50970A38"/>
    <w:rsid w:val="50C34104"/>
    <w:rsid w:val="514167A8"/>
    <w:rsid w:val="51BF0246"/>
    <w:rsid w:val="53385DB4"/>
    <w:rsid w:val="56FA4920"/>
    <w:rsid w:val="58422566"/>
    <w:rsid w:val="586D1A16"/>
    <w:rsid w:val="5C4C367A"/>
    <w:rsid w:val="5CC60636"/>
    <w:rsid w:val="5EF97435"/>
    <w:rsid w:val="5FBB637B"/>
    <w:rsid w:val="62A815CF"/>
    <w:rsid w:val="62F53AC8"/>
    <w:rsid w:val="63181F42"/>
    <w:rsid w:val="631B2AFC"/>
    <w:rsid w:val="650F3A46"/>
    <w:rsid w:val="65666B10"/>
    <w:rsid w:val="67AA3C86"/>
    <w:rsid w:val="68065D8E"/>
    <w:rsid w:val="68A6310E"/>
    <w:rsid w:val="69654222"/>
    <w:rsid w:val="6A065686"/>
    <w:rsid w:val="6AD85760"/>
    <w:rsid w:val="6B042C51"/>
    <w:rsid w:val="6BEC17E0"/>
    <w:rsid w:val="6C537AB1"/>
    <w:rsid w:val="6D4A0EB4"/>
    <w:rsid w:val="6DE338CE"/>
    <w:rsid w:val="6E940B17"/>
    <w:rsid w:val="6FEB4759"/>
    <w:rsid w:val="707A0612"/>
    <w:rsid w:val="734A61C7"/>
    <w:rsid w:val="74517642"/>
    <w:rsid w:val="76D659C3"/>
    <w:rsid w:val="783C0103"/>
    <w:rsid w:val="7C3C40BE"/>
    <w:rsid w:val="7C954AD2"/>
    <w:rsid w:val="7CF75F75"/>
    <w:rsid w:val="7E9D7229"/>
    <w:rsid w:val="7EBB54AE"/>
    <w:rsid w:val="7EEB524D"/>
    <w:rsid w:val="7FE57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qFormat="1" w:uiPriority="99" w:semiHidden="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9"/>
    <w:pPr>
      <w:keepNext/>
      <w:numPr>
        <w:ilvl w:val="0"/>
        <w:numId w:val="1"/>
      </w:numPr>
      <w:tabs>
        <w:tab w:val="left" w:pos="3840"/>
      </w:tabs>
      <w:adjustRightInd w:val="0"/>
      <w:spacing w:line="300" w:lineRule="auto"/>
      <w:textAlignment w:val="baseline"/>
      <w:outlineLvl w:val="0"/>
    </w:pPr>
    <w:rPr>
      <w:rFonts w:ascii="黑体" w:eastAsia="黑体"/>
      <w:b/>
      <w:bCs/>
      <w:kern w:val="0"/>
      <w:sz w:val="30"/>
      <w:szCs w:val="30"/>
    </w:rPr>
  </w:style>
  <w:style w:type="paragraph" w:styleId="3">
    <w:name w:val="heading 3"/>
    <w:basedOn w:val="1"/>
    <w:next w:val="1"/>
    <w:qFormat/>
    <w:uiPriority w:val="0"/>
    <w:pPr>
      <w:keepNext/>
      <w:keepLines/>
      <w:widowControl/>
      <w:spacing w:line="413" w:lineRule="auto"/>
      <w:ind w:firstLine="200" w:firstLineChars="200"/>
      <w:jc w:val="left"/>
      <w:outlineLvl w:val="2"/>
    </w:pPr>
    <w:rPr>
      <w:b/>
      <w:bCs/>
      <w:sz w:val="24"/>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4">
    <w:name w:val="Normal Indent"/>
    <w:basedOn w:val="1"/>
    <w:qFormat/>
    <w:uiPriority w:val="99"/>
    <w:pPr>
      <w:adjustRightInd w:val="0"/>
      <w:spacing w:line="312" w:lineRule="atLeast"/>
      <w:ind w:firstLine="420"/>
      <w:textAlignment w:val="baseline"/>
    </w:pPr>
    <w:rPr>
      <w:kern w:val="0"/>
      <w:sz w:val="32"/>
      <w:szCs w:val="32"/>
    </w:rPr>
  </w:style>
  <w:style w:type="paragraph" w:styleId="5">
    <w:name w:val="toa heading"/>
    <w:basedOn w:val="1"/>
    <w:next w:val="1"/>
    <w:unhideWhenUsed/>
    <w:qFormat/>
    <w:uiPriority w:val="99"/>
    <w:pPr>
      <w:spacing w:before="120"/>
    </w:pPr>
    <w:rPr>
      <w:rFonts w:ascii="Arial" w:hAnsi="Arial" w:cs="Arial"/>
      <w:szCs w:val="21"/>
    </w:rPr>
  </w:style>
  <w:style w:type="paragraph" w:styleId="6">
    <w:name w:val="annotation text"/>
    <w:basedOn w:val="1"/>
    <w:link w:val="27"/>
    <w:qFormat/>
    <w:uiPriority w:val="0"/>
    <w:pPr>
      <w:jc w:val="left"/>
    </w:pPr>
  </w:style>
  <w:style w:type="paragraph" w:styleId="7">
    <w:name w:val="Body Text"/>
    <w:basedOn w:val="1"/>
    <w:next w:val="1"/>
    <w:qFormat/>
    <w:uiPriority w:val="0"/>
    <w:pPr>
      <w:spacing w:after="120"/>
    </w:pPr>
  </w:style>
  <w:style w:type="paragraph" w:styleId="8">
    <w:name w:val="Body Text Indent"/>
    <w:basedOn w:val="1"/>
    <w:qFormat/>
    <w:uiPriority w:val="0"/>
    <w:pPr>
      <w:spacing w:after="120"/>
      <w:ind w:left="420" w:leftChars="200"/>
    </w:pPr>
  </w:style>
  <w:style w:type="paragraph" w:styleId="9">
    <w:name w:val="Plain Text"/>
    <w:basedOn w:val="1"/>
    <w:qFormat/>
    <w:uiPriority w:val="0"/>
    <w:rPr>
      <w:rFonts w:ascii="宋体" w:hAnsi="Courier New"/>
      <w:kern w:val="10"/>
      <w:szCs w:val="20"/>
    </w:rPr>
  </w:style>
  <w:style w:type="paragraph" w:styleId="10">
    <w:name w:val="Date"/>
    <w:basedOn w:val="1"/>
    <w:next w:val="1"/>
    <w:link w:val="28"/>
    <w:qFormat/>
    <w:uiPriority w:val="0"/>
    <w:pPr>
      <w:ind w:left="100" w:leftChars="2500"/>
    </w:pPr>
  </w:style>
  <w:style w:type="paragraph" w:styleId="11">
    <w:name w:val="Body Text Indent 2"/>
    <w:basedOn w:val="1"/>
    <w:qFormat/>
    <w:uiPriority w:val="0"/>
    <w:pPr>
      <w:spacing w:after="120" w:line="480" w:lineRule="auto"/>
      <w:ind w:left="420" w:leftChars="200"/>
    </w:pPr>
  </w:style>
  <w:style w:type="paragraph" w:styleId="12">
    <w:name w:val="Balloon Text"/>
    <w:basedOn w:val="1"/>
    <w:link w:val="29"/>
    <w:qFormat/>
    <w:uiPriority w:val="0"/>
    <w:rPr>
      <w:sz w:val="18"/>
      <w:szCs w:val="18"/>
    </w:rPr>
  </w:style>
  <w:style w:type="paragraph" w:styleId="13">
    <w:name w:val="footer"/>
    <w:basedOn w:val="1"/>
    <w:link w:val="30"/>
    <w:qFormat/>
    <w:uiPriority w:val="99"/>
    <w:pPr>
      <w:tabs>
        <w:tab w:val="center" w:pos="4153"/>
        <w:tab w:val="right" w:pos="8306"/>
      </w:tabs>
      <w:snapToGrid w:val="0"/>
      <w:jc w:val="left"/>
    </w:pPr>
    <w:rPr>
      <w:sz w:val="18"/>
      <w:szCs w:val="18"/>
    </w:rPr>
  </w:style>
  <w:style w:type="paragraph" w:styleId="14">
    <w:name w:val="header"/>
    <w:basedOn w:val="1"/>
    <w:link w:val="31"/>
    <w:qFormat/>
    <w:uiPriority w:val="0"/>
    <w:pPr>
      <w:pBdr>
        <w:bottom w:val="single" w:color="auto" w:sz="6" w:space="1"/>
      </w:pBdr>
      <w:tabs>
        <w:tab w:val="center" w:pos="4153"/>
        <w:tab w:val="right" w:pos="8306"/>
      </w:tabs>
      <w:snapToGrid w:val="0"/>
      <w:jc w:val="center"/>
    </w:pPr>
    <w:rPr>
      <w:sz w:val="18"/>
      <w:szCs w:val="18"/>
    </w:rPr>
  </w:style>
  <w:style w:type="paragraph" w:styleId="15">
    <w:name w:val="toc 2"/>
    <w:basedOn w:val="1"/>
    <w:next w:val="1"/>
    <w:qFormat/>
    <w:uiPriority w:val="0"/>
    <w:pPr>
      <w:tabs>
        <w:tab w:val="right" w:leader="dot" w:pos="8949"/>
      </w:tabs>
      <w:adjustRightInd w:val="0"/>
      <w:snapToGrid w:val="0"/>
      <w:spacing w:line="360" w:lineRule="auto"/>
      <w:ind w:right="420" w:rightChars="200" w:firstLine="964" w:firstLineChars="400"/>
      <w:jc w:val="distribute"/>
    </w:pPr>
    <w:rPr>
      <w:rFonts w:ascii="宋体" w:hAnsi="宋体" w:eastAsiaTheme="minorEastAsia" w:cstheme="minorBidi"/>
      <w:b/>
      <w:smallCaps/>
      <w:sz w:val="24"/>
      <w:szCs w:val="24"/>
    </w:rPr>
  </w:style>
  <w:style w:type="paragraph" w:styleId="1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7">
    <w:name w:val="Title"/>
    <w:basedOn w:val="1"/>
    <w:next w:val="1"/>
    <w:qFormat/>
    <w:uiPriority w:val="99"/>
    <w:pPr>
      <w:spacing w:before="240" w:after="60"/>
      <w:jc w:val="center"/>
      <w:outlineLvl w:val="0"/>
    </w:pPr>
    <w:rPr>
      <w:rFonts w:ascii="Calibri Light" w:hAnsi="Calibri Light" w:cs="Calibri Light"/>
      <w:b/>
      <w:bCs/>
      <w:sz w:val="32"/>
      <w:szCs w:val="32"/>
    </w:rPr>
  </w:style>
  <w:style w:type="paragraph" w:styleId="18">
    <w:name w:val="annotation subject"/>
    <w:basedOn w:val="6"/>
    <w:next w:val="6"/>
    <w:link w:val="32"/>
    <w:qFormat/>
    <w:uiPriority w:val="0"/>
    <w:rPr>
      <w:b/>
      <w:bCs/>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bCs/>
    </w:rPr>
  </w:style>
  <w:style w:type="character" w:styleId="23">
    <w:name w:val="page number"/>
    <w:basedOn w:val="21"/>
    <w:qFormat/>
    <w:uiPriority w:val="0"/>
  </w:style>
  <w:style w:type="character" w:styleId="24">
    <w:name w:val="Hyperlink"/>
    <w:qFormat/>
    <w:uiPriority w:val="99"/>
    <w:rPr>
      <w:color w:val="0000FF"/>
      <w:u w:val="single"/>
    </w:rPr>
  </w:style>
  <w:style w:type="character" w:styleId="25">
    <w:name w:val="annotation reference"/>
    <w:qFormat/>
    <w:uiPriority w:val="0"/>
    <w:rPr>
      <w:sz w:val="21"/>
      <w:szCs w:val="21"/>
    </w:rPr>
  </w:style>
  <w:style w:type="paragraph" w:customStyle="1" w:styleId="2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7">
    <w:name w:val="批注文字 字符"/>
    <w:link w:val="6"/>
    <w:qFormat/>
    <w:uiPriority w:val="0"/>
    <w:rPr>
      <w:kern w:val="2"/>
      <w:sz w:val="21"/>
      <w:szCs w:val="22"/>
    </w:rPr>
  </w:style>
  <w:style w:type="character" w:customStyle="1" w:styleId="28">
    <w:name w:val="日期 字符"/>
    <w:link w:val="10"/>
    <w:qFormat/>
    <w:uiPriority w:val="0"/>
    <w:rPr>
      <w:kern w:val="2"/>
      <w:sz w:val="21"/>
      <w:szCs w:val="22"/>
    </w:rPr>
  </w:style>
  <w:style w:type="character" w:customStyle="1" w:styleId="29">
    <w:name w:val="批注框文本 字符"/>
    <w:link w:val="12"/>
    <w:qFormat/>
    <w:uiPriority w:val="0"/>
    <w:rPr>
      <w:kern w:val="2"/>
      <w:sz w:val="18"/>
      <w:szCs w:val="18"/>
    </w:rPr>
  </w:style>
  <w:style w:type="character" w:customStyle="1" w:styleId="30">
    <w:name w:val="页脚 字符"/>
    <w:link w:val="13"/>
    <w:qFormat/>
    <w:uiPriority w:val="99"/>
    <w:rPr>
      <w:kern w:val="2"/>
      <w:sz w:val="18"/>
      <w:szCs w:val="18"/>
    </w:rPr>
  </w:style>
  <w:style w:type="character" w:customStyle="1" w:styleId="31">
    <w:name w:val="页眉 字符"/>
    <w:link w:val="14"/>
    <w:qFormat/>
    <w:uiPriority w:val="0"/>
    <w:rPr>
      <w:kern w:val="2"/>
      <w:sz w:val="18"/>
      <w:szCs w:val="18"/>
    </w:rPr>
  </w:style>
  <w:style w:type="character" w:customStyle="1" w:styleId="32">
    <w:name w:val="批注主题 字符"/>
    <w:link w:val="18"/>
    <w:qFormat/>
    <w:uiPriority w:val="0"/>
    <w:rPr>
      <w:b/>
      <w:bCs/>
      <w:kern w:val="2"/>
      <w:sz w:val="21"/>
      <w:szCs w:val="22"/>
    </w:rPr>
  </w:style>
  <w:style w:type="character" w:customStyle="1" w:styleId="33">
    <w:name w:val="未处理的提及1"/>
    <w:unhideWhenUsed/>
    <w:qFormat/>
    <w:uiPriority w:val="99"/>
    <w:rPr>
      <w:color w:val="605E5C"/>
      <w:shd w:val="clear" w:color="auto" w:fill="E1DFDD"/>
    </w:rPr>
  </w:style>
  <w:style w:type="paragraph" w:customStyle="1" w:styleId="34">
    <w:name w:val="列出段落11"/>
    <w:basedOn w:val="1"/>
    <w:qFormat/>
    <w:uiPriority w:val="99"/>
    <w:pPr>
      <w:ind w:firstLine="420" w:firstLineChars="200"/>
    </w:pPr>
    <w:rPr>
      <w:rFonts w:ascii="Calibri" w:hAnsi="Calibri"/>
    </w:rPr>
  </w:style>
  <w:style w:type="paragraph" w:customStyle="1" w:styleId="35">
    <w:name w:val="修订1"/>
    <w:unhideWhenUsed/>
    <w:qFormat/>
    <w:uiPriority w:val="99"/>
    <w:rPr>
      <w:rFonts w:ascii="Times New Roman" w:hAnsi="Times New Roman" w:eastAsia="宋体" w:cs="Times New Roman"/>
      <w:kern w:val="2"/>
      <w:sz w:val="21"/>
      <w:szCs w:val="22"/>
      <w:lang w:val="en-US" w:eastAsia="zh-CN" w:bidi="ar-SA"/>
    </w:rPr>
  </w:style>
  <w:style w:type="paragraph" w:styleId="36">
    <w:name w:val="List Paragraph"/>
    <w:basedOn w:val="1"/>
    <w:qFormat/>
    <w:uiPriority w:val="34"/>
    <w:pPr>
      <w:ind w:firstLine="420" w:firstLineChars="200"/>
    </w:pPr>
  </w:style>
  <w:style w:type="paragraph" w:customStyle="1" w:styleId="37">
    <w:name w:val="列出段落1"/>
    <w:basedOn w:val="1"/>
    <w:qFormat/>
    <w:uiPriority w:val="0"/>
    <w:pPr>
      <w:ind w:firstLine="420" w:firstLineChars="200"/>
    </w:pPr>
    <w:rPr>
      <w:szCs w:val="21"/>
    </w:rPr>
  </w:style>
  <w:style w:type="paragraph" w:customStyle="1" w:styleId="38">
    <w:name w:val="custom_unionstyle"/>
    <w:basedOn w:val="1"/>
    <w:qFormat/>
    <w:uiPriority w:val="0"/>
    <w:pPr>
      <w:widowControl/>
      <w:spacing w:before="100" w:beforeAutospacing="1" w:after="100" w:afterAutospacing="1"/>
      <w:jc w:val="left"/>
    </w:pPr>
    <w:rPr>
      <w:rFonts w:ascii="宋体" w:hAnsi="宋体" w:cs="宋体"/>
      <w:kern w:val="0"/>
      <w:sz w:val="24"/>
    </w:rPr>
  </w:style>
  <w:style w:type="paragraph" w:customStyle="1" w:styleId="39">
    <w:name w:val="USE 2"/>
    <w:basedOn w:val="1"/>
    <w:qFormat/>
    <w:uiPriority w:val="99"/>
    <w:pPr>
      <w:numPr>
        <w:ilvl w:val="1"/>
        <w:numId w:val="2"/>
      </w:numPr>
      <w:spacing w:line="360" w:lineRule="auto"/>
      <w:jc w:val="left"/>
    </w:pPr>
    <w:rPr>
      <w:rFonts w:ascii="宋体" w:hAnsi="宋体" w:cs="宋体"/>
      <w:sz w:val="24"/>
      <w:szCs w:val="24"/>
    </w:rPr>
  </w:style>
  <w:style w:type="paragraph" w:customStyle="1" w:styleId="40">
    <w:name w:val="修订2"/>
    <w:hidden/>
    <w:unhideWhenUsed/>
    <w:qFormat/>
    <w:uiPriority w:val="99"/>
    <w:rPr>
      <w:rFonts w:ascii="Times New Roman" w:hAnsi="Times New Roman" w:eastAsia="宋体" w:cs="Times New Roman"/>
      <w:kern w:val="2"/>
      <w:sz w:val="21"/>
      <w:szCs w:val="22"/>
      <w:lang w:val="en-US" w:eastAsia="zh-CN" w:bidi="ar-SA"/>
    </w:rPr>
  </w:style>
  <w:style w:type="paragraph" w:customStyle="1" w:styleId="41">
    <w:name w:val="修订3"/>
    <w:hidden/>
    <w:unhideWhenUsed/>
    <w:qFormat/>
    <w:uiPriority w:val="99"/>
    <w:rPr>
      <w:rFonts w:ascii="Times New Roman" w:hAnsi="Times New Roman" w:eastAsia="宋体" w:cs="Times New Roman"/>
      <w:kern w:val="2"/>
      <w:sz w:val="21"/>
      <w:szCs w:val="22"/>
      <w:lang w:val="en-US" w:eastAsia="zh-CN" w:bidi="ar-SA"/>
    </w:rPr>
  </w:style>
  <w:style w:type="paragraph" w:customStyle="1" w:styleId="42">
    <w:name w:val="Revision"/>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37B16-09FF-430F-8C0D-577A7B0FA8BC}">
  <ds:schemaRefs/>
</ds:datastoreItem>
</file>

<file path=docProps/app.xml><?xml version="1.0" encoding="utf-8"?>
<Properties xmlns="http://schemas.openxmlformats.org/officeDocument/2006/extended-properties" xmlns:vt="http://schemas.openxmlformats.org/officeDocument/2006/docPropsVTypes">
  <Template>Normal</Template>
  <Pages>20</Pages>
  <Words>4233</Words>
  <Characters>4360</Characters>
  <Lines>52</Lines>
  <Paragraphs>14</Paragraphs>
  <TotalTime>48</TotalTime>
  <ScaleCrop>false</ScaleCrop>
  <LinksUpToDate>false</LinksUpToDate>
  <CharactersWithSpaces>4438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2026-06-05T10:02:00Z</dcterms:created>
  <dc:creator>wl</dc:creator>
  <cp:lastModifiedBy>DGY</cp:lastModifiedBy>
  <cp:lastPrinted>2026-01-13T03:48:00Z</cp:lastPrinted>
  <dcterms:modified xsi:type="dcterms:W3CDTF">2026-06-16T07:37:19Z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68FDE990FA4D43B69248FCB305F0D926_13</vt:lpwstr>
  </property>
  <property fmtid="{D5CDD505-2E9C-101B-9397-08002B2CF9AE}" pid="4" name="KSOTemplateDocerSaveRecord">
    <vt:lpwstr>eyJoZGlkIjoiNjdhMzFiMDY4MGQyOTNiZmE4OWZhMzlhZGE5M2MxYzkiLCJ1c2VySWQiOiIyNzg4MTAzMDUifQ==</vt:lpwstr>
  </property>
</Properties>
</file>