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spacing w:line="560" w:lineRule="exact"/>
        <w:jc w:val="center"/>
        <w:rPr>
          <w:rFonts w:hint="eastAsia" w:ascii="宋体" w:hAnsi="宋体"/>
          <w:b/>
          <w:color w:val="auto"/>
          <w:sz w:val="44"/>
          <w:szCs w:val="44"/>
          <w:lang w:eastAsia="zh-CN"/>
        </w:rPr>
      </w:pPr>
      <w:r>
        <w:rPr>
          <w:rFonts w:hint="default" w:ascii="宋体" w:hAnsi="宋体"/>
          <w:b/>
          <w:color w:val="auto"/>
          <w:sz w:val="44"/>
          <w:szCs w:val="44"/>
          <w:lang w:eastAsia="zh-CN"/>
        </w:rPr>
        <w:t>采购需求</w:t>
      </w:r>
      <w:r>
        <w:rPr>
          <w:rFonts w:hint="eastAsia" w:ascii="宋体" w:hAnsi="宋体"/>
          <w:b/>
          <w:color w:val="auto"/>
          <w:sz w:val="44"/>
          <w:szCs w:val="44"/>
          <w:lang w:eastAsia="zh-CN"/>
        </w:rPr>
        <w:t>表</w:t>
      </w:r>
    </w:p>
    <w:p>
      <w:pPr>
        <w:pStyle w:val="2"/>
        <w:jc w:val="center"/>
        <w:rPr>
          <w:rFonts w:hint="eastAsia"/>
          <w:lang w:eastAsia="zh-CN"/>
        </w:rPr>
      </w:pPr>
    </w:p>
    <w:tbl>
      <w:tblPr>
        <w:tblStyle w:val="6"/>
        <w:tblW w:w="11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74"/>
        <w:gridCol w:w="2845"/>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noWrap/>
            <w:vAlign w:val="center"/>
          </w:tcPr>
          <w:p>
            <w:pPr>
              <w:widowControl/>
              <w:spacing w:line="32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1674" w:type="dxa"/>
            <w:noWrap w:val="0"/>
            <w:vAlign w:val="center"/>
          </w:tcPr>
          <w:p>
            <w:pPr>
              <w:widowControl/>
              <w:spacing w:line="32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事项名称</w:t>
            </w:r>
          </w:p>
        </w:tc>
        <w:tc>
          <w:tcPr>
            <w:tcW w:w="2845" w:type="dxa"/>
            <w:noWrap/>
            <w:vAlign w:val="center"/>
          </w:tcPr>
          <w:p>
            <w:pPr>
              <w:widowControl/>
              <w:spacing w:line="32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具体填报内容</w:t>
            </w:r>
          </w:p>
        </w:tc>
        <w:tc>
          <w:tcPr>
            <w:tcW w:w="5944" w:type="dxa"/>
            <w:noWrap w:val="0"/>
            <w:vAlign w:val="center"/>
          </w:tcPr>
          <w:p>
            <w:pPr>
              <w:widowControl/>
              <w:spacing w:line="32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noWrap/>
            <w:vAlign w:val="center"/>
          </w:tcPr>
          <w:p>
            <w:pPr>
              <w:widowControl/>
              <w:spacing w:line="320" w:lineRule="exact"/>
              <w:jc w:val="center"/>
              <w:rPr>
                <w:rFonts w:hint="eastAsia" w:ascii="宋体" w:hAnsi="宋体" w:cs="宋体"/>
                <w:bCs/>
                <w:color w:val="000000"/>
                <w:kern w:val="0"/>
                <w:sz w:val="24"/>
                <w:szCs w:val="24"/>
              </w:rPr>
            </w:pPr>
            <w:r>
              <w:rPr>
                <w:rFonts w:hint="eastAsia" w:ascii="宋体" w:hAnsi="宋体" w:cs="宋体"/>
                <w:bCs/>
                <w:color w:val="000000"/>
                <w:kern w:val="0"/>
                <w:sz w:val="24"/>
                <w:szCs w:val="24"/>
              </w:rPr>
              <w:t>1</w:t>
            </w:r>
          </w:p>
        </w:tc>
        <w:tc>
          <w:tcPr>
            <w:tcW w:w="1674" w:type="dxa"/>
            <w:noWrap w:val="0"/>
            <w:vAlign w:val="center"/>
          </w:tcPr>
          <w:p>
            <w:pPr>
              <w:widowControl/>
              <w:spacing w:line="320" w:lineRule="exact"/>
              <w:jc w:val="center"/>
              <w:rPr>
                <w:rFonts w:hint="eastAsia" w:ascii="宋体" w:hAnsi="宋体" w:cs="宋体"/>
                <w:bCs/>
                <w:color w:val="000000"/>
                <w:kern w:val="0"/>
                <w:sz w:val="24"/>
                <w:szCs w:val="24"/>
              </w:rPr>
            </w:pPr>
            <w:r>
              <w:rPr>
                <w:rFonts w:hint="eastAsia" w:ascii="宋体" w:hAnsi="宋体" w:cs="宋体"/>
                <w:bCs/>
                <w:color w:val="000000"/>
                <w:kern w:val="0"/>
                <w:sz w:val="24"/>
                <w:szCs w:val="24"/>
              </w:rPr>
              <w:t>项目名称</w:t>
            </w:r>
          </w:p>
        </w:tc>
        <w:tc>
          <w:tcPr>
            <w:tcW w:w="8789" w:type="dxa"/>
            <w:gridSpan w:val="2"/>
            <w:noWrap/>
            <w:vAlign w:val="center"/>
          </w:tcPr>
          <w:p>
            <w:pPr>
              <w:pStyle w:val="5"/>
              <w:keepNext w:val="0"/>
              <w:keepLines w:val="0"/>
              <w:widowControl/>
              <w:suppressLineNumbers w:val="0"/>
              <w:spacing w:before="0" w:beforeAutospacing="0" w:after="0" w:afterAutospacing="0"/>
              <w:ind w:left="0" w:right="0" w:firstLine="0"/>
              <w:jc w:val="center"/>
              <w:rPr>
                <w:rFonts w:hint="eastAsia" w:ascii="宋体" w:hAnsi="宋体" w:cs="宋体"/>
                <w:b w:val="0"/>
                <w:bCs w:val="0"/>
                <w:color w:val="000000"/>
                <w:kern w:val="0"/>
                <w:sz w:val="24"/>
                <w:szCs w:val="24"/>
              </w:rPr>
            </w:pPr>
            <w:r>
              <w:rPr>
                <w:rFonts w:hint="eastAsia" w:ascii="宋体" w:hAnsi="宋体" w:cs="宋体"/>
                <w:b w:val="0"/>
                <w:bCs w:val="0"/>
                <w:color w:val="000000"/>
                <w:kern w:val="0"/>
                <w:sz w:val="24"/>
                <w:szCs w:val="24"/>
              </w:rPr>
              <w:t>宝安区机器人产业高质量发展规划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noWrap/>
            <w:vAlign w:val="center"/>
          </w:tcPr>
          <w:p>
            <w:pPr>
              <w:widowControl/>
              <w:spacing w:line="320" w:lineRule="exact"/>
              <w:jc w:val="center"/>
              <w:rPr>
                <w:rFonts w:hint="eastAsia" w:ascii="宋体" w:hAnsi="宋体" w:cs="宋体"/>
                <w:bCs/>
                <w:color w:val="000000"/>
                <w:kern w:val="0"/>
                <w:sz w:val="24"/>
                <w:szCs w:val="24"/>
              </w:rPr>
            </w:pPr>
            <w:r>
              <w:rPr>
                <w:rFonts w:hint="eastAsia" w:ascii="宋体" w:hAnsi="宋体" w:cs="宋体"/>
                <w:bCs/>
                <w:color w:val="000000"/>
                <w:kern w:val="0"/>
                <w:sz w:val="24"/>
                <w:szCs w:val="24"/>
              </w:rPr>
              <w:t>2</w:t>
            </w:r>
          </w:p>
        </w:tc>
        <w:tc>
          <w:tcPr>
            <w:tcW w:w="1674" w:type="dxa"/>
            <w:noWrap w:val="0"/>
            <w:vAlign w:val="center"/>
          </w:tcPr>
          <w:p>
            <w:pPr>
              <w:widowControl/>
              <w:spacing w:line="320" w:lineRule="exact"/>
              <w:jc w:val="center"/>
              <w:rPr>
                <w:rFonts w:hint="default" w:ascii="宋体" w:hAnsi="宋体" w:cs="宋体"/>
                <w:bCs/>
                <w:color w:val="000000"/>
                <w:kern w:val="0"/>
                <w:sz w:val="24"/>
                <w:szCs w:val="24"/>
              </w:rPr>
            </w:pPr>
            <w:r>
              <w:rPr>
                <w:rFonts w:hint="default" w:ascii="宋体" w:hAnsi="宋体" w:cs="宋体"/>
                <w:bCs/>
                <w:color w:val="000000"/>
                <w:kern w:val="0"/>
                <w:sz w:val="24"/>
                <w:szCs w:val="24"/>
              </w:rPr>
              <w:t>业务需求部门</w:t>
            </w:r>
          </w:p>
        </w:tc>
        <w:tc>
          <w:tcPr>
            <w:tcW w:w="8789" w:type="dxa"/>
            <w:gridSpan w:val="2"/>
            <w:noWrap/>
            <w:vAlign w:val="center"/>
          </w:tcPr>
          <w:p>
            <w:pPr>
              <w:widowControl/>
              <w:spacing w:line="320" w:lineRule="exact"/>
              <w:jc w:val="center"/>
              <w:rPr>
                <w:rFonts w:hint="default" w:ascii="宋体" w:hAnsi="宋体" w:eastAsia="宋体" w:cs="宋体"/>
                <w:b w:val="0"/>
                <w:bCs w:val="0"/>
                <w:color w:val="000000"/>
                <w:kern w:val="0"/>
                <w:sz w:val="24"/>
                <w:szCs w:val="24"/>
                <w:lang w:eastAsia="zh-CN"/>
              </w:rPr>
            </w:pPr>
            <w:r>
              <w:rPr>
                <w:rFonts w:hint="default" w:ascii="宋体" w:hAnsi="宋体" w:cs="宋体"/>
                <w:b w:val="0"/>
                <w:bCs w:val="0"/>
                <w:color w:val="000000"/>
                <w:kern w:val="0"/>
                <w:sz w:val="24"/>
                <w:szCs w:val="24"/>
                <w:lang w:eastAsia="zh-CN"/>
              </w:rPr>
              <w:t>投资发展科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noWrap/>
            <w:vAlign w:val="center"/>
          </w:tcPr>
          <w:p>
            <w:pPr>
              <w:widowControl/>
              <w:spacing w:line="320" w:lineRule="exact"/>
              <w:jc w:val="center"/>
              <w:rPr>
                <w:rFonts w:hint="default" w:ascii="宋体" w:hAnsi="宋体" w:cs="宋体"/>
                <w:bCs/>
                <w:color w:val="000000"/>
                <w:kern w:val="0"/>
                <w:sz w:val="24"/>
                <w:szCs w:val="24"/>
              </w:rPr>
            </w:pPr>
            <w:r>
              <w:rPr>
                <w:rFonts w:hint="default" w:ascii="宋体" w:hAnsi="宋体" w:cs="宋体"/>
                <w:bCs/>
                <w:color w:val="000000"/>
                <w:kern w:val="0"/>
                <w:sz w:val="24"/>
                <w:szCs w:val="24"/>
              </w:rPr>
              <w:t>3</w:t>
            </w:r>
          </w:p>
        </w:tc>
        <w:tc>
          <w:tcPr>
            <w:tcW w:w="1674" w:type="dxa"/>
            <w:noWrap w:val="0"/>
            <w:vAlign w:val="center"/>
          </w:tcPr>
          <w:p>
            <w:pPr>
              <w:widowControl/>
              <w:spacing w:line="320" w:lineRule="exact"/>
              <w:jc w:val="center"/>
              <w:rPr>
                <w:rFonts w:hint="default" w:ascii="宋体" w:hAnsi="宋体" w:cs="宋体"/>
                <w:bCs/>
                <w:color w:val="000000"/>
                <w:kern w:val="0"/>
                <w:sz w:val="24"/>
                <w:szCs w:val="24"/>
              </w:rPr>
            </w:pPr>
            <w:r>
              <w:rPr>
                <w:rFonts w:hint="default" w:ascii="宋体" w:hAnsi="宋体" w:cs="宋体"/>
                <w:bCs/>
                <w:color w:val="000000"/>
                <w:kern w:val="0"/>
                <w:sz w:val="24"/>
                <w:szCs w:val="24"/>
              </w:rPr>
              <w:t>项目内容</w:t>
            </w:r>
          </w:p>
        </w:tc>
        <w:tc>
          <w:tcPr>
            <w:tcW w:w="8789" w:type="dxa"/>
            <w:gridSpan w:val="2"/>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default" w:ascii="宋体" w:hAnsi="宋体" w:cs="宋体"/>
                <w:bCs/>
                <w:color w:val="000000"/>
                <w:kern w:val="0"/>
                <w:sz w:val="24"/>
                <w:szCs w:val="24"/>
              </w:rPr>
            </w:pPr>
            <w:r>
              <w:rPr>
                <w:rFonts w:hint="default" w:ascii="宋体" w:hAnsi="宋体" w:cs="宋体"/>
                <w:bCs/>
                <w:color w:val="000000"/>
                <w:kern w:val="0"/>
                <w:sz w:val="24"/>
                <w:szCs w:val="24"/>
              </w:rPr>
              <w:t>为积极落实《深圳市具身智能机器人技术创新与产业发展行动计划（2025-2027年）》《深圳市加快打造人工智能先锋城市行动计划（2025—2026年）》决策部署，构建具有国际竞争力的机器人产业体系，助力宝安打造机器人产业发展高地。根据工作需要，拟面向社会公开采购宝安区机器人产业高质量发展规划项目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noWrap/>
            <w:vAlign w:val="center"/>
          </w:tcPr>
          <w:p>
            <w:pPr>
              <w:widowControl/>
              <w:spacing w:line="320" w:lineRule="exact"/>
              <w:jc w:val="center"/>
              <w:rPr>
                <w:rFonts w:hint="default" w:ascii="宋体" w:hAnsi="宋体" w:eastAsia="宋体" w:cs="宋体"/>
                <w:bCs/>
                <w:color w:val="000000"/>
                <w:kern w:val="0"/>
                <w:sz w:val="24"/>
                <w:szCs w:val="24"/>
                <w:lang w:val="en-US" w:eastAsia="zh-CN"/>
              </w:rPr>
            </w:pPr>
            <w:r>
              <w:rPr>
                <w:rFonts w:hint="eastAsia" w:ascii="宋体" w:hAnsi="宋体" w:cs="宋体"/>
                <w:bCs/>
                <w:color w:val="000000"/>
                <w:kern w:val="0"/>
                <w:sz w:val="24"/>
                <w:szCs w:val="24"/>
                <w:lang w:val="en-US" w:eastAsia="zh-CN"/>
              </w:rPr>
              <w:t>4</w:t>
            </w:r>
          </w:p>
        </w:tc>
        <w:tc>
          <w:tcPr>
            <w:tcW w:w="1674" w:type="dxa"/>
            <w:noWrap w:val="0"/>
            <w:vAlign w:val="center"/>
          </w:tcPr>
          <w:p>
            <w:pPr>
              <w:widowControl/>
              <w:spacing w:line="320" w:lineRule="exact"/>
              <w:jc w:val="center"/>
              <w:rPr>
                <w:rFonts w:hint="eastAsia" w:ascii="宋体" w:hAnsi="宋体" w:eastAsia="宋体" w:cs="宋体"/>
                <w:bCs/>
                <w:color w:val="000000"/>
                <w:kern w:val="0"/>
                <w:sz w:val="24"/>
                <w:szCs w:val="24"/>
                <w:lang w:eastAsia="zh-CN"/>
              </w:rPr>
            </w:pPr>
            <w:r>
              <w:rPr>
                <w:rFonts w:hint="eastAsia" w:ascii="宋体" w:hAnsi="宋体" w:cs="宋体"/>
                <w:bCs/>
                <w:color w:val="000000"/>
                <w:kern w:val="0"/>
                <w:sz w:val="24"/>
                <w:szCs w:val="24"/>
                <w:lang w:eastAsia="zh-CN"/>
              </w:rPr>
              <w:t>预算金额（元）</w:t>
            </w:r>
          </w:p>
        </w:tc>
        <w:tc>
          <w:tcPr>
            <w:tcW w:w="2845" w:type="dxa"/>
            <w:noWrap/>
            <w:vAlign w:val="center"/>
          </w:tcPr>
          <w:p>
            <w:pPr>
              <w:widowControl/>
              <w:spacing w:line="320" w:lineRule="exact"/>
              <w:jc w:val="center"/>
              <w:rPr>
                <w:rFonts w:hint="default"/>
                <w:lang w:val="en-US" w:eastAsia="zh-CN"/>
              </w:rPr>
            </w:pPr>
            <w:r>
              <w:rPr>
                <w:rFonts w:hint="eastAsia" w:ascii="Times New Roman" w:hAnsi="Times New Roman" w:eastAsia="宋体" w:cs="Times New Roman"/>
                <w:sz w:val="24"/>
                <w:szCs w:val="24"/>
                <w:lang w:val="en-US" w:eastAsia="zh-CN"/>
              </w:rPr>
              <w:t>250000</w:t>
            </w:r>
          </w:p>
        </w:tc>
        <w:tc>
          <w:tcPr>
            <w:tcW w:w="5944" w:type="dxa"/>
            <w:noWrap w:val="0"/>
            <w:vAlign w:val="center"/>
          </w:tcPr>
          <w:p>
            <w:pPr>
              <w:widowControl/>
              <w:spacing w:line="320" w:lineRule="exact"/>
              <w:jc w:val="left"/>
              <w:rPr>
                <w:rFonts w:hint="default" w:ascii="宋体" w:hAnsi="宋体" w:eastAsia="宋体" w:cs="宋体"/>
                <w:bCs/>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noWrap/>
            <w:vAlign w:val="center"/>
          </w:tcPr>
          <w:p>
            <w:pPr>
              <w:widowControl/>
              <w:spacing w:line="320" w:lineRule="exact"/>
              <w:jc w:val="center"/>
              <w:rPr>
                <w:rFonts w:hint="eastAsia" w:ascii="宋体" w:hAnsi="宋体" w:eastAsia="宋体" w:cs="宋体"/>
                <w:bCs/>
                <w:color w:val="000000"/>
                <w:kern w:val="0"/>
                <w:sz w:val="24"/>
                <w:szCs w:val="24"/>
                <w:lang w:val="en-US" w:eastAsia="zh-CN"/>
              </w:rPr>
            </w:pPr>
            <w:r>
              <w:rPr>
                <w:rFonts w:hint="eastAsia" w:ascii="宋体" w:hAnsi="宋体" w:cs="宋体"/>
                <w:bCs/>
                <w:color w:val="000000"/>
                <w:kern w:val="0"/>
                <w:sz w:val="24"/>
                <w:szCs w:val="24"/>
                <w:lang w:val="en-US" w:eastAsia="zh-CN"/>
              </w:rPr>
              <w:t>5</w:t>
            </w:r>
          </w:p>
        </w:tc>
        <w:tc>
          <w:tcPr>
            <w:tcW w:w="1674" w:type="dxa"/>
            <w:noWrap w:val="0"/>
            <w:vAlign w:val="center"/>
          </w:tcPr>
          <w:p>
            <w:pPr>
              <w:widowControl/>
              <w:spacing w:line="320" w:lineRule="exact"/>
              <w:jc w:val="center"/>
              <w:rPr>
                <w:rFonts w:hint="eastAsia" w:ascii="宋体" w:hAnsi="宋体" w:eastAsia="宋体" w:cs="宋体"/>
                <w:bCs/>
                <w:color w:val="000000"/>
                <w:kern w:val="0"/>
                <w:sz w:val="24"/>
                <w:szCs w:val="24"/>
                <w:lang w:eastAsia="zh-CN"/>
              </w:rPr>
            </w:pPr>
            <w:r>
              <w:rPr>
                <w:rFonts w:hint="eastAsia" w:ascii="宋体" w:hAnsi="宋体" w:cs="宋体"/>
                <w:bCs/>
                <w:color w:val="000000"/>
                <w:kern w:val="0"/>
                <w:sz w:val="24"/>
                <w:szCs w:val="24"/>
                <w:lang w:eastAsia="zh-CN"/>
              </w:rPr>
              <w:t>采购品目</w:t>
            </w:r>
          </w:p>
        </w:tc>
        <w:tc>
          <w:tcPr>
            <w:tcW w:w="2845" w:type="dxa"/>
            <w:noWrap/>
            <w:vAlign w:val="center"/>
          </w:tcPr>
          <w:p>
            <w:pPr>
              <w:widowControl/>
              <w:spacing w:line="320" w:lineRule="exact"/>
              <w:jc w:val="center"/>
              <w:rPr>
                <w:rFonts w:hint="eastAsia"/>
                <w:sz w:val="24"/>
                <w:szCs w:val="24"/>
                <w:lang w:val="en-US" w:eastAsia="zh-CN"/>
              </w:rPr>
            </w:pPr>
            <w:r>
              <w:rPr>
                <w:rFonts w:hint="eastAsia"/>
                <w:sz w:val="24"/>
                <w:szCs w:val="24"/>
                <w:lang w:val="en-US" w:eastAsia="zh-CN"/>
              </w:rPr>
              <w:t>区域科技发展服务</w:t>
            </w:r>
          </w:p>
        </w:tc>
        <w:tc>
          <w:tcPr>
            <w:tcW w:w="5944" w:type="dxa"/>
            <w:noWrap w:val="0"/>
            <w:vAlign w:val="center"/>
          </w:tcPr>
          <w:p>
            <w:pPr>
              <w:widowControl/>
              <w:spacing w:line="320" w:lineRule="exact"/>
              <w:jc w:val="left"/>
              <w:rPr>
                <w:rFonts w:hint="eastAsia" w:ascii="宋体" w:hAnsi="宋体" w:eastAsia="宋体" w:cs="宋体"/>
                <w:bCs/>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noWrap/>
            <w:vAlign w:val="center"/>
          </w:tcPr>
          <w:p>
            <w:pPr>
              <w:widowControl/>
              <w:spacing w:line="320" w:lineRule="exact"/>
              <w:jc w:val="center"/>
              <w:rPr>
                <w:rFonts w:hint="eastAsia" w:ascii="宋体" w:hAnsi="宋体" w:eastAsia="等线" w:cs="宋体"/>
                <w:bCs/>
                <w:color w:val="000000"/>
                <w:kern w:val="0"/>
                <w:sz w:val="24"/>
                <w:szCs w:val="24"/>
                <w:lang w:val="en-US" w:eastAsia="zh-CN" w:bidi="ar-SA"/>
              </w:rPr>
            </w:pPr>
            <w:r>
              <w:rPr>
                <w:rFonts w:hint="default" w:ascii="宋体" w:hAnsi="宋体" w:cs="宋体"/>
                <w:bCs/>
                <w:color w:val="000000"/>
                <w:kern w:val="0"/>
                <w:sz w:val="24"/>
                <w:szCs w:val="24"/>
              </w:rPr>
              <w:t>6</w:t>
            </w:r>
          </w:p>
        </w:tc>
        <w:tc>
          <w:tcPr>
            <w:tcW w:w="1674" w:type="dxa"/>
            <w:noWrap w:val="0"/>
            <w:vAlign w:val="center"/>
          </w:tcPr>
          <w:p>
            <w:pPr>
              <w:widowControl/>
              <w:spacing w:line="320" w:lineRule="exact"/>
              <w:jc w:val="center"/>
              <w:rPr>
                <w:rFonts w:hint="eastAsia" w:ascii="宋体" w:hAnsi="宋体" w:cs="宋体"/>
                <w:bCs/>
                <w:color w:val="000000"/>
                <w:kern w:val="0"/>
                <w:sz w:val="24"/>
                <w:szCs w:val="24"/>
              </w:rPr>
            </w:pPr>
            <w:r>
              <w:rPr>
                <w:rFonts w:hint="eastAsia" w:ascii="宋体" w:hAnsi="宋体" w:cs="宋体"/>
                <w:bCs/>
                <w:color w:val="000000"/>
                <w:kern w:val="0"/>
                <w:sz w:val="24"/>
                <w:szCs w:val="24"/>
              </w:rPr>
              <w:t>采购方式</w:t>
            </w:r>
          </w:p>
        </w:tc>
        <w:tc>
          <w:tcPr>
            <w:tcW w:w="2845" w:type="dxa"/>
            <w:noWrap/>
            <w:vAlign w:val="center"/>
          </w:tcPr>
          <w:p>
            <w:pPr>
              <w:widowControl/>
              <w:spacing w:line="320" w:lineRule="exact"/>
              <w:jc w:val="center"/>
              <w:rPr>
                <w:rFonts w:hint="default"/>
                <w:sz w:val="24"/>
                <w:szCs w:val="24"/>
              </w:rPr>
            </w:pPr>
            <w:r>
              <w:rPr>
                <w:rFonts w:hint="default" w:ascii="Times New Roman" w:hAnsi="Times New Roman" w:eastAsia="宋体" w:cs="Times New Roman"/>
                <w:sz w:val="24"/>
                <w:szCs w:val="24"/>
                <w:lang w:val="en-US" w:eastAsia="zh-CN"/>
              </w:rPr>
              <w:t>公开征集</w:t>
            </w:r>
          </w:p>
        </w:tc>
        <w:tc>
          <w:tcPr>
            <w:tcW w:w="5944" w:type="dxa"/>
            <w:noWrap w:val="0"/>
            <w:vAlign w:val="center"/>
          </w:tcPr>
          <w:p>
            <w:pPr>
              <w:widowControl/>
              <w:spacing w:line="320" w:lineRule="exact"/>
              <w:jc w:val="left"/>
              <w:rPr>
                <w:rFonts w:hint="eastAsia" w:ascii="宋体" w:hAnsi="宋体" w:eastAsia="宋体" w:cs="宋体"/>
                <w:bCs/>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noWrap/>
            <w:vAlign w:val="center"/>
          </w:tcPr>
          <w:p>
            <w:pPr>
              <w:widowControl/>
              <w:spacing w:line="320" w:lineRule="exact"/>
              <w:jc w:val="center"/>
              <w:rPr>
                <w:rFonts w:hint="eastAsia" w:ascii="宋体" w:hAnsi="宋体" w:eastAsia="等线" w:cs="宋体"/>
                <w:bCs/>
                <w:color w:val="000000"/>
                <w:kern w:val="0"/>
                <w:sz w:val="24"/>
                <w:szCs w:val="24"/>
                <w:lang w:val="en-US" w:eastAsia="zh-CN" w:bidi="ar-SA"/>
              </w:rPr>
            </w:pPr>
            <w:r>
              <w:rPr>
                <w:rFonts w:hint="default" w:ascii="宋体" w:hAnsi="宋体" w:cs="宋体"/>
                <w:bCs/>
                <w:color w:val="000000"/>
                <w:kern w:val="0"/>
                <w:sz w:val="24"/>
                <w:szCs w:val="24"/>
              </w:rPr>
              <w:t>7</w:t>
            </w:r>
          </w:p>
        </w:tc>
        <w:tc>
          <w:tcPr>
            <w:tcW w:w="1674" w:type="dxa"/>
            <w:noWrap w:val="0"/>
            <w:vAlign w:val="center"/>
          </w:tcPr>
          <w:p>
            <w:pPr>
              <w:widowControl/>
              <w:spacing w:line="320" w:lineRule="exact"/>
              <w:jc w:val="center"/>
              <w:rPr>
                <w:rFonts w:hint="default" w:ascii="宋体" w:hAnsi="宋体" w:cs="宋体"/>
                <w:bCs/>
                <w:color w:val="000000"/>
                <w:kern w:val="0"/>
                <w:sz w:val="24"/>
                <w:szCs w:val="24"/>
              </w:rPr>
            </w:pPr>
            <w:r>
              <w:rPr>
                <w:rFonts w:hint="eastAsia" w:ascii="宋体" w:hAnsi="宋体" w:cs="宋体"/>
                <w:bCs/>
                <w:color w:val="000000"/>
                <w:kern w:val="0"/>
                <w:sz w:val="24"/>
                <w:szCs w:val="24"/>
              </w:rPr>
              <w:t>评审</w:t>
            </w:r>
            <w:r>
              <w:rPr>
                <w:rFonts w:hint="eastAsia" w:ascii="宋体" w:hAnsi="宋体" w:cs="宋体"/>
                <w:bCs/>
                <w:color w:val="000000"/>
                <w:kern w:val="0"/>
                <w:sz w:val="24"/>
                <w:szCs w:val="24"/>
                <w:lang w:eastAsia="zh-CN"/>
              </w:rPr>
              <w:t>（</w:t>
            </w:r>
            <w:r>
              <w:rPr>
                <w:rFonts w:hint="default" w:ascii="宋体" w:hAnsi="宋体" w:cs="宋体"/>
                <w:bCs/>
                <w:color w:val="000000"/>
                <w:kern w:val="0"/>
                <w:sz w:val="24"/>
                <w:szCs w:val="24"/>
              </w:rPr>
              <w:t>评标</w:t>
            </w:r>
            <w:r>
              <w:rPr>
                <w:rFonts w:hint="eastAsia" w:ascii="宋体" w:hAnsi="宋体" w:cs="宋体"/>
                <w:bCs/>
                <w:color w:val="000000"/>
                <w:kern w:val="0"/>
                <w:sz w:val="24"/>
                <w:szCs w:val="24"/>
                <w:lang w:eastAsia="zh-CN"/>
              </w:rPr>
              <w:t>）方法</w:t>
            </w:r>
          </w:p>
        </w:tc>
        <w:tc>
          <w:tcPr>
            <w:tcW w:w="2845" w:type="dxa"/>
            <w:noWrap/>
            <w:vAlign w:val="center"/>
          </w:tcPr>
          <w:p>
            <w:pPr>
              <w:widowControl/>
              <w:spacing w:line="320" w:lineRule="exact"/>
              <w:jc w:val="center"/>
              <w:rPr>
                <w:rFonts w:hint="eastAsia" w:ascii="宋体" w:hAnsi="宋体" w:cs="宋体"/>
                <w:bCs/>
                <w:color w:val="000000"/>
                <w:kern w:val="0"/>
                <w:sz w:val="24"/>
                <w:szCs w:val="24"/>
              </w:rPr>
            </w:pPr>
            <w:r>
              <w:rPr>
                <w:rFonts w:hint="eastAsia" w:ascii="宋体" w:hAnsi="宋体" w:cs="宋体"/>
                <w:bCs/>
                <w:color w:val="000000"/>
                <w:kern w:val="0"/>
                <w:sz w:val="24"/>
                <w:szCs w:val="24"/>
              </w:rPr>
              <w:t>定性评审法</w:t>
            </w:r>
          </w:p>
        </w:tc>
        <w:tc>
          <w:tcPr>
            <w:tcW w:w="5944" w:type="dxa"/>
            <w:noWrap w:val="0"/>
            <w:vAlign w:val="center"/>
          </w:tcPr>
          <w:p>
            <w:pPr>
              <w:widowControl/>
              <w:spacing w:line="320" w:lineRule="exact"/>
              <w:jc w:val="left"/>
              <w:rPr>
                <w:rFonts w:hint="eastAsia" w:ascii="宋体" w:hAnsi="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noWrap/>
            <w:vAlign w:val="center"/>
          </w:tcPr>
          <w:p>
            <w:pPr>
              <w:widowControl/>
              <w:spacing w:line="320" w:lineRule="exact"/>
              <w:jc w:val="center"/>
              <w:rPr>
                <w:rFonts w:hint="eastAsia" w:ascii="宋体" w:hAnsi="宋体" w:eastAsia="等线" w:cs="宋体"/>
                <w:bCs/>
                <w:color w:val="000000"/>
                <w:kern w:val="0"/>
                <w:sz w:val="24"/>
                <w:szCs w:val="24"/>
                <w:lang w:val="en-US" w:eastAsia="zh-CN" w:bidi="ar-SA"/>
              </w:rPr>
            </w:pPr>
            <w:r>
              <w:rPr>
                <w:rFonts w:hint="default" w:ascii="宋体" w:hAnsi="宋体" w:cs="宋体"/>
                <w:bCs/>
                <w:color w:val="000000"/>
                <w:kern w:val="0"/>
                <w:sz w:val="24"/>
                <w:szCs w:val="24"/>
              </w:rPr>
              <w:t>8</w:t>
            </w:r>
          </w:p>
        </w:tc>
        <w:tc>
          <w:tcPr>
            <w:tcW w:w="1674" w:type="dxa"/>
            <w:noWrap w:val="0"/>
            <w:vAlign w:val="center"/>
          </w:tcPr>
          <w:p>
            <w:pPr>
              <w:widowControl/>
              <w:spacing w:line="320" w:lineRule="exact"/>
              <w:jc w:val="center"/>
              <w:rPr>
                <w:rFonts w:hint="eastAsia" w:ascii="宋体" w:hAnsi="宋体" w:cs="宋体"/>
                <w:bCs/>
                <w:color w:val="000000"/>
                <w:kern w:val="0"/>
                <w:sz w:val="24"/>
                <w:szCs w:val="24"/>
              </w:rPr>
            </w:pPr>
            <w:r>
              <w:rPr>
                <w:rFonts w:hint="eastAsia" w:ascii="宋体" w:hAnsi="宋体" w:cs="宋体"/>
                <w:bCs/>
                <w:color w:val="000000"/>
                <w:kern w:val="0"/>
                <w:sz w:val="24"/>
                <w:szCs w:val="24"/>
              </w:rPr>
              <w:t>是否评定分离方式及定标方法</w:t>
            </w:r>
          </w:p>
        </w:tc>
        <w:tc>
          <w:tcPr>
            <w:tcW w:w="2845" w:type="dxa"/>
            <w:noWrap/>
            <w:vAlign w:val="center"/>
          </w:tcPr>
          <w:p>
            <w:pPr>
              <w:widowControl/>
              <w:spacing w:line="320" w:lineRule="exact"/>
              <w:ind w:firstLine="240" w:firstLineChars="100"/>
              <w:rPr>
                <w:rFonts w:hint="eastAsia" w:ascii="宋体" w:hAnsi="宋体" w:cs="宋体"/>
                <w:bCs/>
                <w:color w:val="000000"/>
                <w:kern w:val="0"/>
                <w:sz w:val="24"/>
                <w:szCs w:val="24"/>
              </w:rPr>
            </w:pPr>
            <w:r>
              <w:rPr>
                <w:rFonts w:hint="eastAsia" w:ascii="宋体" w:hAnsi="宋体" w:cs="宋体"/>
                <w:bCs/>
                <w:color w:val="000000"/>
                <w:kern w:val="0"/>
                <w:sz w:val="24"/>
                <w:szCs w:val="24"/>
              </w:rPr>
              <w:t>1.是（</w:t>
            </w:r>
            <w:r>
              <w:rPr>
                <w:rFonts w:hint="eastAsia" w:ascii="宋体" w:hAnsi="宋体" w:cs="宋体"/>
                <w:bCs/>
                <w:color w:val="000000"/>
                <w:kern w:val="0"/>
                <w:sz w:val="24"/>
                <w:szCs w:val="24"/>
                <w:lang w:eastAsia="zh-CN"/>
              </w:rPr>
              <w:t>√</w:t>
            </w:r>
            <w:r>
              <w:rPr>
                <w:rFonts w:hint="eastAsia" w:ascii="宋体" w:hAnsi="宋体" w:cs="宋体"/>
                <w:bCs/>
                <w:color w:val="000000"/>
                <w:kern w:val="0"/>
                <w:sz w:val="24"/>
                <w:szCs w:val="24"/>
              </w:rPr>
              <w:t>）否（）</w:t>
            </w:r>
          </w:p>
          <w:p>
            <w:pPr>
              <w:widowControl/>
              <w:spacing w:line="320" w:lineRule="exact"/>
              <w:rPr>
                <w:rFonts w:ascii="宋体" w:hAnsi="宋体" w:cs="宋体"/>
                <w:bCs/>
                <w:color w:val="000000"/>
                <w:kern w:val="0"/>
                <w:sz w:val="24"/>
                <w:szCs w:val="24"/>
                <w:u w:val="single"/>
              </w:rPr>
            </w:pPr>
            <w:r>
              <w:rPr>
                <w:rFonts w:hint="eastAsia" w:ascii="宋体" w:hAnsi="宋体" w:cs="宋体"/>
                <w:bCs/>
                <w:color w:val="000000"/>
                <w:kern w:val="0"/>
                <w:sz w:val="24"/>
                <w:szCs w:val="24"/>
              </w:rPr>
              <w:t>2.定标方法：</w:t>
            </w:r>
            <w:r>
              <w:rPr>
                <w:rFonts w:hint="eastAsia" w:ascii="宋体" w:hAnsi="宋体" w:cs="宋体"/>
                <w:bCs/>
                <w:color w:val="000000"/>
                <w:kern w:val="0"/>
                <w:sz w:val="24"/>
                <w:szCs w:val="24"/>
                <w:u w:val="single"/>
              </w:rPr>
              <w:t xml:space="preserve"> 自定法 </w:t>
            </w:r>
          </w:p>
        </w:tc>
        <w:tc>
          <w:tcPr>
            <w:tcW w:w="5944" w:type="dxa"/>
            <w:noWrap w:val="0"/>
            <w:vAlign w:val="center"/>
          </w:tcPr>
          <w:p>
            <w:pPr>
              <w:widowControl/>
              <w:spacing w:line="320" w:lineRule="exact"/>
              <w:jc w:val="left"/>
              <w:rPr>
                <w:rFonts w:hint="eastAsia" w:ascii="宋体" w:hAnsi="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noWrap/>
            <w:vAlign w:val="center"/>
          </w:tcPr>
          <w:p>
            <w:pPr>
              <w:widowControl/>
              <w:spacing w:line="320" w:lineRule="exact"/>
              <w:jc w:val="center"/>
              <w:rPr>
                <w:rFonts w:hint="default" w:ascii="宋体" w:hAnsi="宋体" w:eastAsia="等线" w:cs="宋体"/>
                <w:bCs/>
                <w:color w:val="000000"/>
                <w:kern w:val="0"/>
                <w:sz w:val="24"/>
                <w:szCs w:val="24"/>
                <w:lang w:eastAsia="zh-CN" w:bidi="ar-SA"/>
              </w:rPr>
            </w:pPr>
            <w:r>
              <w:rPr>
                <w:rFonts w:hint="default" w:ascii="宋体" w:hAnsi="宋体" w:cs="宋体"/>
                <w:bCs/>
                <w:color w:val="000000"/>
                <w:kern w:val="0"/>
                <w:sz w:val="24"/>
                <w:szCs w:val="24"/>
              </w:rPr>
              <w:t>9</w:t>
            </w:r>
          </w:p>
        </w:tc>
        <w:tc>
          <w:tcPr>
            <w:tcW w:w="1674" w:type="dxa"/>
            <w:noWrap w:val="0"/>
            <w:vAlign w:val="center"/>
          </w:tcPr>
          <w:p>
            <w:pPr>
              <w:widowControl/>
              <w:spacing w:line="320" w:lineRule="exact"/>
              <w:jc w:val="center"/>
              <w:rPr>
                <w:rFonts w:hint="eastAsia" w:ascii="宋体" w:hAnsi="宋体" w:eastAsia="宋体" w:cs="宋体"/>
                <w:bCs/>
                <w:color w:val="000000"/>
                <w:kern w:val="0"/>
                <w:sz w:val="24"/>
                <w:szCs w:val="24"/>
                <w:lang w:eastAsia="zh-CN"/>
              </w:rPr>
            </w:pPr>
            <w:r>
              <w:rPr>
                <w:rFonts w:hint="default" w:ascii="宋体" w:hAnsi="宋体" w:cs="宋体"/>
                <w:bCs/>
                <w:color w:val="000000"/>
                <w:kern w:val="0"/>
                <w:sz w:val="24"/>
                <w:szCs w:val="24"/>
              </w:rPr>
              <w:t>自行采购定标</w:t>
            </w:r>
            <w:r>
              <w:rPr>
                <w:rFonts w:hint="eastAsia" w:ascii="宋体" w:hAnsi="宋体" w:cs="宋体"/>
                <w:bCs/>
                <w:color w:val="000000"/>
                <w:kern w:val="0"/>
                <w:sz w:val="24"/>
                <w:szCs w:val="24"/>
                <w:lang w:eastAsia="zh-CN"/>
              </w:rPr>
              <w:t>方法</w:t>
            </w:r>
          </w:p>
        </w:tc>
        <w:tc>
          <w:tcPr>
            <w:tcW w:w="2845" w:type="dxa"/>
            <w:noWrap/>
            <w:vAlign w:val="center"/>
          </w:tcPr>
          <w:p>
            <w:pPr>
              <w:widowControl/>
              <w:spacing w:line="320" w:lineRule="exact"/>
              <w:jc w:val="center"/>
              <w:rPr>
                <w:rFonts w:hint="default"/>
                <w:lang w:eastAsia="zh-CN"/>
              </w:rPr>
            </w:pPr>
            <w:r>
              <w:rPr>
                <w:rFonts w:hint="default" w:ascii="Times New Roman" w:hAnsi="Times New Roman" w:eastAsia="宋体" w:cs="Times New Roman"/>
                <w:sz w:val="24"/>
                <w:szCs w:val="24"/>
                <w:lang w:val="en-US" w:eastAsia="zh-CN"/>
              </w:rPr>
              <w:t>票决</w:t>
            </w:r>
            <w:r>
              <w:rPr>
                <w:rFonts w:hint="eastAsia" w:ascii="Times New Roman" w:hAnsi="Times New Roman" w:eastAsia="宋体" w:cs="Times New Roman"/>
                <w:sz w:val="24"/>
                <w:szCs w:val="24"/>
                <w:lang w:val="en-US" w:eastAsia="zh-CN"/>
              </w:rPr>
              <w:t>（自定法）</w:t>
            </w:r>
          </w:p>
        </w:tc>
        <w:tc>
          <w:tcPr>
            <w:tcW w:w="5944" w:type="dxa"/>
            <w:noWrap w:val="0"/>
            <w:vAlign w:val="center"/>
          </w:tcPr>
          <w:p>
            <w:pPr>
              <w:widowControl/>
              <w:numPr>
                <w:ilvl w:val="0"/>
                <w:numId w:val="0"/>
              </w:numPr>
              <w:spacing w:line="320" w:lineRule="exact"/>
              <w:jc w:val="left"/>
              <w:rPr>
                <w:rFonts w:hint="default" w:ascii="宋体" w:hAnsi="宋体" w:cs="宋体"/>
                <w:bCs/>
                <w:color w:val="000000"/>
                <w:kern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noWrap/>
            <w:vAlign w:val="center"/>
          </w:tcPr>
          <w:p>
            <w:pPr>
              <w:widowControl/>
              <w:spacing w:line="320" w:lineRule="exact"/>
              <w:jc w:val="center"/>
              <w:rPr>
                <w:rFonts w:hint="default" w:ascii="宋体" w:hAnsi="宋体" w:eastAsia="等线" w:cs="宋体"/>
                <w:bCs/>
                <w:color w:val="000000"/>
                <w:kern w:val="0"/>
                <w:sz w:val="24"/>
                <w:szCs w:val="24"/>
                <w:lang w:val="en-US" w:eastAsia="zh-CN" w:bidi="ar-SA"/>
              </w:rPr>
            </w:pPr>
            <w:r>
              <w:rPr>
                <w:rFonts w:hint="eastAsia" w:ascii="宋体" w:hAnsi="宋体" w:eastAsia="等线" w:cs="宋体"/>
                <w:bCs/>
                <w:color w:val="000000"/>
                <w:kern w:val="0"/>
                <w:sz w:val="24"/>
                <w:szCs w:val="24"/>
                <w:lang w:val="en-US" w:eastAsia="zh-CN" w:bidi="ar-SA"/>
              </w:rPr>
              <w:t>10</w:t>
            </w:r>
          </w:p>
        </w:tc>
        <w:tc>
          <w:tcPr>
            <w:tcW w:w="1674" w:type="dxa"/>
            <w:noWrap w:val="0"/>
            <w:vAlign w:val="center"/>
          </w:tcPr>
          <w:p>
            <w:pPr>
              <w:widowControl/>
              <w:spacing w:line="320" w:lineRule="exact"/>
              <w:jc w:val="center"/>
              <w:rPr>
                <w:rFonts w:hint="eastAsia" w:ascii="宋体" w:hAnsi="宋体" w:eastAsia="等线" w:cs="宋体"/>
                <w:bCs/>
                <w:color w:val="000000"/>
                <w:kern w:val="0"/>
                <w:sz w:val="24"/>
                <w:szCs w:val="24"/>
                <w:lang w:val="en-US" w:eastAsia="zh-CN" w:bidi="ar-SA"/>
              </w:rPr>
            </w:pPr>
            <w:r>
              <w:rPr>
                <w:rFonts w:hint="eastAsia" w:ascii="宋体" w:hAnsi="宋体" w:cs="宋体"/>
                <w:bCs/>
                <w:color w:val="000000"/>
                <w:kern w:val="0"/>
                <w:sz w:val="24"/>
                <w:szCs w:val="24"/>
              </w:rPr>
              <w:t>是否专门面向中小微企业</w:t>
            </w:r>
          </w:p>
        </w:tc>
        <w:tc>
          <w:tcPr>
            <w:tcW w:w="2845" w:type="dxa"/>
            <w:noWrap/>
            <w:vAlign w:val="center"/>
          </w:tcPr>
          <w:p>
            <w:pPr>
              <w:widowControl/>
              <w:numPr>
                <w:ilvl w:val="0"/>
                <w:numId w:val="0"/>
              </w:numPr>
              <w:spacing w:line="320" w:lineRule="exact"/>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否</w:t>
            </w:r>
          </w:p>
        </w:tc>
        <w:tc>
          <w:tcPr>
            <w:tcW w:w="5944" w:type="dxa"/>
            <w:noWrap w:val="0"/>
            <w:vAlign w:val="center"/>
          </w:tcPr>
          <w:p>
            <w:pPr>
              <w:widowControl/>
              <w:numPr>
                <w:ilvl w:val="0"/>
                <w:numId w:val="0"/>
              </w:numPr>
              <w:spacing w:line="320" w:lineRule="exact"/>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本项目基于</w:t>
            </w:r>
            <w:bookmarkStart w:id="0" w:name="_GoBack"/>
            <w:r>
              <w:rPr>
                <w:rFonts w:hint="eastAsia" w:ascii="宋体" w:hAnsi="宋体" w:eastAsia="宋体" w:cs="宋体"/>
                <w:bCs/>
                <w:color w:val="000000"/>
                <w:kern w:val="0"/>
                <w:sz w:val="24"/>
                <w:szCs w:val="24"/>
                <w:lang w:val="en-US" w:eastAsia="zh-CN" w:bidi="ar-SA"/>
              </w:rPr>
              <w:t>《政府采购促进中小企业发展管理办法》</w:t>
            </w:r>
            <w:bookmarkEnd w:id="0"/>
            <w:r>
              <w:rPr>
                <w:rFonts w:hint="eastAsia" w:ascii="宋体" w:hAnsi="宋体" w:eastAsia="宋体" w:cs="宋体"/>
                <w:bCs/>
                <w:color w:val="000000"/>
                <w:kern w:val="0"/>
                <w:sz w:val="24"/>
                <w:szCs w:val="24"/>
                <w:lang w:val="en-US" w:eastAsia="zh-CN" w:bidi="ar-SA"/>
              </w:rPr>
              <w:t>文件第六条第三点，不专门面向中小微企业。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noWrap/>
            <w:vAlign w:val="center"/>
          </w:tcPr>
          <w:p>
            <w:pPr>
              <w:widowControl/>
              <w:spacing w:line="320" w:lineRule="exact"/>
              <w:jc w:val="center"/>
              <w:rPr>
                <w:rFonts w:hint="default" w:ascii="宋体" w:hAnsi="宋体" w:eastAsia="宋体" w:cs="宋体"/>
                <w:bCs/>
                <w:color w:val="000000"/>
                <w:kern w:val="0"/>
                <w:sz w:val="24"/>
                <w:szCs w:val="24"/>
                <w:lang w:val="en-US" w:eastAsia="zh-CN"/>
              </w:rPr>
            </w:pPr>
            <w:r>
              <w:rPr>
                <w:rFonts w:hint="eastAsia" w:ascii="宋体" w:hAnsi="宋体" w:cs="宋体"/>
                <w:bCs/>
                <w:color w:val="000000"/>
                <w:kern w:val="0"/>
                <w:sz w:val="24"/>
                <w:szCs w:val="24"/>
                <w:lang w:val="en-US" w:eastAsia="zh-CN"/>
              </w:rPr>
              <w:t>11</w:t>
            </w:r>
          </w:p>
        </w:tc>
        <w:tc>
          <w:tcPr>
            <w:tcW w:w="1674" w:type="dxa"/>
            <w:noWrap w:val="0"/>
            <w:vAlign w:val="center"/>
          </w:tcPr>
          <w:p>
            <w:pPr>
              <w:widowControl/>
              <w:spacing w:line="320" w:lineRule="exact"/>
              <w:jc w:val="center"/>
              <w:rPr>
                <w:rFonts w:hint="eastAsia" w:ascii="宋体" w:hAnsi="宋体" w:eastAsia="宋体" w:cs="宋体"/>
                <w:bCs/>
                <w:color w:val="000000"/>
                <w:kern w:val="0"/>
                <w:sz w:val="24"/>
                <w:szCs w:val="24"/>
                <w:lang w:eastAsia="zh-CN"/>
              </w:rPr>
            </w:pPr>
            <w:r>
              <w:rPr>
                <w:rFonts w:hint="eastAsia" w:ascii="宋体" w:hAnsi="宋体" w:cs="宋体"/>
                <w:bCs/>
                <w:color w:val="000000"/>
                <w:kern w:val="0"/>
                <w:sz w:val="24"/>
                <w:szCs w:val="24"/>
                <w:lang w:eastAsia="zh-CN"/>
              </w:rPr>
              <w:t>价格优惠扣除比例</w:t>
            </w:r>
          </w:p>
        </w:tc>
        <w:tc>
          <w:tcPr>
            <w:tcW w:w="2845" w:type="dxa"/>
            <w:noWrap/>
            <w:vAlign w:val="center"/>
          </w:tcPr>
          <w:p>
            <w:pPr>
              <w:widowControl/>
              <w:spacing w:line="320" w:lineRule="exact"/>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10%</w:t>
            </w:r>
          </w:p>
        </w:tc>
        <w:tc>
          <w:tcPr>
            <w:tcW w:w="5944" w:type="dxa"/>
            <w:noWrap w:val="0"/>
            <w:vAlign w:val="center"/>
          </w:tcPr>
          <w:p>
            <w:pPr>
              <w:widowControl/>
              <w:spacing w:line="320" w:lineRule="exact"/>
              <w:jc w:val="left"/>
              <w:rPr>
                <w:rFonts w:hint="default" w:ascii="宋体" w:hAnsi="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noWrap/>
            <w:vAlign w:val="center"/>
          </w:tcPr>
          <w:p>
            <w:pPr>
              <w:widowControl/>
              <w:spacing w:line="320" w:lineRule="exact"/>
              <w:jc w:val="center"/>
              <w:rPr>
                <w:rFonts w:hint="default" w:ascii="宋体" w:hAnsi="宋体" w:eastAsia="等线" w:cs="宋体"/>
                <w:bCs/>
                <w:color w:val="000000"/>
                <w:kern w:val="0"/>
                <w:sz w:val="24"/>
                <w:szCs w:val="24"/>
                <w:lang w:val="en-US" w:eastAsia="zh-CN" w:bidi="ar-SA"/>
              </w:rPr>
            </w:pPr>
            <w:r>
              <w:rPr>
                <w:rFonts w:hint="eastAsia" w:ascii="宋体" w:hAnsi="宋体" w:eastAsia="等线" w:cs="宋体"/>
                <w:bCs/>
                <w:color w:val="000000"/>
                <w:kern w:val="0"/>
                <w:sz w:val="24"/>
                <w:szCs w:val="24"/>
                <w:lang w:val="en-US" w:eastAsia="zh-CN"/>
              </w:rPr>
              <w:t>12</w:t>
            </w:r>
          </w:p>
        </w:tc>
        <w:tc>
          <w:tcPr>
            <w:tcW w:w="1674" w:type="dxa"/>
            <w:noWrap w:val="0"/>
            <w:vAlign w:val="center"/>
          </w:tcPr>
          <w:p>
            <w:pPr>
              <w:widowControl/>
              <w:spacing w:line="320" w:lineRule="exact"/>
              <w:jc w:val="center"/>
              <w:rPr>
                <w:rFonts w:hint="default" w:ascii="宋体" w:hAnsi="宋体" w:cs="宋体"/>
                <w:bCs/>
                <w:color w:val="000000"/>
                <w:kern w:val="0"/>
                <w:sz w:val="24"/>
                <w:szCs w:val="24"/>
              </w:rPr>
            </w:pPr>
            <w:r>
              <w:rPr>
                <w:rFonts w:hint="default" w:ascii="宋体" w:hAnsi="宋体" w:cs="宋体"/>
                <w:bCs/>
                <w:color w:val="000000"/>
                <w:kern w:val="0"/>
                <w:sz w:val="24"/>
                <w:szCs w:val="24"/>
              </w:rPr>
              <w:t>供应商资格要求</w:t>
            </w:r>
          </w:p>
        </w:tc>
        <w:tc>
          <w:tcPr>
            <w:tcW w:w="2845" w:type="dxa"/>
            <w:noWrap/>
            <w:vAlign w:val="center"/>
          </w:tcPr>
          <w:p>
            <w:pPr>
              <w:widowControl/>
              <w:spacing w:line="320" w:lineRule="exact"/>
              <w:jc w:val="left"/>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1.独立法人单位；</w:t>
            </w:r>
          </w:p>
          <w:p>
            <w:pPr>
              <w:widowControl/>
              <w:spacing w:line="320" w:lineRule="exact"/>
              <w:jc w:val="left"/>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2.投标人须具备区级、市级或以上相关领域发展路径或政策研究类课题经验；</w:t>
            </w:r>
          </w:p>
          <w:p>
            <w:pPr>
              <w:widowControl/>
              <w:spacing w:line="320" w:lineRule="exact"/>
              <w:jc w:val="left"/>
              <w:rPr>
                <w:rFonts w:hint="default"/>
                <w:lang w:val="en-US" w:eastAsia="zh-CN"/>
              </w:rPr>
            </w:pPr>
            <w:r>
              <w:rPr>
                <w:rFonts w:hint="eastAsia" w:ascii="宋体" w:hAnsi="宋体" w:eastAsia="宋体" w:cs="宋体"/>
                <w:bCs/>
                <w:color w:val="000000"/>
                <w:kern w:val="0"/>
                <w:sz w:val="24"/>
                <w:szCs w:val="24"/>
                <w:lang w:val="en-US" w:eastAsia="zh-CN"/>
              </w:rPr>
              <w:t>3.投标人近三年内在政府采购中无行贿犯罪记录，且未被政府相关部门列入诚信档案黑名单。</w:t>
            </w:r>
          </w:p>
        </w:tc>
        <w:tc>
          <w:tcPr>
            <w:tcW w:w="5944" w:type="dxa"/>
            <w:noWrap w:val="0"/>
            <w:vAlign w:val="center"/>
          </w:tcPr>
          <w:p>
            <w:pPr>
              <w:widowControl/>
              <w:spacing w:line="320" w:lineRule="exact"/>
              <w:jc w:val="left"/>
              <w:rPr>
                <w:rFonts w:hint="default" w:ascii="宋体" w:hAnsi="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noWrap/>
            <w:vAlign w:val="center"/>
          </w:tcPr>
          <w:p>
            <w:pPr>
              <w:widowControl/>
              <w:spacing w:line="320" w:lineRule="exact"/>
              <w:jc w:val="center"/>
              <w:rPr>
                <w:rFonts w:hint="default" w:ascii="宋体" w:hAnsi="宋体" w:eastAsia="宋体" w:cs="宋体"/>
                <w:bCs/>
                <w:color w:val="000000"/>
                <w:kern w:val="0"/>
                <w:sz w:val="24"/>
                <w:szCs w:val="24"/>
                <w:lang w:val="en-US" w:eastAsia="zh-CN"/>
              </w:rPr>
            </w:pPr>
            <w:r>
              <w:rPr>
                <w:rFonts w:hint="eastAsia" w:ascii="宋体" w:hAnsi="宋体" w:cs="宋体"/>
                <w:bCs/>
                <w:color w:val="000000"/>
                <w:kern w:val="0"/>
                <w:sz w:val="24"/>
                <w:szCs w:val="24"/>
                <w:lang w:val="en-US" w:eastAsia="zh-CN"/>
              </w:rPr>
              <w:t>13</w:t>
            </w:r>
          </w:p>
        </w:tc>
        <w:tc>
          <w:tcPr>
            <w:tcW w:w="10463" w:type="dxa"/>
            <w:gridSpan w:val="3"/>
            <w:noWrap w:val="0"/>
            <w:vAlign w:val="center"/>
          </w:tcPr>
          <w:p>
            <w:pPr>
              <w:widowControl/>
              <w:spacing w:line="320" w:lineRule="exact"/>
              <w:jc w:val="left"/>
              <w:rPr>
                <w:rFonts w:hint="default" w:ascii="宋体" w:hAnsi="宋体" w:eastAsia="宋体" w:cs="宋体"/>
                <w:bCs/>
                <w:color w:val="000000"/>
                <w:kern w:val="0"/>
                <w:sz w:val="24"/>
                <w:szCs w:val="24"/>
                <w:lang w:eastAsia="zh-CN"/>
              </w:rPr>
            </w:pPr>
            <w:r>
              <w:rPr>
                <w:rFonts w:hint="eastAsia" w:ascii="宋体" w:hAnsi="宋体" w:cs="宋体"/>
                <w:bCs/>
                <w:color w:val="000000"/>
                <w:kern w:val="0"/>
                <w:sz w:val="24"/>
                <w:szCs w:val="24"/>
              </w:rPr>
              <w:t>项目经办人姓名及手机号码：</w:t>
            </w:r>
            <w:r>
              <w:rPr>
                <w:rFonts w:hint="default" w:ascii="宋体" w:hAnsi="宋体" w:cs="宋体"/>
                <w:bCs/>
                <w:color w:val="000000"/>
                <w:kern w:val="0"/>
                <w:sz w:val="24"/>
                <w:szCs w:val="24"/>
                <w:lang w:eastAsia="zh-CN"/>
              </w:rPr>
              <w:t>尹玄炜</w:t>
            </w:r>
            <w:r>
              <w:rPr>
                <w:rFonts w:hint="eastAsia" w:ascii="宋体" w:hAnsi="宋体" w:cs="宋体"/>
                <w:bCs/>
                <w:color w:val="000000"/>
                <w:kern w:val="0"/>
                <w:sz w:val="24"/>
                <w:szCs w:val="24"/>
                <w:lang w:val="en-US" w:eastAsia="zh-CN"/>
              </w:rPr>
              <w:t xml:space="preserve"> </w:t>
            </w:r>
            <w:r>
              <w:rPr>
                <w:rFonts w:hint="default" w:ascii="宋体" w:hAnsi="宋体" w:cs="宋体"/>
                <w:bCs/>
                <w:color w:val="000000"/>
                <w:kern w:val="0"/>
                <w:sz w:val="24"/>
                <w:szCs w:val="24"/>
                <w:lang w:eastAsia="zh-CN"/>
              </w:rPr>
              <w:t>18390827196</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00"/>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EAC396A"/>
    <w:rsid w:val="1FFFE632"/>
    <w:rsid w:val="3EFFE9C1"/>
    <w:rsid w:val="4A1947CF"/>
    <w:rsid w:val="7BFEC32A"/>
    <w:rsid w:val="F5C636A9"/>
    <w:rsid w:val="FD7EF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spacing w:line="560" w:lineRule="exact"/>
      <w:ind w:firstLine="420" w:firstLineChars="200"/>
    </w:pPr>
  </w:style>
  <w:style w:type="paragraph" w:styleId="3">
    <w:name w:val="Body Text"/>
    <w:basedOn w:val="1"/>
    <w:next w:val="1"/>
    <w:qFormat/>
    <w:uiPriority w:val="0"/>
    <w:pPr>
      <w:jc w:val="center"/>
    </w:pPr>
    <w:rPr>
      <w:b/>
      <w:bCs/>
      <w:sz w:val="44"/>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1461</TotalTime>
  <ScaleCrop>false</ScaleCrop>
  <LinksUpToDate>false</LinksUpToDate>
  <CharactersWithSpaces>0</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投资发展科</cp:lastModifiedBy>
  <dcterms:modified xsi:type="dcterms:W3CDTF">2025-10-10T14:41:36Z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ies>
</file>