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5C5C1" w14:textId="77777777" w:rsidR="00E400E7" w:rsidRDefault="00E400E7">
      <w:pPr>
        <w:widowControl/>
        <w:jc w:val="center"/>
        <w:rPr>
          <w:rFonts w:ascii="彩虹小标宋" w:eastAsia="彩虹小标宋" w:hAnsi="宋体" w:cs="宋体"/>
          <w:color w:val="000000" w:themeColor="text1"/>
          <w:kern w:val="0"/>
          <w:sz w:val="40"/>
          <w:szCs w:val="40"/>
        </w:rPr>
      </w:pPr>
    </w:p>
    <w:tbl>
      <w:tblPr>
        <w:tblW w:w="0" w:type="auto"/>
        <w:tblLayout w:type="fixed"/>
        <w:tblLook w:val="04A0" w:firstRow="1" w:lastRow="0" w:firstColumn="1" w:lastColumn="0" w:noHBand="0" w:noVBand="1"/>
      </w:tblPr>
      <w:tblGrid>
        <w:gridCol w:w="4507"/>
        <w:gridCol w:w="3924"/>
      </w:tblGrid>
      <w:tr w:rsidR="00E400E7" w14:paraId="63EE8220" w14:textId="77777777" w:rsidTr="0096156C">
        <w:trPr>
          <w:trHeight w:val="705"/>
        </w:trPr>
        <w:tc>
          <w:tcPr>
            <w:tcW w:w="8431" w:type="dxa"/>
            <w:gridSpan w:val="2"/>
            <w:tcBorders>
              <w:top w:val="nil"/>
              <w:left w:val="nil"/>
              <w:bottom w:val="nil"/>
              <w:right w:val="nil"/>
            </w:tcBorders>
            <w:vAlign w:val="center"/>
          </w:tcPr>
          <w:p w14:paraId="212F6AAE" w14:textId="77777777" w:rsidR="00E400E7" w:rsidRDefault="00624047">
            <w:pPr>
              <w:widowControl/>
              <w:jc w:val="center"/>
              <w:rPr>
                <w:rFonts w:ascii="彩虹小标宋" w:eastAsia="彩虹小标宋" w:hAnsi="宋体" w:cs="宋体"/>
                <w:color w:val="000000" w:themeColor="text1"/>
                <w:kern w:val="0"/>
                <w:sz w:val="40"/>
                <w:szCs w:val="40"/>
              </w:rPr>
            </w:pPr>
            <w:r>
              <w:rPr>
                <w:rFonts w:ascii="彩虹小标宋" w:eastAsia="彩虹小标宋" w:hAnsi="宋体" w:cs="宋体" w:hint="eastAsia"/>
                <w:color w:val="000000" w:themeColor="text1"/>
                <w:kern w:val="0"/>
                <w:sz w:val="40"/>
                <w:szCs w:val="40"/>
              </w:rPr>
              <w:t>关于造价咨询辅助服务项目的采购需求</w:t>
            </w:r>
          </w:p>
          <w:p w14:paraId="331C68D5" w14:textId="77777777" w:rsidR="00E400E7" w:rsidRDefault="00624047">
            <w:pPr>
              <w:widowControl/>
              <w:jc w:val="center"/>
              <w:rPr>
                <w:rFonts w:ascii="彩虹小标宋" w:eastAsia="彩虹小标宋" w:hAnsi="宋体" w:cs="宋体"/>
                <w:color w:val="000000" w:themeColor="text1"/>
                <w:kern w:val="0"/>
                <w:sz w:val="40"/>
                <w:szCs w:val="40"/>
              </w:rPr>
            </w:pPr>
            <w:r>
              <w:rPr>
                <w:rFonts w:ascii="彩虹小标宋" w:eastAsia="彩虹小标宋" w:hAnsi="宋体" w:cs="宋体" w:hint="eastAsia"/>
                <w:color w:val="000000" w:themeColor="text1"/>
                <w:kern w:val="0"/>
                <w:sz w:val="40"/>
                <w:szCs w:val="40"/>
              </w:rPr>
              <w:t>（非</w:t>
            </w:r>
            <w:r>
              <w:rPr>
                <w:rFonts w:ascii="彩虹小标宋" w:eastAsia="彩虹小标宋" w:hAnsi="宋体" w:cs="宋体"/>
                <w:color w:val="000000" w:themeColor="text1"/>
                <w:kern w:val="0"/>
                <w:sz w:val="40"/>
                <w:szCs w:val="40"/>
              </w:rPr>
              <w:t>IT类服务）</w:t>
            </w:r>
          </w:p>
        </w:tc>
      </w:tr>
      <w:tr w:rsidR="00E400E7" w14:paraId="1E768E07" w14:textId="77777777" w:rsidTr="0096156C">
        <w:trPr>
          <w:trHeight w:val="402"/>
        </w:trPr>
        <w:tc>
          <w:tcPr>
            <w:tcW w:w="8431" w:type="dxa"/>
            <w:gridSpan w:val="2"/>
            <w:tcBorders>
              <w:top w:val="single" w:sz="8" w:space="0" w:color="auto"/>
              <w:left w:val="single" w:sz="8" w:space="0" w:color="auto"/>
              <w:bottom w:val="nil"/>
              <w:right w:val="single" w:sz="8" w:space="0" w:color="000000"/>
            </w:tcBorders>
            <w:noWrap/>
            <w:vAlign w:val="center"/>
          </w:tcPr>
          <w:p w14:paraId="50030228" w14:textId="77777777" w:rsidR="00E400E7" w:rsidRDefault="00624047">
            <w:pPr>
              <w:widowControl/>
              <w:jc w:val="left"/>
              <w:rPr>
                <w:rFonts w:ascii="宋体" w:eastAsia="宋体" w:hAnsi="宋体" w:cs="宋体"/>
                <w:b/>
                <w:bCs/>
                <w:color w:val="000000" w:themeColor="text1"/>
                <w:kern w:val="0"/>
                <w:sz w:val="24"/>
                <w:szCs w:val="24"/>
              </w:rPr>
            </w:pPr>
            <w:bookmarkStart w:id="0" w:name="_Hlk233286641"/>
            <w:r>
              <w:rPr>
                <w:rFonts w:ascii="宋体" w:eastAsia="宋体" w:hAnsi="宋体" w:cs="宋体" w:hint="eastAsia"/>
                <w:b/>
                <w:bCs/>
                <w:color w:val="000000" w:themeColor="text1"/>
                <w:kern w:val="0"/>
                <w:sz w:val="24"/>
                <w:szCs w:val="24"/>
              </w:rPr>
              <w:t>一、需求概述</w:t>
            </w:r>
          </w:p>
        </w:tc>
      </w:tr>
      <w:tr w:rsidR="00E400E7" w14:paraId="5EEA9ECE" w14:textId="77777777" w:rsidTr="0096156C">
        <w:trPr>
          <w:trHeight w:val="402"/>
        </w:trPr>
        <w:tc>
          <w:tcPr>
            <w:tcW w:w="8431" w:type="dxa"/>
            <w:gridSpan w:val="2"/>
            <w:vMerge w:val="restart"/>
            <w:tcBorders>
              <w:top w:val="single" w:sz="4" w:space="0" w:color="auto"/>
              <w:left w:val="single" w:sz="8" w:space="0" w:color="auto"/>
              <w:bottom w:val="single" w:sz="8" w:space="0" w:color="000000"/>
              <w:right w:val="single" w:sz="8" w:space="0" w:color="000000"/>
            </w:tcBorders>
            <w:vAlign w:val="center"/>
          </w:tcPr>
          <w:p w14:paraId="45335FAF"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造价咨询辅助服务项目系指投标人为招标人承办的工程造价咨询项目提供工程量计算、清单套用、定额套取、材料设备询价、</w:t>
            </w:r>
            <w:proofErr w:type="gramStart"/>
            <w:r>
              <w:rPr>
                <w:rFonts w:ascii="宋体" w:eastAsia="宋体" w:hAnsi="宋体" w:cs="宋体" w:hint="eastAsia"/>
                <w:color w:val="000000" w:themeColor="text1"/>
                <w:kern w:val="0"/>
                <w:sz w:val="24"/>
                <w:szCs w:val="24"/>
              </w:rPr>
              <w:t>初步组价等</w:t>
            </w:r>
            <w:proofErr w:type="gramEnd"/>
            <w:r>
              <w:rPr>
                <w:rFonts w:ascii="宋体" w:eastAsia="宋体" w:hAnsi="宋体" w:cs="宋体" w:hint="eastAsia"/>
                <w:color w:val="000000" w:themeColor="text1"/>
                <w:kern w:val="0"/>
                <w:sz w:val="24"/>
                <w:szCs w:val="24"/>
              </w:rPr>
              <w:t>辅助服务，以及相关工地驻场造价服务、现场勘察造价服务、零星点工造价服务等。</w:t>
            </w:r>
          </w:p>
        </w:tc>
      </w:tr>
      <w:tr w:rsidR="00E400E7" w14:paraId="16F53BDC" w14:textId="77777777" w:rsidTr="0096156C">
        <w:trPr>
          <w:trHeight w:val="750"/>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69DB23B1" w14:textId="77777777" w:rsidR="00E400E7" w:rsidRDefault="00E400E7">
            <w:pPr>
              <w:widowControl/>
              <w:jc w:val="left"/>
              <w:rPr>
                <w:rFonts w:ascii="宋体" w:eastAsia="宋体" w:hAnsi="宋体" w:cs="宋体"/>
                <w:color w:val="000000" w:themeColor="text1"/>
                <w:kern w:val="0"/>
                <w:sz w:val="24"/>
                <w:szCs w:val="24"/>
              </w:rPr>
            </w:pPr>
          </w:p>
        </w:tc>
      </w:tr>
      <w:tr w:rsidR="00E400E7" w14:paraId="58FBFA90" w14:textId="77777777" w:rsidTr="0096156C">
        <w:trPr>
          <w:trHeight w:val="312"/>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59061261" w14:textId="77777777" w:rsidR="00E400E7" w:rsidRDefault="00E400E7">
            <w:pPr>
              <w:widowControl/>
              <w:jc w:val="left"/>
              <w:rPr>
                <w:rFonts w:ascii="宋体" w:eastAsia="宋体" w:hAnsi="宋体" w:cs="宋体"/>
                <w:color w:val="000000" w:themeColor="text1"/>
                <w:kern w:val="0"/>
                <w:sz w:val="24"/>
                <w:szCs w:val="24"/>
              </w:rPr>
            </w:pPr>
          </w:p>
        </w:tc>
      </w:tr>
      <w:tr w:rsidR="00E400E7" w14:paraId="0117E9E7" w14:textId="77777777" w:rsidTr="0096156C">
        <w:trPr>
          <w:trHeight w:val="40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55C852A8"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二、商品品类</w:t>
            </w:r>
          </w:p>
        </w:tc>
      </w:tr>
      <w:tr w:rsidR="00E400E7" w14:paraId="57FB5672" w14:textId="77777777" w:rsidTr="0096156C">
        <w:trPr>
          <w:trHeight w:val="735"/>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0D74E17E"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C2506 </w:t>
            </w:r>
            <w:r>
              <w:rPr>
                <w:rFonts w:ascii="宋体" w:eastAsia="宋体" w:hAnsi="宋体" w:cs="宋体" w:hint="eastAsia"/>
                <w:color w:val="000000" w:themeColor="text1"/>
                <w:kern w:val="0"/>
                <w:sz w:val="24"/>
                <w:szCs w:val="24"/>
              </w:rPr>
              <w:t>工程造价咨询服务</w:t>
            </w:r>
          </w:p>
        </w:tc>
      </w:tr>
      <w:tr w:rsidR="00E400E7" w14:paraId="34C1C71D" w14:textId="77777777" w:rsidTr="0096156C">
        <w:trPr>
          <w:trHeight w:val="402"/>
        </w:trPr>
        <w:tc>
          <w:tcPr>
            <w:tcW w:w="8431" w:type="dxa"/>
            <w:gridSpan w:val="2"/>
            <w:tcBorders>
              <w:top w:val="single" w:sz="8" w:space="0" w:color="auto"/>
              <w:left w:val="single" w:sz="8" w:space="0" w:color="auto"/>
              <w:bottom w:val="single" w:sz="8" w:space="0" w:color="auto"/>
              <w:right w:val="single" w:sz="8" w:space="0" w:color="000000"/>
            </w:tcBorders>
            <w:noWrap/>
            <w:vAlign w:val="center"/>
          </w:tcPr>
          <w:p w14:paraId="6030372E"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三、项目期限需求</w:t>
            </w:r>
          </w:p>
        </w:tc>
      </w:tr>
      <w:tr w:rsidR="00E400E7" w14:paraId="70E833CA" w14:textId="77777777" w:rsidTr="0096156C">
        <w:trPr>
          <w:trHeight w:val="600"/>
        </w:trPr>
        <w:tc>
          <w:tcPr>
            <w:tcW w:w="8431" w:type="dxa"/>
            <w:gridSpan w:val="2"/>
            <w:tcBorders>
              <w:top w:val="nil"/>
              <w:left w:val="single" w:sz="8" w:space="0" w:color="auto"/>
              <w:bottom w:val="single" w:sz="8" w:space="0" w:color="auto"/>
              <w:right w:val="single" w:sz="8" w:space="0" w:color="000000"/>
            </w:tcBorders>
            <w:noWrap/>
            <w:vAlign w:val="center"/>
          </w:tcPr>
          <w:p w14:paraId="0900707D" w14:textId="64975BE9" w:rsidR="00E400E7" w:rsidRDefault="00624047">
            <w:pPr>
              <w:widowControl/>
              <w:jc w:val="left"/>
              <w:rPr>
                <w:rFonts w:ascii="宋体" w:eastAsia="宋体" w:hAnsi="宋体" w:cs="宋体"/>
                <w:bCs/>
                <w:color w:val="000000" w:themeColor="text1"/>
                <w:kern w:val="0"/>
                <w:sz w:val="24"/>
                <w:szCs w:val="24"/>
              </w:rPr>
            </w:pPr>
            <w:r>
              <w:rPr>
                <w:rFonts w:ascii="宋体" w:eastAsia="宋体" w:hAnsi="宋体" w:cs="宋体"/>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9</w:t>
            </w:r>
            <w:r>
              <w:rPr>
                <w:rFonts w:ascii="宋体" w:eastAsia="宋体" w:hAnsi="宋体" w:cs="宋体" w:hint="eastAsia"/>
                <w:color w:val="000000" w:themeColor="text1"/>
                <w:kern w:val="0"/>
                <w:sz w:val="24"/>
                <w:szCs w:val="24"/>
              </w:rPr>
              <w:t>月</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日至</w:t>
            </w:r>
            <w:r>
              <w:rPr>
                <w:rFonts w:ascii="宋体" w:eastAsia="宋体" w:hAnsi="宋体" w:cs="宋体"/>
                <w:color w:val="000000" w:themeColor="text1"/>
                <w:kern w:val="0"/>
                <w:sz w:val="24"/>
                <w:szCs w:val="24"/>
              </w:rPr>
              <w:t>2029</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8</w:t>
            </w:r>
            <w:r>
              <w:rPr>
                <w:rFonts w:ascii="宋体" w:eastAsia="宋体" w:hAnsi="宋体" w:cs="宋体" w:hint="eastAsia"/>
                <w:color w:val="000000" w:themeColor="text1"/>
                <w:kern w:val="0"/>
                <w:sz w:val="24"/>
                <w:szCs w:val="24"/>
              </w:rPr>
              <w:t>月</w:t>
            </w:r>
            <w:r>
              <w:rPr>
                <w:rFonts w:ascii="宋体" w:eastAsia="宋体" w:hAnsi="宋体" w:cs="宋体"/>
                <w:color w:val="000000" w:themeColor="text1"/>
                <w:kern w:val="0"/>
                <w:sz w:val="24"/>
                <w:szCs w:val="24"/>
              </w:rPr>
              <w:t>31</w:t>
            </w:r>
            <w:r>
              <w:rPr>
                <w:rFonts w:ascii="宋体" w:eastAsia="宋体" w:hAnsi="宋体" w:cs="宋体" w:hint="eastAsia"/>
                <w:color w:val="000000" w:themeColor="text1"/>
                <w:kern w:val="0"/>
                <w:sz w:val="24"/>
                <w:szCs w:val="24"/>
              </w:rPr>
              <w:t>日（具体以合同签订时间为准）</w:t>
            </w:r>
            <w:r w:rsidR="00530503">
              <w:rPr>
                <w:rFonts w:ascii="宋体" w:eastAsia="宋体" w:hAnsi="宋体" w:cs="宋体" w:hint="eastAsia"/>
                <w:color w:val="000000" w:themeColor="text1"/>
                <w:kern w:val="0"/>
                <w:sz w:val="24"/>
                <w:szCs w:val="24"/>
              </w:rPr>
              <w:t xml:space="preserve"> </w:t>
            </w:r>
          </w:p>
        </w:tc>
      </w:tr>
      <w:tr w:rsidR="00E400E7" w14:paraId="03FCCBAE" w14:textId="77777777" w:rsidTr="0096156C">
        <w:trPr>
          <w:trHeight w:val="480"/>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1717B80F"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四、服务内容</w:t>
            </w:r>
          </w:p>
        </w:tc>
      </w:tr>
      <w:tr w:rsidR="00E400E7" w14:paraId="6FB3FCDC" w14:textId="77777777" w:rsidTr="0096156C">
        <w:trPr>
          <w:trHeight w:val="795"/>
        </w:trPr>
        <w:tc>
          <w:tcPr>
            <w:tcW w:w="8431" w:type="dxa"/>
            <w:gridSpan w:val="2"/>
            <w:vMerge w:val="restart"/>
            <w:tcBorders>
              <w:top w:val="single" w:sz="4" w:space="0" w:color="auto"/>
              <w:left w:val="single" w:sz="8" w:space="0" w:color="auto"/>
              <w:bottom w:val="single" w:sz="8" w:space="0" w:color="000000"/>
              <w:right w:val="single" w:sz="8" w:space="0" w:color="000000"/>
            </w:tcBorders>
            <w:noWrap/>
            <w:vAlign w:val="center"/>
          </w:tcPr>
          <w:p w14:paraId="141E767B" w14:textId="5A068EE6"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投标人安排工作人员到招标人指定地点办公，完成招标人交办的工程造价咨询业务基础性辅助作业，包括但不限于投资估算编制</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审核、工程概算编制</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审核、工程控制价（预算）编制</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审核、竣工结算编制</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审核、工程竣工决算编制</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审核、工程进度款审核等造价咨询业务中的工程量计算、清单套用、定额套取、材料设备询价、</w:t>
            </w:r>
            <w:proofErr w:type="gramStart"/>
            <w:r>
              <w:rPr>
                <w:rFonts w:ascii="宋体" w:eastAsia="宋体" w:hAnsi="宋体" w:cs="宋体" w:hint="eastAsia"/>
                <w:color w:val="000000" w:themeColor="text1"/>
                <w:kern w:val="0"/>
                <w:sz w:val="24"/>
                <w:szCs w:val="24"/>
              </w:rPr>
              <w:t>初步组价等</w:t>
            </w:r>
            <w:proofErr w:type="gramEnd"/>
            <w:r>
              <w:rPr>
                <w:rFonts w:ascii="宋体" w:eastAsia="宋体" w:hAnsi="宋体" w:cs="宋体" w:hint="eastAsia"/>
                <w:color w:val="000000" w:themeColor="text1"/>
                <w:kern w:val="0"/>
                <w:sz w:val="24"/>
                <w:szCs w:val="24"/>
              </w:rPr>
              <w:t>辅助工作及工地驻场造价服务、现场勘察造价服务、零星点工造价服务等工作。</w:t>
            </w:r>
          </w:p>
        </w:tc>
      </w:tr>
      <w:tr w:rsidR="00E400E7" w14:paraId="65C3BF06" w14:textId="77777777" w:rsidTr="0096156C">
        <w:trPr>
          <w:trHeight w:val="917"/>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66F87C41" w14:textId="77777777" w:rsidR="00E400E7" w:rsidRDefault="00E400E7">
            <w:pPr>
              <w:widowControl/>
              <w:jc w:val="left"/>
              <w:rPr>
                <w:rFonts w:ascii="宋体" w:eastAsia="宋体" w:hAnsi="宋体" w:cs="宋体"/>
                <w:color w:val="000000" w:themeColor="text1"/>
                <w:kern w:val="0"/>
                <w:sz w:val="24"/>
                <w:szCs w:val="24"/>
              </w:rPr>
            </w:pPr>
          </w:p>
        </w:tc>
      </w:tr>
      <w:tr w:rsidR="00E400E7" w14:paraId="68E0BEB7" w14:textId="77777777" w:rsidTr="0096156C">
        <w:trPr>
          <w:trHeight w:val="600"/>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21843B39"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五、服务团队要求</w:t>
            </w:r>
          </w:p>
        </w:tc>
      </w:tr>
      <w:tr w:rsidR="00E400E7" w14:paraId="674F964E" w14:textId="77777777" w:rsidTr="0096156C">
        <w:trPr>
          <w:trHeight w:val="600"/>
        </w:trPr>
        <w:tc>
          <w:tcPr>
            <w:tcW w:w="8431" w:type="dxa"/>
            <w:gridSpan w:val="2"/>
            <w:tcBorders>
              <w:top w:val="single" w:sz="4" w:space="0" w:color="auto"/>
              <w:left w:val="single" w:sz="8" w:space="0" w:color="auto"/>
              <w:bottom w:val="single" w:sz="8" w:space="0" w:color="000000"/>
              <w:right w:val="single" w:sz="8" w:space="0" w:color="000000"/>
            </w:tcBorders>
            <w:vAlign w:val="center"/>
          </w:tcPr>
          <w:p w14:paraId="1101577D"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人员素质要求</w:t>
            </w:r>
          </w:p>
          <w:p w14:paraId="7B860430" w14:textId="7CF6F533"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1.1身体健康，品德良好，无违法犯罪记录，无不良嗜好。</w:t>
            </w:r>
          </w:p>
          <w:p w14:paraId="5F5BA4F7" w14:textId="3D99CAC0"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1.2思想端正，爱岗敬业，具有良好的工作素质与执业操守。</w:t>
            </w:r>
          </w:p>
          <w:p w14:paraId="59D47790" w14:textId="7D56172F"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1.3原则上为本科及以上学历（已取得一级造价工程师、二级造价工程师资格的除外），工程类相关专业毕业</w:t>
            </w:r>
            <w:r w:rsidRPr="00922F21">
              <w:rPr>
                <w:rFonts w:ascii="宋体" w:eastAsia="宋体" w:hAnsi="宋体" w:cs="宋体" w:hint="eastAsia"/>
                <w:color w:val="000000" w:themeColor="text1"/>
                <w:kern w:val="0"/>
                <w:sz w:val="24"/>
                <w:szCs w:val="24"/>
              </w:rPr>
              <w:t>。相关专业</w:t>
            </w:r>
            <w:r>
              <w:rPr>
                <w:rFonts w:ascii="宋体" w:eastAsia="宋体" w:hAnsi="宋体" w:cs="宋体" w:hint="eastAsia"/>
                <w:color w:val="000000" w:themeColor="text1"/>
                <w:kern w:val="0"/>
                <w:sz w:val="24"/>
                <w:szCs w:val="24"/>
              </w:rPr>
              <w:t>主要为工程造价、土木工程、电气工程、给排水科学与工程、环境科学与工程、建筑电气智能化、水利水电工程、水利科学与工程、道路桥梁工程、交通工程或建筑、工程管理类等</w:t>
            </w:r>
            <w:r w:rsidRPr="00922F21">
              <w:rPr>
                <w:rFonts w:ascii="宋体" w:eastAsia="宋体" w:hAnsi="宋体" w:cs="宋体" w:hint="eastAsia"/>
                <w:color w:val="000000" w:themeColor="text1"/>
                <w:kern w:val="0"/>
                <w:sz w:val="24"/>
                <w:szCs w:val="24"/>
              </w:rPr>
              <w:t>。</w:t>
            </w:r>
          </w:p>
          <w:p w14:paraId="7DC95187"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需配备不少于</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名专职人员驻场进行人员管理，并做好与招标人的沟通、协调、问题处理等工作。</w:t>
            </w:r>
          </w:p>
          <w:p w14:paraId="0B3C93AD"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投标人需保证按招标人要求的业务量和工作质量，在规定时间内完成指定任务。</w:t>
            </w:r>
          </w:p>
          <w:p w14:paraId="2DFA126A"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投标人需遵守招标人的管理要求和办公大楼物业公司的管理规定。</w:t>
            </w:r>
          </w:p>
          <w:p w14:paraId="6DA139AE"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r>
              <w:rPr>
                <w:rFonts w:ascii="宋体" w:eastAsia="宋体" w:hAnsi="宋体" w:cs="宋体" w:hint="eastAsia"/>
                <w:color w:val="000000" w:themeColor="text1"/>
                <w:kern w:val="0"/>
                <w:sz w:val="24"/>
                <w:szCs w:val="24"/>
              </w:rPr>
              <w:t>服务团队应为与中标人签订劳动合同的员工，中标人须保证按时、足额为员工发放工资、缴交社保，承诺严格遵守劳动法律法规。</w:t>
            </w:r>
          </w:p>
          <w:p w14:paraId="5D2ECBDC" w14:textId="6AC4672C" w:rsidR="00E400E7" w:rsidRDefault="00624047">
            <w:pPr>
              <w:widowControl/>
              <w:jc w:val="left"/>
              <w:rPr>
                <w:rStyle w:val="a9"/>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w:t>
            </w:r>
            <w:r>
              <w:rPr>
                <w:rStyle w:val="a9"/>
                <w:rFonts w:ascii="宋体" w:eastAsia="宋体" w:hAnsi="宋体" w:cs="宋体" w:hint="eastAsia"/>
                <w:color w:val="000000" w:themeColor="text1"/>
                <w:kern w:val="0"/>
                <w:sz w:val="24"/>
                <w:szCs w:val="24"/>
              </w:rPr>
              <w:t>人员配置要求：投标人须为本项目组建专属驻场服务团队，预估派驻专职服</w:t>
            </w:r>
            <w:r>
              <w:rPr>
                <w:rStyle w:val="a9"/>
                <w:rFonts w:ascii="宋体" w:eastAsia="宋体" w:hAnsi="宋体" w:cs="宋体" w:hint="eastAsia"/>
                <w:color w:val="000000" w:themeColor="text1"/>
                <w:kern w:val="0"/>
                <w:sz w:val="24"/>
                <w:szCs w:val="24"/>
              </w:rPr>
              <w:lastRenderedPageBreak/>
              <w:t>务人员约</w:t>
            </w:r>
            <w:r>
              <w:rPr>
                <w:rStyle w:val="a9"/>
                <w:rFonts w:ascii="宋体" w:eastAsia="宋体" w:hAnsi="宋体" w:cs="宋体"/>
                <w:color w:val="000000" w:themeColor="text1"/>
                <w:kern w:val="0"/>
                <w:sz w:val="24"/>
                <w:szCs w:val="24"/>
              </w:rPr>
              <w:t>40</w:t>
            </w:r>
            <w:r>
              <w:rPr>
                <w:rStyle w:val="a9"/>
                <w:rFonts w:ascii="宋体" w:eastAsia="宋体" w:hAnsi="宋体" w:cs="宋体" w:hint="eastAsia"/>
                <w:color w:val="000000" w:themeColor="text1"/>
                <w:kern w:val="0"/>
                <w:sz w:val="24"/>
                <w:szCs w:val="24"/>
              </w:rPr>
              <w:t>人。本预估人数仅作为团队配置参考，实际驻场人数及工作内容根据招标人实时业务需求动态调整。</w:t>
            </w:r>
          </w:p>
          <w:p w14:paraId="2B836281" w14:textId="0BB701FE" w:rsidR="00E400E7" w:rsidRDefault="00624047">
            <w:pPr>
              <w:widowControl/>
              <w:jc w:val="left"/>
              <w:rPr>
                <w:rStyle w:val="a9"/>
                <w:rFonts w:ascii="宋体" w:eastAsia="宋体" w:hAnsi="宋体" w:cs="宋体"/>
                <w:color w:val="000000" w:themeColor="text1"/>
                <w:kern w:val="0"/>
                <w:sz w:val="24"/>
                <w:szCs w:val="24"/>
              </w:rPr>
            </w:pPr>
            <w:r>
              <w:rPr>
                <w:rStyle w:val="a9"/>
                <w:rFonts w:ascii="宋体" w:eastAsia="宋体" w:hAnsi="宋体" w:cs="宋体"/>
                <w:color w:val="000000" w:themeColor="text1"/>
                <w:kern w:val="0"/>
                <w:sz w:val="24"/>
                <w:szCs w:val="24"/>
              </w:rPr>
              <w:t>7.</w:t>
            </w:r>
            <w:r>
              <w:rPr>
                <w:rStyle w:val="a9"/>
                <w:rFonts w:ascii="宋体" w:eastAsia="宋体" w:hAnsi="宋体" w:cs="宋体" w:hint="eastAsia"/>
                <w:color w:val="000000" w:themeColor="text1"/>
                <w:kern w:val="0"/>
                <w:sz w:val="24"/>
                <w:szCs w:val="24"/>
              </w:rPr>
              <w:t>服务团队应</w:t>
            </w:r>
            <w:r>
              <w:rPr>
                <w:rStyle w:val="a9"/>
                <w:rFonts w:ascii="宋体" w:eastAsia="宋体" w:hAnsi="宋体" w:cs="宋体"/>
                <w:color w:val="000000" w:themeColor="text1"/>
                <w:kern w:val="0"/>
                <w:sz w:val="24"/>
                <w:szCs w:val="24"/>
              </w:rPr>
              <w:t>全部为驻场专职人员，</w:t>
            </w:r>
            <w:r>
              <w:rPr>
                <w:rStyle w:val="a9"/>
                <w:rFonts w:ascii="宋体" w:eastAsia="宋体" w:hAnsi="宋体" w:cs="宋体" w:hint="eastAsia"/>
                <w:color w:val="000000" w:themeColor="text1"/>
                <w:kern w:val="0"/>
                <w:sz w:val="24"/>
                <w:szCs w:val="24"/>
              </w:rPr>
              <w:t>其中</w:t>
            </w:r>
            <w:r>
              <w:rPr>
                <w:rStyle w:val="a9"/>
                <w:rFonts w:ascii="宋体" w:eastAsia="宋体" w:hAnsi="宋体" w:cs="宋体"/>
                <w:color w:val="000000" w:themeColor="text1"/>
                <w:kern w:val="0"/>
                <w:sz w:val="24"/>
                <w:szCs w:val="24"/>
              </w:rPr>
              <w:t>持有一级</w:t>
            </w:r>
            <w:r>
              <w:rPr>
                <w:rStyle w:val="a9"/>
                <w:rFonts w:ascii="宋体" w:eastAsia="宋体" w:hAnsi="宋体" w:cs="宋体" w:hint="eastAsia"/>
                <w:color w:val="000000" w:themeColor="text1"/>
                <w:kern w:val="0"/>
                <w:sz w:val="24"/>
                <w:szCs w:val="24"/>
              </w:rPr>
              <w:t>造价工程师、二级造价工程师、全国建设工程</w:t>
            </w:r>
            <w:proofErr w:type="gramStart"/>
            <w:r>
              <w:rPr>
                <w:rStyle w:val="a9"/>
                <w:rFonts w:ascii="宋体" w:eastAsia="宋体" w:hAnsi="宋体" w:cs="宋体" w:hint="eastAsia"/>
                <w:color w:val="000000" w:themeColor="text1"/>
                <w:kern w:val="0"/>
                <w:sz w:val="24"/>
                <w:szCs w:val="24"/>
              </w:rPr>
              <w:t>造价员</w:t>
            </w:r>
            <w:proofErr w:type="gramEnd"/>
            <w:r>
              <w:rPr>
                <w:rStyle w:val="a9"/>
                <w:rFonts w:ascii="宋体" w:eastAsia="宋体" w:hAnsi="宋体" w:cs="宋体" w:hint="eastAsia"/>
                <w:color w:val="000000" w:themeColor="text1"/>
                <w:kern w:val="0"/>
                <w:sz w:val="24"/>
                <w:szCs w:val="24"/>
              </w:rPr>
              <w:t>证书的人员数量不得少于</w:t>
            </w:r>
            <w:r>
              <w:rPr>
                <w:rStyle w:val="a9"/>
                <w:rFonts w:ascii="宋体" w:eastAsia="宋体" w:hAnsi="宋体" w:cs="宋体"/>
                <w:color w:val="000000" w:themeColor="text1"/>
                <w:kern w:val="0"/>
                <w:sz w:val="24"/>
                <w:szCs w:val="24"/>
              </w:rPr>
              <w:t>20人。</w:t>
            </w:r>
          </w:p>
          <w:p w14:paraId="148B7500" w14:textId="124CBF2F" w:rsidR="00E400E7" w:rsidRDefault="00624047">
            <w:pPr>
              <w:widowControl/>
              <w:jc w:val="left"/>
              <w:rPr>
                <w:rStyle w:val="a9"/>
                <w:rFonts w:ascii="宋体" w:eastAsia="宋体" w:hAnsi="宋体" w:cs="宋体"/>
                <w:color w:val="000000" w:themeColor="text1"/>
                <w:kern w:val="0"/>
                <w:sz w:val="24"/>
                <w:szCs w:val="24"/>
              </w:rPr>
            </w:pPr>
            <w:r>
              <w:rPr>
                <w:rStyle w:val="a9"/>
                <w:rFonts w:ascii="宋体" w:eastAsia="宋体" w:hAnsi="宋体" w:cs="宋体"/>
                <w:color w:val="000000" w:themeColor="text1"/>
                <w:kern w:val="0"/>
                <w:sz w:val="24"/>
                <w:szCs w:val="24"/>
              </w:rPr>
              <w:t>8.</w:t>
            </w:r>
            <w:r>
              <w:rPr>
                <w:rStyle w:val="a9"/>
                <w:rFonts w:ascii="宋体" w:eastAsia="宋体" w:hAnsi="宋体" w:cs="宋体" w:hint="eastAsia"/>
                <w:color w:val="000000" w:themeColor="text1"/>
                <w:kern w:val="0"/>
                <w:sz w:val="24"/>
                <w:szCs w:val="24"/>
              </w:rPr>
              <w:t>本项目所有派驻驻场服务人员，服务周期内实行全职专属驻场制度，全程专一服务本项目。未经招标人正式书面同意，投标人不得擅自调整、轮换、抽调本项目驻场专职人员，随意拆分团队人力。所有驻场人员工作时间全部用于完成招标人下达的本项目工作任务，保障项目服务时效与服务质量。</w:t>
            </w:r>
          </w:p>
          <w:p w14:paraId="17B7BB59" w14:textId="6A45132F" w:rsidR="00E400E7" w:rsidRDefault="00624047">
            <w:pPr>
              <w:widowControl/>
              <w:jc w:val="left"/>
              <w:rPr>
                <w:rStyle w:val="a9"/>
                <w:rFonts w:ascii="宋体" w:eastAsia="宋体" w:hAnsi="宋体" w:cs="宋体"/>
                <w:color w:val="000000" w:themeColor="text1"/>
                <w:kern w:val="0"/>
                <w:sz w:val="24"/>
                <w:szCs w:val="24"/>
              </w:rPr>
            </w:pPr>
            <w:r>
              <w:rPr>
                <w:rStyle w:val="a9"/>
                <w:rFonts w:ascii="宋体" w:eastAsia="宋体" w:hAnsi="宋体" w:cs="宋体"/>
                <w:color w:val="000000" w:themeColor="text1"/>
                <w:kern w:val="0"/>
                <w:sz w:val="24"/>
                <w:szCs w:val="24"/>
              </w:rPr>
              <w:t>9.</w:t>
            </w:r>
            <w:r>
              <w:rPr>
                <w:rStyle w:val="a9"/>
                <w:rFonts w:ascii="宋体" w:eastAsia="宋体" w:hAnsi="宋体" w:cs="宋体" w:hint="eastAsia"/>
                <w:color w:val="000000" w:themeColor="text1"/>
                <w:kern w:val="0"/>
                <w:sz w:val="24"/>
                <w:szCs w:val="24"/>
              </w:rPr>
              <w:t>违约处置机制：若投标人违反本条约定，私自调配人员、安排驻场人员从事其他项目工作，招标人有权责令限期整改；逾期未整改的，招标人有权按合同</w:t>
            </w:r>
            <w:r w:rsidRPr="00922F21">
              <w:rPr>
                <w:rStyle w:val="a9"/>
                <w:rFonts w:ascii="宋体" w:eastAsia="宋体" w:hAnsi="宋体" w:cs="宋体" w:hint="eastAsia"/>
                <w:color w:val="000000" w:themeColor="text1"/>
                <w:kern w:val="0"/>
                <w:sz w:val="24"/>
                <w:szCs w:val="24"/>
              </w:rPr>
              <w:t>约定进行经济</w:t>
            </w:r>
            <w:r>
              <w:rPr>
                <w:rStyle w:val="a9"/>
                <w:rFonts w:ascii="宋体" w:eastAsia="宋体" w:hAnsi="宋体" w:cs="宋体" w:hint="eastAsia"/>
                <w:color w:val="000000" w:themeColor="text1"/>
                <w:kern w:val="0"/>
                <w:sz w:val="24"/>
                <w:szCs w:val="24"/>
              </w:rPr>
              <w:t>处罚。</w:t>
            </w:r>
          </w:p>
        </w:tc>
      </w:tr>
      <w:tr w:rsidR="00E400E7" w14:paraId="6204C8E3" w14:textId="77777777" w:rsidTr="0096156C">
        <w:trPr>
          <w:trHeight w:val="465"/>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734610F0"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lastRenderedPageBreak/>
              <w:t>六、服务质量要求</w:t>
            </w:r>
          </w:p>
        </w:tc>
      </w:tr>
      <w:tr w:rsidR="00E400E7" w14:paraId="27E91413" w14:textId="77777777" w:rsidTr="0096156C">
        <w:trPr>
          <w:trHeight w:val="587"/>
        </w:trPr>
        <w:tc>
          <w:tcPr>
            <w:tcW w:w="8431" w:type="dxa"/>
            <w:gridSpan w:val="2"/>
            <w:vMerge w:val="restart"/>
            <w:tcBorders>
              <w:top w:val="single" w:sz="4" w:space="0" w:color="auto"/>
              <w:left w:val="single" w:sz="8" w:space="0" w:color="auto"/>
              <w:bottom w:val="single" w:sz="8" w:space="0" w:color="000000"/>
              <w:right w:val="single" w:sz="8" w:space="0" w:color="000000"/>
            </w:tcBorders>
            <w:vAlign w:val="center"/>
          </w:tcPr>
          <w:p w14:paraId="6C9B967C" w14:textId="76FDD14E" w:rsidR="00E400E7" w:rsidRDefault="00624047">
            <w:pPr>
              <w:pStyle w:val="a4"/>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投标人对承做工作的成果质量负责，所提交的成果质量</w:t>
            </w:r>
            <w:r w:rsidRPr="00922F21">
              <w:rPr>
                <w:rFonts w:ascii="宋体" w:hAnsi="宋体" w:cs="宋体" w:hint="eastAsia"/>
                <w:color w:val="000000" w:themeColor="text1"/>
                <w:kern w:val="0"/>
                <w:sz w:val="24"/>
                <w:szCs w:val="24"/>
              </w:rPr>
              <w:t>应</w:t>
            </w:r>
            <w:r>
              <w:rPr>
                <w:rFonts w:ascii="宋体" w:hAnsi="宋体" w:cs="宋体" w:hint="eastAsia"/>
                <w:color w:val="000000" w:themeColor="text1"/>
                <w:kern w:val="0"/>
                <w:sz w:val="24"/>
                <w:szCs w:val="24"/>
              </w:rPr>
              <w:t>符合质量评定标准，误差率符合行业规定或协议约定。投标人须向招标人提供清晰的工作底稿和详细的编审说明，如工程量计算底稿、材料及设备价格的取定、取费标准及其他需要说明的问题等。</w:t>
            </w:r>
          </w:p>
        </w:tc>
      </w:tr>
      <w:tr w:rsidR="00E400E7" w14:paraId="18D736AA" w14:textId="77777777" w:rsidTr="0096156C">
        <w:trPr>
          <w:trHeight w:val="52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33B3EEA6" w14:textId="77777777" w:rsidR="00E400E7" w:rsidRDefault="00E400E7">
            <w:pPr>
              <w:widowControl/>
              <w:jc w:val="left"/>
              <w:rPr>
                <w:rFonts w:ascii="宋体" w:eastAsia="宋体" w:hAnsi="宋体" w:cs="宋体"/>
                <w:color w:val="000000" w:themeColor="text1"/>
                <w:kern w:val="0"/>
                <w:sz w:val="24"/>
                <w:szCs w:val="24"/>
              </w:rPr>
            </w:pPr>
          </w:p>
        </w:tc>
      </w:tr>
      <w:tr w:rsidR="00E400E7" w14:paraId="53DDA769" w14:textId="77777777" w:rsidTr="0096156C">
        <w:trPr>
          <w:trHeight w:val="479"/>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1358E1DD"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七、服务数量要求</w:t>
            </w:r>
          </w:p>
        </w:tc>
      </w:tr>
      <w:tr w:rsidR="00E400E7" w14:paraId="1AFBFC22" w14:textId="77777777" w:rsidTr="0096156C">
        <w:trPr>
          <w:trHeight w:val="630"/>
        </w:trPr>
        <w:tc>
          <w:tcPr>
            <w:tcW w:w="8431" w:type="dxa"/>
            <w:gridSpan w:val="2"/>
            <w:vMerge w:val="restart"/>
            <w:tcBorders>
              <w:top w:val="single" w:sz="4" w:space="0" w:color="auto"/>
              <w:left w:val="single" w:sz="8" w:space="0" w:color="auto"/>
              <w:bottom w:val="single" w:sz="8" w:space="0" w:color="000000"/>
              <w:right w:val="single" w:sz="8" w:space="0" w:color="000000"/>
            </w:tcBorders>
            <w:vAlign w:val="center"/>
          </w:tcPr>
          <w:p w14:paraId="69B5804C" w14:textId="5C0931BA" w:rsidR="00E400E7" w:rsidRPr="00050AB1" w:rsidRDefault="00624047" w:rsidP="00922F21">
            <w:pPr>
              <w:widowControl/>
              <w:jc w:val="left"/>
              <w:rPr>
                <w:color w:val="000000" w:themeColor="text1"/>
              </w:rPr>
            </w:pPr>
            <w:r>
              <w:rPr>
                <w:rStyle w:val="a9"/>
                <w:rFonts w:ascii="宋体" w:eastAsia="宋体" w:hAnsi="宋体" w:cs="宋体" w:hint="eastAsia"/>
                <w:color w:val="000000" w:themeColor="text1"/>
                <w:kern w:val="0"/>
                <w:sz w:val="24"/>
                <w:szCs w:val="24"/>
              </w:rPr>
              <w:t>合同期内根据招标人实际业务量动态调配人员，预计月均驻场服务人员约</w:t>
            </w:r>
            <w:r>
              <w:rPr>
                <w:rStyle w:val="a9"/>
                <w:rFonts w:ascii="宋体" w:eastAsia="宋体" w:hAnsi="宋体" w:cs="宋体"/>
                <w:color w:val="000000" w:themeColor="text1"/>
                <w:kern w:val="0"/>
                <w:sz w:val="24"/>
                <w:szCs w:val="24"/>
              </w:rPr>
              <w:t>40</w:t>
            </w:r>
            <w:r>
              <w:rPr>
                <w:rStyle w:val="a9"/>
                <w:rFonts w:ascii="宋体" w:eastAsia="宋体" w:hAnsi="宋体" w:cs="宋体" w:hint="eastAsia"/>
                <w:color w:val="000000" w:themeColor="text1"/>
                <w:kern w:val="0"/>
                <w:sz w:val="24"/>
                <w:szCs w:val="24"/>
              </w:rPr>
              <w:t>人（人数为预估数值，招标人无保底业务量承诺，最终以实际业务需求为准）。三年预测业务量仅为采购参考依据，</w:t>
            </w:r>
            <w:proofErr w:type="gramStart"/>
            <w:r>
              <w:rPr>
                <w:rStyle w:val="a9"/>
                <w:rFonts w:ascii="宋体" w:eastAsia="宋体" w:hAnsi="宋体" w:cs="宋体" w:hint="eastAsia"/>
                <w:color w:val="000000" w:themeColor="text1"/>
                <w:kern w:val="0"/>
                <w:sz w:val="24"/>
                <w:szCs w:val="24"/>
              </w:rPr>
              <w:t>不做为</w:t>
            </w:r>
            <w:proofErr w:type="gramEnd"/>
            <w:r>
              <w:rPr>
                <w:rStyle w:val="a9"/>
                <w:rFonts w:ascii="宋体" w:eastAsia="宋体" w:hAnsi="宋体" w:cs="宋体" w:hint="eastAsia"/>
                <w:color w:val="000000" w:themeColor="text1"/>
                <w:kern w:val="0"/>
                <w:sz w:val="24"/>
                <w:szCs w:val="24"/>
              </w:rPr>
              <w:t>结算、索赔、补差依据。</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年预测外购咨询辅助服务业务量详见下表：</w:t>
            </w:r>
          </w:p>
          <w:tbl>
            <w:tblPr>
              <w:tblW w:w="8066" w:type="dxa"/>
              <w:tblLayout w:type="fixed"/>
              <w:tblLook w:val="04A0" w:firstRow="1" w:lastRow="0" w:firstColumn="1" w:lastColumn="0" w:noHBand="0" w:noVBand="1"/>
            </w:tblPr>
            <w:tblGrid>
              <w:gridCol w:w="811"/>
              <w:gridCol w:w="4105"/>
              <w:gridCol w:w="3150"/>
            </w:tblGrid>
            <w:tr w:rsidR="00E400E7" w14:paraId="3B11FAD7" w14:textId="77777777">
              <w:trPr>
                <w:trHeight w:val="466"/>
              </w:trPr>
              <w:tc>
                <w:tcPr>
                  <w:tcW w:w="811" w:type="dxa"/>
                  <w:tcBorders>
                    <w:top w:val="single" w:sz="4" w:space="0" w:color="000000"/>
                    <w:left w:val="single" w:sz="4" w:space="0" w:color="000000"/>
                    <w:right w:val="single" w:sz="4" w:space="0" w:color="000000"/>
                  </w:tcBorders>
                  <w:shd w:val="clear" w:color="auto" w:fill="FFFFFF"/>
                  <w:noWrap/>
                  <w:vAlign w:val="center"/>
                </w:tcPr>
                <w:p w14:paraId="1CD57045" w14:textId="77777777" w:rsidR="00E400E7" w:rsidRDefault="00624047">
                  <w:pPr>
                    <w:widowControl/>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序号</w:t>
                  </w:r>
                </w:p>
              </w:tc>
              <w:tc>
                <w:tcPr>
                  <w:tcW w:w="4105" w:type="dxa"/>
                  <w:tcBorders>
                    <w:top w:val="single" w:sz="4" w:space="0" w:color="000000"/>
                    <w:left w:val="single" w:sz="4" w:space="0" w:color="000000"/>
                    <w:right w:val="single" w:sz="4" w:space="0" w:color="000000"/>
                  </w:tcBorders>
                  <w:vAlign w:val="center"/>
                </w:tcPr>
                <w:p w14:paraId="4340D90A" w14:textId="77777777" w:rsidR="00E400E7" w:rsidRDefault="00624047">
                  <w:pPr>
                    <w:widowControl/>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lang w:bidi="ar"/>
                    </w:rPr>
                    <w:t>服务类型</w:t>
                  </w:r>
                </w:p>
              </w:tc>
              <w:tc>
                <w:tcPr>
                  <w:tcW w:w="3150" w:type="dxa"/>
                  <w:tcBorders>
                    <w:top w:val="single" w:sz="4" w:space="0" w:color="000000"/>
                    <w:left w:val="single" w:sz="4" w:space="0" w:color="000000"/>
                    <w:bottom w:val="nil"/>
                    <w:right w:val="single" w:sz="4" w:space="0" w:color="000000"/>
                  </w:tcBorders>
                  <w:shd w:val="clear" w:color="auto" w:fill="FFFFFF"/>
                  <w:vAlign w:val="center"/>
                </w:tcPr>
                <w:p w14:paraId="2F9FBB60" w14:textId="77777777" w:rsidR="00E400E7" w:rsidRDefault="00624047">
                  <w:pPr>
                    <w:jc w:val="center"/>
                    <w:rPr>
                      <w:rFonts w:ascii="宋体" w:eastAsia="宋体" w:hAnsi="宋体" w:cs="宋体"/>
                      <w:b/>
                      <w:bCs/>
                      <w:color w:val="000000" w:themeColor="text1"/>
                      <w:kern w:val="0"/>
                      <w:sz w:val="24"/>
                      <w:szCs w:val="24"/>
                      <w:lang w:bidi="ar"/>
                    </w:rPr>
                  </w:pPr>
                  <w:r>
                    <w:rPr>
                      <w:rFonts w:ascii="宋体" w:eastAsia="宋体" w:hAnsi="宋体" w:cs="宋体"/>
                      <w:b/>
                      <w:bCs/>
                      <w:kern w:val="0"/>
                      <w:szCs w:val="21"/>
                      <w:lang w:bidi="ar"/>
                    </w:rPr>
                    <w:t>3 年预估采购</w:t>
                  </w:r>
                  <w:r>
                    <w:rPr>
                      <w:rFonts w:ascii="宋体" w:eastAsia="宋体" w:hAnsi="宋体" w:cs="宋体" w:hint="eastAsia"/>
                      <w:b/>
                      <w:bCs/>
                      <w:kern w:val="0"/>
                      <w:szCs w:val="21"/>
                      <w:lang w:bidi="ar"/>
                    </w:rPr>
                    <w:t>业务量</w:t>
                  </w:r>
                  <w:r w:rsidRPr="00922F21">
                    <w:rPr>
                      <w:rFonts w:ascii="宋体" w:eastAsia="宋体" w:hAnsi="宋体" w:cs="宋体"/>
                      <w:b/>
                      <w:bCs/>
                      <w:kern w:val="0"/>
                      <w:sz w:val="24"/>
                      <w:szCs w:val="24"/>
                      <w:lang w:bidi="ar"/>
                    </w:rPr>
                    <w:t>（</w:t>
                  </w:r>
                  <w:r w:rsidRPr="00922F21">
                    <w:rPr>
                      <w:rFonts w:ascii="宋体" w:eastAsia="宋体" w:hAnsi="宋体" w:cs="宋体" w:hint="eastAsia"/>
                      <w:b/>
                      <w:bCs/>
                      <w:kern w:val="0"/>
                      <w:sz w:val="24"/>
                      <w:szCs w:val="24"/>
                      <w:lang w:bidi="ar"/>
                    </w:rPr>
                    <w:t>百</w:t>
                  </w:r>
                  <w:r w:rsidRPr="00922F21">
                    <w:rPr>
                      <w:rFonts w:ascii="宋体" w:eastAsia="宋体" w:hAnsi="宋体" w:cs="宋体"/>
                      <w:b/>
                      <w:bCs/>
                      <w:kern w:val="0"/>
                      <w:sz w:val="24"/>
                      <w:szCs w:val="24"/>
                      <w:lang w:bidi="ar"/>
                    </w:rPr>
                    <w:t>万元）</w:t>
                  </w:r>
                </w:p>
              </w:tc>
            </w:tr>
            <w:tr w:rsidR="00E400E7" w14:paraId="05B357ED" w14:textId="77777777">
              <w:trPr>
                <w:trHeight w:val="508"/>
              </w:trPr>
              <w:tc>
                <w:tcPr>
                  <w:tcW w:w="811" w:type="dxa"/>
                  <w:tcBorders>
                    <w:top w:val="single" w:sz="4" w:space="0" w:color="000000"/>
                    <w:left w:val="single" w:sz="4" w:space="0" w:color="000000"/>
                    <w:bottom w:val="single" w:sz="4" w:space="0" w:color="000000"/>
                    <w:right w:val="single" w:sz="4" w:space="0" w:color="000000"/>
                  </w:tcBorders>
                  <w:vAlign w:val="center"/>
                </w:tcPr>
                <w:p w14:paraId="5527080A"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1</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C4059"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投资估算编制</w:t>
                  </w:r>
                  <w:r>
                    <w:rPr>
                      <w:rFonts w:ascii="宋体" w:eastAsia="宋体" w:hAnsi="宋体" w:cs="宋体"/>
                      <w:color w:val="000000" w:themeColor="text1"/>
                      <w:kern w:val="0"/>
                      <w:sz w:val="24"/>
                      <w:szCs w:val="24"/>
                      <w:lang w:bidi="ar"/>
                    </w:rPr>
                    <w:t>/</w:t>
                  </w:r>
                  <w:r>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511585" w14:textId="67C595C5"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1050.00</w:t>
                  </w:r>
                </w:p>
              </w:tc>
            </w:tr>
            <w:tr w:rsidR="00E400E7" w14:paraId="7B03524B" w14:textId="77777777">
              <w:trPr>
                <w:trHeight w:val="422"/>
              </w:trPr>
              <w:tc>
                <w:tcPr>
                  <w:tcW w:w="811" w:type="dxa"/>
                  <w:tcBorders>
                    <w:top w:val="single" w:sz="4" w:space="0" w:color="000000"/>
                    <w:left w:val="single" w:sz="4" w:space="0" w:color="000000"/>
                    <w:bottom w:val="single" w:sz="4" w:space="0" w:color="000000"/>
                    <w:right w:val="single" w:sz="4" w:space="0" w:color="000000"/>
                  </w:tcBorders>
                  <w:vAlign w:val="center"/>
                </w:tcPr>
                <w:p w14:paraId="4C40D2F3"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2</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9826D"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工程概算编制</w:t>
                  </w:r>
                  <w:r>
                    <w:rPr>
                      <w:rFonts w:ascii="宋体" w:eastAsia="宋体" w:hAnsi="宋体" w:cs="宋体"/>
                      <w:color w:val="000000" w:themeColor="text1"/>
                      <w:kern w:val="0"/>
                      <w:sz w:val="24"/>
                      <w:szCs w:val="24"/>
                      <w:lang w:bidi="ar"/>
                    </w:rPr>
                    <w:t>/</w:t>
                  </w:r>
                  <w:r>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9AC1A2" w14:textId="220F984F"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2664.00</w:t>
                  </w:r>
                </w:p>
              </w:tc>
            </w:tr>
            <w:tr w:rsidR="00E400E7" w14:paraId="565FEC14" w14:textId="77777777">
              <w:trPr>
                <w:trHeight w:val="803"/>
              </w:trPr>
              <w:tc>
                <w:tcPr>
                  <w:tcW w:w="811" w:type="dxa"/>
                  <w:tcBorders>
                    <w:top w:val="single" w:sz="4" w:space="0" w:color="000000"/>
                    <w:left w:val="single" w:sz="4" w:space="0" w:color="000000"/>
                    <w:bottom w:val="single" w:sz="4" w:space="0" w:color="000000"/>
                    <w:right w:val="single" w:sz="4" w:space="0" w:color="000000"/>
                  </w:tcBorders>
                  <w:vAlign w:val="center"/>
                </w:tcPr>
                <w:p w14:paraId="4978FD8F"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3</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42998"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工程控制价（预算）编制</w:t>
                  </w:r>
                  <w:r>
                    <w:rPr>
                      <w:rFonts w:ascii="宋体" w:eastAsia="宋体" w:hAnsi="宋体" w:cs="宋体"/>
                      <w:color w:val="000000" w:themeColor="text1"/>
                      <w:kern w:val="0"/>
                      <w:sz w:val="24"/>
                      <w:szCs w:val="24"/>
                      <w:lang w:bidi="ar"/>
                    </w:rPr>
                    <w:t>/</w:t>
                  </w:r>
                  <w:r>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247FA" w14:textId="4B52DE33"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7196.40</w:t>
                  </w:r>
                </w:p>
              </w:tc>
            </w:tr>
            <w:tr w:rsidR="00E400E7" w14:paraId="08DBCDE1" w14:textId="77777777">
              <w:trPr>
                <w:trHeight w:val="517"/>
              </w:trPr>
              <w:tc>
                <w:tcPr>
                  <w:tcW w:w="811" w:type="dxa"/>
                  <w:tcBorders>
                    <w:top w:val="single" w:sz="4" w:space="0" w:color="000000"/>
                    <w:left w:val="single" w:sz="4" w:space="0" w:color="000000"/>
                    <w:bottom w:val="single" w:sz="4" w:space="0" w:color="000000"/>
                    <w:right w:val="single" w:sz="4" w:space="0" w:color="000000"/>
                  </w:tcBorders>
                  <w:vAlign w:val="center"/>
                </w:tcPr>
                <w:p w14:paraId="38F0A630"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4</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6100"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工程结算编制辅助服务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5AB5D" w14:textId="452319A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 xml:space="preserve">1540.80 </w:t>
                  </w:r>
                </w:p>
              </w:tc>
            </w:tr>
            <w:tr w:rsidR="00E400E7" w14:paraId="4751CFC0" w14:textId="77777777">
              <w:trPr>
                <w:trHeight w:val="412"/>
              </w:trPr>
              <w:tc>
                <w:tcPr>
                  <w:tcW w:w="811" w:type="dxa"/>
                  <w:tcBorders>
                    <w:top w:val="single" w:sz="4" w:space="0" w:color="000000"/>
                    <w:left w:val="single" w:sz="4" w:space="0" w:color="000000"/>
                    <w:bottom w:val="single" w:sz="4" w:space="0" w:color="000000"/>
                    <w:right w:val="single" w:sz="4" w:space="0" w:color="000000"/>
                  </w:tcBorders>
                  <w:vAlign w:val="center"/>
                </w:tcPr>
                <w:p w14:paraId="7375E1F7"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5</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AB309"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工程结算审核辅助服务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6330BF" w14:textId="6E9BEE50"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 xml:space="preserve">13860.00 </w:t>
                  </w:r>
                </w:p>
              </w:tc>
            </w:tr>
            <w:tr w:rsidR="00E400E7" w14:paraId="23129B83" w14:textId="77777777">
              <w:trPr>
                <w:trHeight w:val="549"/>
              </w:trPr>
              <w:tc>
                <w:tcPr>
                  <w:tcW w:w="811" w:type="dxa"/>
                  <w:tcBorders>
                    <w:top w:val="single" w:sz="4" w:space="0" w:color="000000"/>
                    <w:left w:val="single" w:sz="4" w:space="0" w:color="000000"/>
                    <w:bottom w:val="single" w:sz="4" w:space="0" w:color="000000"/>
                    <w:right w:val="single" w:sz="4" w:space="0" w:color="000000"/>
                  </w:tcBorders>
                  <w:vAlign w:val="center"/>
                </w:tcPr>
                <w:p w14:paraId="289BD3B7"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6</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5DA96"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工程竣工决算编制</w:t>
                  </w:r>
                  <w:r>
                    <w:rPr>
                      <w:rFonts w:ascii="宋体" w:eastAsia="宋体" w:hAnsi="宋体" w:cs="宋体"/>
                      <w:color w:val="000000" w:themeColor="text1"/>
                      <w:kern w:val="0"/>
                      <w:sz w:val="24"/>
                      <w:szCs w:val="24"/>
                      <w:lang w:bidi="ar"/>
                    </w:rPr>
                    <w:t>/</w:t>
                  </w:r>
                  <w:r>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AC0398" w14:textId="6F125A50"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 xml:space="preserve">900.00 </w:t>
                  </w:r>
                </w:p>
              </w:tc>
            </w:tr>
            <w:tr w:rsidR="00E400E7" w14:paraId="3DDBCB8A" w14:textId="77777777">
              <w:trPr>
                <w:trHeight w:val="549"/>
              </w:trPr>
              <w:tc>
                <w:tcPr>
                  <w:tcW w:w="811" w:type="dxa"/>
                  <w:tcBorders>
                    <w:top w:val="single" w:sz="4" w:space="0" w:color="000000"/>
                    <w:left w:val="single" w:sz="4" w:space="0" w:color="000000"/>
                    <w:bottom w:val="single" w:sz="4" w:space="0" w:color="000000"/>
                    <w:right w:val="single" w:sz="4" w:space="0" w:color="000000"/>
                  </w:tcBorders>
                  <w:vAlign w:val="center"/>
                </w:tcPr>
                <w:p w14:paraId="1BE4BA66"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7</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8B4F"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工程进度款审核辅助服务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A145B" w14:textId="2E1F9471"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1860.00</w:t>
                  </w:r>
                </w:p>
              </w:tc>
            </w:tr>
            <w:tr w:rsidR="00E400E7" w14:paraId="2E838EA6" w14:textId="77777777">
              <w:trPr>
                <w:trHeight w:val="449"/>
              </w:trPr>
              <w:tc>
                <w:tcPr>
                  <w:tcW w:w="811" w:type="dxa"/>
                  <w:tcBorders>
                    <w:top w:val="single" w:sz="4" w:space="0" w:color="000000"/>
                    <w:left w:val="single" w:sz="4" w:space="0" w:color="000000"/>
                    <w:bottom w:val="single" w:sz="4" w:space="0" w:color="000000"/>
                    <w:right w:val="single" w:sz="4" w:space="0" w:color="000000"/>
                  </w:tcBorders>
                  <w:vAlign w:val="center"/>
                </w:tcPr>
                <w:p w14:paraId="341C36DD"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8</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8BEF"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工地驻场造价辅助服务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0CADE" w14:textId="0C8E83C1"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4140.00</w:t>
                  </w:r>
                </w:p>
              </w:tc>
            </w:tr>
            <w:tr w:rsidR="00E400E7" w14:paraId="04EB1A0C" w14:textId="77777777">
              <w:trPr>
                <w:trHeight w:val="449"/>
              </w:trPr>
              <w:tc>
                <w:tcPr>
                  <w:tcW w:w="811" w:type="dxa"/>
                  <w:tcBorders>
                    <w:top w:val="single" w:sz="4" w:space="0" w:color="000000"/>
                    <w:left w:val="single" w:sz="4" w:space="0" w:color="000000"/>
                    <w:bottom w:val="single" w:sz="4" w:space="0" w:color="000000"/>
                    <w:right w:val="single" w:sz="4" w:space="0" w:color="000000"/>
                  </w:tcBorders>
                  <w:vAlign w:val="center"/>
                </w:tcPr>
                <w:p w14:paraId="080454A5"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9</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FE55B"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现场勘察造价辅助服务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1807D" w14:textId="5261284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 xml:space="preserve">660.00 </w:t>
                  </w:r>
                </w:p>
              </w:tc>
            </w:tr>
            <w:tr w:rsidR="00E400E7" w14:paraId="604E1281" w14:textId="77777777">
              <w:trPr>
                <w:trHeight w:val="381"/>
              </w:trPr>
              <w:tc>
                <w:tcPr>
                  <w:tcW w:w="811" w:type="dxa"/>
                  <w:tcBorders>
                    <w:top w:val="single" w:sz="4" w:space="0" w:color="000000"/>
                    <w:left w:val="single" w:sz="4" w:space="0" w:color="000000"/>
                    <w:bottom w:val="single" w:sz="4" w:space="0" w:color="000000"/>
                    <w:right w:val="single" w:sz="4" w:space="0" w:color="000000"/>
                  </w:tcBorders>
                  <w:vAlign w:val="center"/>
                </w:tcPr>
                <w:p w14:paraId="4A5301B8"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10</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D4FF" w14:textId="77777777"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零星点工造价辅助服务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F8FD8" w14:textId="7453093A" w:rsidR="00E400E7" w:rsidRDefault="00624047">
                  <w:pPr>
                    <w:widowControl/>
                    <w:jc w:val="center"/>
                    <w:textAlignment w:val="center"/>
                    <w:rPr>
                      <w:rFonts w:ascii="宋体" w:eastAsia="宋体" w:hAnsi="宋体" w:cs="宋体"/>
                      <w:color w:val="000000" w:themeColor="text1"/>
                      <w:sz w:val="24"/>
                      <w:szCs w:val="24"/>
                    </w:rPr>
                  </w:pPr>
                  <w:r>
                    <w:rPr>
                      <w:rFonts w:ascii="宋体" w:eastAsia="宋体" w:hAnsi="宋体" w:cs="宋体"/>
                      <w:color w:val="000000" w:themeColor="text1"/>
                      <w:kern w:val="0"/>
                      <w:sz w:val="24"/>
                      <w:szCs w:val="24"/>
                      <w:lang w:bidi="ar"/>
                    </w:rPr>
                    <w:t xml:space="preserve">300.00 </w:t>
                  </w:r>
                </w:p>
              </w:tc>
            </w:tr>
          </w:tbl>
          <w:p w14:paraId="2E28D22E"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w:t>
            </w:r>
          </w:p>
          <w:p w14:paraId="6F13F717" w14:textId="3095E351" w:rsidR="00E400E7" w:rsidRDefault="00624047">
            <w:pPr>
              <w:widowControl/>
              <w:numPr>
                <w:ilvl w:val="0"/>
                <w:numId w:val="1"/>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业务量指投标人提供辅助服务完成咨询的相应工程造价金额，仅为采购预估参考值。</w:t>
            </w:r>
          </w:p>
          <w:p w14:paraId="6BFB1906" w14:textId="77777777" w:rsidR="00E400E7" w:rsidRDefault="00624047">
            <w:pPr>
              <w:widowControl/>
              <w:numPr>
                <w:ilvl w:val="0"/>
                <w:numId w:val="1"/>
              </w:numPr>
              <w:jc w:val="left"/>
              <w:rPr>
                <w:rFonts w:ascii="宋体" w:hAnsi="宋体" w:cs="宋体"/>
                <w:color w:val="000000" w:themeColor="text1"/>
                <w:kern w:val="0"/>
                <w:sz w:val="24"/>
                <w:szCs w:val="24"/>
              </w:rPr>
            </w:pPr>
            <w:r>
              <w:rPr>
                <w:rFonts w:ascii="宋体" w:eastAsia="宋体" w:hAnsi="宋体" w:cs="宋体" w:hint="eastAsia"/>
                <w:color w:val="000000" w:themeColor="text1"/>
                <w:kern w:val="0"/>
                <w:sz w:val="24"/>
                <w:szCs w:val="24"/>
              </w:rPr>
              <w:t>所有预估业务量不构成招标人保底义务，最终服务内容、业务量以招标人实</w:t>
            </w:r>
            <w:r>
              <w:rPr>
                <w:rFonts w:ascii="宋体" w:eastAsia="宋体" w:hAnsi="宋体" w:cs="宋体" w:hint="eastAsia"/>
                <w:color w:val="000000" w:themeColor="text1"/>
                <w:kern w:val="0"/>
                <w:sz w:val="24"/>
                <w:szCs w:val="24"/>
              </w:rPr>
              <w:lastRenderedPageBreak/>
              <w:t>际下达任务为准。</w:t>
            </w:r>
          </w:p>
        </w:tc>
      </w:tr>
      <w:tr w:rsidR="00E400E7" w14:paraId="55254998" w14:textId="77777777" w:rsidTr="0096156C">
        <w:trPr>
          <w:trHeight w:val="32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50046F0E" w14:textId="77777777" w:rsidR="00E400E7" w:rsidRDefault="00E400E7">
            <w:pPr>
              <w:widowControl/>
              <w:jc w:val="left"/>
              <w:rPr>
                <w:rFonts w:ascii="宋体" w:eastAsia="宋体" w:hAnsi="宋体" w:cs="宋体"/>
                <w:color w:val="000000" w:themeColor="text1"/>
                <w:kern w:val="0"/>
                <w:sz w:val="24"/>
                <w:szCs w:val="24"/>
              </w:rPr>
            </w:pPr>
          </w:p>
        </w:tc>
      </w:tr>
      <w:tr w:rsidR="00E400E7" w14:paraId="4B48A1B0" w14:textId="77777777" w:rsidTr="0096156C">
        <w:trPr>
          <w:trHeight w:val="325"/>
        </w:trPr>
        <w:tc>
          <w:tcPr>
            <w:tcW w:w="8431" w:type="dxa"/>
            <w:gridSpan w:val="2"/>
            <w:tcBorders>
              <w:top w:val="single" w:sz="4" w:space="0" w:color="auto"/>
              <w:left w:val="single" w:sz="8" w:space="0" w:color="auto"/>
              <w:bottom w:val="single" w:sz="8" w:space="0" w:color="000000"/>
              <w:right w:val="single" w:sz="8" w:space="0" w:color="000000"/>
            </w:tcBorders>
            <w:vAlign w:val="center"/>
          </w:tcPr>
          <w:p w14:paraId="66C7BCB1" w14:textId="77777777" w:rsidR="00E400E7" w:rsidRDefault="00624047" w:rsidP="00922F21">
            <w:pPr>
              <w:widowControl/>
              <w:numPr>
                <w:ilvl w:val="0"/>
                <w:numId w:val="2"/>
              </w:numPr>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lastRenderedPageBreak/>
              <w:t>服务供应安排</w:t>
            </w:r>
          </w:p>
        </w:tc>
      </w:tr>
      <w:tr w:rsidR="00E400E7" w14:paraId="0A3B4D79" w14:textId="77777777" w:rsidTr="0096156C">
        <w:trPr>
          <w:trHeight w:val="525"/>
        </w:trPr>
        <w:tc>
          <w:tcPr>
            <w:tcW w:w="8431" w:type="dxa"/>
            <w:gridSpan w:val="2"/>
            <w:vMerge w:val="restart"/>
            <w:tcBorders>
              <w:top w:val="single" w:sz="8" w:space="0" w:color="auto"/>
              <w:left w:val="single" w:sz="8" w:space="0" w:color="auto"/>
              <w:bottom w:val="single" w:sz="4" w:space="0" w:color="auto"/>
              <w:right w:val="single" w:sz="8" w:space="0" w:color="000000"/>
            </w:tcBorders>
            <w:noWrap/>
            <w:vAlign w:val="center"/>
          </w:tcPr>
          <w:p w14:paraId="64BC3EBC" w14:textId="013E6DD3"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（一）服务方式</w:t>
            </w:r>
          </w:p>
          <w:p w14:paraId="0BE766F4"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驻场服务。招标人提供工作实施场地及现场基本办公设施等，中标人按照合同要求派驻工作人员提供服务作业并负责组织管理。</w:t>
            </w:r>
          </w:p>
          <w:p w14:paraId="268D40C5"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（二）服务地点</w:t>
            </w:r>
          </w:p>
          <w:p w14:paraId="35A59D54"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招标人指定地点。</w:t>
            </w:r>
            <w:r>
              <w:rPr>
                <w:rFonts w:ascii="宋体" w:eastAsia="宋体" w:hAnsi="宋体" w:cs="宋体"/>
                <w:color w:val="000000" w:themeColor="text1"/>
                <w:kern w:val="0"/>
                <w:sz w:val="24"/>
                <w:szCs w:val="24"/>
              </w:rPr>
              <w:t xml:space="preserve"> </w:t>
            </w:r>
          </w:p>
          <w:p w14:paraId="0C1E4A54"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（三）具体安排</w:t>
            </w:r>
          </w:p>
          <w:p w14:paraId="58D6EDF7"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中标人根据招标人需求在接到招标人通知之日起</w:t>
            </w:r>
            <w:r>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个工作日内派驻项目工作人员为招标人提供服务。</w:t>
            </w:r>
          </w:p>
          <w:p w14:paraId="3FF57E15"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中标人应保证人员充裕并服从业务安排，以满足招标人业务质量及时效需求。</w:t>
            </w:r>
            <w:r>
              <w:rPr>
                <w:rFonts w:ascii="宋体" w:eastAsia="宋体" w:hAnsi="宋体" w:cs="宋体"/>
                <w:color w:val="000000" w:themeColor="text1"/>
                <w:kern w:val="0"/>
                <w:sz w:val="24"/>
                <w:szCs w:val="24"/>
              </w:rPr>
              <w:t xml:space="preserve">                                                                                           3.</w:t>
            </w:r>
            <w:r>
              <w:rPr>
                <w:rFonts w:ascii="宋体" w:eastAsia="宋体" w:hAnsi="宋体" w:cs="宋体" w:hint="eastAsia"/>
                <w:color w:val="000000" w:themeColor="text1"/>
                <w:kern w:val="0"/>
                <w:sz w:val="24"/>
                <w:szCs w:val="24"/>
              </w:rPr>
              <w:t>对招标人提出的有关要求，中标人应在三个工作日内予以答复、整改。</w:t>
            </w:r>
          </w:p>
          <w:p w14:paraId="7D69FFA3"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中标人派驻项目工作人员无法满足业务质量和时效要求的，招标人可要求中标人更换，中标人需无条件接受。</w:t>
            </w:r>
            <w:r>
              <w:rPr>
                <w:rFonts w:ascii="宋体" w:eastAsia="宋体" w:hAnsi="宋体" w:cs="宋体"/>
                <w:color w:val="000000" w:themeColor="text1"/>
                <w:kern w:val="0"/>
                <w:sz w:val="24"/>
                <w:szCs w:val="24"/>
              </w:rPr>
              <w:t xml:space="preserve">                                     </w:t>
            </w:r>
          </w:p>
          <w:p w14:paraId="2F852882"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中标人应配合招标人落实消费者权益保护、保密等合同约定服务事项所涉及的相关要求。</w:t>
            </w:r>
          </w:p>
          <w:p w14:paraId="5D470FF0" w14:textId="0BC40726"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招标人将为中标人派驻团队提供现场所用的电脑、打印机等基本办公设施。</w:t>
            </w:r>
          </w:p>
        </w:tc>
      </w:tr>
      <w:tr w:rsidR="00E400E7" w14:paraId="4A773F98" w14:textId="77777777" w:rsidTr="0096156C">
        <w:trPr>
          <w:trHeight w:val="55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2017C1EC" w14:textId="77777777" w:rsidR="00E400E7" w:rsidRDefault="00E400E7">
            <w:pPr>
              <w:widowControl/>
              <w:jc w:val="left"/>
              <w:rPr>
                <w:rFonts w:ascii="宋体" w:eastAsia="宋体" w:hAnsi="宋体" w:cs="宋体"/>
                <w:color w:val="000000" w:themeColor="text1"/>
                <w:kern w:val="0"/>
                <w:sz w:val="24"/>
                <w:szCs w:val="24"/>
              </w:rPr>
            </w:pPr>
          </w:p>
        </w:tc>
      </w:tr>
      <w:tr w:rsidR="00E400E7" w14:paraId="429FA9E8" w14:textId="77777777" w:rsidTr="0096156C">
        <w:trPr>
          <w:trHeight w:val="312"/>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5BCF8149" w14:textId="77777777" w:rsidR="00E400E7" w:rsidRDefault="00E400E7">
            <w:pPr>
              <w:widowControl/>
              <w:jc w:val="left"/>
              <w:rPr>
                <w:rFonts w:ascii="宋体" w:eastAsia="宋体" w:hAnsi="宋体" w:cs="宋体"/>
                <w:color w:val="000000" w:themeColor="text1"/>
                <w:kern w:val="0"/>
                <w:sz w:val="24"/>
                <w:szCs w:val="24"/>
              </w:rPr>
            </w:pPr>
          </w:p>
        </w:tc>
      </w:tr>
      <w:tr w:rsidR="00E400E7" w14:paraId="5BDEA65B" w14:textId="77777777" w:rsidTr="0096156C">
        <w:trPr>
          <w:trHeight w:val="40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0F02074C"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九、款项支付要求</w:t>
            </w:r>
          </w:p>
        </w:tc>
      </w:tr>
      <w:tr w:rsidR="00E400E7" w14:paraId="0BDD70B2" w14:textId="77777777" w:rsidTr="0096156C">
        <w:trPr>
          <w:trHeight w:val="402"/>
        </w:trPr>
        <w:tc>
          <w:tcPr>
            <w:tcW w:w="8431" w:type="dxa"/>
            <w:gridSpan w:val="2"/>
            <w:tcBorders>
              <w:top w:val="single" w:sz="4" w:space="0" w:color="auto"/>
              <w:left w:val="single" w:sz="8" w:space="0" w:color="auto"/>
              <w:bottom w:val="single" w:sz="8" w:space="0" w:color="000000"/>
              <w:right w:val="single" w:sz="8" w:space="0" w:color="000000"/>
            </w:tcBorders>
            <w:noWrap/>
            <w:vAlign w:val="center"/>
          </w:tcPr>
          <w:p w14:paraId="1691BFFC" w14:textId="5BD000B4" w:rsidR="00E400E7" w:rsidRDefault="00624047" w:rsidP="00922F21">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1.招标人按照招标人与中标人双方确认的业务量计算外购费用，除此以外招标人不承担中标人履行外购服务的人员的加班、差旅等其他任何费用。</w:t>
            </w:r>
            <w:r>
              <w:rPr>
                <w:rFonts w:ascii="宋体" w:eastAsia="宋体" w:hAnsi="宋体" w:cs="宋体"/>
                <w:color w:val="000000" w:themeColor="text1"/>
                <w:kern w:val="0"/>
                <w:sz w:val="24"/>
                <w:szCs w:val="24"/>
              </w:rPr>
              <w:t xml:space="preserve">                                                                                                           2.</w:t>
            </w:r>
            <w:r>
              <w:rPr>
                <w:rFonts w:ascii="宋体" w:eastAsia="宋体" w:hAnsi="宋体" w:cs="宋体" w:hint="eastAsia"/>
                <w:color w:val="000000" w:themeColor="text1"/>
                <w:kern w:val="0"/>
                <w:sz w:val="24"/>
                <w:szCs w:val="24"/>
              </w:rPr>
              <w:t>中标人需在招标人开立账户，同时</w:t>
            </w:r>
            <w:proofErr w:type="gramStart"/>
            <w:r>
              <w:rPr>
                <w:rFonts w:ascii="宋体" w:eastAsia="宋体" w:hAnsi="宋体" w:cs="宋体" w:hint="eastAsia"/>
                <w:color w:val="000000" w:themeColor="text1"/>
                <w:kern w:val="0"/>
                <w:sz w:val="24"/>
                <w:szCs w:val="24"/>
              </w:rPr>
              <w:t>开通数币</w:t>
            </w:r>
            <w:proofErr w:type="gramEnd"/>
            <w:r>
              <w:rPr>
                <w:rFonts w:ascii="宋体" w:eastAsia="宋体" w:hAnsi="宋体" w:cs="宋体" w:hint="eastAsia"/>
                <w:color w:val="000000" w:themeColor="text1"/>
                <w:kern w:val="0"/>
                <w:sz w:val="24"/>
                <w:szCs w:val="24"/>
              </w:rPr>
              <w:t>对公钱包绑定结算账户作为合同指定账户。</w:t>
            </w:r>
            <w:r>
              <w:rPr>
                <w:rFonts w:ascii="宋体" w:eastAsia="宋体" w:hAnsi="宋体" w:cs="宋体"/>
                <w:color w:val="000000" w:themeColor="text1"/>
                <w:kern w:val="0"/>
                <w:sz w:val="24"/>
                <w:szCs w:val="24"/>
              </w:rPr>
              <w:t xml:space="preserve">                                                       </w:t>
            </w:r>
          </w:p>
          <w:p w14:paraId="07A0D04C" w14:textId="77777777" w:rsidR="00E400E7" w:rsidRDefault="00624047" w:rsidP="00922F21">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结算时中标人须开具增值税专用发票，如不能开具需说明原因。</w:t>
            </w:r>
          </w:p>
          <w:p w14:paraId="3F63A1EA" w14:textId="55B7F000"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付款方式：次月根据上月实际完成业务量及业务完成质量进行预付，年末根据全年实际有效业务量、考核结果进行统一清算，多退少补。</w:t>
            </w:r>
          </w:p>
          <w:p w14:paraId="6C477196" w14:textId="0C7F1E73"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r>
              <w:rPr>
                <w:rStyle w:val="a9"/>
                <w:rFonts w:ascii="宋体" w:eastAsia="宋体" w:hAnsi="宋体" w:cs="宋体" w:hint="eastAsia"/>
                <w:color w:val="000000" w:themeColor="text1"/>
                <w:kern w:val="0"/>
                <w:sz w:val="24"/>
                <w:szCs w:val="24"/>
              </w:rPr>
              <w:t>合同期内如国家增值税税率政策调整，双方以不含税单价</w:t>
            </w:r>
            <w:proofErr w:type="gramStart"/>
            <w:r>
              <w:rPr>
                <w:rStyle w:val="a9"/>
                <w:rFonts w:ascii="宋体" w:eastAsia="宋体" w:hAnsi="宋体" w:cs="宋体" w:hint="eastAsia"/>
                <w:color w:val="000000" w:themeColor="text1"/>
                <w:kern w:val="0"/>
                <w:sz w:val="24"/>
                <w:szCs w:val="24"/>
              </w:rPr>
              <w:t>不</w:t>
            </w:r>
            <w:proofErr w:type="gramEnd"/>
            <w:r>
              <w:rPr>
                <w:rStyle w:val="a9"/>
                <w:rFonts w:ascii="宋体" w:eastAsia="宋体" w:hAnsi="宋体" w:cs="宋体" w:hint="eastAsia"/>
                <w:color w:val="000000" w:themeColor="text1"/>
                <w:kern w:val="0"/>
                <w:sz w:val="24"/>
                <w:szCs w:val="24"/>
              </w:rPr>
              <w:t>变为原则，按最新税率调整含税结算价格，不调整合同计价基准。</w:t>
            </w:r>
          </w:p>
        </w:tc>
      </w:tr>
      <w:tr w:rsidR="00E400E7" w14:paraId="2D4F8533" w14:textId="77777777" w:rsidTr="0096156C">
        <w:trPr>
          <w:trHeight w:val="40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4939110A"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十、售后服务要求</w:t>
            </w:r>
          </w:p>
        </w:tc>
      </w:tr>
      <w:tr w:rsidR="00E400E7" w14:paraId="0732BD7D" w14:textId="77777777" w:rsidTr="0096156C">
        <w:trPr>
          <w:trHeight w:val="402"/>
        </w:trPr>
        <w:tc>
          <w:tcPr>
            <w:tcW w:w="8431" w:type="dxa"/>
            <w:gridSpan w:val="2"/>
            <w:tcBorders>
              <w:top w:val="single" w:sz="4" w:space="0" w:color="auto"/>
              <w:left w:val="single" w:sz="8" w:space="0" w:color="auto"/>
              <w:bottom w:val="single" w:sz="8" w:space="0" w:color="000000"/>
              <w:right w:val="single" w:sz="8" w:space="0" w:color="000000"/>
            </w:tcBorders>
            <w:noWrap/>
            <w:vAlign w:val="center"/>
          </w:tcPr>
          <w:p w14:paraId="5EB5C3D3" w14:textId="77777777" w:rsidR="00E400E7" w:rsidRDefault="00624047">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t>1.</w:t>
            </w:r>
            <w:r>
              <w:rPr>
                <w:rFonts w:ascii="宋体" w:eastAsia="宋体" w:hAnsi="宋体" w:cs="宋体" w:hint="eastAsia"/>
                <w:color w:val="000000" w:themeColor="text1"/>
                <w:kern w:val="0"/>
                <w:sz w:val="24"/>
                <w:szCs w:val="24"/>
              </w:rPr>
              <w:t>中标人</w:t>
            </w:r>
            <w:r>
              <w:rPr>
                <w:rFonts w:ascii="宋体" w:hAnsi="宋体" w:cs="宋体" w:hint="eastAsia"/>
                <w:color w:val="000000" w:themeColor="text1"/>
                <w:kern w:val="0"/>
                <w:sz w:val="24"/>
                <w:szCs w:val="24"/>
              </w:rPr>
              <w:t>及其工作人员（包括但不限于项目服务人员）对在履行外购合同中以口头、书面或其他任何方式知悉的招标人的商业秘密、技术秘密和其他商业及业务信息负永久保密义务，不得提供、透露给任何第三方，亦不得将前述的数据、资料及其它信息用于合作项目以外的任何用途。</w:t>
            </w:r>
          </w:p>
          <w:p w14:paraId="7E266EBC" w14:textId="77777777" w:rsidR="00E400E7" w:rsidRDefault="00624047">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t>2.</w:t>
            </w:r>
            <w:r>
              <w:rPr>
                <w:rFonts w:ascii="宋体" w:eastAsia="宋体" w:hAnsi="宋体" w:cs="宋体" w:hint="eastAsia"/>
                <w:color w:val="000000" w:themeColor="text1"/>
                <w:kern w:val="0"/>
                <w:sz w:val="24"/>
                <w:szCs w:val="24"/>
              </w:rPr>
              <w:t>中标人</w:t>
            </w:r>
            <w:r>
              <w:rPr>
                <w:rFonts w:ascii="宋体" w:hAnsi="宋体" w:cs="宋体" w:hint="eastAsia"/>
                <w:color w:val="000000" w:themeColor="text1"/>
                <w:kern w:val="0"/>
                <w:sz w:val="24"/>
                <w:szCs w:val="24"/>
              </w:rPr>
              <w:t>服务人员只能在招标人指定地点进行服务，未经招标人批准不能浏览、查阅、复制、下载招标人的业务及客户任何信息，未经招标人批准不得在作业现场拍摄或带走任何与客户资料有关的图像及纸质资料。</w:t>
            </w:r>
          </w:p>
          <w:p w14:paraId="23731085" w14:textId="77777777" w:rsidR="00E400E7" w:rsidRDefault="00624047">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Pr>
                <w:rFonts w:ascii="宋体" w:eastAsia="宋体" w:hAnsi="宋体" w:cs="宋体" w:hint="eastAsia"/>
                <w:color w:val="000000" w:themeColor="text1"/>
                <w:kern w:val="0"/>
                <w:sz w:val="24"/>
                <w:szCs w:val="24"/>
              </w:rPr>
              <w:t>中标人</w:t>
            </w:r>
            <w:r>
              <w:rPr>
                <w:rFonts w:ascii="宋体" w:hAnsi="宋体" w:cs="宋体" w:hint="eastAsia"/>
                <w:color w:val="000000" w:themeColor="text1"/>
                <w:kern w:val="0"/>
                <w:sz w:val="24"/>
                <w:szCs w:val="24"/>
              </w:rPr>
              <w:t>在提供服务过程中，应遵守招标人对计算机设备和网络使用的管理规定，对所接触的信息负有保密义务，无论在服务期间或服务期限届满后，均应予以保密，不得以任何方式向招标人同行业、其他组织或个人泄密、转让、许可使用及交换，更不能利用相关信息进行任何商业活动。</w:t>
            </w:r>
          </w:p>
          <w:p w14:paraId="104D794A" w14:textId="77777777" w:rsidR="00E400E7" w:rsidRDefault="00624047">
            <w:pPr>
              <w:widowControl/>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Pr>
                <w:rFonts w:ascii="宋体" w:eastAsia="宋体" w:hAnsi="宋体" w:cs="宋体" w:hint="eastAsia"/>
                <w:color w:val="000000" w:themeColor="text1"/>
                <w:kern w:val="0"/>
                <w:sz w:val="24"/>
                <w:szCs w:val="24"/>
              </w:rPr>
              <w:t>中标人</w:t>
            </w:r>
            <w:r>
              <w:rPr>
                <w:rFonts w:ascii="宋体" w:hAnsi="宋体" w:cs="宋体" w:hint="eastAsia"/>
                <w:color w:val="000000" w:themeColor="text1"/>
                <w:kern w:val="0"/>
                <w:sz w:val="24"/>
                <w:szCs w:val="24"/>
              </w:rPr>
              <w:t>应按照法律法规规定与所有派驻到招标人的工作人员签订劳动合同，应与其履行外购服务义务的人员签订保密协议，约定上述内容。</w:t>
            </w:r>
            <w:r>
              <w:rPr>
                <w:rFonts w:ascii="宋体" w:hAnsi="宋体" w:cs="宋体"/>
                <w:color w:val="000000" w:themeColor="text1"/>
                <w:kern w:val="0"/>
                <w:sz w:val="24"/>
                <w:szCs w:val="24"/>
              </w:rPr>
              <w:t xml:space="preserve"> </w:t>
            </w:r>
            <w:r>
              <w:rPr>
                <w:rFonts w:ascii="宋体" w:eastAsia="宋体" w:hAnsi="宋体" w:cs="宋体"/>
                <w:color w:val="000000" w:themeColor="text1"/>
                <w:kern w:val="0"/>
                <w:sz w:val="24"/>
                <w:szCs w:val="24"/>
              </w:rPr>
              <w:t xml:space="preserve"> </w:t>
            </w:r>
          </w:p>
        </w:tc>
      </w:tr>
      <w:tr w:rsidR="00E400E7" w14:paraId="40B760D8" w14:textId="77777777" w:rsidTr="0096156C">
        <w:trPr>
          <w:trHeight w:val="49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409C2154"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十一、报价要求</w:t>
            </w:r>
          </w:p>
        </w:tc>
      </w:tr>
      <w:tr w:rsidR="00E400E7" w14:paraId="13739295" w14:textId="77777777" w:rsidTr="0096156C">
        <w:trPr>
          <w:trHeight w:val="460"/>
        </w:trPr>
        <w:tc>
          <w:tcPr>
            <w:tcW w:w="8431" w:type="dxa"/>
            <w:gridSpan w:val="2"/>
            <w:tcBorders>
              <w:top w:val="single" w:sz="4" w:space="0" w:color="auto"/>
              <w:left w:val="single" w:sz="8" w:space="0" w:color="auto"/>
              <w:bottom w:val="single" w:sz="4" w:space="0" w:color="auto"/>
              <w:right w:val="single" w:sz="8" w:space="0" w:color="000000"/>
            </w:tcBorders>
            <w:noWrap/>
            <w:vAlign w:val="center"/>
          </w:tcPr>
          <w:p w14:paraId="49767745" w14:textId="03BFCB3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（一）报价总体要求</w:t>
            </w:r>
          </w:p>
          <w:p w14:paraId="1F9C0F68" w14:textId="6FE3C19D"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本项目所有服务类别均采用统一折扣</w:t>
            </w:r>
            <w:proofErr w:type="gramStart"/>
            <w:r>
              <w:rPr>
                <w:rFonts w:ascii="宋体" w:eastAsia="宋体" w:hAnsi="宋体" w:cs="宋体" w:hint="eastAsia"/>
                <w:color w:val="000000" w:themeColor="text1"/>
                <w:kern w:val="0"/>
                <w:sz w:val="24"/>
                <w:szCs w:val="24"/>
              </w:rPr>
              <w:t>率模式</w:t>
            </w:r>
            <w:proofErr w:type="gramEnd"/>
            <w:r>
              <w:rPr>
                <w:rFonts w:ascii="宋体" w:eastAsia="宋体" w:hAnsi="宋体" w:cs="宋体" w:hint="eastAsia"/>
                <w:color w:val="000000" w:themeColor="text1"/>
                <w:kern w:val="0"/>
                <w:sz w:val="24"/>
                <w:szCs w:val="24"/>
              </w:rPr>
              <w:t>进行投标报价，投标人仅需填报一个综合折扣率，适用于本合同项下全部造价辅助服务类型。如，投标人能为招标人提供综合单价的九五折优惠，即投标综合折扣率报价为</w:t>
            </w:r>
            <w:r>
              <w:rPr>
                <w:rFonts w:ascii="宋体" w:eastAsia="宋体" w:hAnsi="宋体" w:cs="宋体"/>
                <w:color w:val="000000" w:themeColor="text1"/>
                <w:kern w:val="0"/>
                <w:sz w:val="24"/>
                <w:szCs w:val="24"/>
              </w:rPr>
              <w:t>95.00%。</w:t>
            </w:r>
          </w:p>
          <w:p w14:paraId="294266A5" w14:textId="5E2832C6"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报价精度与有效区间：投标折扣率数值精确至小数点后两位；报价区间为</w:t>
            </w:r>
            <w:r>
              <w:rPr>
                <w:rFonts w:ascii="宋体" w:eastAsia="宋体" w:hAnsi="宋体" w:cs="宋体"/>
                <w:color w:val="000000" w:themeColor="text1"/>
                <w:kern w:val="0"/>
                <w:sz w:val="24"/>
                <w:szCs w:val="24"/>
              </w:rPr>
              <w:t>0.00%</w:t>
            </w:r>
            <w:r>
              <w:rPr>
                <w:rFonts w:ascii="宋体" w:eastAsia="宋体" w:hAnsi="宋体" w:cs="宋体" w:hint="eastAsia"/>
                <w:color w:val="000000" w:themeColor="text1"/>
                <w:kern w:val="0"/>
                <w:sz w:val="24"/>
                <w:szCs w:val="24"/>
              </w:rPr>
              <w:t>＜折扣率≤</w:t>
            </w:r>
            <w:r>
              <w:rPr>
                <w:rFonts w:ascii="宋体" w:eastAsia="宋体" w:hAnsi="宋体" w:cs="宋体"/>
                <w:color w:val="000000" w:themeColor="text1"/>
                <w:kern w:val="0"/>
                <w:sz w:val="24"/>
                <w:szCs w:val="24"/>
              </w:rPr>
              <w:t>100.00%</w:t>
            </w:r>
            <w:r>
              <w:rPr>
                <w:rFonts w:ascii="宋体" w:eastAsia="宋体" w:hAnsi="宋体" w:cs="宋体" w:hint="eastAsia"/>
                <w:color w:val="000000" w:themeColor="text1"/>
                <w:kern w:val="0"/>
                <w:sz w:val="24"/>
                <w:szCs w:val="24"/>
              </w:rPr>
              <w:t>。凡超出该区间、小数位数不符合规定的报价，一律判定为无效报价，作废标处理。</w:t>
            </w:r>
          </w:p>
          <w:p w14:paraId="266A2484" w14:textId="1408671A"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合同服务周期：本项目服务合同期限为</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年，预估采购业务量、综合单价仅作为报价参考及费用核算依据，招标人不承诺保底业务总量、保底下单频次，实际结算费用以中标人当期实际完成业务量为准。</w:t>
            </w:r>
          </w:p>
          <w:p w14:paraId="2EAA1A2C" w14:textId="21680E6A"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（二）服务类型及基准计费标准</w:t>
            </w:r>
          </w:p>
          <w:p w14:paraId="692F905C" w14:textId="2FFDB44D"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本项目涵盖十大类造价辅助服务，</w:t>
            </w:r>
            <w:r>
              <w:rPr>
                <w:rFonts w:ascii="宋体" w:eastAsia="宋体" w:hAnsi="宋体" w:cs="宋体"/>
                <w:color w:val="000000" w:themeColor="text1"/>
                <w:kern w:val="0"/>
                <w:sz w:val="24"/>
                <w:szCs w:val="24"/>
              </w:rPr>
              <w:t>3年预估业务量及对应</w:t>
            </w:r>
            <w:r>
              <w:rPr>
                <w:rFonts w:ascii="宋体" w:eastAsia="宋体" w:hAnsi="宋体" w:cs="宋体" w:hint="eastAsia"/>
                <w:color w:val="000000" w:themeColor="text1"/>
                <w:kern w:val="0"/>
                <w:sz w:val="24"/>
                <w:szCs w:val="24"/>
              </w:rPr>
              <w:t>综合单价如下表所示，综合单价为各类服务最高限价，最终结算单价</w:t>
            </w:r>
            <w:r>
              <w:rPr>
                <w:rFonts w:ascii="宋体" w:eastAsia="宋体" w:hAnsi="宋体" w:cs="宋体"/>
                <w:color w:val="000000" w:themeColor="text1"/>
                <w:kern w:val="0"/>
                <w:sz w:val="24"/>
                <w:szCs w:val="24"/>
              </w:rPr>
              <w:t>=对应综合</w:t>
            </w:r>
            <w:r>
              <w:rPr>
                <w:rFonts w:ascii="宋体" w:eastAsia="宋体" w:hAnsi="宋体" w:cs="宋体" w:hint="eastAsia"/>
                <w:color w:val="000000" w:themeColor="text1"/>
                <w:kern w:val="0"/>
                <w:sz w:val="24"/>
                <w:szCs w:val="24"/>
              </w:rPr>
              <w:t>单价×投标人投标折扣率。</w:t>
            </w:r>
          </w:p>
          <w:tbl>
            <w:tblPr>
              <w:tblW w:w="8228" w:type="dxa"/>
              <w:tblLayout w:type="fixed"/>
              <w:tblLook w:val="04A0" w:firstRow="1" w:lastRow="0" w:firstColumn="1" w:lastColumn="0" w:noHBand="0" w:noVBand="1"/>
            </w:tblPr>
            <w:tblGrid>
              <w:gridCol w:w="698"/>
              <w:gridCol w:w="3076"/>
              <w:gridCol w:w="2158"/>
              <w:gridCol w:w="2296"/>
            </w:tblGrid>
            <w:tr w:rsidR="00E400E7" w14:paraId="0ECF615E" w14:textId="77777777">
              <w:trPr>
                <w:trHeight w:val="1000"/>
                <w:tblHeader/>
              </w:trPr>
              <w:tc>
                <w:tcPr>
                  <w:tcW w:w="6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07B471" w14:textId="77777777" w:rsidR="00E400E7" w:rsidRDefault="00624047">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bidi="ar"/>
                    </w:rPr>
                    <w:t>序号</w:t>
                  </w:r>
                </w:p>
              </w:tc>
              <w:tc>
                <w:tcPr>
                  <w:tcW w:w="3076" w:type="dxa"/>
                  <w:tcBorders>
                    <w:top w:val="single" w:sz="4" w:space="0" w:color="000000"/>
                    <w:left w:val="single" w:sz="4" w:space="0" w:color="000000"/>
                    <w:bottom w:val="single" w:sz="4" w:space="0" w:color="000000"/>
                    <w:right w:val="single" w:sz="4" w:space="0" w:color="auto"/>
                  </w:tcBorders>
                  <w:vAlign w:val="center"/>
                </w:tcPr>
                <w:p w14:paraId="2FA240BF" w14:textId="77777777" w:rsidR="00E400E7" w:rsidRDefault="00624047">
                  <w:pPr>
                    <w:widowControl/>
                    <w:jc w:val="center"/>
                    <w:textAlignment w:val="center"/>
                    <w:rPr>
                      <w:rFonts w:ascii="宋体" w:eastAsia="宋体" w:hAnsi="宋体" w:cs="宋体"/>
                      <w:b/>
                      <w:bCs/>
                      <w:color w:val="000000" w:themeColor="text1"/>
                      <w:szCs w:val="21"/>
                    </w:rPr>
                  </w:pPr>
                  <w:r>
                    <w:rPr>
                      <w:rFonts w:ascii="宋体" w:eastAsia="宋体" w:hAnsi="宋体" w:cs="宋体" w:hint="eastAsia"/>
                      <w:b/>
                      <w:bCs/>
                      <w:color w:val="000000" w:themeColor="text1"/>
                      <w:kern w:val="0"/>
                      <w:szCs w:val="21"/>
                      <w:lang w:bidi="ar"/>
                    </w:rPr>
                    <w:t>服务类型</w:t>
                  </w:r>
                </w:p>
              </w:tc>
              <w:tc>
                <w:tcPr>
                  <w:tcW w:w="2158" w:type="dxa"/>
                  <w:tcBorders>
                    <w:top w:val="single" w:sz="4" w:space="0" w:color="auto"/>
                    <w:left w:val="single" w:sz="4" w:space="0" w:color="auto"/>
                    <w:bottom w:val="single" w:sz="4" w:space="0" w:color="auto"/>
                    <w:right w:val="single" w:sz="4" w:space="0" w:color="auto"/>
                  </w:tcBorders>
                  <w:shd w:val="clear" w:color="auto" w:fill="FFFFFF"/>
                  <w:vAlign w:val="center"/>
                </w:tcPr>
                <w:p w14:paraId="104DBCEB" w14:textId="77777777" w:rsidR="00E400E7" w:rsidRDefault="00624047">
                  <w:pPr>
                    <w:widowControl/>
                    <w:jc w:val="center"/>
                    <w:textAlignment w:val="center"/>
                    <w:rPr>
                      <w:rFonts w:ascii="宋体" w:eastAsia="宋体" w:hAnsi="宋体" w:cs="宋体"/>
                      <w:b/>
                      <w:bCs/>
                      <w:kern w:val="0"/>
                      <w:szCs w:val="21"/>
                      <w:lang w:bidi="ar"/>
                    </w:rPr>
                  </w:pPr>
                  <w:r>
                    <w:rPr>
                      <w:rFonts w:ascii="宋体" w:eastAsia="宋体" w:hAnsi="宋体" w:cs="宋体"/>
                      <w:b/>
                      <w:bCs/>
                      <w:kern w:val="0"/>
                      <w:szCs w:val="21"/>
                      <w:lang w:bidi="ar"/>
                    </w:rPr>
                    <w:t>3 年预估采购</w:t>
                  </w:r>
                  <w:r>
                    <w:rPr>
                      <w:rFonts w:ascii="宋体" w:eastAsia="宋体" w:hAnsi="宋体" w:cs="宋体" w:hint="eastAsia"/>
                      <w:b/>
                      <w:bCs/>
                      <w:kern w:val="0"/>
                      <w:szCs w:val="21"/>
                      <w:lang w:bidi="ar"/>
                    </w:rPr>
                    <w:t>业务量</w:t>
                  </w:r>
                  <w:r w:rsidRPr="00922F21">
                    <w:rPr>
                      <w:rFonts w:ascii="宋体" w:eastAsia="宋体" w:hAnsi="宋体" w:cs="宋体"/>
                      <w:b/>
                      <w:bCs/>
                      <w:kern w:val="0"/>
                      <w:sz w:val="24"/>
                      <w:szCs w:val="24"/>
                      <w:lang w:bidi="ar"/>
                    </w:rPr>
                    <w:t>（</w:t>
                  </w:r>
                  <w:r w:rsidRPr="00922F21">
                    <w:rPr>
                      <w:rFonts w:ascii="宋体" w:eastAsia="宋体" w:hAnsi="宋体" w:cs="宋体" w:hint="eastAsia"/>
                      <w:b/>
                      <w:bCs/>
                      <w:kern w:val="0"/>
                      <w:sz w:val="24"/>
                      <w:szCs w:val="24"/>
                      <w:lang w:bidi="ar"/>
                    </w:rPr>
                    <w:t>百</w:t>
                  </w:r>
                  <w:r w:rsidRPr="00922F21">
                    <w:rPr>
                      <w:rFonts w:ascii="宋体" w:eastAsia="宋体" w:hAnsi="宋体" w:cs="宋体"/>
                      <w:b/>
                      <w:bCs/>
                      <w:kern w:val="0"/>
                      <w:sz w:val="24"/>
                      <w:szCs w:val="24"/>
                      <w:lang w:bidi="ar"/>
                    </w:rPr>
                    <w:t>万元）</w:t>
                  </w:r>
                </w:p>
              </w:tc>
              <w:tc>
                <w:tcPr>
                  <w:tcW w:w="229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BBE9989" w14:textId="77777777" w:rsidR="00E400E7" w:rsidRDefault="00E400E7">
                  <w:pPr>
                    <w:widowControl/>
                    <w:jc w:val="center"/>
                    <w:textAlignment w:val="center"/>
                    <w:rPr>
                      <w:rFonts w:ascii="宋体" w:eastAsia="宋体" w:hAnsi="宋体" w:cs="宋体"/>
                      <w:b/>
                      <w:bCs/>
                      <w:kern w:val="0"/>
                      <w:szCs w:val="21"/>
                      <w:lang w:bidi="ar"/>
                    </w:rPr>
                  </w:pPr>
                </w:p>
                <w:p w14:paraId="208E63B1" w14:textId="77777777" w:rsidR="00E400E7" w:rsidRDefault="00624047">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不含税</w:t>
                  </w:r>
                  <w:r>
                    <w:rPr>
                      <w:rFonts w:ascii="宋体" w:eastAsia="宋体" w:hAnsi="宋体" w:cs="宋体"/>
                      <w:b/>
                      <w:bCs/>
                      <w:kern w:val="0"/>
                      <w:szCs w:val="21"/>
                      <w:lang w:bidi="ar"/>
                    </w:rPr>
                    <w:t>综合</w:t>
                  </w:r>
                  <w:r>
                    <w:rPr>
                      <w:rFonts w:ascii="宋体" w:eastAsia="宋体" w:hAnsi="宋体" w:cs="宋体" w:hint="eastAsia"/>
                      <w:b/>
                      <w:bCs/>
                      <w:kern w:val="0"/>
                      <w:szCs w:val="21"/>
                      <w:lang w:bidi="ar"/>
                    </w:rPr>
                    <w:t>单价</w:t>
                  </w:r>
                </w:p>
                <w:p w14:paraId="115541F0" w14:textId="32FAC5DD" w:rsidR="00E400E7" w:rsidRDefault="00624047">
                  <w:pPr>
                    <w:widowControl/>
                    <w:jc w:val="center"/>
                    <w:textAlignment w:val="center"/>
                    <w:rPr>
                      <w:rFonts w:ascii="宋体" w:eastAsia="宋体" w:hAnsi="宋体" w:cs="宋体"/>
                      <w:b/>
                      <w:bCs/>
                      <w:kern w:val="0"/>
                      <w:szCs w:val="21"/>
                      <w:lang w:bidi="ar"/>
                    </w:rPr>
                  </w:pPr>
                  <w:r w:rsidRPr="00922F21">
                    <w:rPr>
                      <w:rFonts w:ascii="宋体" w:eastAsia="宋体" w:hAnsi="宋体" w:cs="宋体"/>
                      <w:b/>
                      <w:bCs/>
                      <w:kern w:val="0"/>
                      <w:sz w:val="24"/>
                      <w:szCs w:val="24"/>
                      <w:lang w:bidi="ar"/>
                    </w:rPr>
                    <w:t>（</w:t>
                  </w:r>
                  <w:r w:rsidRPr="00922F21">
                    <w:rPr>
                      <w:rFonts w:ascii="宋体" w:eastAsia="宋体" w:hAnsi="宋体" w:cs="宋体" w:hint="eastAsia"/>
                      <w:b/>
                      <w:bCs/>
                      <w:kern w:val="0"/>
                      <w:sz w:val="24"/>
                      <w:szCs w:val="24"/>
                      <w:lang w:bidi="ar"/>
                    </w:rPr>
                    <w:t>元</w:t>
                  </w:r>
                  <w:r w:rsidRPr="00922F21">
                    <w:rPr>
                      <w:rFonts w:ascii="宋体" w:eastAsia="宋体" w:hAnsi="宋体" w:cs="宋体"/>
                      <w:b/>
                      <w:bCs/>
                      <w:kern w:val="0"/>
                      <w:sz w:val="24"/>
                      <w:szCs w:val="24"/>
                      <w:lang w:bidi="ar"/>
                    </w:rPr>
                    <w:t>/</w:t>
                  </w:r>
                  <w:r w:rsidRPr="00922F21">
                    <w:rPr>
                      <w:rFonts w:ascii="宋体" w:eastAsia="宋体" w:hAnsi="宋体" w:cs="宋体" w:hint="eastAsia"/>
                      <w:b/>
                      <w:bCs/>
                      <w:kern w:val="0"/>
                      <w:sz w:val="24"/>
                      <w:szCs w:val="24"/>
                      <w:lang w:bidi="ar"/>
                    </w:rPr>
                    <w:t>百万元</w:t>
                  </w:r>
                  <w:r w:rsidRPr="00922F21">
                    <w:rPr>
                      <w:rFonts w:ascii="宋体" w:eastAsia="宋体" w:hAnsi="宋体" w:cs="宋体"/>
                      <w:b/>
                      <w:bCs/>
                      <w:kern w:val="0"/>
                      <w:sz w:val="24"/>
                      <w:szCs w:val="24"/>
                      <w:lang w:bidi="ar"/>
                    </w:rPr>
                    <w:t>）</w:t>
                  </w:r>
                </w:p>
                <w:p w14:paraId="214E3B3A" w14:textId="77777777" w:rsidR="00E400E7" w:rsidRDefault="00E400E7">
                  <w:pPr>
                    <w:widowControl/>
                    <w:jc w:val="center"/>
                    <w:textAlignment w:val="center"/>
                    <w:rPr>
                      <w:rFonts w:ascii="宋体" w:eastAsia="宋体" w:hAnsi="宋体" w:cs="宋体"/>
                      <w:b/>
                      <w:bCs/>
                      <w:kern w:val="0"/>
                      <w:szCs w:val="21"/>
                      <w:lang w:bidi="ar"/>
                    </w:rPr>
                  </w:pPr>
                </w:p>
              </w:tc>
            </w:tr>
            <w:tr w:rsidR="00E400E7" w14:paraId="52E9A8D3"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47702AFE"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1</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39C0"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投资估算编制</w:t>
                  </w:r>
                  <w:r>
                    <w:rPr>
                      <w:rFonts w:ascii="宋体" w:eastAsia="宋体" w:hAnsi="宋体" w:cs="宋体"/>
                      <w:color w:val="000000" w:themeColor="text1"/>
                      <w:kern w:val="0"/>
                      <w:szCs w:val="21"/>
                      <w:lang w:bidi="ar"/>
                    </w:rPr>
                    <w:t>/</w:t>
                  </w:r>
                  <w:r>
                    <w:rPr>
                      <w:rFonts w:ascii="宋体" w:eastAsia="宋体" w:hAnsi="宋体" w:cs="宋体" w:hint="eastAsia"/>
                      <w:color w:val="000000" w:themeColor="text1"/>
                      <w:kern w:val="0"/>
                      <w:szCs w:val="21"/>
                      <w:lang w:bidi="ar"/>
                    </w:rPr>
                    <w:t>审核辅助服务</w:t>
                  </w:r>
                </w:p>
              </w:tc>
              <w:tc>
                <w:tcPr>
                  <w:tcW w:w="2158"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0E58E0BF" w14:textId="59858B98"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1050.00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F1A88" w14:textId="73493E0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140.70</w:t>
                  </w:r>
                </w:p>
              </w:tc>
            </w:tr>
            <w:tr w:rsidR="00E400E7" w14:paraId="475D2945"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68FE9A31"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2</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2717"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工程概算编制</w:t>
                  </w:r>
                  <w:r>
                    <w:rPr>
                      <w:rFonts w:ascii="宋体" w:eastAsia="宋体" w:hAnsi="宋体" w:cs="宋体"/>
                      <w:color w:val="000000" w:themeColor="text1"/>
                      <w:kern w:val="0"/>
                      <w:szCs w:val="21"/>
                      <w:lang w:bidi="ar"/>
                    </w:rPr>
                    <w:t>/</w:t>
                  </w:r>
                  <w:r>
                    <w:rPr>
                      <w:rFonts w:ascii="宋体" w:eastAsia="宋体" w:hAnsi="宋体" w:cs="宋体" w:hint="eastAsia"/>
                      <w:color w:val="000000" w:themeColor="text1"/>
                      <w:kern w:val="0"/>
                      <w:szCs w:val="21"/>
                      <w:lang w:bidi="ar"/>
                    </w:rPr>
                    <w:t>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A39B" w14:textId="5BDD7D64"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2664.00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FD16B6" w14:textId="5B203FEA"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422.20</w:t>
                  </w:r>
                </w:p>
              </w:tc>
            </w:tr>
            <w:tr w:rsidR="00E400E7" w14:paraId="6E941CC3" w14:textId="77777777">
              <w:trPr>
                <w:trHeight w:val="776"/>
              </w:trPr>
              <w:tc>
                <w:tcPr>
                  <w:tcW w:w="698" w:type="dxa"/>
                  <w:tcBorders>
                    <w:top w:val="single" w:sz="4" w:space="0" w:color="000000"/>
                    <w:left w:val="single" w:sz="4" w:space="0" w:color="000000"/>
                    <w:bottom w:val="single" w:sz="4" w:space="0" w:color="000000"/>
                    <w:right w:val="single" w:sz="4" w:space="0" w:color="000000"/>
                  </w:tcBorders>
                  <w:vAlign w:val="center"/>
                </w:tcPr>
                <w:p w14:paraId="5C051E25"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3</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268BA"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工程控制价（预算）编制</w:t>
                  </w:r>
                  <w:r>
                    <w:rPr>
                      <w:rFonts w:ascii="宋体" w:eastAsia="宋体" w:hAnsi="宋体" w:cs="宋体"/>
                      <w:color w:val="000000" w:themeColor="text1"/>
                      <w:kern w:val="0"/>
                      <w:szCs w:val="21"/>
                      <w:lang w:bidi="ar"/>
                    </w:rPr>
                    <w:t>/</w:t>
                  </w:r>
                  <w:r>
                    <w:rPr>
                      <w:rFonts w:ascii="宋体" w:eastAsia="宋体" w:hAnsi="宋体" w:cs="宋体" w:hint="eastAsia"/>
                      <w:color w:val="000000" w:themeColor="text1"/>
                      <w:kern w:val="0"/>
                      <w:szCs w:val="21"/>
                      <w:lang w:bidi="ar"/>
                    </w:rPr>
                    <w:t>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65F6F" w14:textId="7F40E4FF"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7196.40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85C92" w14:textId="779E078A"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985.10</w:t>
                  </w:r>
                </w:p>
              </w:tc>
            </w:tr>
            <w:tr w:rsidR="00E400E7" w14:paraId="50B8DF39"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432048DF"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4</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595F"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工程结算编制辅助服务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16A77" w14:textId="0494318C"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 xml:space="preserve">1540.80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26BC" w14:textId="443D7770"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1004.80</w:t>
                  </w:r>
                </w:p>
              </w:tc>
            </w:tr>
            <w:tr w:rsidR="00E400E7" w14:paraId="0F351A0E"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5F588152"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5</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0B0B"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工程结算审核辅助服务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BC6717" w14:textId="051BEAA5"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 xml:space="preserve">13860.00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D0896E" w14:textId="1B055F16"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1083.60</w:t>
                  </w:r>
                </w:p>
              </w:tc>
            </w:tr>
            <w:tr w:rsidR="00E400E7" w14:paraId="3DF8103E"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03353D71"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6</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CDED"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工程竣工决算编制</w:t>
                  </w:r>
                  <w:r>
                    <w:rPr>
                      <w:rFonts w:ascii="宋体" w:eastAsia="宋体" w:hAnsi="宋体" w:cs="宋体"/>
                      <w:color w:val="000000" w:themeColor="text1"/>
                      <w:kern w:val="0"/>
                      <w:szCs w:val="21"/>
                      <w:lang w:bidi="ar"/>
                    </w:rPr>
                    <w:t>/</w:t>
                  </w:r>
                  <w:r>
                    <w:rPr>
                      <w:rFonts w:ascii="宋体" w:eastAsia="宋体" w:hAnsi="宋体" w:cs="宋体" w:hint="eastAsia"/>
                      <w:color w:val="000000" w:themeColor="text1"/>
                      <w:kern w:val="0"/>
                      <w:szCs w:val="21"/>
                      <w:lang w:bidi="ar"/>
                    </w:rPr>
                    <w:t>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4F5860" w14:textId="381D89BD"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 xml:space="preserve">900.00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EBB128" w14:textId="6039DAB8"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319.60</w:t>
                  </w:r>
                </w:p>
              </w:tc>
            </w:tr>
            <w:tr w:rsidR="00E400E7" w14:paraId="43FC3A75"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7093E3A7"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7</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624B"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工程进度款审核辅助服务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9AC26" w14:textId="2688B47D" w:rsidR="00E400E7" w:rsidRPr="00922F21"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1860.00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DED0F" w14:textId="6580EB9C"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 xml:space="preserve">866.30 </w:t>
                  </w:r>
                </w:p>
              </w:tc>
            </w:tr>
            <w:tr w:rsidR="00E400E7" w14:paraId="35D1C418"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3E5B6475"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8</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9C10F"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工地驻场造价辅助服务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0D655" w14:textId="1DDBB576" w:rsidR="00E400E7" w:rsidRDefault="00624047">
                  <w:pPr>
                    <w:widowControl/>
                    <w:jc w:val="center"/>
                    <w:textAlignment w:val="center"/>
                    <w:rPr>
                      <w:rFonts w:ascii="宋体" w:eastAsia="宋体" w:hAnsi="宋体" w:cs="宋体"/>
                      <w:color w:val="000000" w:themeColor="text1"/>
                      <w:kern w:val="0"/>
                      <w:szCs w:val="21"/>
                      <w:lang w:bidi="ar"/>
                    </w:rPr>
                  </w:pPr>
                  <w:r w:rsidRPr="00922F21">
                    <w:rPr>
                      <w:rFonts w:ascii="宋体" w:eastAsia="宋体" w:hAnsi="宋体" w:cs="宋体"/>
                      <w:color w:val="000000" w:themeColor="text1"/>
                      <w:kern w:val="0"/>
                      <w:szCs w:val="21"/>
                      <w:lang w:bidi="ar"/>
                    </w:rPr>
                    <w:t>4140.00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7E24F" w14:textId="10CD380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685.00</w:t>
                  </w:r>
                </w:p>
              </w:tc>
            </w:tr>
            <w:tr w:rsidR="00E400E7" w14:paraId="29624957"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4B5CACED"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9</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E2A1"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现场勘察造价辅助服务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FD5A1" w14:textId="2BEB14F3" w:rsidR="00E400E7" w:rsidRDefault="00624047">
                  <w:pPr>
                    <w:widowControl/>
                    <w:jc w:val="center"/>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 xml:space="preserve">660.00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96271" w14:textId="748F6ECA"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514.60</w:t>
                  </w:r>
                </w:p>
              </w:tc>
            </w:tr>
            <w:tr w:rsidR="00E400E7" w14:paraId="15A54F55" w14:textId="77777777">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3AA4629A"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10</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7792C" w14:textId="77777777"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零星点工造价辅助服务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1E602" w14:textId="3D9A2448" w:rsidR="00E400E7" w:rsidRDefault="00624047">
                  <w:pPr>
                    <w:widowControl/>
                    <w:jc w:val="center"/>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 xml:space="preserve">300.00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7FBD7" w14:textId="5D6EC362" w:rsidR="00E400E7" w:rsidRDefault="00624047">
                  <w:pPr>
                    <w:widowControl/>
                    <w:jc w:val="center"/>
                    <w:textAlignment w:val="center"/>
                    <w:rPr>
                      <w:rFonts w:ascii="宋体" w:eastAsia="宋体" w:hAnsi="宋体" w:cs="宋体"/>
                      <w:color w:val="000000" w:themeColor="text1"/>
                      <w:szCs w:val="21"/>
                    </w:rPr>
                  </w:pPr>
                  <w:r>
                    <w:rPr>
                      <w:rFonts w:ascii="宋体" w:eastAsia="宋体" w:hAnsi="宋体" w:cs="宋体"/>
                      <w:color w:val="000000" w:themeColor="text1"/>
                      <w:kern w:val="0"/>
                      <w:szCs w:val="21"/>
                      <w:lang w:bidi="ar"/>
                    </w:rPr>
                    <w:t>660.40</w:t>
                  </w:r>
                </w:p>
              </w:tc>
            </w:tr>
          </w:tbl>
          <w:p w14:paraId="03F5BAD8"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备注：</w:t>
            </w:r>
          </w:p>
          <w:p w14:paraId="4D3A00D3" w14:textId="77777777" w:rsidR="00E400E7" w:rsidRDefault="00624047">
            <w:pPr>
              <w:widowControl/>
              <w:numPr>
                <w:ilvl w:val="0"/>
                <w:numId w:val="3"/>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业务量指投标人提供辅助服务完成咨询的相应工程造价金额。</w:t>
            </w:r>
          </w:p>
          <w:p w14:paraId="354ADAFD" w14:textId="77777777" w:rsidR="00E400E7" w:rsidRDefault="00624047">
            <w:pPr>
              <w:widowControl/>
              <w:numPr>
                <w:ilvl w:val="0"/>
                <w:numId w:val="3"/>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上述综合单价均为不含税单价。</w:t>
            </w:r>
          </w:p>
          <w:p w14:paraId="22411676" w14:textId="7D4A6FA6"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（三）通用计费规则</w:t>
            </w:r>
          </w:p>
          <w:p w14:paraId="53E41FB5" w14:textId="2BAA2679"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单项结算公式：单项业务服务费</w:t>
            </w:r>
            <w:r>
              <w:rPr>
                <w:rFonts w:ascii="宋体" w:eastAsia="宋体" w:hAnsi="宋体" w:cs="宋体"/>
                <w:color w:val="000000" w:themeColor="text1"/>
                <w:kern w:val="0"/>
                <w:sz w:val="24"/>
                <w:szCs w:val="24"/>
              </w:rPr>
              <w:t>=单项实际</w:t>
            </w:r>
            <w:r>
              <w:rPr>
                <w:rFonts w:ascii="宋体" w:eastAsia="宋体" w:hAnsi="宋体" w:cs="宋体" w:hint="eastAsia"/>
                <w:color w:val="000000" w:themeColor="text1"/>
                <w:kern w:val="0"/>
                <w:sz w:val="24"/>
                <w:szCs w:val="24"/>
              </w:rPr>
              <w:t>完成业务量×对应综合单价×投标折扣率×</w:t>
            </w:r>
            <w:proofErr w:type="gramStart"/>
            <w:r>
              <w:rPr>
                <w:rFonts w:ascii="宋体" w:eastAsia="宋体" w:hAnsi="宋体" w:cs="宋体" w:hint="eastAsia"/>
                <w:color w:val="000000" w:themeColor="text1"/>
                <w:kern w:val="0"/>
                <w:sz w:val="24"/>
                <w:szCs w:val="24"/>
              </w:rPr>
              <w:t>本地</w:t>
            </w:r>
            <w:r>
              <w:rPr>
                <w:rFonts w:ascii="宋体" w:eastAsia="宋体" w:hAnsi="宋体" w:cs="宋体"/>
                <w:color w:val="000000" w:themeColor="text1"/>
                <w:kern w:val="0"/>
                <w:sz w:val="24"/>
                <w:szCs w:val="24"/>
              </w:rPr>
              <w:t>/</w:t>
            </w:r>
            <w:proofErr w:type="gramEnd"/>
            <w:r>
              <w:rPr>
                <w:rFonts w:ascii="宋体" w:eastAsia="宋体" w:hAnsi="宋体" w:cs="宋体" w:hint="eastAsia"/>
                <w:color w:val="000000" w:themeColor="text1"/>
                <w:kern w:val="0"/>
                <w:sz w:val="24"/>
                <w:szCs w:val="24"/>
              </w:rPr>
              <w:t>异地项目差异化系数。</w:t>
            </w:r>
          </w:p>
          <w:p w14:paraId="14E9F965" w14:textId="3992AA7A"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整体结算公式：项目周期内总服务费用</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∑单项业务服务费。</w:t>
            </w:r>
          </w:p>
          <w:p w14:paraId="67A57FB5" w14:textId="243B97D5"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最低计费标准：除现场勘察造价辅助服务、零星点工造价辅助服务两类业务外，其余所有服务类型，按以上公式单项业务服务费用低于</w:t>
            </w:r>
            <w:r>
              <w:rPr>
                <w:rFonts w:ascii="宋体" w:eastAsia="宋体" w:hAnsi="宋体" w:cs="宋体"/>
                <w:color w:val="000000" w:themeColor="text1"/>
                <w:kern w:val="0"/>
                <w:sz w:val="24"/>
                <w:szCs w:val="24"/>
              </w:rPr>
              <w:t>2500</w:t>
            </w:r>
            <w:r>
              <w:rPr>
                <w:rFonts w:ascii="宋体" w:eastAsia="宋体" w:hAnsi="宋体" w:cs="宋体" w:hint="eastAsia"/>
                <w:color w:val="000000" w:themeColor="text1"/>
                <w:kern w:val="0"/>
                <w:sz w:val="24"/>
                <w:szCs w:val="24"/>
              </w:rPr>
              <w:t>元的统一按</w:t>
            </w:r>
            <w:r>
              <w:rPr>
                <w:rFonts w:ascii="宋体" w:eastAsia="宋体" w:hAnsi="宋体" w:cs="宋体"/>
                <w:color w:val="000000" w:themeColor="text1"/>
                <w:kern w:val="0"/>
                <w:sz w:val="24"/>
                <w:szCs w:val="24"/>
              </w:rPr>
              <w:t>2500</w:t>
            </w:r>
            <w:r>
              <w:rPr>
                <w:rFonts w:ascii="宋体" w:eastAsia="宋体" w:hAnsi="宋体" w:cs="宋体" w:hint="eastAsia"/>
                <w:color w:val="000000" w:themeColor="text1"/>
                <w:kern w:val="0"/>
                <w:sz w:val="24"/>
                <w:szCs w:val="24"/>
              </w:rPr>
              <w:t>元</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笔进行结算。</w:t>
            </w:r>
          </w:p>
          <w:p w14:paraId="183CB5A3" w14:textId="342157F9"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上述费用和单价均为不含税。</w:t>
            </w:r>
          </w:p>
          <w:p w14:paraId="06C7F251" w14:textId="7E38BC9A"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（四）专项服务计费基数及特殊规则</w:t>
            </w:r>
          </w:p>
          <w:p w14:paraId="04E7DC5D" w14:textId="61A85548"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工地驻场造价辅助服务</w:t>
            </w:r>
          </w:p>
          <w:p w14:paraId="0E4B9A3A"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该项服务按月、按专业计费，月度固定业务量计费基数为</w:t>
            </w:r>
            <w:r>
              <w:rPr>
                <w:rFonts w:ascii="宋体" w:eastAsia="宋体" w:hAnsi="宋体" w:cs="宋体"/>
                <w:color w:val="000000" w:themeColor="text1"/>
                <w:kern w:val="0"/>
                <w:sz w:val="24"/>
                <w:szCs w:val="24"/>
              </w:rPr>
              <w:t>2300</w:t>
            </w:r>
            <w:r>
              <w:rPr>
                <w:rFonts w:ascii="宋体" w:eastAsia="宋体" w:hAnsi="宋体" w:cs="宋体" w:hint="eastAsia"/>
                <w:color w:val="000000" w:themeColor="text1"/>
                <w:kern w:val="0"/>
                <w:sz w:val="24"/>
                <w:szCs w:val="24"/>
              </w:rPr>
              <w:t>万元</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项。</w:t>
            </w:r>
          </w:p>
          <w:p w14:paraId="10010857" w14:textId="11DC963B"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现场勘察造价辅助服务</w:t>
            </w:r>
          </w:p>
          <w:p w14:paraId="7EE94F45"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按单次业务计费，固定业务量计费基数</w:t>
            </w:r>
            <w:r>
              <w:rPr>
                <w:rFonts w:ascii="宋体" w:eastAsia="宋体" w:hAnsi="宋体" w:cs="宋体"/>
                <w:color w:val="000000" w:themeColor="text1"/>
                <w:kern w:val="0"/>
                <w:sz w:val="24"/>
                <w:szCs w:val="24"/>
              </w:rPr>
              <w:t>110</w:t>
            </w:r>
            <w:r>
              <w:rPr>
                <w:rFonts w:ascii="宋体" w:eastAsia="宋体" w:hAnsi="宋体" w:cs="宋体" w:hint="eastAsia"/>
                <w:color w:val="000000" w:themeColor="text1"/>
                <w:kern w:val="0"/>
                <w:sz w:val="24"/>
                <w:szCs w:val="24"/>
              </w:rPr>
              <w:t>万元</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单。（不受最低计费标准约束）</w:t>
            </w:r>
          </w:p>
          <w:p w14:paraId="597A5B03" w14:textId="567C1E90"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零星点工造价辅助服务</w:t>
            </w:r>
          </w:p>
          <w:p w14:paraId="0BC2FA49"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按单次业务计费，固定业务量计费基数</w:t>
            </w:r>
            <w:r>
              <w:rPr>
                <w:rFonts w:ascii="宋体" w:eastAsia="宋体" w:hAnsi="宋体" w:cs="宋体"/>
                <w:color w:val="000000" w:themeColor="text1"/>
                <w:kern w:val="0"/>
                <w:sz w:val="24"/>
                <w:szCs w:val="24"/>
              </w:rPr>
              <w:t>100</w:t>
            </w:r>
            <w:r>
              <w:rPr>
                <w:rFonts w:ascii="宋体" w:eastAsia="宋体" w:hAnsi="宋体" w:cs="宋体" w:hint="eastAsia"/>
                <w:color w:val="000000" w:themeColor="text1"/>
                <w:kern w:val="0"/>
                <w:sz w:val="24"/>
                <w:szCs w:val="24"/>
              </w:rPr>
              <w:t>万元</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单。（不受最低计费标准约束）</w:t>
            </w:r>
          </w:p>
          <w:p w14:paraId="7B5E1742" w14:textId="72AD5EF0"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工程进度款审核辅助服务</w:t>
            </w:r>
          </w:p>
          <w:p w14:paraId="3BF6DC27" w14:textId="77777777" w:rsidR="00E400E7" w:rsidRDefault="00624047">
            <w:pPr>
              <w:widowControl/>
              <w:numPr>
                <w:ilvl w:val="255"/>
                <w:numId w:val="0"/>
              </w:numPr>
              <w:jc w:val="left"/>
              <w:rPr>
                <w:rFonts w:ascii="宋体" w:eastAsia="宋体" w:hAnsi="宋体" w:cs="宋体"/>
                <w:color w:val="000000" w:themeColor="text1"/>
                <w:kern w:val="0"/>
                <w:sz w:val="24"/>
                <w:szCs w:val="24"/>
              </w:rPr>
            </w:pPr>
            <w:proofErr w:type="gramStart"/>
            <w:r>
              <w:rPr>
                <w:rFonts w:ascii="宋体" w:eastAsia="宋体" w:hAnsi="宋体" w:cs="宋体" w:hint="eastAsia"/>
                <w:color w:val="000000" w:themeColor="text1"/>
                <w:kern w:val="0"/>
                <w:sz w:val="24"/>
                <w:szCs w:val="24"/>
              </w:rPr>
              <w:t>按笔计费</w:t>
            </w:r>
            <w:proofErr w:type="gramEnd"/>
            <w:r>
              <w:rPr>
                <w:rFonts w:ascii="宋体" w:eastAsia="宋体" w:hAnsi="宋体" w:cs="宋体" w:hint="eastAsia"/>
                <w:color w:val="000000" w:themeColor="text1"/>
                <w:kern w:val="0"/>
                <w:sz w:val="24"/>
                <w:szCs w:val="24"/>
              </w:rPr>
              <w:t>，固定业务量计费基数</w:t>
            </w:r>
            <w:r>
              <w:rPr>
                <w:rFonts w:ascii="宋体" w:eastAsia="宋体" w:hAnsi="宋体" w:cs="宋体"/>
                <w:color w:val="000000" w:themeColor="text1"/>
                <w:kern w:val="0"/>
                <w:sz w:val="24"/>
                <w:szCs w:val="24"/>
              </w:rPr>
              <w:t>350</w:t>
            </w:r>
            <w:r>
              <w:rPr>
                <w:rFonts w:ascii="宋体" w:eastAsia="宋体" w:hAnsi="宋体" w:cs="宋体" w:hint="eastAsia"/>
                <w:color w:val="000000" w:themeColor="text1"/>
                <w:kern w:val="0"/>
                <w:sz w:val="24"/>
                <w:szCs w:val="24"/>
              </w:rPr>
              <w:t>万元</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笔。</w:t>
            </w:r>
          </w:p>
          <w:p w14:paraId="24273340" w14:textId="00201B39"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proofErr w:type="gramStart"/>
            <w:r>
              <w:rPr>
                <w:rFonts w:ascii="宋体" w:eastAsia="宋体" w:hAnsi="宋体" w:cs="宋体" w:hint="eastAsia"/>
                <w:color w:val="000000" w:themeColor="text1"/>
                <w:kern w:val="0"/>
                <w:sz w:val="24"/>
                <w:szCs w:val="24"/>
              </w:rPr>
              <w:t>本地</w:t>
            </w:r>
            <w:r>
              <w:rPr>
                <w:rFonts w:ascii="宋体" w:eastAsia="宋体" w:hAnsi="宋体" w:cs="宋体"/>
                <w:color w:val="000000" w:themeColor="text1"/>
                <w:kern w:val="0"/>
                <w:sz w:val="24"/>
                <w:szCs w:val="24"/>
              </w:rPr>
              <w:t>/</w:t>
            </w:r>
            <w:proofErr w:type="gramEnd"/>
            <w:r>
              <w:rPr>
                <w:rFonts w:ascii="宋体" w:eastAsia="宋体" w:hAnsi="宋体" w:cs="宋体" w:hint="eastAsia"/>
                <w:color w:val="000000" w:themeColor="text1"/>
                <w:kern w:val="0"/>
                <w:sz w:val="24"/>
                <w:szCs w:val="24"/>
              </w:rPr>
              <w:t>异地项目差异化系数</w:t>
            </w:r>
          </w:p>
          <w:p w14:paraId="3C9ADFA7" w14:textId="26CF0ACF"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5.1本地项目业务：项目地点属于深圳市行政区域内的项目，在对应类型基础服务费基础上乘以系数</w:t>
            </w:r>
            <w:r>
              <w:rPr>
                <w:rFonts w:ascii="宋体" w:eastAsia="宋体" w:hAnsi="宋体" w:cs="宋体"/>
                <w:color w:val="000000" w:themeColor="text1"/>
                <w:kern w:val="0"/>
                <w:sz w:val="24"/>
                <w:szCs w:val="24"/>
              </w:rPr>
              <w:t>1.0</w:t>
            </w:r>
            <w:r>
              <w:rPr>
                <w:rFonts w:ascii="宋体" w:eastAsia="宋体" w:hAnsi="宋体" w:cs="宋体" w:hint="eastAsia"/>
                <w:color w:val="000000" w:themeColor="text1"/>
                <w:kern w:val="0"/>
                <w:sz w:val="24"/>
                <w:szCs w:val="24"/>
              </w:rPr>
              <w:t>。</w:t>
            </w:r>
          </w:p>
          <w:p w14:paraId="508F1010" w14:textId="78F9C636"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5.2异地项目业务：项目地点不属于深圳市行政区域内的项目（异地项目），在对应类型基础服务费基础上乘以系数</w:t>
            </w:r>
            <w:r>
              <w:rPr>
                <w:rFonts w:ascii="宋体" w:eastAsia="宋体" w:hAnsi="宋体" w:cs="宋体"/>
                <w:color w:val="000000" w:themeColor="text1"/>
                <w:kern w:val="0"/>
                <w:sz w:val="24"/>
                <w:szCs w:val="24"/>
              </w:rPr>
              <w:t>1.1</w:t>
            </w:r>
            <w:r>
              <w:rPr>
                <w:rFonts w:ascii="宋体" w:eastAsia="宋体" w:hAnsi="宋体" w:cs="宋体" w:hint="eastAsia"/>
                <w:color w:val="000000" w:themeColor="text1"/>
                <w:kern w:val="0"/>
                <w:sz w:val="24"/>
                <w:szCs w:val="24"/>
              </w:rPr>
              <w:t>。</w:t>
            </w:r>
          </w:p>
          <w:p w14:paraId="214C480A" w14:textId="21360260"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（五）费用包含范围及计税规则</w:t>
            </w:r>
          </w:p>
          <w:p w14:paraId="685BE2C3" w14:textId="3005E0FC"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成本包含范围：投标及中标结算单价</w:t>
            </w:r>
            <w:proofErr w:type="gramStart"/>
            <w:r>
              <w:rPr>
                <w:rFonts w:ascii="宋体" w:eastAsia="宋体" w:hAnsi="宋体" w:cs="宋体" w:hint="eastAsia"/>
                <w:color w:val="000000" w:themeColor="text1"/>
                <w:kern w:val="0"/>
                <w:sz w:val="24"/>
                <w:szCs w:val="24"/>
              </w:rPr>
              <w:t>已综合</w:t>
            </w:r>
            <w:proofErr w:type="gramEnd"/>
            <w:r>
              <w:rPr>
                <w:rFonts w:ascii="宋体" w:eastAsia="宋体" w:hAnsi="宋体" w:cs="宋体" w:hint="eastAsia"/>
                <w:color w:val="000000" w:themeColor="text1"/>
                <w:kern w:val="0"/>
                <w:sz w:val="24"/>
                <w:szCs w:val="24"/>
              </w:rPr>
              <w:t>包含但不限于：服务人员薪酬、五险</w:t>
            </w:r>
            <w:proofErr w:type="gramStart"/>
            <w:r>
              <w:rPr>
                <w:rFonts w:ascii="宋体" w:eastAsia="宋体" w:hAnsi="宋体" w:cs="宋体" w:hint="eastAsia"/>
                <w:color w:val="000000" w:themeColor="text1"/>
                <w:kern w:val="0"/>
                <w:sz w:val="24"/>
                <w:szCs w:val="24"/>
              </w:rPr>
              <w:t>一</w:t>
            </w:r>
            <w:proofErr w:type="gramEnd"/>
            <w:r>
              <w:rPr>
                <w:rFonts w:ascii="宋体" w:eastAsia="宋体" w:hAnsi="宋体" w:cs="宋体" w:hint="eastAsia"/>
                <w:color w:val="000000" w:themeColor="text1"/>
                <w:kern w:val="0"/>
                <w:sz w:val="24"/>
                <w:szCs w:val="24"/>
              </w:rPr>
              <w:t>金、个税、差旅交通费、异地项目出差食宿成本、商业保险、风险备用金、员工安置补偿金、增值税及附加税费、工会经费、残疾人保障金、企业运营管理成本、项目管理费、利润及合同履约全过程所有成本。</w:t>
            </w:r>
          </w:p>
          <w:p w14:paraId="61E0A8ED" w14:textId="6C9501A8"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异地费用说明：</w:t>
            </w:r>
            <w:r>
              <w:rPr>
                <w:rFonts w:ascii="宋体" w:eastAsia="宋体" w:hAnsi="宋体" w:cs="宋体"/>
                <w:color w:val="000000" w:themeColor="text1"/>
                <w:kern w:val="0"/>
                <w:sz w:val="24"/>
                <w:szCs w:val="24"/>
              </w:rPr>
              <w:t>异地项目差异化系数</w:t>
            </w:r>
            <w:proofErr w:type="gramStart"/>
            <w:r>
              <w:rPr>
                <w:rFonts w:ascii="宋体" w:eastAsia="宋体" w:hAnsi="宋体" w:cs="宋体"/>
                <w:color w:val="000000" w:themeColor="text1"/>
                <w:kern w:val="0"/>
                <w:sz w:val="24"/>
                <w:szCs w:val="24"/>
              </w:rPr>
              <w:t>已综合</w:t>
            </w:r>
            <w:proofErr w:type="gramEnd"/>
            <w:r>
              <w:rPr>
                <w:rFonts w:ascii="宋体" w:eastAsia="宋体" w:hAnsi="宋体" w:cs="宋体"/>
                <w:color w:val="000000" w:themeColor="text1"/>
                <w:kern w:val="0"/>
                <w:sz w:val="24"/>
                <w:szCs w:val="24"/>
              </w:rPr>
              <w:t>涵盖异地项目出差、驻场、外勤等全部成本费用。履约期间，招标人不再另行支付出差、交通、食宿等额外费用。</w:t>
            </w:r>
          </w:p>
          <w:p w14:paraId="36C7376A" w14:textId="2B6D6944"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额外服务结算：除本条款约定服务范围外，若招标人要求投标人提供合同约定以外的增值服务，双方需另行签订补充协议，明确服务内容、计费标准及结算方式。</w:t>
            </w:r>
          </w:p>
          <w:p w14:paraId="60AC42F0" w14:textId="1F6C2A73" w:rsidR="00E400E7" w:rsidRDefault="00624047">
            <w:pPr>
              <w:rPr>
                <w:color w:val="000000" w:themeColor="text1"/>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费用兜底约定：除本文件及正式合同明确约定需招标人支付的服务费用外，招标人不再承担任何其他杂费、附加费用。</w:t>
            </w:r>
          </w:p>
        </w:tc>
      </w:tr>
      <w:tr w:rsidR="00E400E7" w14:paraId="3212E61A" w14:textId="77777777" w:rsidTr="0096156C">
        <w:trPr>
          <w:trHeight w:val="312"/>
        </w:trPr>
        <w:tc>
          <w:tcPr>
            <w:tcW w:w="8431" w:type="dxa"/>
            <w:gridSpan w:val="2"/>
            <w:tcBorders>
              <w:top w:val="single" w:sz="4" w:space="0" w:color="auto"/>
              <w:left w:val="single" w:sz="4" w:space="0" w:color="auto"/>
              <w:bottom w:val="single" w:sz="4" w:space="0" w:color="000000"/>
              <w:right w:val="single" w:sz="4" w:space="0" w:color="000000"/>
            </w:tcBorders>
            <w:vAlign w:val="center"/>
          </w:tcPr>
          <w:p w14:paraId="53CB1C8B"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lastRenderedPageBreak/>
              <w:t>十二、候选供应商应具备的相关资质要求</w:t>
            </w:r>
          </w:p>
        </w:tc>
      </w:tr>
      <w:tr w:rsidR="00E400E7" w14:paraId="4079AD63" w14:textId="77777777" w:rsidTr="0096156C">
        <w:trPr>
          <w:trHeight w:val="627"/>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609B4D36"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供应商须为在中华人民共和国境内注册的法人或其它组织，提供有效的营业执照或事业单位法人证书或其他主体证明文件扫描件（若供应商为分公司，需同时提供总公司的营业执照及授权盖章证明文件）。</w:t>
            </w:r>
          </w:p>
          <w:p w14:paraId="416352AC"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供应商具有独立承担民事责任的能力，遵守国家有关法律、法规，具有良好的商业信誉和健全的财务会计制度。</w:t>
            </w:r>
          </w:p>
          <w:p w14:paraId="63DB4EBE"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商誉要求：供应</w:t>
            </w:r>
            <w:proofErr w:type="gramStart"/>
            <w:r>
              <w:rPr>
                <w:rFonts w:ascii="宋体" w:eastAsia="宋体" w:hAnsi="宋体" w:cs="宋体" w:hint="eastAsia"/>
                <w:color w:val="000000" w:themeColor="text1"/>
                <w:kern w:val="0"/>
                <w:sz w:val="24"/>
                <w:szCs w:val="24"/>
              </w:rPr>
              <w:t>商当前</w:t>
            </w:r>
            <w:proofErr w:type="gramEnd"/>
            <w:r>
              <w:rPr>
                <w:rFonts w:ascii="宋体" w:eastAsia="宋体" w:hAnsi="宋体" w:cs="宋体" w:hint="eastAsia"/>
                <w:color w:val="000000" w:themeColor="text1"/>
                <w:kern w:val="0"/>
                <w:sz w:val="24"/>
                <w:szCs w:val="24"/>
              </w:rPr>
              <w:t>未被“信用中国”网站列入重大违法税收失信主体名单；未被“中国执行信息公开网”列入失信被执行人名单；未被“中国政府采购网”列入政府采购严重违法失信行为记录名单；未被“国家企业信用信息公示系统”网站列入严重违法失信名单。供应商须提供上述要求的对应平台自查截图（具体查询渠道链接及截图示例参考详见投标文件格式）。</w:t>
            </w:r>
          </w:p>
          <w:p w14:paraId="174447D6"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供应</w:t>
            </w:r>
            <w:proofErr w:type="gramStart"/>
            <w:r>
              <w:rPr>
                <w:rFonts w:ascii="宋体" w:eastAsia="宋体" w:hAnsi="宋体" w:cs="宋体" w:hint="eastAsia"/>
                <w:color w:val="000000" w:themeColor="text1"/>
                <w:kern w:val="0"/>
                <w:sz w:val="24"/>
                <w:szCs w:val="24"/>
              </w:rPr>
              <w:t>商当前未</w:t>
            </w:r>
            <w:proofErr w:type="gramEnd"/>
            <w:r>
              <w:rPr>
                <w:rFonts w:ascii="宋体" w:eastAsia="宋体" w:hAnsi="宋体" w:cs="宋体" w:hint="eastAsia"/>
                <w:color w:val="000000" w:themeColor="text1"/>
                <w:kern w:val="0"/>
                <w:sz w:val="24"/>
                <w:szCs w:val="24"/>
              </w:rPr>
              <w:t>处于限制开展生产经营活动、责令停产停业、责令关闭、限制</w:t>
            </w:r>
            <w:proofErr w:type="gramStart"/>
            <w:r>
              <w:rPr>
                <w:rFonts w:ascii="宋体" w:eastAsia="宋体" w:hAnsi="宋体" w:cs="宋体" w:hint="eastAsia"/>
                <w:color w:val="000000" w:themeColor="text1"/>
                <w:kern w:val="0"/>
                <w:sz w:val="24"/>
                <w:szCs w:val="24"/>
              </w:rPr>
              <w:t>从业等</w:t>
            </w:r>
            <w:proofErr w:type="gramEnd"/>
            <w:r>
              <w:rPr>
                <w:rFonts w:ascii="宋体" w:eastAsia="宋体" w:hAnsi="宋体" w:cs="宋体" w:hint="eastAsia"/>
                <w:color w:val="000000" w:themeColor="text1"/>
                <w:kern w:val="0"/>
                <w:sz w:val="24"/>
                <w:szCs w:val="24"/>
              </w:rPr>
              <w:t>重大行政处罚期内。</w:t>
            </w:r>
          </w:p>
          <w:p w14:paraId="47979F12"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法定代表人（负责人）为同一人或存在控股、管理关系的不同供应商，不得同时参加本项目。</w:t>
            </w:r>
          </w:p>
          <w:p w14:paraId="04638DE2"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本项目不接受联合体投标。</w:t>
            </w:r>
          </w:p>
          <w:p w14:paraId="629B8BD9"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本项目不得转包、变相转包及分包。</w:t>
            </w:r>
          </w:p>
          <w:p w14:paraId="08AA8F66" w14:textId="77777777" w:rsidR="00E400E7" w:rsidRPr="0096156C" w:rsidRDefault="00624047">
            <w:pPr>
              <w:widowControl/>
              <w:numPr>
                <w:ilvl w:val="0"/>
                <w:numId w:val="4"/>
              </w:numPr>
              <w:jc w:val="left"/>
              <w:rPr>
                <w:rFonts w:ascii="宋体" w:eastAsia="宋体" w:hAnsi="宋体" w:cs="宋体"/>
                <w:color w:val="000000" w:themeColor="text1"/>
                <w:kern w:val="0"/>
                <w:sz w:val="24"/>
                <w:szCs w:val="24"/>
                <w:highlight w:val="yellow"/>
              </w:rPr>
            </w:pPr>
            <w:r w:rsidRPr="0096156C">
              <w:rPr>
                <w:rFonts w:ascii="宋体" w:eastAsia="宋体" w:hAnsi="宋体" w:cs="宋体" w:hint="eastAsia"/>
                <w:color w:val="000000" w:themeColor="text1"/>
                <w:kern w:val="0"/>
                <w:sz w:val="24"/>
                <w:szCs w:val="24"/>
                <w:highlight w:val="yellow"/>
              </w:rPr>
              <w:t>投标供应商应同时满足以下专项准入条件：</w:t>
            </w:r>
          </w:p>
          <w:p w14:paraId="7216E858" w14:textId="13A541F7" w:rsidR="00E400E7" w:rsidRPr="0096156C" w:rsidRDefault="00624047">
            <w:pPr>
              <w:widowControl/>
              <w:numPr>
                <w:ilvl w:val="255"/>
                <w:numId w:val="0"/>
              </w:numPr>
              <w:jc w:val="left"/>
              <w:rPr>
                <w:rFonts w:ascii="宋体" w:eastAsia="宋体" w:hAnsi="宋体" w:cs="宋体"/>
                <w:color w:val="000000" w:themeColor="text1"/>
                <w:kern w:val="0"/>
                <w:sz w:val="24"/>
                <w:szCs w:val="24"/>
                <w:highlight w:val="yellow"/>
              </w:rPr>
            </w:pPr>
            <w:r w:rsidRPr="0096156C">
              <w:rPr>
                <w:rFonts w:ascii="宋体" w:eastAsia="宋体" w:hAnsi="宋体" w:cs="宋体" w:hint="eastAsia"/>
                <w:color w:val="000000" w:themeColor="text1"/>
                <w:kern w:val="0"/>
                <w:sz w:val="24"/>
                <w:szCs w:val="24"/>
                <w:highlight w:val="yellow"/>
              </w:rPr>
              <w:t>（</w:t>
            </w:r>
            <w:r w:rsidRPr="0096156C">
              <w:rPr>
                <w:rFonts w:ascii="宋体" w:eastAsia="宋体" w:hAnsi="宋体" w:cs="宋体"/>
                <w:color w:val="000000" w:themeColor="text1"/>
                <w:kern w:val="0"/>
                <w:sz w:val="24"/>
                <w:szCs w:val="24"/>
                <w:highlight w:val="yellow"/>
              </w:rPr>
              <w:t>1</w:t>
            </w:r>
            <w:r w:rsidRPr="0096156C">
              <w:rPr>
                <w:rFonts w:ascii="宋体" w:eastAsia="宋体" w:hAnsi="宋体" w:cs="宋体" w:hint="eastAsia"/>
                <w:color w:val="000000" w:themeColor="text1"/>
                <w:kern w:val="0"/>
                <w:sz w:val="24"/>
                <w:szCs w:val="24"/>
                <w:highlight w:val="yellow"/>
              </w:rPr>
              <w:t>）持有有效的营业执照，具备承接本项目相关服务的专业技术能力。</w:t>
            </w:r>
          </w:p>
          <w:p w14:paraId="341D46D1"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sidRPr="0096156C">
              <w:rPr>
                <w:rFonts w:ascii="宋体" w:eastAsia="宋体" w:hAnsi="宋体" w:cs="宋体" w:hint="eastAsia"/>
                <w:color w:val="000000" w:themeColor="text1"/>
                <w:kern w:val="0"/>
                <w:sz w:val="24"/>
                <w:szCs w:val="24"/>
              </w:rPr>
              <w:t>（</w:t>
            </w:r>
            <w:r w:rsidRPr="0096156C">
              <w:rPr>
                <w:rFonts w:ascii="宋体" w:eastAsia="宋体" w:hAnsi="宋体" w:cs="宋体"/>
                <w:color w:val="000000" w:themeColor="text1"/>
                <w:kern w:val="0"/>
                <w:sz w:val="24"/>
                <w:szCs w:val="24"/>
              </w:rPr>
              <w:t>2</w:t>
            </w:r>
            <w:r w:rsidRPr="0096156C">
              <w:rPr>
                <w:rFonts w:ascii="宋体" w:eastAsia="宋体" w:hAnsi="宋体" w:cs="宋体" w:hint="eastAsia"/>
                <w:color w:val="000000" w:themeColor="text1"/>
                <w:kern w:val="0"/>
                <w:sz w:val="24"/>
                <w:szCs w:val="24"/>
              </w:rPr>
              <w:t>）投标人须提供</w:t>
            </w:r>
            <w:r w:rsidRPr="0096156C">
              <w:rPr>
                <w:rFonts w:ascii="宋体" w:eastAsia="宋体" w:hAnsi="宋体" w:cs="宋体"/>
                <w:color w:val="000000" w:themeColor="text1"/>
                <w:kern w:val="0"/>
                <w:sz w:val="24"/>
                <w:szCs w:val="24"/>
              </w:rPr>
              <w:t>2021</w:t>
            </w:r>
            <w:r w:rsidRPr="0096156C">
              <w:rPr>
                <w:rFonts w:ascii="宋体" w:eastAsia="宋体" w:hAnsi="宋体" w:cs="宋体" w:hint="eastAsia"/>
                <w:color w:val="000000" w:themeColor="text1"/>
                <w:kern w:val="0"/>
                <w:sz w:val="24"/>
                <w:szCs w:val="24"/>
              </w:rPr>
              <w:t>年</w:t>
            </w:r>
            <w:r w:rsidRPr="0096156C">
              <w:rPr>
                <w:rFonts w:ascii="宋体" w:eastAsia="宋体" w:hAnsi="宋体" w:cs="宋体"/>
                <w:color w:val="000000" w:themeColor="text1"/>
                <w:kern w:val="0"/>
                <w:sz w:val="24"/>
                <w:szCs w:val="24"/>
              </w:rPr>
              <w:t>1</w:t>
            </w:r>
            <w:r w:rsidRPr="0096156C">
              <w:rPr>
                <w:rFonts w:ascii="宋体" w:eastAsia="宋体" w:hAnsi="宋体" w:cs="宋体" w:hint="eastAsia"/>
                <w:color w:val="000000" w:themeColor="text1"/>
                <w:kern w:val="0"/>
                <w:sz w:val="24"/>
                <w:szCs w:val="24"/>
              </w:rPr>
              <w:t>月</w:t>
            </w:r>
            <w:bookmarkStart w:id="1" w:name="_GoBack"/>
            <w:bookmarkEnd w:id="1"/>
            <w:r w:rsidRPr="0096156C">
              <w:rPr>
                <w:rFonts w:ascii="宋体" w:eastAsia="宋体" w:hAnsi="宋体" w:cs="宋体"/>
                <w:color w:val="000000" w:themeColor="text1"/>
                <w:kern w:val="0"/>
                <w:sz w:val="24"/>
                <w:szCs w:val="24"/>
              </w:rPr>
              <w:t>1</w:t>
            </w:r>
            <w:r w:rsidRPr="0096156C">
              <w:rPr>
                <w:rFonts w:ascii="宋体" w:eastAsia="宋体" w:hAnsi="宋体" w:cs="宋体" w:hint="eastAsia"/>
                <w:color w:val="000000" w:themeColor="text1"/>
                <w:kern w:val="0"/>
                <w:sz w:val="24"/>
                <w:szCs w:val="24"/>
              </w:rPr>
              <w:t>日至投标截标之日止（以合同签订日期为准）的同类项目业绩。同类项目指供应商提供的工程造价咨询辅助服务或工程造价咨询服务。业绩证明材料须提供合同关键页复印件，至少包含：合同名称、合同签订时间、服务工作内容、甲乙双方签章页面；</w:t>
            </w:r>
            <w:proofErr w:type="gramStart"/>
            <w:r w:rsidRPr="0096156C">
              <w:rPr>
                <w:rFonts w:ascii="宋体" w:eastAsia="宋体" w:hAnsi="宋体" w:cs="宋体" w:hint="eastAsia"/>
                <w:color w:val="000000" w:themeColor="text1"/>
                <w:kern w:val="0"/>
                <w:sz w:val="24"/>
                <w:szCs w:val="24"/>
              </w:rPr>
              <w:t>若合同</w:t>
            </w:r>
            <w:proofErr w:type="gramEnd"/>
            <w:r w:rsidRPr="0096156C">
              <w:rPr>
                <w:rFonts w:ascii="宋体" w:eastAsia="宋体" w:hAnsi="宋体" w:cs="宋体" w:hint="eastAsia"/>
                <w:color w:val="000000" w:themeColor="text1"/>
                <w:kern w:val="0"/>
                <w:sz w:val="24"/>
                <w:szCs w:val="24"/>
              </w:rPr>
              <w:t>文本无法清晰体现服务内容，可同步提供甲方任务委托书、项目服务清单作为补充佐证材料。</w:t>
            </w:r>
          </w:p>
          <w:p w14:paraId="481F43EC" w14:textId="77777777" w:rsidR="00E400E7" w:rsidRDefault="00624047">
            <w:pPr>
              <w:widowControl/>
              <w:numPr>
                <w:ilvl w:val="0"/>
                <w:numId w:val="4"/>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供应商须不存在以下情形并在资格声明函或自拟承诺函中加盖公章提供承诺：</w:t>
            </w:r>
          </w:p>
          <w:p w14:paraId="62107F4E"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）与建设银行不存在利益冲突，不存在损害建设银行合法利益和声誉的情形，不存在针对建设银行的重大诚信问题。</w:t>
            </w:r>
          </w:p>
          <w:p w14:paraId="14B31370"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）在资格审查时未处于建设银行深圳市分行供应商禁用或退出期内。</w:t>
            </w:r>
          </w:p>
          <w:p w14:paraId="6C54D0C9"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）承诺在本项目招标过程中不存在下列情形，如存在下列情形之一，建行有权取消其投标或中标资格。情形包括但不限于：</w:t>
            </w:r>
          </w:p>
          <w:p w14:paraId="250BA4F2"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3.1</w:t>
            </w:r>
            <w:r>
              <w:rPr>
                <w:rFonts w:ascii="宋体" w:eastAsia="宋体" w:hAnsi="宋体" w:cs="宋体" w:hint="eastAsia"/>
                <w:color w:val="000000" w:themeColor="text1"/>
                <w:kern w:val="0"/>
                <w:sz w:val="24"/>
                <w:szCs w:val="24"/>
              </w:rPr>
              <w:t>）法定代表人（负责人）在生产经营活动中受到刑事处罚；</w:t>
            </w:r>
          </w:p>
          <w:p w14:paraId="7E204686"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3.2</w:t>
            </w:r>
            <w:r>
              <w:rPr>
                <w:rFonts w:ascii="宋体" w:eastAsia="宋体" w:hAnsi="宋体" w:cs="宋体" w:hint="eastAsia"/>
                <w:color w:val="000000" w:themeColor="text1"/>
                <w:kern w:val="0"/>
                <w:sz w:val="24"/>
                <w:szCs w:val="24"/>
              </w:rPr>
              <w:t>）重大并购或重组，影响正常生产经营；</w:t>
            </w:r>
          </w:p>
          <w:p w14:paraId="42119453" w14:textId="77777777" w:rsidR="00E400E7" w:rsidRDefault="00624047">
            <w:pPr>
              <w:widowControl/>
              <w:numPr>
                <w:ilvl w:val="255"/>
                <w:numId w:val="0"/>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3.3</w:t>
            </w:r>
            <w:r>
              <w:rPr>
                <w:rFonts w:ascii="宋体" w:eastAsia="宋体" w:hAnsi="宋体" w:cs="宋体" w:hint="eastAsia"/>
                <w:color w:val="000000" w:themeColor="text1"/>
                <w:kern w:val="0"/>
                <w:sz w:val="24"/>
                <w:szCs w:val="24"/>
              </w:rPr>
              <w:t>）其他重大风险事项，影响正常采购合作。</w:t>
            </w:r>
          </w:p>
          <w:p w14:paraId="537812E5" w14:textId="77777777" w:rsidR="00E400E7" w:rsidRDefault="00624047">
            <w:pPr>
              <w:widowControl/>
              <w:numPr>
                <w:ilvl w:val="255"/>
                <w:numId w:val="0"/>
              </w:numPr>
              <w:jc w:val="left"/>
              <w:rPr>
                <w:rFonts w:ascii="宋体" w:eastAsia="宋体" w:hAnsi="宋体" w:cs="宋体"/>
                <w:b/>
                <w:bCs/>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供应商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则供应商自知悉上述</w:t>
            </w:r>
            <w:proofErr w:type="gramStart"/>
            <w:r>
              <w:rPr>
                <w:rFonts w:ascii="宋体" w:eastAsia="宋体" w:hAnsi="宋体" w:cs="宋体" w:hint="eastAsia"/>
                <w:color w:val="000000" w:themeColor="text1"/>
                <w:kern w:val="0"/>
                <w:sz w:val="24"/>
                <w:szCs w:val="24"/>
              </w:rPr>
              <w:t>事项起应立即</w:t>
            </w:r>
            <w:proofErr w:type="gramEnd"/>
            <w:r>
              <w:rPr>
                <w:rFonts w:ascii="宋体" w:eastAsia="宋体" w:hAnsi="宋体" w:cs="宋体" w:hint="eastAsia"/>
                <w:color w:val="000000" w:themeColor="text1"/>
                <w:kern w:val="0"/>
                <w:sz w:val="24"/>
                <w:szCs w:val="24"/>
              </w:rPr>
              <w:t>书面通知建设银行，建设银行有权采取相应措施，供应商将依法承担全部责任。</w:t>
            </w:r>
          </w:p>
        </w:tc>
      </w:tr>
      <w:tr w:rsidR="00E400E7" w14:paraId="18F4674F" w14:textId="77777777" w:rsidTr="0096156C">
        <w:trPr>
          <w:trHeight w:val="281"/>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16FD92C6" w14:textId="77777777" w:rsidR="00E400E7" w:rsidRDefault="0062404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lastRenderedPageBreak/>
              <w:t>十三、其他要求</w:t>
            </w:r>
          </w:p>
        </w:tc>
      </w:tr>
      <w:tr w:rsidR="00E400E7" w14:paraId="04D3E2AC" w14:textId="77777777" w:rsidTr="0096156C">
        <w:trPr>
          <w:trHeight w:val="570"/>
        </w:trPr>
        <w:tc>
          <w:tcPr>
            <w:tcW w:w="8431" w:type="dxa"/>
            <w:gridSpan w:val="2"/>
            <w:tcBorders>
              <w:top w:val="single" w:sz="4" w:space="0" w:color="auto"/>
              <w:left w:val="single" w:sz="8" w:space="0" w:color="auto"/>
              <w:bottom w:val="single" w:sz="4" w:space="0" w:color="auto"/>
              <w:right w:val="single" w:sz="8" w:space="0" w:color="000000"/>
            </w:tcBorders>
            <w:noWrap/>
            <w:vAlign w:val="center"/>
          </w:tcPr>
          <w:p w14:paraId="732C1012" w14:textId="4AEED716" w:rsidR="00E400E7" w:rsidRDefault="00624047">
            <w:pPr>
              <w:widowControl/>
              <w:numPr>
                <w:ilvl w:val="0"/>
                <w:numId w:val="5"/>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中标人在合同签订前，须在招标人下辖网点开立履约保证金账户，存入并冻结履约保证金人民币50万元或提供履约保函（</w:t>
            </w:r>
            <w:r w:rsidRPr="00922F21">
              <w:rPr>
                <w:rFonts w:ascii="宋体" w:eastAsia="宋体" w:hAnsi="宋体" w:cs="宋体" w:hint="eastAsia"/>
                <w:color w:val="000000" w:themeColor="text1"/>
                <w:kern w:val="0"/>
                <w:sz w:val="24"/>
                <w:szCs w:val="24"/>
              </w:rPr>
              <w:t>保证</w:t>
            </w:r>
            <w:r>
              <w:rPr>
                <w:rFonts w:ascii="宋体" w:eastAsia="宋体" w:hAnsi="宋体" w:cs="宋体" w:hint="eastAsia"/>
                <w:color w:val="000000" w:themeColor="text1"/>
                <w:kern w:val="0"/>
                <w:sz w:val="24"/>
                <w:szCs w:val="24"/>
              </w:rPr>
              <w:t>金额50万元），有效期</w:t>
            </w:r>
            <w:r>
              <w:rPr>
                <w:rFonts w:ascii="宋体" w:eastAsia="宋体" w:hAnsi="宋体" w:cs="宋体"/>
                <w:color w:val="000000" w:themeColor="text1"/>
                <w:kern w:val="0"/>
                <w:sz w:val="24"/>
                <w:szCs w:val="24"/>
              </w:rPr>
              <w:t>42</w:t>
            </w:r>
            <w:r>
              <w:rPr>
                <w:rFonts w:ascii="宋体" w:eastAsia="宋体" w:hAnsi="宋体" w:cs="宋体" w:hint="eastAsia"/>
                <w:color w:val="000000" w:themeColor="text1"/>
                <w:kern w:val="0"/>
                <w:sz w:val="24"/>
                <w:szCs w:val="24"/>
              </w:rPr>
              <w:t>个月。</w:t>
            </w:r>
          </w:p>
          <w:p w14:paraId="7C718297" w14:textId="77777777" w:rsidR="00E400E7" w:rsidRDefault="00624047">
            <w:pPr>
              <w:widowControl/>
              <w:numPr>
                <w:ilvl w:val="0"/>
                <w:numId w:val="5"/>
              </w:numPr>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合同期内，中标人出现以下情形时，招标人有权提前终止合同：①</w:t>
            </w:r>
            <w:r>
              <w:rPr>
                <w:rFonts w:ascii="宋体" w:eastAsia="宋体" w:hAnsi="宋体" w:cs="宋体"/>
                <w:color w:val="000000" w:themeColor="text1"/>
                <w:kern w:val="0"/>
                <w:sz w:val="24"/>
                <w:szCs w:val="24"/>
              </w:rPr>
              <w:t xml:space="preserve"> </w:t>
            </w:r>
            <w:r>
              <w:rPr>
                <w:rFonts w:ascii="宋体" w:eastAsia="宋体" w:hAnsi="宋体" w:cs="宋体" w:hint="eastAsia"/>
                <w:color w:val="000000" w:themeColor="text1"/>
                <w:kern w:val="0"/>
                <w:sz w:val="24"/>
                <w:szCs w:val="24"/>
              </w:rPr>
              <w:t>继续履行合同将损害国家利益、社会公共利益的；②中标人严重违反合同约定、未按要求提供服务导致合同目的无法实现，经招标人书面催告</w:t>
            </w:r>
            <w:proofErr w:type="gramStart"/>
            <w:r>
              <w:rPr>
                <w:rFonts w:ascii="宋体" w:eastAsia="宋体" w:hAnsi="宋体" w:cs="宋体" w:hint="eastAsia"/>
                <w:color w:val="000000" w:themeColor="text1"/>
                <w:kern w:val="0"/>
                <w:sz w:val="24"/>
                <w:szCs w:val="24"/>
              </w:rPr>
              <w:t>后合理</w:t>
            </w:r>
            <w:proofErr w:type="gramEnd"/>
            <w:r>
              <w:rPr>
                <w:rFonts w:ascii="宋体" w:eastAsia="宋体" w:hAnsi="宋体" w:cs="宋体" w:hint="eastAsia"/>
                <w:color w:val="000000" w:themeColor="text1"/>
                <w:kern w:val="0"/>
                <w:sz w:val="24"/>
                <w:szCs w:val="24"/>
              </w:rPr>
              <w:t>期限内仍未整改的；③因不可抗力致使合同无法继续履行的。</w:t>
            </w:r>
          </w:p>
          <w:p w14:paraId="3DB28638" w14:textId="5CD7E897" w:rsidR="00E400E7" w:rsidRDefault="00624047">
            <w:pPr>
              <w:widowControl/>
              <w:numPr>
                <w:ilvl w:val="0"/>
                <w:numId w:val="5"/>
              </w:numPr>
              <w:jc w:val="left"/>
              <w:rPr>
                <w:rFonts w:ascii="宋体" w:eastAsia="宋体" w:hAnsi="宋体" w:cs="宋体"/>
                <w:color w:val="000000" w:themeColor="text1"/>
                <w:kern w:val="0"/>
                <w:sz w:val="24"/>
                <w:szCs w:val="24"/>
              </w:rPr>
            </w:pPr>
            <w:r>
              <w:rPr>
                <w:rFonts w:ascii="宋体" w:eastAsia="宋体" w:hAnsi="宋体" w:cs="宋体" w:hint="eastAsia"/>
                <w:kern w:val="0"/>
                <w:sz w:val="24"/>
                <w:szCs w:val="24"/>
              </w:rPr>
              <w:t>中标人须建立完善薪酬发放机制，按时足额为驻场人员发放工资、缴纳五险</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金，严禁克扣、挪用服务费用，杜绝欠薪、劳资纠纷。若出现违规欠薪、薪酬挪用、劳资投诉问题，招标人有权进行</w:t>
            </w:r>
            <w:r w:rsidRPr="00922F21">
              <w:rPr>
                <w:rFonts w:ascii="宋体" w:eastAsia="宋体" w:hAnsi="宋体" w:cs="宋体" w:hint="eastAsia"/>
                <w:kern w:val="0"/>
                <w:sz w:val="24"/>
                <w:szCs w:val="24"/>
              </w:rPr>
              <w:t>经济处罚、</w:t>
            </w:r>
            <w:r>
              <w:rPr>
                <w:rFonts w:ascii="宋体" w:eastAsia="宋体" w:hAnsi="宋体" w:cs="宋体" w:hint="eastAsia"/>
                <w:kern w:val="0"/>
                <w:sz w:val="24"/>
                <w:szCs w:val="24"/>
              </w:rPr>
              <w:t>责令整改、约谈等处理，</w:t>
            </w:r>
            <w:r>
              <w:rPr>
                <w:rFonts w:ascii="宋体" w:eastAsia="宋体" w:hAnsi="宋体" w:cs="宋体" w:hint="eastAsia"/>
                <w:kern w:val="0"/>
                <w:sz w:val="24"/>
                <w:szCs w:val="24"/>
              </w:rPr>
              <w:lastRenderedPageBreak/>
              <w:t>情节严重的可提前终止合同。</w:t>
            </w:r>
          </w:p>
        </w:tc>
      </w:tr>
      <w:bookmarkEnd w:id="0"/>
      <w:tr w:rsidR="00E400E7" w14:paraId="3AB6C6C4" w14:textId="77777777" w:rsidTr="0096156C">
        <w:trPr>
          <w:trHeight w:val="528"/>
        </w:trPr>
        <w:tc>
          <w:tcPr>
            <w:tcW w:w="4507" w:type="dxa"/>
            <w:tcBorders>
              <w:top w:val="nil"/>
              <w:left w:val="single" w:sz="8" w:space="0" w:color="auto"/>
              <w:bottom w:val="single" w:sz="4" w:space="0" w:color="auto"/>
              <w:right w:val="single" w:sz="4" w:space="0" w:color="000000"/>
            </w:tcBorders>
            <w:noWrap/>
            <w:vAlign w:val="center"/>
          </w:tcPr>
          <w:p w14:paraId="4FAB892B"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归口管理部门：造价咨询业务部</w:t>
            </w:r>
          </w:p>
        </w:tc>
        <w:tc>
          <w:tcPr>
            <w:tcW w:w="3924" w:type="dxa"/>
            <w:tcBorders>
              <w:top w:val="nil"/>
              <w:left w:val="nil"/>
              <w:bottom w:val="nil"/>
              <w:right w:val="single" w:sz="4" w:space="0" w:color="auto"/>
            </w:tcBorders>
            <w:noWrap/>
            <w:vAlign w:val="center"/>
          </w:tcPr>
          <w:p w14:paraId="02BA28AB"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需求单位：造价咨询业务部</w:t>
            </w:r>
          </w:p>
        </w:tc>
      </w:tr>
      <w:tr w:rsidR="00E400E7" w14:paraId="03370668" w14:textId="77777777" w:rsidTr="0096156C">
        <w:trPr>
          <w:trHeight w:val="666"/>
        </w:trPr>
        <w:tc>
          <w:tcPr>
            <w:tcW w:w="8431" w:type="dxa"/>
            <w:gridSpan w:val="2"/>
            <w:tcBorders>
              <w:top w:val="single" w:sz="8" w:space="0" w:color="auto"/>
              <w:left w:val="nil"/>
              <w:bottom w:val="nil"/>
              <w:right w:val="nil"/>
            </w:tcBorders>
            <w:vAlign w:val="center"/>
          </w:tcPr>
          <w:p w14:paraId="10F43236"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联系人：李经理</w:t>
            </w:r>
            <w:r>
              <w:rPr>
                <w:rFonts w:ascii="宋体" w:eastAsia="宋体" w:hAnsi="宋体" w:cs="宋体"/>
                <w:color w:val="000000" w:themeColor="text1"/>
                <w:kern w:val="0"/>
                <w:sz w:val="24"/>
                <w:szCs w:val="24"/>
              </w:rPr>
              <w:t xml:space="preserve">  </w:t>
            </w:r>
            <w:r>
              <w:rPr>
                <w:rFonts w:ascii="宋体" w:eastAsia="宋体" w:hAnsi="宋体" w:cs="宋体" w:hint="eastAsia"/>
                <w:kern w:val="0"/>
                <w:sz w:val="24"/>
                <w:szCs w:val="24"/>
              </w:rPr>
              <w:t>电话：</w:t>
            </w:r>
            <w:r>
              <w:rPr>
                <w:rFonts w:ascii="宋体" w:eastAsia="宋体" w:hAnsi="宋体" w:cs="宋体"/>
                <w:kern w:val="0"/>
                <w:sz w:val="24"/>
                <w:szCs w:val="24"/>
              </w:rPr>
              <w:t xml:space="preserve">81686474   </w:t>
            </w:r>
            <w:r>
              <w:rPr>
                <w:rFonts w:ascii="宋体" w:eastAsia="宋体" w:hAnsi="宋体" w:cs="宋体" w:hint="eastAsia"/>
                <w:kern w:val="0"/>
                <w:sz w:val="24"/>
                <w:szCs w:val="24"/>
              </w:rPr>
              <w:t>日期：</w:t>
            </w:r>
            <w:r>
              <w:rPr>
                <w:rFonts w:ascii="宋体" w:eastAsia="宋体" w:hAnsi="宋体" w:cs="宋体"/>
                <w:kern w:val="0"/>
                <w:sz w:val="24"/>
                <w:szCs w:val="24"/>
              </w:rPr>
              <w:t>2026.06.29</w:t>
            </w:r>
          </w:p>
        </w:tc>
      </w:tr>
      <w:tr w:rsidR="00E400E7" w14:paraId="455F4177" w14:textId="77777777" w:rsidTr="0096156C">
        <w:trPr>
          <w:trHeight w:val="498"/>
        </w:trPr>
        <w:tc>
          <w:tcPr>
            <w:tcW w:w="8431" w:type="dxa"/>
            <w:gridSpan w:val="2"/>
            <w:tcBorders>
              <w:top w:val="nil"/>
              <w:left w:val="nil"/>
              <w:bottom w:val="nil"/>
              <w:right w:val="nil"/>
            </w:tcBorders>
            <w:noWrap/>
            <w:vAlign w:val="center"/>
          </w:tcPr>
          <w:p w14:paraId="70FD6D83"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本表内容直接发投标人征询，为固定模板，请勿自行增加、删除表格式样。如采购项目未涉及相关内容，请在相关栏目中填写“无”。</w:t>
            </w:r>
          </w:p>
        </w:tc>
      </w:tr>
      <w:tr w:rsidR="00E400E7" w14:paraId="4A66BDB2" w14:textId="77777777" w:rsidTr="0096156C">
        <w:trPr>
          <w:trHeight w:val="498"/>
        </w:trPr>
        <w:tc>
          <w:tcPr>
            <w:tcW w:w="8431" w:type="dxa"/>
            <w:gridSpan w:val="2"/>
            <w:tcBorders>
              <w:top w:val="nil"/>
              <w:left w:val="nil"/>
              <w:bottom w:val="nil"/>
              <w:right w:val="nil"/>
            </w:tcBorders>
            <w:noWrap/>
            <w:vAlign w:val="center"/>
          </w:tcPr>
          <w:p w14:paraId="725F3AFC" w14:textId="77777777" w:rsidR="00E400E7" w:rsidRDefault="00624047">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      2.在选择采购种类、相关建议时，请用“■”或“√”替代“□”。</w:t>
            </w:r>
          </w:p>
        </w:tc>
      </w:tr>
    </w:tbl>
    <w:p w14:paraId="6348E490" w14:textId="77777777" w:rsidR="00E400E7" w:rsidRDefault="00E400E7"/>
    <w:sectPr w:rsidR="00E400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61B1" w14:textId="77777777" w:rsidR="004369CF" w:rsidRDefault="004369CF" w:rsidP="00530503">
      <w:r>
        <w:separator/>
      </w:r>
    </w:p>
  </w:endnote>
  <w:endnote w:type="continuationSeparator" w:id="0">
    <w:p w14:paraId="7E03DA13" w14:textId="77777777" w:rsidR="004369CF" w:rsidRDefault="004369CF" w:rsidP="0053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E5680" w14:textId="77777777" w:rsidR="004369CF" w:rsidRDefault="004369CF" w:rsidP="00530503">
      <w:r>
        <w:separator/>
      </w:r>
    </w:p>
  </w:footnote>
  <w:footnote w:type="continuationSeparator" w:id="0">
    <w:p w14:paraId="68A1B212" w14:textId="77777777" w:rsidR="004369CF" w:rsidRDefault="004369CF" w:rsidP="00530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B06AC3"/>
    <w:multiLevelType w:val="singleLevel"/>
    <w:tmpl w:val="C5B06AC3"/>
    <w:lvl w:ilvl="0">
      <w:start w:val="1"/>
      <w:numFmt w:val="decimal"/>
      <w:lvlText w:val="%1."/>
      <w:lvlJc w:val="left"/>
      <w:pPr>
        <w:tabs>
          <w:tab w:val="left" w:pos="312"/>
        </w:tabs>
      </w:pPr>
    </w:lvl>
  </w:abstractNum>
  <w:abstractNum w:abstractNumId="1">
    <w:nsid w:val="E1964B3B"/>
    <w:multiLevelType w:val="singleLevel"/>
    <w:tmpl w:val="E1964B3B"/>
    <w:lvl w:ilvl="0">
      <w:start w:val="8"/>
      <w:numFmt w:val="chineseCounting"/>
      <w:suff w:val="nothing"/>
      <w:lvlText w:val="%1、"/>
      <w:lvlJc w:val="left"/>
      <w:rPr>
        <w:rFonts w:hint="eastAsia"/>
      </w:rPr>
    </w:lvl>
  </w:abstractNum>
  <w:abstractNum w:abstractNumId="2">
    <w:nsid w:val="E71D5B7E"/>
    <w:multiLevelType w:val="singleLevel"/>
    <w:tmpl w:val="E71D5B7E"/>
    <w:lvl w:ilvl="0">
      <w:start w:val="1"/>
      <w:numFmt w:val="decimal"/>
      <w:lvlText w:val="%1."/>
      <w:lvlJc w:val="left"/>
      <w:pPr>
        <w:tabs>
          <w:tab w:val="left" w:pos="312"/>
        </w:tabs>
      </w:pPr>
    </w:lvl>
  </w:abstractNum>
  <w:abstractNum w:abstractNumId="3">
    <w:nsid w:val="0C71BF1E"/>
    <w:multiLevelType w:val="singleLevel"/>
    <w:tmpl w:val="0C71BF1E"/>
    <w:lvl w:ilvl="0">
      <w:start w:val="1"/>
      <w:numFmt w:val="decimal"/>
      <w:lvlText w:val="%1."/>
      <w:lvlJc w:val="left"/>
      <w:pPr>
        <w:tabs>
          <w:tab w:val="left" w:pos="312"/>
        </w:tabs>
      </w:pPr>
    </w:lvl>
  </w:abstractNum>
  <w:abstractNum w:abstractNumId="4">
    <w:nsid w:val="78BF8EB1"/>
    <w:multiLevelType w:val="singleLevel"/>
    <w:tmpl w:val="78BF8EB1"/>
    <w:lvl w:ilvl="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晓东">
    <w15:presenceInfo w15:providerId="None" w15:userId="李晓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28"/>
    <w:rsid w:val="00022CF2"/>
    <w:rsid w:val="00050AB1"/>
    <w:rsid w:val="000D11C4"/>
    <w:rsid w:val="00163D8D"/>
    <w:rsid w:val="00272B8C"/>
    <w:rsid w:val="002A0EFA"/>
    <w:rsid w:val="00312C7A"/>
    <w:rsid w:val="0039276B"/>
    <w:rsid w:val="004369CF"/>
    <w:rsid w:val="004D140B"/>
    <w:rsid w:val="004E6E8D"/>
    <w:rsid w:val="00530503"/>
    <w:rsid w:val="00610281"/>
    <w:rsid w:val="00624047"/>
    <w:rsid w:val="006309C3"/>
    <w:rsid w:val="007162AA"/>
    <w:rsid w:val="00792D39"/>
    <w:rsid w:val="00797D8F"/>
    <w:rsid w:val="007A33F6"/>
    <w:rsid w:val="007B354E"/>
    <w:rsid w:val="008A1270"/>
    <w:rsid w:val="00922F21"/>
    <w:rsid w:val="0096156C"/>
    <w:rsid w:val="009C775E"/>
    <w:rsid w:val="00A42A7A"/>
    <w:rsid w:val="00B327D0"/>
    <w:rsid w:val="00B46C94"/>
    <w:rsid w:val="00C0174A"/>
    <w:rsid w:val="00CC3728"/>
    <w:rsid w:val="00CC700F"/>
    <w:rsid w:val="00D3606E"/>
    <w:rsid w:val="00D57F71"/>
    <w:rsid w:val="00E02F87"/>
    <w:rsid w:val="00E27C2D"/>
    <w:rsid w:val="00E400E7"/>
    <w:rsid w:val="00E8708B"/>
    <w:rsid w:val="00F07D1B"/>
    <w:rsid w:val="011B2447"/>
    <w:rsid w:val="0179697A"/>
    <w:rsid w:val="01E924B1"/>
    <w:rsid w:val="020A0467"/>
    <w:rsid w:val="020C396B"/>
    <w:rsid w:val="0265787C"/>
    <w:rsid w:val="026E270A"/>
    <w:rsid w:val="02A06461"/>
    <w:rsid w:val="02B50900"/>
    <w:rsid w:val="02C703AF"/>
    <w:rsid w:val="037B73C5"/>
    <w:rsid w:val="038369CF"/>
    <w:rsid w:val="03DC6164"/>
    <w:rsid w:val="047475DC"/>
    <w:rsid w:val="048552F8"/>
    <w:rsid w:val="04B50046"/>
    <w:rsid w:val="0535145A"/>
    <w:rsid w:val="058F57AB"/>
    <w:rsid w:val="0596231F"/>
    <w:rsid w:val="05A012C8"/>
    <w:rsid w:val="05E35235"/>
    <w:rsid w:val="05F42F51"/>
    <w:rsid w:val="06572FF5"/>
    <w:rsid w:val="06696793"/>
    <w:rsid w:val="06DC324E"/>
    <w:rsid w:val="07071B14"/>
    <w:rsid w:val="07514512"/>
    <w:rsid w:val="07860138"/>
    <w:rsid w:val="07965F00"/>
    <w:rsid w:val="07E43A81"/>
    <w:rsid w:val="07E502BF"/>
    <w:rsid w:val="08120251"/>
    <w:rsid w:val="08A22BBA"/>
    <w:rsid w:val="08C40B70"/>
    <w:rsid w:val="093446A7"/>
    <w:rsid w:val="098553AB"/>
    <w:rsid w:val="09866A6A"/>
    <w:rsid w:val="09906FBF"/>
    <w:rsid w:val="09A24CDB"/>
    <w:rsid w:val="09E431C6"/>
    <w:rsid w:val="09FB15C5"/>
    <w:rsid w:val="09FC40F0"/>
    <w:rsid w:val="0A1A36A0"/>
    <w:rsid w:val="0AAA550E"/>
    <w:rsid w:val="0B0645A2"/>
    <w:rsid w:val="0B1600C0"/>
    <w:rsid w:val="0B8373EF"/>
    <w:rsid w:val="0BF751B0"/>
    <w:rsid w:val="0C1F2AF1"/>
    <w:rsid w:val="0C2427FC"/>
    <w:rsid w:val="0C5145C5"/>
    <w:rsid w:val="0C5651C9"/>
    <w:rsid w:val="0CC87A86"/>
    <w:rsid w:val="0CDB0CA5"/>
    <w:rsid w:val="0D1A3A6A"/>
    <w:rsid w:val="0D663B52"/>
    <w:rsid w:val="0DC64126"/>
    <w:rsid w:val="0DDE5050"/>
    <w:rsid w:val="0DEB3D07"/>
    <w:rsid w:val="0E820C8E"/>
    <w:rsid w:val="0E991D70"/>
    <w:rsid w:val="0EC904D1"/>
    <w:rsid w:val="0F255367"/>
    <w:rsid w:val="0F655392"/>
    <w:rsid w:val="0F705FD2"/>
    <w:rsid w:val="0FB02D4D"/>
    <w:rsid w:val="0FD53E86"/>
    <w:rsid w:val="0FD57709"/>
    <w:rsid w:val="0FE963AA"/>
    <w:rsid w:val="10771A0D"/>
    <w:rsid w:val="1087172B"/>
    <w:rsid w:val="10B10A55"/>
    <w:rsid w:val="10C64A93"/>
    <w:rsid w:val="110E070B"/>
    <w:rsid w:val="111E2F24"/>
    <w:rsid w:val="11234E2D"/>
    <w:rsid w:val="117E4242"/>
    <w:rsid w:val="11A55FE2"/>
    <w:rsid w:val="11BA787F"/>
    <w:rsid w:val="11F55185"/>
    <w:rsid w:val="12321767"/>
    <w:rsid w:val="12427803"/>
    <w:rsid w:val="12C235D4"/>
    <w:rsid w:val="12E23CE3"/>
    <w:rsid w:val="1394392D"/>
    <w:rsid w:val="13E20050"/>
    <w:rsid w:val="13FE555A"/>
    <w:rsid w:val="141753FA"/>
    <w:rsid w:val="148A5316"/>
    <w:rsid w:val="14D80741"/>
    <w:rsid w:val="14DE5ECD"/>
    <w:rsid w:val="15155A44"/>
    <w:rsid w:val="153F13EA"/>
    <w:rsid w:val="15961DF8"/>
    <w:rsid w:val="16111742"/>
    <w:rsid w:val="16294BEB"/>
    <w:rsid w:val="165E1841"/>
    <w:rsid w:val="16C005E1"/>
    <w:rsid w:val="170C73DC"/>
    <w:rsid w:val="17411E34"/>
    <w:rsid w:val="17487240"/>
    <w:rsid w:val="17756E0B"/>
    <w:rsid w:val="17CC1A18"/>
    <w:rsid w:val="17E3743F"/>
    <w:rsid w:val="17FA7064"/>
    <w:rsid w:val="181D051D"/>
    <w:rsid w:val="184E0CEC"/>
    <w:rsid w:val="19000B10"/>
    <w:rsid w:val="191A16BA"/>
    <w:rsid w:val="19613133"/>
    <w:rsid w:val="197752D7"/>
    <w:rsid w:val="19812363"/>
    <w:rsid w:val="19A75E26"/>
    <w:rsid w:val="19AC44AC"/>
    <w:rsid w:val="19C608D9"/>
    <w:rsid w:val="19DB253F"/>
    <w:rsid w:val="1A2F4A85"/>
    <w:rsid w:val="1A574945"/>
    <w:rsid w:val="1A722F70"/>
    <w:rsid w:val="1AC00AF1"/>
    <w:rsid w:val="1AD47792"/>
    <w:rsid w:val="1AE532AF"/>
    <w:rsid w:val="1B486445"/>
    <w:rsid w:val="1B7C0EA4"/>
    <w:rsid w:val="1B8D1C20"/>
    <w:rsid w:val="1C1F3F30"/>
    <w:rsid w:val="1C2C57C5"/>
    <w:rsid w:val="1C3309D3"/>
    <w:rsid w:val="1C787E42"/>
    <w:rsid w:val="1CA05783"/>
    <w:rsid w:val="1CB26D23"/>
    <w:rsid w:val="1CE56278"/>
    <w:rsid w:val="1CE63CF9"/>
    <w:rsid w:val="1CEE132C"/>
    <w:rsid w:val="1CEF345A"/>
    <w:rsid w:val="1CF91695"/>
    <w:rsid w:val="1D097731"/>
    <w:rsid w:val="1D22285A"/>
    <w:rsid w:val="1D67554C"/>
    <w:rsid w:val="1D8B6A06"/>
    <w:rsid w:val="1D8E540C"/>
    <w:rsid w:val="1DC42063"/>
    <w:rsid w:val="1DC80A69"/>
    <w:rsid w:val="1DCC0A00"/>
    <w:rsid w:val="1DE07305"/>
    <w:rsid w:val="1DEE0CA9"/>
    <w:rsid w:val="1DF50633"/>
    <w:rsid w:val="1DF61B6E"/>
    <w:rsid w:val="1E181AED"/>
    <w:rsid w:val="1E322697"/>
    <w:rsid w:val="1E4A7D3D"/>
    <w:rsid w:val="1E7C6E9D"/>
    <w:rsid w:val="1E996BC3"/>
    <w:rsid w:val="1EA21A51"/>
    <w:rsid w:val="1EFC55E3"/>
    <w:rsid w:val="1F395447"/>
    <w:rsid w:val="1F3B41CE"/>
    <w:rsid w:val="1F50412A"/>
    <w:rsid w:val="1FDE39D7"/>
    <w:rsid w:val="206C0E55"/>
    <w:rsid w:val="213720B8"/>
    <w:rsid w:val="215B41C8"/>
    <w:rsid w:val="21787EF5"/>
    <w:rsid w:val="21FC5F50"/>
    <w:rsid w:val="22276D94"/>
    <w:rsid w:val="22422E41"/>
    <w:rsid w:val="224C2D7F"/>
    <w:rsid w:val="224D4A55"/>
    <w:rsid w:val="23312AC9"/>
    <w:rsid w:val="233F7861"/>
    <w:rsid w:val="234C4978"/>
    <w:rsid w:val="23B452A1"/>
    <w:rsid w:val="23CF38CC"/>
    <w:rsid w:val="23DB7D35"/>
    <w:rsid w:val="23EB31FD"/>
    <w:rsid w:val="23FD6484"/>
    <w:rsid w:val="241330BC"/>
    <w:rsid w:val="24182DC7"/>
    <w:rsid w:val="244E7A1E"/>
    <w:rsid w:val="2457032D"/>
    <w:rsid w:val="24880AFD"/>
    <w:rsid w:val="24E91845"/>
    <w:rsid w:val="24F43A2F"/>
    <w:rsid w:val="250613CB"/>
    <w:rsid w:val="255A0E55"/>
    <w:rsid w:val="2579170A"/>
    <w:rsid w:val="25A04210"/>
    <w:rsid w:val="25D958CE"/>
    <w:rsid w:val="25FB09DE"/>
    <w:rsid w:val="26432778"/>
    <w:rsid w:val="26B85F6E"/>
    <w:rsid w:val="26BC301B"/>
    <w:rsid w:val="26CA3E3E"/>
    <w:rsid w:val="26D12FC0"/>
    <w:rsid w:val="2715112B"/>
    <w:rsid w:val="2719715D"/>
    <w:rsid w:val="2759419E"/>
    <w:rsid w:val="27703DC3"/>
    <w:rsid w:val="277427C9"/>
    <w:rsid w:val="27976201"/>
    <w:rsid w:val="27C437E4"/>
    <w:rsid w:val="27E3087F"/>
    <w:rsid w:val="27E61803"/>
    <w:rsid w:val="28092CBD"/>
    <w:rsid w:val="28164551"/>
    <w:rsid w:val="28385D8A"/>
    <w:rsid w:val="28462B22"/>
    <w:rsid w:val="28817483"/>
    <w:rsid w:val="289A25AC"/>
    <w:rsid w:val="28D10507"/>
    <w:rsid w:val="28F20A3C"/>
    <w:rsid w:val="28FC354A"/>
    <w:rsid w:val="29051C5B"/>
    <w:rsid w:val="2973228F"/>
    <w:rsid w:val="298634AE"/>
    <w:rsid w:val="29DD60BB"/>
    <w:rsid w:val="29DF73C0"/>
    <w:rsid w:val="2A1F5C2B"/>
    <w:rsid w:val="2A261D32"/>
    <w:rsid w:val="2A4931EC"/>
    <w:rsid w:val="2A65609E"/>
    <w:rsid w:val="2A897858"/>
    <w:rsid w:val="2AC94DBF"/>
    <w:rsid w:val="2AE12465"/>
    <w:rsid w:val="2B031721"/>
    <w:rsid w:val="2B611ABA"/>
    <w:rsid w:val="2B924EA7"/>
    <w:rsid w:val="2B9D609C"/>
    <w:rsid w:val="2BE46810"/>
    <w:rsid w:val="2C25727A"/>
    <w:rsid w:val="2C2F340C"/>
    <w:rsid w:val="2C347894"/>
    <w:rsid w:val="2C542347"/>
    <w:rsid w:val="2C6C63A6"/>
    <w:rsid w:val="2CAF71DE"/>
    <w:rsid w:val="2D152395"/>
    <w:rsid w:val="2DBA5111"/>
    <w:rsid w:val="2E0A551A"/>
    <w:rsid w:val="2E280ABE"/>
    <w:rsid w:val="2E8325DC"/>
    <w:rsid w:val="2E9615FD"/>
    <w:rsid w:val="2EA50592"/>
    <w:rsid w:val="2EA71FB5"/>
    <w:rsid w:val="2ECC3CD5"/>
    <w:rsid w:val="2EE43FBD"/>
    <w:rsid w:val="2EF74B19"/>
    <w:rsid w:val="2F0D2540"/>
    <w:rsid w:val="2FBD6054"/>
    <w:rsid w:val="300C4661"/>
    <w:rsid w:val="302440C5"/>
    <w:rsid w:val="3060796F"/>
    <w:rsid w:val="307860DC"/>
    <w:rsid w:val="307D1FD3"/>
    <w:rsid w:val="30C2090D"/>
    <w:rsid w:val="30E965CE"/>
    <w:rsid w:val="31DC6E5B"/>
    <w:rsid w:val="322D7B5F"/>
    <w:rsid w:val="32503FC8"/>
    <w:rsid w:val="329F241C"/>
    <w:rsid w:val="32FC4D34"/>
    <w:rsid w:val="330C4FCE"/>
    <w:rsid w:val="33111E24"/>
    <w:rsid w:val="333E7CD1"/>
    <w:rsid w:val="33B51F64"/>
    <w:rsid w:val="33D67F1A"/>
    <w:rsid w:val="33EA1139"/>
    <w:rsid w:val="33FB6E55"/>
    <w:rsid w:val="3431732F"/>
    <w:rsid w:val="34AB11F7"/>
    <w:rsid w:val="34C1119D"/>
    <w:rsid w:val="34C3689E"/>
    <w:rsid w:val="34EF2BE5"/>
    <w:rsid w:val="351650F7"/>
    <w:rsid w:val="35635123"/>
    <w:rsid w:val="356A0331"/>
    <w:rsid w:val="35780FBB"/>
    <w:rsid w:val="357F59EE"/>
    <w:rsid w:val="35AF6F85"/>
    <w:rsid w:val="35CA164F"/>
    <w:rsid w:val="35E42DCE"/>
    <w:rsid w:val="36204436"/>
    <w:rsid w:val="36217932"/>
    <w:rsid w:val="36453517"/>
    <w:rsid w:val="369C6124"/>
    <w:rsid w:val="36A0581D"/>
    <w:rsid w:val="370400D2"/>
    <w:rsid w:val="375201D1"/>
    <w:rsid w:val="379F1476"/>
    <w:rsid w:val="37C83693"/>
    <w:rsid w:val="37D6042A"/>
    <w:rsid w:val="37D64BA7"/>
    <w:rsid w:val="37F741E2"/>
    <w:rsid w:val="381E081F"/>
    <w:rsid w:val="3824052A"/>
    <w:rsid w:val="38377DAA"/>
    <w:rsid w:val="3842555B"/>
    <w:rsid w:val="384D7491"/>
    <w:rsid w:val="38527D74"/>
    <w:rsid w:val="387A56B5"/>
    <w:rsid w:val="387F53C0"/>
    <w:rsid w:val="390C05E9"/>
    <w:rsid w:val="392F1CE1"/>
    <w:rsid w:val="395C5CA8"/>
    <w:rsid w:val="3A0426E6"/>
    <w:rsid w:val="3A267238"/>
    <w:rsid w:val="3A2C2AFD"/>
    <w:rsid w:val="3A2D057F"/>
    <w:rsid w:val="3A3F1B1E"/>
    <w:rsid w:val="3A82130D"/>
    <w:rsid w:val="3AA85CCA"/>
    <w:rsid w:val="3AAD7DA6"/>
    <w:rsid w:val="3B1F6C0D"/>
    <w:rsid w:val="3B2A4F9E"/>
    <w:rsid w:val="3BD16A31"/>
    <w:rsid w:val="3BD244B2"/>
    <w:rsid w:val="3BDF37C8"/>
    <w:rsid w:val="3BF072E6"/>
    <w:rsid w:val="3C6A11AE"/>
    <w:rsid w:val="3C6C46B1"/>
    <w:rsid w:val="3CC86FC9"/>
    <w:rsid w:val="3CC911C7"/>
    <w:rsid w:val="3CEF0B55"/>
    <w:rsid w:val="3D023C2E"/>
    <w:rsid w:val="3D091FB1"/>
    <w:rsid w:val="3D7725E5"/>
    <w:rsid w:val="3D793569"/>
    <w:rsid w:val="3D881E13"/>
    <w:rsid w:val="3D883B84"/>
    <w:rsid w:val="3D8F7C8C"/>
    <w:rsid w:val="3DBC52D8"/>
    <w:rsid w:val="3E2317C0"/>
    <w:rsid w:val="3E2705B3"/>
    <w:rsid w:val="3E5157CB"/>
    <w:rsid w:val="3E9A1443"/>
    <w:rsid w:val="3EBD617F"/>
    <w:rsid w:val="3EC139D3"/>
    <w:rsid w:val="3F056573"/>
    <w:rsid w:val="3F551B76"/>
    <w:rsid w:val="3F5575F7"/>
    <w:rsid w:val="3F584CF9"/>
    <w:rsid w:val="3FAF5707"/>
    <w:rsid w:val="3FBB2DF5"/>
    <w:rsid w:val="3FBE37A3"/>
    <w:rsid w:val="3FC26926"/>
    <w:rsid w:val="3FD60E4A"/>
    <w:rsid w:val="403F747C"/>
    <w:rsid w:val="40682937"/>
    <w:rsid w:val="40B14030"/>
    <w:rsid w:val="41446E23"/>
    <w:rsid w:val="415F764C"/>
    <w:rsid w:val="419A7831"/>
    <w:rsid w:val="41BC1F64"/>
    <w:rsid w:val="41DB2819"/>
    <w:rsid w:val="41E43129"/>
    <w:rsid w:val="420F77F0"/>
    <w:rsid w:val="42330CA9"/>
    <w:rsid w:val="42730EB4"/>
    <w:rsid w:val="42EA79C1"/>
    <w:rsid w:val="43034504"/>
    <w:rsid w:val="43614DA2"/>
    <w:rsid w:val="43B26B9C"/>
    <w:rsid w:val="43D638D9"/>
    <w:rsid w:val="43DB57E2"/>
    <w:rsid w:val="44115CBC"/>
    <w:rsid w:val="44854976"/>
    <w:rsid w:val="450F48DA"/>
    <w:rsid w:val="451C3BF0"/>
    <w:rsid w:val="456055DE"/>
    <w:rsid w:val="456168E3"/>
    <w:rsid w:val="45811396"/>
    <w:rsid w:val="45B5636D"/>
    <w:rsid w:val="45BA27F4"/>
    <w:rsid w:val="45CD0190"/>
    <w:rsid w:val="46092573"/>
    <w:rsid w:val="462C3A2D"/>
    <w:rsid w:val="4635213E"/>
    <w:rsid w:val="463B7C5D"/>
    <w:rsid w:val="464B7FFF"/>
    <w:rsid w:val="466A7115"/>
    <w:rsid w:val="467960AA"/>
    <w:rsid w:val="469C2DE7"/>
    <w:rsid w:val="46CD5B35"/>
    <w:rsid w:val="46E81BE2"/>
    <w:rsid w:val="474038F5"/>
    <w:rsid w:val="474B1C86"/>
    <w:rsid w:val="474C3E84"/>
    <w:rsid w:val="476F0BC1"/>
    <w:rsid w:val="482B77B6"/>
    <w:rsid w:val="484B1829"/>
    <w:rsid w:val="48624CD1"/>
    <w:rsid w:val="4875266D"/>
    <w:rsid w:val="48804281"/>
    <w:rsid w:val="48906A9A"/>
    <w:rsid w:val="48E43FA6"/>
    <w:rsid w:val="49046A59"/>
    <w:rsid w:val="494C6E4D"/>
    <w:rsid w:val="496038EF"/>
    <w:rsid w:val="49780F96"/>
    <w:rsid w:val="49B27E76"/>
    <w:rsid w:val="49E6704C"/>
    <w:rsid w:val="49FC19CF"/>
    <w:rsid w:val="4A0A0505"/>
    <w:rsid w:val="4A4E3578"/>
    <w:rsid w:val="4A791E3E"/>
    <w:rsid w:val="4A7C4FC1"/>
    <w:rsid w:val="4A7D2A42"/>
    <w:rsid w:val="4A9E14A9"/>
    <w:rsid w:val="4AAC5B10"/>
    <w:rsid w:val="4ACB331B"/>
    <w:rsid w:val="4AE10568"/>
    <w:rsid w:val="4B2657DA"/>
    <w:rsid w:val="4B5317A1"/>
    <w:rsid w:val="4B6C26CB"/>
    <w:rsid w:val="4B7D03E7"/>
    <w:rsid w:val="4B937E99"/>
    <w:rsid w:val="4BAF6637"/>
    <w:rsid w:val="4BBB14D0"/>
    <w:rsid w:val="4BCE6EEC"/>
    <w:rsid w:val="4BD7475D"/>
    <w:rsid w:val="4BE67E16"/>
    <w:rsid w:val="4C632C63"/>
    <w:rsid w:val="4C8A729F"/>
    <w:rsid w:val="4C981E38"/>
    <w:rsid w:val="4CA97100"/>
    <w:rsid w:val="4CF77C53"/>
    <w:rsid w:val="4D046F69"/>
    <w:rsid w:val="4D3137DC"/>
    <w:rsid w:val="4D791D44"/>
    <w:rsid w:val="4D9023D0"/>
    <w:rsid w:val="4DCE1EB5"/>
    <w:rsid w:val="4DCE5556"/>
    <w:rsid w:val="4E13684C"/>
    <w:rsid w:val="4E3F4D49"/>
    <w:rsid w:val="4EC35C45"/>
    <w:rsid w:val="4ED571E4"/>
    <w:rsid w:val="4EE670FE"/>
    <w:rsid w:val="4F147FCE"/>
    <w:rsid w:val="4F211862"/>
    <w:rsid w:val="4F3F3010"/>
    <w:rsid w:val="4F447498"/>
    <w:rsid w:val="4F61484A"/>
    <w:rsid w:val="4F9A2425"/>
    <w:rsid w:val="4FCB6477"/>
    <w:rsid w:val="50235FEB"/>
    <w:rsid w:val="50784012"/>
    <w:rsid w:val="50F2344B"/>
    <w:rsid w:val="50F626E2"/>
    <w:rsid w:val="51162C16"/>
    <w:rsid w:val="51393E02"/>
    <w:rsid w:val="51436F5E"/>
    <w:rsid w:val="51D82CD4"/>
    <w:rsid w:val="522B4CDD"/>
    <w:rsid w:val="52376571"/>
    <w:rsid w:val="525349C6"/>
    <w:rsid w:val="526151B7"/>
    <w:rsid w:val="52672315"/>
    <w:rsid w:val="526A0045"/>
    <w:rsid w:val="52840BEF"/>
    <w:rsid w:val="52856670"/>
    <w:rsid w:val="528662F0"/>
    <w:rsid w:val="52D82877"/>
    <w:rsid w:val="53172C05"/>
    <w:rsid w:val="531E0DED"/>
    <w:rsid w:val="53751D07"/>
    <w:rsid w:val="53795C84"/>
    <w:rsid w:val="5389415B"/>
    <w:rsid w:val="53C85A03"/>
    <w:rsid w:val="543350B2"/>
    <w:rsid w:val="544F115F"/>
    <w:rsid w:val="54E838DC"/>
    <w:rsid w:val="55334C55"/>
    <w:rsid w:val="553539DB"/>
    <w:rsid w:val="556A2BB0"/>
    <w:rsid w:val="55E54A78"/>
    <w:rsid w:val="55EA4783"/>
    <w:rsid w:val="55FF0EA5"/>
    <w:rsid w:val="561220C4"/>
    <w:rsid w:val="5631729F"/>
    <w:rsid w:val="56532B2E"/>
    <w:rsid w:val="56642DC8"/>
    <w:rsid w:val="56B43E4C"/>
    <w:rsid w:val="56D4020D"/>
    <w:rsid w:val="56F25E69"/>
    <w:rsid w:val="5728768E"/>
    <w:rsid w:val="573B502A"/>
    <w:rsid w:val="57AC65E2"/>
    <w:rsid w:val="57C84AAD"/>
    <w:rsid w:val="57D02E4E"/>
    <w:rsid w:val="57F36BC0"/>
    <w:rsid w:val="57F80C60"/>
    <w:rsid w:val="58090EFA"/>
    <w:rsid w:val="585844FD"/>
    <w:rsid w:val="588675CA"/>
    <w:rsid w:val="58BB746F"/>
    <w:rsid w:val="593041E0"/>
    <w:rsid w:val="59AA3EAA"/>
    <w:rsid w:val="59B53D1D"/>
    <w:rsid w:val="59B61EBB"/>
    <w:rsid w:val="59DE335F"/>
    <w:rsid w:val="59DF42A9"/>
    <w:rsid w:val="59F974AC"/>
    <w:rsid w:val="5A2F4103"/>
    <w:rsid w:val="5A5A624C"/>
    <w:rsid w:val="5A66425D"/>
    <w:rsid w:val="5A933E27"/>
    <w:rsid w:val="5A967F00"/>
    <w:rsid w:val="5ADA7CD6"/>
    <w:rsid w:val="5B29657E"/>
    <w:rsid w:val="5B5176DD"/>
    <w:rsid w:val="5B5309E2"/>
    <w:rsid w:val="5B6E3886"/>
    <w:rsid w:val="5B7E72A8"/>
    <w:rsid w:val="5B8E4284"/>
    <w:rsid w:val="5B991157"/>
    <w:rsid w:val="5BBD2610"/>
    <w:rsid w:val="5BD42235"/>
    <w:rsid w:val="5BDF6048"/>
    <w:rsid w:val="5BE34A4E"/>
    <w:rsid w:val="5C00657C"/>
    <w:rsid w:val="5C1C5EAD"/>
    <w:rsid w:val="5C522B03"/>
    <w:rsid w:val="5C5A7F10"/>
    <w:rsid w:val="5C60789B"/>
    <w:rsid w:val="5C7D4C4C"/>
    <w:rsid w:val="5C9536EB"/>
    <w:rsid w:val="5CE24971"/>
    <w:rsid w:val="5D161948"/>
    <w:rsid w:val="5D184E4B"/>
    <w:rsid w:val="5D893E85"/>
    <w:rsid w:val="5D8B11D2"/>
    <w:rsid w:val="5D8B7388"/>
    <w:rsid w:val="5D8F3BEA"/>
    <w:rsid w:val="5DA930B5"/>
    <w:rsid w:val="5DE62F1A"/>
    <w:rsid w:val="5E074753"/>
    <w:rsid w:val="5E261785"/>
    <w:rsid w:val="5EEA2F78"/>
    <w:rsid w:val="5F2922AC"/>
    <w:rsid w:val="5FA41AF1"/>
    <w:rsid w:val="5FB55714"/>
    <w:rsid w:val="5FBB761D"/>
    <w:rsid w:val="5FC324AB"/>
    <w:rsid w:val="5FCF62BD"/>
    <w:rsid w:val="5FED377C"/>
    <w:rsid w:val="601C63BD"/>
    <w:rsid w:val="60507B10"/>
    <w:rsid w:val="605B1725"/>
    <w:rsid w:val="607C3E58"/>
    <w:rsid w:val="60923DFD"/>
    <w:rsid w:val="60AA2E90"/>
    <w:rsid w:val="6126686F"/>
    <w:rsid w:val="612D1A7D"/>
    <w:rsid w:val="61526439"/>
    <w:rsid w:val="617940FB"/>
    <w:rsid w:val="61B907D4"/>
    <w:rsid w:val="61F3273F"/>
    <w:rsid w:val="61F8244A"/>
    <w:rsid w:val="62292C19"/>
    <w:rsid w:val="62340FAB"/>
    <w:rsid w:val="625F30F4"/>
    <w:rsid w:val="62D00E29"/>
    <w:rsid w:val="62FE3EF7"/>
    <w:rsid w:val="63490AF3"/>
    <w:rsid w:val="63716434"/>
    <w:rsid w:val="63B32720"/>
    <w:rsid w:val="63EC3B7F"/>
    <w:rsid w:val="640337A4"/>
    <w:rsid w:val="641516D9"/>
    <w:rsid w:val="64534828"/>
    <w:rsid w:val="648839FD"/>
    <w:rsid w:val="64A93F32"/>
    <w:rsid w:val="65AC74DD"/>
    <w:rsid w:val="65B955F4"/>
    <w:rsid w:val="65C91E0B"/>
    <w:rsid w:val="65E83F7F"/>
    <w:rsid w:val="66127C81"/>
    <w:rsid w:val="66F06B0C"/>
    <w:rsid w:val="67050F9D"/>
    <w:rsid w:val="673100D9"/>
    <w:rsid w:val="67413BF6"/>
    <w:rsid w:val="677214BE"/>
    <w:rsid w:val="678F5EF4"/>
    <w:rsid w:val="679D0A8D"/>
    <w:rsid w:val="679E2C8B"/>
    <w:rsid w:val="67DB6373"/>
    <w:rsid w:val="67E3597E"/>
    <w:rsid w:val="68045EB2"/>
    <w:rsid w:val="68503DB3"/>
    <w:rsid w:val="6861624C"/>
    <w:rsid w:val="686739D9"/>
    <w:rsid w:val="68706867"/>
    <w:rsid w:val="687546F3"/>
    <w:rsid w:val="688D0395"/>
    <w:rsid w:val="68BC2510"/>
    <w:rsid w:val="68E54E8E"/>
    <w:rsid w:val="68FC167B"/>
    <w:rsid w:val="69B76B7E"/>
    <w:rsid w:val="69D9363D"/>
    <w:rsid w:val="6AAF1314"/>
    <w:rsid w:val="6AD172CA"/>
    <w:rsid w:val="6B01589B"/>
    <w:rsid w:val="6B344DF0"/>
    <w:rsid w:val="6B51691F"/>
    <w:rsid w:val="6B534D63"/>
    <w:rsid w:val="6BA505A7"/>
    <w:rsid w:val="6BA73AAA"/>
    <w:rsid w:val="6C1F0271"/>
    <w:rsid w:val="6C670665"/>
    <w:rsid w:val="6CEC4142"/>
    <w:rsid w:val="6CFF3162"/>
    <w:rsid w:val="6D1B42BB"/>
    <w:rsid w:val="6D6E1218"/>
    <w:rsid w:val="6D955854"/>
    <w:rsid w:val="6DCC37B0"/>
    <w:rsid w:val="6DE6435A"/>
    <w:rsid w:val="6E056E0D"/>
    <w:rsid w:val="6E3523DA"/>
    <w:rsid w:val="6E426C72"/>
    <w:rsid w:val="6E7219BF"/>
    <w:rsid w:val="6E732CC4"/>
    <w:rsid w:val="6E7C5B52"/>
    <w:rsid w:val="6E985482"/>
    <w:rsid w:val="6F000329"/>
    <w:rsid w:val="6F2140E1"/>
    <w:rsid w:val="6F2F0E79"/>
    <w:rsid w:val="6F3A3986"/>
    <w:rsid w:val="6F3E7E0E"/>
    <w:rsid w:val="6F911672"/>
    <w:rsid w:val="6FEE0AF6"/>
    <w:rsid w:val="70784693"/>
    <w:rsid w:val="70901D3A"/>
    <w:rsid w:val="70BE4E07"/>
    <w:rsid w:val="70C46D11"/>
    <w:rsid w:val="713447FF"/>
    <w:rsid w:val="715E368C"/>
    <w:rsid w:val="722E3D64"/>
    <w:rsid w:val="72737951"/>
    <w:rsid w:val="72771BDA"/>
    <w:rsid w:val="72804A68"/>
    <w:rsid w:val="728E17FF"/>
    <w:rsid w:val="72920205"/>
    <w:rsid w:val="72B64F42"/>
    <w:rsid w:val="72E83193"/>
    <w:rsid w:val="73025A6F"/>
    <w:rsid w:val="730753CF"/>
    <w:rsid w:val="732B70FF"/>
    <w:rsid w:val="73376795"/>
    <w:rsid w:val="73532842"/>
    <w:rsid w:val="737F6B89"/>
    <w:rsid w:val="73823391"/>
    <w:rsid w:val="739048A5"/>
    <w:rsid w:val="73A225C1"/>
    <w:rsid w:val="73CA3785"/>
    <w:rsid w:val="73D7089D"/>
    <w:rsid w:val="73D9051D"/>
    <w:rsid w:val="7408106C"/>
    <w:rsid w:val="744F39DE"/>
    <w:rsid w:val="74563369"/>
    <w:rsid w:val="74777121"/>
    <w:rsid w:val="74CA3328"/>
    <w:rsid w:val="74CE1D2E"/>
    <w:rsid w:val="75337654"/>
    <w:rsid w:val="753B0164"/>
    <w:rsid w:val="756225A2"/>
    <w:rsid w:val="759368D8"/>
    <w:rsid w:val="75AB2CDF"/>
    <w:rsid w:val="75E26373"/>
    <w:rsid w:val="762C1A00"/>
    <w:rsid w:val="7673694D"/>
    <w:rsid w:val="76A105ED"/>
    <w:rsid w:val="76C96671"/>
    <w:rsid w:val="771802A1"/>
    <w:rsid w:val="773B78A9"/>
    <w:rsid w:val="775601CF"/>
    <w:rsid w:val="776719F2"/>
    <w:rsid w:val="77E42641"/>
    <w:rsid w:val="77EC1C4C"/>
    <w:rsid w:val="77F47058"/>
    <w:rsid w:val="77FB434F"/>
    <w:rsid w:val="77FE53E9"/>
    <w:rsid w:val="780505F7"/>
    <w:rsid w:val="78383D88"/>
    <w:rsid w:val="78B57116"/>
    <w:rsid w:val="78C74E32"/>
    <w:rsid w:val="78D5544C"/>
    <w:rsid w:val="78DF5D5C"/>
    <w:rsid w:val="79144F31"/>
    <w:rsid w:val="79882CF2"/>
    <w:rsid w:val="798A3C76"/>
    <w:rsid w:val="79982F8C"/>
    <w:rsid w:val="799C3B90"/>
    <w:rsid w:val="79AA1E81"/>
    <w:rsid w:val="79E92602"/>
    <w:rsid w:val="7A514939"/>
    <w:rsid w:val="7AB855E2"/>
    <w:rsid w:val="7AC426F9"/>
    <w:rsid w:val="7AD83918"/>
    <w:rsid w:val="7AFF705B"/>
    <w:rsid w:val="7BD01932"/>
    <w:rsid w:val="7C01687E"/>
    <w:rsid w:val="7C08693F"/>
    <w:rsid w:val="7C291FC0"/>
    <w:rsid w:val="7C6A62AD"/>
    <w:rsid w:val="7C793044"/>
    <w:rsid w:val="7C7A0AC6"/>
    <w:rsid w:val="7C881CE0"/>
    <w:rsid w:val="7CC678C0"/>
    <w:rsid w:val="7CFB2319"/>
    <w:rsid w:val="7D3B0B84"/>
    <w:rsid w:val="7D3D4087"/>
    <w:rsid w:val="7D7809E9"/>
    <w:rsid w:val="7DB24046"/>
    <w:rsid w:val="7DCA4F70"/>
    <w:rsid w:val="7DE14B95"/>
    <w:rsid w:val="7DEE0627"/>
    <w:rsid w:val="7E46233B"/>
    <w:rsid w:val="7E48583E"/>
    <w:rsid w:val="7E5D1F60"/>
    <w:rsid w:val="7E627ACA"/>
    <w:rsid w:val="7F1C1099"/>
    <w:rsid w:val="7F1D6B1B"/>
    <w:rsid w:val="7F253F27"/>
    <w:rsid w:val="7F2B002F"/>
    <w:rsid w:val="7F625F8B"/>
    <w:rsid w:val="7F6F30A2"/>
    <w:rsid w:val="7F764C2B"/>
    <w:rsid w:val="7FCB7F38"/>
    <w:rsid w:val="7FCE30BB"/>
    <w:rsid w:val="7FE94F6A"/>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qFormat/>
    <w:pPr>
      <w:spacing w:after="120"/>
    </w:pPr>
    <w:rPr>
      <w:rFonts w:ascii="Times New Roman" w:hAnsi="Times New Roman"/>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uiPriority w:val="99"/>
    <w:semiHidden/>
    <w:unhideWhenUsed/>
    <w:qFormat/>
    <w:rPr>
      <w:sz w:val="21"/>
      <w:szCs w:val="21"/>
    </w:rPr>
  </w:style>
  <w:style w:type="paragraph" w:customStyle="1" w:styleId="1">
    <w:name w:val="修订1"/>
    <w:hidden/>
    <w:uiPriority w:val="99"/>
    <w:unhideWhenUsed/>
    <w:qFormat/>
    <w:rPr>
      <w:kern w:val="2"/>
      <w:sz w:val="21"/>
      <w:szCs w:val="22"/>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qFormat/>
    <w:pPr>
      <w:spacing w:after="120"/>
    </w:pPr>
    <w:rPr>
      <w:rFonts w:ascii="Times New Roman" w:hAnsi="Times New Roman"/>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uiPriority w:val="99"/>
    <w:semiHidden/>
    <w:unhideWhenUsed/>
    <w:qFormat/>
    <w:rPr>
      <w:sz w:val="21"/>
      <w:szCs w:val="21"/>
    </w:rPr>
  </w:style>
  <w:style w:type="paragraph" w:customStyle="1" w:styleId="1">
    <w:name w:val="修订1"/>
    <w:hidden/>
    <w:uiPriority w:val="99"/>
    <w:unhideWhenUsed/>
    <w:qFormat/>
    <w:rPr>
      <w:kern w:val="2"/>
      <w:sz w:val="21"/>
      <w:szCs w:val="22"/>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FC50-C4BE-497F-826B-332C2E6F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马嘉蔓</cp:lastModifiedBy>
  <cp:revision>2</cp:revision>
  <cp:lastPrinted>2026-07-01T11:40:00Z</cp:lastPrinted>
  <dcterms:created xsi:type="dcterms:W3CDTF">2026-07-03T07:09:00Z</dcterms:created>
  <dcterms:modified xsi:type="dcterms:W3CDTF">2026-07-03T07:09:00Z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CC10E46762B14C57A07F1344DABD6D8A_12</vt:lpwstr>
  </property>
  <property fmtid="{D5CDD505-2E9C-101B-9397-08002B2CF9AE}" pid="4" name="KSOTemplateDocerSaveRecord">
    <vt:lpwstr>eyJoZGlkIjoiMDc3MDhhMzExZWJmZTViNDZkMzBlMTAxMDI2OTdkNDMiLCJ1c2VySWQiOiIzMTU0MzA0MzMifQ==</vt:lpwstr>
  </property>
</Properties>
</file>