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2" w:type="dxa"/>
        <w:tblLook w:val="0000" w:firstRow="0" w:lastRow="0" w:firstColumn="0" w:lastColumn="0" w:noHBand="0" w:noVBand="0"/>
      </w:tblPr>
      <w:tblGrid>
        <w:gridCol w:w="93"/>
        <w:gridCol w:w="4013"/>
        <w:gridCol w:w="677"/>
        <w:gridCol w:w="678"/>
        <w:gridCol w:w="2695"/>
        <w:gridCol w:w="340"/>
        <w:gridCol w:w="26"/>
      </w:tblGrid>
      <w:tr w:rsidR="00291EA6">
        <w:trPr>
          <w:gridBefore w:val="1"/>
          <w:gridAfter w:val="1"/>
          <w:wBefore w:w="93" w:type="dxa"/>
          <w:wAfter w:w="26" w:type="dxa"/>
          <w:trHeight w:val="705"/>
        </w:trPr>
        <w:tc>
          <w:tcPr>
            <w:tcW w:w="8403" w:type="dxa"/>
            <w:gridSpan w:val="5"/>
            <w:vAlign w:val="center"/>
          </w:tcPr>
          <w:p w:rsidR="00291EA6" w:rsidRDefault="00291EA6">
            <w:pPr>
              <w:widowControl/>
              <w:jc w:val="center"/>
              <w:rPr>
                <w:rFonts w:ascii="彩虹小标宋" w:eastAsia="彩虹小标宋" w:hAnsi="宋体" w:cs="宋体"/>
                <w:kern w:val="0"/>
                <w:sz w:val="40"/>
                <w:szCs w:val="40"/>
              </w:rPr>
            </w:pP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关于特色主题活动</w:t>
            </w:r>
            <w:r w:rsidR="001D3E59"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（全家福等）</w:t>
            </w: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的集中采购需求（非IT类服务）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一、需求概述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为进一步丰富客户活动，私人银行部牵头开展特色主题活动框架采购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750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31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二、商品品类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735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91EA6" w:rsidRPr="001D3E59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C0104</w:t>
            </w:r>
            <w:r w:rsidR="00DD0AA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策划组织服务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三、项目期限需求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600"/>
        </w:trPr>
        <w:tc>
          <w:tcPr>
            <w:tcW w:w="84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自合同签订之日起2年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80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四、服务内容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795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1EA6" w:rsidRDefault="00291EA6" w:rsidP="001D3E5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提供</w:t>
            </w:r>
            <w:r>
              <w:rPr>
                <w:rFonts w:ascii="宋体" w:hAnsi="宋体" w:cs="宋体" w:hint="eastAsia"/>
                <w:sz w:val="24"/>
                <w:szCs w:val="24"/>
              </w:rPr>
              <w:t>全家福、文体休闲、沙龙讲座和走进高校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的策划和执行，具体内容详见附件。</w:t>
            </w:r>
            <w:bookmarkStart w:id="0" w:name="_GoBack"/>
            <w:bookmarkEnd w:id="0"/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31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600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五、服务团队要求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600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C0104策划组织服务：</w:t>
            </w:r>
          </w:p>
          <w:p w:rsidR="00291EA6" w:rsidRPr="001D3E59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需具有5年以上活动策划经验，策划活动不少于30场。团队成员5人以上，人员资质经验3年以上占50%，具有金融机构客户活动策划经验。团队可完成嘉宾邀请、走进高校、海报设计、拍摄、现场布置等，完成活动策划和执行等工作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1094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65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六、服务质量要求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555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前两周沟通活动内容，提供活动方案，确保活动细节的落地和执行，具有过硬的活动策划专业技能，活动执行过程中需做好客户服务，保障客户安全，提前准备活动过程中的应急方案，提供的服务需与需求表中的各项标准吻合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540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31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609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七、服务数量要求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7648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本次活动将自合同签订日起2年内举办，活动面向个人客户，具体以实际举办为准。</w:t>
            </w:r>
          </w:p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tbl>
            <w:tblPr>
              <w:tblW w:w="5338" w:type="dxa"/>
              <w:tblInd w:w="14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67"/>
              <w:gridCol w:w="2367"/>
              <w:gridCol w:w="1904"/>
            </w:tblGrid>
            <w:tr w:rsidR="00291EA6">
              <w:trPr>
                <w:trHeight w:val="494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  <w:t>序号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  <w:t>活动名称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  <w:t>预估场次</w:t>
                  </w:r>
                </w:p>
              </w:tc>
            </w:tr>
            <w:tr w:rsidR="00291EA6">
              <w:trPr>
                <w:trHeight w:val="216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1EA6" w:rsidRDefault="001D3E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21"/>
                    </w:rPr>
                    <w:t>1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全家福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彩虹粗仿宋" w:eastAsia="彩虹粗仿宋" w:hAnsi="彩虹粗仿宋" w:cs="彩虹粗仿宋" w:hint="eastAsia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</w:tr>
            <w:tr w:rsidR="00291EA6">
              <w:trPr>
                <w:trHeight w:val="216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1EA6" w:rsidRDefault="001D3E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文体休闲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彩虹粗仿宋" w:eastAsia="彩虹粗仿宋" w:hAnsi="彩虹粗仿宋" w:cs="彩虹粗仿宋" w:hint="eastAsia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</w:tr>
            <w:tr w:rsidR="00291EA6">
              <w:trPr>
                <w:trHeight w:val="224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1EA6" w:rsidRDefault="001D3E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21"/>
                    </w:rPr>
                    <w:t>3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沙龙讲座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彩虹粗仿宋" w:eastAsia="彩虹粗仿宋" w:hAnsi="彩虹粗仿宋" w:cs="彩虹粗仿宋" w:hint="eastAsia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</w:tr>
            <w:tr w:rsidR="00291EA6">
              <w:trPr>
                <w:trHeight w:val="224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1EA6" w:rsidRDefault="001D3E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走进高校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91EA6" w:rsidRDefault="00291EA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彩虹粗仿宋" w:eastAsia="彩虹粗仿宋" w:hAnsi="彩虹粗仿宋" w:cs="彩虹粗仿宋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291EA6" w:rsidRDefault="00291EA6">
            <w:pPr>
              <w:widowControl/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630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</w:pPr>
          </w:p>
        </w:tc>
      </w:tr>
      <w:tr w:rsidR="00291EA6" w:rsidTr="001D3E59">
        <w:trPr>
          <w:gridBefore w:val="1"/>
          <w:gridAfter w:val="1"/>
          <w:wBefore w:w="93" w:type="dxa"/>
          <w:wAfter w:w="26" w:type="dxa"/>
          <w:trHeight w:val="256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八、服务供应安排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525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活动开展前两周提供详细活动方案，确定活动流程等。</w:t>
            </w:r>
          </w:p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提前一周完成各项宣传邀请材料。</w:t>
            </w:r>
          </w:p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活动前一天完成现场布置、物料准备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555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555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九、款项支付要求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原则上入选供应商需在我行开立账户，同时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开通数币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对公钱包绑定结算账户作为合同指定账户。活动按场次据实结算付款，结算时服务数量以我行验收合格确认的数量为准，供应商需按我行要求开具增值税专用发票申请付款。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十、售后服务要求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活动结束后，供应商应配合完成活动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宣传推文制作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，照片及签到表整理。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十一、报价要求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报价单详见附件，候选供应商根据清单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报各项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单价及总价（含税和不含税）</w:t>
            </w:r>
            <w:r w:rsidR="001D3E59">
              <w:rPr>
                <w:rFonts w:ascii="宋体" w:hAnsi="宋体" w:cs="宋体"/>
                <w:kern w:val="0"/>
                <w:sz w:val="24"/>
                <w:szCs w:val="24"/>
              </w:rPr>
              <w:object w:dxaOrig="1530" w:dyaOrig="9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8pt" o:ole="">
                  <v:imagedata r:id="rId7" o:title=""/>
                </v:shape>
                <o:OLEObject Type="Embed" ProgID="Excel.Sheet.12" ShapeID="_x0000_i1025" DrawAspect="Icon" ObjectID="_1844595749" r:id="rId8"/>
              </w:objec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十二、候选供应商应具备的相关资质要求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全家福、文体休闲、沙龙讲座、走进高校：</w:t>
            </w:r>
          </w:p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1.具有活动策划的经营范围；</w:t>
            </w:r>
          </w:p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2.具有近三年活动策划运营的相关服务经验</w:t>
            </w:r>
          </w:p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十二、其他要求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291EA6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EA6">
        <w:trPr>
          <w:trHeight w:val="570"/>
        </w:trPr>
        <w:tc>
          <w:tcPr>
            <w:tcW w:w="47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归口管理部门：私人银行部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需求单位：私人银行部</w:t>
            </w:r>
          </w:p>
        </w:tc>
      </w:tr>
      <w:tr w:rsidR="00291EA6">
        <w:trPr>
          <w:trHeight w:val="528"/>
        </w:trPr>
        <w:tc>
          <w:tcPr>
            <w:tcW w:w="41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联系人：  </w:t>
            </w:r>
            <w:r w:rsidR="001D3E59">
              <w:rPr>
                <w:rFonts w:ascii="宋体" w:hAnsi="宋体" w:cs="宋体" w:hint="eastAsia"/>
                <w:kern w:val="0"/>
                <w:sz w:val="24"/>
                <w:szCs w:val="24"/>
              </w:rPr>
              <w:t>林经理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电话：81689766                   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91EA6" w:rsidRDefault="00291EA6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日期：20260618</w:t>
            </w:r>
          </w:p>
        </w:tc>
        <w:tc>
          <w:tcPr>
            <w:tcW w:w="3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1EA6">
        <w:trPr>
          <w:trHeight w:val="735"/>
        </w:trPr>
        <w:tc>
          <w:tcPr>
            <w:tcW w:w="8522" w:type="dxa"/>
            <w:gridSpan w:val="7"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备注：1.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本表内容直接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发供应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商征询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，为固定模板，请勿自行增加、删除表格式样。如采购项目未涉及相关内容，请在相关栏目中填写“无”。</w:t>
            </w:r>
          </w:p>
        </w:tc>
      </w:tr>
      <w:tr w:rsidR="00291EA6">
        <w:trPr>
          <w:trHeight w:val="498"/>
        </w:trPr>
        <w:tc>
          <w:tcPr>
            <w:tcW w:w="8522" w:type="dxa"/>
            <w:gridSpan w:val="7"/>
            <w:noWrap/>
            <w:vAlign w:val="center"/>
          </w:tcPr>
          <w:p w:rsidR="00291EA6" w:rsidRDefault="00291E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2.在选择采购种类、相关建议时，请用“■”或“√”替代“□”。</w:t>
            </w:r>
          </w:p>
        </w:tc>
      </w:tr>
    </w:tbl>
    <w:p w:rsidR="00291EA6" w:rsidRDefault="00291EA6"/>
    <w:sectPr w:rsidR="00291E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99" w:rsidRDefault="006D3E99" w:rsidP="00D66C64">
      <w:r>
        <w:separator/>
      </w:r>
    </w:p>
  </w:endnote>
  <w:endnote w:type="continuationSeparator" w:id="0">
    <w:p w:rsidR="006D3E99" w:rsidRDefault="006D3E99" w:rsidP="00D6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99" w:rsidRDefault="006D3E99" w:rsidP="00D66C64">
      <w:r>
        <w:separator/>
      </w:r>
    </w:p>
  </w:footnote>
  <w:footnote w:type="continuationSeparator" w:id="0">
    <w:p w:rsidR="006D3E99" w:rsidRDefault="006D3E99" w:rsidP="00D6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NTZlNmMzNGFiNGQ1NWUyNzU0ZTgyMmRiYzNkMzEifQ=="/>
    <w:docVar w:name="KGWebUrl" w:val="http://10.216.195.55:/pshare/inner/LJC/file/file/getFileStreamById"/>
  </w:docVars>
  <w:rsids>
    <w:rsidRoot w:val="00044E76"/>
    <w:rsid w:val="DF78B0DA"/>
    <w:rsid w:val="00012B6E"/>
    <w:rsid w:val="00044E76"/>
    <w:rsid w:val="00104050"/>
    <w:rsid w:val="001A08D9"/>
    <w:rsid w:val="001C2ACD"/>
    <w:rsid w:val="001D3E59"/>
    <w:rsid w:val="00291EA6"/>
    <w:rsid w:val="00320BFE"/>
    <w:rsid w:val="00424C7A"/>
    <w:rsid w:val="00473C52"/>
    <w:rsid w:val="006C7C0A"/>
    <w:rsid w:val="006D3E99"/>
    <w:rsid w:val="00AC14A2"/>
    <w:rsid w:val="00B90A4B"/>
    <w:rsid w:val="00CC0BC9"/>
    <w:rsid w:val="00D66C64"/>
    <w:rsid w:val="00DD0AAA"/>
    <w:rsid w:val="00EB60D3"/>
    <w:rsid w:val="13C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C6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C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C6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C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马嘉蔓</cp:lastModifiedBy>
  <cp:revision>4</cp:revision>
  <dcterms:created xsi:type="dcterms:W3CDTF">2026-07-03T02:32:00Z</dcterms:created>
  <dcterms:modified xsi:type="dcterms:W3CDTF">2026-07-03T06:56:00Z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66656F91C56E43FC82A92C92DF3B47D7_13</vt:lpwstr>
  </property>
</Properties>
</file>