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8403" w:type="dxa"/>
        <w:tblInd w:w="93" w:type="dxa"/>
        <w:tblLayout w:type="fixed"/>
        <w:tblLook w:val="04A0" w:firstRow="1" w:lastRow="0" w:firstColumn="1" w:lastColumn="0" w:noHBand="0" w:noVBand="1"/>
      </w:tblPr>
      <w:tblGrid>
        <w:gridCol w:w="2515"/>
        <w:gridCol w:w="2317"/>
        <w:gridCol w:w="638"/>
        <w:gridCol w:w="2697"/>
        <w:gridCol w:w="236"/>
      </w:tblGrid>
      <w:tr w:rsidR="002F2D7B">
        <w:trPr>
          <w:trHeight w:val="705"/>
        </w:trPr>
        <w:tc>
          <w:tcPr>
            <w:tcW w:w="8403" w:type="dxa"/>
            <w:gridSpan w:val="5"/>
            <w:tcBorders>
              <w:top w:val="nil"/>
              <w:left w:val="nil"/>
              <w:bottom w:val="nil"/>
              <w:right w:val="nil"/>
            </w:tcBorders>
            <w:shd w:val="clear" w:color="auto" w:fill="auto"/>
            <w:vAlign w:val="center"/>
          </w:tcPr>
          <w:p w:rsidR="002F2D7B" w:rsidRDefault="008335B4">
            <w:pPr>
              <w:widowControl/>
              <w:jc w:val="center"/>
              <w:rPr>
                <w:rFonts w:ascii="彩虹小标宋" w:eastAsia="彩虹小标宋" w:hAnsi="宋体" w:cs="宋体"/>
                <w:kern w:val="0"/>
                <w:sz w:val="40"/>
                <w:szCs w:val="40"/>
              </w:rPr>
            </w:pPr>
            <w:r>
              <w:rPr>
                <w:rFonts w:ascii="彩虹小标宋" w:eastAsia="彩虹小标宋" w:hAnsi="宋体" w:cs="宋体" w:hint="eastAsia"/>
                <w:kern w:val="0"/>
                <w:sz w:val="40"/>
                <w:szCs w:val="40"/>
              </w:rPr>
              <w:t>关于数字化营销权益（</w:t>
            </w:r>
            <w:proofErr w:type="gramStart"/>
            <w:r>
              <w:rPr>
                <w:rFonts w:ascii="彩虹小标宋" w:eastAsia="彩虹小标宋" w:hAnsi="宋体" w:cs="宋体" w:hint="eastAsia"/>
                <w:kern w:val="0"/>
                <w:sz w:val="40"/>
                <w:szCs w:val="40"/>
              </w:rPr>
              <w:t>微信立减金</w:t>
            </w:r>
            <w:proofErr w:type="gramEnd"/>
            <w:r>
              <w:rPr>
                <w:rFonts w:ascii="彩虹小标宋" w:eastAsia="彩虹小标宋" w:hAnsi="宋体" w:cs="宋体" w:hint="eastAsia"/>
                <w:kern w:val="0"/>
                <w:sz w:val="40"/>
                <w:szCs w:val="40"/>
              </w:rPr>
              <w:t>、建行生活及数字人民币支付立减）服务的集中采购需求（非IT类服务）（标段2）</w:t>
            </w:r>
            <w:r w:rsidR="00204232">
              <w:rPr>
                <w:rFonts w:ascii="彩虹小标宋" w:eastAsia="彩虹小标宋" w:hAnsi="宋体" w:cs="宋体" w:hint="eastAsia"/>
                <w:kern w:val="0"/>
                <w:sz w:val="40"/>
                <w:szCs w:val="40"/>
              </w:rPr>
              <w:t xml:space="preserve"> </w:t>
            </w:r>
          </w:p>
        </w:tc>
      </w:tr>
      <w:tr w:rsidR="002F2D7B">
        <w:trPr>
          <w:trHeight w:val="402"/>
        </w:trPr>
        <w:tc>
          <w:tcPr>
            <w:tcW w:w="8403" w:type="dxa"/>
            <w:gridSpan w:val="5"/>
            <w:tcBorders>
              <w:top w:val="single" w:sz="8" w:space="0" w:color="auto"/>
              <w:left w:val="single" w:sz="8" w:space="0" w:color="auto"/>
              <w:bottom w:val="nil"/>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一、需求概述</w:t>
            </w:r>
          </w:p>
        </w:tc>
      </w:tr>
      <w:tr w:rsidR="002F2D7B">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F2D7B" w:rsidRDefault="008335B4">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为深入</w:t>
            </w:r>
            <w:proofErr w:type="gramStart"/>
            <w:r>
              <w:rPr>
                <w:rFonts w:ascii="宋体" w:eastAsia="宋体" w:hAnsi="宋体" w:cs="宋体" w:hint="eastAsia"/>
                <w:kern w:val="0"/>
                <w:sz w:val="24"/>
                <w:szCs w:val="24"/>
              </w:rPr>
              <w:t>践行</w:t>
            </w:r>
            <w:proofErr w:type="gramEnd"/>
            <w:r>
              <w:rPr>
                <w:rFonts w:ascii="宋体" w:eastAsia="宋体" w:hAnsi="宋体" w:cs="宋体" w:hint="eastAsia"/>
                <w:kern w:val="0"/>
                <w:sz w:val="24"/>
                <w:szCs w:val="24"/>
              </w:rPr>
              <w:t>数字金融大文章，持续探索数字化经营新模式，促进客户交易规模，提升全行多维收益，拟通过</w:t>
            </w:r>
            <w:proofErr w:type="gramStart"/>
            <w:r>
              <w:rPr>
                <w:rFonts w:ascii="宋体" w:eastAsia="宋体" w:hAnsi="宋体" w:cs="宋体" w:hint="eastAsia"/>
                <w:kern w:val="0"/>
                <w:sz w:val="24"/>
                <w:szCs w:val="24"/>
              </w:rPr>
              <w:t>立减金</w:t>
            </w:r>
            <w:proofErr w:type="gramEnd"/>
            <w:r>
              <w:rPr>
                <w:rFonts w:ascii="宋体" w:eastAsia="宋体" w:hAnsi="宋体" w:cs="宋体" w:hint="eastAsia"/>
                <w:kern w:val="0"/>
                <w:sz w:val="24"/>
                <w:szCs w:val="24"/>
              </w:rPr>
              <w:t>、消费补贴、</w:t>
            </w:r>
            <w:proofErr w:type="gramStart"/>
            <w:r>
              <w:rPr>
                <w:rFonts w:ascii="宋体" w:eastAsia="宋体" w:hAnsi="宋体" w:cs="宋体" w:hint="eastAsia"/>
                <w:kern w:val="0"/>
                <w:sz w:val="24"/>
                <w:szCs w:val="24"/>
              </w:rPr>
              <w:t>随机立减等</w:t>
            </w:r>
            <w:proofErr w:type="gramEnd"/>
            <w:r>
              <w:rPr>
                <w:rFonts w:ascii="宋体" w:eastAsia="宋体" w:hAnsi="宋体" w:cs="宋体" w:hint="eastAsia"/>
                <w:kern w:val="0"/>
                <w:sz w:val="24"/>
                <w:szCs w:val="24"/>
              </w:rPr>
              <w:t>形式提升C</w:t>
            </w:r>
            <w:proofErr w:type="gramStart"/>
            <w:r>
              <w:rPr>
                <w:rFonts w:ascii="宋体" w:eastAsia="宋体" w:hAnsi="宋体" w:cs="宋体" w:hint="eastAsia"/>
                <w:kern w:val="0"/>
                <w:sz w:val="24"/>
                <w:szCs w:val="24"/>
              </w:rPr>
              <w:t>端客户在微信</w:t>
            </w:r>
            <w:proofErr w:type="gramEnd"/>
            <w:r>
              <w:rPr>
                <w:rFonts w:ascii="宋体" w:eastAsia="宋体" w:hAnsi="宋体" w:cs="宋体" w:hint="eastAsia"/>
                <w:kern w:val="0"/>
                <w:sz w:val="24"/>
                <w:szCs w:val="24"/>
              </w:rPr>
              <w:t>支付、手机银行、建行生活、数字人民币等业务渠道的绑卡规模、账户活跃及交易规模。</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因此，需向投标人采购</w:t>
            </w:r>
            <w:proofErr w:type="gramStart"/>
            <w:r>
              <w:rPr>
                <w:rFonts w:ascii="宋体" w:eastAsia="宋体" w:hAnsi="宋体" w:cs="宋体" w:hint="eastAsia"/>
                <w:kern w:val="0"/>
                <w:sz w:val="24"/>
                <w:szCs w:val="24"/>
              </w:rPr>
              <w:t>微信立减金</w:t>
            </w:r>
            <w:proofErr w:type="gramEnd"/>
            <w:r>
              <w:rPr>
                <w:rFonts w:ascii="宋体" w:eastAsia="宋体" w:hAnsi="宋体" w:cs="宋体" w:hint="eastAsia"/>
                <w:kern w:val="0"/>
                <w:sz w:val="24"/>
                <w:szCs w:val="24"/>
              </w:rPr>
              <w:t>、建行生活及数字人民币</w:t>
            </w:r>
            <w:proofErr w:type="gramStart"/>
            <w:r>
              <w:rPr>
                <w:rFonts w:ascii="宋体" w:eastAsia="宋体" w:hAnsi="宋体" w:cs="宋体" w:hint="eastAsia"/>
                <w:kern w:val="0"/>
                <w:sz w:val="24"/>
                <w:szCs w:val="24"/>
              </w:rPr>
              <w:t>支付立减数字化</w:t>
            </w:r>
            <w:proofErr w:type="gramEnd"/>
            <w:r>
              <w:rPr>
                <w:rFonts w:ascii="宋体" w:eastAsia="宋体" w:hAnsi="宋体" w:cs="宋体" w:hint="eastAsia"/>
                <w:kern w:val="0"/>
                <w:sz w:val="24"/>
                <w:szCs w:val="24"/>
              </w:rPr>
              <w:t>营销权益相关服务，由投标人先行垫付补贴金额，并根据招标人需求发放至C端客户。服务内容包含上述营销权益活动策划、宣传推广、活动资金垫付、权益补贴发放等。因单次补贴金额非固定，拟采购数字化营销权益含税服务费率单价。</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本次采购拟分为两个标段，标段1：</w:t>
            </w:r>
            <w:proofErr w:type="gramStart"/>
            <w:r>
              <w:rPr>
                <w:rFonts w:ascii="宋体" w:eastAsia="宋体" w:hAnsi="宋体" w:cs="宋体" w:hint="eastAsia"/>
                <w:kern w:val="0"/>
                <w:sz w:val="24"/>
                <w:szCs w:val="24"/>
              </w:rPr>
              <w:t>微信立减金</w:t>
            </w:r>
            <w:proofErr w:type="gramEnd"/>
            <w:r>
              <w:rPr>
                <w:rFonts w:ascii="宋体" w:eastAsia="宋体" w:hAnsi="宋体" w:cs="宋体" w:hint="eastAsia"/>
                <w:kern w:val="0"/>
                <w:sz w:val="24"/>
                <w:szCs w:val="24"/>
              </w:rPr>
              <w:t>营销权益入围4家中标人，标段2：建行生活及数字人民币</w:t>
            </w:r>
            <w:proofErr w:type="gramStart"/>
            <w:r>
              <w:rPr>
                <w:rFonts w:ascii="宋体" w:eastAsia="宋体" w:hAnsi="宋体" w:cs="宋体" w:hint="eastAsia"/>
                <w:kern w:val="0"/>
                <w:sz w:val="24"/>
                <w:szCs w:val="24"/>
              </w:rPr>
              <w:t>支付立减营销</w:t>
            </w:r>
            <w:proofErr w:type="gramEnd"/>
            <w:r>
              <w:rPr>
                <w:rFonts w:ascii="宋体" w:eastAsia="宋体" w:hAnsi="宋体" w:cs="宋体" w:hint="eastAsia"/>
                <w:kern w:val="0"/>
                <w:sz w:val="24"/>
                <w:szCs w:val="24"/>
              </w:rPr>
              <w:t>权益入围2家中标人，两个标段可</w:t>
            </w:r>
            <w:proofErr w:type="gramStart"/>
            <w:r>
              <w:rPr>
                <w:rFonts w:ascii="宋体" w:eastAsia="宋体" w:hAnsi="宋体" w:cs="宋体" w:hint="eastAsia"/>
                <w:kern w:val="0"/>
                <w:sz w:val="24"/>
                <w:szCs w:val="24"/>
              </w:rPr>
              <w:t>兼投兼</w:t>
            </w:r>
            <w:proofErr w:type="gramEnd"/>
            <w:r>
              <w:rPr>
                <w:rFonts w:ascii="宋体" w:eastAsia="宋体" w:hAnsi="宋体" w:cs="宋体" w:hint="eastAsia"/>
                <w:kern w:val="0"/>
                <w:sz w:val="24"/>
                <w:szCs w:val="24"/>
              </w:rPr>
              <w:t>中。（标段1通过初步评审的投标人家数不足6家时，</w:t>
            </w:r>
            <w:proofErr w:type="gramStart"/>
            <w:r>
              <w:rPr>
                <w:rFonts w:ascii="宋体" w:eastAsia="宋体" w:hAnsi="宋体" w:cs="宋体" w:hint="eastAsia"/>
                <w:kern w:val="0"/>
                <w:sz w:val="24"/>
                <w:szCs w:val="24"/>
              </w:rPr>
              <w:t>按流标</w:t>
            </w:r>
            <w:proofErr w:type="gramEnd"/>
            <w:r>
              <w:rPr>
                <w:rFonts w:ascii="宋体" w:eastAsia="宋体" w:hAnsi="宋体" w:cs="宋体" w:hint="eastAsia"/>
                <w:kern w:val="0"/>
                <w:sz w:val="24"/>
                <w:szCs w:val="24"/>
              </w:rPr>
              <w:t>处理。标段2通过初步评审的投标人家数不足4家时，</w:t>
            </w:r>
            <w:proofErr w:type="gramStart"/>
            <w:r>
              <w:rPr>
                <w:rFonts w:ascii="宋体" w:eastAsia="宋体" w:hAnsi="宋体" w:cs="宋体" w:hint="eastAsia"/>
                <w:kern w:val="0"/>
                <w:sz w:val="24"/>
                <w:szCs w:val="24"/>
              </w:rPr>
              <w:t>按流标</w:t>
            </w:r>
            <w:proofErr w:type="gramEnd"/>
            <w:r>
              <w:rPr>
                <w:rFonts w:ascii="宋体" w:eastAsia="宋体" w:hAnsi="宋体" w:cs="宋体" w:hint="eastAsia"/>
                <w:kern w:val="0"/>
                <w:sz w:val="24"/>
                <w:szCs w:val="24"/>
              </w:rPr>
              <w:t>处理。）</w:t>
            </w:r>
          </w:p>
        </w:tc>
      </w:tr>
      <w:tr w:rsidR="002F2D7B">
        <w:trPr>
          <w:trHeight w:val="75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8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F2D7B" w:rsidRDefault="008335B4">
            <w:pPr>
              <w:widowControl/>
              <w:jc w:val="left"/>
              <w:rPr>
                <w:rFonts w:ascii="宋体" w:eastAsia="宋体" w:hAnsi="宋体" w:cs="宋体"/>
                <w:b/>
                <w:bCs/>
                <w:color w:val="000000"/>
                <w:kern w:val="0"/>
                <w:sz w:val="24"/>
                <w:szCs w:val="24"/>
              </w:rPr>
            </w:pPr>
            <w:r>
              <w:rPr>
                <w:rFonts w:ascii="宋体" w:eastAsia="宋体" w:hAnsi="宋体" w:cs="宋体" w:hint="eastAsia"/>
                <w:b/>
                <w:bCs/>
                <w:color w:val="000000"/>
                <w:kern w:val="0"/>
                <w:sz w:val="24"/>
                <w:szCs w:val="24"/>
              </w:rPr>
              <w:t>二、商品品类</w:t>
            </w:r>
          </w:p>
        </w:tc>
      </w:tr>
      <w:tr w:rsidR="002F2D7B">
        <w:trPr>
          <w:trHeight w:val="735"/>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vAlign w:val="center"/>
          </w:tcPr>
          <w:p w:rsidR="002F2D7B" w:rsidRDefault="008335B4">
            <w:pPr>
              <w:jc w:val="left"/>
              <w:rPr>
                <w:rFonts w:ascii="宋体" w:eastAsia="宋体" w:hAnsi="宋体" w:cs="宋体"/>
                <w:color w:val="000000"/>
                <w:sz w:val="22"/>
              </w:rPr>
            </w:pPr>
            <w:r>
              <w:rPr>
                <w:rFonts w:hint="eastAsia"/>
                <w:color w:val="000000"/>
                <w:sz w:val="22"/>
              </w:rPr>
              <w:t>C1309</w:t>
            </w:r>
            <w:r>
              <w:rPr>
                <w:rFonts w:hint="eastAsia"/>
                <w:color w:val="000000"/>
                <w:sz w:val="22"/>
              </w:rPr>
              <w:t>营销辅助及推广服务</w:t>
            </w:r>
          </w:p>
        </w:tc>
      </w:tr>
      <w:tr w:rsidR="002F2D7B">
        <w:trPr>
          <w:trHeight w:val="402"/>
        </w:trPr>
        <w:tc>
          <w:tcPr>
            <w:tcW w:w="8403" w:type="dxa"/>
            <w:gridSpan w:val="5"/>
            <w:tcBorders>
              <w:top w:val="single" w:sz="8" w:space="0" w:color="auto"/>
              <w:left w:val="single" w:sz="8" w:space="0" w:color="auto"/>
              <w:bottom w:val="single" w:sz="8"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三、项目期限需求</w:t>
            </w:r>
          </w:p>
        </w:tc>
      </w:tr>
      <w:tr w:rsidR="002F2D7B">
        <w:trPr>
          <w:trHeight w:val="600"/>
        </w:trPr>
        <w:tc>
          <w:tcPr>
            <w:tcW w:w="8403" w:type="dxa"/>
            <w:gridSpan w:val="5"/>
            <w:tcBorders>
              <w:top w:val="nil"/>
              <w:left w:val="single" w:sz="8" w:space="0" w:color="auto"/>
              <w:bottom w:val="single" w:sz="8"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 xml:space="preserve">　</w:t>
            </w:r>
            <w:r>
              <w:rPr>
                <w:rFonts w:ascii="宋体" w:eastAsia="宋体" w:hAnsi="宋体" w:cs="宋体" w:hint="eastAsia"/>
                <w:kern w:val="0"/>
                <w:sz w:val="24"/>
                <w:szCs w:val="24"/>
              </w:rPr>
              <w:t>自合同签订起两年（具体以合同签订时间为准）。</w:t>
            </w:r>
          </w:p>
        </w:tc>
      </w:tr>
      <w:tr w:rsidR="002F2D7B">
        <w:trPr>
          <w:trHeight w:val="480"/>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四、服务内容</w:t>
            </w:r>
          </w:p>
        </w:tc>
      </w:tr>
      <w:tr w:rsidR="002F2D7B">
        <w:trPr>
          <w:trHeight w:val="79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1.提供活动创建所需的资金垫付。</w:t>
            </w:r>
          </w:p>
          <w:p w:rsidR="002F2D7B" w:rsidRPr="00204232" w:rsidRDefault="008335B4">
            <w:pPr>
              <w:widowControl/>
              <w:jc w:val="left"/>
              <w:rPr>
                <w:rFonts w:ascii="宋体" w:eastAsia="宋体" w:hAnsi="宋体" w:cs="宋体"/>
                <w:kern w:val="0"/>
                <w:sz w:val="24"/>
                <w:szCs w:val="24"/>
                <w:highlight w:val="yellow"/>
              </w:rPr>
            </w:pPr>
            <w:r>
              <w:rPr>
                <w:rFonts w:ascii="宋体" w:eastAsia="宋体" w:hAnsi="宋体" w:cs="宋体"/>
                <w:kern w:val="0"/>
                <w:sz w:val="24"/>
                <w:szCs w:val="24"/>
              </w:rPr>
              <w:t>2.</w:t>
            </w:r>
            <w:r>
              <w:rPr>
                <w:rFonts w:ascii="宋体" w:eastAsia="宋体" w:hAnsi="宋体" w:cs="宋体" w:hint="eastAsia"/>
                <w:kern w:val="0"/>
                <w:sz w:val="24"/>
                <w:szCs w:val="24"/>
              </w:rPr>
              <w:t>标段</w:t>
            </w:r>
            <w:r>
              <w:rPr>
                <w:rFonts w:ascii="宋体" w:eastAsia="宋体" w:hAnsi="宋体" w:cs="宋体"/>
                <w:kern w:val="0"/>
                <w:sz w:val="24"/>
                <w:szCs w:val="24"/>
              </w:rPr>
              <w:t>2</w:t>
            </w:r>
            <w:r>
              <w:rPr>
                <w:rFonts w:ascii="宋体" w:eastAsia="宋体" w:hAnsi="宋体" w:cs="宋体" w:hint="eastAsia"/>
                <w:kern w:val="0"/>
                <w:sz w:val="24"/>
                <w:szCs w:val="24"/>
              </w:rPr>
              <w:t>提供商户活动补贴垫付服务</w:t>
            </w:r>
            <w:r w:rsidRPr="00204232">
              <w:rPr>
                <w:rFonts w:ascii="宋体" w:eastAsia="宋体" w:hAnsi="宋体" w:cs="宋体" w:hint="eastAsia"/>
                <w:kern w:val="0"/>
                <w:sz w:val="24"/>
                <w:szCs w:val="24"/>
              </w:rPr>
              <w:t>：利用客户营销活动、政府活动及数字人民币活动等特惠资源为客户提供不同形式、不同</w:t>
            </w:r>
            <w:r w:rsidRPr="00C95B69">
              <w:rPr>
                <w:rFonts w:ascii="宋体" w:eastAsia="宋体" w:hAnsi="宋体" w:cs="宋体" w:hint="eastAsia"/>
                <w:kern w:val="0"/>
                <w:sz w:val="24"/>
                <w:szCs w:val="24"/>
              </w:rPr>
              <w:t>种类、不同面额的特惠服务，包括但不限于在商户及场景消费时配置的满减</w:t>
            </w:r>
            <w:proofErr w:type="gramStart"/>
            <w:r w:rsidRPr="00C95B69">
              <w:rPr>
                <w:rFonts w:ascii="宋体" w:eastAsia="宋体" w:hAnsi="宋体" w:cs="宋体" w:hint="eastAsia"/>
                <w:kern w:val="0"/>
                <w:sz w:val="24"/>
                <w:szCs w:val="24"/>
              </w:rPr>
              <w:t>券</w:t>
            </w:r>
            <w:proofErr w:type="gramEnd"/>
            <w:r w:rsidRPr="00C95B69">
              <w:rPr>
                <w:rFonts w:ascii="宋体" w:eastAsia="宋体" w:hAnsi="宋体" w:cs="宋体" w:hint="eastAsia"/>
                <w:kern w:val="0"/>
                <w:sz w:val="24"/>
                <w:szCs w:val="24"/>
              </w:rPr>
              <w:t>、有价</w:t>
            </w:r>
            <w:proofErr w:type="gramStart"/>
            <w:r w:rsidRPr="00C95B69">
              <w:rPr>
                <w:rFonts w:ascii="宋体" w:eastAsia="宋体" w:hAnsi="宋体" w:cs="宋体" w:hint="eastAsia"/>
                <w:kern w:val="0"/>
                <w:sz w:val="24"/>
                <w:szCs w:val="24"/>
              </w:rPr>
              <w:t>券</w:t>
            </w:r>
            <w:proofErr w:type="gramEnd"/>
            <w:r w:rsidRPr="00C95B69">
              <w:rPr>
                <w:rFonts w:ascii="宋体" w:eastAsia="宋体" w:hAnsi="宋体" w:cs="宋体" w:hint="eastAsia"/>
                <w:kern w:val="0"/>
                <w:sz w:val="24"/>
                <w:szCs w:val="24"/>
              </w:rPr>
              <w:t>、话费</w:t>
            </w:r>
            <w:proofErr w:type="gramStart"/>
            <w:r w:rsidRPr="00C95B69">
              <w:rPr>
                <w:rFonts w:ascii="宋体" w:eastAsia="宋体" w:hAnsi="宋体" w:cs="宋体" w:hint="eastAsia"/>
                <w:kern w:val="0"/>
                <w:sz w:val="24"/>
                <w:szCs w:val="24"/>
              </w:rPr>
              <w:t>券</w:t>
            </w:r>
            <w:proofErr w:type="gramEnd"/>
            <w:r w:rsidRPr="00C95B69">
              <w:rPr>
                <w:rFonts w:ascii="宋体" w:eastAsia="宋体" w:hAnsi="宋体" w:cs="宋体" w:hint="eastAsia"/>
                <w:kern w:val="0"/>
                <w:sz w:val="24"/>
                <w:szCs w:val="24"/>
              </w:rPr>
              <w:t>、外卖</w:t>
            </w:r>
            <w:proofErr w:type="gramStart"/>
            <w:r w:rsidRPr="00C95B69">
              <w:rPr>
                <w:rFonts w:ascii="宋体" w:eastAsia="宋体" w:hAnsi="宋体" w:cs="宋体" w:hint="eastAsia"/>
                <w:kern w:val="0"/>
                <w:sz w:val="24"/>
                <w:szCs w:val="24"/>
              </w:rPr>
              <w:t>券</w:t>
            </w:r>
            <w:proofErr w:type="gramEnd"/>
            <w:r w:rsidRPr="00C95B69">
              <w:rPr>
                <w:rFonts w:ascii="宋体" w:eastAsia="宋体" w:hAnsi="宋体" w:cs="宋体" w:hint="eastAsia"/>
                <w:kern w:val="0"/>
                <w:sz w:val="24"/>
                <w:szCs w:val="24"/>
              </w:rPr>
              <w:t>、折扣</w:t>
            </w:r>
            <w:proofErr w:type="gramStart"/>
            <w:r w:rsidRPr="00C95B69">
              <w:rPr>
                <w:rFonts w:ascii="宋体" w:eastAsia="宋体" w:hAnsi="宋体" w:cs="宋体" w:hint="eastAsia"/>
                <w:kern w:val="0"/>
                <w:sz w:val="24"/>
                <w:szCs w:val="24"/>
              </w:rPr>
              <w:t>券</w:t>
            </w:r>
            <w:proofErr w:type="gramEnd"/>
            <w:r w:rsidRPr="00C95B69">
              <w:rPr>
                <w:rFonts w:ascii="宋体" w:eastAsia="宋体" w:hAnsi="宋体" w:cs="宋体" w:hint="eastAsia"/>
                <w:kern w:val="0"/>
                <w:sz w:val="24"/>
                <w:szCs w:val="24"/>
              </w:rPr>
              <w:t>、套餐及单品</w:t>
            </w:r>
            <w:proofErr w:type="gramStart"/>
            <w:r w:rsidRPr="00C95B69">
              <w:rPr>
                <w:rFonts w:ascii="宋体" w:eastAsia="宋体" w:hAnsi="宋体" w:cs="宋体" w:hint="eastAsia"/>
                <w:kern w:val="0"/>
                <w:sz w:val="24"/>
                <w:szCs w:val="24"/>
              </w:rPr>
              <w:t>券</w:t>
            </w:r>
            <w:proofErr w:type="gramEnd"/>
            <w:r w:rsidRPr="00C95B69">
              <w:rPr>
                <w:rFonts w:ascii="宋体" w:eastAsia="宋体" w:hAnsi="宋体" w:cs="宋体" w:hint="eastAsia"/>
                <w:kern w:val="0"/>
                <w:sz w:val="24"/>
                <w:szCs w:val="24"/>
              </w:rPr>
              <w:t>、积分、数字人民币红包等权益产品。客户根据活动使用</w:t>
            </w:r>
            <w:proofErr w:type="gramStart"/>
            <w:r w:rsidRPr="00C95B69">
              <w:rPr>
                <w:rFonts w:ascii="宋体" w:eastAsia="宋体" w:hAnsi="宋体" w:cs="宋体" w:hint="eastAsia"/>
                <w:kern w:val="0"/>
                <w:sz w:val="24"/>
                <w:szCs w:val="24"/>
              </w:rPr>
              <w:t>龙支付</w:t>
            </w:r>
            <w:proofErr w:type="gramEnd"/>
            <w:r w:rsidRPr="00C95B69">
              <w:rPr>
                <w:rFonts w:ascii="宋体" w:eastAsia="宋体" w:hAnsi="宋体" w:cs="宋体" w:hint="eastAsia"/>
                <w:kern w:val="0"/>
                <w:sz w:val="24"/>
                <w:szCs w:val="24"/>
              </w:rPr>
              <w:t>及数字人民币等方式支付即可享受优惠。投标人需提供专用的对公结算账户并在规定时效内将活动资金转入账户中，招标人使用该账户进行活动费用清算。如招标人提出需求，投标人需根据招标人提供的活动商户清单及营销活动补贴明细金额，在规定的时效内先行垫资并支付到活动商户指定账户。</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标段1、标段2的中标人均需负责完成与招标人的系统对接，所有对接相关的工作以及可能产生的风险和费用均由投标人自行承担，并确保服务项目顺利开展，否则招标人有权按照签订的合同罚则进行追责和索赔，对接完成情况以招标人后台查询结果为准。具体需对接的系统如下：</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（1）营销发券系统对接建行权益中台，可实现</w:t>
            </w:r>
            <w:proofErr w:type="gramStart"/>
            <w:r>
              <w:rPr>
                <w:rFonts w:ascii="宋体" w:eastAsia="宋体" w:hAnsi="宋体" w:cs="宋体" w:hint="eastAsia"/>
                <w:kern w:val="0"/>
                <w:sz w:val="24"/>
                <w:szCs w:val="24"/>
              </w:rPr>
              <w:t>立减金实时</w:t>
            </w:r>
            <w:proofErr w:type="gramEnd"/>
            <w:r>
              <w:rPr>
                <w:rFonts w:ascii="宋体" w:eastAsia="宋体" w:hAnsi="宋体" w:cs="宋体" w:hint="eastAsia"/>
                <w:kern w:val="0"/>
                <w:sz w:val="24"/>
                <w:szCs w:val="24"/>
              </w:rPr>
              <w:t>发放和核销实时回调。营销发券系统</w:t>
            </w:r>
            <w:proofErr w:type="gramStart"/>
            <w:r>
              <w:rPr>
                <w:rFonts w:ascii="宋体" w:eastAsia="宋体" w:hAnsi="宋体" w:cs="宋体" w:hint="eastAsia"/>
                <w:kern w:val="0"/>
                <w:sz w:val="24"/>
                <w:szCs w:val="24"/>
              </w:rPr>
              <w:t>拥有软著或</w:t>
            </w:r>
            <w:proofErr w:type="gramEnd"/>
            <w:r>
              <w:rPr>
                <w:rFonts w:ascii="宋体" w:eastAsia="宋体" w:hAnsi="宋体" w:cs="宋体" w:hint="eastAsia"/>
                <w:kern w:val="0"/>
                <w:sz w:val="24"/>
                <w:szCs w:val="24"/>
              </w:rPr>
              <w:t>专利。</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（2）对活动平台收款接口，支持数币、龙支付、</w:t>
            </w:r>
            <w:proofErr w:type="gramStart"/>
            <w:r>
              <w:rPr>
                <w:rFonts w:ascii="宋体" w:eastAsia="宋体" w:hAnsi="宋体" w:cs="宋体" w:hint="eastAsia"/>
                <w:kern w:val="0"/>
                <w:sz w:val="24"/>
                <w:szCs w:val="24"/>
              </w:rPr>
              <w:t>微信支付</w:t>
            </w:r>
            <w:proofErr w:type="gramEnd"/>
            <w:r>
              <w:rPr>
                <w:rFonts w:ascii="宋体" w:eastAsia="宋体" w:hAnsi="宋体" w:cs="宋体" w:hint="eastAsia"/>
                <w:kern w:val="0"/>
                <w:sz w:val="24"/>
                <w:szCs w:val="24"/>
              </w:rPr>
              <w:t>等支付方式对接。</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（3）</w:t>
            </w:r>
            <w:proofErr w:type="gramStart"/>
            <w:r>
              <w:rPr>
                <w:rFonts w:ascii="宋体" w:eastAsia="宋体" w:hAnsi="宋体" w:cs="宋体" w:hint="eastAsia"/>
                <w:kern w:val="0"/>
                <w:sz w:val="24"/>
                <w:szCs w:val="24"/>
              </w:rPr>
              <w:t>接入总</w:t>
            </w:r>
            <w:proofErr w:type="gramEnd"/>
            <w:r>
              <w:rPr>
                <w:rFonts w:ascii="宋体" w:eastAsia="宋体" w:hAnsi="宋体" w:cs="宋体" w:hint="eastAsia"/>
                <w:kern w:val="0"/>
                <w:sz w:val="24"/>
                <w:szCs w:val="24"/>
              </w:rPr>
              <w:t>分行自主研发的自动化对账系统。</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（4）合作期内根据招标</w:t>
            </w:r>
            <w:proofErr w:type="gramStart"/>
            <w:r>
              <w:rPr>
                <w:rFonts w:ascii="宋体" w:eastAsia="宋体" w:hAnsi="宋体" w:cs="宋体" w:hint="eastAsia"/>
                <w:kern w:val="0"/>
                <w:sz w:val="24"/>
                <w:szCs w:val="24"/>
              </w:rPr>
              <w:t>人最新</w:t>
            </w:r>
            <w:proofErr w:type="gramEnd"/>
            <w:r>
              <w:rPr>
                <w:rFonts w:ascii="宋体" w:eastAsia="宋体" w:hAnsi="宋体" w:cs="宋体" w:hint="eastAsia"/>
                <w:kern w:val="0"/>
                <w:sz w:val="24"/>
                <w:szCs w:val="24"/>
              </w:rPr>
              <w:t>要求进行其他新增平台或接口的系统对接。</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（5）标段1的中标人还需完成惠省钱平台对接。</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4.根据招标人要求，配合银行活动进行接口对接、数据回传等技术开发工作。</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5.提供活动权益发放过程中所涉及的活动策划、宣传推广、活动执行、运营监测、数据分析等服务，包括合作过程中必要的技术对接以及免费提供的增值服务。</w:t>
            </w:r>
          </w:p>
        </w:tc>
      </w:tr>
      <w:tr w:rsidR="002F2D7B">
        <w:trPr>
          <w:trHeight w:val="667"/>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600"/>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五、服务团队要求</w:t>
            </w:r>
          </w:p>
        </w:tc>
      </w:tr>
      <w:tr w:rsidR="002F2D7B">
        <w:trPr>
          <w:trHeight w:val="600"/>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需为招标人安排4人以上的专人服务团队，每个项目配置1名三年以上同类项目经验的项目经理、运营人员3名、客服若干及专业技术团队，负责提供7*24小时日常商务、业务对接、活动执行及技术支持服务等内容，能配合招标人的活动运营、技术开发、客户服务等团队以现场讨论、远程会议等方式进行对接。</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2.应配置至少两名紧急事项联系人，能够以现场或电话、网络等远程方式7*24小时为招标人及招标人的活动运营供应商提供咨询、解答、技术保障等支持服务，以便发生紧急情况时，能及时做出妥善安排。</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3.需提供项目经理及运营人员服务经历简介、近半年社保连续缴交清单。</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4.根据运营业务发展需要，在招标人要求下可及时</w:t>
            </w:r>
            <w:proofErr w:type="gramStart"/>
            <w:r>
              <w:rPr>
                <w:rFonts w:ascii="宋体" w:eastAsia="宋体" w:hAnsi="宋体" w:cs="宋体" w:hint="eastAsia"/>
                <w:kern w:val="0"/>
                <w:sz w:val="24"/>
                <w:szCs w:val="24"/>
              </w:rPr>
              <w:t>做人员</w:t>
            </w:r>
            <w:proofErr w:type="gramEnd"/>
            <w:r>
              <w:rPr>
                <w:rFonts w:ascii="宋体" w:eastAsia="宋体" w:hAnsi="宋体" w:cs="宋体" w:hint="eastAsia"/>
                <w:kern w:val="0"/>
                <w:sz w:val="24"/>
                <w:szCs w:val="24"/>
              </w:rPr>
              <w:t>适配调整。配备的人员需事先经招标人审核同意方可提供服务。</w:t>
            </w:r>
          </w:p>
        </w:tc>
      </w:tr>
      <w:tr w:rsidR="002F2D7B">
        <w:trPr>
          <w:trHeight w:val="60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65"/>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六、服务质量要求</w:t>
            </w:r>
          </w:p>
        </w:tc>
      </w:tr>
      <w:tr w:rsidR="002F2D7B">
        <w:trPr>
          <w:trHeight w:val="55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（一）资金要求</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1.投标人需按要求预存充足垫付资金，不得出现因资金不足导致垫付失败的情况。</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2.投标人能够为本项目执行设置单独的资金备用池，标段2的资金</w:t>
            </w:r>
            <w:proofErr w:type="gramStart"/>
            <w:r>
              <w:rPr>
                <w:rFonts w:ascii="宋体" w:eastAsia="宋体" w:hAnsi="宋体" w:cs="宋体" w:hint="eastAsia"/>
                <w:kern w:val="0"/>
                <w:sz w:val="24"/>
                <w:szCs w:val="24"/>
              </w:rPr>
              <w:t>备用池需保证</w:t>
            </w:r>
            <w:proofErr w:type="gramEnd"/>
            <w:r>
              <w:rPr>
                <w:rFonts w:ascii="宋体" w:eastAsia="宋体" w:hAnsi="宋体" w:cs="宋体" w:hint="eastAsia"/>
                <w:kern w:val="0"/>
                <w:sz w:val="24"/>
                <w:szCs w:val="24"/>
              </w:rPr>
              <w:t>每月至少50万元，具体以招标人的活动垫资需求为准。</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3.根据招标人业务需求，对本采购协议下</w:t>
            </w:r>
            <w:proofErr w:type="gramStart"/>
            <w:r>
              <w:rPr>
                <w:rFonts w:ascii="宋体" w:eastAsia="宋体" w:hAnsi="宋体" w:cs="宋体" w:hint="eastAsia"/>
                <w:kern w:val="0"/>
                <w:sz w:val="24"/>
                <w:szCs w:val="24"/>
              </w:rPr>
              <w:t>各需求</w:t>
            </w:r>
            <w:proofErr w:type="gramEnd"/>
            <w:r>
              <w:rPr>
                <w:rFonts w:ascii="宋体" w:eastAsia="宋体" w:hAnsi="宋体" w:cs="宋体" w:hint="eastAsia"/>
                <w:kern w:val="0"/>
                <w:sz w:val="24"/>
                <w:szCs w:val="24"/>
              </w:rPr>
              <w:t>单位的活动权益订单实行库存区隔备货、单独统计权益核销情况，及时准确跟进结算进度，动态</w:t>
            </w:r>
            <w:proofErr w:type="gramStart"/>
            <w:r>
              <w:rPr>
                <w:rFonts w:ascii="宋体" w:eastAsia="宋体" w:hAnsi="宋体" w:cs="宋体" w:hint="eastAsia"/>
                <w:kern w:val="0"/>
                <w:sz w:val="24"/>
                <w:szCs w:val="24"/>
              </w:rPr>
              <w:t>释放占</w:t>
            </w:r>
            <w:proofErr w:type="gramEnd"/>
            <w:r>
              <w:rPr>
                <w:rFonts w:ascii="宋体" w:eastAsia="宋体" w:hAnsi="宋体" w:cs="宋体" w:hint="eastAsia"/>
                <w:kern w:val="0"/>
                <w:sz w:val="24"/>
                <w:szCs w:val="24"/>
              </w:rPr>
              <w:t>款额度，灵活调整、重新分配库存。</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4.资金先行垫付，双方定期核对验收数据后再结算。</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5.活动过程中确保权益补贴发放的时效性和稳定性，能满足全国范围</w:t>
            </w:r>
            <w:proofErr w:type="gramStart"/>
            <w:r>
              <w:rPr>
                <w:rFonts w:ascii="宋体" w:eastAsia="宋体" w:hAnsi="宋体" w:cs="宋体" w:hint="eastAsia"/>
                <w:kern w:val="0"/>
                <w:sz w:val="24"/>
                <w:szCs w:val="24"/>
              </w:rPr>
              <w:t>内客户</w:t>
            </w:r>
            <w:proofErr w:type="gramEnd"/>
            <w:r>
              <w:rPr>
                <w:rFonts w:ascii="宋体" w:eastAsia="宋体" w:hAnsi="宋体" w:cs="宋体" w:hint="eastAsia"/>
                <w:kern w:val="0"/>
                <w:sz w:val="24"/>
                <w:szCs w:val="24"/>
              </w:rPr>
              <w:t>的参与强度。</w:t>
            </w:r>
          </w:p>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（二）系统安全稳定性要求</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1.投标人系统需要具备7*24小时服务能力，系统可用性超过99.9%。</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2.配置活动专用服务器4台，每台服务器享有独立的带宽，系统最大并发数量可达到每秒6000笔订单以上，日均交易笔数300万笔以上。</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3.投标人系统需具备故障隔离机制，若投标人系统出现安全风险、信息泄露等问题，不能影响到银行系统。</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4.投标人需按照招标人权益中台标准接口完成适配改造。接口支持报文签名、加密等通信安全措施。</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5.投标人需确保与招标人系统的交易信息真实有效。不能提供虚假信息、虚假交易。并根据招标人要求提供必要交易信息字段。</w:t>
            </w:r>
          </w:p>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（三）服务响应要求</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1.投标人安排技术团队7*24小时响应系统安全</w:t>
            </w:r>
            <w:proofErr w:type="gramStart"/>
            <w:r>
              <w:rPr>
                <w:rFonts w:ascii="宋体" w:eastAsia="宋体" w:hAnsi="宋体" w:cs="宋体" w:hint="eastAsia"/>
                <w:kern w:val="0"/>
                <w:sz w:val="24"/>
                <w:szCs w:val="24"/>
              </w:rPr>
              <w:t>稳定运</w:t>
            </w:r>
            <w:proofErr w:type="gramEnd"/>
            <w:r>
              <w:rPr>
                <w:rFonts w:ascii="宋体" w:eastAsia="宋体" w:hAnsi="宋体" w:cs="宋体" w:hint="eastAsia"/>
                <w:kern w:val="0"/>
                <w:sz w:val="24"/>
                <w:szCs w:val="24"/>
              </w:rPr>
              <w:t>维事项。</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2.建立平台故障24小时响应机制。当投标人系统管理人员发现任何有关系统方面的异常情况，如交易问题、数据传输问题等，都可以联系招标人应急系统对接人，投标人在接到系统故障报告后须立即联系专业人员处理问题，日间故障1小时内解决，夜间、节假日故障3小时内解决，保障订购通道通畅。当投标人收到招标人关于权益冻结或回收需求时，应支持在1个小时内完成权益冻结或回收。</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3.提供客服售后服务：提供400活动客服坐席、7*24小时技术咨询热线或在线咨询答复功能，建立专家</w:t>
            </w:r>
            <w:proofErr w:type="gramStart"/>
            <w:r>
              <w:rPr>
                <w:rFonts w:ascii="宋体" w:eastAsia="宋体" w:hAnsi="宋体" w:cs="宋体" w:hint="eastAsia"/>
                <w:kern w:val="0"/>
                <w:sz w:val="24"/>
                <w:szCs w:val="24"/>
              </w:rPr>
              <w:t>座席</w:t>
            </w:r>
            <w:proofErr w:type="gramEnd"/>
            <w:r>
              <w:rPr>
                <w:rFonts w:ascii="宋体" w:eastAsia="宋体" w:hAnsi="宋体" w:cs="宋体" w:hint="eastAsia"/>
                <w:kern w:val="0"/>
                <w:sz w:val="24"/>
                <w:szCs w:val="24"/>
              </w:rPr>
              <w:t>组、回访组、舆情</w:t>
            </w:r>
            <w:proofErr w:type="gramStart"/>
            <w:r>
              <w:rPr>
                <w:rFonts w:ascii="宋体" w:eastAsia="宋体" w:hAnsi="宋体" w:cs="宋体" w:hint="eastAsia"/>
                <w:kern w:val="0"/>
                <w:sz w:val="24"/>
                <w:szCs w:val="24"/>
              </w:rPr>
              <w:t>监测组</w:t>
            </w:r>
            <w:proofErr w:type="gramEnd"/>
            <w:r>
              <w:rPr>
                <w:rFonts w:ascii="宋体" w:eastAsia="宋体" w:hAnsi="宋体" w:cs="宋体" w:hint="eastAsia"/>
                <w:kern w:val="0"/>
                <w:sz w:val="24"/>
                <w:szCs w:val="24"/>
              </w:rPr>
              <w:t>等多服务小组，具备先行赔付机制降低用户二次投诉，对</w:t>
            </w:r>
            <w:proofErr w:type="gramStart"/>
            <w:r>
              <w:rPr>
                <w:rFonts w:ascii="宋体" w:eastAsia="宋体" w:hAnsi="宋体" w:cs="宋体" w:hint="eastAsia"/>
                <w:kern w:val="0"/>
                <w:sz w:val="24"/>
                <w:szCs w:val="24"/>
              </w:rPr>
              <w:t>客诉进行</w:t>
            </w:r>
            <w:proofErr w:type="gramEnd"/>
            <w:r>
              <w:rPr>
                <w:rFonts w:ascii="宋体" w:eastAsia="宋体" w:hAnsi="宋体" w:cs="宋体" w:hint="eastAsia"/>
                <w:kern w:val="0"/>
                <w:sz w:val="24"/>
                <w:szCs w:val="24"/>
              </w:rPr>
              <w:t>全面追踪与反馈，直至完全处理为止。</w:t>
            </w:r>
          </w:p>
        </w:tc>
      </w:tr>
      <w:tr w:rsidR="002F2D7B">
        <w:trPr>
          <w:trHeight w:val="54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52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80"/>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七、服务数量要求</w:t>
            </w:r>
          </w:p>
        </w:tc>
      </w:tr>
      <w:tr w:rsidR="002F2D7B">
        <w:trPr>
          <w:trHeight w:val="61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服务数量按实际活动开展情况执行。</w:t>
            </w:r>
          </w:p>
        </w:tc>
      </w:tr>
      <w:tr w:rsidR="002F2D7B">
        <w:trPr>
          <w:trHeight w:val="630"/>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31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八、服务供应安排</w:t>
            </w:r>
          </w:p>
        </w:tc>
      </w:tr>
      <w:tr w:rsidR="002F2D7B">
        <w:trPr>
          <w:trHeight w:val="525"/>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1.投标人在深圳本地须有独立的服务团队，能配合招标人进行现场讨论。</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2.投标人应于合同签订之日起开始提供服务。</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3.在合同期内，</w:t>
            </w:r>
            <w:proofErr w:type="gramStart"/>
            <w:r>
              <w:rPr>
                <w:rFonts w:ascii="宋体" w:eastAsia="宋体" w:hAnsi="宋体" w:cs="宋体" w:hint="eastAsia"/>
                <w:kern w:val="0"/>
                <w:sz w:val="24"/>
                <w:szCs w:val="24"/>
              </w:rPr>
              <w:t>如遇非工作时间</w:t>
            </w:r>
            <w:proofErr w:type="gramEnd"/>
            <w:r>
              <w:rPr>
                <w:rFonts w:ascii="宋体" w:eastAsia="宋体" w:hAnsi="宋体" w:cs="宋体" w:hint="eastAsia"/>
                <w:kern w:val="0"/>
                <w:sz w:val="24"/>
                <w:szCs w:val="24"/>
              </w:rPr>
              <w:t>，投标人应免费提供远程支援服务，遇到紧急情况还应派人现场支援。</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4.具有先行垫付活动资金的能力，按照招标人额度要求进行垫付。</w:t>
            </w:r>
          </w:p>
        </w:tc>
      </w:tr>
      <w:tr w:rsidR="002F2D7B">
        <w:trPr>
          <w:trHeight w:val="55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555"/>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九、款项支付要求</w:t>
            </w:r>
          </w:p>
        </w:tc>
      </w:tr>
      <w:tr w:rsidR="002F2D7B">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1.原则上投标人须在建设银行开立银行账户，同时</w:t>
            </w:r>
            <w:proofErr w:type="gramStart"/>
            <w:r>
              <w:rPr>
                <w:rFonts w:ascii="宋体" w:eastAsia="宋体" w:hAnsi="宋体" w:cs="宋体" w:hint="eastAsia"/>
                <w:kern w:val="0"/>
                <w:sz w:val="24"/>
                <w:szCs w:val="24"/>
              </w:rPr>
              <w:t>开通数币</w:t>
            </w:r>
            <w:proofErr w:type="gramEnd"/>
            <w:r>
              <w:rPr>
                <w:rFonts w:ascii="宋体" w:eastAsia="宋体" w:hAnsi="宋体" w:cs="宋体" w:hint="eastAsia"/>
                <w:kern w:val="0"/>
                <w:sz w:val="24"/>
                <w:szCs w:val="24"/>
              </w:rPr>
              <w:t>对公钱包绑定结算账户作为合同指定账户。</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付款方式：投标人根据约定的结算周期提供结算单和验收单与招标人核对，结算周期原则上为不超过两个月，具体以实际结算情况为准。双方核对无误后由投标人提供增值税专用发票，投标人收到发票确认无误后14-30个工作日内支付该结算周期内应付款项。若双方数据不一致，以招标人数据为准。</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3.招标人按以下公式结算每份</w:t>
            </w:r>
            <w:proofErr w:type="gramStart"/>
            <w:r>
              <w:rPr>
                <w:rFonts w:ascii="宋体" w:eastAsia="宋体" w:hAnsi="宋体" w:cs="宋体" w:hint="eastAsia"/>
                <w:kern w:val="0"/>
                <w:sz w:val="24"/>
                <w:szCs w:val="24"/>
              </w:rPr>
              <w:t>立减金</w:t>
            </w:r>
            <w:proofErr w:type="gramEnd"/>
            <w:r>
              <w:rPr>
                <w:rFonts w:ascii="宋体" w:eastAsia="宋体" w:hAnsi="宋体" w:cs="宋体" w:hint="eastAsia"/>
                <w:kern w:val="0"/>
                <w:sz w:val="24"/>
                <w:szCs w:val="24"/>
              </w:rPr>
              <w:t>的支付款项：实际支付费用=</w:t>
            </w:r>
            <w:proofErr w:type="gramStart"/>
            <w:r>
              <w:rPr>
                <w:rFonts w:ascii="宋体" w:eastAsia="宋体" w:hAnsi="宋体" w:cs="宋体" w:hint="eastAsia"/>
                <w:kern w:val="0"/>
                <w:sz w:val="24"/>
                <w:szCs w:val="24"/>
              </w:rPr>
              <w:t>立减金</w:t>
            </w:r>
            <w:proofErr w:type="gramEnd"/>
            <w:r>
              <w:rPr>
                <w:rFonts w:ascii="宋体" w:eastAsia="宋体" w:hAnsi="宋体" w:cs="宋体" w:hint="eastAsia"/>
                <w:kern w:val="0"/>
                <w:sz w:val="24"/>
                <w:szCs w:val="24"/>
              </w:rPr>
              <w:t>补贴金额*（1+含税服务费率）。</w:t>
            </w:r>
          </w:p>
        </w:tc>
      </w:tr>
      <w:tr w:rsidR="002F2D7B">
        <w:trPr>
          <w:trHeight w:val="40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十、售后服务要求</w:t>
            </w:r>
          </w:p>
        </w:tc>
      </w:tr>
      <w:tr w:rsidR="002F2D7B">
        <w:trPr>
          <w:trHeight w:val="402"/>
        </w:trPr>
        <w:tc>
          <w:tcPr>
            <w:tcW w:w="8403" w:type="dxa"/>
            <w:gridSpan w:val="5"/>
            <w:vMerge w:val="restart"/>
            <w:tcBorders>
              <w:top w:val="single" w:sz="4" w:space="0" w:color="auto"/>
              <w:left w:val="single" w:sz="8" w:space="0" w:color="auto"/>
              <w:bottom w:val="single" w:sz="8" w:space="0" w:color="000000"/>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在合同有效期内，以现场或电话、网络等远程方式提供客户咨询、</w:t>
            </w:r>
            <w:proofErr w:type="gramStart"/>
            <w:r>
              <w:rPr>
                <w:rFonts w:ascii="宋体" w:eastAsia="宋体" w:hAnsi="宋体" w:cs="宋体" w:hint="eastAsia"/>
                <w:kern w:val="0"/>
                <w:sz w:val="24"/>
                <w:szCs w:val="24"/>
              </w:rPr>
              <w:t>客诉解答</w:t>
            </w:r>
            <w:proofErr w:type="gramEnd"/>
            <w:r>
              <w:rPr>
                <w:rFonts w:ascii="宋体" w:eastAsia="宋体" w:hAnsi="宋体" w:cs="宋体" w:hint="eastAsia"/>
                <w:kern w:val="0"/>
                <w:sz w:val="24"/>
                <w:szCs w:val="24"/>
              </w:rPr>
              <w:t>等支持服务。</w:t>
            </w:r>
          </w:p>
        </w:tc>
      </w:tr>
      <w:tr w:rsidR="002F2D7B">
        <w:trPr>
          <w:trHeight w:val="402"/>
        </w:trPr>
        <w:tc>
          <w:tcPr>
            <w:tcW w:w="8403" w:type="dxa"/>
            <w:gridSpan w:val="5"/>
            <w:vMerge/>
            <w:tcBorders>
              <w:top w:val="single" w:sz="4" w:space="0" w:color="auto"/>
              <w:left w:val="single" w:sz="8" w:space="0" w:color="auto"/>
              <w:bottom w:val="single" w:sz="8" w:space="0" w:color="000000"/>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十一、报价要求</w:t>
            </w:r>
          </w:p>
        </w:tc>
      </w:tr>
      <w:tr w:rsidR="002F2D7B">
        <w:trPr>
          <w:trHeight w:val="402"/>
        </w:trPr>
        <w:tc>
          <w:tcPr>
            <w:tcW w:w="8403"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1.同一投标人</w:t>
            </w:r>
            <w:proofErr w:type="gramStart"/>
            <w:r>
              <w:rPr>
                <w:rFonts w:ascii="宋体" w:eastAsia="宋体" w:hAnsi="宋体" w:cs="宋体" w:hint="eastAsia"/>
                <w:kern w:val="0"/>
                <w:sz w:val="24"/>
                <w:szCs w:val="24"/>
              </w:rPr>
              <w:t>可以兼投两个</w:t>
            </w:r>
            <w:proofErr w:type="gramEnd"/>
            <w:r>
              <w:rPr>
                <w:rFonts w:ascii="宋体" w:eastAsia="宋体" w:hAnsi="宋体" w:cs="宋体" w:hint="eastAsia"/>
                <w:kern w:val="0"/>
                <w:sz w:val="24"/>
                <w:szCs w:val="24"/>
              </w:rPr>
              <w:t>标段，若同时中标两个标段，须确保能够同时满足两个标段的所需的各项服务要求，保证服务质量。</w:t>
            </w:r>
          </w:p>
          <w:p w:rsidR="002F2D7B" w:rsidRDefault="008335B4">
            <w:pPr>
              <w:widowControl/>
              <w:jc w:val="left"/>
              <w:rPr>
                <w:rFonts w:ascii="宋体" w:eastAsia="宋体" w:hAnsi="宋体" w:cs="宋体"/>
                <w:kern w:val="0"/>
                <w:sz w:val="24"/>
                <w:szCs w:val="24"/>
              </w:rPr>
            </w:pPr>
            <w:r>
              <w:rPr>
                <w:rFonts w:ascii="宋体" w:eastAsia="宋体" w:hAnsi="宋体" w:cs="宋体"/>
                <w:kern w:val="0"/>
                <w:sz w:val="24"/>
                <w:szCs w:val="24"/>
              </w:rPr>
              <w:t>2</w:t>
            </w:r>
            <w:r>
              <w:rPr>
                <w:rFonts w:ascii="宋体" w:eastAsia="宋体" w:hAnsi="宋体" w:cs="宋体" w:hint="eastAsia"/>
                <w:kern w:val="0"/>
                <w:sz w:val="24"/>
                <w:szCs w:val="24"/>
              </w:rPr>
              <w:t>.投标人报价需包含提供所有服务内容的费用，包括合作过程中必要的技术对接以及免费提供的增值服务，招标人</w:t>
            </w:r>
            <w:proofErr w:type="gramStart"/>
            <w:r>
              <w:rPr>
                <w:rFonts w:ascii="宋体" w:eastAsia="宋体" w:hAnsi="宋体" w:cs="宋体" w:hint="eastAsia"/>
                <w:kern w:val="0"/>
                <w:sz w:val="24"/>
                <w:szCs w:val="24"/>
              </w:rPr>
              <w:t>不</w:t>
            </w:r>
            <w:proofErr w:type="gramEnd"/>
            <w:r>
              <w:rPr>
                <w:rFonts w:ascii="宋体" w:eastAsia="宋体" w:hAnsi="宋体" w:cs="宋体" w:hint="eastAsia"/>
                <w:kern w:val="0"/>
                <w:sz w:val="24"/>
                <w:szCs w:val="24"/>
              </w:rPr>
              <w:t>另行支付其他费用。</w:t>
            </w:r>
          </w:p>
          <w:p w:rsidR="002F2D7B" w:rsidRDefault="008335B4">
            <w:pPr>
              <w:widowControl/>
              <w:jc w:val="left"/>
              <w:rPr>
                <w:rFonts w:ascii="宋体" w:eastAsia="宋体" w:hAnsi="宋体" w:cs="宋体"/>
                <w:kern w:val="0"/>
                <w:sz w:val="24"/>
                <w:szCs w:val="24"/>
              </w:rPr>
            </w:pPr>
            <w:r>
              <w:rPr>
                <w:rFonts w:ascii="宋体" w:eastAsia="宋体" w:hAnsi="宋体" w:cs="宋体"/>
                <w:kern w:val="0"/>
                <w:sz w:val="24"/>
                <w:szCs w:val="24"/>
              </w:rPr>
              <w:t>3</w:t>
            </w:r>
            <w:r>
              <w:rPr>
                <w:rFonts w:ascii="宋体" w:eastAsia="宋体" w:hAnsi="宋体" w:cs="宋体" w:hint="eastAsia"/>
                <w:kern w:val="0"/>
                <w:sz w:val="24"/>
                <w:szCs w:val="24"/>
              </w:rPr>
              <w:t>.建行生活及数字人民币</w:t>
            </w:r>
            <w:proofErr w:type="gramStart"/>
            <w:r>
              <w:rPr>
                <w:rFonts w:ascii="宋体" w:eastAsia="宋体" w:hAnsi="宋体" w:cs="宋体" w:hint="eastAsia"/>
                <w:kern w:val="0"/>
                <w:sz w:val="24"/>
                <w:szCs w:val="24"/>
              </w:rPr>
              <w:t>支付立减营销</w:t>
            </w:r>
            <w:proofErr w:type="gramEnd"/>
            <w:r>
              <w:rPr>
                <w:rFonts w:ascii="宋体" w:eastAsia="宋体" w:hAnsi="宋体" w:cs="宋体" w:hint="eastAsia"/>
                <w:kern w:val="0"/>
                <w:sz w:val="24"/>
                <w:szCs w:val="24"/>
              </w:rPr>
              <w:t>权益含税服务费率最终报价不得超过10%。</w:t>
            </w:r>
          </w:p>
        </w:tc>
      </w:tr>
      <w:tr w:rsidR="002F2D7B">
        <w:trPr>
          <w:trHeight w:val="402"/>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nil"/>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lastRenderedPageBreak/>
              <w:t>十二、候选供应商应具备的相关资质要求</w:t>
            </w:r>
          </w:p>
        </w:tc>
      </w:tr>
      <w:tr w:rsidR="002F2D7B">
        <w:trPr>
          <w:trHeight w:val="402"/>
        </w:trPr>
        <w:tc>
          <w:tcPr>
            <w:tcW w:w="8403" w:type="dxa"/>
            <w:gridSpan w:val="5"/>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（一）通用基本资质要求（两个标段的投标人均须满足）</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1.投标人须为在中华人民共和国境内注册的法人或其它组织，提供有效的营业执照或事业单位法人证书或其他主体证明文件扫描件（若投标人为分公司，需同时提供总公司的营业执照及授权盖章证明文件）。</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商誉要求：投标人当前未被“信用中国”网站列入重大违法税收失信主体名单；未被“中国执行信息公开网”列入失信被执行人名单；未被“中国政府采购网”列入政府采购严重违法失信行为记录名单；未被“国家企业信用信息公示系统”网站列入严重违法失信名单。投标人须提供上述要求的对应平台自查截图（具体查询渠道链接及截图示例参考详见投标文件格式）。</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3.投标人须不存在以下情形并在资格声明函或自拟承诺函中加盖公章提供承诺：</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（1）投标人与建设银行不存在利益冲突，不存在损害建设银行合法利益和声誉的情形，不存在针对建设银行的重大诚信问题。</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（2）投标人在资格审查时未处于建设银行深圳分行供应商禁用或退出期内。</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（3）投标人承诺在本项目招标过程中不存在下列情形，如存在下列情形之一，招标人有权取消其投标或中标资格。情形包括但不限于：</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（3.1）法定代表人（负责人）在生产经营活动中受到刑事处罚；</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（3.2）重大并购或重组，影响正常生产经营；</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（3.3）其他重大风险事项，影响正常采购合作。</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投标人提供的服务或服务成果不存在任何侵犯第三方知识产权的情形。如果第三方声称申请人向建设银行提供的服务或服务成果侵犯其知识产权，并已就此对建设银行或申请人提起（包括威胁提起或很可能提起）法律诉讼程序或知识产权行政执法程序（简称侵权诉讼），则申请人自知悉上述事项起将立即书面通知建设银行，建设银行有权采取相应措施，申请人将依法承担全部责任。</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4.本项目不接受联合体投标。</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5.不得转包、变相转包及分包。</w:t>
            </w:r>
          </w:p>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（二）参与标段2投标的供应商项目资质要求</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1.投标人须具备建行数字人民币钱包及数字人民币收款功能，并提供数字人民币</w:t>
            </w:r>
            <w:proofErr w:type="gramStart"/>
            <w:r>
              <w:rPr>
                <w:rFonts w:ascii="宋体" w:eastAsia="宋体" w:hAnsi="宋体" w:cs="宋体" w:hint="eastAsia"/>
                <w:kern w:val="0"/>
                <w:sz w:val="24"/>
                <w:szCs w:val="24"/>
              </w:rPr>
              <w:t>商户号</w:t>
            </w:r>
            <w:proofErr w:type="gramEnd"/>
            <w:r>
              <w:rPr>
                <w:rFonts w:ascii="宋体" w:eastAsia="宋体" w:hAnsi="宋体" w:cs="宋体" w:hint="eastAsia"/>
                <w:kern w:val="0"/>
                <w:sz w:val="24"/>
                <w:szCs w:val="24"/>
              </w:rPr>
              <w:t>及钱包号。</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2.投标人须在2023年1月1日至今有承接过商户活动或数字人民币活动补贴相关项目的策划及执行经验，提供项目合同关键页（项目名称、承揽内容、签订时间、签订双方盖章页）扫描件。标段2具备月垫款50万元（含）以上能力，以过去12个月（2025年6月至2026年6月）中任意一个月的营销活动发票或核销数据电子凭证为准（材料中反馈的金额累计数据应满足本条月垫资能力50万的要求，请投标人自行做好材料汇总统计），并提供承诺函（格式自拟）并加盖投标人公章。</w:t>
            </w:r>
          </w:p>
        </w:tc>
      </w:tr>
      <w:tr w:rsidR="002F2D7B">
        <w:trPr>
          <w:trHeight w:val="402"/>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rsidR="002F2D7B" w:rsidRDefault="002F2D7B">
            <w:pPr>
              <w:widowControl/>
              <w:jc w:val="left"/>
              <w:rPr>
                <w:rFonts w:ascii="宋体" w:eastAsia="宋体" w:hAnsi="宋体" w:cs="宋体"/>
                <w:kern w:val="0"/>
                <w:sz w:val="24"/>
                <w:szCs w:val="24"/>
              </w:rPr>
            </w:pPr>
          </w:p>
        </w:tc>
      </w:tr>
      <w:tr w:rsidR="002F2D7B" w:rsidTr="00204232">
        <w:trPr>
          <w:trHeight w:val="1860"/>
        </w:trPr>
        <w:tc>
          <w:tcPr>
            <w:tcW w:w="8403" w:type="dxa"/>
            <w:gridSpan w:val="5"/>
            <w:vMerge/>
            <w:tcBorders>
              <w:top w:val="single" w:sz="4" w:space="0" w:color="auto"/>
              <w:left w:val="single" w:sz="4" w:space="0" w:color="auto"/>
              <w:bottom w:val="single" w:sz="4" w:space="0" w:color="000000"/>
              <w:right w:val="single" w:sz="4"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402"/>
        </w:trPr>
        <w:tc>
          <w:tcPr>
            <w:tcW w:w="8403" w:type="dxa"/>
            <w:gridSpan w:val="5"/>
            <w:tcBorders>
              <w:top w:val="single" w:sz="8"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b/>
                <w:bCs/>
                <w:kern w:val="0"/>
                <w:sz w:val="24"/>
                <w:szCs w:val="24"/>
              </w:rPr>
              <w:t>十三、其他要求</w:t>
            </w:r>
          </w:p>
        </w:tc>
      </w:tr>
      <w:tr w:rsidR="002F2D7B">
        <w:trPr>
          <w:trHeight w:val="402"/>
        </w:trPr>
        <w:tc>
          <w:tcPr>
            <w:tcW w:w="8403" w:type="dxa"/>
            <w:gridSpan w:val="5"/>
            <w:vMerge w:val="restart"/>
            <w:tcBorders>
              <w:top w:val="single" w:sz="4" w:space="0" w:color="auto"/>
              <w:left w:val="single" w:sz="8" w:space="0" w:color="auto"/>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b/>
                <w:bCs/>
                <w:kern w:val="0"/>
                <w:sz w:val="24"/>
                <w:szCs w:val="24"/>
              </w:rPr>
            </w:pPr>
            <w:r>
              <w:rPr>
                <w:rFonts w:ascii="宋体" w:eastAsia="宋体" w:hAnsi="宋体" w:cs="宋体" w:hint="eastAsia"/>
                <w:kern w:val="0"/>
                <w:sz w:val="24"/>
                <w:szCs w:val="24"/>
              </w:rPr>
              <w:t>1.建行生活及数字人民币</w:t>
            </w:r>
            <w:proofErr w:type="gramStart"/>
            <w:r>
              <w:rPr>
                <w:rFonts w:ascii="宋体" w:eastAsia="宋体" w:hAnsi="宋体" w:cs="宋体" w:hint="eastAsia"/>
                <w:kern w:val="0"/>
                <w:sz w:val="24"/>
                <w:szCs w:val="24"/>
              </w:rPr>
              <w:t>支付立减营销</w:t>
            </w:r>
            <w:proofErr w:type="gramEnd"/>
            <w:r>
              <w:rPr>
                <w:rFonts w:ascii="宋体" w:eastAsia="宋体" w:hAnsi="宋体" w:cs="宋体" w:hint="eastAsia"/>
                <w:kern w:val="0"/>
                <w:sz w:val="24"/>
                <w:szCs w:val="24"/>
              </w:rPr>
              <w:t>权益（标段2）按得分高低依次分配</w:t>
            </w:r>
            <w:r>
              <w:rPr>
                <w:rFonts w:ascii="宋体" w:eastAsia="宋体" w:hAnsi="宋体" w:cs="宋体" w:hint="eastAsia"/>
                <w:kern w:val="0"/>
                <w:sz w:val="24"/>
                <w:szCs w:val="24"/>
              </w:rPr>
              <w:lastRenderedPageBreak/>
              <w:t>55%、45%固定份额。</w:t>
            </w:r>
          </w:p>
          <w:p w:rsidR="002F2D7B" w:rsidRDefault="008335B4">
            <w:pPr>
              <w:widowControl/>
              <w:jc w:val="left"/>
              <w:rPr>
                <w:rFonts w:ascii="宋体" w:eastAsia="宋体" w:hAnsi="宋体" w:cs="宋体"/>
                <w:kern w:val="0"/>
                <w:sz w:val="24"/>
                <w:szCs w:val="24"/>
              </w:rPr>
            </w:pPr>
            <w:r>
              <w:rPr>
                <w:rFonts w:ascii="宋体" w:eastAsia="宋体" w:hAnsi="宋体" w:cs="宋体" w:hint="eastAsia"/>
                <w:sz w:val="24"/>
                <w:szCs w:val="24"/>
              </w:rPr>
              <w:t>2.招标人按照</w:t>
            </w:r>
            <w:r>
              <w:rPr>
                <w:rFonts w:ascii="宋体" w:eastAsia="宋体" w:hAnsi="宋体" w:cs="宋体" w:hint="eastAsia"/>
                <w:kern w:val="0"/>
                <w:sz w:val="24"/>
                <w:szCs w:val="24"/>
              </w:rPr>
              <w:t>每家中标人得分高低依次进行订单征询，若中标人无法供货或供货数量不足，其无法承担的订单由下一顺位中标人承接；若下一顺位中标人仍无法供货或供货数量不足，则依次顺延，直至拟下单权益总份数被中标人全部承接。若前序投标人连续6个月未承接任何订单，则招标人有权暂停该中标人的服务，直接切换至下一顺位中标人提供服务。</w:t>
            </w:r>
          </w:p>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3.合作过程中，招标人有权根据中标人实际履约能力调整份额分配比例，对于履约能力（包括资金垫付能力、系统对接能力、服务响应能力及质量、</w:t>
            </w:r>
            <w:proofErr w:type="gramStart"/>
            <w:r>
              <w:rPr>
                <w:rFonts w:ascii="宋体" w:eastAsia="宋体" w:hAnsi="宋体" w:cs="宋体" w:hint="eastAsia"/>
                <w:kern w:val="0"/>
                <w:sz w:val="24"/>
                <w:szCs w:val="24"/>
              </w:rPr>
              <w:t>客诉处理</w:t>
            </w:r>
            <w:proofErr w:type="gramEnd"/>
            <w:r>
              <w:rPr>
                <w:rFonts w:ascii="宋体" w:eastAsia="宋体" w:hAnsi="宋体" w:cs="宋体" w:hint="eastAsia"/>
                <w:kern w:val="0"/>
                <w:sz w:val="24"/>
                <w:szCs w:val="24"/>
              </w:rPr>
              <w:t>能力等）较弱的投标人，招标人有权视实际情况对份额比例进行调整，将其份额调整至履约能力较强的中标人，具体分配份额以实际情况为准。</w:t>
            </w:r>
          </w:p>
        </w:tc>
      </w:tr>
      <w:tr w:rsidR="002F2D7B" w:rsidTr="00204232">
        <w:trPr>
          <w:trHeight w:val="3888"/>
        </w:trPr>
        <w:tc>
          <w:tcPr>
            <w:tcW w:w="8403" w:type="dxa"/>
            <w:gridSpan w:val="5"/>
            <w:vMerge/>
            <w:tcBorders>
              <w:top w:val="single" w:sz="4" w:space="0" w:color="auto"/>
              <w:left w:val="single" w:sz="8" w:space="0" w:color="auto"/>
              <w:bottom w:val="single" w:sz="4" w:space="0" w:color="auto"/>
              <w:right w:val="single" w:sz="8" w:space="0" w:color="000000"/>
            </w:tcBorders>
            <w:vAlign w:val="center"/>
          </w:tcPr>
          <w:p w:rsidR="002F2D7B" w:rsidRDefault="002F2D7B">
            <w:pPr>
              <w:widowControl/>
              <w:jc w:val="left"/>
              <w:rPr>
                <w:rFonts w:ascii="宋体" w:eastAsia="宋体" w:hAnsi="宋体" w:cs="宋体"/>
                <w:kern w:val="0"/>
                <w:sz w:val="24"/>
                <w:szCs w:val="24"/>
              </w:rPr>
            </w:pPr>
          </w:p>
        </w:tc>
      </w:tr>
      <w:tr w:rsidR="002F2D7B">
        <w:trPr>
          <w:trHeight w:val="570"/>
        </w:trPr>
        <w:tc>
          <w:tcPr>
            <w:tcW w:w="4840" w:type="dxa"/>
            <w:gridSpan w:val="2"/>
            <w:tcBorders>
              <w:top w:val="nil"/>
              <w:left w:val="single" w:sz="8" w:space="0" w:color="auto"/>
              <w:bottom w:val="single" w:sz="4" w:space="0" w:color="auto"/>
              <w:right w:val="single" w:sz="4"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lastRenderedPageBreak/>
              <w:t>归口管理部门：</w:t>
            </w:r>
          </w:p>
        </w:tc>
        <w:tc>
          <w:tcPr>
            <w:tcW w:w="3563" w:type="dxa"/>
            <w:gridSpan w:val="3"/>
            <w:tcBorders>
              <w:top w:val="nil"/>
              <w:left w:val="nil"/>
              <w:bottom w:val="single" w:sz="4" w:space="0" w:color="auto"/>
              <w:right w:val="single" w:sz="8" w:space="0" w:color="000000"/>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需求单位：网络金融部</w:t>
            </w:r>
          </w:p>
        </w:tc>
      </w:tr>
      <w:tr w:rsidR="002F2D7B">
        <w:trPr>
          <w:trHeight w:val="528"/>
        </w:trPr>
        <w:tc>
          <w:tcPr>
            <w:tcW w:w="2519" w:type="dxa"/>
            <w:tcBorders>
              <w:top w:val="single" w:sz="8" w:space="0" w:color="auto"/>
              <w:left w:val="nil"/>
              <w:bottom w:val="nil"/>
              <w:right w:val="nil"/>
            </w:tcBorders>
            <w:shd w:val="clear" w:color="auto" w:fill="auto"/>
            <w:noWrap/>
            <w:vAlign w:val="center"/>
          </w:tcPr>
          <w:p w:rsidR="002F2D7B" w:rsidRDefault="00C95B69">
            <w:pPr>
              <w:widowControl/>
              <w:jc w:val="left"/>
              <w:rPr>
                <w:rFonts w:ascii="宋体" w:eastAsia="宋体" w:hAnsi="宋体" w:cs="宋体"/>
                <w:kern w:val="0"/>
                <w:sz w:val="24"/>
                <w:szCs w:val="24"/>
              </w:rPr>
            </w:pPr>
            <w:r>
              <w:rPr>
                <w:rFonts w:ascii="宋体" w:eastAsia="宋体" w:hAnsi="宋体" w:cs="宋体" w:hint="eastAsia"/>
                <w:kern w:val="0"/>
                <w:sz w:val="24"/>
                <w:szCs w:val="24"/>
              </w:rPr>
              <w:t>联系人：任经理</w:t>
            </w:r>
          </w:p>
        </w:tc>
        <w:tc>
          <w:tcPr>
            <w:tcW w:w="2960" w:type="dxa"/>
            <w:gridSpan w:val="2"/>
            <w:tcBorders>
              <w:top w:val="single" w:sz="8" w:space="0" w:color="auto"/>
              <w:left w:val="nil"/>
              <w:bottom w:val="nil"/>
              <w:right w:val="nil"/>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电话：0755-</w:t>
            </w:r>
            <w:bookmarkStart w:id="0" w:name="_GoBack"/>
            <w:r>
              <w:rPr>
                <w:rFonts w:ascii="宋体" w:eastAsia="宋体" w:hAnsi="宋体" w:cs="宋体" w:hint="eastAsia"/>
                <w:kern w:val="0"/>
                <w:sz w:val="24"/>
                <w:szCs w:val="24"/>
              </w:rPr>
              <w:t>81683832</w:t>
            </w:r>
            <w:bookmarkEnd w:id="0"/>
            <w:r>
              <w:rPr>
                <w:rFonts w:ascii="宋体" w:eastAsia="宋体" w:hAnsi="宋体" w:cs="宋体" w:hint="eastAsia"/>
                <w:kern w:val="0"/>
                <w:sz w:val="24"/>
                <w:szCs w:val="24"/>
              </w:rPr>
              <w:t xml:space="preserve">                     </w:t>
            </w:r>
          </w:p>
        </w:tc>
        <w:tc>
          <w:tcPr>
            <w:tcW w:w="2702" w:type="dxa"/>
            <w:tcBorders>
              <w:top w:val="single" w:sz="8" w:space="0" w:color="auto"/>
              <w:left w:val="nil"/>
              <w:bottom w:val="nil"/>
              <w:right w:val="nil"/>
            </w:tcBorders>
            <w:shd w:val="clear" w:color="auto" w:fill="auto"/>
            <w:noWrap/>
            <w:vAlign w:val="center"/>
          </w:tcPr>
          <w:p w:rsidR="002F2D7B" w:rsidRDefault="008335B4">
            <w:pPr>
              <w:widowControl/>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日期：2026/06/08</w:t>
            </w:r>
          </w:p>
        </w:tc>
        <w:tc>
          <w:tcPr>
            <w:tcW w:w="222" w:type="dxa"/>
            <w:tcBorders>
              <w:top w:val="single" w:sz="8" w:space="0" w:color="auto"/>
              <w:left w:val="nil"/>
              <w:bottom w:val="nil"/>
              <w:right w:val="nil"/>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w:t>
            </w:r>
          </w:p>
        </w:tc>
      </w:tr>
      <w:tr w:rsidR="002F2D7B">
        <w:trPr>
          <w:trHeight w:val="735"/>
        </w:trPr>
        <w:tc>
          <w:tcPr>
            <w:tcW w:w="8403" w:type="dxa"/>
            <w:gridSpan w:val="5"/>
            <w:tcBorders>
              <w:top w:val="nil"/>
              <w:left w:val="nil"/>
              <w:bottom w:val="nil"/>
              <w:right w:val="nil"/>
            </w:tcBorders>
            <w:shd w:val="clear" w:color="auto" w:fill="auto"/>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备注：1.本表内容直接</w:t>
            </w:r>
            <w:proofErr w:type="gramStart"/>
            <w:r>
              <w:rPr>
                <w:rFonts w:ascii="宋体" w:eastAsia="宋体" w:hAnsi="宋体" w:cs="宋体" w:hint="eastAsia"/>
                <w:kern w:val="0"/>
                <w:sz w:val="24"/>
                <w:szCs w:val="24"/>
              </w:rPr>
              <w:t>发供应</w:t>
            </w:r>
            <w:proofErr w:type="gramEnd"/>
            <w:r>
              <w:rPr>
                <w:rFonts w:ascii="宋体" w:eastAsia="宋体" w:hAnsi="宋体" w:cs="宋体" w:hint="eastAsia"/>
                <w:kern w:val="0"/>
                <w:sz w:val="24"/>
                <w:szCs w:val="24"/>
              </w:rPr>
              <w:t>商征询，为固定模板，请勿自行增加、删除表格式样。如采购项目未涉及相关内容，请在相关栏目中填写“无”。</w:t>
            </w:r>
          </w:p>
        </w:tc>
      </w:tr>
      <w:tr w:rsidR="002F2D7B">
        <w:trPr>
          <w:trHeight w:val="498"/>
        </w:trPr>
        <w:tc>
          <w:tcPr>
            <w:tcW w:w="8403" w:type="dxa"/>
            <w:gridSpan w:val="5"/>
            <w:tcBorders>
              <w:top w:val="nil"/>
              <w:left w:val="nil"/>
              <w:bottom w:val="nil"/>
              <w:right w:val="nil"/>
            </w:tcBorders>
            <w:shd w:val="clear" w:color="auto" w:fill="auto"/>
            <w:noWrap/>
            <w:vAlign w:val="center"/>
          </w:tcPr>
          <w:p w:rsidR="002F2D7B" w:rsidRDefault="008335B4">
            <w:pPr>
              <w:widowControl/>
              <w:jc w:val="left"/>
              <w:rPr>
                <w:rFonts w:ascii="宋体" w:eastAsia="宋体" w:hAnsi="宋体" w:cs="宋体"/>
                <w:kern w:val="0"/>
                <w:sz w:val="24"/>
                <w:szCs w:val="24"/>
              </w:rPr>
            </w:pPr>
            <w:r>
              <w:rPr>
                <w:rFonts w:ascii="宋体" w:eastAsia="宋体" w:hAnsi="宋体" w:cs="宋体" w:hint="eastAsia"/>
                <w:kern w:val="0"/>
                <w:sz w:val="24"/>
                <w:szCs w:val="24"/>
              </w:rPr>
              <w:t xml:space="preserve">      2.在选择采购种类、相关建议时，请用“■”或“√”替代“□”。</w:t>
            </w:r>
          </w:p>
        </w:tc>
      </w:tr>
    </w:tbl>
    <w:p w:rsidR="002F2D7B" w:rsidRDefault="002F2D7B"/>
    <w:sectPr w:rsidR="002F2D7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3E70" w:rsidRDefault="009D3E70" w:rsidP="00204232">
      <w:r>
        <w:separator/>
      </w:r>
    </w:p>
  </w:endnote>
  <w:endnote w:type="continuationSeparator" w:id="0">
    <w:p w:rsidR="009D3E70" w:rsidRDefault="009D3E70" w:rsidP="002042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彩虹小标宋">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3E70" w:rsidRDefault="009D3E70" w:rsidP="00204232">
      <w:r>
        <w:separator/>
      </w:r>
    </w:p>
  </w:footnote>
  <w:footnote w:type="continuationSeparator" w:id="0">
    <w:p w:rsidR="009D3E70" w:rsidRDefault="009D3E70" w:rsidP="00204232">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ccb">
    <w15:presenceInfo w15:providerId="None" w15:userId="ccb"/>
  </w15:person>
  <w15:person w15:author="晓苹哦">
    <w15:presenceInfo w15:providerId="WPS Office" w15:userId="809266631"/>
  </w15:person>
  <w15:person w15:author="任琳">
    <w15:presenceInfo w15:providerId="None" w15:userId="任琳"/>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noPunctuationKerning/>
  <w:characterSpacingControl w:val="doNotCompress"/>
  <w:hdrShapeDefaults>
    <o:shapedefaults v:ext="edit" spidmax="2049"/>
  </w:hdrShapeDefaults>
  <w:footnotePr>
    <w:footnote w:id="-1"/>
    <w:footnote w:id="0"/>
  </w:footnotePr>
  <w:endnotePr>
    <w:endnote w:id="-1"/>
    <w:endnote w:id="0"/>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2ZWNmY2RkODliNDU5MjY3MjFkNmMyYjIxOGY1MzYifQ=="/>
  </w:docVars>
  <w:rsids>
    <w:rsidRoot w:val="00044E76"/>
    <w:rsid w:val="FE778557"/>
    <w:rsid w:val="FE7FDF5C"/>
    <w:rsid w:val="FEB73D8D"/>
    <w:rsid w:val="FEBA58D3"/>
    <w:rsid w:val="FEBE049E"/>
    <w:rsid w:val="FECA2D73"/>
    <w:rsid w:val="FEDEF51D"/>
    <w:rsid w:val="FEE9EC8A"/>
    <w:rsid w:val="FEEC135E"/>
    <w:rsid w:val="FEEF4441"/>
    <w:rsid w:val="FEF7620C"/>
    <w:rsid w:val="FEFD5349"/>
    <w:rsid w:val="FEFE10E3"/>
    <w:rsid w:val="FEFEFBDE"/>
    <w:rsid w:val="FEFF71D9"/>
    <w:rsid w:val="FF2A43F3"/>
    <w:rsid w:val="FF57EBB5"/>
    <w:rsid w:val="FF63B82B"/>
    <w:rsid w:val="FF6F07AA"/>
    <w:rsid w:val="FF7D99C4"/>
    <w:rsid w:val="FF7E4CD4"/>
    <w:rsid w:val="FF7F65CA"/>
    <w:rsid w:val="FF876788"/>
    <w:rsid w:val="FFABD260"/>
    <w:rsid w:val="FFB25DF0"/>
    <w:rsid w:val="FFBF16E6"/>
    <w:rsid w:val="FFDC0192"/>
    <w:rsid w:val="FFE770BE"/>
    <w:rsid w:val="FFE77328"/>
    <w:rsid w:val="FFE8EA67"/>
    <w:rsid w:val="FFE9282A"/>
    <w:rsid w:val="FFEF0093"/>
    <w:rsid w:val="FFEFA7B2"/>
    <w:rsid w:val="FFEFE279"/>
    <w:rsid w:val="FFF2DBA6"/>
    <w:rsid w:val="FFF6F5FB"/>
    <w:rsid w:val="FFF75012"/>
    <w:rsid w:val="FFFA6ADD"/>
    <w:rsid w:val="FFFD49F0"/>
    <w:rsid w:val="FFFE3607"/>
    <w:rsid w:val="FFFEC7EA"/>
    <w:rsid w:val="FFFF3E0A"/>
    <w:rsid w:val="FFFF4B23"/>
    <w:rsid w:val="FFFF4F53"/>
    <w:rsid w:val="FFFF867B"/>
    <w:rsid w:val="00012B6E"/>
    <w:rsid w:val="00044E76"/>
    <w:rsid w:val="00095416"/>
    <w:rsid w:val="00104050"/>
    <w:rsid w:val="001A08D9"/>
    <w:rsid w:val="001C2ACD"/>
    <w:rsid w:val="00204232"/>
    <w:rsid w:val="002F2D7B"/>
    <w:rsid w:val="00320BFE"/>
    <w:rsid w:val="00390D8E"/>
    <w:rsid w:val="00424C7A"/>
    <w:rsid w:val="006C7C0A"/>
    <w:rsid w:val="008335B4"/>
    <w:rsid w:val="009D3E70"/>
    <w:rsid w:val="00C95B69"/>
    <w:rsid w:val="00CC0BC9"/>
    <w:rsid w:val="00D9459B"/>
    <w:rsid w:val="00EB60D3"/>
    <w:rsid w:val="04F72CE4"/>
    <w:rsid w:val="05E41A4E"/>
    <w:rsid w:val="0DBFDE7B"/>
    <w:rsid w:val="0DDB07BA"/>
    <w:rsid w:val="0DFE8960"/>
    <w:rsid w:val="13257C2C"/>
    <w:rsid w:val="14FD4CEE"/>
    <w:rsid w:val="177E1DC5"/>
    <w:rsid w:val="17AF4E94"/>
    <w:rsid w:val="17F3FE16"/>
    <w:rsid w:val="17FBD99F"/>
    <w:rsid w:val="17FDEF1E"/>
    <w:rsid w:val="17FFE4A8"/>
    <w:rsid w:val="1A3FAA03"/>
    <w:rsid w:val="1BF7C0B5"/>
    <w:rsid w:val="1DEAB7B8"/>
    <w:rsid w:val="1DFF62CA"/>
    <w:rsid w:val="1EF3448E"/>
    <w:rsid w:val="1EFFC3BF"/>
    <w:rsid w:val="1F77FBB5"/>
    <w:rsid w:val="1FDF26AA"/>
    <w:rsid w:val="1FF651B3"/>
    <w:rsid w:val="2679A080"/>
    <w:rsid w:val="273F12C6"/>
    <w:rsid w:val="27BC0F70"/>
    <w:rsid w:val="27DFC327"/>
    <w:rsid w:val="2CF6AE32"/>
    <w:rsid w:val="2E796B73"/>
    <w:rsid w:val="2EFFD599"/>
    <w:rsid w:val="2F9B011D"/>
    <w:rsid w:val="2FCFA462"/>
    <w:rsid w:val="2FD719CB"/>
    <w:rsid w:val="33B91AE4"/>
    <w:rsid w:val="33DB1A4D"/>
    <w:rsid w:val="34EFF8AE"/>
    <w:rsid w:val="35EDCBFA"/>
    <w:rsid w:val="367CE761"/>
    <w:rsid w:val="36DFEE4F"/>
    <w:rsid w:val="36FA519E"/>
    <w:rsid w:val="370EDB6C"/>
    <w:rsid w:val="37282F06"/>
    <w:rsid w:val="373F724E"/>
    <w:rsid w:val="377F1A55"/>
    <w:rsid w:val="379F3CC7"/>
    <w:rsid w:val="37D90130"/>
    <w:rsid w:val="37F19DA3"/>
    <w:rsid w:val="39FBBAB9"/>
    <w:rsid w:val="39FBEC94"/>
    <w:rsid w:val="3AFBE20F"/>
    <w:rsid w:val="3AFF321D"/>
    <w:rsid w:val="3B4D5EC1"/>
    <w:rsid w:val="3BED857E"/>
    <w:rsid w:val="3BEF4D82"/>
    <w:rsid w:val="3BFEA60D"/>
    <w:rsid w:val="3CEB9F81"/>
    <w:rsid w:val="3D5D52F4"/>
    <w:rsid w:val="3D778BE5"/>
    <w:rsid w:val="3D7F2EA4"/>
    <w:rsid w:val="3D9651E5"/>
    <w:rsid w:val="3EBDBC54"/>
    <w:rsid w:val="3EEFCBD3"/>
    <w:rsid w:val="3EFFF011"/>
    <w:rsid w:val="3F7EB481"/>
    <w:rsid w:val="3FB61088"/>
    <w:rsid w:val="3FB7C32C"/>
    <w:rsid w:val="3FBCA23F"/>
    <w:rsid w:val="3FBF41FE"/>
    <w:rsid w:val="3FF7332A"/>
    <w:rsid w:val="3FF79459"/>
    <w:rsid w:val="3FFB5DC5"/>
    <w:rsid w:val="3FFEF310"/>
    <w:rsid w:val="3FFFBBB2"/>
    <w:rsid w:val="40A593B1"/>
    <w:rsid w:val="4B1F106C"/>
    <w:rsid w:val="4BEECBC0"/>
    <w:rsid w:val="4BFFD02E"/>
    <w:rsid w:val="4EBBEDC5"/>
    <w:rsid w:val="4EFC0C79"/>
    <w:rsid w:val="4EFF0F20"/>
    <w:rsid w:val="4F5D9165"/>
    <w:rsid w:val="4FC15DE5"/>
    <w:rsid w:val="515D25E4"/>
    <w:rsid w:val="54D7F3A7"/>
    <w:rsid w:val="55DA958C"/>
    <w:rsid w:val="567FA982"/>
    <w:rsid w:val="56AE18C0"/>
    <w:rsid w:val="57778854"/>
    <w:rsid w:val="57BF6506"/>
    <w:rsid w:val="57FFA162"/>
    <w:rsid w:val="5937C052"/>
    <w:rsid w:val="5969F291"/>
    <w:rsid w:val="59C836B3"/>
    <w:rsid w:val="59F359FC"/>
    <w:rsid w:val="5AD7AC9B"/>
    <w:rsid w:val="5AF7B6FF"/>
    <w:rsid w:val="5AFF2E7D"/>
    <w:rsid w:val="5B396EAC"/>
    <w:rsid w:val="5BEC86C4"/>
    <w:rsid w:val="5BFB3605"/>
    <w:rsid w:val="5C7F0CD0"/>
    <w:rsid w:val="5DDF574C"/>
    <w:rsid w:val="5DFFACAC"/>
    <w:rsid w:val="5EDFF755"/>
    <w:rsid w:val="5EFB1CEB"/>
    <w:rsid w:val="5EFF5210"/>
    <w:rsid w:val="5FAF7C96"/>
    <w:rsid w:val="5FBF1ADB"/>
    <w:rsid w:val="5FDB9FF3"/>
    <w:rsid w:val="5FDD20EB"/>
    <w:rsid w:val="5FE644BA"/>
    <w:rsid w:val="5FEF67F4"/>
    <w:rsid w:val="5FF769A8"/>
    <w:rsid w:val="5FFA645B"/>
    <w:rsid w:val="5FFF3A15"/>
    <w:rsid w:val="62DD7289"/>
    <w:rsid w:val="62DF9AED"/>
    <w:rsid w:val="62FFD893"/>
    <w:rsid w:val="6327F991"/>
    <w:rsid w:val="63EF80C9"/>
    <w:rsid w:val="64A2DA3F"/>
    <w:rsid w:val="667B7CC3"/>
    <w:rsid w:val="66FE92CD"/>
    <w:rsid w:val="674511C8"/>
    <w:rsid w:val="67A98BCD"/>
    <w:rsid w:val="67ED0AEA"/>
    <w:rsid w:val="67F933CB"/>
    <w:rsid w:val="6A73006D"/>
    <w:rsid w:val="6ABDA23F"/>
    <w:rsid w:val="6ADBCDAD"/>
    <w:rsid w:val="6AF9A20D"/>
    <w:rsid w:val="6B7BCC20"/>
    <w:rsid w:val="6B7BE09C"/>
    <w:rsid w:val="6BFEBFA6"/>
    <w:rsid w:val="6D1EABBC"/>
    <w:rsid w:val="6DFBF12E"/>
    <w:rsid w:val="6E6E9CC7"/>
    <w:rsid w:val="6E86C5F4"/>
    <w:rsid w:val="6EEF5AAB"/>
    <w:rsid w:val="6EF6111D"/>
    <w:rsid w:val="6F578CEE"/>
    <w:rsid w:val="6F5F1734"/>
    <w:rsid w:val="6F63B191"/>
    <w:rsid w:val="6F6DA725"/>
    <w:rsid w:val="6F7E7138"/>
    <w:rsid w:val="6FBF1415"/>
    <w:rsid w:val="6FBF1FF2"/>
    <w:rsid w:val="6FEBE01F"/>
    <w:rsid w:val="6FF974F6"/>
    <w:rsid w:val="6FFF03B2"/>
    <w:rsid w:val="72F79F78"/>
    <w:rsid w:val="732F0D6B"/>
    <w:rsid w:val="73D69CDB"/>
    <w:rsid w:val="73EBF592"/>
    <w:rsid w:val="74D57580"/>
    <w:rsid w:val="750FAC98"/>
    <w:rsid w:val="75F74027"/>
    <w:rsid w:val="7619DB3B"/>
    <w:rsid w:val="764F1C50"/>
    <w:rsid w:val="767B94F7"/>
    <w:rsid w:val="76D53E61"/>
    <w:rsid w:val="77A231F7"/>
    <w:rsid w:val="77DFDD81"/>
    <w:rsid w:val="77E5406E"/>
    <w:rsid w:val="77F199A1"/>
    <w:rsid w:val="77F82B93"/>
    <w:rsid w:val="77FEA181"/>
    <w:rsid w:val="77FFA3C7"/>
    <w:rsid w:val="786FF5A3"/>
    <w:rsid w:val="796F64C7"/>
    <w:rsid w:val="7977C2FD"/>
    <w:rsid w:val="79EC1857"/>
    <w:rsid w:val="79FFF247"/>
    <w:rsid w:val="7ACBABA3"/>
    <w:rsid w:val="7AEFBFB0"/>
    <w:rsid w:val="7AFB89AB"/>
    <w:rsid w:val="7AFF8841"/>
    <w:rsid w:val="7B137372"/>
    <w:rsid w:val="7B4F3A58"/>
    <w:rsid w:val="7B75AE48"/>
    <w:rsid w:val="7BBE75BC"/>
    <w:rsid w:val="7BBEC142"/>
    <w:rsid w:val="7BDE1B5E"/>
    <w:rsid w:val="7BE77389"/>
    <w:rsid w:val="7BFB66AE"/>
    <w:rsid w:val="7BFBCC56"/>
    <w:rsid w:val="7BFEEEA7"/>
    <w:rsid w:val="7BFF5410"/>
    <w:rsid w:val="7BFFECF0"/>
    <w:rsid w:val="7C5FC374"/>
    <w:rsid w:val="7C9352EE"/>
    <w:rsid w:val="7CDDF978"/>
    <w:rsid w:val="7D9BCCBB"/>
    <w:rsid w:val="7DA77907"/>
    <w:rsid w:val="7DB78027"/>
    <w:rsid w:val="7DBA431F"/>
    <w:rsid w:val="7DBB963B"/>
    <w:rsid w:val="7DBBCAED"/>
    <w:rsid w:val="7DD62A07"/>
    <w:rsid w:val="7DE7FEC5"/>
    <w:rsid w:val="7DF32952"/>
    <w:rsid w:val="7DF9CE18"/>
    <w:rsid w:val="7DFD430B"/>
    <w:rsid w:val="7DFF7AE4"/>
    <w:rsid w:val="7E6B14BF"/>
    <w:rsid w:val="7E7243DE"/>
    <w:rsid w:val="7E7928E3"/>
    <w:rsid w:val="7E7F9F34"/>
    <w:rsid w:val="7EC729E6"/>
    <w:rsid w:val="7ED7921D"/>
    <w:rsid w:val="7EDAFD34"/>
    <w:rsid w:val="7EDFAFDB"/>
    <w:rsid w:val="7EEC1059"/>
    <w:rsid w:val="7EF7E854"/>
    <w:rsid w:val="7EF8E269"/>
    <w:rsid w:val="7EFAAEB1"/>
    <w:rsid w:val="7EFEDBC1"/>
    <w:rsid w:val="7F19A85F"/>
    <w:rsid w:val="7F5E4F3E"/>
    <w:rsid w:val="7F6FA197"/>
    <w:rsid w:val="7F760187"/>
    <w:rsid w:val="7F7D7080"/>
    <w:rsid w:val="7F7E32A5"/>
    <w:rsid w:val="7F7F0FF4"/>
    <w:rsid w:val="7F8E75B8"/>
    <w:rsid w:val="7FAF80AC"/>
    <w:rsid w:val="7FB7D895"/>
    <w:rsid w:val="7FBB4B26"/>
    <w:rsid w:val="7FD2A2D7"/>
    <w:rsid w:val="7FD3E028"/>
    <w:rsid w:val="7FDFC11E"/>
    <w:rsid w:val="7FE34A67"/>
    <w:rsid w:val="7FEDCDDA"/>
    <w:rsid w:val="7FEEE537"/>
    <w:rsid w:val="7FEF786D"/>
    <w:rsid w:val="7FF53192"/>
    <w:rsid w:val="7FF6242D"/>
    <w:rsid w:val="7FF64D8F"/>
    <w:rsid w:val="7FF7F0C6"/>
    <w:rsid w:val="7FFC2375"/>
    <w:rsid w:val="7FFE69A0"/>
    <w:rsid w:val="7FFF0D91"/>
    <w:rsid w:val="7FFF3EE4"/>
    <w:rsid w:val="7FFFA37B"/>
    <w:rsid w:val="7FFFD570"/>
    <w:rsid w:val="81763060"/>
    <w:rsid w:val="8BEEC11E"/>
    <w:rsid w:val="8BEFB3E8"/>
    <w:rsid w:val="8FFC5177"/>
    <w:rsid w:val="939F3674"/>
    <w:rsid w:val="957B25B4"/>
    <w:rsid w:val="95FE74AD"/>
    <w:rsid w:val="97EFA498"/>
    <w:rsid w:val="97FF6909"/>
    <w:rsid w:val="98FBACA5"/>
    <w:rsid w:val="994FBB77"/>
    <w:rsid w:val="9B2F3E83"/>
    <w:rsid w:val="9D4A8B0D"/>
    <w:rsid w:val="9DFF682D"/>
    <w:rsid w:val="9E7FF0D8"/>
    <w:rsid w:val="9F1AF622"/>
    <w:rsid w:val="9F5FAE98"/>
    <w:rsid w:val="9FF74D5D"/>
    <w:rsid w:val="A6B74BCF"/>
    <w:rsid w:val="A6E0C365"/>
    <w:rsid w:val="A7EE686E"/>
    <w:rsid w:val="A7FB922E"/>
    <w:rsid w:val="AAFF29C4"/>
    <w:rsid w:val="AF657D91"/>
    <w:rsid w:val="AF9EDD65"/>
    <w:rsid w:val="AFDDBF9A"/>
    <w:rsid w:val="AFFF07FD"/>
    <w:rsid w:val="AFFFDC5D"/>
    <w:rsid w:val="B3A90BA1"/>
    <w:rsid w:val="B3A95314"/>
    <w:rsid w:val="B4FD236E"/>
    <w:rsid w:val="B53FAE53"/>
    <w:rsid w:val="B72F0E54"/>
    <w:rsid w:val="B7F831B0"/>
    <w:rsid w:val="B8160A27"/>
    <w:rsid w:val="B97F37FC"/>
    <w:rsid w:val="B9CF1E82"/>
    <w:rsid w:val="BAE3C2C7"/>
    <w:rsid w:val="BB9F4CAA"/>
    <w:rsid w:val="BBB553B1"/>
    <w:rsid w:val="BBBD47AC"/>
    <w:rsid w:val="BBBFD11A"/>
    <w:rsid w:val="BBEFEE4F"/>
    <w:rsid w:val="BC7BBB47"/>
    <w:rsid w:val="BD7CF45B"/>
    <w:rsid w:val="BDBBE532"/>
    <w:rsid w:val="BDBF3E1F"/>
    <w:rsid w:val="BDBFF7E8"/>
    <w:rsid w:val="BDC3F756"/>
    <w:rsid w:val="BDE740EC"/>
    <w:rsid w:val="BEDE04EB"/>
    <w:rsid w:val="BEEE04C5"/>
    <w:rsid w:val="BF6D71BF"/>
    <w:rsid w:val="BF9D0195"/>
    <w:rsid w:val="BFA935E0"/>
    <w:rsid w:val="BFD7FE95"/>
    <w:rsid w:val="BFEA6EC3"/>
    <w:rsid w:val="BFFB6799"/>
    <w:rsid w:val="BFFF9518"/>
    <w:rsid w:val="C49F88D0"/>
    <w:rsid w:val="C55DC155"/>
    <w:rsid w:val="C6F6225B"/>
    <w:rsid w:val="C70A6625"/>
    <w:rsid w:val="CD5F9A84"/>
    <w:rsid w:val="CDDCCA19"/>
    <w:rsid w:val="CE6FF40C"/>
    <w:rsid w:val="CF730CC7"/>
    <w:rsid w:val="CF7B4863"/>
    <w:rsid w:val="CF7FC31D"/>
    <w:rsid w:val="CFEFBBC4"/>
    <w:rsid w:val="CFF74508"/>
    <w:rsid w:val="D27F054A"/>
    <w:rsid w:val="D57D470D"/>
    <w:rsid w:val="D5DF9199"/>
    <w:rsid w:val="D69799CA"/>
    <w:rsid w:val="D77B6C68"/>
    <w:rsid w:val="D79ABEAD"/>
    <w:rsid w:val="D7ABB1C5"/>
    <w:rsid w:val="D7BD1EAE"/>
    <w:rsid w:val="D7DE1FFB"/>
    <w:rsid w:val="D7FDB7E4"/>
    <w:rsid w:val="D92B0EE3"/>
    <w:rsid w:val="D9B71FFF"/>
    <w:rsid w:val="DACFBC53"/>
    <w:rsid w:val="DBDF4A7A"/>
    <w:rsid w:val="DBEFEEC6"/>
    <w:rsid w:val="DBFB7BE8"/>
    <w:rsid w:val="DC7DF438"/>
    <w:rsid w:val="DCA93643"/>
    <w:rsid w:val="DD6FE9BF"/>
    <w:rsid w:val="DDEBD149"/>
    <w:rsid w:val="DDED0BA3"/>
    <w:rsid w:val="DDF12C13"/>
    <w:rsid w:val="DE5D6FA3"/>
    <w:rsid w:val="DE671A27"/>
    <w:rsid w:val="DE9BDDB6"/>
    <w:rsid w:val="DE9E9CE0"/>
    <w:rsid w:val="DF7AC13C"/>
    <w:rsid w:val="DFAC6E0D"/>
    <w:rsid w:val="DFE76C7F"/>
    <w:rsid w:val="DFEF2CE2"/>
    <w:rsid w:val="DFF3D241"/>
    <w:rsid w:val="DFF4091B"/>
    <w:rsid w:val="DFFB1283"/>
    <w:rsid w:val="DFFEBFD7"/>
    <w:rsid w:val="E3EFEB3C"/>
    <w:rsid w:val="E43475E8"/>
    <w:rsid w:val="E48DA6F6"/>
    <w:rsid w:val="E4FDB23B"/>
    <w:rsid w:val="E4FF0CA4"/>
    <w:rsid w:val="E5CDB6F1"/>
    <w:rsid w:val="E6AEE8EB"/>
    <w:rsid w:val="E7BA06C3"/>
    <w:rsid w:val="E7F7EA86"/>
    <w:rsid w:val="E7FE44E7"/>
    <w:rsid w:val="E7FF8315"/>
    <w:rsid w:val="E9AF359F"/>
    <w:rsid w:val="E9BE8E6A"/>
    <w:rsid w:val="E9DFE935"/>
    <w:rsid w:val="E9FE7DCF"/>
    <w:rsid w:val="EB7578DB"/>
    <w:rsid w:val="EB7D34ED"/>
    <w:rsid w:val="ECAFA59F"/>
    <w:rsid w:val="ECED2569"/>
    <w:rsid w:val="EDDFD365"/>
    <w:rsid w:val="EDE96A59"/>
    <w:rsid w:val="EE1B3E70"/>
    <w:rsid w:val="EE7E5892"/>
    <w:rsid w:val="EEDFBED8"/>
    <w:rsid w:val="EEFEA0CA"/>
    <w:rsid w:val="EF7B2894"/>
    <w:rsid w:val="EF7FE671"/>
    <w:rsid w:val="EF97BEDA"/>
    <w:rsid w:val="EFAB1C69"/>
    <w:rsid w:val="EFEF43DD"/>
    <w:rsid w:val="EFF183BA"/>
    <w:rsid w:val="EFFD8C14"/>
    <w:rsid w:val="EFFE167F"/>
    <w:rsid w:val="EFFF32C7"/>
    <w:rsid w:val="F1FF2CBD"/>
    <w:rsid w:val="F2FF1746"/>
    <w:rsid w:val="F37F5D27"/>
    <w:rsid w:val="F3DB5414"/>
    <w:rsid w:val="F3DFCDC8"/>
    <w:rsid w:val="F3EF7042"/>
    <w:rsid w:val="F3FB2A8B"/>
    <w:rsid w:val="F3FBEF33"/>
    <w:rsid w:val="F4AD9ACA"/>
    <w:rsid w:val="F4FED6E2"/>
    <w:rsid w:val="F5A737B6"/>
    <w:rsid w:val="F5ED985A"/>
    <w:rsid w:val="F67B2081"/>
    <w:rsid w:val="F6DF1698"/>
    <w:rsid w:val="F6DF4D26"/>
    <w:rsid w:val="F6EF1838"/>
    <w:rsid w:val="F6F9E605"/>
    <w:rsid w:val="F6FF4D62"/>
    <w:rsid w:val="F73A459C"/>
    <w:rsid w:val="F77C8EC2"/>
    <w:rsid w:val="F7B599C5"/>
    <w:rsid w:val="F7BEAD3C"/>
    <w:rsid w:val="F7DB6982"/>
    <w:rsid w:val="F7EF3D34"/>
    <w:rsid w:val="F7FFB50D"/>
    <w:rsid w:val="F957AE39"/>
    <w:rsid w:val="F96D6018"/>
    <w:rsid w:val="F9DB8F3B"/>
    <w:rsid w:val="F9EFEBE9"/>
    <w:rsid w:val="FAAFFD8D"/>
    <w:rsid w:val="FAEFFE0A"/>
    <w:rsid w:val="FAFFA579"/>
    <w:rsid w:val="FB7B0A11"/>
    <w:rsid w:val="FB7B3703"/>
    <w:rsid w:val="FB7C9E80"/>
    <w:rsid w:val="FB7E572D"/>
    <w:rsid w:val="FBAD5663"/>
    <w:rsid w:val="FBB9495B"/>
    <w:rsid w:val="FBBF913E"/>
    <w:rsid w:val="FBBFB36A"/>
    <w:rsid w:val="FBBFF242"/>
    <w:rsid w:val="FBDB9723"/>
    <w:rsid w:val="FBDC5529"/>
    <w:rsid w:val="FBDD50E6"/>
    <w:rsid w:val="FBEFADD0"/>
    <w:rsid w:val="FBFBD176"/>
    <w:rsid w:val="FBFEE65B"/>
    <w:rsid w:val="FCDF692D"/>
    <w:rsid w:val="FCE98597"/>
    <w:rsid w:val="FD39E7AC"/>
    <w:rsid w:val="FD7BB66B"/>
    <w:rsid w:val="FD7EBED0"/>
    <w:rsid w:val="FDBDB611"/>
    <w:rsid w:val="FDD296C3"/>
    <w:rsid w:val="FDE7B07B"/>
    <w:rsid w:val="FDFB4D1B"/>
    <w:rsid w:val="FDFD2537"/>
    <w:rsid w:val="FDFEA38E"/>
    <w:rsid w:val="FDFF5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204232"/>
    <w:rPr>
      <w:sz w:val="18"/>
      <w:szCs w:val="18"/>
    </w:rPr>
  </w:style>
  <w:style w:type="character" w:customStyle="1" w:styleId="Char">
    <w:name w:val="批注框文本 Char"/>
    <w:basedOn w:val="a0"/>
    <w:link w:val="a5"/>
    <w:uiPriority w:val="99"/>
    <w:semiHidden/>
    <w:rsid w:val="00204232"/>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2042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04232"/>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204232"/>
    <w:pPr>
      <w:tabs>
        <w:tab w:val="center" w:pos="4153"/>
        <w:tab w:val="right" w:pos="8306"/>
      </w:tabs>
      <w:snapToGrid w:val="0"/>
      <w:jc w:val="left"/>
    </w:pPr>
    <w:rPr>
      <w:sz w:val="18"/>
      <w:szCs w:val="18"/>
    </w:rPr>
  </w:style>
  <w:style w:type="character" w:customStyle="1" w:styleId="Char1">
    <w:name w:val="页脚 Char"/>
    <w:basedOn w:val="a0"/>
    <w:link w:val="a7"/>
    <w:uiPriority w:val="99"/>
    <w:rsid w:val="00204232"/>
    <w:rPr>
      <w:rFonts w:asciiTheme="minorHAnsi" w:eastAsiaTheme="minorEastAsia" w:hAnsiTheme="minorHAnsi" w:cstheme="min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semiHidden/>
    <w:unhideWhenUsed/>
    <w:qFormat/>
    <w:pPr>
      <w:jc w:val="left"/>
    </w:pPr>
  </w:style>
  <w:style w:type="paragraph" w:styleId="a4">
    <w:name w:val="List Paragraph"/>
    <w:basedOn w:val="a"/>
    <w:uiPriority w:val="34"/>
    <w:qFormat/>
    <w:pPr>
      <w:ind w:firstLineChars="200" w:firstLine="420"/>
    </w:pPr>
  </w:style>
  <w:style w:type="paragraph" w:styleId="a5">
    <w:name w:val="Balloon Text"/>
    <w:basedOn w:val="a"/>
    <w:link w:val="Char"/>
    <w:uiPriority w:val="99"/>
    <w:semiHidden/>
    <w:unhideWhenUsed/>
    <w:rsid w:val="00204232"/>
    <w:rPr>
      <w:sz w:val="18"/>
      <w:szCs w:val="18"/>
    </w:rPr>
  </w:style>
  <w:style w:type="character" w:customStyle="1" w:styleId="Char">
    <w:name w:val="批注框文本 Char"/>
    <w:basedOn w:val="a0"/>
    <w:link w:val="a5"/>
    <w:uiPriority w:val="99"/>
    <w:semiHidden/>
    <w:rsid w:val="00204232"/>
    <w:rPr>
      <w:rFonts w:asciiTheme="minorHAnsi" w:eastAsiaTheme="minorEastAsia" w:hAnsiTheme="minorHAnsi" w:cstheme="minorBidi"/>
      <w:kern w:val="2"/>
      <w:sz w:val="18"/>
      <w:szCs w:val="18"/>
    </w:rPr>
  </w:style>
  <w:style w:type="paragraph" w:styleId="a6">
    <w:name w:val="header"/>
    <w:basedOn w:val="a"/>
    <w:link w:val="Char0"/>
    <w:uiPriority w:val="99"/>
    <w:unhideWhenUsed/>
    <w:rsid w:val="00204232"/>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6"/>
    <w:uiPriority w:val="99"/>
    <w:rsid w:val="00204232"/>
    <w:rPr>
      <w:rFonts w:asciiTheme="minorHAnsi" w:eastAsiaTheme="minorEastAsia" w:hAnsiTheme="minorHAnsi" w:cstheme="minorBidi"/>
      <w:kern w:val="2"/>
      <w:sz w:val="18"/>
      <w:szCs w:val="18"/>
    </w:rPr>
  </w:style>
  <w:style w:type="paragraph" w:styleId="a7">
    <w:name w:val="footer"/>
    <w:basedOn w:val="a"/>
    <w:link w:val="Char1"/>
    <w:uiPriority w:val="99"/>
    <w:unhideWhenUsed/>
    <w:rsid w:val="00204232"/>
    <w:pPr>
      <w:tabs>
        <w:tab w:val="center" w:pos="4153"/>
        <w:tab w:val="right" w:pos="8306"/>
      </w:tabs>
      <w:snapToGrid w:val="0"/>
      <w:jc w:val="left"/>
    </w:pPr>
    <w:rPr>
      <w:sz w:val="18"/>
      <w:szCs w:val="18"/>
    </w:rPr>
  </w:style>
  <w:style w:type="character" w:customStyle="1" w:styleId="Char1">
    <w:name w:val="页脚 Char"/>
    <w:basedOn w:val="a0"/>
    <w:link w:val="a7"/>
    <w:uiPriority w:val="99"/>
    <w:rsid w:val="00204232"/>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699</Words>
  <Characters>3990</Characters>
  <Application>Microsoft Office Word</Application>
  <DocSecurity>0</DocSecurity>
  <Lines>33</Lines>
  <Paragraphs>9</Paragraphs>
  <ScaleCrop>false</ScaleCrop>
  <Company/>
  <LinksUpToDate>false</LinksUpToDate>
  <CharactersWithSpaces>4680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Apache POI</dc:creator>
  <cp:lastModifiedBy>马嘉蔓</cp:lastModifiedBy>
  <cp:revision>2</cp:revision>
  <dcterms:created xsi:type="dcterms:W3CDTF">2026-07-17T10:00:00Z</dcterms:created>
  <dcterms:modified xsi:type="dcterms:W3CDTF">2026-07-17T10:00:00Z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2052-11.8.2.9093</vt:lpwstr>
  </property>
  <property fmtid="{D5CDD505-2E9C-101B-9397-08002B2CF9AE}" pid="3" name="ICV">
    <vt:lpwstr>E554900DF882CACEBF1C436AD413BD2C_43</vt:lpwstr>
  </property>
  <property fmtid="{D5CDD505-2E9C-101B-9397-08002B2CF9AE}" pid="4" name="KSOTemplateDocerSaveRecord">
    <vt:lpwstr>eyJoZGlkIjoiYTQyYjMxNzBjYjM4M2EyZDIzYjdjYmU1MWI2NTlhMDAiLCJ1c2VySWQiOiIyMTE2OTIyMDAifQ==</vt:lpwstr>
  </property>
</Properties>
</file>