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29" w:type="dxa"/>
        <w:tblInd w:w="93" w:type="dxa"/>
        <w:tblLayout w:type="fixed"/>
        <w:tblLook w:val="0000" w:firstRow="0" w:lastRow="0" w:firstColumn="0" w:lastColumn="0" w:noHBand="0" w:noVBand="0"/>
      </w:tblPr>
      <w:tblGrid>
        <w:gridCol w:w="3185"/>
        <w:gridCol w:w="2065"/>
        <w:gridCol w:w="110"/>
        <w:gridCol w:w="2833"/>
        <w:gridCol w:w="236"/>
      </w:tblGrid>
      <w:tr w:rsidR="006166D0" w:rsidTr="00AC07B9">
        <w:trPr>
          <w:trHeight w:val="705"/>
        </w:trPr>
        <w:tc>
          <w:tcPr>
            <w:tcW w:w="8429" w:type="dxa"/>
            <w:gridSpan w:val="5"/>
            <w:tcBorders>
              <w:top w:val="nil"/>
              <w:left w:val="nil"/>
              <w:bottom w:val="nil"/>
              <w:right w:val="nil"/>
            </w:tcBorders>
            <w:vAlign w:val="center"/>
          </w:tcPr>
          <w:p w:rsidR="006166D0" w:rsidRDefault="009C637F">
            <w:pPr>
              <w:widowControl/>
              <w:jc w:val="center"/>
              <w:rPr>
                <w:rFonts w:ascii="彩虹小标宋" w:eastAsia="彩虹小标宋" w:hAnsi="宋体" w:cs="宋体"/>
                <w:color w:val="000000"/>
                <w:kern w:val="0"/>
                <w:sz w:val="36"/>
                <w:szCs w:val="36"/>
              </w:rPr>
            </w:pPr>
            <w:r>
              <w:rPr>
                <w:rFonts w:ascii="彩虹小标宋" w:eastAsia="彩虹小标宋" w:hAnsi="宋体" w:cs="宋体" w:hint="eastAsia"/>
                <w:color w:val="000000"/>
                <w:sz w:val="36"/>
                <w:szCs w:val="36"/>
                <w:lang w:bidi="ar"/>
              </w:rPr>
              <w:t>关于深圳市住房公积金管理中心疑点数据处理信息系统项目的集中采购需求</w:t>
            </w:r>
            <w:r>
              <w:rPr>
                <w:rFonts w:ascii="彩虹小标宋" w:eastAsia="彩虹小标宋" w:hAnsi="宋体" w:cs="宋体" w:hint="eastAsia"/>
                <w:color w:val="000000"/>
                <w:kern w:val="0"/>
                <w:sz w:val="36"/>
                <w:szCs w:val="36"/>
              </w:rPr>
              <w:t>（软件系统开发服务）</w:t>
            </w:r>
          </w:p>
        </w:tc>
      </w:tr>
      <w:tr w:rsidR="006166D0" w:rsidTr="00AC07B9">
        <w:trPr>
          <w:trHeight w:val="402"/>
        </w:trPr>
        <w:tc>
          <w:tcPr>
            <w:tcW w:w="8429" w:type="dxa"/>
            <w:gridSpan w:val="5"/>
            <w:tcBorders>
              <w:top w:val="single" w:sz="8" w:space="0" w:color="auto"/>
              <w:left w:val="single" w:sz="8" w:space="0" w:color="auto"/>
              <w:bottom w:val="nil"/>
              <w:right w:val="single" w:sz="8" w:space="0" w:color="000000"/>
            </w:tcBorders>
            <w:noWrap/>
            <w:vAlign w:val="center"/>
          </w:tcPr>
          <w:p w:rsidR="006166D0" w:rsidRDefault="009C637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一、需求概述</w:t>
            </w:r>
          </w:p>
        </w:tc>
      </w:tr>
      <w:tr w:rsidR="006166D0" w:rsidTr="00AC07B9">
        <w:trPr>
          <w:trHeight w:val="402"/>
        </w:trPr>
        <w:tc>
          <w:tcPr>
            <w:tcW w:w="8429" w:type="dxa"/>
            <w:gridSpan w:val="5"/>
            <w:vMerge w:val="restart"/>
            <w:tcBorders>
              <w:top w:val="single" w:sz="4" w:space="0" w:color="auto"/>
              <w:left w:val="single" w:sz="8" w:space="0" w:color="auto"/>
              <w:bottom w:val="single" w:sz="8" w:space="0" w:color="000000"/>
              <w:right w:val="single" w:sz="8" w:space="0" w:color="000000"/>
            </w:tcBorders>
            <w:vAlign w:val="center"/>
          </w:tcPr>
          <w:p w:rsidR="006166D0" w:rsidRDefault="009C637F" w:rsidP="009C637F">
            <w:pPr>
              <w:widowControl/>
              <w:ind w:firstLineChars="200" w:firstLine="480"/>
              <w:jc w:val="left"/>
              <w:rPr>
                <w:rFonts w:ascii="宋体" w:hAnsi="宋体"/>
                <w:kern w:val="0"/>
                <w:sz w:val="24"/>
                <w:szCs w:val="24"/>
              </w:rPr>
            </w:pPr>
            <w:r>
              <w:rPr>
                <w:rFonts w:ascii="宋体" w:hAnsi="宋体" w:cs="宋体" w:hint="eastAsia"/>
                <w:kern w:val="0"/>
                <w:sz w:val="24"/>
                <w:szCs w:val="24"/>
                <w:lang w:bidi="ar"/>
              </w:rPr>
              <w:t>随着近年来国家、省、市对政务服务改革、信息安全等方面不断提出新的要求，为进一步提升住房公积金信息化建设水平，全面提升住房公积金业务、服务和管理效能，经过我行与公积金中心商议，计划开展公积金疑点数据处理信息系统项目。建设疑点数据处理信息系统，建立“识别—分类—处置—回溯”的全流程管理机制，持续推进电子稽查疑点数据的治理工作，一是支持日常清理，降低电子稽查疑点数据，实现降低睡眠户账户、单位欠缴、单位空账户、白名单超限等疑点数据量。二是开展电子稽查整改，完成疑点数据的精准识别、分类处置和动态管理。有效支撑了全市广大住房公积金</w:t>
            </w:r>
            <w:proofErr w:type="gramStart"/>
            <w:r>
              <w:rPr>
                <w:rFonts w:ascii="宋体" w:hAnsi="宋体" w:cs="宋体" w:hint="eastAsia"/>
                <w:kern w:val="0"/>
                <w:sz w:val="24"/>
                <w:szCs w:val="24"/>
                <w:lang w:bidi="ar"/>
              </w:rPr>
              <w:t>缴</w:t>
            </w:r>
            <w:proofErr w:type="gramEnd"/>
            <w:r>
              <w:rPr>
                <w:rFonts w:ascii="宋体" w:hAnsi="宋体" w:cs="宋体" w:hint="eastAsia"/>
                <w:kern w:val="0"/>
                <w:sz w:val="24"/>
                <w:szCs w:val="24"/>
                <w:lang w:bidi="ar"/>
              </w:rPr>
              <w:t>存单位和职工的服务需求。</w:t>
            </w:r>
          </w:p>
          <w:p w:rsidR="006166D0" w:rsidRDefault="006166D0" w:rsidP="00AC07B9">
            <w:pPr>
              <w:widowControl/>
              <w:ind w:firstLineChars="200" w:firstLine="480"/>
              <w:jc w:val="left"/>
              <w:rPr>
                <w:rFonts w:ascii="宋体" w:hAnsi="宋体" w:cs="宋体"/>
                <w:color w:val="000000"/>
                <w:kern w:val="0"/>
                <w:sz w:val="24"/>
                <w:szCs w:val="24"/>
              </w:rPr>
            </w:pPr>
          </w:p>
        </w:tc>
      </w:tr>
      <w:tr w:rsidR="006166D0" w:rsidTr="00AC07B9">
        <w:trPr>
          <w:trHeight w:val="750"/>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825"/>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20"/>
        </w:trPr>
        <w:tc>
          <w:tcPr>
            <w:tcW w:w="8429" w:type="dxa"/>
            <w:gridSpan w:val="5"/>
            <w:tcBorders>
              <w:top w:val="single" w:sz="8" w:space="0" w:color="auto"/>
              <w:left w:val="single" w:sz="8" w:space="0" w:color="auto"/>
              <w:bottom w:val="single" w:sz="4" w:space="0" w:color="auto"/>
              <w:right w:val="single" w:sz="8" w:space="0" w:color="000000"/>
            </w:tcBorders>
            <w:vAlign w:val="center"/>
          </w:tcPr>
          <w:p w:rsidR="006166D0" w:rsidRDefault="009C637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二、商品品类</w:t>
            </w:r>
          </w:p>
        </w:tc>
      </w:tr>
      <w:tr w:rsidR="006166D0" w:rsidTr="00AC07B9">
        <w:trPr>
          <w:trHeight w:val="468"/>
        </w:trPr>
        <w:tc>
          <w:tcPr>
            <w:tcW w:w="8429" w:type="dxa"/>
            <w:gridSpan w:val="5"/>
            <w:tcBorders>
              <w:top w:val="single" w:sz="8" w:space="0" w:color="auto"/>
              <w:left w:val="single" w:sz="8" w:space="0" w:color="auto"/>
              <w:bottom w:val="single" w:sz="4" w:space="0" w:color="auto"/>
              <w:right w:val="single" w:sz="8" w:space="0" w:color="000000"/>
            </w:tcBorders>
            <w:vAlign w:val="center"/>
          </w:tcPr>
          <w:p w:rsidR="006166D0" w:rsidRDefault="009C637F">
            <w:pPr>
              <w:widowControl/>
              <w:jc w:val="left"/>
              <w:rPr>
                <w:rFonts w:ascii="宋体" w:hAnsi="宋体" w:cs="宋体"/>
                <w:kern w:val="0"/>
                <w:sz w:val="22"/>
              </w:rPr>
            </w:pPr>
            <w:r>
              <w:rPr>
                <w:rFonts w:ascii="宋体" w:hAnsi="宋体" w:hint="eastAsia"/>
                <w:sz w:val="22"/>
                <w:lang w:bidi="ar"/>
              </w:rPr>
              <w:t>A3402 业务延伸类（软件）</w:t>
            </w:r>
          </w:p>
        </w:tc>
      </w:tr>
      <w:tr w:rsidR="006166D0" w:rsidTr="00AC07B9">
        <w:trPr>
          <w:trHeight w:val="402"/>
        </w:trPr>
        <w:tc>
          <w:tcPr>
            <w:tcW w:w="8429" w:type="dxa"/>
            <w:gridSpan w:val="5"/>
            <w:tcBorders>
              <w:top w:val="single" w:sz="8" w:space="0" w:color="auto"/>
              <w:left w:val="single" w:sz="8" w:space="0" w:color="auto"/>
              <w:bottom w:val="single" w:sz="8" w:space="0" w:color="auto"/>
              <w:right w:val="single" w:sz="8" w:space="0" w:color="000000"/>
            </w:tcBorders>
            <w:noWrap/>
            <w:vAlign w:val="center"/>
          </w:tcPr>
          <w:p w:rsidR="006166D0" w:rsidRDefault="009C637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三、项目期限需求</w:t>
            </w:r>
          </w:p>
        </w:tc>
      </w:tr>
      <w:tr w:rsidR="006166D0" w:rsidTr="00AC07B9">
        <w:trPr>
          <w:trHeight w:val="402"/>
        </w:trPr>
        <w:tc>
          <w:tcPr>
            <w:tcW w:w="8429" w:type="dxa"/>
            <w:gridSpan w:val="5"/>
            <w:tcBorders>
              <w:top w:val="nil"/>
              <w:left w:val="single" w:sz="8" w:space="0" w:color="auto"/>
              <w:bottom w:val="single" w:sz="8" w:space="0" w:color="auto"/>
              <w:right w:val="single" w:sz="8" w:space="0" w:color="000000"/>
            </w:tcBorders>
            <w:noWrap/>
            <w:vAlign w:val="center"/>
          </w:tcPr>
          <w:p w:rsidR="006166D0" w:rsidRDefault="009C637F" w:rsidP="00AC07B9">
            <w:pPr>
              <w:widowControl/>
              <w:ind w:firstLineChars="200" w:firstLine="480"/>
              <w:jc w:val="left"/>
              <w:rPr>
                <w:rFonts w:ascii="宋体" w:hAnsi="宋体" w:cs="宋体"/>
                <w:b/>
                <w:bCs/>
                <w:color w:val="000000"/>
                <w:kern w:val="0"/>
                <w:sz w:val="24"/>
                <w:szCs w:val="24"/>
              </w:rPr>
            </w:pPr>
            <w:r>
              <w:rPr>
                <w:rFonts w:ascii="宋体" w:hAnsi="宋体" w:cs="宋体" w:hint="eastAsia"/>
                <w:color w:val="000000"/>
                <w:sz w:val="24"/>
                <w:szCs w:val="24"/>
                <w:lang w:bidi="ar"/>
              </w:rPr>
              <w:t>项目建设周期应在合同签订后6个月内完成项目开发工作且达到上线试运行条件，上线后进入3个月试运行期，软件开发全部系统功能上线稳定无故障运行3个月后即为通过试运行。本项目需提供1年的</w:t>
            </w:r>
            <w:proofErr w:type="gramStart"/>
            <w:r>
              <w:rPr>
                <w:rFonts w:ascii="宋体" w:hAnsi="宋体" w:cs="宋体" w:hint="eastAsia"/>
                <w:color w:val="000000"/>
                <w:sz w:val="24"/>
                <w:szCs w:val="24"/>
                <w:lang w:bidi="ar"/>
              </w:rPr>
              <w:t>免费维保服务</w:t>
            </w:r>
            <w:proofErr w:type="gramEnd"/>
            <w:r>
              <w:rPr>
                <w:rFonts w:ascii="宋体" w:hAnsi="宋体" w:cs="宋体" w:hint="eastAsia"/>
                <w:color w:val="000000"/>
                <w:sz w:val="24"/>
                <w:szCs w:val="24"/>
                <w:lang w:bidi="ar"/>
              </w:rPr>
              <w:t>，开发工作验收通过之日（以验收报告载明的日期为准）起一年。</w:t>
            </w:r>
            <w:r>
              <w:rPr>
                <w:rFonts w:ascii="宋体" w:hAnsi="宋体" w:cs="宋体" w:hint="eastAsia"/>
                <w:b/>
                <w:bCs/>
                <w:color w:val="000000"/>
                <w:kern w:val="0"/>
                <w:sz w:val="24"/>
                <w:szCs w:val="24"/>
              </w:rPr>
              <w:t xml:space="preserve">　</w:t>
            </w:r>
          </w:p>
        </w:tc>
      </w:tr>
      <w:tr w:rsidR="006166D0" w:rsidTr="00AC07B9">
        <w:trPr>
          <w:trHeight w:val="402"/>
        </w:trPr>
        <w:tc>
          <w:tcPr>
            <w:tcW w:w="8429" w:type="dxa"/>
            <w:gridSpan w:val="5"/>
            <w:tcBorders>
              <w:top w:val="single" w:sz="8" w:space="0" w:color="auto"/>
              <w:left w:val="single" w:sz="8" w:space="0" w:color="auto"/>
              <w:bottom w:val="single" w:sz="4" w:space="0" w:color="auto"/>
              <w:right w:val="single" w:sz="8" w:space="0" w:color="000000"/>
            </w:tcBorders>
            <w:noWrap/>
            <w:vAlign w:val="center"/>
          </w:tcPr>
          <w:p w:rsidR="006166D0" w:rsidRDefault="009C637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四、业务需求说明</w:t>
            </w:r>
          </w:p>
        </w:tc>
      </w:tr>
      <w:tr w:rsidR="006166D0" w:rsidTr="00AC07B9">
        <w:trPr>
          <w:trHeight w:val="402"/>
        </w:trPr>
        <w:tc>
          <w:tcPr>
            <w:tcW w:w="8429" w:type="dxa"/>
            <w:gridSpan w:val="5"/>
            <w:vMerge w:val="restart"/>
            <w:tcBorders>
              <w:top w:val="single" w:sz="4" w:space="0" w:color="auto"/>
              <w:left w:val="single" w:sz="8" w:space="0" w:color="auto"/>
              <w:bottom w:val="single" w:sz="8" w:space="0" w:color="000000"/>
              <w:right w:val="single" w:sz="8" w:space="0" w:color="000000"/>
            </w:tcBorders>
            <w:noWrap/>
            <w:vAlign w:val="center"/>
          </w:tcPr>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注：本文中的“承建单位”指入选供应商，</w:t>
            </w:r>
            <w:proofErr w:type="gramStart"/>
            <w:r>
              <w:rPr>
                <w:rFonts w:ascii="宋体" w:hAnsi="宋体" w:hint="eastAsia"/>
                <w:kern w:val="0"/>
                <w:sz w:val="24"/>
                <w:szCs w:val="24"/>
                <w:lang w:bidi="ar"/>
              </w:rPr>
              <w:t>本需求书</w:t>
            </w:r>
            <w:proofErr w:type="gramEnd"/>
            <w:r>
              <w:rPr>
                <w:rFonts w:ascii="宋体" w:hAnsi="宋体" w:hint="eastAsia"/>
                <w:kern w:val="0"/>
                <w:sz w:val="24"/>
                <w:szCs w:val="24"/>
                <w:lang w:bidi="ar"/>
              </w:rPr>
              <w:t>中的所有内容均为供应商须承接负责的内容。</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（一）项目范围</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建设疑点数据处理信息系统，建立“识别—分类—处置—回溯”的全流程管理机制，持续推进电子稽查疑点数据的治理工作，一是支持日常清理，降低电子稽查疑点数据，实现降低睡眠户账户、单位欠缴、单位空账户、白名单超限等疑点数据量。二是开展电子稽查整改，完成疑点数据的精准识别、分类处置和动态管理。</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（二）项目内容</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项目需求主要包括下述内容，功能上线顺序以项目实施阶段与公积金中心确定为准。</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1.疑点数据自动识别和分类</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（1）建设与全国住房公积金电子稽查工具相同的检查规则库，支持自动识别并生成疑点数据明细，并标记为“自查待整改数据”。</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（2）支持双线机制生成疑点数据。</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①日常清理流程：支持按日、周、月等可配置周期，对不少于100项业务指标开展自动化数据扫描与疑点识别，覆盖各类业务场景。</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②电子稽查整改流程：每月初运行电子稽查工具，形成待整改清单，并自动接收整改清单数据，标记为“上报待整改数据”，按业务线条推送至对应的</w:t>
            </w:r>
            <w:r>
              <w:rPr>
                <w:rFonts w:ascii="宋体" w:hAnsi="宋体" w:hint="eastAsia"/>
                <w:kern w:val="0"/>
                <w:sz w:val="24"/>
                <w:szCs w:val="24"/>
                <w:lang w:bidi="ar"/>
              </w:rPr>
              <w:lastRenderedPageBreak/>
              <w:t>业务部门。</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（3）疑点数据生成后，支持业务部门进行分级分类处理。</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（4）系统应对符合内置规则的数据自动标识为无风险数据，剩余的疑点数据则生成待核查清单，由业务部门对其进行分级分类。</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2.疑点下发及接收</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 xml:space="preserve">（1）系统完成数据稽查或住房公积金电子稽查工具运行后，应自动生成疑点数据，并按指标类型自动下发至相关责任部门，各部门系统界面仅能查看各自责任归属的疑点指标。  </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（2）疑点数据须经系统自动接收后，业务部门方可进行归类。</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（3）日常清理流程支持每日</w:t>
            </w:r>
            <w:proofErr w:type="gramStart"/>
            <w:r>
              <w:rPr>
                <w:rFonts w:ascii="宋体" w:hAnsi="宋体" w:hint="eastAsia"/>
                <w:kern w:val="0"/>
                <w:sz w:val="24"/>
                <w:szCs w:val="24"/>
                <w:lang w:bidi="ar"/>
              </w:rPr>
              <w:t>抽数建账</w:t>
            </w:r>
            <w:proofErr w:type="gramEnd"/>
            <w:r>
              <w:rPr>
                <w:rFonts w:ascii="宋体" w:hAnsi="宋体" w:hint="eastAsia"/>
                <w:kern w:val="0"/>
                <w:sz w:val="24"/>
                <w:szCs w:val="24"/>
                <w:lang w:bidi="ar"/>
              </w:rPr>
              <w:t>，电子稽查整改流程支持每月</w:t>
            </w:r>
            <w:proofErr w:type="gramStart"/>
            <w:r>
              <w:rPr>
                <w:rFonts w:ascii="宋体" w:hAnsi="宋体" w:hint="eastAsia"/>
                <w:kern w:val="0"/>
                <w:sz w:val="24"/>
                <w:szCs w:val="24"/>
                <w:lang w:bidi="ar"/>
              </w:rPr>
              <w:t>抽数建账</w:t>
            </w:r>
            <w:proofErr w:type="gramEnd"/>
            <w:r>
              <w:rPr>
                <w:rFonts w:ascii="宋体" w:hAnsi="宋体" w:hint="eastAsia"/>
                <w:kern w:val="0"/>
                <w:sz w:val="24"/>
                <w:szCs w:val="24"/>
                <w:lang w:bidi="ar"/>
              </w:rPr>
              <w:t>。</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3.疑点归类</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（1）系统默认将疑点初始状态归类为C类，即待核查、待业务部门确认的数据，支持业务部门通过标签方式，将C类数据归类为A类（合</w:t>
            </w:r>
            <w:proofErr w:type="gramStart"/>
            <w:r>
              <w:rPr>
                <w:rFonts w:ascii="宋体" w:hAnsi="宋体" w:hint="eastAsia"/>
                <w:kern w:val="0"/>
                <w:sz w:val="24"/>
                <w:szCs w:val="24"/>
                <w:lang w:bidi="ar"/>
              </w:rPr>
              <w:t>规</w:t>
            </w:r>
            <w:proofErr w:type="gramEnd"/>
            <w:r>
              <w:rPr>
                <w:rFonts w:ascii="宋体" w:hAnsi="宋体" w:hint="eastAsia"/>
                <w:kern w:val="0"/>
                <w:sz w:val="24"/>
                <w:szCs w:val="24"/>
                <w:lang w:bidi="ar"/>
              </w:rPr>
              <w:t>类）或B类（风险类）。</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（2）初审分类为A类的疑点，经复审通过后自动进入白名单。B类风险类的疑点，无需复审。</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（3）支持按稽查指标维度查询疑点，并批量分类操作。</w:t>
            </w:r>
          </w:p>
          <w:p w:rsidR="006166D0" w:rsidRDefault="009C637F" w:rsidP="00AC07B9">
            <w:pPr>
              <w:widowControl/>
              <w:tabs>
                <w:tab w:val="left" w:pos="5658"/>
              </w:tabs>
              <w:ind w:firstLineChars="200" w:firstLine="480"/>
              <w:jc w:val="left"/>
              <w:rPr>
                <w:rFonts w:ascii="宋体" w:hAnsi="宋体"/>
                <w:kern w:val="0"/>
                <w:sz w:val="24"/>
                <w:szCs w:val="24"/>
              </w:rPr>
            </w:pPr>
            <w:r>
              <w:rPr>
                <w:rFonts w:ascii="宋体" w:hAnsi="宋体" w:hint="eastAsia"/>
                <w:kern w:val="0"/>
                <w:sz w:val="24"/>
                <w:szCs w:val="24"/>
                <w:lang w:bidi="ar"/>
              </w:rPr>
              <w:t>4.便捷归类规则设定</w:t>
            </w:r>
            <w:r>
              <w:rPr>
                <w:rFonts w:ascii="宋体" w:hAnsi="宋体" w:hint="eastAsia"/>
                <w:kern w:val="0"/>
                <w:sz w:val="24"/>
                <w:szCs w:val="24"/>
                <w:lang w:bidi="ar"/>
              </w:rPr>
              <w:tab/>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（1）系统应支持通过SQL语句设置相关规则，在疑点生成后、下发前，自动将符合公积金中心政策要求的疑点自动归类为A类，其余疑点再下发至业务部门，进入人工疑点归类。</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（2）规则由相应的业务部门提出申请，系统管理员在后台操作执行。</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（3）经便捷归类后，支持数据自动进入白名单，系统不再判定该数据为疑点。</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5.合</w:t>
            </w:r>
            <w:proofErr w:type="gramStart"/>
            <w:r>
              <w:rPr>
                <w:rFonts w:ascii="宋体" w:hAnsi="宋体" w:hint="eastAsia"/>
                <w:kern w:val="0"/>
                <w:sz w:val="24"/>
                <w:szCs w:val="24"/>
                <w:lang w:bidi="ar"/>
              </w:rPr>
              <w:t>规</w:t>
            </w:r>
            <w:proofErr w:type="gramEnd"/>
            <w:r>
              <w:rPr>
                <w:rFonts w:ascii="宋体" w:hAnsi="宋体" w:hint="eastAsia"/>
                <w:kern w:val="0"/>
                <w:sz w:val="24"/>
                <w:szCs w:val="24"/>
                <w:lang w:bidi="ar"/>
              </w:rPr>
              <w:t>类审核</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（1）系统应设置复审岗位，供复审岗审核初审岗提交的A类合</w:t>
            </w:r>
            <w:proofErr w:type="gramStart"/>
            <w:r>
              <w:rPr>
                <w:rFonts w:ascii="宋体" w:hAnsi="宋体" w:hint="eastAsia"/>
                <w:kern w:val="0"/>
                <w:sz w:val="24"/>
                <w:szCs w:val="24"/>
                <w:lang w:bidi="ar"/>
              </w:rPr>
              <w:t>规</w:t>
            </w:r>
            <w:proofErr w:type="gramEnd"/>
            <w:r>
              <w:rPr>
                <w:rFonts w:ascii="宋体" w:hAnsi="宋体" w:hint="eastAsia"/>
                <w:kern w:val="0"/>
                <w:sz w:val="24"/>
                <w:szCs w:val="24"/>
                <w:lang w:bidi="ar"/>
              </w:rPr>
              <w:t>类的疑点是否符合</w:t>
            </w:r>
            <w:proofErr w:type="gramStart"/>
            <w:r>
              <w:rPr>
                <w:rFonts w:ascii="宋体" w:hAnsi="宋体" w:hint="eastAsia"/>
                <w:kern w:val="0"/>
                <w:sz w:val="24"/>
                <w:szCs w:val="24"/>
                <w:lang w:bidi="ar"/>
              </w:rPr>
              <w:t>合规</w:t>
            </w:r>
            <w:proofErr w:type="gramEnd"/>
            <w:r>
              <w:rPr>
                <w:rFonts w:ascii="宋体" w:hAnsi="宋体" w:hint="eastAsia"/>
                <w:kern w:val="0"/>
                <w:sz w:val="24"/>
                <w:szCs w:val="24"/>
                <w:lang w:bidi="ar"/>
              </w:rPr>
              <w:t>类标准。</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（2）</w:t>
            </w:r>
            <w:proofErr w:type="gramStart"/>
            <w:r>
              <w:rPr>
                <w:rFonts w:ascii="宋体" w:hAnsi="宋体" w:hint="eastAsia"/>
                <w:kern w:val="0"/>
                <w:sz w:val="24"/>
                <w:szCs w:val="24"/>
                <w:lang w:bidi="ar"/>
              </w:rPr>
              <w:t>复审岗可在</w:t>
            </w:r>
            <w:proofErr w:type="gramEnd"/>
            <w:r>
              <w:rPr>
                <w:rFonts w:ascii="宋体" w:hAnsi="宋体" w:hint="eastAsia"/>
                <w:kern w:val="0"/>
                <w:sz w:val="24"/>
                <w:szCs w:val="24"/>
                <w:lang w:bidi="ar"/>
              </w:rPr>
              <w:t>合</w:t>
            </w:r>
            <w:proofErr w:type="gramStart"/>
            <w:r>
              <w:rPr>
                <w:rFonts w:ascii="宋体" w:hAnsi="宋体" w:hint="eastAsia"/>
                <w:kern w:val="0"/>
                <w:sz w:val="24"/>
                <w:szCs w:val="24"/>
                <w:lang w:bidi="ar"/>
              </w:rPr>
              <w:t>规</w:t>
            </w:r>
            <w:proofErr w:type="gramEnd"/>
            <w:r>
              <w:rPr>
                <w:rFonts w:ascii="宋体" w:hAnsi="宋体" w:hint="eastAsia"/>
                <w:kern w:val="0"/>
                <w:sz w:val="24"/>
                <w:szCs w:val="24"/>
                <w:lang w:bidi="ar"/>
              </w:rPr>
              <w:t>类审核功能模块中查看初审提交的合</w:t>
            </w:r>
            <w:proofErr w:type="gramStart"/>
            <w:r>
              <w:rPr>
                <w:rFonts w:ascii="宋体" w:hAnsi="宋体" w:hint="eastAsia"/>
                <w:kern w:val="0"/>
                <w:sz w:val="24"/>
                <w:szCs w:val="24"/>
                <w:lang w:bidi="ar"/>
              </w:rPr>
              <w:t>规</w:t>
            </w:r>
            <w:proofErr w:type="gramEnd"/>
            <w:r>
              <w:rPr>
                <w:rFonts w:ascii="宋体" w:hAnsi="宋体" w:hint="eastAsia"/>
                <w:kern w:val="0"/>
                <w:sz w:val="24"/>
                <w:szCs w:val="24"/>
                <w:lang w:bidi="ar"/>
              </w:rPr>
              <w:t>类申请及相关详情、材料，支持录入“通过”或“不通过”意见。</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（3）审核通过的疑点无需填写理由自动加入白名单；审核不通过的疑点复审需填写不通过的理由并退回初审</w:t>
            </w:r>
            <w:proofErr w:type="gramStart"/>
            <w:r>
              <w:rPr>
                <w:rFonts w:ascii="宋体" w:hAnsi="宋体" w:hint="eastAsia"/>
                <w:kern w:val="0"/>
                <w:sz w:val="24"/>
                <w:szCs w:val="24"/>
                <w:lang w:bidi="ar"/>
              </w:rPr>
              <w:t>岗重新</w:t>
            </w:r>
            <w:proofErr w:type="gramEnd"/>
            <w:r>
              <w:rPr>
                <w:rFonts w:ascii="宋体" w:hAnsi="宋体" w:hint="eastAsia"/>
                <w:kern w:val="0"/>
                <w:sz w:val="24"/>
                <w:szCs w:val="24"/>
                <w:lang w:bidi="ar"/>
              </w:rPr>
              <w:t>进行归类。</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6.整改管理</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（1）对分类为B类的风险疑点系统应支持建立整改任务，经业务部门整改完成后系统标记为已整改，实现留痕闭环管理。</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（2）在每次稽查运行时，系统应自动比对历史B类风险疑点与新生成疑点清单。若某条B类疑点</w:t>
            </w:r>
            <w:proofErr w:type="gramStart"/>
            <w:r>
              <w:rPr>
                <w:rFonts w:ascii="宋体" w:hAnsi="宋体" w:hint="eastAsia"/>
                <w:kern w:val="0"/>
                <w:sz w:val="24"/>
                <w:szCs w:val="24"/>
                <w:lang w:bidi="ar"/>
              </w:rPr>
              <w:t>未再次</w:t>
            </w:r>
            <w:proofErr w:type="gramEnd"/>
            <w:r>
              <w:rPr>
                <w:rFonts w:ascii="宋体" w:hAnsi="宋体" w:hint="eastAsia"/>
                <w:kern w:val="0"/>
                <w:sz w:val="24"/>
                <w:szCs w:val="24"/>
                <w:lang w:bidi="ar"/>
              </w:rPr>
              <w:t>出现，则应自动将其标记为“已整改”，不再作为疑点数据参与后续统计。</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（3）支持查看已整改数量及详情，便于了解B类风险类数据的整改情况。</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7.疑点标签</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（1）针对疑点数较多、复杂的情形，支持“标签”管理功能，可结合多维度进行分类，对不同特征和分布规律进行“打标签”。</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（2）标签功能支持将导入公积金中心登记过的外地缴存职工信息和</w:t>
            </w:r>
            <w:proofErr w:type="gramStart"/>
            <w:r>
              <w:rPr>
                <w:rFonts w:ascii="宋体" w:hAnsi="宋体" w:hint="eastAsia"/>
                <w:kern w:val="0"/>
                <w:sz w:val="24"/>
                <w:szCs w:val="24"/>
                <w:lang w:bidi="ar"/>
              </w:rPr>
              <w:t>利用</w:t>
            </w:r>
            <w:r>
              <w:rPr>
                <w:rFonts w:ascii="宋体" w:hAnsi="宋体" w:hint="eastAsia"/>
                <w:kern w:val="0"/>
                <w:sz w:val="24"/>
                <w:szCs w:val="24"/>
                <w:lang w:bidi="ar"/>
              </w:rPr>
              <w:lastRenderedPageBreak/>
              <w:t>住</w:t>
            </w:r>
            <w:proofErr w:type="gramEnd"/>
            <w:r>
              <w:rPr>
                <w:rFonts w:ascii="宋体" w:hAnsi="宋体" w:hint="eastAsia"/>
                <w:kern w:val="0"/>
                <w:sz w:val="24"/>
                <w:szCs w:val="24"/>
                <w:lang w:bidi="ar"/>
              </w:rPr>
              <w:t>建部接口自动打地域标签。</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（3）支持定时、自动</w:t>
            </w:r>
            <w:proofErr w:type="gramStart"/>
            <w:r>
              <w:rPr>
                <w:rFonts w:ascii="宋体" w:hAnsi="宋体" w:hint="eastAsia"/>
                <w:kern w:val="0"/>
                <w:sz w:val="24"/>
                <w:szCs w:val="24"/>
                <w:lang w:bidi="ar"/>
              </w:rPr>
              <w:t>分批打</w:t>
            </w:r>
            <w:proofErr w:type="gramEnd"/>
            <w:r>
              <w:rPr>
                <w:rFonts w:ascii="宋体" w:hAnsi="宋体" w:hint="eastAsia"/>
                <w:kern w:val="0"/>
                <w:sz w:val="24"/>
                <w:szCs w:val="24"/>
                <w:lang w:bidi="ar"/>
              </w:rPr>
              <w:t>标签功能。系统自动更新标签信息，人工标签不更新。</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（4）支持查询是否存在异地缴存记录及预览外地缴存详情。</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8.资源库管理</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（1）系统应建立统一的数据资源库，依据住房公积金基础数据标准整理贯标数据表，抽取业务数据库中相关的归集、提取、贷款、财务等数据。</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（2）每次稽查完成后，系统应自动补全疑点背景信息，支持查看疑点的详细情况，包括个人信息、个人账户信息、单位信息、个人缴存明细、个人提取明细、个人明细等。</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9.台账一览</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（1）系统应提供“台账一览”功能，集中展示疑点的总体情况：疑点总数、A/B/C类数量，已整改总数、已整改A/B/C类数量、新增数、已整改数、留痕数等。同时支持查看每个疑点的详情。</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（2）完成数据抽取检查后，系统应自动更新疑点</w:t>
            </w:r>
            <w:proofErr w:type="gramStart"/>
            <w:r>
              <w:rPr>
                <w:rFonts w:ascii="宋体" w:hAnsi="宋体" w:hint="eastAsia"/>
                <w:kern w:val="0"/>
                <w:sz w:val="24"/>
                <w:szCs w:val="24"/>
                <w:lang w:bidi="ar"/>
              </w:rPr>
              <w:t>数据台</w:t>
            </w:r>
            <w:proofErr w:type="gramEnd"/>
            <w:r>
              <w:rPr>
                <w:rFonts w:ascii="宋体" w:hAnsi="宋体" w:hint="eastAsia"/>
                <w:kern w:val="0"/>
                <w:sz w:val="24"/>
                <w:szCs w:val="24"/>
                <w:lang w:bidi="ar"/>
              </w:rPr>
              <w:t>账。</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（3）支持按指标类别、指标名称、部门、C类是否为零、疑点总数非零等条件进行筛选，并可查看其下所有疑点列表，通过详情入口查阅单条疑点的完整信息。</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（4）疑点数据中增加【留痕记录】功能，支持查看数据整改前后的留痕记录与流程进度记录，确保可追溯。</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（5）各部门仅支持查询各自责任归属的指标，管理员可查看全部。</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10.白名单管理</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（1）当疑点分类为A类时，列为合</w:t>
            </w:r>
            <w:proofErr w:type="gramStart"/>
            <w:r>
              <w:rPr>
                <w:rFonts w:ascii="宋体" w:hAnsi="宋体" w:hint="eastAsia"/>
                <w:kern w:val="0"/>
                <w:sz w:val="24"/>
                <w:szCs w:val="24"/>
                <w:lang w:bidi="ar"/>
              </w:rPr>
              <w:t>规</w:t>
            </w:r>
            <w:proofErr w:type="gramEnd"/>
            <w:r>
              <w:rPr>
                <w:rFonts w:ascii="宋体" w:hAnsi="宋体" w:hint="eastAsia"/>
                <w:kern w:val="0"/>
                <w:sz w:val="24"/>
                <w:szCs w:val="24"/>
                <w:lang w:bidi="ar"/>
              </w:rPr>
              <w:t>类、无风险数据，系统会自动加入白名单，相关数据可在白名单管理查看或者撤销。</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（2）支持根据稽查指标名称、审核人和审核时间查询已被纳入白名单的疑点数据。</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（3）白名单内的数据不再纳入稽查范围；若撤销白名单则该类数据将重新纳入稽查范围。</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11.统计分析可视化图表</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（1）支持按业务部门、疑点类别等维度对疑点数据情况进行统计分析，并以可视化图表等方式展示统计结果。</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（2）统计维度包含按业务部门、疑点类别等进行统计展示。</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12.系统管理</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（1）系统应提供管理功能，支持对功能模块、角色、用户、权限、部门及系统参数的配置与维护。</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（2）根据不同用户岗位，支持设置不同的角色、菜单功能权限，同时针对无授权用户则无法操作系统。</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13.用户中心</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（1）支持用户自定义修改密码和用户基本资料。</w:t>
            </w:r>
          </w:p>
          <w:p w:rsidR="006166D0" w:rsidRDefault="009C637F" w:rsidP="00AC07B9">
            <w:pPr>
              <w:widowControl/>
              <w:ind w:firstLineChars="200" w:firstLine="480"/>
              <w:jc w:val="left"/>
            </w:pPr>
            <w:r>
              <w:rPr>
                <w:rFonts w:ascii="宋体" w:hAnsi="宋体" w:hint="eastAsia"/>
                <w:sz w:val="24"/>
                <w:szCs w:val="24"/>
                <w:lang w:bidi="ar"/>
              </w:rPr>
              <w:t>（2）用户修改密码时，新密码与确认密码须一致；修改基本信息时，应符合格式要求，如手机号码应为11位数字。</w:t>
            </w:r>
          </w:p>
          <w:p w:rsidR="006166D0" w:rsidRDefault="006166D0">
            <w:pPr>
              <w:widowControl/>
              <w:jc w:val="left"/>
              <w:rPr>
                <w:rFonts w:ascii="宋体" w:hAnsi="宋体" w:cs="宋体"/>
                <w:color w:val="000000"/>
                <w:kern w:val="0"/>
                <w:sz w:val="24"/>
                <w:szCs w:val="24"/>
              </w:rPr>
            </w:pPr>
          </w:p>
        </w:tc>
      </w:tr>
      <w:tr w:rsidR="006166D0" w:rsidTr="00AC07B9">
        <w:trPr>
          <w:trHeight w:val="585"/>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615"/>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80"/>
        </w:trPr>
        <w:tc>
          <w:tcPr>
            <w:tcW w:w="8429" w:type="dxa"/>
            <w:gridSpan w:val="5"/>
            <w:tcBorders>
              <w:top w:val="single" w:sz="8" w:space="0" w:color="auto"/>
              <w:left w:val="single" w:sz="8" w:space="0" w:color="auto"/>
              <w:bottom w:val="single" w:sz="4" w:space="0" w:color="auto"/>
              <w:right w:val="single" w:sz="8" w:space="0" w:color="000000"/>
            </w:tcBorders>
            <w:noWrap/>
            <w:vAlign w:val="center"/>
          </w:tcPr>
          <w:p w:rsidR="006166D0" w:rsidRDefault="009C637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lastRenderedPageBreak/>
              <w:t>五、项目进度要求</w:t>
            </w:r>
          </w:p>
        </w:tc>
      </w:tr>
      <w:tr w:rsidR="006166D0" w:rsidTr="00AC07B9">
        <w:trPr>
          <w:trHeight w:val="402"/>
        </w:trPr>
        <w:tc>
          <w:tcPr>
            <w:tcW w:w="8429" w:type="dxa"/>
            <w:gridSpan w:val="5"/>
            <w:vMerge w:val="restart"/>
            <w:tcBorders>
              <w:top w:val="single" w:sz="4" w:space="0" w:color="auto"/>
              <w:left w:val="single" w:sz="8" w:space="0" w:color="auto"/>
              <w:bottom w:val="nil"/>
              <w:right w:val="single" w:sz="8" w:space="0" w:color="000000"/>
            </w:tcBorders>
            <w:noWrap/>
            <w:vAlign w:val="center"/>
          </w:tcPr>
          <w:p w:rsidR="006166D0" w:rsidRDefault="009C637F" w:rsidP="00AC07B9">
            <w:pPr>
              <w:widowControl/>
              <w:jc w:val="left"/>
              <w:rPr>
                <w:rFonts w:ascii="宋体" w:hAnsi="宋体"/>
                <w:color w:val="000000"/>
                <w:kern w:val="0"/>
                <w:sz w:val="24"/>
                <w:szCs w:val="24"/>
              </w:rPr>
            </w:pPr>
            <w:r>
              <w:rPr>
                <w:rFonts w:ascii="宋体" w:hAnsi="宋体" w:cs="宋体" w:hint="eastAsia"/>
                <w:color w:val="000000"/>
                <w:kern w:val="0"/>
                <w:sz w:val="24"/>
                <w:szCs w:val="24"/>
              </w:rPr>
              <w:lastRenderedPageBreak/>
              <w:tab/>
            </w:r>
            <w:r>
              <w:rPr>
                <w:rFonts w:ascii="宋体" w:hAnsi="宋体" w:cs="宋体" w:hint="eastAsia"/>
                <w:color w:val="000000"/>
                <w:kern w:val="0"/>
                <w:sz w:val="24"/>
                <w:szCs w:val="24"/>
                <w:lang w:bidi="ar"/>
              </w:rPr>
              <w:t>承建单位</w:t>
            </w:r>
            <w:r>
              <w:rPr>
                <w:rFonts w:ascii="宋体" w:hAnsi="宋体" w:hint="eastAsia"/>
                <w:color w:val="000000"/>
                <w:kern w:val="0"/>
                <w:sz w:val="24"/>
                <w:szCs w:val="24"/>
                <w:lang w:bidi="ar"/>
              </w:rPr>
              <w:t>需要在合同签署后一周内入场，直至项目维护结束。项目建设周期应在6个月内达到上线条件，上线后进入3个月的试运行期，软件开发全部系统功能上线稳定无故障运行3个月后即为通过试运行。</w:t>
            </w:r>
          </w:p>
          <w:p w:rsidR="006166D0" w:rsidRDefault="009C637F" w:rsidP="00AC07B9">
            <w:pPr>
              <w:widowControl/>
              <w:ind w:firstLineChars="200" w:firstLine="480"/>
              <w:jc w:val="left"/>
              <w:rPr>
                <w:rFonts w:ascii="宋体" w:hAnsi="宋体" w:cs="宋体"/>
                <w:color w:val="000000"/>
                <w:kern w:val="0"/>
                <w:sz w:val="24"/>
                <w:szCs w:val="24"/>
              </w:rPr>
            </w:pPr>
            <w:r>
              <w:rPr>
                <w:rFonts w:ascii="宋体" w:hAnsi="宋体" w:hint="eastAsia"/>
                <w:color w:val="000000"/>
                <w:sz w:val="24"/>
                <w:szCs w:val="24"/>
                <w:lang w:bidi="ar"/>
              </w:rPr>
              <w:t>本项目需提供1年的</w:t>
            </w:r>
            <w:proofErr w:type="gramStart"/>
            <w:r>
              <w:rPr>
                <w:rFonts w:ascii="宋体" w:hAnsi="宋体" w:hint="eastAsia"/>
                <w:color w:val="000000"/>
                <w:sz w:val="24"/>
                <w:szCs w:val="24"/>
                <w:lang w:bidi="ar"/>
              </w:rPr>
              <w:t>免费维保服务</w:t>
            </w:r>
            <w:proofErr w:type="gramEnd"/>
            <w:r>
              <w:rPr>
                <w:rFonts w:ascii="宋体" w:hAnsi="宋体" w:hint="eastAsia"/>
                <w:color w:val="000000"/>
                <w:sz w:val="24"/>
                <w:szCs w:val="24"/>
                <w:lang w:bidi="ar"/>
              </w:rPr>
              <w:t>，开发工作验收通过之日（以验收报告载明的日期为准）起一年。</w:t>
            </w:r>
            <w:r>
              <w:rPr>
                <w:rFonts w:ascii="宋体" w:hAnsi="宋体" w:cs="宋体" w:hint="eastAsia"/>
                <w:color w:val="000000"/>
                <w:kern w:val="0"/>
                <w:sz w:val="24"/>
                <w:szCs w:val="24"/>
              </w:rPr>
              <w:tab/>
              <w:t xml:space="preserve">　</w:t>
            </w:r>
          </w:p>
        </w:tc>
      </w:tr>
      <w:tr w:rsidR="006166D0" w:rsidTr="00AC07B9">
        <w:trPr>
          <w:trHeight w:val="402"/>
        </w:trPr>
        <w:tc>
          <w:tcPr>
            <w:tcW w:w="8429" w:type="dxa"/>
            <w:gridSpan w:val="5"/>
            <w:vMerge/>
            <w:tcBorders>
              <w:top w:val="single" w:sz="4" w:space="0" w:color="auto"/>
              <w:left w:val="single" w:sz="8" w:space="0" w:color="auto"/>
              <w:bottom w:val="nil"/>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vMerge/>
            <w:tcBorders>
              <w:top w:val="single" w:sz="4" w:space="0" w:color="auto"/>
              <w:left w:val="single" w:sz="8" w:space="0" w:color="auto"/>
              <w:bottom w:val="nil"/>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65"/>
        </w:trPr>
        <w:tc>
          <w:tcPr>
            <w:tcW w:w="8429" w:type="dxa"/>
            <w:gridSpan w:val="5"/>
            <w:tcBorders>
              <w:top w:val="single" w:sz="8" w:space="0" w:color="auto"/>
              <w:left w:val="single" w:sz="8" w:space="0" w:color="auto"/>
              <w:bottom w:val="single" w:sz="4" w:space="0" w:color="auto"/>
              <w:right w:val="single" w:sz="8" w:space="0" w:color="000000"/>
            </w:tcBorders>
            <w:noWrap/>
            <w:vAlign w:val="center"/>
          </w:tcPr>
          <w:p w:rsidR="006166D0" w:rsidRDefault="009C637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六、项目实施各阶段的服务内容和要求</w:t>
            </w:r>
          </w:p>
        </w:tc>
      </w:tr>
      <w:tr w:rsidR="006166D0" w:rsidTr="00AC07B9">
        <w:trPr>
          <w:trHeight w:val="402"/>
        </w:trPr>
        <w:tc>
          <w:tcPr>
            <w:tcW w:w="8429" w:type="dxa"/>
            <w:gridSpan w:val="5"/>
            <w:vMerge w:val="restart"/>
            <w:tcBorders>
              <w:top w:val="single" w:sz="4" w:space="0" w:color="auto"/>
              <w:left w:val="single" w:sz="8" w:space="0" w:color="auto"/>
              <w:bottom w:val="single" w:sz="4" w:space="0" w:color="000000"/>
              <w:right w:val="single" w:sz="8" w:space="0" w:color="000000"/>
            </w:tcBorders>
            <w:noWrap/>
          </w:tcPr>
          <w:p w:rsidR="006166D0" w:rsidRDefault="009C637F">
            <w:pPr>
              <w:widowControl/>
              <w:ind w:firstLineChars="200" w:firstLine="480"/>
              <w:jc w:val="left"/>
              <w:rPr>
                <w:rFonts w:ascii="宋体" w:hAnsi="宋体"/>
                <w:color w:val="000000"/>
                <w:kern w:val="0"/>
                <w:sz w:val="24"/>
                <w:szCs w:val="24"/>
              </w:rPr>
            </w:pPr>
            <w:r>
              <w:rPr>
                <w:rFonts w:ascii="宋体" w:hAnsi="宋体" w:cs="宋体" w:hint="eastAsia"/>
                <w:color w:val="000000"/>
                <w:kern w:val="0"/>
                <w:sz w:val="24"/>
                <w:szCs w:val="24"/>
              </w:rPr>
              <w:t xml:space="preserve">　</w:t>
            </w:r>
            <w:r>
              <w:rPr>
                <w:rFonts w:ascii="宋体" w:hAnsi="宋体" w:hint="eastAsia"/>
                <w:color w:val="000000"/>
                <w:kern w:val="0"/>
                <w:sz w:val="24"/>
                <w:szCs w:val="24"/>
                <w:lang w:bidi="ar"/>
              </w:rPr>
              <w:t>（一）服务要求</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1.承建单位应按要求配合公积金中心或公积金中心指定的第三方开展其他相关的项目。</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2.承建单位须承诺遵守公积金中心现场管理规定和公积金中心提出的要求。</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3.承建单位</w:t>
            </w:r>
            <w:proofErr w:type="gramStart"/>
            <w:r>
              <w:rPr>
                <w:rFonts w:ascii="宋体" w:hAnsi="宋体" w:hint="eastAsia"/>
                <w:color w:val="000000"/>
                <w:kern w:val="0"/>
                <w:sz w:val="24"/>
                <w:szCs w:val="24"/>
                <w:lang w:bidi="ar"/>
              </w:rPr>
              <w:t>需承诺</w:t>
            </w:r>
            <w:proofErr w:type="gramEnd"/>
            <w:r>
              <w:rPr>
                <w:rFonts w:ascii="宋体" w:hAnsi="宋体" w:hint="eastAsia"/>
                <w:color w:val="000000"/>
                <w:kern w:val="0"/>
                <w:sz w:val="24"/>
                <w:szCs w:val="24"/>
                <w:lang w:bidi="ar"/>
              </w:rPr>
              <w:t>保证，本项目的需求覆盖范围满足公积金中心的合理要求，交付的系统功能满足需求范围，并可以在公积金中心的预算范围内实施。</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4.承建单位需要对项目进度、质量管理、项目管理等方面进行管理，以及对开发编码到运营整个实施过程进行监督。</w:t>
            </w:r>
          </w:p>
          <w:p w:rsidR="006166D0" w:rsidRDefault="009C637F" w:rsidP="00AC07B9">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5.完成系统的开发部署，保证系统正常上线运行，满足公积金中心本地化需要</w:t>
            </w:r>
            <w:proofErr w:type="gramStart"/>
            <w:r>
              <w:rPr>
                <w:rFonts w:ascii="宋体" w:hAnsi="宋体" w:hint="eastAsia"/>
                <w:color w:val="000000"/>
                <w:kern w:val="0"/>
                <w:sz w:val="24"/>
                <w:szCs w:val="24"/>
                <w:lang w:bidi="ar"/>
              </w:rPr>
              <w:t>且做好</w:t>
            </w:r>
            <w:proofErr w:type="gramEnd"/>
            <w:r>
              <w:rPr>
                <w:rFonts w:ascii="宋体" w:hAnsi="宋体" w:hint="eastAsia"/>
                <w:color w:val="000000"/>
                <w:kern w:val="0"/>
                <w:sz w:val="24"/>
                <w:szCs w:val="24"/>
                <w:lang w:bidi="ar"/>
              </w:rPr>
              <w:t>人员使用培训，保证操作人员熟悉系统操作。</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6.服务期内，如涉及行业数据标准调整或中心系统切换，承建单位应免费配合完成疑点数据处理信息系统的升级优化。</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（二）技术要求</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1.运行环境要求</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涉及系统</w:t>
            </w:r>
            <w:proofErr w:type="gramStart"/>
            <w:r>
              <w:rPr>
                <w:rFonts w:ascii="宋体" w:hAnsi="宋体" w:hint="eastAsia"/>
                <w:color w:val="000000"/>
                <w:kern w:val="0"/>
                <w:sz w:val="24"/>
                <w:szCs w:val="24"/>
                <w:lang w:bidi="ar"/>
              </w:rPr>
              <w:t>需支持</w:t>
            </w:r>
            <w:proofErr w:type="gramEnd"/>
            <w:r>
              <w:rPr>
                <w:rFonts w:ascii="宋体" w:hAnsi="宋体" w:hint="eastAsia"/>
                <w:color w:val="000000"/>
                <w:kern w:val="0"/>
                <w:sz w:val="24"/>
                <w:szCs w:val="24"/>
                <w:lang w:bidi="ar"/>
              </w:rPr>
              <w:t>在国产化环境运行，包括数据库、操作系统、中间件、客户端、服务器等。系统存储设备（空间）配置在具有安全措施的局域网或电子政务网。支持在国产服务器（X86或ARM架构）及政务云等环境良好运行。</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2.技术规范要求</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（1）前端应用技术选择目前主流的技术框架，如</w:t>
            </w:r>
            <w:proofErr w:type="spellStart"/>
            <w:r>
              <w:rPr>
                <w:rFonts w:ascii="宋体" w:hAnsi="宋体" w:hint="eastAsia"/>
                <w:color w:val="000000"/>
                <w:kern w:val="0"/>
                <w:sz w:val="24"/>
                <w:szCs w:val="24"/>
                <w:lang w:bidi="ar"/>
              </w:rPr>
              <w:t>vue</w:t>
            </w:r>
            <w:proofErr w:type="spellEnd"/>
            <w:r>
              <w:rPr>
                <w:rFonts w:ascii="宋体" w:hAnsi="宋体" w:hint="eastAsia"/>
                <w:color w:val="000000"/>
                <w:kern w:val="0"/>
                <w:sz w:val="24"/>
                <w:szCs w:val="24"/>
                <w:lang w:bidi="ar"/>
              </w:rPr>
              <w:t>、react等。</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（2）在稳定性上，要求全年7X24小时稳定连续运行，系统无故障运行时间不小于 99.9%。</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（3）前端页面与后端</w:t>
            </w:r>
            <w:proofErr w:type="gramStart"/>
            <w:r>
              <w:rPr>
                <w:rFonts w:ascii="宋体" w:hAnsi="宋体" w:hint="eastAsia"/>
                <w:color w:val="000000"/>
                <w:kern w:val="0"/>
                <w:sz w:val="24"/>
                <w:szCs w:val="24"/>
                <w:lang w:bidi="ar"/>
              </w:rPr>
              <w:t>交互要</w:t>
            </w:r>
            <w:proofErr w:type="gramEnd"/>
            <w:r>
              <w:rPr>
                <w:rFonts w:ascii="宋体" w:hAnsi="宋体" w:hint="eastAsia"/>
                <w:color w:val="000000"/>
                <w:kern w:val="0"/>
                <w:sz w:val="24"/>
                <w:szCs w:val="24"/>
                <w:lang w:bidi="ar"/>
              </w:rPr>
              <w:t>遵循高效规则API的设计原则；</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（4）系统需使用最新稳定且长期支持的相关框架版本。</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（5）系统具备拓展性，采用模块化设计，方便功能扩展和维护。系统具备良好的可扩展性和兼容性，支持与其他系统的数据对接。</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3.系统部署要求</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（1）部署应用使用的相关系统和支撑软件均需满足国家安全认证要求。</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（2）系统运行环境以公积金中心的实际要求为准。</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（三）其他要求</w:t>
            </w:r>
          </w:p>
          <w:p w:rsidR="006166D0" w:rsidRDefault="009C637F" w:rsidP="00AC07B9">
            <w:pPr>
              <w:widowControl/>
              <w:ind w:firstLineChars="200" w:firstLine="480"/>
              <w:jc w:val="left"/>
              <w:rPr>
                <w:rFonts w:ascii="宋体" w:hAnsi="宋体" w:cs="宋体"/>
                <w:color w:val="000000"/>
                <w:kern w:val="0"/>
                <w:sz w:val="24"/>
                <w:szCs w:val="24"/>
              </w:rPr>
            </w:pPr>
            <w:r>
              <w:rPr>
                <w:rFonts w:ascii="宋体" w:hAnsi="宋体" w:hint="eastAsia"/>
                <w:color w:val="000000"/>
                <w:sz w:val="24"/>
                <w:szCs w:val="24"/>
                <w:lang w:bidi="ar"/>
              </w:rPr>
              <w:t>无。</w:t>
            </w:r>
          </w:p>
        </w:tc>
      </w:tr>
      <w:tr w:rsidR="006166D0" w:rsidTr="00AC07B9">
        <w:trPr>
          <w:trHeight w:val="402"/>
        </w:trPr>
        <w:tc>
          <w:tcPr>
            <w:tcW w:w="8429" w:type="dxa"/>
            <w:gridSpan w:val="5"/>
            <w:vMerge/>
            <w:tcBorders>
              <w:top w:val="single" w:sz="4" w:space="0" w:color="auto"/>
              <w:left w:val="single" w:sz="8" w:space="0" w:color="auto"/>
              <w:bottom w:val="single" w:sz="4" w:space="0" w:color="000000"/>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vMerge/>
            <w:tcBorders>
              <w:top w:val="single" w:sz="4" w:space="0" w:color="auto"/>
              <w:left w:val="single" w:sz="8" w:space="0" w:color="auto"/>
              <w:bottom w:val="single" w:sz="4" w:space="0" w:color="000000"/>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80"/>
        </w:trPr>
        <w:tc>
          <w:tcPr>
            <w:tcW w:w="8429" w:type="dxa"/>
            <w:gridSpan w:val="5"/>
            <w:tcBorders>
              <w:top w:val="single" w:sz="8" w:space="0" w:color="auto"/>
              <w:left w:val="single" w:sz="8" w:space="0" w:color="auto"/>
              <w:bottom w:val="single" w:sz="4" w:space="0" w:color="auto"/>
              <w:right w:val="single" w:sz="8" w:space="0" w:color="000000"/>
            </w:tcBorders>
            <w:noWrap/>
            <w:vAlign w:val="center"/>
          </w:tcPr>
          <w:p w:rsidR="006166D0" w:rsidRDefault="009C637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七、供应商投入项目的人员数量、资质经验、角色等方面的要求</w:t>
            </w:r>
          </w:p>
        </w:tc>
      </w:tr>
      <w:tr w:rsidR="006166D0" w:rsidTr="00AC07B9">
        <w:trPr>
          <w:trHeight w:val="402"/>
        </w:trPr>
        <w:tc>
          <w:tcPr>
            <w:tcW w:w="8429" w:type="dxa"/>
            <w:gridSpan w:val="5"/>
            <w:vMerge w:val="restart"/>
            <w:tcBorders>
              <w:top w:val="single" w:sz="4" w:space="0" w:color="auto"/>
              <w:left w:val="single" w:sz="8" w:space="0" w:color="auto"/>
              <w:bottom w:val="single" w:sz="8" w:space="0" w:color="000000"/>
              <w:right w:val="single" w:sz="8" w:space="0" w:color="000000"/>
            </w:tcBorders>
            <w:noWrap/>
            <w:vAlign w:val="center"/>
          </w:tcPr>
          <w:p w:rsidR="006166D0" w:rsidRDefault="009C637F">
            <w:pPr>
              <w:widowControl/>
              <w:ind w:firstLineChars="200" w:firstLine="482"/>
              <w:jc w:val="left"/>
              <w:rPr>
                <w:rFonts w:ascii="宋体" w:hAnsi="宋体" w:cs="宋体"/>
              </w:rPr>
            </w:pPr>
            <w:r>
              <w:rPr>
                <w:rFonts w:ascii="宋体" w:hAnsi="宋体" w:hint="eastAsia"/>
                <w:b/>
                <w:bCs/>
                <w:color w:val="000000"/>
                <w:kern w:val="0"/>
                <w:sz w:val="24"/>
                <w:szCs w:val="24"/>
                <w:lang w:bidi="ar"/>
              </w:rPr>
              <w:t>项目组织及人员组织要求</w:t>
            </w:r>
          </w:p>
          <w:p w:rsidR="006166D0" w:rsidRDefault="009C637F">
            <w:pPr>
              <w:widowControl/>
              <w:ind w:firstLineChars="200" w:firstLine="480"/>
              <w:rPr>
                <w:rFonts w:ascii="宋体" w:hAnsi="宋体"/>
                <w:bCs/>
                <w:color w:val="000000"/>
                <w:kern w:val="0"/>
                <w:sz w:val="24"/>
                <w:szCs w:val="24"/>
              </w:rPr>
            </w:pPr>
            <w:r>
              <w:rPr>
                <w:rFonts w:ascii="宋体" w:hAnsi="宋体" w:hint="eastAsia"/>
                <w:bCs/>
                <w:color w:val="000000"/>
                <w:kern w:val="0"/>
                <w:sz w:val="24"/>
                <w:szCs w:val="24"/>
                <w:lang w:bidi="ar"/>
              </w:rPr>
              <w:t>（一）承建单位资格条件</w:t>
            </w:r>
          </w:p>
          <w:p w:rsidR="006166D0" w:rsidRDefault="009C637F">
            <w:pPr>
              <w:widowControl/>
              <w:ind w:firstLineChars="200" w:firstLine="480"/>
              <w:rPr>
                <w:rFonts w:ascii="宋体" w:hAnsi="宋体"/>
                <w:bCs/>
                <w:color w:val="000000"/>
                <w:kern w:val="0"/>
                <w:sz w:val="24"/>
                <w:szCs w:val="24"/>
              </w:rPr>
            </w:pPr>
            <w:r>
              <w:rPr>
                <w:rFonts w:ascii="宋体" w:hAnsi="宋体" w:hint="eastAsia"/>
                <w:bCs/>
                <w:color w:val="000000"/>
                <w:kern w:val="0"/>
                <w:sz w:val="24"/>
                <w:szCs w:val="24"/>
                <w:lang w:bidi="ar"/>
              </w:rPr>
              <w:t>1.在中华人民共和国境内注册，具有独立法人资格或是具有独立承担民事责任能力的其它组织（提供营业执照或事业单位法人证书等证明资料文件）；</w:t>
            </w:r>
          </w:p>
          <w:p w:rsidR="006166D0" w:rsidRDefault="009C637F">
            <w:pPr>
              <w:widowControl/>
              <w:ind w:firstLineChars="200" w:firstLine="480"/>
              <w:rPr>
                <w:rFonts w:ascii="宋体" w:hAnsi="宋体"/>
                <w:bCs/>
                <w:color w:val="000000"/>
                <w:kern w:val="0"/>
                <w:sz w:val="24"/>
                <w:szCs w:val="24"/>
              </w:rPr>
            </w:pPr>
            <w:r>
              <w:rPr>
                <w:rFonts w:ascii="宋体" w:hAnsi="宋体" w:hint="eastAsia"/>
                <w:bCs/>
                <w:color w:val="000000"/>
                <w:kern w:val="0"/>
                <w:sz w:val="24"/>
                <w:szCs w:val="24"/>
                <w:lang w:bidi="ar"/>
              </w:rPr>
              <w:t>2.承建单位提供近五年（2020年1月1日以后）同类项目实施经验案例</w:t>
            </w:r>
            <w:r>
              <w:rPr>
                <w:rFonts w:ascii="宋体" w:hAnsi="宋体" w:hint="eastAsia"/>
                <w:bCs/>
                <w:color w:val="000000"/>
                <w:kern w:val="0"/>
                <w:sz w:val="24"/>
                <w:szCs w:val="24"/>
                <w:lang w:bidi="ar"/>
              </w:rPr>
              <w:lastRenderedPageBreak/>
              <w:t>一个，需提供合同关键页的复印件、验收报告等相关证明。</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 xml:space="preserve">（二）人员要求 </w:t>
            </w:r>
          </w:p>
          <w:p w:rsidR="006166D0" w:rsidRDefault="009C637F">
            <w:pPr>
              <w:widowControl/>
              <w:ind w:firstLineChars="200" w:firstLine="480"/>
              <w:rPr>
                <w:rFonts w:ascii="宋体" w:hAnsi="宋体"/>
                <w:bCs/>
                <w:color w:val="000000"/>
                <w:kern w:val="0"/>
                <w:sz w:val="24"/>
                <w:szCs w:val="24"/>
              </w:rPr>
            </w:pPr>
            <w:r>
              <w:rPr>
                <w:rFonts w:ascii="宋体" w:hAnsi="宋体" w:hint="eastAsia"/>
                <w:bCs/>
                <w:color w:val="000000"/>
                <w:kern w:val="0"/>
                <w:sz w:val="24"/>
                <w:szCs w:val="24"/>
                <w:lang w:bidi="ar"/>
              </w:rPr>
              <w:t>本项目要求承建单位需组织不少于6名团队成员的项目组，项目组成员按需在公积金中心指定办公地点办公（每次至少2位人员），确保系统稳定运行、使用人员熟悉系统操作。承建单位需明确项目组人员组成，包含人员简介和资质等。同时，结合本项目进度实际所需，适当增派满足相应领域要求的项目人员。未经公积金中心同意，不得随意变更人员组成名单。</w:t>
            </w:r>
          </w:p>
          <w:p w:rsidR="006166D0" w:rsidRDefault="009C637F">
            <w:pPr>
              <w:widowControl/>
              <w:ind w:firstLineChars="200" w:firstLine="480"/>
              <w:rPr>
                <w:rFonts w:ascii="宋体" w:hAnsi="宋体"/>
                <w:bCs/>
                <w:color w:val="000000"/>
                <w:kern w:val="0"/>
                <w:sz w:val="24"/>
                <w:szCs w:val="24"/>
              </w:rPr>
            </w:pPr>
            <w:r>
              <w:rPr>
                <w:rFonts w:ascii="宋体" w:hAnsi="宋体" w:hint="eastAsia"/>
                <w:bCs/>
                <w:color w:val="000000"/>
                <w:kern w:val="0"/>
                <w:sz w:val="24"/>
                <w:szCs w:val="24"/>
                <w:lang w:bidi="ar"/>
              </w:rPr>
              <w:t>1.项目经理（1名）：要求计算机类相关专业本科及以上学历，具有5年及以上软件开发项目管理工作经验，具有PMP项目经理证书或信息系统项目管理师证书且具备优秀的团队组织能力、丰富的项目实施经验及卓越的领导能力，能科学制定跟踪开发计划，发现及规避项目风险，具备强有力的项目资源协调及组织能力。</w:t>
            </w:r>
          </w:p>
          <w:p w:rsidR="006166D0" w:rsidRDefault="009C637F">
            <w:pPr>
              <w:widowControl/>
              <w:ind w:firstLineChars="200" w:firstLine="480"/>
              <w:rPr>
                <w:rFonts w:ascii="宋体" w:hAnsi="宋体"/>
                <w:bCs/>
                <w:color w:val="000000"/>
                <w:kern w:val="0"/>
                <w:sz w:val="24"/>
                <w:szCs w:val="24"/>
              </w:rPr>
            </w:pPr>
            <w:r>
              <w:rPr>
                <w:rFonts w:ascii="宋体" w:hAnsi="宋体" w:hint="eastAsia"/>
                <w:bCs/>
                <w:color w:val="000000"/>
                <w:kern w:val="0"/>
                <w:sz w:val="24"/>
                <w:szCs w:val="24"/>
                <w:lang w:bidi="ar"/>
              </w:rPr>
              <w:t>2.开发工程师（2名）：要求计算机/信息技术类相关专业本科以上学历，3年及以上系统开发经验，对待工作要积极主动，乐于沟通，组织协调能力强，掌握Python、JAVA等编程技术，精通SQL语言，具有较强的源代码走读能力。</w:t>
            </w:r>
          </w:p>
          <w:p w:rsidR="006166D0" w:rsidRDefault="009C637F">
            <w:pPr>
              <w:widowControl/>
              <w:ind w:firstLineChars="200" w:firstLine="480"/>
              <w:rPr>
                <w:rFonts w:ascii="宋体" w:hAnsi="宋体"/>
                <w:bCs/>
                <w:color w:val="000000"/>
                <w:kern w:val="0"/>
                <w:sz w:val="24"/>
                <w:szCs w:val="24"/>
              </w:rPr>
            </w:pPr>
            <w:r>
              <w:rPr>
                <w:rFonts w:ascii="宋体" w:hAnsi="宋体" w:hint="eastAsia"/>
                <w:bCs/>
                <w:color w:val="000000"/>
                <w:kern w:val="0"/>
                <w:sz w:val="24"/>
                <w:szCs w:val="24"/>
                <w:lang w:bidi="ar"/>
              </w:rPr>
              <w:t>3.测试工程师（2名）：具备本科及以上学历，3年以上相关工作经验，熟练进行测试方案设计，掌握各种测试工具的使用。负责系统的测试工作，确保产品功能符合公积金中心的需求。</w:t>
            </w:r>
          </w:p>
          <w:p w:rsidR="006166D0" w:rsidRDefault="009C637F" w:rsidP="009C637F">
            <w:pPr>
              <w:widowControl/>
              <w:ind w:firstLineChars="200" w:firstLine="480"/>
              <w:rPr>
                <w:rFonts w:ascii="宋体" w:hAnsi="宋体"/>
                <w:bCs/>
                <w:color w:val="000000"/>
                <w:kern w:val="0"/>
                <w:sz w:val="24"/>
                <w:szCs w:val="24"/>
              </w:rPr>
            </w:pPr>
            <w:r>
              <w:rPr>
                <w:rFonts w:ascii="宋体" w:hAnsi="宋体" w:hint="eastAsia"/>
                <w:bCs/>
                <w:color w:val="000000"/>
                <w:kern w:val="0"/>
                <w:sz w:val="24"/>
                <w:szCs w:val="24"/>
                <w:lang w:bidi="ar"/>
              </w:rPr>
              <w:t>4.UI工程师（1名）：具备本科及以上学历，3年以上相关工作经验，具有优秀的设计表达能力，熟练使用UI设计工具。负责UI设计工作，保证产品设计风格美观及易用。</w:t>
            </w:r>
          </w:p>
          <w:p w:rsidR="006166D0" w:rsidRDefault="009C637F">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6166D0" w:rsidTr="00AC07B9">
        <w:trPr>
          <w:trHeight w:val="402"/>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tcBorders>
              <w:top w:val="single" w:sz="8" w:space="0" w:color="auto"/>
              <w:left w:val="single" w:sz="8" w:space="0" w:color="auto"/>
              <w:bottom w:val="single" w:sz="4" w:space="0" w:color="auto"/>
              <w:right w:val="single" w:sz="8" w:space="0" w:color="000000"/>
            </w:tcBorders>
            <w:noWrap/>
            <w:vAlign w:val="center"/>
          </w:tcPr>
          <w:p w:rsidR="006166D0" w:rsidRDefault="009C637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lastRenderedPageBreak/>
              <w:t>八、项目实施的环境要求</w:t>
            </w:r>
          </w:p>
        </w:tc>
      </w:tr>
      <w:tr w:rsidR="006166D0" w:rsidTr="00AC07B9">
        <w:trPr>
          <w:trHeight w:val="402"/>
        </w:trPr>
        <w:tc>
          <w:tcPr>
            <w:tcW w:w="8429" w:type="dxa"/>
            <w:gridSpan w:val="5"/>
            <w:vMerge w:val="restart"/>
            <w:tcBorders>
              <w:top w:val="single" w:sz="4" w:space="0" w:color="auto"/>
              <w:left w:val="single" w:sz="8" w:space="0" w:color="auto"/>
              <w:bottom w:val="single" w:sz="8" w:space="0" w:color="000000"/>
              <w:right w:val="single" w:sz="8" w:space="0" w:color="000000"/>
            </w:tcBorders>
            <w:noWrap/>
            <w:vAlign w:val="center"/>
          </w:tcPr>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（一）安全要求</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系统建设严格按照《信息安全技术 网络安全等级保护安全设计技术要求》（GB/T25070-2019）设计，满足《信息安全技术 网络安全等级保护基本要求》（GB/T22239-2019）二级要求，满足《信息安全技术 网络安全等级保护测评要求》（GB/T28448-2019）。</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1.应用安全要求</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（1）需采取有效技术措施保证客户端处理的敏感信息、客户端与服务器交互的重要信息的机密性和完整性，保证所提供的客户端程序的真实性和完整性，以及敏感程序逻辑的机密性。</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（2）客户端程序具备防止其自身被逆向分析、反编译、篡改的防护措施，防止程序被动态调试和动态注入代码。</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（3）对用户访问采取身份验证、访问权限控制，web应用采取防范敏感消息泄露、防范SQL注入攻击、防范</w:t>
            </w:r>
            <w:proofErr w:type="gramStart"/>
            <w:r>
              <w:rPr>
                <w:rFonts w:ascii="宋体" w:hAnsi="宋体" w:hint="eastAsia"/>
                <w:bCs/>
                <w:color w:val="000000"/>
                <w:kern w:val="0"/>
                <w:sz w:val="24"/>
                <w:szCs w:val="24"/>
                <w:lang w:bidi="ar"/>
              </w:rPr>
              <w:t>跨站脚本</w:t>
            </w:r>
            <w:proofErr w:type="gramEnd"/>
            <w:r>
              <w:rPr>
                <w:rFonts w:ascii="宋体" w:hAnsi="宋体" w:hint="eastAsia"/>
                <w:bCs/>
                <w:color w:val="000000"/>
                <w:kern w:val="0"/>
                <w:sz w:val="24"/>
                <w:szCs w:val="24"/>
                <w:lang w:bidi="ar"/>
              </w:rPr>
              <w:t>攻击、防钓鱼、完整性检查、恶意代码防范等保护软件措施。</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（4）与其他系统进行数据</w:t>
            </w:r>
            <w:proofErr w:type="gramStart"/>
            <w:r>
              <w:rPr>
                <w:rFonts w:ascii="宋体" w:hAnsi="宋体" w:hint="eastAsia"/>
                <w:bCs/>
                <w:color w:val="000000"/>
                <w:kern w:val="0"/>
                <w:sz w:val="24"/>
                <w:szCs w:val="24"/>
                <w:lang w:bidi="ar"/>
              </w:rPr>
              <w:t>交互时</w:t>
            </w:r>
            <w:proofErr w:type="gramEnd"/>
            <w:r>
              <w:rPr>
                <w:rFonts w:ascii="宋体" w:hAnsi="宋体" w:hint="eastAsia"/>
                <w:bCs/>
                <w:color w:val="000000"/>
                <w:kern w:val="0"/>
                <w:sz w:val="24"/>
                <w:szCs w:val="24"/>
                <w:lang w:bidi="ar"/>
              </w:rPr>
              <w:t>需要进行加密验签，加密</w:t>
            </w:r>
            <w:proofErr w:type="gramStart"/>
            <w:r>
              <w:rPr>
                <w:rFonts w:ascii="宋体" w:hAnsi="宋体" w:hint="eastAsia"/>
                <w:bCs/>
                <w:color w:val="000000"/>
                <w:kern w:val="0"/>
                <w:sz w:val="24"/>
                <w:szCs w:val="24"/>
                <w:lang w:bidi="ar"/>
              </w:rPr>
              <w:t>验签需使用</w:t>
            </w:r>
            <w:proofErr w:type="gramEnd"/>
            <w:r>
              <w:rPr>
                <w:rFonts w:ascii="宋体" w:hAnsi="宋体" w:hint="eastAsia"/>
                <w:bCs/>
                <w:color w:val="000000"/>
                <w:kern w:val="0"/>
                <w:sz w:val="24"/>
                <w:szCs w:val="24"/>
                <w:lang w:bidi="ar"/>
              </w:rPr>
              <w:t>国产算法。</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（5）确保项目开展符合有关法律法规和标准规范要求，采用的人工智能模型、算法等无安全问题，应用上线后如发现安全漏洞需由承建单位负责限期整改。</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2.操作安全要求</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lastRenderedPageBreak/>
              <w:t xml:space="preserve">系统登录可以通过密码输入、生物识别、动态口令或数字证书方式登录系统。对重要输入域系统提供校验功能。系统控制模块对所有用户进行统一的权限管理和分配，用户办理业务时系统只提供其权限范围内的业务菜单。系统的查询界面应支持防止拷贝的能力。 </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3.数据安全要求</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（1）数据库采取严格的访问控制，防止信息泄露和信息被篡改。对关键业务数据传输进行加密。个人信息内部使用和对外提供数据需要脱敏处理。敏感类数据，支持在数据库存放时采用加密形式。</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（2）各系统</w:t>
            </w:r>
            <w:proofErr w:type="gramStart"/>
            <w:r>
              <w:rPr>
                <w:rFonts w:ascii="宋体" w:hAnsi="宋体" w:hint="eastAsia"/>
                <w:bCs/>
                <w:color w:val="000000"/>
                <w:kern w:val="0"/>
                <w:sz w:val="24"/>
                <w:szCs w:val="24"/>
                <w:lang w:bidi="ar"/>
              </w:rPr>
              <w:t>间数据</w:t>
            </w:r>
            <w:proofErr w:type="gramEnd"/>
            <w:r>
              <w:rPr>
                <w:rFonts w:ascii="宋体" w:hAnsi="宋体" w:hint="eastAsia"/>
                <w:bCs/>
                <w:color w:val="000000"/>
                <w:kern w:val="0"/>
                <w:sz w:val="24"/>
                <w:szCs w:val="24"/>
                <w:lang w:bidi="ar"/>
              </w:rPr>
              <w:t>读取、修改应采用访问服务接口的模式。避免出现多头具有数据修改的能力。</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4.接口安全</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系统交互需通过安全认证，对接双方服务器使用安全的协议和强壮的加密算法进行安全、可靠的双向身份认证。服务器支持使用权威机构颁发的数字证书以标识其真实性。整个单次通讯期间，经过认证的通讯线路一直保持安全连接状态。</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安全通讯协议，使用强壮的加密算法和安全协议保护客户端与服务器之间的连接，保证传输数据机密性和完整性，支持使用SSL通讯等。</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防止非法访问和操作造成的信息泄露和信息被篡改，</w:t>
            </w:r>
            <w:proofErr w:type="gramStart"/>
            <w:r>
              <w:rPr>
                <w:rFonts w:ascii="宋体" w:hAnsi="宋体" w:hint="eastAsia"/>
                <w:bCs/>
                <w:color w:val="000000"/>
                <w:kern w:val="0"/>
                <w:sz w:val="24"/>
                <w:szCs w:val="24"/>
                <w:lang w:bidi="ar"/>
              </w:rPr>
              <w:t>支持国密</w:t>
            </w:r>
            <w:proofErr w:type="gramEnd"/>
            <w:r>
              <w:rPr>
                <w:rFonts w:ascii="宋体" w:hAnsi="宋体" w:hint="eastAsia"/>
                <w:bCs/>
                <w:color w:val="000000"/>
                <w:kern w:val="0"/>
                <w:sz w:val="24"/>
                <w:szCs w:val="24"/>
                <w:lang w:bidi="ar"/>
              </w:rPr>
              <w:t>SM2公</w:t>
            </w:r>
            <w:proofErr w:type="gramStart"/>
            <w:r>
              <w:rPr>
                <w:rFonts w:ascii="宋体" w:hAnsi="宋体" w:hint="eastAsia"/>
                <w:bCs/>
                <w:color w:val="000000"/>
                <w:kern w:val="0"/>
                <w:sz w:val="24"/>
                <w:szCs w:val="24"/>
                <w:lang w:bidi="ar"/>
              </w:rPr>
              <w:t>钥</w:t>
            </w:r>
            <w:proofErr w:type="gramEnd"/>
            <w:r>
              <w:rPr>
                <w:rFonts w:ascii="宋体" w:hAnsi="宋体" w:hint="eastAsia"/>
                <w:bCs/>
                <w:color w:val="000000"/>
                <w:kern w:val="0"/>
                <w:sz w:val="24"/>
                <w:szCs w:val="24"/>
                <w:lang w:bidi="ar"/>
              </w:rPr>
              <w:t>算法体系，支持SM2、SM3、SM4等国产密码算法及国密SSL安全协议的数字证书、支持数据完整性校验防</w:t>
            </w:r>
            <w:proofErr w:type="gramStart"/>
            <w:r>
              <w:rPr>
                <w:rFonts w:ascii="宋体" w:hAnsi="宋体" w:hint="eastAsia"/>
                <w:bCs/>
                <w:color w:val="000000"/>
                <w:kern w:val="0"/>
                <w:sz w:val="24"/>
                <w:szCs w:val="24"/>
                <w:lang w:bidi="ar"/>
              </w:rPr>
              <w:t>篡</w:t>
            </w:r>
            <w:proofErr w:type="gramEnd"/>
            <w:r>
              <w:rPr>
                <w:rFonts w:ascii="宋体" w:hAnsi="宋体" w:hint="eastAsia"/>
                <w:bCs/>
                <w:color w:val="000000"/>
                <w:kern w:val="0"/>
                <w:sz w:val="24"/>
                <w:szCs w:val="24"/>
                <w:lang w:bidi="ar"/>
              </w:rPr>
              <w:t>业务安全措施等。</w:t>
            </w:r>
          </w:p>
          <w:p w:rsidR="006166D0" w:rsidRDefault="009C637F" w:rsidP="00AC07B9">
            <w:pPr>
              <w:widowControl/>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6166D0" w:rsidTr="00AC07B9">
        <w:trPr>
          <w:trHeight w:val="402"/>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tcBorders>
              <w:top w:val="single" w:sz="8" w:space="0" w:color="auto"/>
              <w:left w:val="single" w:sz="8" w:space="0" w:color="auto"/>
              <w:bottom w:val="single" w:sz="4" w:space="0" w:color="auto"/>
              <w:right w:val="single" w:sz="8" w:space="0" w:color="000000"/>
            </w:tcBorders>
            <w:noWrap/>
            <w:vAlign w:val="center"/>
          </w:tcPr>
          <w:p w:rsidR="006166D0" w:rsidRDefault="009C637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lastRenderedPageBreak/>
              <w:t>九、项目管理方面的要求</w:t>
            </w:r>
          </w:p>
        </w:tc>
      </w:tr>
      <w:tr w:rsidR="006166D0" w:rsidTr="00AC07B9">
        <w:trPr>
          <w:trHeight w:val="402"/>
        </w:trPr>
        <w:tc>
          <w:tcPr>
            <w:tcW w:w="8429" w:type="dxa"/>
            <w:gridSpan w:val="5"/>
            <w:vMerge w:val="restart"/>
            <w:tcBorders>
              <w:top w:val="single" w:sz="4" w:space="0" w:color="auto"/>
              <w:left w:val="single" w:sz="8" w:space="0" w:color="auto"/>
              <w:bottom w:val="nil"/>
              <w:right w:val="single" w:sz="8" w:space="0" w:color="000000"/>
            </w:tcBorders>
            <w:noWrap/>
            <w:vAlign w:val="center"/>
          </w:tcPr>
          <w:p w:rsidR="006166D0" w:rsidRDefault="009C637F" w:rsidP="00AC07B9">
            <w:pPr>
              <w:widowControl/>
              <w:ind w:firstLineChars="200" w:firstLine="480"/>
              <w:jc w:val="left"/>
              <w:rPr>
                <w:rFonts w:ascii="宋体" w:hAnsi="宋体" w:cs="宋体"/>
                <w:color w:val="000000"/>
                <w:kern w:val="0"/>
                <w:sz w:val="24"/>
                <w:szCs w:val="24"/>
              </w:rPr>
            </w:pPr>
            <w:r>
              <w:rPr>
                <w:rFonts w:ascii="宋体" w:hAnsi="宋体" w:hint="eastAsia"/>
                <w:bCs/>
                <w:color w:val="000000"/>
                <w:sz w:val="24"/>
                <w:szCs w:val="24"/>
                <w:lang w:bidi="ar"/>
              </w:rPr>
              <w:t>本项目要求承建单位需组织不少于6名团队成员的项目组，项目组成员按需在公积金中心指定办公地点办公（每次至少2位人员），确保系统稳定运行、使用人员熟悉系统操作。承建单位需明确项目组人员组成，包含人员简介和资质等。同时，结合本项目进度实际所需，适当增派满足相应领域要求的项目人员。未经公积金中心同意，不得随意变更人员组成名单。</w:t>
            </w:r>
            <w:r>
              <w:rPr>
                <w:rFonts w:ascii="宋体" w:hAnsi="宋体" w:cs="宋体" w:hint="eastAsia"/>
                <w:color w:val="000000"/>
                <w:kern w:val="0"/>
                <w:sz w:val="24"/>
                <w:szCs w:val="24"/>
              </w:rPr>
              <w:t xml:space="preserve">　</w:t>
            </w:r>
          </w:p>
        </w:tc>
      </w:tr>
      <w:tr w:rsidR="006166D0" w:rsidTr="00AC07B9">
        <w:trPr>
          <w:trHeight w:val="402"/>
        </w:trPr>
        <w:tc>
          <w:tcPr>
            <w:tcW w:w="8429" w:type="dxa"/>
            <w:gridSpan w:val="5"/>
            <w:vMerge/>
            <w:tcBorders>
              <w:top w:val="single" w:sz="4" w:space="0" w:color="auto"/>
              <w:left w:val="single" w:sz="8" w:space="0" w:color="auto"/>
              <w:bottom w:val="nil"/>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vMerge/>
            <w:tcBorders>
              <w:top w:val="single" w:sz="4" w:space="0" w:color="auto"/>
              <w:left w:val="single" w:sz="8" w:space="0" w:color="auto"/>
              <w:bottom w:val="nil"/>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tcBorders>
              <w:top w:val="single" w:sz="8" w:space="0" w:color="auto"/>
              <w:left w:val="single" w:sz="8" w:space="0" w:color="auto"/>
              <w:bottom w:val="single" w:sz="8" w:space="0" w:color="auto"/>
              <w:right w:val="single" w:sz="8" w:space="0" w:color="000000"/>
            </w:tcBorders>
            <w:noWrap/>
            <w:vAlign w:val="center"/>
          </w:tcPr>
          <w:p w:rsidR="006166D0" w:rsidRDefault="009C637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十、项目成果要求</w:t>
            </w:r>
          </w:p>
        </w:tc>
      </w:tr>
      <w:tr w:rsidR="006166D0" w:rsidTr="00AC07B9">
        <w:trPr>
          <w:trHeight w:val="402"/>
        </w:trPr>
        <w:tc>
          <w:tcPr>
            <w:tcW w:w="8429" w:type="dxa"/>
            <w:gridSpan w:val="5"/>
            <w:tcBorders>
              <w:top w:val="nil"/>
              <w:left w:val="single" w:sz="8" w:space="0" w:color="auto"/>
              <w:bottom w:val="nil"/>
              <w:right w:val="single" w:sz="8" w:space="0" w:color="000000"/>
            </w:tcBorders>
            <w:noWrap/>
            <w:vAlign w:val="center"/>
          </w:tcPr>
          <w:p w:rsidR="006166D0" w:rsidRDefault="009C637F" w:rsidP="00AC07B9">
            <w:pPr>
              <w:ind w:firstLineChars="200" w:firstLine="480"/>
              <w:rPr>
                <w:rFonts w:ascii="宋体" w:hAnsi="宋体" w:cs="宋体"/>
                <w:color w:val="000000"/>
                <w:kern w:val="0"/>
                <w:sz w:val="24"/>
                <w:szCs w:val="24"/>
              </w:rPr>
            </w:pPr>
            <w:r>
              <w:rPr>
                <w:rFonts w:ascii="宋体" w:hAnsi="宋体" w:cs="宋体" w:hint="eastAsia"/>
                <w:color w:val="000000"/>
                <w:kern w:val="0"/>
                <w:sz w:val="24"/>
                <w:szCs w:val="24"/>
              </w:rPr>
              <w:t>（一）知识产权：</w:t>
            </w:r>
          </w:p>
          <w:p w:rsidR="006166D0" w:rsidRDefault="009C637F" w:rsidP="00AC07B9">
            <w:pPr>
              <w:ind w:firstLineChars="200" w:firstLine="480"/>
              <w:rPr>
                <w:rFonts w:ascii="宋体" w:hAnsi="宋体"/>
                <w:color w:val="000000"/>
                <w:kern w:val="0"/>
                <w:sz w:val="24"/>
                <w:szCs w:val="24"/>
              </w:rPr>
            </w:pPr>
            <w:r>
              <w:rPr>
                <w:rFonts w:ascii="宋体" w:hAnsi="宋体" w:hint="eastAsia"/>
                <w:color w:val="000000"/>
                <w:kern w:val="0"/>
                <w:sz w:val="24"/>
                <w:szCs w:val="24"/>
                <w:lang w:bidi="ar"/>
              </w:rPr>
              <w:t>1.项目的知识产权归属公积金中心所有，包括项目产生的管理手册、技术标准规范和系统建设的产出物。</w:t>
            </w:r>
          </w:p>
          <w:p w:rsidR="006166D0" w:rsidRDefault="009C637F">
            <w:pPr>
              <w:ind w:firstLineChars="300" w:firstLine="720"/>
              <w:rPr>
                <w:rFonts w:ascii="宋体" w:hAnsi="宋体"/>
                <w:color w:val="000000"/>
                <w:kern w:val="0"/>
                <w:sz w:val="24"/>
                <w:szCs w:val="24"/>
              </w:rPr>
            </w:pPr>
            <w:r>
              <w:rPr>
                <w:rFonts w:ascii="宋体" w:hAnsi="宋体" w:hint="eastAsia"/>
                <w:color w:val="000000"/>
                <w:kern w:val="0"/>
                <w:sz w:val="24"/>
                <w:szCs w:val="24"/>
                <w:lang w:bidi="ar"/>
              </w:rPr>
              <w:t>2.在项目实施中所产生的所有工作成果（包括但不限于发明、发现及相关技术资料、文档、定制开发的程序源码、可执行程序等）的知识产权归公积金中心所有。</w:t>
            </w:r>
          </w:p>
          <w:p w:rsidR="006166D0" w:rsidRDefault="009C637F">
            <w:pPr>
              <w:ind w:firstLineChars="300" w:firstLine="720"/>
              <w:rPr>
                <w:rFonts w:ascii="宋体" w:hAnsi="宋体"/>
                <w:color w:val="000000"/>
                <w:kern w:val="0"/>
                <w:sz w:val="24"/>
                <w:szCs w:val="24"/>
              </w:rPr>
            </w:pPr>
            <w:r>
              <w:rPr>
                <w:rFonts w:ascii="宋体" w:hAnsi="宋体" w:hint="eastAsia"/>
                <w:color w:val="000000"/>
                <w:kern w:val="0"/>
                <w:sz w:val="24"/>
                <w:szCs w:val="24"/>
                <w:lang w:bidi="ar"/>
              </w:rPr>
              <w:t>3.公积金中心可授权其业务运营外包服务单位享有本项目中所产生的所有工作成果及应用软件相关的基础软件产品的合法使用权。</w:t>
            </w:r>
          </w:p>
          <w:p w:rsidR="006166D0" w:rsidRDefault="009C637F">
            <w:pPr>
              <w:ind w:firstLineChars="300" w:firstLine="720"/>
              <w:rPr>
                <w:rFonts w:ascii="宋体" w:hAnsi="宋体"/>
                <w:color w:val="000000"/>
                <w:kern w:val="0"/>
                <w:sz w:val="24"/>
                <w:szCs w:val="24"/>
              </w:rPr>
            </w:pPr>
            <w:r>
              <w:rPr>
                <w:rFonts w:ascii="宋体" w:hAnsi="宋体" w:hint="eastAsia"/>
                <w:color w:val="000000"/>
                <w:kern w:val="0"/>
                <w:sz w:val="24"/>
                <w:szCs w:val="24"/>
                <w:lang w:bidi="ar"/>
              </w:rPr>
              <w:t>4.承建单位承诺所涉及第三方产品的知识产权/版权由承建单位负责办理，并取得原知识产权/版权人的授权。</w:t>
            </w:r>
          </w:p>
          <w:p w:rsidR="006166D0" w:rsidRDefault="009C637F">
            <w:pPr>
              <w:ind w:firstLineChars="300" w:firstLine="720"/>
              <w:rPr>
                <w:rFonts w:ascii="宋体" w:hAnsi="宋体"/>
                <w:color w:val="000000"/>
                <w:kern w:val="0"/>
                <w:sz w:val="24"/>
                <w:szCs w:val="24"/>
              </w:rPr>
            </w:pPr>
            <w:r>
              <w:rPr>
                <w:rFonts w:ascii="宋体" w:hAnsi="宋体" w:hint="eastAsia"/>
                <w:color w:val="000000"/>
                <w:kern w:val="0"/>
                <w:sz w:val="24"/>
                <w:szCs w:val="24"/>
                <w:lang w:bidi="ar"/>
              </w:rPr>
              <w:t>5.由于承建单位未取得原知识产权/版权人的授权，造成公积金中心的损失由承建单位负责。</w:t>
            </w:r>
          </w:p>
          <w:p w:rsidR="006166D0" w:rsidRDefault="009C637F">
            <w:pPr>
              <w:ind w:firstLineChars="300" w:firstLine="720"/>
              <w:rPr>
                <w:rFonts w:ascii="宋体" w:hAnsi="宋体"/>
                <w:color w:val="000000"/>
                <w:kern w:val="0"/>
                <w:sz w:val="24"/>
                <w:szCs w:val="24"/>
              </w:rPr>
            </w:pPr>
            <w:r>
              <w:rPr>
                <w:rFonts w:ascii="宋体" w:hAnsi="宋体" w:hint="eastAsia"/>
                <w:color w:val="000000"/>
                <w:kern w:val="0"/>
                <w:sz w:val="24"/>
                <w:szCs w:val="24"/>
                <w:lang w:bidi="ar"/>
              </w:rPr>
              <w:t>6.承建单位保证其所提供的产品及服务不侵犯第三方的知识产权及其他合法权益，否则，由此给公积金中心造成的一切损失由承建单位承担。</w:t>
            </w:r>
          </w:p>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tcBorders>
              <w:top w:val="single" w:sz="4" w:space="0" w:color="auto"/>
              <w:left w:val="single" w:sz="8" w:space="0" w:color="auto"/>
              <w:bottom w:val="nil"/>
              <w:right w:val="single" w:sz="8" w:space="0" w:color="000000"/>
            </w:tcBorders>
            <w:noWrap/>
            <w:vAlign w:val="center"/>
          </w:tcPr>
          <w:p w:rsidR="006166D0" w:rsidRDefault="009C637F" w:rsidP="009C637F">
            <w:pPr>
              <w:widowControl/>
              <w:ind w:firstLineChars="200" w:firstLine="480"/>
              <w:jc w:val="left"/>
              <w:rPr>
                <w:rFonts w:ascii="宋体" w:hAnsi="宋体"/>
                <w:bCs/>
                <w:color w:val="000000"/>
                <w:kern w:val="0"/>
                <w:sz w:val="24"/>
                <w:szCs w:val="24"/>
              </w:rPr>
            </w:pPr>
            <w:r>
              <w:rPr>
                <w:rFonts w:ascii="宋体" w:hAnsi="宋体" w:cs="宋体" w:hint="eastAsia"/>
                <w:color w:val="000000"/>
                <w:kern w:val="0"/>
                <w:sz w:val="24"/>
                <w:szCs w:val="24"/>
              </w:rPr>
              <w:lastRenderedPageBreak/>
              <w:t>（二）保密要求：</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1.承建单位严格遵守国家颁布的安全保密法律法规和规章制度，严格遵守公积金中心各项安全保密规定。</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2.承建单位不得私自采集、截取、解析从工作中获得的数据及用于其他用途，不得以任何形式泄露工作中接触到的一切数据、代码、文档等资料以及公积金中心业务秘密信息。</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3.承建单位在本项目中提供的产品、服务、技术须符合公积金中心的信息安全要求。</w:t>
            </w:r>
          </w:p>
          <w:p w:rsidR="006166D0" w:rsidRDefault="009C637F">
            <w:pPr>
              <w:widowControl/>
              <w:ind w:firstLineChars="200" w:firstLine="480"/>
              <w:jc w:val="left"/>
              <w:rPr>
                <w:rFonts w:ascii="宋体" w:hAnsi="宋体"/>
                <w:bCs/>
                <w:color w:val="000000"/>
                <w:kern w:val="0"/>
                <w:sz w:val="24"/>
                <w:szCs w:val="24"/>
              </w:rPr>
            </w:pPr>
            <w:r>
              <w:rPr>
                <w:rFonts w:ascii="宋体" w:hAnsi="宋体" w:hint="eastAsia"/>
                <w:bCs/>
                <w:color w:val="000000"/>
                <w:kern w:val="0"/>
                <w:sz w:val="24"/>
                <w:szCs w:val="24"/>
                <w:lang w:bidi="ar"/>
              </w:rPr>
              <w:t>4.承建单位应遵守公积金中心相关安全管理要求，并按公积金中心要求签署相关保密承诺书及安全承诺书。</w:t>
            </w:r>
          </w:p>
          <w:p w:rsidR="006166D0" w:rsidRDefault="009C637F" w:rsidP="00AC07B9">
            <w:pPr>
              <w:widowControl/>
              <w:ind w:firstLineChars="200" w:firstLine="480"/>
              <w:jc w:val="left"/>
              <w:rPr>
                <w:rFonts w:ascii="宋体" w:hAnsi="宋体" w:cs="宋体"/>
                <w:color w:val="000000"/>
                <w:kern w:val="0"/>
                <w:sz w:val="24"/>
                <w:szCs w:val="24"/>
              </w:rPr>
            </w:pPr>
            <w:r>
              <w:rPr>
                <w:rFonts w:ascii="宋体" w:hAnsi="宋体" w:hint="eastAsia"/>
                <w:bCs/>
                <w:color w:val="000000"/>
                <w:sz w:val="24"/>
                <w:szCs w:val="24"/>
                <w:lang w:bidi="ar"/>
              </w:rPr>
              <w:t>5.承建单位及其服务人员因违反上述安全和保密要求所造成的损失，一切后果由承建单位承担，公积金中心有权要求承建单位进行赔偿，以及承担相应的法律责任。</w:t>
            </w:r>
          </w:p>
        </w:tc>
      </w:tr>
      <w:tr w:rsidR="006166D0" w:rsidTr="00AC07B9">
        <w:trPr>
          <w:trHeight w:val="402"/>
        </w:trPr>
        <w:tc>
          <w:tcPr>
            <w:tcW w:w="8429" w:type="dxa"/>
            <w:gridSpan w:val="5"/>
            <w:tcBorders>
              <w:top w:val="single" w:sz="4" w:space="0" w:color="auto"/>
              <w:left w:val="single" w:sz="8" w:space="0" w:color="auto"/>
              <w:bottom w:val="nil"/>
              <w:right w:val="single" w:sz="8" w:space="0" w:color="000000"/>
            </w:tcBorders>
            <w:noWrap/>
            <w:vAlign w:val="center"/>
          </w:tcPr>
          <w:p w:rsidR="006166D0" w:rsidRDefault="009C637F" w:rsidP="00AC07B9">
            <w:pPr>
              <w:widowControl/>
              <w:ind w:leftChars="200" w:left="420"/>
              <w:jc w:val="left"/>
              <w:rPr>
                <w:rFonts w:ascii="宋体" w:hAnsi="宋体" w:cs="宋体"/>
                <w:color w:val="000000"/>
                <w:kern w:val="0"/>
                <w:sz w:val="24"/>
                <w:szCs w:val="24"/>
              </w:rPr>
            </w:pPr>
            <w:r>
              <w:rPr>
                <w:rFonts w:ascii="宋体" w:hAnsi="宋体" w:cs="宋体" w:hint="eastAsia"/>
                <w:color w:val="000000"/>
                <w:kern w:val="0"/>
                <w:sz w:val="24"/>
                <w:szCs w:val="24"/>
              </w:rPr>
              <w:t>（三）最终提交文档要求：</w:t>
            </w:r>
          </w:p>
          <w:p w:rsidR="006166D0" w:rsidRDefault="009C637F" w:rsidP="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项目的主要交付文件应以中文书写，必须符合通用格式标准，包括但不限于以下几类内容：提供疑点数据清理计划、疑点数据明细、数据分析等数据梳理服务的相关过程文档。</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09"/>
              <w:gridCol w:w="689"/>
              <w:gridCol w:w="680"/>
              <w:gridCol w:w="757"/>
              <w:gridCol w:w="728"/>
              <w:gridCol w:w="2924"/>
            </w:tblGrid>
            <w:tr w:rsidR="006166D0">
              <w:trPr>
                <w:trHeight w:val="528"/>
              </w:trPr>
              <w:tc>
                <w:tcPr>
                  <w:tcW w:w="1809" w:type="dxa"/>
                  <w:vMerge w:val="restart"/>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交付物列表</w:t>
                  </w:r>
                </w:p>
              </w:tc>
              <w:tc>
                <w:tcPr>
                  <w:tcW w:w="3563" w:type="dxa"/>
                  <w:gridSpan w:val="5"/>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项目里程碑阶段</w:t>
                  </w:r>
                </w:p>
              </w:tc>
              <w:tc>
                <w:tcPr>
                  <w:tcW w:w="2924" w:type="dxa"/>
                  <w:vMerge w:val="restart"/>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描述</w:t>
                  </w:r>
                </w:p>
              </w:tc>
            </w:tr>
            <w:tr w:rsidR="006166D0">
              <w:trPr>
                <w:trHeight w:val="528"/>
              </w:trPr>
              <w:tc>
                <w:tcPr>
                  <w:tcW w:w="1809" w:type="dxa"/>
                  <w:vMerge/>
                  <w:tcBorders>
                    <w:top w:val="single" w:sz="4" w:space="0" w:color="auto"/>
                    <w:left w:val="single" w:sz="4" w:space="0" w:color="auto"/>
                    <w:bottom w:val="single" w:sz="4" w:space="0" w:color="auto"/>
                    <w:right w:val="single" w:sz="4" w:space="0" w:color="auto"/>
                  </w:tcBorders>
                  <w:vAlign w:val="center"/>
                </w:tcPr>
                <w:p w:rsidR="006166D0" w:rsidRDefault="006166D0">
                  <w:pP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需求分析</w:t>
                  </w:r>
                </w:p>
              </w:tc>
              <w:tc>
                <w:tcPr>
                  <w:tcW w:w="68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系统设计</w:t>
                  </w:r>
                </w:p>
              </w:tc>
              <w:tc>
                <w:tcPr>
                  <w:tcW w:w="680"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系统构建</w:t>
                  </w:r>
                </w:p>
              </w:tc>
              <w:tc>
                <w:tcPr>
                  <w:tcW w:w="757"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系统测试</w:t>
                  </w:r>
                </w:p>
              </w:tc>
              <w:tc>
                <w:tcPr>
                  <w:tcW w:w="728"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系统上线</w:t>
                  </w:r>
                </w:p>
              </w:tc>
              <w:tc>
                <w:tcPr>
                  <w:tcW w:w="2924" w:type="dxa"/>
                  <w:vMerge/>
                  <w:tcBorders>
                    <w:top w:val="single" w:sz="4" w:space="0" w:color="auto"/>
                    <w:left w:val="single" w:sz="4" w:space="0" w:color="auto"/>
                    <w:bottom w:val="single" w:sz="4" w:space="0" w:color="auto"/>
                    <w:right w:val="single" w:sz="4" w:space="0" w:color="auto"/>
                  </w:tcBorders>
                  <w:vAlign w:val="center"/>
                </w:tcPr>
                <w:p w:rsidR="006166D0" w:rsidRDefault="006166D0">
                  <w:pPr>
                    <w:rPr>
                      <w:sz w:val="20"/>
                      <w:szCs w:val="20"/>
                    </w:rPr>
                  </w:pPr>
                </w:p>
              </w:tc>
            </w:tr>
            <w:tr w:rsidR="006166D0">
              <w:trPr>
                <w:trHeight w:val="528"/>
              </w:trPr>
              <w:tc>
                <w:tcPr>
                  <w:tcW w:w="180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需求规格说明书</w:t>
                  </w:r>
                </w:p>
              </w:tc>
              <w:tc>
                <w:tcPr>
                  <w:tcW w:w="70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68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728"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2924"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r>
            <w:tr w:rsidR="006166D0">
              <w:trPr>
                <w:trHeight w:val="528"/>
              </w:trPr>
              <w:tc>
                <w:tcPr>
                  <w:tcW w:w="180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开发计划</w:t>
                  </w:r>
                </w:p>
              </w:tc>
              <w:tc>
                <w:tcPr>
                  <w:tcW w:w="70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68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680"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728"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2924"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r>
            <w:tr w:rsidR="006166D0">
              <w:trPr>
                <w:trHeight w:val="528"/>
              </w:trPr>
              <w:tc>
                <w:tcPr>
                  <w:tcW w:w="180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设计文档</w:t>
                  </w:r>
                </w:p>
              </w:tc>
              <w:tc>
                <w:tcPr>
                  <w:tcW w:w="70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680"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757"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728"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2924"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r>
            <w:tr w:rsidR="006166D0">
              <w:trPr>
                <w:trHeight w:val="605"/>
              </w:trPr>
              <w:tc>
                <w:tcPr>
                  <w:tcW w:w="180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数据库设计说明书</w:t>
                  </w:r>
                </w:p>
              </w:tc>
              <w:tc>
                <w:tcPr>
                  <w:tcW w:w="70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680"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757"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728"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2924"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若需要使用数据库，则存在此文档</w:t>
                  </w:r>
                </w:p>
              </w:tc>
            </w:tr>
            <w:tr w:rsidR="006166D0">
              <w:trPr>
                <w:trHeight w:val="528"/>
              </w:trPr>
              <w:tc>
                <w:tcPr>
                  <w:tcW w:w="180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接口设计说明书</w:t>
                  </w:r>
                </w:p>
              </w:tc>
              <w:tc>
                <w:tcPr>
                  <w:tcW w:w="70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680"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757"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728"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2924"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若存在接口设计，则存在此文档</w:t>
                  </w:r>
                </w:p>
              </w:tc>
            </w:tr>
            <w:tr w:rsidR="006166D0">
              <w:trPr>
                <w:trHeight w:val="528"/>
              </w:trPr>
              <w:tc>
                <w:tcPr>
                  <w:tcW w:w="180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程序源码</w:t>
                  </w:r>
                </w:p>
              </w:tc>
              <w:tc>
                <w:tcPr>
                  <w:tcW w:w="70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757"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728"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2924"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r>
            <w:tr w:rsidR="006166D0">
              <w:trPr>
                <w:trHeight w:val="528"/>
              </w:trPr>
              <w:tc>
                <w:tcPr>
                  <w:tcW w:w="180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服务API说明</w:t>
                  </w:r>
                </w:p>
              </w:tc>
              <w:tc>
                <w:tcPr>
                  <w:tcW w:w="70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728"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2924"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调用的API可以自动生成文档，并且API的说明要齐全</w:t>
                  </w:r>
                </w:p>
              </w:tc>
            </w:tr>
            <w:tr w:rsidR="006166D0">
              <w:trPr>
                <w:trHeight w:val="528"/>
              </w:trPr>
              <w:tc>
                <w:tcPr>
                  <w:tcW w:w="180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可持续更新的镜像包</w:t>
                  </w:r>
                </w:p>
              </w:tc>
              <w:tc>
                <w:tcPr>
                  <w:tcW w:w="70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728"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2924"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需要提供应用可扩展的镜像包，便于后续开发使用和更新。</w:t>
                  </w:r>
                </w:p>
              </w:tc>
            </w:tr>
            <w:tr w:rsidR="006166D0">
              <w:trPr>
                <w:trHeight w:val="528"/>
              </w:trPr>
              <w:tc>
                <w:tcPr>
                  <w:tcW w:w="180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color w:val="000000"/>
                      <w:szCs w:val="21"/>
                    </w:rPr>
                  </w:pPr>
                  <w:r>
                    <w:rPr>
                      <w:rFonts w:ascii="宋体" w:hAnsi="宋体" w:cs="宋体" w:hint="eastAsia"/>
                      <w:color w:val="000000"/>
                      <w:szCs w:val="21"/>
                      <w:lang w:bidi="ar"/>
                    </w:rPr>
                    <w:t>测试报告</w:t>
                  </w:r>
                </w:p>
              </w:tc>
              <w:tc>
                <w:tcPr>
                  <w:tcW w:w="70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728"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2924"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r>
            <w:tr w:rsidR="006166D0">
              <w:trPr>
                <w:trHeight w:val="528"/>
              </w:trPr>
              <w:tc>
                <w:tcPr>
                  <w:tcW w:w="180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color w:val="000000"/>
                      <w:szCs w:val="21"/>
                    </w:rPr>
                  </w:pPr>
                  <w:r>
                    <w:rPr>
                      <w:rFonts w:ascii="宋体" w:hAnsi="宋体" w:cs="宋体" w:hint="eastAsia"/>
                      <w:color w:val="000000"/>
                      <w:szCs w:val="21"/>
                      <w:lang w:bidi="ar"/>
                    </w:rPr>
                    <w:t xml:space="preserve">软件安装部署手册 </w:t>
                  </w:r>
                </w:p>
              </w:tc>
              <w:tc>
                <w:tcPr>
                  <w:tcW w:w="70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728"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2924"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r>
            <w:tr w:rsidR="006166D0">
              <w:trPr>
                <w:trHeight w:val="528"/>
              </w:trPr>
              <w:tc>
                <w:tcPr>
                  <w:tcW w:w="180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color w:val="000000"/>
                      <w:szCs w:val="21"/>
                    </w:rPr>
                  </w:pPr>
                  <w:r>
                    <w:rPr>
                      <w:rFonts w:ascii="宋体" w:hAnsi="宋体" w:cs="宋体" w:hint="eastAsia"/>
                      <w:color w:val="000000"/>
                      <w:szCs w:val="21"/>
                      <w:lang w:bidi="ar"/>
                    </w:rPr>
                    <w:t xml:space="preserve">系统使用说明书 </w:t>
                  </w:r>
                </w:p>
              </w:tc>
              <w:tc>
                <w:tcPr>
                  <w:tcW w:w="70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728"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2924"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r>
            <w:tr w:rsidR="006166D0">
              <w:trPr>
                <w:trHeight w:val="528"/>
              </w:trPr>
              <w:tc>
                <w:tcPr>
                  <w:tcW w:w="180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color w:val="000000"/>
                      <w:szCs w:val="21"/>
                    </w:rPr>
                  </w:pPr>
                  <w:r>
                    <w:rPr>
                      <w:rFonts w:ascii="宋体" w:hAnsi="宋体" w:cs="宋体" w:hint="eastAsia"/>
                      <w:color w:val="000000"/>
                      <w:szCs w:val="21"/>
                      <w:lang w:bidi="ar"/>
                    </w:rPr>
                    <w:t>系统备份和恢复操作指导</w:t>
                  </w:r>
                </w:p>
              </w:tc>
              <w:tc>
                <w:tcPr>
                  <w:tcW w:w="70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728"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2924"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r>
            <w:tr w:rsidR="006166D0">
              <w:trPr>
                <w:trHeight w:val="528"/>
              </w:trPr>
              <w:tc>
                <w:tcPr>
                  <w:tcW w:w="180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color w:val="000000"/>
                      <w:szCs w:val="21"/>
                    </w:rPr>
                  </w:pPr>
                  <w:r>
                    <w:rPr>
                      <w:rFonts w:ascii="宋体" w:hAnsi="宋体" w:cs="宋体" w:hint="eastAsia"/>
                      <w:color w:val="000000"/>
                      <w:szCs w:val="21"/>
                      <w:lang w:bidi="ar"/>
                    </w:rPr>
                    <w:lastRenderedPageBreak/>
                    <w:t>系统故障与恢复手册</w:t>
                  </w:r>
                </w:p>
              </w:tc>
              <w:tc>
                <w:tcPr>
                  <w:tcW w:w="70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728"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2924"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r>
            <w:tr w:rsidR="006166D0">
              <w:trPr>
                <w:trHeight w:val="528"/>
              </w:trPr>
              <w:tc>
                <w:tcPr>
                  <w:tcW w:w="1809"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color w:val="000000"/>
                      <w:szCs w:val="21"/>
                    </w:rPr>
                  </w:pPr>
                  <w:r>
                    <w:rPr>
                      <w:rFonts w:ascii="宋体" w:hAnsi="宋体" w:cs="宋体" w:hint="eastAsia"/>
                      <w:color w:val="000000"/>
                      <w:szCs w:val="21"/>
                      <w:lang w:bidi="ar"/>
                    </w:rPr>
                    <w:t>系统使用培训手册</w:t>
                  </w:r>
                </w:p>
              </w:tc>
              <w:tc>
                <w:tcPr>
                  <w:tcW w:w="70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9"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757"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rPr>
                  </w:pPr>
                  <w:r>
                    <w:rPr>
                      <w:rFonts w:ascii="宋体" w:hAnsi="宋体" w:cs="宋体" w:hint="eastAsia"/>
                      <w:szCs w:val="21"/>
                      <w:lang w:bidi="ar"/>
                    </w:rPr>
                    <w:t>√</w:t>
                  </w:r>
                </w:p>
              </w:tc>
              <w:tc>
                <w:tcPr>
                  <w:tcW w:w="728" w:type="dxa"/>
                  <w:tcBorders>
                    <w:top w:val="single" w:sz="4" w:space="0" w:color="auto"/>
                    <w:left w:val="single" w:sz="4" w:space="0" w:color="auto"/>
                    <w:bottom w:val="single" w:sz="4" w:space="0" w:color="auto"/>
                    <w:right w:val="single" w:sz="4" w:space="0" w:color="auto"/>
                  </w:tcBorders>
                  <w:vAlign w:val="center"/>
                </w:tcPr>
                <w:p w:rsidR="006166D0" w:rsidRDefault="006166D0">
                  <w:pPr>
                    <w:adjustRightInd w:val="0"/>
                    <w:snapToGrid w:val="0"/>
                    <w:spacing w:line="276" w:lineRule="auto"/>
                    <w:rPr>
                      <w:rFonts w:ascii="宋体" w:hAnsi="宋体" w:cs="宋体"/>
                      <w:szCs w:val="21"/>
                    </w:rPr>
                  </w:pPr>
                </w:p>
              </w:tc>
              <w:tc>
                <w:tcPr>
                  <w:tcW w:w="2924" w:type="dxa"/>
                  <w:tcBorders>
                    <w:top w:val="single" w:sz="4" w:space="0" w:color="auto"/>
                    <w:left w:val="single" w:sz="4" w:space="0" w:color="auto"/>
                    <w:bottom w:val="single" w:sz="4" w:space="0" w:color="auto"/>
                    <w:right w:val="single" w:sz="4" w:space="0" w:color="auto"/>
                  </w:tcBorders>
                  <w:vAlign w:val="center"/>
                </w:tcPr>
                <w:p w:rsidR="006166D0" w:rsidRDefault="009C637F">
                  <w:pPr>
                    <w:adjustRightInd w:val="0"/>
                    <w:snapToGrid w:val="0"/>
                    <w:spacing w:line="276" w:lineRule="auto"/>
                    <w:rPr>
                      <w:rFonts w:ascii="宋体" w:hAnsi="宋体" w:cs="宋体"/>
                      <w:szCs w:val="21"/>
                      <w:lang w:bidi="ar"/>
                    </w:rPr>
                  </w:pPr>
                  <w:r>
                    <w:rPr>
                      <w:rFonts w:ascii="宋体" w:hAnsi="宋体" w:cs="宋体" w:hint="eastAsia"/>
                      <w:szCs w:val="21"/>
                      <w:lang w:bidi="ar"/>
                    </w:rPr>
                    <w:t>系统上线前对系统使用人员进行培训</w:t>
                  </w:r>
                </w:p>
              </w:tc>
            </w:tr>
          </w:tbl>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tcBorders>
              <w:top w:val="single" w:sz="4" w:space="0" w:color="auto"/>
              <w:left w:val="single" w:sz="8" w:space="0" w:color="auto"/>
              <w:bottom w:val="nil"/>
              <w:right w:val="single" w:sz="8" w:space="0" w:color="000000"/>
            </w:tcBorders>
            <w:noWrap/>
            <w:vAlign w:val="center"/>
          </w:tcPr>
          <w:p w:rsidR="006166D0" w:rsidRDefault="009C637F" w:rsidP="009C637F">
            <w:pPr>
              <w:widowControl/>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lastRenderedPageBreak/>
              <w:t>（四）验收标准及验收流程：</w:t>
            </w:r>
          </w:p>
          <w:p w:rsidR="006166D0" w:rsidRDefault="009C637F" w:rsidP="00AC07B9">
            <w:pPr>
              <w:widowControl/>
              <w:ind w:leftChars="200" w:left="420"/>
              <w:jc w:val="left"/>
              <w:rPr>
                <w:rFonts w:ascii="宋体" w:hAnsi="宋体"/>
                <w:color w:val="000000"/>
                <w:kern w:val="0"/>
                <w:sz w:val="24"/>
                <w:szCs w:val="24"/>
              </w:rPr>
            </w:pPr>
            <w:r>
              <w:rPr>
                <w:rFonts w:ascii="宋体" w:hAnsi="宋体" w:hint="eastAsia"/>
                <w:color w:val="000000"/>
                <w:kern w:val="0"/>
                <w:sz w:val="24"/>
                <w:szCs w:val="24"/>
                <w:lang w:bidi="ar"/>
              </w:rPr>
              <w:t>1.验收条件</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软件开发全部系统功能上线稳定无故障试运行3个月，并提交完整交付物后，承建单位可提出验收申请。</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2.验收流程</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3.满足验收条件后，承建单位编制提交项目相关文档，并通过书面形式向公积金中心提出验收申请。</w:t>
            </w:r>
          </w:p>
          <w:p w:rsidR="006166D0" w:rsidRDefault="009C637F" w:rsidP="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4.公积金中心组织项目相关人员成立验收小组，负责对项目进行验收，并出具验收报告。</w:t>
            </w:r>
          </w:p>
          <w:p w:rsidR="006166D0" w:rsidRDefault="009C637F" w:rsidP="00AC07B9">
            <w:pPr>
              <w:widowControl/>
              <w:ind w:firstLineChars="200" w:firstLine="480"/>
              <w:jc w:val="left"/>
            </w:pPr>
            <w:r>
              <w:rPr>
                <w:rFonts w:ascii="宋体" w:hAnsi="宋体" w:hint="eastAsia"/>
                <w:color w:val="000000"/>
                <w:sz w:val="24"/>
                <w:szCs w:val="24"/>
                <w:lang w:bidi="ar"/>
              </w:rPr>
              <w:t>5.在验收过程中，出现严重缺陷等问题时，验收小组可以决定暂停所有验收，直至缺陷和问题得到纠正。</w:t>
            </w:r>
          </w:p>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tcBorders>
              <w:top w:val="single" w:sz="4" w:space="0" w:color="auto"/>
              <w:left w:val="single" w:sz="8" w:space="0" w:color="auto"/>
              <w:bottom w:val="nil"/>
              <w:right w:val="single" w:sz="8" w:space="0" w:color="000000"/>
            </w:tcBorders>
            <w:noWrap/>
            <w:vAlign w:val="center"/>
          </w:tcPr>
          <w:p w:rsidR="006166D0" w:rsidRDefault="009C637F" w:rsidP="00AC07B9">
            <w:pPr>
              <w:widowControl/>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（五）其他：</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1.承建单位不得将项目转包或分包给第三方完成。</w:t>
            </w:r>
          </w:p>
          <w:p w:rsidR="006166D0" w:rsidRDefault="009C637F">
            <w:pPr>
              <w:widowControl/>
              <w:ind w:firstLineChars="200" w:firstLine="480"/>
              <w:jc w:val="left"/>
              <w:rPr>
                <w:rFonts w:ascii="宋体" w:hAnsi="宋体"/>
                <w:kern w:val="0"/>
                <w:sz w:val="24"/>
                <w:szCs w:val="24"/>
              </w:rPr>
            </w:pPr>
            <w:r>
              <w:rPr>
                <w:rFonts w:ascii="宋体" w:hAnsi="宋体" w:hint="eastAsia"/>
                <w:color w:val="000000"/>
                <w:kern w:val="0"/>
                <w:sz w:val="24"/>
                <w:szCs w:val="24"/>
                <w:lang w:bidi="ar"/>
              </w:rPr>
              <w:t>2.承建单位的内容必须满足本项目需求所有章节的内容，否则视为无效。</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3.承建单位必须对项目建设成果承担直接责任，并对建设的系统安全负责。公积金中心保留对</w:t>
            </w:r>
            <w:proofErr w:type="gramStart"/>
            <w:r>
              <w:rPr>
                <w:rFonts w:ascii="宋体" w:hAnsi="宋体" w:hint="eastAsia"/>
                <w:kern w:val="0"/>
                <w:sz w:val="24"/>
                <w:szCs w:val="24"/>
                <w:lang w:bidi="ar"/>
              </w:rPr>
              <w:t>本服务</w:t>
            </w:r>
            <w:proofErr w:type="gramEnd"/>
            <w:r>
              <w:rPr>
                <w:rFonts w:ascii="宋体" w:hAnsi="宋体" w:hint="eastAsia"/>
                <w:kern w:val="0"/>
                <w:sz w:val="24"/>
                <w:szCs w:val="24"/>
                <w:lang w:bidi="ar"/>
              </w:rPr>
              <w:t>项目承建单位在项目服务期间发生的不良影响事件（包括服务期满后被追溯的）的永久追责权，直至相关事件彻底消除影响或双方约定最终处理方案。</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4.因承建单位原因导致项目成果出现缺陷，承建单位必须无条件整改，直至达到公积金中心要求。</w:t>
            </w:r>
          </w:p>
          <w:p w:rsidR="006166D0" w:rsidRDefault="009C637F">
            <w:pPr>
              <w:widowControl/>
              <w:ind w:firstLineChars="200" w:firstLine="480"/>
              <w:jc w:val="left"/>
              <w:rPr>
                <w:rFonts w:ascii="宋体" w:hAnsi="宋体"/>
                <w:kern w:val="0"/>
                <w:sz w:val="24"/>
                <w:szCs w:val="24"/>
              </w:rPr>
            </w:pPr>
            <w:r>
              <w:rPr>
                <w:rFonts w:ascii="宋体" w:hAnsi="宋体" w:hint="eastAsia"/>
                <w:kern w:val="0"/>
                <w:sz w:val="24"/>
                <w:szCs w:val="24"/>
                <w:lang w:bidi="ar"/>
              </w:rPr>
              <w:t>5.承建单位须承诺项目实施不能影响现有公积金中心相关系统的正常运行。</w:t>
            </w:r>
          </w:p>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tcBorders>
              <w:top w:val="single" w:sz="8" w:space="0" w:color="auto"/>
              <w:left w:val="single" w:sz="8" w:space="0" w:color="auto"/>
              <w:bottom w:val="single" w:sz="8" w:space="0" w:color="auto"/>
              <w:right w:val="single" w:sz="8" w:space="0" w:color="000000"/>
            </w:tcBorders>
            <w:noWrap/>
            <w:vAlign w:val="center"/>
          </w:tcPr>
          <w:p w:rsidR="006166D0" w:rsidRDefault="009C637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十一、培训要求</w:t>
            </w:r>
          </w:p>
        </w:tc>
      </w:tr>
      <w:tr w:rsidR="006166D0" w:rsidTr="00AC07B9">
        <w:trPr>
          <w:trHeight w:val="402"/>
        </w:trPr>
        <w:tc>
          <w:tcPr>
            <w:tcW w:w="8429" w:type="dxa"/>
            <w:gridSpan w:val="5"/>
            <w:vMerge w:val="restart"/>
            <w:tcBorders>
              <w:top w:val="nil"/>
              <w:left w:val="single" w:sz="8" w:space="0" w:color="auto"/>
              <w:bottom w:val="nil"/>
              <w:right w:val="single" w:sz="8" w:space="0" w:color="000000"/>
            </w:tcBorders>
            <w:noWrap/>
            <w:vAlign w:val="center"/>
          </w:tcPr>
          <w:p w:rsidR="006166D0" w:rsidRDefault="009C637F">
            <w:pPr>
              <w:ind w:firstLineChars="200" w:firstLine="480"/>
              <w:rPr>
                <w:rFonts w:ascii="宋体" w:hAnsi="宋体"/>
                <w:color w:val="000000"/>
                <w:kern w:val="0"/>
                <w:sz w:val="24"/>
                <w:szCs w:val="24"/>
              </w:rPr>
            </w:pPr>
            <w:r>
              <w:rPr>
                <w:rFonts w:ascii="宋体" w:hAnsi="宋体" w:hint="eastAsia"/>
                <w:color w:val="000000"/>
                <w:kern w:val="0"/>
                <w:sz w:val="24"/>
                <w:szCs w:val="24"/>
                <w:lang w:bidi="ar"/>
              </w:rPr>
              <w:t>承建单位应在中明确知识传递或转移过程的培养计划和方案，知识转移要求包括但不限于以下内容：</w:t>
            </w:r>
          </w:p>
          <w:p w:rsidR="006166D0" w:rsidRDefault="009C637F">
            <w:pPr>
              <w:ind w:firstLineChars="200" w:firstLine="480"/>
              <w:rPr>
                <w:rFonts w:ascii="宋体" w:hAnsi="宋体"/>
                <w:color w:val="000000"/>
                <w:kern w:val="0"/>
                <w:sz w:val="24"/>
                <w:szCs w:val="24"/>
              </w:rPr>
            </w:pPr>
            <w:r>
              <w:rPr>
                <w:rFonts w:ascii="宋体" w:hAnsi="宋体" w:hint="eastAsia"/>
                <w:color w:val="000000"/>
                <w:kern w:val="0"/>
                <w:sz w:val="24"/>
                <w:szCs w:val="24"/>
                <w:lang w:bidi="ar"/>
              </w:rPr>
              <w:t>（一）提供全面项目成果详细解释答疑会议。</w:t>
            </w:r>
          </w:p>
          <w:p w:rsidR="006166D0" w:rsidRDefault="009C637F">
            <w:pPr>
              <w:ind w:firstLineChars="200" w:firstLine="480"/>
              <w:rPr>
                <w:rFonts w:ascii="宋体" w:hAnsi="宋体"/>
                <w:color w:val="000000"/>
                <w:kern w:val="0"/>
                <w:sz w:val="24"/>
                <w:szCs w:val="24"/>
              </w:rPr>
            </w:pPr>
            <w:r>
              <w:rPr>
                <w:rFonts w:ascii="宋体" w:hAnsi="宋体" w:hint="eastAsia"/>
                <w:color w:val="000000"/>
                <w:kern w:val="0"/>
                <w:sz w:val="24"/>
                <w:szCs w:val="24"/>
                <w:lang w:bidi="ar"/>
              </w:rPr>
              <w:t>（二）提供项目在开发、使用、维护方面的专题培训。</w:t>
            </w:r>
          </w:p>
          <w:p w:rsidR="006166D0" w:rsidRDefault="009C637F">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6166D0" w:rsidTr="00AC07B9">
        <w:trPr>
          <w:trHeight w:val="402"/>
        </w:trPr>
        <w:tc>
          <w:tcPr>
            <w:tcW w:w="8429" w:type="dxa"/>
            <w:gridSpan w:val="5"/>
            <w:vMerge/>
            <w:tcBorders>
              <w:top w:val="nil"/>
              <w:left w:val="single" w:sz="8" w:space="0" w:color="auto"/>
              <w:bottom w:val="nil"/>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vMerge/>
            <w:tcBorders>
              <w:top w:val="nil"/>
              <w:left w:val="single" w:sz="8" w:space="0" w:color="auto"/>
              <w:bottom w:val="nil"/>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tcBorders>
              <w:top w:val="single" w:sz="8" w:space="0" w:color="auto"/>
              <w:left w:val="single" w:sz="8" w:space="0" w:color="auto"/>
              <w:bottom w:val="single" w:sz="8" w:space="0" w:color="auto"/>
              <w:right w:val="single" w:sz="8" w:space="0" w:color="000000"/>
            </w:tcBorders>
            <w:noWrap/>
            <w:vAlign w:val="center"/>
          </w:tcPr>
          <w:p w:rsidR="006166D0" w:rsidRDefault="009C637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十二、项目验收后的技术支持和维护服务要求</w:t>
            </w:r>
          </w:p>
        </w:tc>
      </w:tr>
      <w:tr w:rsidR="006166D0" w:rsidTr="00AC07B9">
        <w:trPr>
          <w:trHeight w:val="402"/>
        </w:trPr>
        <w:tc>
          <w:tcPr>
            <w:tcW w:w="8429" w:type="dxa"/>
            <w:gridSpan w:val="5"/>
            <w:vMerge w:val="restart"/>
            <w:tcBorders>
              <w:top w:val="nil"/>
              <w:left w:val="single" w:sz="8" w:space="0" w:color="auto"/>
              <w:bottom w:val="nil"/>
              <w:right w:val="single" w:sz="8" w:space="0" w:color="000000"/>
            </w:tcBorders>
            <w:noWrap/>
            <w:vAlign w:val="center"/>
          </w:tcPr>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1.本项目要求提供一年免费运维服务，免费运维服务期</w:t>
            </w:r>
            <w:proofErr w:type="gramStart"/>
            <w:r>
              <w:rPr>
                <w:rFonts w:ascii="宋体" w:hAnsi="宋体" w:hint="eastAsia"/>
                <w:color w:val="000000"/>
                <w:kern w:val="0"/>
                <w:sz w:val="24"/>
                <w:szCs w:val="24"/>
                <w:lang w:bidi="ar"/>
              </w:rPr>
              <w:t>自项目</w:t>
            </w:r>
            <w:proofErr w:type="gramEnd"/>
            <w:r>
              <w:rPr>
                <w:rFonts w:ascii="宋体" w:hAnsi="宋体" w:hint="eastAsia"/>
                <w:color w:val="000000"/>
                <w:kern w:val="0"/>
                <w:sz w:val="24"/>
                <w:szCs w:val="24"/>
                <w:lang w:bidi="ar"/>
              </w:rPr>
              <w:t>验收通过之日（以验收报告载明的日期为准）起算。</w:t>
            </w:r>
          </w:p>
          <w:p w:rsidR="006166D0" w:rsidRDefault="009C637F">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2.承建单位须承诺项目实施后应保证系统的平稳运行和资金的交易安全。</w:t>
            </w:r>
          </w:p>
          <w:p w:rsidR="006166D0" w:rsidRDefault="009C637F" w:rsidP="00AC07B9">
            <w:pPr>
              <w:widowControl/>
              <w:ind w:firstLineChars="200" w:firstLine="480"/>
              <w:jc w:val="left"/>
            </w:pPr>
            <w:r>
              <w:rPr>
                <w:rFonts w:ascii="宋体" w:hAnsi="宋体" w:hint="eastAsia"/>
                <w:color w:val="000000"/>
                <w:sz w:val="24"/>
                <w:szCs w:val="24"/>
                <w:lang w:bidi="ar"/>
              </w:rPr>
              <w:t>3.免费运维期间，承建单位响应公积金中心对系统的服务请求时间为每周7天，每天24小时；承建单位提供热线电话、传真维护、远程终端登录维护及技术人员上门巡检维护等维护响应方式。</w:t>
            </w:r>
          </w:p>
          <w:p w:rsidR="006166D0" w:rsidRDefault="009C637F">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6166D0" w:rsidTr="00AC07B9">
        <w:trPr>
          <w:trHeight w:val="402"/>
        </w:trPr>
        <w:tc>
          <w:tcPr>
            <w:tcW w:w="8429" w:type="dxa"/>
            <w:gridSpan w:val="5"/>
            <w:vMerge/>
            <w:tcBorders>
              <w:top w:val="nil"/>
              <w:left w:val="single" w:sz="8" w:space="0" w:color="auto"/>
              <w:bottom w:val="nil"/>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vMerge/>
            <w:tcBorders>
              <w:top w:val="nil"/>
              <w:left w:val="single" w:sz="8" w:space="0" w:color="auto"/>
              <w:bottom w:val="nil"/>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tcBorders>
              <w:top w:val="single" w:sz="8" w:space="0" w:color="auto"/>
              <w:left w:val="single" w:sz="8" w:space="0" w:color="auto"/>
              <w:bottom w:val="single" w:sz="8" w:space="0" w:color="auto"/>
              <w:right w:val="single" w:sz="8" w:space="0" w:color="000000"/>
            </w:tcBorders>
            <w:noWrap/>
            <w:vAlign w:val="center"/>
          </w:tcPr>
          <w:p w:rsidR="006166D0" w:rsidRDefault="009C637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十三、款项支付要求</w:t>
            </w:r>
          </w:p>
        </w:tc>
      </w:tr>
      <w:tr w:rsidR="006166D0" w:rsidTr="00AC07B9">
        <w:trPr>
          <w:trHeight w:val="402"/>
        </w:trPr>
        <w:tc>
          <w:tcPr>
            <w:tcW w:w="8429" w:type="dxa"/>
            <w:gridSpan w:val="5"/>
            <w:vMerge w:val="restart"/>
            <w:tcBorders>
              <w:top w:val="single" w:sz="8" w:space="0" w:color="auto"/>
              <w:left w:val="single" w:sz="8" w:space="0" w:color="auto"/>
              <w:bottom w:val="single" w:sz="8" w:space="0" w:color="000000"/>
              <w:right w:val="single" w:sz="8" w:space="0" w:color="000000"/>
            </w:tcBorders>
            <w:noWrap/>
            <w:vAlign w:val="center"/>
          </w:tcPr>
          <w:p w:rsidR="006166D0" w:rsidRDefault="009C637F">
            <w:pPr>
              <w:widowControl/>
              <w:jc w:val="left"/>
              <w:rPr>
                <w:rFonts w:ascii="宋体" w:hAnsi="宋体"/>
                <w:color w:val="000000"/>
                <w:kern w:val="0"/>
                <w:sz w:val="24"/>
                <w:szCs w:val="24"/>
              </w:rPr>
            </w:pPr>
            <w:r>
              <w:rPr>
                <w:rFonts w:ascii="宋体" w:hAnsi="宋体" w:hint="eastAsia"/>
                <w:color w:val="000000"/>
                <w:kern w:val="0"/>
                <w:sz w:val="24"/>
                <w:szCs w:val="24"/>
                <w:lang w:bidi="ar"/>
              </w:rPr>
              <w:lastRenderedPageBreak/>
              <w:t>（包括在我行开立存款账户、分期付款要求、付款方式等）</w:t>
            </w:r>
          </w:p>
          <w:p w:rsidR="006166D0" w:rsidRDefault="009C637F">
            <w:pPr>
              <w:ind w:firstLineChars="200" w:firstLine="480"/>
              <w:rPr>
                <w:rFonts w:ascii="宋体" w:hAnsi="宋体"/>
                <w:color w:val="000000"/>
                <w:kern w:val="0"/>
                <w:sz w:val="24"/>
                <w:szCs w:val="24"/>
              </w:rPr>
            </w:pPr>
            <w:r>
              <w:rPr>
                <w:rFonts w:ascii="宋体" w:hAnsi="宋体" w:hint="eastAsia"/>
                <w:color w:val="000000"/>
                <w:kern w:val="0"/>
                <w:sz w:val="24"/>
                <w:szCs w:val="24"/>
                <w:lang w:bidi="ar"/>
              </w:rPr>
              <w:t>1.原则上中标人需在我行开立账户，同时</w:t>
            </w:r>
            <w:proofErr w:type="gramStart"/>
            <w:r>
              <w:rPr>
                <w:rFonts w:ascii="宋体" w:hAnsi="宋体" w:hint="eastAsia"/>
                <w:color w:val="000000"/>
                <w:kern w:val="0"/>
                <w:sz w:val="24"/>
                <w:szCs w:val="24"/>
                <w:lang w:bidi="ar"/>
              </w:rPr>
              <w:t>开通数币</w:t>
            </w:r>
            <w:proofErr w:type="gramEnd"/>
            <w:r>
              <w:rPr>
                <w:rFonts w:ascii="宋体" w:hAnsi="宋体" w:hint="eastAsia"/>
                <w:color w:val="000000"/>
                <w:kern w:val="0"/>
                <w:sz w:val="24"/>
                <w:szCs w:val="24"/>
                <w:lang w:bidi="ar"/>
              </w:rPr>
              <w:t>对公钱包绑定结算账户作为合同指定账户。</w:t>
            </w:r>
          </w:p>
          <w:p w:rsidR="006166D0" w:rsidRDefault="009C637F">
            <w:pPr>
              <w:ind w:firstLineChars="200" w:firstLine="480"/>
              <w:rPr>
                <w:rFonts w:ascii="宋体" w:hAnsi="宋体"/>
                <w:color w:val="000000"/>
                <w:kern w:val="0"/>
                <w:sz w:val="24"/>
                <w:szCs w:val="24"/>
              </w:rPr>
            </w:pPr>
            <w:r>
              <w:rPr>
                <w:rFonts w:ascii="宋体" w:hAnsi="宋体" w:hint="eastAsia"/>
                <w:color w:val="000000"/>
                <w:kern w:val="0"/>
                <w:sz w:val="24"/>
                <w:szCs w:val="24"/>
                <w:lang w:bidi="ar"/>
              </w:rPr>
              <w:t>2.付款方式：项目分三期付款，第一笔付款：自本合同签署盖章生效后，公积金出具付款函，根据合同约定支付合同含税总额的50%；第二笔付款：本项目验收通过后，公积金出具付款函，支付合同含税总额的40%；第三笔付款：本项目在1年免费运维服务期满后，公积金出具付款函，支付合同含税总额的10%。</w:t>
            </w:r>
          </w:p>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vMerge/>
            <w:tcBorders>
              <w:top w:val="single" w:sz="8" w:space="0" w:color="auto"/>
              <w:left w:val="single" w:sz="8" w:space="0" w:color="auto"/>
              <w:bottom w:val="single" w:sz="8" w:space="0" w:color="000000"/>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vMerge/>
            <w:tcBorders>
              <w:top w:val="single" w:sz="8" w:space="0" w:color="auto"/>
              <w:left w:val="single" w:sz="8" w:space="0" w:color="auto"/>
              <w:bottom w:val="single" w:sz="8" w:space="0" w:color="000000"/>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tcBorders>
              <w:top w:val="single" w:sz="8" w:space="0" w:color="auto"/>
              <w:left w:val="single" w:sz="8" w:space="0" w:color="auto"/>
              <w:bottom w:val="single" w:sz="8" w:space="0" w:color="auto"/>
              <w:right w:val="single" w:sz="8" w:space="0" w:color="000000"/>
            </w:tcBorders>
            <w:noWrap/>
            <w:vAlign w:val="center"/>
          </w:tcPr>
          <w:p w:rsidR="006166D0" w:rsidRDefault="009C637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十四、报价要求</w:t>
            </w:r>
          </w:p>
        </w:tc>
      </w:tr>
      <w:tr w:rsidR="006166D0" w:rsidTr="00AC07B9">
        <w:trPr>
          <w:trHeight w:val="495"/>
        </w:trPr>
        <w:tc>
          <w:tcPr>
            <w:tcW w:w="8429" w:type="dxa"/>
            <w:gridSpan w:val="5"/>
            <w:vMerge w:val="restart"/>
            <w:tcBorders>
              <w:top w:val="nil"/>
              <w:left w:val="single" w:sz="8" w:space="0" w:color="auto"/>
              <w:bottom w:val="single" w:sz="4" w:space="0" w:color="auto"/>
              <w:right w:val="single" w:sz="8" w:space="0" w:color="000000"/>
            </w:tcBorders>
            <w:noWrap/>
            <w:vAlign w:val="center"/>
          </w:tcPr>
          <w:p w:rsidR="006166D0" w:rsidRDefault="009C637F" w:rsidP="00AC07B9">
            <w:pPr>
              <w:widowControl/>
              <w:ind w:firstLineChars="200" w:firstLine="480"/>
              <w:jc w:val="left"/>
              <w:rPr>
                <w:rFonts w:ascii="宋体" w:hAnsi="宋体"/>
                <w:color w:val="000000"/>
                <w:kern w:val="0"/>
                <w:sz w:val="24"/>
                <w:szCs w:val="24"/>
              </w:rPr>
            </w:pPr>
            <w:r>
              <w:rPr>
                <w:rFonts w:ascii="宋体" w:hAnsi="宋体" w:hint="eastAsia"/>
                <w:color w:val="000000"/>
                <w:kern w:val="0"/>
                <w:sz w:val="24"/>
                <w:szCs w:val="24"/>
                <w:lang w:bidi="ar"/>
              </w:rPr>
              <w:t>1.供应商须对本项目填报不含税和含税总价以及增值税率。</w:t>
            </w:r>
          </w:p>
          <w:p w:rsidR="006166D0" w:rsidRDefault="009C637F" w:rsidP="00AC07B9">
            <w:pPr>
              <w:widowControl/>
              <w:ind w:firstLineChars="200" w:firstLine="480"/>
              <w:jc w:val="left"/>
              <w:rPr>
                <w:rFonts w:ascii="宋体" w:hAnsi="宋体"/>
                <w:color w:val="000000"/>
                <w:sz w:val="24"/>
                <w:szCs w:val="24"/>
                <w:lang w:bidi="ar"/>
              </w:rPr>
            </w:pPr>
            <w:r>
              <w:rPr>
                <w:rFonts w:ascii="宋体" w:hAnsi="宋体" w:hint="eastAsia"/>
                <w:color w:val="000000"/>
                <w:sz w:val="24"/>
                <w:szCs w:val="24"/>
                <w:lang w:bidi="ar"/>
              </w:rPr>
              <w:t>2.供应商的报价须经过综合考虑，并已包含供应商或其服务人员的差旅费、食宿费、通讯费、税费等一切费用。招标人及用户方将不再支出任何其他费用。</w:t>
            </w:r>
          </w:p>
          <w:p w:rsidR="006166D0" w:rsidRDefault="009C637F" w:rsidP="00AC07B9">
            <w:pPr>
              <w:widowControl/>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r w:rsidR="006166D0" w:rsidTr="00AC07B9">
        <w:trPr>
          <w:trHeight w:val="480"/>
        </w:trPr>
        <w:tc>
          <w:tcPr>
            <w:tcW w:w="8429" w:type="dxa"/>
            <w:gridSpan w:val="5"/>
            <w:vMerge/>
            <w:tcBorders>
              <w:top w:val="nil"/>
              <w:left w:val="single" w:sz="8" w:space="0" w:color="auto"/>
              <w:bottom w:val="single" w:sz="4" w:space="0" w:color="auto"/>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tcBorders>
              <w:top w:val="single" w:sz="8" w:space="0" w:color="auto"/>
              <w:left w:val="single" w:sz="8" w:space="0" w:color="auto"/>
              <w:bottom w:val="single" w:sz="8" w:space="0" w:color="auto"/>
              <w:right w:val="single" w:sz="8" w:space="0" w:color="000000"/>
            </w:tcBorders>
            <w:noWrap/>
            <w:vAlign w:val="center"/>
          </w:tcPr>
          <w:p w:rsidR="006166D0" w:rsidRDefault="009C637F">
            <w:pPr>
              <w:widowControl/>
              <w:jc w:val="left"/>
              <w:rPr>
                <w:rFonts w:ascii="宋体" w:hAnsi="宋体" w:cs="宋体"/>
                <w:b/>
                <w:bCs/>
                <w:color w:val="000000"/>
                <w:kern w:val="0"/>
                <w:sz w:val="24"/>
                <w:szCs w:val="24"/>
              </w:rPr>
            </w:pPr>
            <w:r>
              <w:rPr>
                <w:rFonts w:ascii="宋体" w:hAnsi="宋体" w:cs="宋体" w:hint="eastAsia"/>
                <w:b/>
                <w:bCs/>
                <w:color w:val="000000"/>
                <w:kern w:val="0"/>
                <w:sz w:val="24"/>
                <w:szCs w:val="24"/>
              </w:rPr>
              <w:t>十五、候选供应商应具备的相关资质要求</w:t>
            </w:r>
          </w:p>
        </w:tc>
      </w:tr>
      <w:tr w:rsidR="006166D0" w:rsidTr="00AC07B9">
        <w:trPr>
          <w:trHeight w:val="402"/>
        </w:trPr>
        <w:tc>
          <w:tcPr>
            <w:tcW w:w="8429" w:type="dxa"/>
            <w:gridSpan w:val="5"/>
            <w:vMerge w:val="restart"/>
            <w:tcBorders>
              <w:top w:val="single" w:sz="8" w:space="0" w:color="auto"/>
              <w:left w:val="single" w:sz="8" w:space="0" w:color="auto"/>
              <w:bottom w:val="nil"/>
              <w:right w:val="single" w:sz="8" w:space="0" w:color="000000"/>
            </w:tcBorders>
            <w:noWrap/>
            <w:vAlign w:val="center"/>
          </w:tcPr>
          <w:p w:rsidR="006166D0" w:rsidRDefault="009C637F" w:rsidP="00AC07B9">
            <w:pPr>
              <w:ind w:firstLineChars="200" w:firstLine="480"/>
              <w:rPr>
                <w:rFonts w:ascii="宋体" w:hAnsi="宋体" w:cs="宋体"/>
                <w:color w:val="000000"/>
                <w:kern w:val="0"/>
                <w:sz w:val="24"/>
                <w:szCs w:val="24"/>
              </w:rPr>
            </w:pPr>
            <w:r>
              <w:rPr>
                <w:rFonts w:ascii="宋体" w:hAnsi="宋体" w:hint="eastAsia"/>
                <w:color w:val="000000"/>
                <w:kern w:val="0"/>
                <w:sz w:val="24"/>
                <w:szCs w:val="24"/>
                <w:lang w:bidi="ar"/>
              </w:rPr>
              <w:t>承建单位提供近五年（2020年1月1日以后）同类项目实施经验案例一个，需提供合同关键页的复印件、验收报告等相关证明。</w:t>
            </w:r>
          </w:p>
        </w:tc>
      </w:tr>
      <w:tr w:rsidR="006166D0" w:rsidTr="00AC07B9">
        <w:trPr>
          <w:trHeight w:val="402"/>
        </w:trPr>
        <w:tc>
          <w:tcPr>
            <w:tcW w:w="8429" w:type="dxa"/>
            <w:gridSpan w:val="5"/>
            <w:vMerge/>
            <w:tcBorders>
              <w:top w:val="single" w:sz="8" w:space="0" w:color="auto"/>
              <w:left w:val="single" w:sz="8" w:space="0" w:color="auto"/>
              <w:bottom w:val="nil"/>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vMerge/>
            <w:tcBorders>
              <w:top w:val="single" w:sz="8" w:space="0" w:color="auto"/>
              <w:left w:val="single" w:sz="8" w:space="0" w:color="auto"/>
              <w:bottom w:val="nil"/>
              <w:right w:val="single" w:sz="8" w:space="0" w:color="000000"/>
            </w:tcBorders>
            <w:vAlign w:val="center"/>
          </w:tcPr>
          <w:p w:rsidR="006166D0" w:rsidRDefault="006166D0">
            <w:pPr>
              <w:widowControl/>
              <w:jc w:val="left"/>
              <w:rPr>
                <w:rFonts w:ascii="宋体" w:hAnsi="宋体" w:cs="宋体"/>
                <w:color w:val="000000"/>
                <w:kern w:val="0"/>
                <w:sz w:val="24"/>
                <w:szCs w:val="24"/>
              </w:rPr>
            </w:pPr>
          </w:p>
        </w:tc>
      </w:tr>
      <w:tr w:rsidR="006166D0" w:rsidTr="00AC07B9">
        <w:trPr>
          <w:trHeight w:val="402"/>
        </w:trPr>
        <w:tc>
          <w:tcPr>
            <w:tcW w:w="8429" w:type="dxa"/>
            <w:gridSpan w:val="5"/>
            <w:tcBorders>
              <w:top w:val="nil"/>
              <w:left w:val="single" w:sz="8" w:space="0" w:color="auto"/>
              <w:bottom w:val="single" w:sz="4" w:space="0" w:color="auto"/>
              <w:right w:val="single" w:sz="8" w:space="0" w:color="000000"/>
            </w:tcBorders>
            <w:noWrap/>
            <w:vAlign w:val="center"/>
          </w:tcPr>
          <w:p w:rsidR="006166D0" w:rsidRDefault="009C637F">
            <w:pPr>
              <w:widowControl/>
              <w:jc w:val="left"/>
              <w:rPr>
                <w:rFonts w:ascii="宋体" w:hAnsi="宋体" w:cs="宋体"/>
                <w:b/>
                <w:bCs/>
                <w:kern w:val="0"/>
                <w:sz w:val="24"/>
                <w:szCs w:val="24"/>
              </w:rPr>
            </w:pPr>
            <w:r>
              <w:rPr>
                <w:rFonts w:ascii="宋体" w:hAnsi="宋体" w:cs="宋体" w:hint="eastAsia"/>
                <w:b/>
                <w:bCs/>
                <w:kern w:val="0"/>
                <w:sz w:val="24"/>
                <w:szCs w:val="24"/>
              </w:rPr>
              <w:t>十六、其他要求</w:t>
            </w:r>
          </w:p>
        </w:tc>
      </w:tr>
      <w:tr w:rsidR="006166D0" w:rsidTr="00AC07B9">
        <w:trPr>
          <w:trHeight w:val="402"/>
        </w:trPr>
        <w:tc>
          <w:tcPr>
            <w:tcW w:w="8429" w:type="dxa"/>
            <w:gridSpan w:val="5"/>
            <w:vMerge w:val="restart"/>
            <w:tcBorders>
              <w:top w:val="single" w:sz="4" w:space="0" w:color="auto"/>
              <w:left w:val="single" w:sz="8" w:space="0" w:color="auto"/>
              <w:bottom w:val="single" w:sz="8" w:space="0" w:color="000000"/>
              <w:right w:val="single" w:sz="8" w:space="0" w:color="000000"/>
            </w:tcBorders>
            <w:noWrap/>
            <w:vAlign w:val="center"/>
          </w:tcPr>
          <w:p w:rsidR="006166D0" w:rsidRDefault="009C637F">
            <w:pPr>
              <w:pStyle w:val="msolistparagraph0"/>
              <w:widowControl/>
              <w:numPr>
                <w:ilvl w:val="0"/>
                <w:numId w:val="1"/>
              </w:numPr>
              <w:ind w:firstLineChars="0"/>
              <w:rPr>
                <w:rFonts w:ascii="宋体" w:hAnsi="宋体"/>
                <w:color w:val="000000"/>
                <w:kern w:val="0"/>
                <w:sz w:val="24"/>
                <w:szCs w:val="24"/>
              </w:rPr>
            </w:pPr>
            <w:r>
              <w:rPr>
                <w:rFonts w:ascii="宋体" w:hAnsi="宋体" w:hint="eastAsia"/>
                <w:color w:val="000000"/>
                <w:kern w:val="0"/>
                <w:sz w:val="24"/>
                <w:szCs w:val="24"/>
              </w:rPr>
              <w:t>合同线下签署</w:t>
            </w:r>
          </w:p>
          <w:p w:rsidR="006166D0" w:rsidRDefault="009C637F">
            <w:pPr>
              <w:ind w:firstLineChars="300" w:firstLine="720"/>
              <w:rPr>
                <w:rFonts w:ascii="宋体" w:hAnsi="宋体"/>
                <w:color w:val="000000"/>
                <w:kern w:val="0"/>
                <w:sz w:val="24"/>
                <w:szCs w:val="24"/>
              </w:rPr>
            </w:pPr>
            <w:r>
              <w:rPr>
                <w:rFonts w:ascii="宋体" w:hAnsi="宋体" w:hint="eastAsia"/>
                <w:color w:val="000000"/>
                <w:kern w:val="0"/>
                <w:sz w:val="24"/>
                <w:szCs w:val="24"/>
                <w:lang w:bidi="ar"/>
              </w:rPr>
              <w:t>根据市政府办公厅和市住房建设局的工作部署，由深圳市住房公积金管理中心组织相关人员成立验收小组，负责对项目进行验收，并出具验收报告。项目需签署三方合同，甲方（招标人）为中国建设银行股份有限公司深圳市分行，乙方（中标人）为入选供应商，丙方（用户方）为深圳市住房公积金管理中心。因公积金中心无法在龙集</w:t>
            </w:r>
            <w:proofErr w:type="gramStart"/>
            <w:r>
              <w:rPr>
                <w:rFonts w:ascii="宋体" w:hAnsi="宋体" w:hint="eastAsia"/>
                <w:color w:val="000000"/>
                <w:kern w:val="0"/>
                <w:sz w:val="24"/>
                <w:szCs w:val="24"/>
                <w:lang w:bidi="ar"/>
              </w:rPr>
              <w:t>采注册</w:t>
            </w:r>
            <w:proofErr w:type="gramEnd"/>
            <w:r>
              <w:rPr>
                <w:rFonts w:ascii="宋体" w:hAnsi="宋体" w:hint="eastAsia"/>
                <w:color w:val="000000"/>
                <w:kern w:val="0"/>
                <w:sz w:val="24"/>
                <w:szCs w:val="24"/>
                <w:lang w:bidi="ar"/>
              </w:rPr>
              <w:t>使用电子章，故本项目需线下签署三方合同。</w:t>
            </w:r>
          </w:p>
          <w:p w:rsidR="006166D0" w:rsidRDefault="009C637F">
            <w:pPr>
              <w:pStyle w:val="3"/>
              <w:widowControl/>
              <w:ind w:firstLine="480"/>
              <w:rPr>
                <w:rFonts w:ascii="宋体" w:eastAsia="宋体" w:hAnsi="宋体"/>
                <w:b w:val="0"/>
                <w:bCs w:val="0"/>
                <w:color w:val="000000"/>
                <w:kern w:val="0"/>
                <w:sz w:val="24"/>
                <w:szCs w:val="24"/>
              </w:rPr>
            </w:pPr>
            <w:r>
              <w:rPr>
                <w:rFonts w:ascii="宋体" w:eastAsia="宋体" w:hAnsi="宋体" w:hint="eastAsia"/>
                <w:b w:val="0"/>
                <w:bCs w:val="0"/>
                <w:color w:val="000000"/>
                <w:kern w:val="0"/>
                <w:sz w:val="24"/>
                <w:szCs w:val="24"/>
              </w:rPr>
              <w:t>（二）评价要求</w:t>
            </w:r>
          </w:p>
          <w:p w:rsidR="006166D0" w:rsidRDefault="009C637F">
            <w:pPr>
              <w:ind w:firstLineChars="300" w:firstLine="720"/>
              <w:rPr>
                <w:rFonts w:ascii="宋体" w:hAnsi="宋体"/>
                <w:color w:val="000000"/>
                <w:kern w:val="0"/>
                <w:sz w:val="24"/>
                <w:szCs w:val="24"/>
              </w:rPr>
            </w:pPr>
            <w:r>
              <w:rPr>
                <w:rFonts w:ascii="宋体" w:hAnsi="宋体" w:hint="eastAsia"/>
                <w:color w:val="000000"/>
                <w:kern w:val="0"/>
                <w:sz w:val="24"/>
                <w:szCs w:val="24"/>
                <w:lang w:bidi="ar"/>
              </w:rPr>
              <w:t>承建单位须在承担的服务范围内，积极响应并解决系统出现的各类问题，保障公积金中心系统安全、稳定、高效运行。</w:t>
            </w:r>
          </w:p>
          <w:p w:rsidR="006166D0" w:rsidRDefault="009C637F">
            <w:pPr>
              <w:ind w:firstLineChars="300" w:firstLine="720"/>
              <w:rPr>
                <w:rFonts w:ascii="宋体" w:hAnsi="宋体"/>
                <w:color w:val="000000"/>
                <w:kern w:val="0"/>
                <w:sz w:val="24"/>
                <w:szCs w:val="24"/>
              </w:rPr>
            </w:pPr>
            <w:r>
              <w:rPr>
                <w:rFonts w:ascii="宋体" w:hAnsi="宋体" w:hint="eastAsia"/>
                <w:color w:val="000000"/>
                <w:kern w:val="0"/>
                <w:sz w:val="24"/>
                <w:szCs w:val="24"/>
                <w:lang w:bidi="ar"/>
              </w:rPr>
              <w:t>1、如出现以下方面情况的，公积金中心有权采取警告、要求支付违约金或赔偿损失等手段：</w:t>
            </w:r>
          </w:p>
          <w:p w:rsidR="006166D0" w:rsidRDefault="009C637F">
            <w:pPr>
              <w:ind w:firstLineChars="300" w:firstLine="720"/>
              <w:rPr>
                <w:rFonts w:ascii="宋体" w:hAnsi="宋体"/>
                <w:color w:val="000000"/>
                <w:kern w:val="0"/>
                <w:sz w:val="24"/>
                <w:szCs w:val="24"/>
              </w:rPr>
            </w:pPr>
            <w:r>
              <w:rPr>
                <w:rFonts w:ascii="宋体" w:hAnsi="宋体" w:hint="eastAsia"/>
                <w:color w:val="000000"/>
                <w:kern w:val="0"/>
                <w:sz w:val="24"/>
                <w:szCs w:val="24"/>
                <w:lang w:bidi="ar"/>
              </w:rPr>
              <w:t>（1）不能按时响应公积金中心服务要求的，公积金中心将给予警告，若承建单位拒不整改或整改不到位的，公积金中心有权按合同约定收取违约金；如因承建单位原因造成公积金中心实际损失的，需由承建单位按照损失金额等价进行赔偿；</w:t>
            </w:r>
          </w:p>
          <w:p w:rsidR="006166D0" w:rsidRDefault="009C637F" w:rsidP="00AC07B9">
            <w:pPr>
              <w:ind w:firstLineChars="300" w:firstLine="720"/>
              <w:rPr>
                <w:rFonts w:ascii="宋体" w:hAnsi="宋体"/>
                <w:color w:val="000000"/>
                <w:kern w:val="0"/>
                <w:sz w:val="24"/>
                <w:szCs w:val="24"/>
              </w:rPr>
            </w:pPr>
            <w:r>
              <w:rPr>
                <w:rFonts w:ascii="宋体" w:hAnsi="宋体" w:hint="eastAsia"/>
                <w:color w:val="000000"/>
                <w:kern w:val="0"/>
                <w:sz w:val="24"/>
                <w:szCs w:val="24"/>
                <w:lang w:bidi="ar"/>
              </w:rPr>
              <w:t>（2）如因服务瑕疵原因，造成了公积金中心在上级考核中因信息安全扣分、系统非正常停用超过4小时、数据丢失泄露等造成不良影响的情形，公积金中心有权按合同约定收取违约金；如因承建单位原因造成公积金中心实际损失的，需由承建单位按照损失金额等价进行赔偿。</w:t>
            </w:r>
          </w:p>
          <w:p w:rsidR="006166D0" w:rsidRDefault="006166D0">
            <w:pPr>
              <w:widowControl/>
              <w:jc w:val="left"/>
              <w:rPr>
                <w:rFonts w:ascii="宋体" w:hAnsi="宋体" w:cs="宋体"/>
                <w:kern w:val="0"/>
                <w:sz w:val="24"/>
                <w:szCs w:val="24"/>
              </w:rPr>
            </w:pPr>
          </w:p>
        </w:tc>
      </w:tr>
      <w:tr w:rsidR="006166D0" w:rsidTr="00AC07B9">
        <w:trPr>
          <w:trHeight w:val="402"/>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6166D0" w:rsidRDefault="006166D0">
            <w:pPr>
              <w:widowControl/>
              <w:jc w:val="left"/>
              <w:rPr>
                <w:rFonts w:ascii="宋体" w:hAnsi="宋体" w:cs="宋体"/>
                <w:kern w:val="0"/>
                <w:sz w:val="24"/>
                <w:szCs w:val="24"/>
              </w:rPr>
            </w:pPr>
          </w:p>
        </w:tc>
      </w:tr>
      <w:tr w:rsidR="006166D0" w:rsidTr="00AC07B9">
        <w:trPr>
          <w:trHeight w:val="516"/>
        </w:trPr>
        <w:tc>
          <w:tcPr>
            <w:tcW w:w="5251" w:type="dxa"/>
            <w:gridSpan w:val="2"/>
            <w:tcBorders>
              <w:top w:val="nil"/>
              <w:left w:val="single" w:sz="8" w:space="0" w:color="auto"/>
              <w:bottom w:val="single" w:sz="4" w:space="0" w:color="auto"/>
              <w:right w:val="single" w:sz="4" w:space="0" w:color="000000"/>
            </w:tcBorders>
            <w:noWrap/>
            <w:vAlign w:val="center"/>
          </w:tcPr>
          <w:p w:rsidR="006166D0" w:rsidRDefault="009C637F">
            <w:pPr>
              <w:widowControl/>
              <w:jc w:val="left"/>
              <w:rPr>
                <w:rFonts w:ascii="宋体" w:hAnsi="宋体" w:cs="宋体"/>
                <w:kern w:val="0"/>
                <w:sz w:val="24"/>
                <w:szCs w:val="24"/>
              </w:rPr>
            </w:pPr>
            <w:r>
              <w:rPr>
                <w:rFonts w:ascii="宋体" w:hAnsi="宋体" w:cs="宋体" w:hint="eastAsia"/>
                <w:kern w:val="0"/>
                <w:sz w:val="24"/>
                <w:szCs w:val="24"/>
              </w:rPr>
              <w:lastRenderedPageBreak/>
              <w:t>归口管理部门：</w:t>
            </w:r>
            <w:r>
              <w:rPr>
                <w:rFonts w:ascii="宋体" w:hAnsi="宋体" w:hint="eastAsia"/>
                <w:sz w:val="24"/>
                <w:szCs w:val="24"/>
                <w:lang w:bidi="ar"/>
              </w:rPr>
              <w:t>住房金融与个人信贷部</w:t>
            </w:r>
          </w:p>
        </w:tc>
        <w:tc>
          <w:tcPr>
            <w:tcW w:w="3178" w:type="dxa"/>
            <w:gridSpan w:val="3"/>
            <w:tcBorders>
              <w:top w:val="nil"/>
              <w:left w:val="nil"/>
              <w:bottom w:val="single" w:sz="4" w:space="0" w:color="auto"/>
              <w:right w:val="single" w:sz="8" w:space="0" w:color="000000"/>
            </w:tcBorders>
            <w:noWrap/>
            <w:vAlign w:val="center"/>
          </w:tcPr>
          <w:p w:rsidR="006166D0" w:rsidRDefault="009C637F">
            <w:pPr>
              <w:widowControl/>
              <w:jc w:val="left"/>
              <w:rPr>
                <w:rFonts w:ascii="宋体" w:hAnsi="宋体" w:cs="宋体"/>
                <w:kern w:val="0"/>
                <w:sz w:val="24"/>
                <w:szCs w:val="24"/>
              </w:rPr>
            </w:pPr>
            <w:r>
              <w:rPr>
                <w:rFonts w:ascii="宋体" w:hAnsi="宋体" w:cs="宋体" w:hint="eastAsia"/>
                <w:kern w:val="0"/>
                <w:sz w:val="24"/>
                <w:szCs w:val="24"/>
              </w:rPr>
              <w:t>需求单位：</w:t>
            </w:r>
            <w:r>
              <w:rPr>
                <w:rFonts w:ascii="宋体" w:hAnsi="宋体" w:hint="eastAsia"/>
                <w:sz w:val="24"/>
                <w:szCs w:val="24"/>
                <w:lang w:bidi="ar"/>
              </w:rPr>
              <w:t>分行营业部</w:t>
            </w:r>
          </w:p>
        </w:tc>
      </w:tr>
      <w:tr w:rsidR="006166D0" w:rsidTr="00AC07B9">
        <w:trPr>
          <w:trHeight w:val="528"/>
        </w:trPr>
        <w:tc>
          <w:tcPr>
            <w:tcW w:w="3186" w:type="dxa"/>
            <w:tcBorders>
              <w:top w:val="single" w:sz="8" w:space="0" w:color="auto"/>
              <w:left w:val="nil"/>
              <w:bottom w:val="nil"/>
              <w:right w:val="nil"/>
            </w:tcBorders>
            <w:noWrap/>
            <w:vAlign w:val="center"/>
          </w:tcPr>
          <w:p w:rsidR="006166D0" w:rsidRDefault="009C637F">
            <w:pPr>
              <w:widowControl/>
              <w:jc w:val="left"/>
              <w:rPr>
                <w:rFonts w:ascii="宋体" w:hAnsi="宋体" w:cs="宋体"/>
                <w:kern w:val="0"/>
                <w:sz w:val="24"/>
                <w:szCs w:val="24"/>
              </w:rPr>
            </w:pPr>
            <w:r>
              <w:rPr>
                <w:rFonts w:ascii="宋体" w:hAnsi="宋体" w:cs="宋体" w:hint="eastAsia"/>
                <w:kern w:val="0"/>
                <w:sz w:val="24"/>
                <w:szCs w:val="24"/>
              </w:rPr>
              <w:t>联系人：</w:t>
            </w:r>
            <w:r w:rsidR="00D61FF8">
              <w:rPr>
                <w:rFonts w:ascii="宋体" w:hAnsi="宋体" w:cs="宋体" w:hint="eastAsia"/>
                <w:sz w:val="24"/>
                <w:szCs w:val="24"/>
                <w:lang w:bidi="ar"/>
              </w:rPr>
              <w:t>李经理</w:t>
            </w:r>
            <w:bookmarkStart w:id="0" w:name="_GoBack"/>
            <w:bookmarkEnd w:id="0"/>
            <w:r>
              <w:rPr>
                <w:rFonts w:ascii="宋体" w:hAnsi="宋体" w:cs="宋体" w:hint="eastAsia"/>
                <w:kern w:val="0"/>
                <w:sz w:val="24"/>
                <w:szCs w:val="24"/>
              </w:rPr>
              <w:t xml:space="preserve">                 </w:t>
            </w:r>
          </w:p>
        </w:tc>
        <w:tc>
          <w:tcPr>
            <w:tcW w:w="2175" w:type="dxa"/>
            <w:gridSpan w:val="2"/>
            <w:tcBorders>
              <w:top w:val="single" w:sz="8" w:space="0" w:color="auto"/>
              <w:left w:val="nil"/>
              <w:bottom w:val="nil"/>
              <w:right w:val="nil"/>
            </w:tcBorders>
            <w:noWrap/>
            <w:vAlign w:val="center"/>
          </w:tcPr>
          <w:p w:rsidR="006166D0" w:rsidRDefault="009C637F">
            <w:pPr>
              <w:widowControl/>
              <w:jc w:val="left"/>
              <w:rPr>
                <w:rFonts w:ascii="宋体" w:hAnsi="宋体" w:cs="宋体"/>
                <w:kern w:val="0"/>
                <w:sz w:val="24"/>
                <w:szCs w:val="24"/>
              </w:rPr>
            </w:pPr>
            <w:r>
              <w:rPr>
                <w:rFonts w:ascii="宋体" w:hAnsi="宋体" w:cs="宋体" w:hint="eastAsia"/>
                <w:kern w:val="0"/>
                <w:sz w:val="24"/>
                <w:szCs w:val="24"/>
              </w:rPr>
              <w:t xml:space="preserve"> 电话：</w:t>
            </w:r>
            <w:r>
              <w:rPr>
                <w:rFonts w:ascii="宋体" w:hAnsi="宋体" w:cs="宋体" w:hint="eastAsia"/>
                <w:sz w:val="24"/>
                <w:szCs w:val="24"/>
                <w:lang w:bidi="ar"/>
              </w:rPr>
              <w:t>81683017</w:t>
            </w:r>
            <w:r>
              <w:rPr>
                <w:rFonts w:ascii="宋体" w:hAnsi="宋体" w:cs="宋体" w:hint="eastAsia"/>
                <w:kern w:val="0"/>
                <w:sz w:val="24"/>
                <w:szCs w:val="24"/>
              </w:rPr>
              <w:t xml:space="preserve">                       </w:t>
            </w:r>
          </w:p>
        </w:tc>
        <w:tc>
          <w:tcPr>
            <w:tcW w:w="2833" w:type="dxa"/>
            <w:tcBorders>
              <w:top w:val="single" w:sz="8" w:space="0" w:color="auto"/>
              <w:left w:val="nil"/>
              <w:bottom w:val="nil"/>
              <w:right w:val="nil"/>
            </w:tcBorders>
            <w:noWrap/>
            <w:vAlign w:val="center"/>
          </w:tcPr>
          <w:p w:rsidR="006166D0" w:rsidRDefault="009C637F" w:rsidP="00AC07B9">
            <w:pPr>
              <w:widowControl/>
              <w:jc w:val="left"/>
              <w:rPr>
                <w:rFonts w:ascii="宋体" w:hAnsi="宋体" w:cs="宋体"/>
                <w:kern w:val="0"/>
                <w:sz w:val="24"/>
                <w:szCs w:val="24"/>
              </w:rPr>
            </w:pPr>
            <w:r>
              <w:rPr>
                <w:rFonts w:ascii="宋体" w:hAnsi="宋体" w:cs="宋体" w:hint="eastAsia"/>
                <w:kern w:val="0"/>
                <w:sz w:val="24"/>
                <w:szCs w:val="24"/>
              </w:rPr>
              <w:t>日期：</w:t>
            </w:r>
            <w:r>
              <w:rPr>
                <w:rFonts w:ascii="宋体" w:hAnsi="宋体" w:cs="宋体" w:hint="eastAsia"/>
                <w:sz w:val="24"/>
                <w:szCs w:val="24"/>
                <w:lang w:bidi="ar"/>
              </w:rPr>
              <w:t>2026年5月12日</w:t>
            </w:r>
          </w:p>
        </w:tc>
        <w:tc>
          <w:tcPr>
            <w:tcW w:w="235" w:type="dxa"/>
            <w:tcBorders>
              <w:top w:val="single" w:sz="8" w:space="0" w:color="auto"/>
              <w:left w:val="nil"/>
              <w:bottom w:val="nil"/>
              <w:right w:val="nil"/>
            </w:tcBorders>
            <w:noWrap/>
            <w:vAlign w:val="center"/>
          </w:tcPr>
          <w:p w:rsidR="006166D0" w:rsidRDefault="009C637F">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6166D0" w:rsidTr="00AC07B9">
        <w:trPr>
          <w:trHeight w:val="735"/>
        </w:trPr>
        <w:tc>
          <w:tcPr>
            <w:tcW w:w="8429" w:type="dxa"/>
            <w:gridSpan w:val="5"/>
            <w:tcBorders>
              <w:top w:val="nil"/>
              <w:left w:val="nil"/>
              <w:bottom w:val="nil"/>
              <w:right w:val="nil"/>
            </w:tcBorders>
            <w:vAlign w:val="center"/>
          </w:tcPr>
          <w:p w:rsidR="006166D0" w:rsidRDefault="009C637F">
            <w:pPr>
              <w:widowControl/>
              <w:jc w:val="left"/>
              <w:rPr>
                <w:rFonts w:ascii="宋体" w:hAnsi="宋体" w:cs="宋体"/>
                <w:kern w:val="0"/>
                <w:sz w:val="24"/>
                <w:szCs w:val="24"/>
              </w:rPr>
            </w:pPr>
            <w:r>
              <w:rPr>
                <w:rFonts w:ascii="宋体" w:hAnsi="宋体" w:cs="宋体" w:hint="eastAsia"/>
                <w:kern w:val="0"/>
                <w:sz w:val="24"/>
                <w:szCs w:val="24"/>
              </w:rPr>
              <w:t>备注：1.</w:t>
            </w:r>
            <w:r>
              <w:rPr>
                <w:rFonts w:ascii="宋体" w:hAnsi="宋体" w:cs="宋体" w:hint="eastAsia"/>
                <w:color w:val="FF0000"/>
                <w:kern w:val="0"/>
                <w:sz w:val="24"/>
                <w:szCs w:val="24"/>
              </w:rPr>
              <w:t>本表内容直接</w:t>
            </w:r>
            <w:proofErr w:type="gramStart"/>
            <w:r>
              <w:rPr>
                <w:rFonts w:ascii="宋体" w:hAnsi="宋体" w:cs="宋体" w:hint="eastAsia"/>
                <w:color w:val="FF0000"/>
                <w:kern w:val="0"/>
                <w:sz w:val="24"/>
                <w:szCs w:val="24"/>
              </w:rPr>
              <w:t>发供应</w:t>
            </w:r>
            <w:proofErr w:type="gramEnd"/>
            <w:r>
              <w:rPr>
                <w:rFonts w:ascii="宋体" w:hAnsi="宋体" w:cs="宋体" w:hint="eastAsia"/>
                <w:color w:val="FF0000"/>
                <w:kern w:val="0"/>
                <w:sz w:val="24"/>
                <w:szCs w:val="24"/>
              </w:rPr>
              <w:t>商征询</w:t>
            </w:r>
            <w:r>
              <w:rPr>
                <w:rFonts w:ascii="宋体" w:hAnsi="宋体" w:cs="宋体" w:hint="eastAsia"/>
                <w:kern w:val="0"/>
                <w:sz w:val="24"/>
                <w:szCs w:val="24"/>
              </w:rPr>
              <w:t>，为固定模板，请勿自行增加、删除表格式样。如采购项目未涉及相关内容，请在相关栏目中填写“无”。</w:t>
            </w:r>
          </w:p>
        </w:tc>
      </w:tr>
      <w:tr w:rsidR="006166D0" w:rsidTr="00AC07B9">
        <w:trPr>
          <w:trHeight w:val="498"/>
        </w:trPr>
        <w:tc>
          <w:tcPr>
            <w:tcW w:w="8429" w:type="dxa"/>
            <w:gridSpan w:val="5"/>
            <w:tcBorders>
              <w:top w:val="nil"/>
              <w:left w:val="nil"/>
              <w:bottom w:val="nil"/>
              <w:right w:val="nil"/>
            </w:tcBorders>
            <w:noWrap/>
            <w:vAlign w:val="center"/>
          </w:tcPr>
          <w:p w:rsidR="006166D0" w:rsidRDefault="009C637F">
            <w:pPr>
              <w:widowControl/>
              <w:jc w:val="left"/>
              <w:rPr>
                <w:rFonts w:ascii="宋体" w:hAnsi="宋体" w:cs="宋体"/>
                <w:kern w:val="0"/>
                <w:sz w:val="24"/>
                <w:szCs w:val="24"/>
              </w:rPr>
            </w:pPr>
            <w:r>
              <w:rPr>
                <w:rFonts w:ascii="宋体" w:hAnsi="宋体" w:cs="宋体" w:hint="eastAsia"/>
                <w:kern w:val="0"/>
                <w:sz w:val="24"/>
                <w:szCs w:val="24"/>
              </w:rPr>
              <w:t xml:space="preserve">      2.在选择采购种类、相关建议时，请用“■”或“√”替代“□”。</w:t>
            </w:r>
          </w:p>
        </w:tc>
      </w:tr>
    </w:tbl>
    <w:p w:rsidR="006166D0" w:rsidRDefault="006166D0"/>
    <w:sectPr w:rsidR="006166D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50C" w:rsidRDefault="0051250C" w:rsidP="00AC07B9">
      <w:r>
        <w:separator/>
      </w:r>
    </w:p>
  </w:endnote>
  <w:endnote w:type="continuationSeparator" w:id="0">
    <w:p w:rsidR="0051250C" w:rsidRDefault="0051250C" w:rsidP="00AC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ESI仿宋-GB2312">
    <w:altName w:val="微软雅黑"/>
    <w:charset w:val="86"/>
    <w:family w:val="auto"/>
    <w:pitch w:val="default"/>
    <w:sig w:usb0="00000000" w:usb1="084F6CF8" w:usb2="00000010" w:usb3="00000000" w:csb0="0004000F" w:csb1="00000000"/>
  </w:font>
  <w:font w:name="彩虹小标宋">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50C" w:rsidRDefault="0051250C" w:rsidP="00AC07B9">
      <w:r>
        <w:separator/>
      </w:r>
    </w:p>
  </w:footnote>
  <w:footnote w:type="continuationSeparator" w:id="0">
    <w:p w:rsidR="0051250C" w:rsidRDefault="0051250C" w:rsidP="00AC0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2B0B"/>
    <w:multiLevelType w:val="multilevel"/>
    <w:tmpl w:val="08CA2B0B"/>
    <w:lvl w:ilvl="0">
      <w:start w:val="1"/>
      <w:numFmt w:val="japaneseCounting"/>
      <w:lvlText w:val="（%1）"/>
      <w:lvlJc w:val="left"/>
      <w:pPr>
        <w:ind w:left="1200"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216.195.55:/pshare/inner/LJC/file/file/getFileStreamById"/>
  </w:docVars>
  <w:rsids>
    <w:rsidRoot w:val="008D0ED4"/>
    <w:rsid w:val="00134225"/>
    <w:rsid w:val="003E0C32"/>
    <w:rsid w:val="00400A1B"/>
    <w:rsid w:val="0051250C"/>
    <w:rsid w:val="005B54D3"/>
    <w:rsid w:val="006166D0"/>
    <w:rsid w:val="006F168D"/>
    <w:rsid w:val="008D0ED4"/>
    <w:rsid w:val="009C637F"/>
    <w:rsid w:val="009E5015"/>
    <w:rsid w:val="00AC07B9"/>
    <w:rsid w:val="00B04119"/>
    <w:rsid w:val="00D61FF8"/>
    <w:rsid w:val="05D718D9"/>
    <w:rsid w:val="15CF16A7"/>
    <w:rsid w:val="22F12CF2"/>
    <w:rsid w:val="53446ED9"/>
    <w:rsid w:val="69223FC2"/>
    <w:rsid w:val="794C5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3">
    <w:name w:val="heading 3"/>
    <w:basedOn w:val="a"/>
    <w:next w:val="a"/>
    <w:link w:val="3Char"/>
    <w:uiPriority w:val="9"/>
    <w:qFormat/>
    <w:pPr>
      <w:keepNext/>
      <w:keepLines/>
      <w:spacing w:line="560" w:lineRule="exact"/>
      <w:ind w:firstLineChars="200" w:firstLine="200"/>
      <w:outlineLvl w:val="2"/>
    </w:pPr>
    <w:rPr>
      <w:rFonts w:eastAsia="仿宋_GB2312" w:cs="Times New Roman"/>
      <w:b/>
      <w:bCs/>
      <w:sz w:val="32"/>
      <w:szCs w:val="32"/>
    </w:rPr>
  </w:style>
  <w:style w:type="paragraph" w:styleId="4">
    <w:name w:val="heading 4"/>
    <w:basedOn w:val="a"/>
    <w:next w:val="a"/>
    <w:link w:val="4Char"/>
    <w:uiPriority w:val="9"/>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Pr>
      <w:rFonts w:ascii="仿宋_GB2312" w:eastAsia="仿宋_GB2312" w:cs="仿宋_GB2312" w:hint="eastAsia"/>
      <w:b/>
      <w:bCs/>
      <w:kern w:val="2"/>
      <w:sz w:val="32"/>
      <w:szCs w:val="32"/>
    </w:rPr>
  </w:style>
  <w:style w:type="character" w:customStyle="1" w:styleId="4Char">
    <w:name w:val="标题 4 Char"/>
    <w:basedOn w:val="a0"/>
    <w:link w:val="4"/>
    <w:rPr>
      <w:rFonts w:ascii="Cambria" w:eastAsia="宋体" w:hAnsi="Cambria" w:cs="Times New Roman"/>
      <w:b/>
      <w:bCs/>
      <w:kern w:val="2"/>
      <w:sz w:val="28"/>
      <w:szCs w:val="28"/>
    </w:rPr>
  </w:style>
  <w:style w:type="paragraph" w:styleId="a3">
    <w:name w:val="Body Text"/>
    <w:basedOn w:val="a"/>
    <w:next w:val="a"/>
    <w:link w:val="Char"/>
    <w:uiPriority w:val="99"/>
    <w:unhideWhenUsed/>
    <w:pPr>
      <w:spacing w:after="120" w:line="276" w:lineRule="auto"/>
    </w:pPr>
    <w:rPr>
      <w:rFonts w:eastAsia="仿宋" w:cs="Times New Roman"/>
      <w:sz w:val="28"/>
      <w:szCs w:val="24"/>
    </w:rPr>
  </w:style>
  <w:style w:type="character" w:customStyle="1" w:styleId="Char">
    <w:name w:val="正文文本 Char"/>
    <w:basedOn w:val="a0"/>
    <w:link w:val="a3"/>
    <w:rPr>
      <w:rFonts w:ascii="Calibri" w:eastAsia="仿宋" w:hAnsi="Calibri" w:cs="仿宋" w:hint="default"/>
      <w:kern w:val="2"/>
      <w:sz w:val="28"/>
      <w:szCs w:val="24"/>
    </w:rPr>
  </w:style>
  <w:style w:type="character" w:customStyle="1" w:styleId="font51">
    <w:name w:val="font51"/>
    <w:basedOn w:val="a0"/>
    <w:rPr>
      <w:rFonts w:ascii="CESI仿宋-GB2312" w:eastAsia="CESI仿宋-GB2312" w:hAnsi="CESI仿宋-GB2312" w:cs="CESI仿宋-GB2312" w:hint="eastAsia"/>
      <w:color w:val="000000"/>
      <w:sz w:val="24"/>
      <w:szCs w:val="24"/>
      <w:u w:val="none"/>
    </w:rPr>
  </w:style>
  <w:style w:type="paragraph" w:customStyle="1" w:styleId="msolistparagraph0">
    <w:name w:val="msolistparagraph"/>
    <w:basedOn w:val="a"/>
    <w:pPr>
      <w:ind w:firstLineChars="200" w:firstLine="420"/>
    </w:pPr>
    <w:rPr>
      <w:rFonts w:cs="Times New Roman"/>
    </w:rPr>
  </w:style>
  <w:style w:type="paragraph" w:styleId="a4">
    <w:name w:val="Balloon Text"/>
    <w:basedOn w:val="a"/>
    <w:link w:val="Char0"/>
    <w:uiPriority w:val="99"/>
    <w:semiHidden/>
    <w:unhideWhenUsed/>
    <w:rsid w:val="009C637F"/>
    <w:rPr>
      <w:sz w:val="18"/>
      <w:szCs w:val="18"/>
    </w:rPr>
  </w:style>
  <w:style w:type="character" w:customStyle="1" w:styleId="Char0">
    <w:name w:val="批注框文本 Char"/>
    <w:basedOn w:val="a0"/>
    <w:link w:val="a4"/>
    <w:uiPriority w:val="99"/>
    <w:semiHidden/>
    <w:rsid w:val="009C637F"/>
    <w:rPr>
      <w:kern w:val="2"/>
      <w:sz w:val="18"/>
      <w:szCs w:val="18"/>
    </w:rPr>
  </w:style>
  <w:style w:type="paragraph" w:styleId="a5">
    <w:name w:val="header"/>
    <w:basedOn w:val="a"/>
    <w:link w:val="Char1"/>
    <w:uiPriority w:val="99"/>
    <w:unhideWhenUsed/>
    <w:rsid w:val="00AC07B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C07B9"/>
    <w:rPr>
      <w:kern w:val="2"/>
      <w:sz w:val="18"/>
      <w:szCs w:val="18"/>
    </w:rPr>
  </w:style>
  <w:style w:type="paragraph" w:styleId="a6">
    <w:name w:val="footer"/>
    <w:basedOn w:val="a"/>
    <w:link w:val="Char2"/>
    <w:uiPriority w:val="99"/>
    <w:unhideWhenUsed/>
    <w:rsid w:val="00AC07B9"/>
    <w:pPr>
      <w:tabs>
        <w:tab w:val="center" w:pos="4153"/>
        <w:tab w:val="right" w:pos="8306"/>
      </w:tabs>
      <w:snapToGrid w:val="0"/>
      <w:jc w:val="left"/>
    </w:pPr>
    <w:rPr>
      <w:sz w:val="18"/>
      <w:szCs w:val="18"/>
    </w:rPr>
  </w:style>
  <w:style w:type="character" w:customStyle="1" w:styleId="Char2">
    <w:name w:val="页脚 Char"/>
    <w:basedOn w:val="a0"/>
    <w:link w:val="a6"/>
    <w:uiPriority w:val="99"/>
    <w:rsid w:val="00AC07B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3">
    <w:name w:val="heading 3"/>
    <w:basedOn w:val="a"/>
    <w:next w:val="a"/>
    <w:link w:val="3Char"/>
    <w:uiPriority w:val="9"/>
    <w:qFormat/>
    <w:pPr>
      <w:keepNext/>
      <w:keepLines/>
      <w:spacing w:line="560" w:lineRule="exact"/>
      <w:ind w:firstLineChars="200" w:firstLine="200"/>
      <w:outlineLvl w:val="2"/>
    </w:pPr>
    <w:rPr>
      <w:rFonts w:eastAsia="仿宋_GB2312" w:cs="Times New Roman"/>
      <w:b/>
      <w:bCs/>
      <w:sz w:val="32"/>
      <w:szCs w:val="32"/>
    </w:rPr>
  </w:style>
  <w:style w:type="paragraph" w:styleId="4">
    <w:name w:val="heading 4"/>
    <w:basedOn w:val="a"/>
    <w:next w:val="a"/>
    <w:link w:val="4Char"/>
    <w:uiPriority w:val="9"/>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Pr>
      <w:rFonts w:ascii="仿宋_GB2312" w:eastAsia="仿宋_GB2312" w:cs="仿宋_GB2312" w:hint="eastAsia"/>
      <w:b/>
      <w:bCs/>
      <w:kern w:val="2"/>
      <w:sz w:val="32"/>
      <w:szCs w:val="32"/>
    </w:rPr>
  </w:style>
  <w:style w:type="character" w:customStyle="1" w:styleId="4Char">
    <w:name w:val="标题 4 Char"/>
    <w:basedOn w:val="a0"/>
    <w:link w:val="4"/>
    <w:rPr>
      <w:rFonts w:ascii="Cambria" w:eastAsia="宋体" w:hAnsi="Cambria" w:cs="Times New Roman"/>
      <w:b/>
      <w:bCs/>
      <w:kern w:val="2"/>
      <w:sz w:val="28"/>
      <w:szCs w:val="28"/>
    </w:rPr>
  </w:style>
  <w:style w:type="paragraph" w:styleId="a3">
    <w:name w:val="Body Text"/>
    <w:basedOn w:val="a"/>
    <w:next w:val="a"/>
    <w:link w:val="Char"/>
    <w:uiPriority w:val="99"/>
    <w:unhideWhenUsed/>
    <w:pPr>
      <w:spacing w:after="120" w:line="276" w:lineRule="auto"/>
    </w:pPr>
    <w:rPr>
      <w:rFonts w:eastAsia="仿宋" w:cs="Times New Roman"/>
      <w:sz w:val="28"/>
      <w:szCs w:val="24"/>
    </w:rPr>
  </w:style>
  <w:style w:type="character" w:customStyle="1" w:styleId="Char">
    <w:name w:val="正文文本 Char"/>
    <w:basedOn w:val="a0"/>
    <w:link w:val="a3"/>
    <w:rPr>
      <w:rFonts w:ascii="Calibri" w:eastAsia="仿宋" w:hAnsi="Calibri" w:cs="仿宋" w:hint="default"/>
      <w:kern w:val="2"/>
      <w:sz w:val="28"/>
      <w:szCs w:val="24"/>
    </w:rPr>
  </w:style>
  <w:style w:type="character" w:customStyle="1" w:styleId="font51">
    <w:name w:val="font51"/>
    <w:basedOn w:val="a0"/>
    <w:rPr>
      <w:rFonts w:ascii="CESI仿宋-GB2312" w:eastAsia="CESI仿宋-GB2312" w:hAnsi="CESI仿宋-GB2312" w:cs="CESI仿宋-GB2312" w:hint="eastAsia"/>
      <w:color w:val="000000"/>
      <w:sz w:val="24"/>
      <w:szCs w:val="24"/>
      <w:u w:val="none"/>
    </w:rPr>
  </w:style>
  <w:style w:type="paragraph" w:customStyle="1" w:styleId="msolistparagraph0">
    <w:name w:val="msolistparagraph"/>
    <w:basedOn w:val="a"/>
    <w:pPr>
      <w:ind w:firstLineChars="200" w:firstLine="420"/>
    </w:pPr>
    <w:rPr>
      <w:rFonts w:cs="Times New Roman"/>
    </w:rPr>
  </w:style>
  <w:style w:type="paragraph" w:styleId="a4">
    <w:name w:val="Balloon Text"/>
    <w:basedOn w:val="a"/>
    <w:link w:val="Char0"/>
    <w:uiPriority w:val="99"/>
    <w:semiHidden/>
    <w:unhideWhenUsed/>
    <w:rsid w:val="009C637F"/>
    <w:rPr>
      <w:sz w:val="18"/>
      <w:szCs w:val="18"/>
    </w:rPr>
  </w:style>
  <w:style w:type="character" w:customStyle="1" w:styleId="Char0">
    <w:name w:val="批注框文本 Char"/>
    <w:basedOn w:val="a0"/>
    <w:link w:val="a4"/>
    <w:uiPriority w:val="99"/>
    <w:semiHidden/>
    <w:rsid w:val="009C637F"/>
    <w:rPr>
      <w:kern w:val="2"/>
      <w:sz w:val="18"/>
      <w:szCs w:val="18"/>
    </w:rPr>
  </w:style>
  <w:style w:type="paragraph" w:styleId="a5">
    <w:name w:val="header"/>
    <w:basedOn w:val="a"/>
    <w:link w:val="Char1"/>
    <w:uiPriority w:val="99"/>
    <w:unhideWhenUsed/>
    <w:rsid w:val="00AC07B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C07B9"/>
    <w:rPr>
      <w:kern w:val="2"/>
      <w:sz w:val="18"/>
      <w:szCs w:val="18"/>
    </w:rPr>
  </w:style>
  <w:style w:type="paragraph" w:styleId="a6">
    <w:name w:val="footer"/>
    <w:basedOn w:val="a"/>
    <w:link w:val="Char2"/>
    <w:uiPriority w:val="99"/>
    <w:unhideWhenUsed/>
    <w:rsid w:val="00AC07B9"/>
    <w:pPr>
      <w:tabs>
        <w:tab w:val="center" w:pos="4153"/>
        <w:tab w:val="right" w:pos="8306"/>
      </w:tabs>
      <w:snapToGrid w:val="0"/>
      <w:jc w:val="left"/>
    </w:pPr>
    <w:rPr>
      <w:sz w:val="18"/>
      <w:szCs w:val="18"/>
    </w:rPr>
  </w:style>
  <w:style w:type="character" w:customStyle="1" w:styleId="Char2">
    <w:name w:val="页脚 Char"/>
    <w:basedOn w:val="a0"/>
    <w:link w:val="a6"/>
    <w:uiPriority w:val="99"/>
    <w:rsid w:val="00AC07B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1320</Words>
  <Characters>7530</Characters>
  <Application>Microsoft Office Word</Application>
  <DocSecurity>0</DocSecurity>
  <Lines>62</Lines>
  <Paragraphs>17</Paragraphs>
  <ScaleCrop>false</ScaleCrop>
  <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马嘉蔓</cp:lastModifiedBy>
  <cp:revision>4</cp:revision>
  <dcterms:created xsi:type="dcterms:W3CDTF">2026-06-08T01:21:00Z</dcterms:created>
  <dcterms:modified xsi:type="dcterms:W3CDTF">2026-06-08T01:25:00Z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C02A766B5EBE4F60B249BA824C97702D</vt:lpwstr>
  </property>
</Properties>
</file>