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684" w:type="dxa"/>
        <w:tblInd w:w="93" w:type="dxa"/>
        <w:tblLook w:val="0000" w:firstRow="0" w:lastRow="0" w:firstColumn="0" w:lastColumn="0" w:noHBand="0" w:noVBand="0"/>
      </w:tblPr>
      <w:tblGrid>
        <w:gridCol w:w="4201"/>
        <w:gridCol w:w="748"/>
        <w:gridCol w:w="748"/>
        <w:gridCol w:w="2702"/>
        <w:gridCol w:w="285"/>
      </w:tblGrid>
      <w:tr w:rsidR="005E1AC7">
        <w:trPr>
          <w:trHeight w:val="705"/>
        </w:trPr>
        <w:tc>
          <w:tcPr>
            <w:tcW w:w="868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1AC7" w:rsidRDefault="005E1AC7">
            <w:pPr>
              <w:widowControl/>
              <w:snapToGrid w:val="0"/>
              <w:spacing w:line="360" w:lineRule="atLeast"/>
              <w:jc w:val="left"/>
              <w:rPr>
                <w:rFonts w:ascii="宋体" w:hAnsi="宋体" w:cs="宋体" w:hint="eastAsia"/>
                <w:sz w:val="44"/>
                <w:szCs w:val="44"/>
              </w:rPr>
            </w:pPr>
            <w:r>
              <w:rPr>
                <w:rFonts w:ascii="彩虹黑体" w:eastAsia="彩虹黑体" w:hAnsi="宋体" w:cs="宋体" w:hint="eastAsia"/>
                <w:b/>
                <w:bCs/>
                <w:kern w:val="0"/>
                <w:sz w:val="36"/>
                <w:szCs w:val="36"/>
              </w:rPr>
              <w:t>关于全行食堂厨房设备购置与维修供应商的采购需求</w:t>
            </w:r>
            <w:r>
              <w:rPr>
                <w:rFonts w:ascii="宋体" w:hAnsi="宋体" w:cs="宋体" w:hint="eastAsia"/>
                <w:b/>
                <w:kern w:val="0"/>
                <w:sz w:val="44"/>
                <w:szCs w:val="44"/>
              </w:rPr>
              <w:t xml:space="preserve"> </w:t>
            </w:r>
          </w:p>
        </w:tc>
      </w:tr>
      <w:tr w:rsidR="005E1AC7">
        <w:trPr>
          <w:trHeight w:val="402"/>
        </w:trPr>
        <w:tc>
          <w:tcPr>
            <w:tcW w:w="8684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vAlign w:val="center"/>
          </w:tcPr>
          <w:p w:rsidR="005E1AC7" w:rsidRDefault="005E1AC7">
            <w:pPr>
              <w:widowControl/>
              <w:adjustRightInd w:val="0"/>
              <w:snapToGrid w:val="0"/>
              <w:spacing w:line="360" w:lineRule="atLeast"/>
              <w:jc w:val="left"/>
              <w:rPr>
                <w:rFonts w:ascii="宋体" w:hAnsi="宋体" w:cs="宋体" w:hint="eastAsia"/>
                <w:b/>
                <w:bCs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32"/>
                <w:szCs w:val="32"/>
              </w:rPr>
              <w:t>一、需求概述</w:t>
            </w:r>
          </w:p>
        </w:tc>
      </w:tr>
      <w:tr w:rsidR="005E1AC7">
        <w:trPr>
          <w:trHeight w:val="415"/>
        </w:trPr>
        <w:tc>
          <w:tcPr>
            <w:tcW w:w="8684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5E1AC7" w:rsidRDefault="005E1AC7">
            <w:pPr>
              <w:widowControl/>
              <w:adjustRightInd w:val="0"/>
              <w:snapToGrid w:val="0"/>
              <w:spacing w:line="360" w:lineRule="atLeast"/>
              <w:ind w:firstLineChars="200" w:firstLine="560"/>
              <w:jc w:val="left"/>
              <w:rPr>
                <w:rFonts w:ascii="宋体" w:hAnsi="宋体" w:cs="宋体" w:hint="eastAsia"/>
                <w:b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为落实全行后勤集约化管控要求，压降零星采购频次、防范廉洁风险，统一食堂运维服务规范与费用管理，实行全行集中采购、归口统一管理、定点服务商全域服务模式。自今年起，统一调整为由归口管理部门集中统筹、统一采购，</w:t>
            </w:r>
            <w:proofErr w:type="gramStart"/>
            <w:r>
              <w:rPr>
                <w:rFonts w:ascii="宋体" w:hAnsi="宋体" w:cs="宋体" w:hint="eastAsia"/>
                <w:sz w:val="28"/>
                <w:szCs w:val="28"/>
              </w:rPr>
              <w:t>供全行使</w:t>
            </w:r>
            <w:proofErr w:type="gramEnd"/>
            <w:r>
              <w:rPr>
                <w:rFonts w:ascii="宋体" w:hAnsi="宋体" w:cs="宋体" w:hint="eastAsia"/>
                <w:sz w:val="28"/>
                <w:szCs w:val="28"/>
              </w:rPr>
              <w:t>用。</w:t>
            </w:r>
          </w:p>
        </w:tc>
      </w:tr>
      <w:tr w:rsidR="005E1AC7">
        <w:trPr>
          <w:trHeight w:val="750"/>
        </w:trPr>
        <w:tc>
          <w:tcPr>
            <w:tcW w:w="8684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5E1AC7" w:rsidRDefault="005E1AC7">
            <w:pPr>
              <w:widowControl/>
              <w:adjustRightInd w:val="0"/>
              <w:snapToGrid w:val="0"/>
              <w:spacing w:line="360" w:lineRule="atLeast"/>
              <w:jc w:val="left"/>
              <w:rPr>
                <w:rFonts w:ascii="宋体" w:hAnsi="宋体" w:cs="宋体" w:hint="eastAsia"/>
                <w:kern w:val="0"/>
                <w:sz w:val="32"/>
                <w:szCs w:val="32"/>
              </w:rPr>
            </w:pPr>
          </w:p>
        </w:tc>
      </w:tr>
      <w:tr w:rsidR="005E1AC7">
        <w:trPr>
          <w:trHeight w:val="480"/>
        </w:trPr>
        <w:tc>
          <w:tcPr>
            <w:tcW w:w="8684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5E1AC7" w:rsidRDefault="005E1AC7">
            <w:pPr>
              <w:widowControl/>
              <w:adjustRightInd w:val="0"/>
              <w:snapToGrid w:val="0"/>
              <w:spacing w:line="360" w:lineRule="atLeast"/>
              <w:jc w:val="left"/>
              <w:rPr>
                <w:rFonts w:ascii="宋体" w:hAnsi="宋体" w:cs="宋体" w:hint="eastAsia"/>
                <w:kern w:val="0"/>
                <w:sz w:val="32"/>
                <w:szCs w:val="32"/>
              </w:rPr>
            </w:pPr>
          </w:p>
        </w:tc>
      </w:tr>
      <w:tr w:rsidR="005E1AC7">
        <w:trPr>
          <w:trHeight w:val="402"/>
        </w:trPr>
        <w:tc>
          <w:tcPr>
            <w:tcW w:w="8684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5E1AC7" w:rsidRDefault="005E1AC7">
            <w:pPr>
              <w:widowControl/>
              <w:adjustRightInd w:val="0"/>
              <w:snapToGrid w:val="0"/>
              <w:spacing w:line="360" w:lineRule="atLeast"/>
              <w:jc w:val="left"/>
              <w:rPr>
                <w:rFonts w:ascii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二、商品品类</w:t>
            </w:r>
          </w:p>
        </w:tc>
      </w:tr>
      <w:tr w:rsidR="005E1AC7">
        <w:trPr>
          <w:trHeight w:val="735"/>
        </w:trPr>
        <w:tc>
          <w:tcPr>
            <w:tcW w:w="8684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5E1AC7" w:rsidRDefault="005E1AC7">
            <w:pPr>
              <w:adjustRightInd w:val="0"/>
              <w:snapToGrid w:val="0"/>
              <w:spacing w:line="360" w:lineRule="atLeast"/>
              <w:jc w:val="left"/>
              <w:rPr>
                <w:rFonts w:ascii="宋体" w:hAnsi="宋体" w:cs="宋体"/>
                <w:b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sz w:val="32"/>
                <w:szCs w:val="32"/>
              </w:rPr>
              <w:t>品类编码:</w:t>
            </w:r>
            <w:r>
              <w:rPr>
                <w:rFonts w:ascii="宋体" w:hAnsi="宋体" w:cs="宋体" w:hint="eastAsia"/>
                <w:sz w:val="28"/>
                <w:szCs w:val="28"/>
              </w:rPr>
              <w:t>A1510餐</w:t>
            </w:r>
            <w:proofErr w:type="gramStart"/>
            <w:r>
              <w:rPr>
                <w:rFonts w:ascii="宋体" w:hAnsi="宋体" w:cs="宋体" w:hint="eastAsia"/>
                <w:sz w:val="28"/>
                <w:szCs w:val="28"/>
              </w:rPr>
              <w:t>厨</w:t>
            </w:r>
            <w:proofErr w:type="gramEnd"/>
            <w:r>
              <w:rPr>
                <w:rFonts w:ascii="宋体" w:hAnsi="宋体" w:cs="宋体" w:hint="eastAsia"/>
                <w:sz w:val="28"/>
                <w:szCs w:val="28"/>
              </w:rPr>
              <w:t xml:space="preserve">设施    </w:t>
            </w:r>
            <w:r>
              <w:rPr>
                <w:rFonts w:ascii="宋体" w:hAnsi="宋体" w:cs="宋体" w:hint="eastAsia"/>
                <w:bCs/>
                <w:kern w:val="0"/>
                <w:sz w:val="32"/>
                <w:szCs w:val="32"/>
              </w:rPr>
              <w:t xml:space="preserve">                                    </w:t>
            </w:r>
          </w:p>
        </w:tc>
      </w:tr>
      <w:tr w:rsidR="005E1AC7">
        <w:trPr>
          <w:trHeight w:val="402"/>
        </w:trPr>
        <w:tc>
          <w:tcPr>
            <w:tcW w:w="868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:rsidR="005E1AC7" w:rsidRDefault="005E1AC7">
            <w:pPr>
              <w:widowControl/>
              <w:adjustRightInd w:val="0"/>
              <w:snapToGrid w:val="0"/>
              <w:spacing w:line="360" w:lineRule="atLeast"/>
              <w:jc w:val="left"/>
              <w:rPr>
                <w:rFonts w:ascii="宋体" w:hAnsi="宋体" w:cs="宋体" w:hint="eastAsia"/>
                <w:b/>
                <w:bCs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32"/>
                <w:szCs w:val="32"/>
              </w:rPr>
              <w:t>三、项目期限需求</w:t>
            </w:r>
          </w:p>
        </w:tc>
      </w:tr>
      <w:tr w:rsidR="005E1AC7">
        <w:trPr>
          <w:trHeight w:val="600"/>
        </w:trPr>
        <w:tc>
          <w:tcPr>
            <w:tcW w:w="8684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:rsidR="005E1AC7" w:rsidRDefault="005E1AC7">
            <w:pPr>
              <w:pStyle w:val="a4"/>
              <w:adjustRightInd w:val="0"/>
              <w:snapToGrid w:val="0"/>
              <w:spacing w:line="360" w:lineRule="atLeast"/>
              <w:jc w:val="left"/>
              <w:rPr>
                <w:rFonts w:ascii="宋体" w:hAnsi="宋体" w:cs="宋体" w:hint="eastAsia"/>
                <w:b/>
                <w:bCs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>合同签订之日起2年。（具体以合同签订时间为准）。</w:t>
            </w:r>
          </w:p>
        </w:tc>
      </w:tr>
      <w:tr w:rsidR="005E1AC7">
        <w:trPr>
          <w:trHeight w:val="480"/>
        </w:trPr>
        <w:tc>
          <w:tcPr>
            <w:tcW w:w="8684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5E1AC7" w:rsidRDefault="005E1AC7">
            <w:pPr>
              <w:widowControl/>
              <w:adjustRightInd w:val="0"/>
              <w:snapToGrid w:val="0"/>
              <w:spacing w:line="360" w:lineRule="atLeast"/>
              <w:jc w:val="left"/>
              <w:rPr>
                <w:rFonts w:ascii="宋体" w:hAnsi="宋体" w:cs="宋体" w:hint="eastAsia"/>
                <w:b/>
                <w:bCs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32"/>
                <w:szCs w:val="32"/>
              </w:rPr>
              <w:t>四、服务内容</w:t>
            </w:r>
          </w:p>
        </w:tc>
      </w:tr>
      <w:tr w:rsidR="005E1AC7">
        <w:trPr>
          <w:trHeight w:val="795"/>
        </w:trPr>
        <w:tc>
          <w:tcPr>
            <w:tcW w:w="8684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5E1AC7" w:rsidRDefault="005E1AC7">
            <w:pPr>
              <w:widowControl/>
              <w:adjustRightInd w:val="0"/>
              <w:snapToGrid w:val="0"/>
              <w:spacing w:line="360" w:lineRule="atLeast"/>
              <w:jc w:val="left"/>
              <w:rPr>
                <w:rFonts w:ascii="宋体" w:hAnsi="宋体" w:cs="宋体" w:hint="eastAsia"/>
                <w:b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>供应商为建行深圳市分行（全市范围）共约98个食堂提供全品类、全覆盖、一站</w:t>
            </w:r>
            <w:proofErr w:type="gramStart"/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>式设备</w:t>
            </w:r>
            <w:proofErr w:type="gramEnd"/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>维修维护服务。主要包括：1.全行厨房设备购置与维修，如脉冲点火器、布线/拉线、施耐德接触器等，具体内容及数量详见明细清单（附件）；2.食堂清洁清运：包括但不限于厨房油烟管清洗、</w:t>
            </w:r>
            <w:proofErr w:type="gramStart"/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>厨余垃圾清运</w:t>
            </w:r>
            <w:proofErr w:type="gramEnd"/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>等，主要集中在50人以上的食堂。</w:t>
            </w:r>
          </w:p>
        </w:tc>
      </w:tr>
      <w:tr w:rsidR="005E1AC7">
        <w:trPr>
          <w:trHeight w:val="600"/>
        </w:trPr>
        <w:tc>
          <w:tcPr>
            <w:tcW w:w="8684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5E1AC7" w:rsidRDefault="005E1AC7">
            <w:pPr>
              <w:widowControl/>
              <w:adjustRightInd w:val="0"/>
              <w:snapToGrid w:val="0"/>
              <w:spacing w:line="360" w:lineRule="atLeast"/>
              <w:jc w:val="left"/>
              <w:rPr>
                <w:rFonts w:ascii="宋体" w:hAnsi="宋体" w:cs="宋体" w:hint="eastAsia"/>
                <w:kern w:val="0"/>
                <w:sz w:val="32"/>
                <w:szCs w:val="32"/>
              </w:rPr>
            </w:pPr>
          </w:p>
        </w:tc>
      </w:tr>
      <w:tr w:rsidR="005E1AC7">
        <w:trPr>
          <w:trHeight w:val="600"/>
        </w:trPr>
        <w:tc>
          <w:tcPr>
            <w:tcW w:w="8684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5E1AC7" w:rsidRDefault="005E1AC7">
            <w:pPr>
              <w:widowControl/>
              <w:adjustRightInd w:val="0"/>
              <w:snapToGrid w:val="0"/>
              <w:spacing w:line="360" w:lineRule="atLeast"/>
              <w:jc w:val="left"/>
              <w:rPr>
                <w:rFonts w:ascii="宋体" w:hAnsi="宋体" w:cs="宋体" w:hint="eastAsia"/>
                <w:b/>
                <w:bCs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32"/>
                <w:szCs w:val="32"/>
              </w:rPr>
              <w:t>五、服务团队要求</w:t>
            </w:r>
          </w:p>
        </w:tc>
      </w:tr>
      <w:tr w:rsidR="005E1AC7">
        <w:trPr>
          <w:trHeight w:val="600"/>
        </w:trPr>
        <w:tc>
          <w:tcPr>
            <w:tcW w:w="8684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5E1AC7" w:rsidRDefault="005E1AC7">
            <w:pPr>
              <w:widowControl/>
              <w:adjustRightInd w:val="0"/>
              <w:snapToGrid w:val="0"/>
              <w:spacing w:line="360" w:lineRule="atLeast"/>
              <w:jc w:val="left"/>
              <w:rPr>
                <w:rFonts w:ascii="宋体" w:hAnsi="宋体" w:cs="宋体" w:hint="eastAsia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>1. 供应商须组建专</w:t>
            </w:r>
            <w:proofErr w:type="gramStart"/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>属固定</w:t>
            </w:r>
            <w:proofErr w:type="gramEnd"/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>服务团队，配置项目负责人1名、技术主管1名、持证维修技工不少于3名，专人对接全行食堂运维工作。</w:t>
            </w:r>
          </w:p>
          <w:p w:rsidR="005E1AC7" w:rsidRDefault="005E1AC7">
            <w:pPr>
              <w:widowControl/>
              <w:adjustRightInd w:val="0"/>
              <w:snapToGrid w:val="0"/>
              <w:spacing w:line="360" w:lineRule="atLeast"/>
              <w:jc w:val="left"/>
              <w:rPr>
                <w:rFonts w:ascii="宋体" w:hAnsi="宋体" w:cs="宋体" w:hint="eastAsia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>2. 所有上门维修人员需</w:t>
            </w:r>
            <w:commentRangeStart w:id="0"/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>持中华人民共和国特种作业操作证</w:t>
            </w:r>
            <w:commentRangeEnd w:id="0"/>
            <w:r>
              <w:rPr>
                <w:rStyle w:val="a5"/>
              </w:rPr>
              <w:commentReference w:id="0"/>
            </w:r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>上岗。</w:t>
            </w:r>
          </w:p>
          <w:p w:rsidR="005E1AC7" w:rsidRDefault="005E1AC7">
            <w:pPr>
              <w:widowControl/>
              <w:adjustRightInd w:val="0"/>
              <w:snapToGrid w:val="0"/>
              <w:spacing w:line="360" w:lineRule="atLeast"/>
              <w:jc w:val="left"/>
              <w:rPr>
                <w:rFonts w:ascii="宋体" w:hAnsi="宋体" w:cs="宋体" w:hint="eastAsia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>3. 所有服务人员无违法犯罪记录，统一工服、统一工牌、文明作业，遵守我行安全管理、保密管理、网点出入管理规定。</w:t>
            </w:r>
          </w:p>
          <w:p w:rsidR="005E1AC7" w:rsidRDefault="005E1AC7">
            <w:pPr>
              <w:widowControl/>
              <w:adjustRightInd w:val="0"/>
              <w:snapToGrid w:val="0"/>
              <w:spacing w:line="360" w:lineRule="atLeast"/>
              <w:jc w:val="left"/>
              <w:rPr>
                <w:rFonts w:ascii="宋体" w:hAnsi="宋体" w:cs="宋体" w:hint="eastAsia"/>
                <w:color w:val="C00000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>4. 服务人员需定期参加安全培训、设备维保培训，熟悉银行食堂设备运行标准及安全规范。</w:t>
            </w:r>
          </w:p>
        </w:tc>
      </w:tr>
      <w:tr w:rsidR="005E1AC7">
        <w:trPr>
          <w:trHeight w:val="600"/>
        </w:trPr>
        <w:tc>
          <w:tcPr>
            <w:tcW w:w="8684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5E1AC7" w:rsidRDefault="005E1AC7">
            <w:pPr>
              <w:widowControl/>
              <w:adjustRightInd w:val="0"/>
              <w:snapToGrid w:val="0"/>
              <w:spacing w:line="360" w:lineRule="atLeast"/>
              <w:jc w:val="left"/>
              <w:rPr>
                <w:rFonts w:ascii="宋体" w:hAnsi="宋体" w:cs="宋体" w:hint="eastAsia"/>
                <w:kern w:val="0"/>
                <w:sz w:val="32"/>
                <w:szCs w:val="32"/>
              </w:rPr>
            </w:pPr>
          </w:p>
        </w:tc>
      </w:tr>
      <w:tr w:rsidR="005E1AC7">
        <w:trPr>
          <w:trHeight w:val="465"/>
        </w:trPr>
        <w:tc>
          <w:tcPr>
            <w:tcW w:w="8684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5E1AC7" w:rsidRDefault="005E1AC7">
            <w:pPr>
              <w:adjustRightInd w:val="0"/>
              <w:snapToGrid w:val="0"/>
              <w:spacing w:line="360" w:lineRule="atLeast"/>
              <w:jc w:val="left"/>
              <w:rPr>
                <w:rFonts w:ascii="宋体" w:hAnsi="宋体" w:cs="宋体" w:hint="eastAsia"/>
                <w:b/>
                <w:bCs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32"/>
                <w:szCs w:val="32"/>
              </w:rPr>
              <w:t>六、服务标准及作业要求</w:t>
            </w:r>
          </w:p>
        </w:tc>
      </w:tr>
      <w:tr w:rsidR="005E1AC7">
        <w:trPr>
          <w:trHeight w:val="555"/>
        </w:trPr>
        <w:tc>
          <w:tcPr>
            <w:tcW w:w="8684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5E1AC7" w:rsidRDefault="005E1AC7">
            <w:pPr>
              <w:widowControl/>
              <w:adjustRightInd w:val="0"/>
              <w:snapToGrid w:val="0"/>
              <w:spacing w:line="360" w:lineRule="atLeast"/>
              <w:jc w:val="left"/>
              <w:rPr>
                <w:rFonts w:ascii="宋体" w:hAnsi="宋体" w:cs="宋体" w:hint="eastAsia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>1. 供应商须服从甲方统一调度，按照我行指定时间、指定</w:t>
            </w:r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lastRenderedPageBreak/>
              <w:t>网点、指定地点上门开展维修维护服务。</w:t>
            </w:r>
          </w:p>
          <w:p w:rsidR="005E1AC7" w:rsidRDefault="005E1AC7">
            <w:pPr>
              <w:widowControl/>
              <w:adjustRightInd w:val="0"/>
              <w:snapToGrid w:val="0"/>
              <w:spacing w:line="360" w:lineRule="atLeast"/>
              <w:jc w:val="left"/>
              <w:rPr>
                <w:rFonts w:ascii="宋体" w:hAnsi="宋体" w:cs="宋体" w:hint="eastAsia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>2. 所有维修配件、</w:t>
            </w:r>
            <w:proofErr w:type="gramStart"/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>耗材须</w:t>
            </w:r>
            <w:proofErr w:type="gramEnd"/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>为正规合格产品，符合国家行业标准，严禁使用劣质、翻新、三无配件。所有维修质量必须达标，同一故障质保不少于3个月。</w:t>
            </w:r>
          </w:p>
          <w:p w:rsidR="005E1AC7" w:rsidRDefault="005E1AC7">
            <w:pPr>
              <w:widowControl/>
              <w:adjustRightInd w:val="0"/>
              <w:snapToGrid w:val="0"/>
              <w:spacing w:line="360" w:lineRule="atLeast"/>
              <w:jc w:val="left"/>
              <w:rPr>
                <w:rFonts w:ascii="宋体" w:hAnsi="宋体" w:cs="宋体" w:hint="eastAsia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>3. 维修施工全过程做到文明施工、安全施工、工完场清，不得损坏食堂设施、墙面、地面、管线，施工垃圾全部自行清理带走。</w:t>
            </w:r>
          </w:p>
          <w:p w:rsidR="005E1AC7" w:rsidRDefault="005E1AC7">
            <w:pPr>
              <w:widowControl/>
              <w:adjustRightInd w:val="0"/>
              <w:snapToGrid w:val="0"/>
              <w:spacing w:line="360" w:lineRule="atLeast"/>
              <w:jc w:val="left"/>
              <w:rPr>
                <w:rFonts w:ascii="宋体" w:hAnsi="宋体" w:cs="宋体" w:hint="eastAsia"/>
                <w:b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>4. 所有服务记录、维修记录、巡检记录、配件更换</w:t>
            </w:r>
            <w:proofErr w:type="gramStart"/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>记录须台账</w:t>
            </w:r>
            <w:proofErr w:type="gramEnd"/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>化、电子化归档，定期报送归口管理部门。</w:t>
            </w:r>
          </w:p>
        </w:tc>
      </w:tr>
      <w:tr w:rsidR="005E1AC7">
        <w:trPr>
          <w:trHeight w:val="540"/>
        </w:trPr>
        <w:tc>
          <w:tcPr>
            <w:tcW w:w="8684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5E1AC7" w:rsidRDefault="005E1AC7">
            <w:pPr>
              <w:widowControl/>
              <w:adjustRightInd w:val="0"/>
              <w:snapToGrid w:val="0"/>
              <w:spacing w:line="360" w:lineRule="atLeast"/>
              <w:jc w:val="left"/>
              <w:rPr>
                <w:rFonts w:ascii="宋体" w:hAnsi="宋体" w:cs="宋体" w:hint="eastAsia"/>
                <w:b/>
                <w:kern w:val="0"/>
                <w:sz w:val="32"/>
                <w:szCs w:val="32"/>
              </w:rPr>
            </w:pPr>
          </w:p>
        </w:tc>
      </w:tr>
      <w:tr w:rsidR="005E1AC7">
        <w:trPr>
          <w:trHeight w:val="525"/>
        </w:trPr>
        <w:tc>
          <w:tcPr>
            <w:tcW w:w="8684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5E1AC7" w:rsidRDefault="005E1AC7">
            <w:pPr>
              <w:widowControl/>
              <w:adjustRightInd w:val="0"/>
              <w:snapToGrid w:val="0"/>
              <w:spacing w:line="360" w:lineRule="atLeast"/>
              <w:jc w:val="left"/>
              <w:rPr>
                <w:rFonts w:ascii="宋体" w:hAnsi="宋体" w:cs="宋体" w:hint="eastAsia"/>
                <w:b/>
                <w:kern w:val="0"/>
                <w:sz w:val="32"/>
                <w:szCs w:val="32"/>
              </w:rPr>
            </w:pPr>
          </w:p>
        </w:tc>
      </w:tr>
      <w:tr w:rsidR="005E1AC7">
        <w:trPr>
          <w:trHeight w:val="480"/>
        </w:trPr>
        <w:tc>
          <w:tcPr>
            <w:tcW w:w="8684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5E1AC7" w:rsidRDefault="005E1AC7">
            <w:pPr>
              <w:widowControl/>
              <w:adjustRightInd w:val="0"/>
              <w:snapToGrid w:val="0"/>
              <w:spacing w:line="360" w:lineRule="atLeast"/>
              <w:jc w:val="left"/>
              <w:rPr>
                <w:rFonts w:ascii="宋体" w:hAnsi="宋体" w:cs="宋体" w:hint="eastAsia"/>
                <w:b/>
                <w:bCs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32"/>
                <w:szCs w:val="32"/>
              </w:rPr>
              <w:t>七、</w:t>
            </w:r>
            <w:commentRangeStart w:id="1"/>
            <w:r>
              <w:rPr>
                <w:rFonts w:ascii="宋体" w:hAnsi="宋体" w:cs="宋体" w:hint="eastAsia"/>
                <w:b/>
                <w:bCs/>
                <w:kern w:val="0"/>
                <w:sz w:val="32"/>
                <w:szCs w:val="32"/>
              </w:rPr>
              <w:t>服务数量要求</w:t>
            </w:r>
            <w:commentRangeEnd w:id="1"/>
            <w:r>
              <w:rPr>
                <w:rStyle w:val="a5"/>
              </w:rPr>
              <w:commentReference w:id="1"/>
            </w:r>
          </w:p>
        </w:tc>
      </w:tr>
      <w:tr w:rsidR="005E1AC7">
        <w:trPr>
          <w:trHeight w:val="615"/>
        </w:trPr>
        <w:tc>
          <w:tcPr>
            <w:tcW w:w="8684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5E1AC7" w:rsidRDefault="005E1AC7">
            <w:pPr>
              <w:adjustRightInd w:val="0"/>
              <w:snapToGrid w:val="0"/>
              <w:spacing w:line="360" w:lineRule="atLeast"/>
              <w:jc w:val="left"/>
              <w:rPr>
                <w:rFonts w:ascii="宋体" w:hAnsi="宋体" w:cs="宋体" w:hint="eastAsia"/>
                <w:b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>要服务我分行支行网点共98个食堂使用。《明细清单》表中数量为合同期2年的预估数据，具体情况据实结算。</w:t>
            </w:r>
          </w:p>
        </w:tc>
      </w:tr>
      <w:tr w:rsidR="005E1AC7">
        <w:trPr>
          <w:trHeight w:val="630"/>
        </w:trPr>
        <w:tc>
          <w:tcPr>
            <w:tcW w:w="8684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5E1AC7" w:rsidRDefault="005E1AC7">
            <w:pPr>
              <w:widowControl/>
              <w:adjustRightInd w:val="0"/>
              <w:snapToGrid w:val="0"/>
              <w:spacing w:line="360" w:lineRule="atLeast"/>
              <w:jc w:val="left"/>
              <w:rPr>
                <w:rFonts w:ascii="宋体" w:hAnsi="宋体" w:cs="宋体" w:hint="eastAsia"/>
                <w:kern w:val="0"/>
                <w:sz w:val="32"/>
                <w:szCs w:val="32"/>
              </w:rPr>
            </w:pPr>
          </w:p>
        </w:tc>
      </w:tr>
      <w:tr w:rsidR="005E1AC7">
        <w:trPr>
          <w:trHeight w:val="645"/>
        </w:trPr>
        <w:tc>
          <w:tcPr>
            <w:tcW w:w="8684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5E1AC7" w:rsidRDefault="005E1AC7">
            <w:pPr>
              <w:widowControl/>
              <w:adjustRightInd w:val="0"/>
              <w:snapToGrid w:val="0"/>
              <w:spacing w:line="360" w:lineRule="atLeast"/>
              <w:jc w:val="left"/>
              <w:rPr>
                <w:rFonts w:ascii="宋体" w:hAnsi="宋体" w:cs="宋体" w:hint="eastAsia"/>
                <w:kern w:val="0"/>
                <w:sz w:val="32"/>
                <w:szCs w:val="32"/>
              </w:rPr>
            </w:pPr>
          </w:p>
        </w:tc>
      </w:tr>
      <w:tr w:rsidR="005E1AC7">
        <w:trPr>
          <w:trHeight w:val="402"/>
        </w:trPr>
        <w:tc>
          <w:tcPr>
            <w:tcW w:w="8684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5E1AC7" w:rsidRDefault="005E1AC7">
            <w:pPr>
              <w:widowControl/>
              <w:adjustRightInd w:val="0"/>
              <w:snapToGrid w:val="0"/>
              <w:spacing w:line="360" w:lineRule="atLeast"/>
              <w:jc w:val="left"/>
              <w:rPr>
                <w:rFonts w:ascii="宋体" w:hAnsi="宋体" w:cs="宋体" w:hint="eastAsia"/>
                <w:b/>
                <w:bCs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32"/>
                <w:szCs w:val="32"/>
              </w:rPr>
              <w:t>八、服务供应安排</w:t>
            </w:r>
          </w:p>
        </w:tc>
      </w:tr>
      <w:tr w:rsidR="005E1AC7">
        <w:trPr>
          <w:trHeight w:val="525"/>
        </w:trPr>
        <w:tc>
          <w:tcPr>
            <w:tcW w:w="8684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5E1AC7" w:rsidRDefault="005E1AC7">
            <w:pPr>
              <w:widowControl/>
              <w:adjustRightInd w:val="0"/>
              <w:snapToGrid w:val="0"/>
              <w:spacing w:line="360" w:lineRule="atLeast"/>
              <w:jc w:val="left"/>
              <w:rPr>
                <w:rFonts w:ascii="宋体" w:hAnsi="宋体" w:cs="宋体" w:hint="eastAsia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>1. 建立7×24小时应急报修响应机制，设立固定报修电话、专属对接人，全天候畅通。</w:t>
            </w:r>
          </w:p>
          <w:p w:rsidR="005E1AC7" w:rsidRDefault="005E1AC7">
            <w:pPr>
              <w:widowControl/>
              <w:adjustRightInd w:val="0"/>
              <w:snapToGrid w:val="0"/>
              <w:spacing w:line="360" w:lineRule="atLeast"/>
              <w:jc w:val="left"/>
              <w:rPr>
                <w:rFonts w:ascii="宋体" w:hAnsi="宋体" w:cs="宋体" w:hint="eastAsia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>2. 普通故障：2小时响应、24小时内上门处理完毕。</w:t>
            </w:r>
          </w:p>
          <w:p w:rsidR="005E1AC7" w:rsidRDefault="005E1AC7">
            <w:pPr>
              <w:widowControl/>
              <w:adjustRightInd w:val="0"/>
              <w:snapToGrid w:val="0"/>
              <w:spacing w:line="360" w:lineRule="atLeast"/>
              <w:jc w:val="left"/>
              <w:rPr>
                <w:rFonts w:ascii="宋体" w:hAnsi="宋体" w:cs="宋体" w:hint="eastAsia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>3. 重大紧急故障（无法开餐、设备停机、漏水漏电、排烟故障）：1小时响应、4小时内到场抢修，优先保障食堂正常供餐。</w:t>
            </w:r>
          </w:p>
          <w:p w:rsidR="005E1AC7" w:rsidRDefault="005E1AC7">
            <w:pPr>
              <w:widowControl/>
              <w:adjustRightInd w:val="0"/>
              <w:snapToGrid w:val="0"/>
              <w:spacing w:line="360" w:lineRule="atLeast"/>
              <w:jc w:val="left"/>
              <w:rPr>
                <w:rFonts w:ascii="宋体" w:hAnsi="宋体" w:cs="宋体" w:hint="eastAsia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>4. 节假日、周末、极端天气保持应急待命，不得拒单、拖延、推诿。</w:t>
            </w:r>
          </w:p>
        </w:tc>
      </w:tr>
      <w:tr w:rsidR="005E1AC7">
        <w:trPr>
          <w:trHeight w:val="555"/>
        </w:trPr>
        <w:tc>
          <w:tcPr>
            <w:tcW w:w="8684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5E1AC7" w:rsidRDefault="005E1AC7">
            <w:pPr>
              <w:widowControl/>
              <w:adjustRightInd w:val="0"/>
              <w:snapToGrid w:val="0"/>
              <w:spacing w:line="360" w:lineRule="atLeast"/>
              <w:jc w:val="left"/>
              <w:rPr>
                <w:rFonts w:ascii="宋体" w:hAnsi="宋体" w:cs="宋体" w:hint="eastAsia"/>
                <w:kern w:val="0"/>
                <w:sz w:val="32"/>
                <w:szCs w:val="32"/>
              </w:rPr>
            </w:pPr>
          </w:p>
        </w:tc>
      </w:tr>
      <w:tr w:rsidR="005E1AC7">
        <w:trPr>
          <w:trHeight w:val="555"/>
        </w:trPr>
        <w:tc>
          <w:tcPr>
            <w:tcW w:w="8684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5E1AC7" w:rsidRDefault="005E1AC7">
            <w:pPr>
              <w:widowControl/>
              <w:adjustRightInd w:val="0"/>
              <w:snapToGrid w:val="0"/>
              <w:spacing w:line="360" w:lineRule="atLeast"/>
              <w:jc w:val="left"/>
              <w:rPr>
                <w:rFonts w:ascii="宋体" w:hAnsi="宋体" w:cs="宋体" w:hint="eastAsia"/>
                <w:kern w:val="0"/>
                <w:sz w:val="32"/>
                <w:szCs w:val="32"/>
              </w:rPr>
            </w:pPr>
          </w:p>
        </w:tc>
      </w:tr>
      <w:tr w:rsidR="005E1AC7">
        <w:trPr>
          <w:trHeight w:val="402"/>
        </w:trPr>
        <w:tc>
          <w:tcPr>
            <w:tcW w:w="8684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5E1AC7" w:rsidRDefault="005E1AC7">
            <w:pPr>
              <w:widowControl/>
              <w:adjustRightInd w:val="0"/>
              <w:snapToGrid w:val="0"/>
              <w:spacing w:line="360" w:lineRule="atLeast"/>
              <w:jc w:val="left"/>
              <w:rPr>
                <w:rFonts w:ascii="宋体" w:hAnsi="宋体" w:cs="宋体" w:hint="eastAsia"/>
                <w:b/>
                <w:bCs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32"/>
                <w:szCs w:val="32"/>
              </w:rPr>
              <w:t>九、款项支付要求</w:t>
            </w:r>
          </w:p>
        </w:tc>
      </w:tr>
      <w:tr w:rsidR="005E1AC7">
        <w:trPr>
          <w:trHeight w:val="415"/>
        </w:trPr>
        <w:tc>
          <w:tcPr>
            <w:tcW w:w="8684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5E1AC7" w:rsidRDefault="005E1AC7">
            <w:pPr>
              <w:widowControl/>
              <w:adjustRightInd w:val="0"/>
              <w:snapToGrid w:val="0"/>
              <w:spacing w:line="360" w:lineRule="atLeast"/>
              <w:jc w:val="left"/>
              <w:rPr>
                <w:rFonts w:ascii="宋体" w:hAnsi="宋体" w:cs="宋体" w:hint="eastAsia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>1. 账户</w:t>
            </w:r>
            <w:proofErr w:type="gramStart"/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>及数币要求</w:t>
            </w:r>
            <w:proofErr w:type="gramEnd"/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>：乙方须在我行下辖网点开立对公结算账户，并开通对公数字人民币钱包绑定结算账户，作为本项目唯一指定收款账户，未按要求完成开立绑定的，甲方有权顺延付款。</w:t>
            </w:r>
          </w:p>
          <w:p w:rsidR="005E1AC7" w:rsidRDefault="005E1AC7">
            <w:pPr>
              <w:widowControl/>
              <w:adjustRightInd w:val="0"/>
              <w:snapToGrid w:val="0"/>
              <w:spacing w:line="360" w:lineRule="atLeast"/>
              <w:jc w:val="left"/>
              <w:rPr>
                <w:rFonts w:ascii="宋体" w:hAnsi="宋体" w:cs="宋体" w:hint="eastAsia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 xml:space="preserve">2. </w:t>
            </w:r>
            <w:commentRangeStart w:id="2"/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>付款周期：</w:t>
            </w:r>
            <w:commentRangeEnd w:id="2"/>
            <w:r>
              <w:rPr>
                <w:rStyle w:val="a5"/>
              </w:rPr>
              <w:commentReference w:id="2"/>
            </w:r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>乙方完成当次维保服务、经甲方验收合格、提交完整合</w:t>
            </w:r>
            <w:proofErr w:type="gramStart"/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>规</w:t>
            </w:r>
            <w:proofErr w:type="gramEnd"/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>增值税发票及全套结算资料后，甲方在20个自然日内完成支付，根据当次订单据实结算。</w:t>
            </w:r>
          </w:p>
          <w:p w:rsidR="005E1AC7" w:rsidRDefault="005E1AC7">
            <w:pPr>
              <w:widowControl/>
              <w:adjustRightInd w:val="0"/>
              <w:snapToGrid w:val="0"/>
              <w:spacing w:line="360" w:lineRule="atLeast"/>
              <w:jc w:val="left"/>
              <w:rPr>
                <w:rFonts w:ascii="宋体" w:hAnsi="宋体" w:cs="宋体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>3. 因乙方服务不合格、资料不全、发票不符、整改未完成</w:t>
            </w:r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lastRenderedPageBreak/>
              <w:t>等原因造成延迟付款的，甲方不承担逾期责任。</w:t>
            </w:r>
          </w:p>
        </w:tc>
      </w:tr>
      <w:tr w:rsidR="005E1AC7">
        <w:trPr>
          <w:trHeight w:val="415"/>
        </w:trPr>
        <w:tc>
          <w:tcPr>
            <w:tcW w:w="8684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5E1AC7" w:rsidRDefault="005E1AC7">
            <w:pPr>
              <w:widowControl/>
              <w:adjustRightInd w:val="0"/>
              <w:snapToGrid w:val="0"/>
              <w:spacing w:line="360" w:lineRule="atLeast"/>
              <w:jc w:val="left"/>
              <w:rPr>
                <w:rFonts w:ascii="宋体" w:hAnsi="宋体" w:cs="宋体" w:hint="eastAsia"/>
                <w:kern w:val="0"/>
                <w:sz w:val="32"/>
                <w:szCs w:val="32"/>
              </w:rPr>
            </w:pPr>
          </w:p>
        </w:tc>
      </w:tr>
      <w:tr w:rsidR="005E1AC7">
        <w:trPr>
          <w:trHeight w:val="402"/>
        </w:trPr>
        <w:tc>
          <w:tcPr>
            <w:tcW w:w="8684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5E1AC7" w:rsidRDefault="005E1AC7">
            <w:pPr>
              <w:widowControl/>
              <w:adjustRightInd w:val="0"/>
              <w:snapToGrid w:val="0"/>
              <w:spacing w:line="360" w:lineRule="atLeast"/>
              <w:jc w:val="left"/>
              <w:rPr>
                <w:rFonts w:ascii="宋体" w:hAnsi="宋体" w:cs="宋体" w:hint="eastAsia"/>
                <w:b/>
                <w:bCs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32"/>
                <w:szCs w:val="32"/>
              </w:rPr>
              <w:lastRenderedPageBreak/>
              <w:t>十、售后服务要求</w:t>
            </w:r>
          </w:p>
        </w:tc>
      </w:tr>
      <w:tr w:rsidR="005E1AC7">
        <w:trPr>
          <w:trHeight w:val="415"/>
        </w:trPr>
        <w:tc>
          <w:tcPr>
            <w:tcW w:w="8684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5E1AC7" w:rsidRDefault="005E1AC7">
            <w:pPr>
              <w:widowControl/>
              <w:adjustRightInd w:val="0"/>
              <w:snapToGrid w:val="0"/>
              <w:spacing w:line="360" w:lineRule="atLeast"/>
              <w:jc w:val="left"/>
              <w:rPr>
                <w:rFonts w:ascii="宋体" w:hAnsi="宋体" w:cs="宋体" w:hint="eastAsia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>1. 质保售后服务：所有设备维修部位、更换配件统一提供不少于3个月免费质保服务，质保期内出现同源、同类故障，乙方须免费复检、免费维修、免费更换，不得收取任何费用。</w:t>
            </w:r>
          </w:p>
          <w:p w:rsidR="005E1AC7" w:rsidRDefault="005E1AC7">
            <w:pPr>
              <w:widowControl/>
              <w:adjustRightInd w:val="0"/>
              <w:snapToGrid w:val="0"/>
              <w:spacing w:line="360" w:lineRule="atLeast"/>
              <w:jc w:val="left"/>
              <w:rPr>
                <w:rFonts w:ascii="宋体" w:hAnsi="宋体" w:cs="宋体" w:hint="eastAsia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>2. 常态化售后跟进：乙方建立月度售后回访、隐患复查机制，主动对接各食堂负责人了解设备运行状况，对高频故障设备重点登记、专项排查、提前预维护，降低设备故障率。</w:t>
            </w:r>
          </w:p>
          <w:p w:rsidR="005E1AC7" w:rsidRDefault="005E1AC7">
            <w:pPr>
              <w:widowControl/>
              <w:adjustRightInd w:val="0"/>
              <w:snapToGrid w:val="0"/>
              <w:spacing w:line="360" w:lineRule="atLeast"/>
              <w:jc w:val="left"/>
              <w:rPr>
                <w:rFonts w:ascii="宋体" w:hAnsi="宋体" w:cs="宋体" w:hint="eastAsia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>3. 台账归档与报送：售后维修、隐患整改、回访记录、质保台</w:t>
            </w:r>
            <w:proofErr w:type="gramStart"/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>账实行</w:t>
            </w:r>
            <w:proofErr w:type="gramEnd"/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>电子化、纸质化双存档，按月汇总、按季复盘，按时报送我行后勤归口管理部门，做到全程可查、可溯、可考核。</w:t>
            </w:r>
          </w:p>
          <w:p w:rsidR="005E1AC7" w:rsidRDefault="005E1AC7">
            <w:pPr>
              <w:widowControl/>
              <w:adjustRightInd w:val="0"/>
              <w:snapToGrid w:val="0"/>
              <w:spacing w:line="360" w:lineRule="atLeast"/>
              <w:jc w:val="left"/>
              <w:rPr>
                <w:rFonts w:ascii="宋体" w:hAnsi="宋体" w:cs="宋体" w:hint="eastAsia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>4. 现场安全及人员责任：乙方所有进场作业人员属于乙方用工人员，由乙方统一管理、购买保险、承担用工安全责任。服务期间，乙方工作人员在甲方任意场地作业发生的摔伤、触电、工伤、意外受伤等全部人身、财产安全事故，所有救治、赔偿、纠纷、法律及经济责任均由乙方全权独立承担，甲方不承担任何连带责任、赔偿责任。</w:t>
            </w:r>
          </w:p>
          <w:p w:rsidR="005E1AC7" w:rsidRDefault="005E1AC7">
            <w:pPr>
              <w:widowControl/>
              <w:adjustRightInd w:val="0"/>
              <w:snapToGrid w:val="0"/>
              <w:spacing w:line="360" w:lineRule="atLeast"/>
              <w:jc w:val="left"/>
              <w:rPr>
                <w:rFonts w:ascii="宋体" w:hAnsi="宋体" w:cs="宋体" w:hint="eastAsia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>5. 问题闭环整改：针对我行日常抽查、季度考核、现场巡检提出的售后问题、服务短板、整改要求，乙方须限时完成闭环整改，提交整改报告及佐证材料，持续优化服务质量。</w:t>
            </w:r>
          </w:p>
          <w:p w:rsidR="005E1AC7" w:rsidRDefault="005E1AC7">
            <w:pPr>
              <w:widowControl/>
              <w:adjustRightInd w:val="0"/>
              <w:snapToGrid w:val="0"/>
              <w:spacing w:line="360" w:lineRule="atLeast"/>
              <w:jc w:val="left"/>
              <w:rPr>
                <w:rFonts w:ascii="宋体" w:hAnsi="宋体" w:cs="宋体" w:hint="eastAsia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>6. 售后兜底保障：合同服务期内，乙方不得以设备老旧、配件难寻、距离较远、节假日等理由拒绝售后维保、质保兜底及应急保障服务，确保全行食堂设备长期稳定、合</w:t>
            </w:r>
            <w:proofErr w:type="gramStart"/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>规</w:t>
            </w:r>
            <w:proofErr w:type="gramEnd"/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>、安全运行。</w:t>
            </w:r>
          </w:p>
        </w:tc>
      </w:tr>
      <w:tr w:rsidR="005E1AC7">
        <w:trPr>
          <w:trHeight w:val="415"/>
        </w:trPr>
        <w:tc>
          <w:tcPr>
            <w:tcW w:w="8684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5E1AC7" w:rsidRDefault="005E1AC7">
            <w:pPr>
              <w:widowControl/>
              <w:adjustRightInd w:val="0"/>
              <w:snapToGrid w:val="0"/>
              <w:spacing w:line="360" w:lineRule="atLeast"/>
              <w:jc w:val="left"/>
              <w:rPr>
                <w:rFonts w:ascii="宋体" w:hAnsi="宋体" w:cs="宋体" w:hint="eastAsia"/>
                <w:kern w:val="0"/>
                <w:sz w:val="32"/>
                <w:szCs w:val="32"/>
              </w:rPr>
            </w:pPr>
          </w:p>
        </w:tc>
      </w:tr>
      <w:tr w:rsidR="005E1AC7">
        <w:trPr>
          <w:trHeight w:val="402"/>
        </w:trPr>
        <w:tc>
          <w:tcPr>
            <w:tcW w:w="8684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5E1AC7" w:rsidRDefault="005E1AC7">
            <w:pPr>
              <w:widowControl/>
              <w:adjustRightInd w:val="0"/>
              <w:snapToGrid w:val="0"/>
              <w:spacing w:line="360" w:lineRule="atLeast"/>
              <w:jc w:val="left"/>
              <w:rPr>
                <w:rFonts w:ascii="宋体" w:hAnsi="宋体" w:cs="宋体" w:hint="eastAsia"/>
                <w:b/>
                <w:bCs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32"/>
                <w:szCs w:val="32"/>
              </w:rPr>
              <w:t>十一、报价要求</w:t>
            </w:r>
          </w:p>
        </w:tc>
      </w:tr>
      <w:tr w:rsidR="005E1AC7">
        <w:trPr>
          <w:trHeight w:val="415"/>
        </w:trPr>
        <w:tc>
          <w:tcPr>
            <w:tcW w:w="8684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5E1AC7" w:rsidRDefault="005E1AC7">
            <w:pPr>
              <w:widowControl/>
              <w:adjustRightInd w:val="0"/>
              <w:snapToGrid w:val="0"/>
              <w:spacing w:line="360" w:lineRule="atLeast"/>
              <w:jc w:val="left"/>
              <w:rPr>
                <w:rFonts w:ascii="宋体" w:hAnsi="宋体" w:cs="宋体" w:hint="eastAsia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>供应商根据</w:t>
            </w:r>
            <w:commentRangeStart w:id="3"/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>明细</w:t>
            </w:r>
            <w:commentRangeEnd w:id="3"/>
            <w:r>
              <w:rPr>
                <w:rStyle w:val="a5"/>
              </w:rPr>
              <w:commentReference w:id="3"/>
            </w:r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>清单报单价和总价，含税不含税均需报送。</w:t>
            </w:r>
          </w:p>
          <w:p w:rsidR="005E1AC7" w:rsidRDefault="005E1AC7">
            <w:pPr>
              <w:widowControl/>
              <w:adjustRightInd w:val="0"/>
              <w:snapToGrid w:val="0"/>
              <w:spacing w:line="360" w:lineRule="atLeast"/>
              <w:jc w:val="left"/>
              <w:rPr>
                <w:rFonts w:ascii="宋体" w:hAnsi="宋体" w:cs="宋体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>报价需含运输、安装、人工费用等所有费用。</w:t>
            </w:r>
          </w:p>
        </w:tc>
      </w:tr>
      <w:tr w:rsidR="005E1AC7">
        <w:trPr>
          <w:trHeight w:val="415"/>
        </w:trPr>
        <w:tc>
          <w:tcPr>
            <w:tcW w:w="8684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5E1AC7" w:rsidRDefault="005E1AC7">
            <w:pPr>
              <w:widowControl/>
              <w:adjustRightInd w:val="0"/>
              <w:snapToGrid w:val="0"/>
              <w:spacing w:line="360" w:lineRule="atLeast"/>
              <w:jc w:val="left"/>
              <w:rPr>
                <w:rFonts w:ascii="宋体" w:hAnsi="宋体" w:cs="宋体" w:hint="eastAsia"/>
                <w:kern w:val="0"/>
                <w:sz w:val="32"/>
                <w:szCs w:val="32"/>
              </w:rPr>
            </w:pPr>
          </w:p>
        </w:tc>
      </w:tr>
      <w:tr w:rsidR="005E1AC7">
        <w:trPr>
          <w:trHeight w:val="402"/>
        </w:trPr>
        <w:tc>
          <w:tcPr>
            <w:tcW w:w="8684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vAlign w:val="center"/>
          </w:tcPr>
          <w:p w:rsidR="005E1AC7" w:rsidRDefault="005E1AC7">
            <w:pPr>
              <w:widowControl/>
              <w:adjustRightInd w:val="0"/>
              <w:snapToGrid w:val="0"/>
              <w:spacing w:line="360" w:lineRule="atLeast"/>
              <w:jc w:val="left"/>
              <w:rPr>
                <w:rFonts w:ascii="宋体" w:hAnsi="宋体" w:cs="宋体" w:hint="eastAsia"/>
                <w:b/>
                <w:bCs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32"/>
                <w:szCs w:val="32"/>
              </w:rPr>
              <w:t>十二、候选供应商应具备的相关资质要求</w:t>
            </w:r>
          </w:p>
        </w:tc>
      </w:tr>
      <w:tr w:rsidR="005E1AC7">
        <w:trPr>
          <w:trHeight w:val="415"/>
        </w:trPr>
        <w:tc>
          <w:tcPr>
            <w:tcW w:w="868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E1AC7" w:rsidRDefault="005E1AC7">
            <w:pPr>
              <w:widowControl/>
              <w:adjustRightInd w:val="0"/>
              <w:snapToGrid w:val="0"/>
              <w:spacing w:line="360" w:lineRule="atLeast"/>
              <w:jc w:val="left"/>
              <w:rPr>
                <w:rFonts w:ascii="宋体" w:hAnsi="宋体" w:cs="宋体" w:hint="eastAsia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>1.注册资本100万元（含）以上。</w:t>
            </w:r>
          </w:p>
          <w:p w:rsidR="005E1AC7" w:rsidRDefault="005E1AC7">
            <w:pPr>
              <w:widowControl/>
              <w:adjustRightInd w:val="0"/>
              <w:snapToGrid w:val="0"/>
              <w:spacing w:line="360" w:lineRule="atLeast"/>
              <w:jc w:val="left"/>
              <w:rPr>
                <w:rFonts w:ascii="宋体" w:hAnsi="宋体" w:cs="宋体" w:hint="eastAsia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>2.具有厨房设备维修、机电设备维修、制冷设备维修、通风排烟设备维护、水电维修、油烟管道清洗等任</w:t>
            </w:r>
            <w:proofErr w:type="gramStart"/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>一</w:t>
            </w:r>
            <w:proofErr w:type="gramEnd"/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>相关经营范</w:t>
            </w:r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lastRenderedPageBreak/>
              <w:t>围</w:t>
            </w:r>
          </w:p>
          <w:p w:rsidR="005E1AC7" w:rsidRDefault="005E1AC7">
            <w:pPr>
              <w:widowControl/>
              <w:adjustRightInd w:val="0"/>
              <w:snapToGrid w:val="0"/>
              <w:spacing w:line="360" w:lineRule="atLeast"/>
              <w:jc w:val="left"/>
              <w:rPr>
                <w:rFonts w:ascii="宋体" w:hAnsi="宋体" w:cs="宋体" w:hint="eastAsia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>3.具有有效期内的燃气燃烧器具安装维修服务企业资质证书、油烟管道清洗服务企业资质证书。</w:t>
            </w:r>
          </w:p>
          <w:p w:rsidR="005E1AC7" w:rsidRDefault="005E1AC7">
            <w:pPr>
              <w:widowControl/>
              <w:adjustRightInd w:val="0"/>
              <w:snapToGrid w:val="0"/>
              <w:spacing w:line="360" w:lineRule="atLeast"/>
              <w:jc w:val="left"/>
              <w:rPr>
                <w:rFonts w:ascii="宋体" w:hAnsi="宋体" w:cs="宋体" w:hint="eastAsia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>4. 具有有效期内的安全生产许可证，许可范围须覆盖机电维修、油烟管道清洗、高空作业相关类别。</w:t>
            </w:r>
          </w:p>
        </w:tc>
      </w:tr>
      <w:tr w:rsidR="005E1AC7">
        <w:trPr>
          <w:trHeight w:val="415"/>
        </w:trPr>
        <w:tc>
          <w:tcPr>
            <w:tcW w:w="868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E1AC7" w:rsidRDefault="005E1AC7">
            <w:pPr>
              <w:widowControl/>
              <w:adjustRightInd w:val="0"/>
              <w:snapToGrid w:val="0"/>
              <w:spacing w:line="360" w:lineRule="atLeast"/>
              <w:jc w:val="left"/>
              <w:rPr>
                <w:rFonts w:ascii="宋体" w:hAnsi="宋体" w:cs="宋体" w:hint="eastAsia"/>
                <w:kern w:val="0"/>
                <w:sz w:val="32"/>
                <w:szCs w:val="32"/>
              </w:rPr>
            </w:pPr>
          </w:p>
        </w:tc>
      </w:tr>
      <w:tr w:rsidR="005E1AC7">
        <w:trPr>
          <w:trHeight w:val="415"/>
        </w:trPr>
        <w:tc>
          <w:tcPr>
            <w:tcW w:w="868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E1AC7" w:rsidRDefault="005E1AC7">
            <w:pPr>
              <w:widowControl/>
              <w:adjustRightInd w:val="0"/>
              <w:snapToGrid w:val="0"/>
              <w:spacing w:line="360" w:lineRule="atLeast"/>
              <w:jc w:val="left"/>
              <w:rPr>
                <w:rFonts w:ascii="宋体" w:hAnsi="宋体" w:cs="宋体" w:hint="eastAsia"/>
                <w:kern w:val="0"/>
                <w:sz w:val="32"/>
                <w:szCs w:val="32"/>
              </w:rPr>
            </w:pPr>
          </w:p>
        </w:tc>
      </w:tr>
      <w:tr w:rsidR="005E1AC7">
        <w:trPr>
          <w:trHeight w:val="402"/>
        </w:trPr>
        <w:tc>
          <w:tcPr>
            <w:tcW w:w="8684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5E1AC7" w:rsidRDefault="005E1AC7">
            <w:pPr>
              <w:widowControl/>
              <w:adjustRightInd w:val="0"/>
              <w:snapToGrid w:val="0"/>
              <w:spacing w:line="360" w:lineRule="atLeast"/>
              <w:jc w:val="left"/>
              <w:rPr>
                <w:rFonts w:ascii="宋体" w:hAnsi="宋体" w:cs="宋体" w:hint="eastAsia"/>
                <w:b/>
                <w:bCs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32"/>
                <w:szCs w:val="32"/>
              </w:rPr>
              <w:lastRenderedPageBreak/>
              <w:t>十二、其他要求</w:t>
            </w:r>
          </w:p>
        </w:tc>
      </w:tr>
      <w:tr w:rsidR="005E1AC7">
        <w:trPr>
          <w:trHeight w:val="415"/>
        </w:trPr>
        <w:tc>
          <w:tcPr>
            <w:tcW w:w="8684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5E1AC7" w:rsidRDefault="005E1AC7">
            <w:pPr>
              <w:widowControl/>
              <w:adjustRightInd w:val="0"/>
              <w:snapToGrid w:val="0"/>
              <w:spacing w:line="360" w:lineRule="atLeast"/>
              <w:ind w:firstLineChars="200" w:firstLine="643"/>
              <w:jc w:val="left"/>
              <w:rPr>
                <w:rFonts w:ascii="宋体" w:hAnsi="宋体" w:cs="宋体"/>
                <w:b/>
                <w:kern w:val="0"/>
                <w:sz w:val="32"/>
                <w:szCs w:val="32"/>
              </w:rPr>
            </w:pPr>
          </w:p>
        </w:tc>
      </w:tr>
      <w:tr w:rsidR="005E1AC7">
        <w:trPr>
          <w:trHeight w:val="415"/>
        </w:trPr>
        <w:tc>
          <w:tcPr>
            <w:tcW w:w="8684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5E1AC7" w:rsidRDefault="005E1AC7">
            <w:pPr>
              <w:widowControl/>
              <w:adjustRightInd w:val="0"/>
              <w:snapToGrid w:val="0"/>
              <w:spacing w:line="360" w:lineRule="atLeast"/>
              <w:jc w:val="left"/>
              <w:rPr>
                <w:rFonts w:ascii="宋体" w:hAnsi="宋体" w:cs="宋体" w:hint="eastAsia"/>
                <w:kern w:val="0"/>
                <w:sz w:val="32"/>
                <w:szCs w:val="32"/>
              </w:rPr>
            </w:pPr>
          </w:p>
        </w:tc>
      </w:tr>
      <w:tr w:rsidR="005E1AC7">
        <w:trPr>
          <w:trHeight w:val="570"/>
        </w:trPr>
        <w:tc>
          <w:tcPr>
            <w:tcW w:w="494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5E1AC7" w:rsidRDefault="005E1AC7">
            <w:pPr>
              <w:widowControl/>
              <w:adjustRightInd w:val="0"/>
              <w:snapToGrid w:val="0"/>
              <w:spacing w:line="360" w:lineRule="atLeast"/>
              <w:jc w:val="left"/>
              <w:rPr>
                <w:rFonts w:ascii="宋体" w:hAnsi="宋体" w:cs="宋体" w:hint="eastAsia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>归口管理部门：</w:t>
            </w:r>
            <w:r>
              <w:rPr>
                <w:rFonts w:ascii="宋体" w:hAnsi="宋体" w:cs="宋体" w:hint="eastAsia"/>
                <w:b/>
                <w:kern w:val="0"/>
                <w:sz w:val="32"/>
                <w:szCs w:val="32"/>
              </w:rPr>
              <w:t>办公室</w:t>
            </w:r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5E1AC7" w:rsidRDefault="005E1AC7">
            <w:pPr>
              <w:widowControl/>
              <w:adjustRightInd w:val="0"/>
              <w:snapToGrid w:val="0"/>
              <w:spacing w:line="360" w:lineRule="atLeast"/>
              <w:jc w:val="left"/>
              <w:rPr>
                <w:rFonts w:ascii="宋体" w:hAnsi="宋体" w:cs="宋体" w:hint="eastAsia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>需求单位：</w:t>
            </w:r>
            <w:r>
              <w:rPr>
                <w:rFonts w:ascii="宋体" w:hAnsi="宋体" w:cs="宋体" w:hint="eastAsia"/>
                <w:b/>
                <w:kern w:val="0"/>
                <w:sz w:val="32"/>
                <w:szCs w:val="32"/>
              </w:rPr>
              <w:t>办公室</w:t>
            </w:r>
          </w:p>
        </w:tc>
      </w:tr>
      <w:tr w:rsidR="005E1AC7">
        <w:trPr>
          <w:trHeight w:val="528"/>
        </w:trPr>
        <w:tc>
          <w:tcPr>
            <w:tcW w:w="4201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:rsidR="005E1AC7" w:rsidRDefault="005E1AC7">
            <w:pPr>
              <w:widowControl/>
              <w:adjustRightInd w:val="0"/>
              <w:snapToGrid w:val="0"/>
              <w:spacing w:line="360" w:lineRule="atLeast"/>
              <w:jc w:val="left"/>
              <w:rPr>
                <w:rFonts w:ascii="宋体" w:hAnsi="宋体" w:cs="宋体" w:hint="eastAsia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 xml:space="preserve">联系人：   </w:t>
            </w:r>
            <w:r w:rsidR="00AE41D2">
              <w:rPr>
                <w:rFonts w:ascii="宋体" w:hAnsi="宋体" w:cs="宋体" w:hint="eastAsia"/>
                <w:kern w:val="0"/>
                <w:sz w:val="32"/>
                <w:szCs w:val="32"/>
              </w:rPr>
              <w:t>陈经理</w:t>
            </w:r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 xml:space="preserve">             </w:t>
            </w:r>
          </w:p>
        </w:tc>
        <w:tc>
          <w:tcPr>
            <w:tcW w:w="1496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:rsidR="005E1AC7" w:rsidRDefault="005E1AC7">
            <w:pPr>
              <w:widowControl/>
              <w:adjustRightInd w:val="0"/>
              <w:snapToGrid w:val="0"/>
              <w:spacing w:line="360" w:lineRule="atLeast"/>
              <w:jc w:val="left"/>
              <w:rPr>
                <w:rFonts w:ascii="宋体" w:hAnsi="宋体" w:cs="宋体" w:hint="eastAsia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 xml:space="preserve">电话：81686499                   </w:t>
            </w:r>
          </w:p>
        </w:tc>
        <w:tc>
          <w:tcPr>
            <w:tcW w:w="2702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:rsidR="005E1AC7" w:rsidRDefault="005E1AC7">
            <w:pPr>
              <w:widowControl/>
              <w:adjustRightInd w:val="0"/>
              <w:snapToGrid w:val="0"/>
              <w:spacing w:line="360" w:lineRule="atLeast"/>
              <w:ind w:firstLineChars="400" w:firstLine="1280"/>
              <w:jc w:val="left"/>
              <w:rPr>
                <w:rFonts w:ascii="宋体" w:hAnsi="宋体" w:cs="宋体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>日期：20260629</w:t>
            </w:r>
          </w:p>
        </w:tc>
        <w:tc>
          <w:tcPr>
            <w:tcW w:w="285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:rsidR="005E1AC7" w:rsidRDefault="005E1AC7">
            <w:pPr>
              <w:widowControl/>
              <w:adjustRightInd w:val="0"/>
              <w:snapToGrid w:val="0"/>
              <w:spacing w:line="360" w:lineRule="atLeast"/>
              <w:jc w:val="left"/>
              <w:rPr>
                <w:rFonts w:ascii="宋体" w:hAnsi="宋体" w:cs="宋体" w:hint="eastAsia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</w:tbl>
    <w:p w:rsidR="005E1AC7" w:rsidRDefault="005E1AC7">
      <w:bookmarkStart w:id="4" w:name="_GoBack"/>
      <w:bookmarkEnd w:id="4"/>
    </w:p>
    <w:sectPr w:rsidR="005E1AC7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0" w:author="王伊涵" w:date="2026-07-01T19:32:00Z" w:initials="王伊涵">
    <w:p w:rsidR="005E1AC7" w:rsidRDefault="005E1AC7">
      <w:pPr>
        <w:pStyle w:val="a3"/>
      </w:pPr>
      <w:r>
        <w:rPr>
          <w:rFonts w:hint="eastAsia"/>
        </w:rPr>
        <w:t>证书名称是？</w:t>
      </w:r>
    </w:p>
  </w:comment>
  <w:comment w:id="1" w:author="王伊涵" w:date="2026-07-01T19:34:00Z" w:initials="王伊涵">
    <w:p w:rsidR="005E1AC7" w:rsidRDefault="005E1AC7">
      <w:pPr>
        <w:pStyle w:val="a3"/>
      </w:pPr>
      <w:proofErr w:type="gramStart"/>
      <w:r>
        <w:rPr>
          <w:rFonts w:hint="eastAsia"/>
        </w:rPr>
        <w:t>该栏位请填写</w:t>
      </w:r>
      <w:proofErr w:type="gramEnd"/>
      <w:r>
        <w:rPr>
          <w:rFonts w:hint="eastAsia"/>
        </w:rPr>
        <w:t>供应商要提供</w:t>
      </w:r>
      <w:proofErr w:type="gramStart"/>
      <w:r>
        <w:rPr>
          <w:rFonts w:hint="eastAsia"/>
        </w:rPr>
        <w:t>多少服务</w:t>
      </w:r>
      <w:proofErr w:type="gramEnd"/>
      <w:r>
        <w:rPr>
          <w:rFonts w:hint="eastAsia"/>
        </w:rPr>
        <w:t>量，比如维修</w:t>
      </w:r>
      <w:proofErr w:type="gramStart"/>
      <w:r>
        <w:rPr>
          <w:rFonts w:hint="eastAsia"/>
        </w:rPr>
        <w:t>某设备</w:t>
      </w:r>
      <w:proofErr w:type="gramEnd"/>
      <w:r>
        <w:rPr>
          <w:rFonts w:hint="eastAsia"/>
        </w:rPr>
        <w:t>100</w:t>
      </w:r>
      <w:r>
        <w:rPr>
          <w:rFonts w:hint="eastAsia"/>
        </w:rPr>
        <w:t>台等；删除“</w:t>
      </w:r>
      <w:r>
        <w:rPr>
          <w:rFonts w:ascii="宋体" w:hAnsi="宋体" w:cs="宋体" w:hint="eastAsia"/>
          <w:kern w:val="0"/>
          <w:sz w:val="32"/>
          <w:szCs w:val="32"/>
        </w:rPr>
        <w:t>选2家供应商，得分排名前2的作为中标供应商</w:t>
      </w:r>
      <w:r>
        <w:rPr>
          <w:rFonts w:hint="eastAsia"/>
        </w:rPr>
        <w:t>。”的表述</w:t>
      </w:r>
    </w:p>
  </w:comment>
  <w:comment w:id="2" w:author="王伊涵" w:date="2026-07-01T20:01:00Z" w:initials="王伊涵">
    <w:p w:rsidR="005E1AC7" w:rsidRDefault="005E1AC7">
      <w:pPr>
        <w:pStyle w:val="a3"/>
        <w:rPr>
          <w:rFonts w:hint="eastAsia"/>
        </w:rPr>
      </w:pPr>
    </w:p>
    <w:p w:rsidR="005E1AC7" w:rsidRDefault="005E1AC7">
      <w:pPr>
        <w:pStyle w:val="a3"/>
        <w:rPr>
          <w:rFonts w:hint="eastAsia"/>
        </w:rPr>
      </w:pPr>
      <w:r>
        <w:rPr>
          <w:rFonts w:hint="eastAsia"/>
        </w:rPr>
        <w:t>1.</w:t>
      </w:r>
      <w:r>
        <w:rPr>
          <w:rFonts w:hint="eastAsia"/>
        </w:rPr>
        <w:t>请补充付款频率，如按季度付款？或，单次维修完成后付款？</w:t>
      </w:r>
    </w:p>
    <w:p w:rsidR="005E1AC7" w:rsidRDefault="005E1AC7">
      <w:pPr>
        <w:pStyle w:val="a3"/>
      </w:pPr>
      <w:r>
        <w:rPr>
          <w:rFonts w:hint="eastAsia"/>
        </w:rPr>
        <w:t>2.</w:t>
      </w:r>
      <w:r>
        <w:rPr>
          <w:rFonts w:hint="eastAsia"/>
        </w:rPr>
        <w:t>补充据实结算</w:t>
      </w:r>
    </w:p>
  </w:comment>
  <w:comment w:id="3" w:author="王伊涵" w:date="2026-07-01T19:49:00Z" w:initials="王伊涵">
    <w:p w:rsidR="005E1AC7" w:rsidRDefault="005E1AC7">
      <w:pPr>
        <w:pStyle w:val="a3"/>
      </w:pPr>
      <w:r>
        <w:rPr>
          <w:rFonts w:hint="eastAsia"/>
        </w:rPr>
        <w:t>商品明细清单没有具体细项？</w:t>
      </w:r>
    </w:p>
  </w:comment>
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1AC7" w:rsidRDefault="005E1AC7" w:rsidP="005E1AC7">
      <w:r>
        <w:separator/>
      </w:r>
    </w:p>
  </w:endnote>
  <w:endnote w:type="continuationSeparator" w:id="0">
    <w:p w:rsidR="005E1AC7" w:rsidRDefault="005E1AC7" w:rsidP="005E1A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彩虹黑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1AC7" w:rsidRDefault="005E1AC7" w:rsidP="005E1AC7">
      <w:r>
        <w:separator/>
      </w:r>
    </w:p>
  </w:footnote>
  <w:footnote w:type="continuationSeparator" w:id="0">
    <w:p w:rsidR="005E1AC7" w:rsidRDefault="005E1AC7" w:rsidP="005E1A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markup="0"/>
  <w:defaultTabStop w:val="420"/>
  <w:noPunctuationKerning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GWebUrl" w:val="http://10.216.195.55:/pshare/inner/LJC/file/file/getFileStreamById"/>
  </w:docVars>
  <w:rsids>
    <w:rsidRoot w:val="00A871A5"/>
    <w:rsid w:val="0009017F"/>
    <w:rsid w:val="001C276F"/>
    <w:rsid w:val="001E26BA"/>
    <w:rsid w:val="0050734E"/>
    <w:rsid w:val="005E1AC7"/>
    <w:rsid w:val="0068357A"/>
    <w:rsid w:val="008B1EA7"/>
    <w:rsid w:val="008F1636"/>
    <w:rsid w:val="00A871A5"/>
    <w:rsid w:val="00AE41D2"/>
    <w:rsid w:val="00BD6C85"/>
    <w:rsid w:val="00C457A4"/>
    <w:rsid w:val="00DE030F"/>
    <w:rsid w:val="00FC3519"/>
    <w:rsid w:val="22D20532"/>
    <w:rsid w:val="2E766976"/>
    <w:rsid w:val="38D66AF4"/>
    <w:rsid w:val="41340D87"/>
    <w:rsid w:val="4D584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caption" w:uiPriority="35" w:qFormat="1"/>
    <w:lsdException w:name="annotation reference" w:semiHidden="0" w:qFormat="1"/>
    <w:lsdException w:name="Title" w:semiHidden="0" w:uiPriority="10" w:unhideWhenUsed="0" w:qFormat="1"/>
    <w:lsdException w:name="Default Paragraph Font" w:semiHidden="0" w:uiPriority="1"/>
    <w:lsdException w:name="Body Text" w:semiHidden="0" w:uiPriority="0" w:unhideWhenUsed="0" w:qFormat="1"/>
    <w:lsdException w:name="Subtitle" w:semiHidden="0" w:uiPriority="11" w:unhideWhenUsed="0" w:qFormat="1"/>
    <w:lsdException w:name="Body Text 2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/>
    <w:lsdException w:name="Table Grid" w:semiHidden="0" w:uiPriority="5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unhideWhenUsed/>
    <w:qFormat/>
    <w:pPr>
      <w:jc w:val="left"/>
    </w:pPr>
  </w:style>
  <w:style w:type="paragraph" w:styleId="a4">
    <w:name w:val="Body Text"/>
    <w:basedOn w:val="a"/>
    <w:next w:val="2"/>
    <w:qFormat/>
    <w:pPr>
      <w:spacing w:after="120"/>
    </w:pPr>
  </w:style>
  <w:style w:type="paragraph" w:styleId="2">
    <w:name w:val="Body Text 2"/>
    <w:basedOn w:val="a"/>
    <w:qFormat/>
    <w:pPr>
      <w:spacing w:line="360" w:lineRule="auto"/>
    </w:pPr>
    <w:rPr>
      <w:sz w:val="24"/>
    </w:rPr>
  </w:style>
  <w:style w:type="character" w:styleId="a5">
    <w:name w:val="annotation reference"/>
    <w:uiPriority w:val="99"/>
    <w:unhideWhenUsed/>
    <w:qFormat/>
    <w:rPr>
      <w:sz w:val="21"/>
      <w:szCs w:val="21"/>
    </w:rPr>
  </w:style>
  <w:style w:type="paragraph" w:styleId="a6">
    <w:name w:val="Balloon Text"/>
    <w:basedOn w:val="a"/>
    <w:link w:val="Char"/>
    <w:uiPriority w:val="99"/>
    <w:semiHidden/>
    <w:unhideWhenUsed/>
    <w:rsid w:val="00BD6C85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BD6C85"/>
    <w:rPr>
      <w:kern w:val="2"/>
      <w:sz w:val="18"/>
      <w:szCs w:val="18"/>
    </w:rPr>
  </w:style>
  <w:style w:type="paragraph" w:styleId="a7">
    <w:name w:val="header"/>
    <w:basedOn w:val="a"/>
    <w:link w:val="Char0"/>
    <w:uiPriority w:val="99"/>
    <w:unhideWhenUsed/>
    <w:rsid w:val="005E1A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rsid w:val="005E1AC7"/>
    <w:rPr>
      <w:kern w:val="2"/>
      <w:sz w:val="18"/>
      <w:szCs w:val="18"/>
    </w:rPr>
  </w:style>
  <w:style w:type="paragraph" w:styleId="a8">
    <w:name w:val="footer"/>
    <w:basedOn w:val="a"/>
    <w:link w:val="Char1"/>
    <w:uiPriority w:val="99"/>
    <w:unhideWhenUsed/>
    <w:rsid w:val="005E1A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rsid w:val="005E1AC7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caption" w:uiPriority="35" w:qFormat="1"/>
    <w:lsdException w:name="annotation reference" w:semiHidden="0" w:qFormat="1"/>
    <w:lsdException w:name="Title" w:semiHidden="0" w:uiPriority="10" w:unhideWhenUsed="0" w:qFormat="1"/>
    <w:lsdException w:name="Default Paragraph Font" w:semiHidden="0" w:uiPriority="1"/>
    <w:lsdException w:name="Body Text" w:semiHidden="0" w:uiPriority="0" w:unhideWhenUsed="0" w:qFormat="1"/>
    <w:lsdException w:name="Subtitle" w:semiHidden="0" w:uiPriority="11" w:unhideWhenUsed="0" w:qFormat="1"/>
    <w:lsdException w:name="Body Text 2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/>
    <w:lsdException w:name="Table Grid" w:semiHidden="0" w:uiPriority="5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unhideWhenUsed/>
    <w:qFormat/>
    <w:pPr>
      <w:jc w:val="left"/>
    </w:pPr>
  </w:style>
  <w:style w:type="paragraph" w:styleId="a4">
    <w:name w:val="Body Text"/>
    <w:basedOn w:val="a"/>
    <w:next w:val="2"/>
    <w:qFormat/>
    <w:pPr>
      <w:spacing w:after="120"/>
    </w:pPr>
  </w:style>
  <w:style w:type="paragraph" w:styleId="2">
    <w:name w:val="Body Text 2"/>
    <w:basedOn w:val="a"/>
    <w:qFormat/>
    <w:pPr>
      <w:spacing w:line="360" w:lineRule="auto"/>
    </w:pPr>
    <w:rPr>
      <w:sz w:val="24"/>
    </w:rPr>
  </w:style>
  <w:style w:type="character" w:styleId="a5">
    <w:name w:val="annotation reference"/>
    <w:uiPriority w:val="99"/>
    <w:unhideWhenUsed/>
    <w:qFormat/>
    <w:rPr>
      <w:sz w:val="21"/>
      <w:szCs w:val="21"/>
    </w:rPr>
  </w:style>
  <w:style w:type="paragraph" w:styleId="a6">
    <w:name w:val="Balloon Text"/>
    <w:basedOn w:val="a"/>
    <w:link w:val="Char"/>
    <w:uiPriority w:val="99"/>
    <w:semiHidden/>
    <w:unhideWhenUsed/>
    <w:rsid w:val="00BD6C85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BD6C85"/>
    <w:rPr>
      <w:kern w:val="2"/>
      <w:sz w:val="18"/>
      <w:szCs w:val="18"/>
    </w:rPr>
  </w:style>
  <w:style w:type="paragraph" w:styleId="a7">
    <w:name w:val="header"/>
    <w:basedOn w:val="a"/>
    <w:link w:val="Char0"/>
    <w:uiPriority w:val="99"/>
    <w:unhideWhenUsed/>
    <w:rsid w:val="005E1A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rsid w:val="005E1AC7"/>
    <w:rPr>
      <w:kern w:val="2"/>
      <w:sz w:val="18"/>
      <w:szCs w:val="18"/>
    </w:rPr>
  </w:style>
  <w:style w:type="paragraph" w:styleId="a8">
    <w:name w:val="footer"/>
    <w:basedOn w:val="a"/>
    <w:link w:val="Char1"/>
    <w:uiPriority w:val="99"/>
    <w:unhideWhenUsed/>
    <w:rsid w:val="005E1A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rsid w:val="005E1AC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4</Pages>
  <Words>335</Words>
  <Characters>1912</Characters>
  <Application>Microsoft Office Word</Application>
  <DocSecurity>0</DocSecurity>
  <Lines>15</Lines>
  <Paragraphs>4</Paragraphs>
  <ScaleCrop>false</ScaleCrop>
  <Company/>
  <LinksUpToDate>false</LinksUpToDate>
  <CharactersWithSpaces>2243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马嘉蔓</cp:lastModifiedBy>
  <cp:revision>3</cp:revision>
  <dcterms:created xsi:type="dcterms:W3CDTF">2026-07-07T03:10:00Z</dcterms:created>
  <dcterms:modified xsi:type="dcterms:W3CDTF">2026-07-07T06:38:00Z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2052-12.8.2.15209</vt:lpwstr>
  </property>
  <property fmtid="{D5CDD505-2E9C-101B-9397-08002B2CF9AE}" pid="3" name="ICV">
    <vt:lpwstr>53F83FBB0F7E477AB7317C5CAE94946A_13</vt:lpwstr>
  </property>
</Properties>
</file>