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43" w:type="dxa"/>
        <w:tblInd w:w="93" w:type="dxa"/>
        <w:tblLook w:val="04A0" w:firstRow="1" w:lastRow="0" w:firstColumn="1" w:lastColumn="0" w:noHBand="0" w:noVBand="1"/>
      </w:tblPr>
      <w:tblGrid>
        <w:gridCol w:w="2425"/>
        <w:gridCol w:w="2415"/>
        <w:gridCol w:w="137"/>
        <w:gridCol w:w="3230"/>
        <w:gridCol w:w="222"/>
        <w:gridCol w:w="14"/>
      </w:tblGrid>
      <w:tr w:rsidR="001C2ACD" w:rsidRPr="00AC14A2" w:rsidTr="009A3044">
        <w:trPr>
          <w:gridAfter w:val="1"/>
          <w:wAfter w:w="14" w:type="dxa"/>
          <w:trHeight w:val="705"/>
        </w:trPr>
        <w:tc>
          <w:tcPr>
            <w:tcW w:w="8429" w:type="dxa"/>
            <w:gridSpan w:val="5"/>
            <w:tcBorders>
              <w:top w:val="nil"/>
              <w:left w:val="nil"/>
              <w:bottom w:val="nil"/>
              <w:right w:val="nil"/>
            </w:tcBorders>
            <w:shd w:val="clear" w:color="auto" w:fill="auto"/>
            <w:vAlign w:val="center"/>
            <w:hideMark/>
          </w:tcPr>
          <w:p w:rsidR="00A60AD5" w:rsidRPr="00A60AD5" w:rsidRDefault="00A60AD5" w:rsidP="00A60AD5">
            <w:pPr>
              <w:widowControl/>
              <w:jc w:val="center"/>
              <w:rPr>
                <w:rFonts w:ascii="彩虹小标宋" w:eastAsia="彩虹小标宋" w:hAnsi="宋体" w:cs="宋体"/>
                <w:kern w:val="0"/>
                <w:sz w:val="40"/>
                <w:szCs w:val="40"/>
              </w:rPr>
            </w:pPr>
            <w:r w:rsidRPr="00A60AD5">
              <w:rPr>
                <w:rFonts w:ascii="彩虹小标宋" w:eastAsia="彩虹小标宋" w:hAnsi="宋体" w:cs="宋体" w:hint="eastAsia"/>
                <w:kern w:val="0"/>
                <w:sz w:val="40"/>
                <w:szCs w:val="40"/>
              </w:rPr>
              <w:t>关于深圳地方房屋价值分析数据的集中采购</w:t>
            </w:r>
          </w:p>
          <w:p w:rsidR="001C2ACD" w:rsidRPr="001C2ACD" w:rsidRDefault="00A60AD5" w:rsidP="00A60AD5">
            <w:pPr>
              <w:widowControl/>
              <w:jc w:val="center"/>
              <w:rPr>
                <w:rFonts w:ascii="彩虹小标宋" w:eastAsia="彩虹小标宋" w:hAnsi="宋体" w:cs="宋体"/>
                <w:kern w:val="0"/>
                <w:sz w:val="40"/>
                <w:szCs w:val="40"/>
              </w:rPr>
            </w:pPr>
            <w:r w:rsidRPr="00A60AD5">
              <w:rPr>
                <w:rFonts w:ascii="彩虹小标宋" w:eastAsia="彩虹小标宋" w:hAnsi="宋体" w:cs="宋体" w:hint="eastAsia"/>
                <w:kern w:val="0"/>
                <w:sz w:val="40"/>
                <w:szCs w:val="40"/>
              </w:rPr>
              <w:t>需求</w:t>
            </w: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一、需求概述</w:t>
            </w:r>
          </w:p>
        </w:tc>
      </w:tr>
      <w:tr w:rsidR="001C2ACD" w:rsidRPr="00AC14A2" w:rsidTr="009A3044">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414626" w:rsidRDefault="00414626" w:rsidP="00414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hAnsi="宋体" w:cs="宋体"/>
                <w:kern w:val="0"/>
                <w:sz w:val="24"/>
                <w:szCs w:val="24"/>
              </w:rPr>
            </w:pPr>
            <w:r>
              <w:rPr>
                <w:rFonts w:ascii="宋体" w:hAnsi="宋体" w:cs="宋体" w:hint="eastAsia"/>
                <w:kern w:val="0"/>
                <w:sz w:val="24"/>
                <w:szCs w:val="24"/>
              </w:rPr>
              <w:t>我行拟引入由市场占有率较高的房屋交易中介机构提供的深圳地方房屋价值分析外部数据，为房贷业务全流程岗位分析房屋价值提供参考，加强我行二手房贷款业务的风险防控水平，同时丰富我行房产交易的多元化合作形式。</w:t>
            </w:r>
          </w:p>
          <w:p w:rsidR="001C2ACD" w:rsidRPr="001C2ACD" w:rsidRDefault="00414626" w:rsidP="00A60AD5">
            <w:pPr>
              <w:widowControl/>
              <w:ind w:firstLineChars="200" w:firstLine="480"/>
              <w:jc w:val="left"/>
              <w:rPr>
                <w:rFonts w:ascii="宋体" w:hAnsi="宋体" w:cs="宋体"/>
                <w:kern w:val="0"/>
                <w:sz w:val="24"/>
                <w:szCs w:val="24"/>
              </w:rPr>
            </w:pPr>
            <w:r>
              <w:rPr>
                <w:rFonts w:ascii="宋体" w:hAnsi="宋体" w:cs="宋体" w:hint="eastAsia"/>
                <w:kern w:val="0"/>
                <w:sz w:val="24"/>
                <w:szCs w:val="24"/>
              </w:rPr>
              <w:t>深圳地方房屋价值分析数据，属于资讯报告类外部数据，数据来源主要为合作方自身沉淀的一手数据，数据内容</w:t>
            </w:r>
            <w:proofErr w:type="gramStart"/>
            <w:r>
              <w:rPr>
                <w:rFonts w:ascii="宋体" w:hAnsi="宋体" w:cs="宋体" w:hint="eastAsia"/>
                <w:kern w:val="0"/>
                <w:sz w:val="24"/>
                <w:szCs w:val="24"/>
              </w:rPr>
              <w:t>需包括</w:t>
            </w:r>
            <w:proofErr w:type="gramEnd"/>
            <w:r>
              <w:rPr>
                <w:rFonts w:ascii="宋体" w:hAnsi="宋体" w:cs="宋体" w:hint="eastAsia"/>
                <w:kern w:val="0"/>
                <w:sz w:val="24"/>
                <w:szCs w:val="24"/>
              </w:rPr>
              <w:t>房屋价值、价值变动、流动性等。如有代理数据，需有权威数据源授权。数据更新频率至少为T+1，数据覆盖地区范围为深圳市。</w:t>
            </w:r>
          </w:p>
        </w:tc>
      </w:tr>
      <w:tr w:rsidR="001C2ACD" w:rsidRPr="00AC14A2" w:rsidTr="009A3044">
        <w:trPr>
          <w:gridAfter w:val="1"/>
          <w:wAfter w:w="14" w:type="dxa"/>
          <w:trHeight w:val="75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8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1C2ACD" w:rsidP="001C2ACD">
            <w:pPr>
              <w:widowControl/>
              <w:jc w:val="left"/>
              <w:rPr>
                <w:rFonts w:ascii="宋体" w:hAnsi="宋体" w:cs="宋体"/>
                <w:b/>
                <w:bCs/>
                <w:color w:val="000000"/>
                <w:kern w:val="0"/>
                <w:sz w:val="24"/>
                <w:szCs w:val="24"/>
              </w:rPr>
            </w:pPr>
            <w:r w:rsidRPr="001C2ACD">
              <w:rPr>
                <w:rFonts w:ascii="宋体" w:hAnsi="宋体" w:cs="宋体" w:hint="eastAsia"/>
                <w:b/>
                <w:bCs/>
                <w:color w:val="000000"/>
                <w:kern w:val="0"/>
                <w:sz w:val="24"/>
                <w:szCs w:val="24"/>
              </w:rPr>
              <w:t>二、商品品类</w:t>
            </w:r>
          </w:p>
        </w:tc>
      </w:tr>
      <w:tr w:rsidR="001C2ACD" w:rsidRPr="00AC14A2" w:rsidTr="009A3044">
        <w:trPr>
          <w:gridAfter w:val="1"/>
          <w:wAfter w:w="14" w:type="dxa"/>
          <w:trHeight w:val="735"/>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A60AD5" w:rsidRDefault="00A60AD5" w:rsidP="001C2ACD">
            <w:pPr>
              <w:widowControl/>
              <w:jc w:val="left"/>
              <w:rPr>
                <w:rFonts w:ascii="宋体" w:hAnsi="宋体" w:cs="宋体"/>
                <w:kern w:val="0"/>
                <w:sz w:val="24"/>
                <w:szCs w:val="24"/>
              </w:rPr>
            </w:pPr>
            <w:r w:rsidRPr="00A60AD5">
              <w:rPr>
                <w:rFonts w:ascii="宋体" w:hAnsi="宋体" w:cs="宋体" w:hint="eastAsia"/>
                <w:kern w:val="0"/>
                <w:sz w:val="24"/>
                <w:szCs w:val="24"/>
              </w:rPr>
              <w:t>C040108 房地产（楼盘）数据</w:t>
            </w: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三、项目期限需求</w:t>
            </w:r>
          </w:p>
        </w:tc>
      </w:tr>
      <w:tr w:rsidR="001C2ACD" w:rsidRPr="00AC14A2" w:rsidTr="009A3044">
        <w:trPr>
          <w:gridAfter w:val="1"/>
          <w:wAfter w:w="14" w:type="dxa"/>
          <w:trHeight w:val="600"/>
        </w:trPr>
        <w:tc>
          <w:tcPr>
            <w:tcW w:w="8429" w:type="dxa"/>
            <w:gridSpan w:val="5"/>
            <w:tcBorders>
              <w:top w:val="nil"/>
              <w:left w:val="single" w:sz="8" w:space="0" w:color="auto"/>
              <w:bottom w:val="single" w:sz="8" w:space="0" w:color="auto"/>
              <w:right w:val="single" w:sz="8" w:space="0" w:color="000000"/>
            </w:tcBorders>
            <w:shd w:val="clear" w:color="auto" w:fill="auto"/>
            <w:noWrap/>
            <w:vAlign w:val="center"/>
            <w:hideMark/>
          </w:tcPr>
          <w:p w:rsidR="001C2ACD" w:rsidRPr="001C2ACD" w:rsidRDefault="00A60AD5" w:rsidP="001C2ACD">
            <w:pPr>
              <w:widowControl/>
              <w:jc w:val="left"/>
              <w:rPr>
                <w:rFonts w:ascii="宋体" w:hAnsi="宋体" w:cs="宋体"/>
                <w:b/>
                <w:bCs/>
                <w:kern w:val="0"/>
                <w:sz w:val="24"/>
                <w:szCs w:val="24"/>
              </w:rPr>
            </w:pPr>
            <w:r w:rsidRPr="00A60AD5">
              <w:rPr>
                <w:rFonts w:ascii="宋体" w:hAnsi="宋体" w:cs="宋体" w:hint="eastAsia"/>
                <w:kern w:val="0"/>
                <w:sz w:val="24"/>
              </w:rPr>
              <w:t>自合同签订之日起18个月（数据使用期限12个月，以产品服务正式开通之日起计算）</w:t>
            </w:r>
          </w:p>
        </w:tc>
      </w:tr>
      <w:tr w:rsidR="001C2ACD" w:rsidRPr="00AC14A2" w:rsidTr="009A3044">
        <w:trPr>
          <w:gridAfter w:val="1"/>
          <w:wAfter w:w="14" w:type="dxa"/>
          <w:trHeight w:val="48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四、服务内容</w:t>
            </w:r>
          </w:p>
        </w:tc>
      </w:tr>
      <w:tr w:rsidR="001C2ACD" w:rsidRPr="00AC14A2" w:rsidTr="009A3044">
        <w:trPr>
          <w:gridAfter w:val="1"/>
          <w:wAfter w:w="14" w:type="dxa"/>
          <w:trHeight w:val="79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414626" w:rsidRPr="00F535C7" w:rsidRDefault="00414626" w:rsidP="00414626">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1.提供深圳地方房屋价值分析数据服务及相关售后服务。数据内容包括被分析对象房屋价值、被分析对象所在小区基本信息、被分析对象价值变动、被分析对象流动性等内容。</w:t>
            </w:r>
          </w:p>
          <w:p w:rsidR="00414626" w:rsidRPr="00F535C7" w:rsidRDefault="00414626" w:rsidP="00414626">
            <w:pPr>
              <w:widowControl/>
              <w:ind w:firstLineChars="200" w:firstLine="480"/>
              <w:jc w:val="left"/>
              <w:rPr>
                <w:rFonts w:ascii="宋体" w:hAnsi="宋体" w:cs="宋体"/>
                <w:kern w:val="0"/>
                <w:sz w:val="24"/>
                <w:szCs w:val="24"/>
              </w:rPr>
            </w:pPr>
            <w:r>
              <w:rPr>
                <w:rFonts w:ascii="宋体" w:hAnsi="宋体" w:cs="宋体" w:hint="eastAsia"/>
                <w:kern w:val="0"/>
                <w:sz w:val="24"/>
                <w:szCs w:val="24"/>
              </w:rPr>
              <w:t>2.</w:t>
            </w:r>
            <w:r w:rsidRPr="00F535C7">
              <w:rPr>
                <w:rFonts w:ascii="宋体" w:hAnsi="宋体" w:cs="宋体" w:hint="eastAsia"/>
                <w:kern w:val="0"/>
                <w:sz w:val="24"/>
                <w:szCs w:val="24"/>
              </w:rPr>
              <w:t>如需进行接口开发，我行系统端的接口开发由我行负责，供应商应向我行提供技术指导和支持，协助我行完成接口开发并通过系统测试成功。供应</w:t>
            </w:r>
            <w:proofErr w:type="gramStart"/>
            <w:r w:rsidRPr="00F535C7">
              <w:rPr>
                <w:rFonts w:ascii="宋体" w:hAnsi="宋体" w:cs="宋体" w:hint="eastAsia"/>
                <w:kern w:val="0"/>
                <w:sz w:val="24"/>
                <w:szCs w:val="24"/>
              </w:rPr>
              <w:t>商系统</w:t>
            </w:r>
            <w:proofErr w:type="gramEnd"/>
            <w:r w:rsidRPr="00F535C7">
              <w:rPr>
                <w:rFonts w:ascii="宋体" w:hAnsi="宋体" w:cs="宋体" w:hint="eastAsia"/>
                <w:kern w:val="0"/>
                <w:sz w:val="24"/>
                <w:szCs w:val="24"/>
              </w:rPr>
              <w:t>端的接口开发，由供应商负责。</w:t>
            </w:r>
          </w:p>
          <w:p w:rsidR="001C2ACD" w:rsidRPr="001C2ACD" w:rsidRDefault="00414626"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3.建立数据安全事件应急响应机制，如果发生了数据安全事件，应立即采取措施控制事态。</w:t>
            </w:r>
          </w:p>
        </w:tc>
      </w:tr>
      <w:tr w:rsidR="001C2ACD" w:rsidRPr="00AC14A2" w:rsidTr="009A3044">
        <w:trPr>
          <w:gridAfter w:val="1"/>
          <w:wAfter w:w="14" w:type="dxa"/>
          <w:trHeight w:val="60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60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五、服务团队</w:t>
            </w:r>
            <w:r w:rsidR="00104050">
              <w:rPr>
                <w:rFonts w:ascii="宋体" w:hAnsi="宋体" w:cs="宋体" w:hint="eastAsia"/>
                <w:b/>
                <w:bCs/>
                <w:kern w:val="0"/>
                <w:sz w:val="24"/>
                <w:szCs w:val="24"/>
              </w:rPr>
              <w:t>要求</w:t>
            </w:r>
          </w:p>
        </w:tc>
      </w:tr>
      <w:tr w:rsidR="001C2ACD" w:rsidRPr="00AC14A2" w:rsidTr="009A3044">
        <w:trPr>
          <w:gridAfter w:val="1"/>
          <w:wAfter w:w="14" w:type="dxa"/>
          <w:trHeight w:val="600"/>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414626"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服务团队具备丰富房地产成交数据资源、完善的房屋价值算法体系，由3名及以上项目成员组成，其中项目负责人需要由具备3年以上数据服务工作经验的产品经理、项目经理或较高层级管理人员担任，技术人员需要具备3年以上从事数据服务工作经验。供应商不得随意更换人员，若需更换需提前报备我行。</w:t>
            </w:r>
          </w:p>
        </w:tc>
      </w:tr>
      <w:tr w:rsidR="001C2ACD" w:rsidRPr="00AC14A2" w:rsidTr="009A3044">
        <w:trPr>
          <w:gridAfter w:val="1"/>
          <w:wAfter w:w="14" w:type="dxa"/>
          <w:trHeight w:val="60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65"/>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六、服务质量要求</w:t>
            </w:r>
          </w:p>
        </w:tc>
      </w:tr>
      <w:tr w:rsidR="001C2ACD" w:rsidRPr="00AC14A2" w:rsidTr="009A3044">
        <w:trPr>
          <w:gridAfter w:val="1"/>
          <w:wAfter w:w="14" w:type="dxa"/>
          <w:trHeight w:val="55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414626" w:rsidRPr="00C01449" w:rsidRDefault="00414626" w:rsidP="00414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hAnsi="宋体" w:cs="宋体"/>
                <w:kern w:val="0"/>
                <w:sz w:val="24"/>
                <w:szCs w:val="24"/>
              </w:rPr>
            </w:pPr>
            <w:r w:rsidRPr="00F535C7">
              <w:rPr>
                <w:rFonts w:ascii="宋体" w:hAnsi="宋体" w:cs="宋体" w:hint="eastAsia"/>
                <w:kern w:val="0"/>
                <w:sz w:val="24"/>
                <w:szCs w:val="24"/>
              </w:rPr>
              <w:t>数据内容</w:t>
            </w:r>
            <w:proofErr w:type="gramStart"/>
            <w:r w:rsidRPr="00F535C7">
              <w:rPr>
                <w:rFonts w:ascii="宋体" w:hAnsi="宋体" w:cs="宋体" w:hint="eastAsia"/>
                <w:kern w:val="0"/>
                <w:sz w:val="24"/>
                <w:szCs w:val="24"/>
              </w:rPr>
              <w:t>需包括</w:t>
            </w:r>
            <w:proofErr w:type="gramEnd"/>
            <w:r w:rsidRPr="00F535C7">
              <w:rPr>
                <w:rFonts w:ascii="宋体" w:hAnsi="宋体" w:cs="宋体" w:hint="eastAsia"/>
                <w:kern w:val="0"/>
                <w:sz w:val="24"/>
                <w:szCs w:val="24"/>
              </w:rPr>
              <w:t>房屋价值、价值变动、流动性等。所提供的外部数据信息符合国家相关法律法规规章的规定,具有合法使用权。</w:t>
            </w:r>
            <w:r w:rsidRPr="00C01449">
              <w:rPr>
                <w:rFonts w:ascii="宋体" w:hAnsi="宋体" w:cs="宋体" w:hint="eastAsia"/>
                <w:color w:val="000000"/>
                <w:kern w:val="0"/>
                <w:sz w:val="24"/>
                <w:szCs w:val="24"/>
              </w:rPr>
              <w:t>公司或同集团内子公司拥有数据资产登记凭证。</w:t>
            </w:r>
            <w:r w:rsidRPr="00C01449">
              <w:rPr>
                <w:rFonts w:ascii="宋体" w:hAnsi="宋体" w:cs="宋体" w:hint="eastAsia"/>
                <w:kern w:val="0"/>
                <w:sz w:val="24"/>
                <w:szCs w:val="24"/>
              </w:rPr>
              <w:t>如有代理数据，需有权威数据源授权。数据更新频率至少为T+1，数据覆盖地区范围为深圳市。</w:t>
            </w:r>
          </w:p>
          <w:p w:rsidR="00414626" w:rsidRPr="00F535C7" w:rsidRDefault="00414626" w:rsidP="00414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hAnsi="宋体" w:cs="宋体"/>
                <w:kern w:val="0"/>
                <w:sz w:val="24"/>
                <w:szCs w:val="24"/>
              </w:rPr>
            </w:pPr>
            <w:r w:rsidRPr="00C01449">
              <w:rPr>
                <w:rFonts w:ascii="宋体" w:hAnsi="宋体" w:cs="宋体" w:hint="eastAsia"/>
                <w:kern w:val="0"/>
                <w:sz w:val="24"/>
                <w:szCs w:val="24"/>
              </w:rPr>
              <w:t>供应商需提供各类与服务内容有关的资料及各种接</w:t>
            </w:r>
            <w:r w:rsidRPr="00F535C7">
              <w:rPr>
                <w:rFonts w:ascii="宋体" w:hAnsi="宋体" w:cs="宋体" w:hint="eastAsia"/>
                <w:kern w:val="0"/>
                <w:sz w:val="24"/>
                <w:szCs w:val="24"/>
              </w:rPr>
              <w:t>口文件，并指派专业的技术人员为建设、维护我行系统对接接口提供技术咨询服务，咨询服务</w:t>
            </w:r>
            <w:proofErr w:type="gramStart"/>
            <w:r w:rsidRPr="00F535C7">
              <w:rPr>
                <w:rFonts w:ascii="宋体" w:hAnsi="宋体" w:cs="宋体" w:hint="eastAsia"/>
                <w:kern w:val="0"/>
                <w:sz w:val="24"/>
                <w:szCs w:val="24"/>
              </w:rPr>
              <w:t>不</w:t>
            </w:r>
            <w:proofErr w:type="gramEnd"/>
            <w:r w:rsidRPr="00F535C7">
              <w:rPr>
                <w:rFonts w:ascii="宋体" w:hAnsi="宋体" w:cs="宋体" w:hint="eastAsia"/>
                <w:kern w:val="0"/>
                <w:sz w:val="24"/>
                <w:szCs w:val="24"/>
              </w:rPr>
              <w:t>另行收取费用。供应商需及时对我行提出的使用问题给予回复。如因供应商服务系</w:t>
            </w:r>
            <w:r w:rsidRPr="00F535C7">
              <w:rPr>
                <w:rFonts w:ascii="宋体" w:hAnsi="宋体" w:cs="宋体" w:hint="eastAsia"/>
                <w:kern w:val="0"/>
                <w:sz w:val="24"/>
                <w:szCs w:val="24"/>
              </w:rPr>
              <w:lastRenderedPageBreak/>
              <w:t>统故障等原因导致数据服务无法正常提供，供应商应在我行提出故障后及时进行响应，并指派专人提供不间断的故障恢复服务，尽快完成系统修复，满足我行的正常使用。如供应商由于系统升级或系统维护等原因需要暂停服务时，应提前通知我行。</w:t>
            </w:r>
          </w:p>
          <w:p w:rsidR="001C2ACD" w:rsidRPr="001C2ACD" w:rsidRDefault="00414626"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数据服务的验收标准为：供应商是否及时、完整提供了深圳地方房屋价值分析数据（具体字段以合同为准）。</w:t>
            </w:r>
          </w:p>
        </w:tc>
      </w:tr>
      <w:tr w:rsidR="001C2ACD" w:rsidRPr="00AC14A2" w:rsidTr="009A3044">
        <w:trPr>
          <w:gridAfter w:val="1"/>
          <w:wAfter w:w="14" w:type="dxa"/>
          <w:trHeight w:val="54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525"/>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8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lastRenderedPageBreak/>
              <w:t>七、服务数量要求</w:t>
            </w:r>
          </w:p>
        </w:tc>
      </w:tr>
      <w:tr w:rsidR="001C2ACD" w:rsidRPr="00AC14A2" w:rsidTr="009A3044">
        <w:trPr>
          <w:gridAfter w:val="1"/>
          <w:wAfter w:w="14" w:type="dxa"/>
          <w:trHeight w:val="61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A60AD5" w:rsidP="001C2ACD">
            <w:pPr>
              <w:widowControl/>
              <w:jc w:val="left"/>
              <w:rPr>
                <w:rFonts w:ascii="宋体" w:hAnsi="宋体" w:cs="宋体"/>
                <w:kern w:val="0"/>
                <w:sz w:val="24"/>
                <w:szCs w:val="24"/>
              </w:rPr>
            </w:pPr>
            <w:r w:rsidRPr="00F535C7">
              <w:rPr>
                <w:rFonts w:ascii="宋体" w:hAnsi="宋体" w:cs="宋体" w:hint="eastAsia"/>
                <w:b/>
                <w:bCs/>
                <w:kern w:val="0"/>
                <w:sz w:val="24"/>
                <w:szCs w:val="24"/>
              </w:rPr>
              <w:t xml:space="preserve">　</w:t>
            </w:r>
            <w:r w:rsidRPr="00F535C7">
              <w:rPr>
                <w:rFonts w:ascii="宋体" w:hAnsi="宋体" w:cs="宋体" w:hint="eastAsia"/>
                <w:kern w:val="0"/>
                <w:sz w:val="24"/>
                <w:szCs w:val="24"/>
              </w:rPr>
              <w:t>数据使用期限1年（以产品服务正式开通之日起计算）,供深圳我行辖内所有机构使用。</w:t>
            </w:r>
            <w:r>
              <w:rPr>
                <w:rFonts w:ascii="宋体" w:hAnsi="宋体" w:cs="宋体" w:hint="eastAsia"/>
                <w:kern w:val="0"/>
                <w:sz w:val="24"/>
                <w:szCs w:val="24"/>
              </w:rPr>
              <w:t>预计一年内查询5000次。</w:t>
            </w:r>
          </w:p>
        </w:tc>
      </w:tr>
      <w:tr w:rsidR="001C2ACD" w:rsidRPr="00AC14A2" w:rsidTr="009A3044">
        <w:trPr>
          <w:gridAfter w:val="1"/>
          <w:wAfter w:w="14" w:type="dxa"/>
          <w:trHeight w:val="630"/>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311"/>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八、服务供应安排</w:t>
            </w:r>
          </w:p>
        </w:tc>
      </w:tr>
      <w:tr w:rsidR="001C2ACD" w:rsidRPr="00AC14A2" w:rsidTr="009A3044">
        <w:trPr>
          <w:gridAfter w:val="1"/>
          <w:wAfter w:w="14" w:type="dxa"/>
          <w:trHeight w:val="52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414626" w:rsidRPr="00F535C7" w:rsidRDefault="00414626" w:rsidP="00414626">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供应商需提供各类与服务内容有关的资料及各种接口文件，并指派专业的技术人员为建设、维护我行系统对接接口提供技术咨询服务，咨询服务</w:t>
            </w:r>
            <w:proofErr w:type="gramStart"/>
            <w:r w:rsidRPr="00F535C7">
              <w:rPr>
                <w:rFonts w:ascii="宋体" w:hAnsi="宋体" w:cs="宋体" w:hint="eastAsia"/>
                <w:kern w:val="0"/>
                <w:sz w:val="24"/>
                <w:szCs w:val="24"/>
              </w:rPr>
              <w:t>不</w:t>
            </w:r>
            <w:proofErr w:type="gramEnd"/>
            <w:r w:rsidRPr="00F535C7">
              <w:rPr>
                <w:rFonts w:ascii="宋体" w:hAnsi="宋体" w:cs="宋体" w:hint="eastAsia"/>
                <w:kern w:val="0"/>
                <w:sz w:val="24"/>
                <w:szCs w:val="24"/>
              </w:rPr>
              <w:t>另行收取费用。</w:t>
            </w:r>
          </w:p>
          <w:p w:rsidR="001C2ACD" w:rsidRPr="001C2ACD" w:rsidRDefault="00414626"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供应商需及时对我行提出的使用问题给予回复。如因供应商服务系统故障等原因导致数据服务无法正常提供，供应商应在我行提出故障后及时进行响应，并指派专人提供不间断的故障恢复服务，尽快完成系统修复。如供应商由于系统升级或系统维护等原因需要暂停服务时，应提前通知我行。售后服务</w:t>
            </w:r>
            <w:proofErr w:type="gramStart"/>
            <w:r w:rsidRPr="00F535C7">
              <w:rPr>
                <w:rFonts w:ascii="宋体" w:hAnsi="宋体" w:cs="宋体" w:hint="eastAsia"/>
                <w:kern w:val="0"/>
                <w:sz w:val="24"/>
                <w:szCs w:val="24"/>
              </w:rPr>
              <w:t>不</w:t>
            </w:r>
            <w:proofErr w:type="gramEnd"/>
            <w:r w:rsidRPr="00F535C7">
              <w:rPr>
                <w:rFonts w:ascii="宋体" w:hAnsi="宋体" w:cs="宋体" w:hint="eastAsia"/>
                <w:kern w:val="0"/>
                <w:sz w:val="24"/>
                <w:szCs w:val="24"/>
              </w:rPr>
              <w:t>另行收取费用。</w:t>
            </w:r>
          </w:p>
        </w:tc>
      </w:tr>
      <w:tr w:rsidR="001C2ACD" w:rsidRPr="00AC14A2" w:rsidTr="009A3044">
        <w:trPr>
          <w:gridAfter w:val="1"/>
          <w:wAfter w:w="14" w:type="dxa"/>
          <w:trHeight w:val="555"/>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555"/>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九、款项支付要求</w:t>
            </w:r>
          </w:p>
        </w:tc>
      </w:tr>
      <w:tr w:rsidR="001C2ACD" w:rsidRPr="00AC14A2" w:rsidTr="009A3044">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A60AD5" w:rsidRPr="00F535C7" w:rsidRDefault="00A60AD5" w:rsidP="00A60AD5">
            <w:pPr>
              <w:widowControl/>
              <w:jc w:val="left"/>
              <w:rPr>
                <w:rFonts w:ascii="宋体" w:hAnsi="宋体" w:cs="宋体"/>
                <w:kern w:val="0"/>
                <w:sz w:val="24"/>
                <w:szCs w:val="24"/>
              </w:rPr>
            </w:pPr>
            <w:r w:rsidRPr="00F535C7">
              <w:rPr>
                <w:rFonts w:ascii="宋体" w:hAnsi="宋体" w:cs="宋体" w:hint="eastAsia"/>
                <w:kern w:val="0"/>
                <w:sz w:val="24"/>
                <w:szCs w:val="24"/>
              </w:rPr>
              <w:t>1.原则上入选供应商需在我行开立账户，同时</w:t>
            </w:r>
            <w:proofErr w:type="gramStart"/>
            <w:r w:rsidRPr="00F535C7">
              <w:rPr>
                <w:rFonts w:ascii="宋体" w:hAnsi="宋体" w:cs="宋体" w:hint="eastAsia"/>
                <w:kern w:val="0"/>
                <w:sz w:val="24"/>
                <w:szCs w:val="24"/>
              </w:rPr>
              <w:t>开通数币</w:t>
            </w:r>
            <w:proofErr w:type="gramEnd"/>
            <w:r w:rsidRPr="00F535C7">
              <w:rPr>
                <w:rFonts w:ascii="宋体" w:hAnsi="宋体" w:cs="宋体" w:hint="eastAsia"/>
                <w:kern w:val="0"/>
                <w:sz w:val="24"/>
                <w:szCs w:val="24"/>
              </w:rPr>
              <w:t>对公钱包绑定结算账户作为合同指定账户。</w:t>
            </w:r>
          </w:p>
          <w:p w:rsidR="001C2ACD" w:rsidRPr="001C2ACD" w:rsidRDefault="00A60AD5" w:rsidP="00A60AD5">
            <w:pPr>
              <w:widowControl/>
              <w:jc w:val="left"/>
              <w:rPr>
                <w:rFonts w:ascii="宋体" w:hAnsi="宋体" w:cs="宋体"/>
                <w:kern w:val="0"/>
                <w:sz w:val="24"/>
                <w:szCs w:val="24"/>
              </w:rPr>
            </w:pPr>
            <w:r w:rsidRPr="00F535C7">
              <w:rPr>
                <w:rFonts w:ascii="宋体" w:hAnsi="宋体" w:cs="宋体" w:hint="eastAsia"/>
                <w:kern w:val="0"/>
                <w:sz w:val="24"/>
                <w:szCs w:val="24"/>
              </w:rPr>
              <w:t>2.付款方式：每季度完成使用情况核对后，我行根据实际查询情况付款。</w:t>
            </w:r>
          </w:p>
        </w:tc>
      </w:tr>
      <w:tr w:rsidR="001C2ACD" w:rsidRPr="00AC14A2" w:rsidTr="009A3044">
        <w:trPr>
          <w:gridAfter w:val="1"/>
          <w:wAfter w:w="14" w:type="dxa"/>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十、售后服务要求</w:t>
            </w:r>
          </w:p>
        </w:tc>
      </w:tr>
      <w:tr w:rsidR="001C2ACD" w:rsidRPr="00AC14A2" w:rsidTr="009A3044">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414626" w:rsidRPr="00F535C7" w:rsidRDefault="00414626" w:rsidP="00414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hAnsi="宋体" w:cs="宋体"/>
                <w:kern w:val="0"/>
                <w:sz w:val="24"/>
                <w:szCs w:val="24"/>
              </w:rPr>
            </w:pPr>
            <w:r w:rsidRPr="00F535C7">
              <w:rPr>
                <w:rFonts w:ascii="宋体" w:hAnsi="宋体" w:cs="宋体" w:hint="eastAsia"/>
                <w:kern w:val="0"/>
                <w:sz w:val="24"/>
                <w:szCs w:val="24"/>
              </w:rPr>
              <w:t>供应商需及时对我行提出的使用问题给予回复。如因供应商服务系统故障等原因导致数据服务无法正常提供，供应商应在我行提出故障后及时进行响应，并指派专人提供不间断的故障恢复服务，尽快完成系统修复。如供应商由于系统升级或系统维护等原因需要暂停服务时，应提前通知我行。</w:t>
            </w:r>
          </w:p>
          <w:p w:rsidR="001C2ACD" w:rsidRPr="001C2ACD" w:rsidRDefault="00414626"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供应商有义务采取充分而有效的措施对本合同有关的信息和我行使用本合同约定产品产生的信息进行保护与保密，防止信息泄露或被滥用。</w:t>
            </w:r>
          </w:p>
        </w:tc>
      </w:tr>
      <w:tr w:rsidR="001C2ACD" w:rsidRPr="00AC14A2" w:rsidTr="009A3044">
        <w:trPr>
          <w:gridAfter w:val="1"/>
          <w:wAfter w:w="14" w:type="dxa"/>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十一、报价要求</w:t>
            </w:r>
          </w:p>
        </w:tc>
      </w:tr>
      <w:tr w:rsidR="001C2ACD" w:rsidRPr="00AC14A2" w:rsidTr="009A3044">
        <w:trPr>
          <w:gridAfter w:val="1"/>
          <w:wAfter w:w="14" w:type="dxa"/>
          <w:trHeight w:val="402"/>
        </w:trPr>
        <w:tc>
          <w:tcPr>
            <w:tcW w:w="8429"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A60AD5" w:rsidP="00A60AD5">
            <w:pPr>
              <w:widowControl/>
              <w:ind w:firstLineChars="200" w:firstLine="480"/>
              <w:jc w:val="left"/>
              <w:rPr>
                <w:rFonts w:ascii="宋体" w:hAnsi="宋体" w:cs="宋体"/>
                <w:kern w:val="0"/>
                <w:sz w:val="24"/>
                <w:szCs w:val="24"/>
              </w:rPr>
            </w:pPr>
            <w:r w:rsidRPr="00F535C7">
              <w:rPr>
                <w:rFonts w:ascii="宋体" w:hAnsi="宋体" w:cs="宋体" w:hint="eastAsia"/>
                <w:kern w:val="0"/>
                <w:sz w:val="24"/>
                <w:szCs w:val="24"/>
              </w:rPr>
              <w:t>报价需包含数据查询、数据维护更新、配套服务等所有收费项目。供应商根据我行拟定数量</w:t>
            </w:r>
            <w:proofErr w:type="gramStart"/>
            <w:r w:rsidRPr="00F535C7">
              <w:rPr>
                <w:rFonts w:ascii="宋体" w:hAnsi="宋体" w:cs="宋体" w:hint="eastAsia"/>
                <w:kern w:val="0"/>
                <w:sz w:val="24"/>
                <w:szCs w:val="24"/>
              </w:rPr>
              <w:t>报项目</w:t>
            </w:r>
            <w:proofErr w:type="gramEnd"/>
            <w:r w:rsidRPr="00F535C7">
              <w:rPr>
                <w:rFonts w:ascii="宋体" w:hAnsi="宋体" w:cs="宋体" w:hint="eastAsia"/>
                <w:kern w:val="0"/>
                <w:sz w:val="24"/>
                <w:szCs w:val="24"/>
              </w:rPr>
              <w:t>单价及总价（包括含税价、不含税价）</w:t>
            </w:r>
          </w:p>
        </w:tc>
      </w:tr>
      <w:tr w:rsidR="001C2ACD" w:rsidRPr="00AC14A2" w:rsidTr="009A3044">
        <w:trPr>
          <w:gridAfter w:val="1"/>
          <w:wAfter w:w="14" w:type="dxa"/>
          <w:trHeight w:val="402"/>
        </w:trPr>
        <w:tc>
          <w:tcPr>
            <w:tcW w:w="8429"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十二、候选供应商应具备的相关资质要求</w:t>
            </w:r>
          </w:p>
        </w:tc>
      </w:tr>
      <w:tr w:rsidR="001C2ACD" w:rsidRPr="00AC14A2" w:rsidTr="009A3044">
        <w:trPr>
          <w:gridAfter w:val="1"/>
          <w:wAfter w:w="14" w:type="dxa"/>
          <w:trHeight w:val="402"/>
        </w:trPr>
        <w:tc>
          <w:tcPr>
            <w:tcW w:w="8429"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C2ACD" w:rsidRPr="001C2ACD" w:rsidRDefault="00414626" w:rsidP="00517A8F">
            <w:pPr>
              <w:widowControl/>
              <w:jc w:val="left"/>
              <w:rPr>
                <w:rFonts w:ascii="宋体" w:hAnsi="宋体" w:cs="宋体"/>
                <w:kern w:val="0"/>
                <w:sz w:val="24"/>
                <w:szCs w:val="24"/>
              </w:rPr>
            </w:pPr>
            <w:r w:rsidRPr="00562998">
              <w:rPr>
                <w:rFonts w:ascii="宋体" w:hAnsi="宋体" w:cs="宋体" w:hint="eastAsia"/>
                <w:color w:val="000000"/>
                <w:kern w:val="0"/>
                <w:sz w:val="24"/>
                <w:szCs w:val="24"/>
              </w:rPr>
              <w:t>1.具有类似项目案例经验。2.</w:t>
            </w:r>
            <w:r w:rsidR="001311A2">
              <w:rPr>
                <w:rFonts w:hint="eastAsia"/>
              </w:rPr>
              <w:t xml:space="preserve"> </w:t>
            </w:r>
            <w:r w:rsidR="001311A2" w:rsidRPr="001311A2">
              <w:rPr>
                <w:rFonts w:ascii="宋体" w:hAnsi="宋体" w:cs="宋体" w:hint="eastAsia"/>
                <w:color w:val="000000"/>
                <w:kern w:val="0"/>
                <w:sz w:val="24"/>
                <w:szCs w:val="24"/>
              </w:rPr>
              <w:t>具有合法合</w:t>
            </w:r>
            <w:proofErr w:type="gramStart"/>
            <w:r w:rsidR="001311A2" w:rsidRPr="001311A2">
              <w:rPr>
                <w:rFonts w:ascii="宋体" w:hAnsi="宋体" w:cs="宋体" w:hint="eastAsia"/>
                <w:color w:val="000000"/>
                <w:kern w:val="0"/>
                <w:sz w:val="24"/>
                <w:szCs w:val="24"/>
              </w:rPr>
              <w:t>规</w:t>
            </w:r>
            <w:proofErr w:type="gramEnd"/>
            <w:r w:rsidR="001311A2" w:rsidRPr="001311A2">
              <w:rPr>
                <w:rFonts w:ascii="宋体" w:hAnsi="宋体" w:cs="宋体" w:hint="eastAsia"/>
                <w:color w:val="000000"/>
                <w:kern w:val="0"/>
                <w:sz w:val="24"/>
                <w:szCs w:val="24"/>
              </w:rPr>
              <w:t>的数据，提供自有数据登记证书或第三方授权</w:t>
            </w:r>
          </w:p>
        </w:tc>
      </w:tr>
      <w:tr w:rsidR="001C2ACD" w:rsidRPr="00AC14A2" w:rsidTr="009A3044">
        <w:trPr>
          <w:gridAfter w:val="1"/>
          <w:wAfter w:w="14" w:type="dxa"/>
          <w:trHeight w:val="402"/>
        </w:trPr>
        <w:tc>
          <w:tcPr>
            <w:tcW w:w="8429"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b/>
                <w:bCs/>
                <w:kern w:val="0"/>
                <w:sz w:val="24"/>
                <w:szCs w:val="24"/>
              </w:rPr>
            </w:pPr>
            <w:r w:rsidRPr="001C2ACD">
              <w:rPr>
                <w:rFonts w:ascii="宋体" w:hAnsi="宋体" w:cs="宋体" w:hint="eastAsia"/>
                <w:b/>
                <w:bCs/>
                <w:kern w:val="0"/>
                <w:sz w:val="24"/>
                <w:szCs w:val="24"/>
              </w:rPr>
              <w:t>十二、其他要求</w:t>
            </w:r>
          </w:p>
        </w:tc>
      </w:tr>
      <w:tr w:rsidR="001C2ACD" w:rsidRPr="00AC14A2" w:rsidTr="009A3044">
        <w:trPr>
          <w:gridAfter w:val="1"/>
          <w:wAfter w:w="14" w:type="dxa"/>
          <w:trHeight w:val="402"/>
        </w:trPr>
        <w:tc>
          <w:tcPr>
            <w:tcW w:w="8429"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A60AD5" w:rsidP="00A60AD5">
            <w:pPr>
              <w:widowControl/>
              <w:jc w:val="left"/>
              <w:rPr>
                <w:rFonts w:ascii="宋体" w:hAnsi="宋体" w:cs="宋体"/>
                <w:kern w:val="0"/>
                <w:sz w:val="24"/>
                <w:szCs w:val="24"/>
              </w:rPr>
            </w:pPr>
            <w:r>
              <w:rPr>
                <w:rFonts w:ascii="宋体" w:hAnsi="宋体" w:cs="宋体" w:hint="eastAsia"/>
                <w:kern w:val="0"/>
                <w:sz w:val="24"/>
                <w:szCs w:val="24"/>
              </w:rPr>
              <w:lastRenderedPageBreak/>
              <w:t>无。</w:t>
            </w:r>
          </w:p>
        </w:tc>
      </w:tr>
      <w:tr w:rsidR="001C2ACD" w:rsidRPr="00AC14A2" w:rsidTr="009A3044">
        <w:trPr>
          <w:gridAfter w:val="1"/>
          <w:wAfter w:w="14" w:type="dxa"/>
          <w:trHeight w:val="402"/>
        </w:trPr>
        <w:tc>
          <w:tcPr>
            <w:tcW w:w="8429"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hAnsi="宋体" w:cs="宋体"/>
                <w:kern w:val="0"/>
                <w:sz w:val="24"/>
                <w:szCs w:val="24"/>
              </w:rPr>
            </w:pPr>
          </w:p>
        </w:tc>
      </w:tr>
      <w:tr w:rsidR="001C2ACD" w:rsidRPr="00AC14A2" w:rsidTr="009A3044">
        <w:trPr>
          <w:gridAfter w:val="1"/>
          <w:wAfter w:w="14" w:type="dxa"/>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归口管理部门：</w:t>
            </w:r>
            <w:r w:rsidR="00A60AD5" w:rsidRPr="00A60AD5">
              <w:rPr>
                <w:rFonts w:ascii="宋体" w:hAnsi="宋体" w:cs="宋体" w:hint="eastAsia"/>
                <w:kern w:val="0"/>
                <w:sz w:val="24"/>
                <w:szCs w:val="24"/>
              </w:rPr>
              <w:t>金融科技中心（数字化建设办公室）</w:t>
            </w:r>
          </w:p>
        </w:tc>
        <w:tc>
          <w:tcPr>
            <w:tcW w:w="3589" w:type="dxa"/>
            <w:gridSpan w:val="3"/>
            <w:tcBorders>
              <w:top w:val="nil"/>
              <w:left w:val="nil"/>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需求单位：</w:t>
            </w:r>
            <w:r w:rsidR="00A60AD5" w:rsidRPr="00A60AD5">
              <w:rPr>
                <w:rFonts w:ascii="宋体" w:hAnsi="宋体" w:cs="宋体" w:hint="eastAsia"/>
                <w:kern w:val="0"/>
                <w:sz w:val="24"/>
                <w:szCs w:val="24"/>
              </w:rPr>
              <w:t>住房金融与个人信贷部</w:t>
            </w:r>
          </w:p>
        </w:tc>
      </w:tr>
      <w:tr w:rsidR="001C2ACD" w:rsidRPr="00AC14A2" w:rsidTr="009A3044">
        <w:trPr>
          <w:trHeight w:val="528"/>
        </w:trPr>
        <w:tc>
          <w:tcPr>
            <w:tcW w:w="2425" w:type="dxa"/>
            <w:tcBorders>
              <w:top w:val="single" w:sz="8" w:space="0" w:color="auto"/>
              <w:left w:val="nil"/>
              <w:bottom w:val="nil"/>
              <w:right w:val="nil"/>
            </w:tcBorders>
            <w:shd w:val="clear" w:color="auto" w:fill="auto"/>
            <w:noWrap/>
            <w:vAlign w:val="center"/>
            <w:hideMark/>
          </w:tcPr>
          <w:p w:rsidR="001C2ACD" w:rsidRPr="001C2ACD" w:rsidRDefault="001C2ACD" w:rsidP="00A60AD5">
            <w:pPr>
              <w:widowControl/>
              <w:jc w:val="left"/>
              <w:rPr>
                <w:rFonts w:ascii="宋体" w:hAnsi="宋体" w:cs="宋体"/>
                <w:kern w:val="0"/>
                <w:sz w:val="24"/>
                <w:szCs w:val="24"/>
              </w:rPr>
            </w:pPr>
            <w:r w:rsidRPr="001C2ACD">
              <w:rPr>
                <w:rFonts w:ascii="宋体" w:hAnsi="宋体" w:cs="宋体" w:hint="eastAsia"/>
                <w:kern w:val="0"/>
                <w:sz w:val="24"/>
                <w:szCs w:val="24"/>
              </w:rPr>
              <w:t>联系人：</w:t>
            </w:r>
            <w:r w:rsidR="00375F44">
              <w:rPr>
                <w:rFonts w:ascii="宋体" w:hAnsi="宋体" w:cs="宋体" w:hint="eastAsia"/>
                <w:kern w:val="0"/>
                <w:sz w:val="24"/>
                <w:szCs w:val="24"/>
              </w:rPr>
              <w:t>洪经理</w:t>
            </w:r>
            <w:bookmarkStart w:id="0" w:name="_GoBack"/>
            <w:bookmarkEnd w:id="0"/>
            <w:r w:rsidR="00A60AD5">
              <w:rPr>
                <w:rFonts w:ascii="宋体" w:hAnsi="宋体" w:cs="宋体" w:hint="eastAsia"/>
                <w:kern w:val="0"/>
                <w:sz w:val="24"/>
                <w:szCs w:val="24"/>
              </w:rPr>
              <w:t xml:space="preserve">  </w:t>
            </w:r>
          </w:p>
        </w:tc>
        <w:tc>
          <w:tcPr>
            <w:tcW w:w="2552" w:type="dxa"/>
            <w:gridSpan w:val="2"/>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电话：</w:t>
            </w:r>
            <w:r w:rsidR="00A60AD5" w:rsidRPr="00A60AD5">
              <w:rPr>
                <w:rFonts w:ascii="宋体" w:hAnsi="宋体" w:cs="宋体"/>
                <w:kern w:val="0"/>
                <w:sz w:val="24"/>
                <w:szCs w:val="24"/>
              </w:rPr>
              <w:t>0755-81686056</w:t>
            </w:r>
            <w:r w:rsidRPr="001C2ACD">
              <w:rPr>
                <w:rFonts w:ascii="宋体" w:hAnsi="宋体" w:cs="宋体" w:hint="eastAsia"/>
                <w:kern w:val="0"/>
                <w:sz w:val="24"/>
                <w:szCs w:val="24"/>
              </w:rPr>
              <w:t xml:space="preserve">                   </w:t>
            </w:r>
          </w:p>
        </w:tc>
        <w:tc>
          <w:tcPr>
            <w:tcW w:w="3230" w:type="dxa"/>
            <w:tcBorders>
              <w:top w:val="single" w:sz="8" w:space="0" w:color="auto"/>
              <w:left w:val="nil"/>
              <w:bottom w:val="nil"/>
              <w:right w:val="nil"/>
            </w:tcBorders>
            <w:shd w:val="clear" w:color="auto" w:fill="auto"/>
            <w:noWrap/>
            <w:vAlign w:val="center"/>
            <w:hideMark/>
          </w:tcPr>
          <w:p w:rsidR="001C2ACD" w:rsidRPr="001C2ACD" w:rsidRDefault="001C2ACD" w:rsidP="001311A2">
            <w:pPr>
              <w:widowControl/>
              <w:ind w:firstLineChars="100" w:firstLine="240"/>
              <w:jc w:val="left"/>
              <w:rPr>
                <w:rFonts w:ascii="宋体" w:hAnsi="宋体" w:cs="宋体"/>
                <w:kern w:val="0"/>
                <w:sz w:val="24"/>
                <w:szCs w:val="24"/>
              </w:rPr>
            </w:pPr>
            <w:r w:rsidRPr="001C2ACD">
              <w:rPr>
                <w:rFonts w:ascii="宋体" w:hAnsi="宋体" w:cs="宋体" w:hint="eastAsia"/>
                <w:kern w:val="0"/>
                <w:sz w:val="24"/>
                <w:szCs w:val="24"/>
              </w:rPr>
              <w:t>日期：</w:t>
            </w:r>
            <w:r w:rsidR="00414626">
              <w:rPr>
                <w:rFonts w:ascii="宋体" w:hAnsi="宋体" w:cs="宋体" w:hint="eastAsia"/>
                <w:kern w:val="0"/>
                <w:sz w:val="24"/>
                <w:szCs w:val="24"/>
              </w:rPr>
              <w:t>2026年7</w:t>
            </w:r>
            <w:r w:rsidR="00A60AD5">
              <w:rPr>
                <w:rFonts w:ascii="宋体" w:hAnsi="宋体" w:cs="宋体" w:hint="eastAsia"/>
                <w:kern w:val="0"/>
                <w:sz w:val="24"/>
                <w:szCs w:val="24"/>
              </w:rPr>
              <w:t>月</w:t>
            </w:r>
            <w:r w:rsidR="00414626">
              <w:rPr>
                <w:rFonts w:ascii="宋体" w:hAnsi="宋体" w:cs="宋体" w:hint="eastAsia"/>
                <w:kern w:val="0"/>
                <w:sz w:val="24"/>
                <w:szCs w:val="24"/>
              </w:rPr>
              <w:t>9</w:t>
            </w:r>
            <w:r w:rsidR="00A60AD5">
              <w:rPr>
                <w:rFonts w:ascii="宋体" w:hAnsi="宋体" w:cs="宋体" w:hint="eastAsia"/>
                <w:kern w:val="0"/>
                <w:sz w:val="24"/>
                <w:szCs w:val="24"/>
              </w:rPr>
              <w:t>日</w:t>
            </w:r>
          </w:p>
        </w:tc>
        <w:tc>
          <w:tcPr>
            <w:tcW w:w="236" w:type="dxa"/>
            <w:gridSpan w:val="2"/>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 xml:space="preserve">　</w:t>
            </w:r>
          </w:p>
        </w:tc>
      </w:tr>
      <w:tr w:rsidR="001C2ACD" w:rsidRPr="00AC14A2" w:rsidTr="009A3044">
        <w:trPr>
          <w:gridAfter w:val="1"/>
          <w:wAfter w:w="14" w:type="dxa"/>
          <w:trHeight w:val="735"/>
        </w:trPr>
        <w:tc>
          <w:tcPr>
            <w:tcW w:w="8429" w:type="dxa"/>
            <w:gridSpan w:val="5"/>
            <w:tcBorders>
              <w:top w:val="nil"/>
              <w:left w:val="nil"/>
              <w:bottom w:val="nil"/>
              <w:right w:val="nil"/>
            </w:tcBorders>
            <w:shd w:val="clear" w:color="auto" w:fill="auto"/>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备注：1.</w:t>
            </w:r>
            <w:r w:rsidRPr="001C2ACD">
              <w:rPr>
                <w:rFonts w:ascii="宋体" w:hAnsi="宋体" w:cs="宋体" w:hint="eastAsia"/>
                <w:color w:val="FF0000"/>
                <w:kern w:val="0"/>
                <w:sz w:val="24"/>
                <w:szCs w:val="24"/>
              </w:rPr>
              <w:t>本表内容直接发供应商征询</w:t>
            </w:r>
            <w:r w:rsidRPr="001C2ACD">
              <w:rPr>
                <w:rFonts w:ascii="宋体" w:hAnsi="宋体" w:cs="宋体" w:hint="eastAsia"/>
                <w:kern w:val="0"/>
                <w:sz w:val="24"/>
                <w:szCs w:val="24"/>
              </w:rPr>
              <w:t>，为固定模板，请勿自行增加、删除表格式样。如采购项目未涉及相关内容，请在相关栏目中填写“无”。</w:t>
            </w:r>
          </w:p>
        </w:tc>
      </w:tr>
      <w:tr w:rsidR="001C2ACD" w:rsidRPr="00AC14A2" w:rsidTr="009A3044">
        <w:trPr>
          <w:gridAfter w:val="1"/>
          <w:wAfter w:w="14" w:type="dxa"/>
          <w:trHeight w:val="498"/>
        </w:trPr>
        <w:tc>
          <w:tcPr>
            <w:tcW w:w="8429" w:type="dxa"/>
            <w:gridSpan w:val="5"/>
            <w:tcBorders>
              <w:top w:val="nil"/>
              <w:left w:val="nil"/>
              <w:bottom w:val="nil"/>
              <w:right w:val="nil"/>
            </w:tcBorders>
            <w:shd w:val="clear" w:color="auto" w:fill="auto"/>
            <w:noWrap/>
            <w:vAlign w:val="center"/>
            <w:hideMark/>
          </w:tcPr>
          <w:p w:rsidR="001C2ACD" w:rsidRPr="001C2ACD" w:rsidRDefault="001C2ACD" w:rsidP="001C2ACD">
            <w:pPr>
              <w:widowControl/>
              <w:jc w:val="left"/>
              <w:rPr>
                <w:rFonts w:ascii="宋体" w:hAnsi="宋体" w:cs="宋体"/>
                <w:kern w:val="0"/>
                <w:sz w:val="24"/>
                <w:szCs w:val="24"/>
              </w:rPr>
            </w:pPr>
            <w:r w:rsidRPr="001C2ACD">
              <w:rPr>
                <w:rFonts w:ascii="宋体" w:hAnsi="宋体" w:cs="宋体" w:hint="eastAsia"/>
                <w:kern w:val="0"/>
                <w:sz w:val="24"/>
                <w:szCs w:val="24"/>
              </w:rPr>
              <w:t xml:space="preserve">      2.在选择采购种类、相关建议时，请用“■”或“√”替代“□”。</w:t>
            </w:r>
          </w:p>
        </w:tc>
      </w:tr>
    </w:tbl>
    <w:p w:rsidR="00012B6E" w:rsidRPr="001C2ACD" w:rsidRDefault="00012B6E" w:rsidP="001C2ACD"/>
    <w:sectPr w:rsidR="00012B6E" w:rsidRPr="001C2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044E76"/>
    <w:rsid w:val="00012B6E"/>
    <w:rsid w:val="00044E76"/>
    <w:rsid w:val="00104050"/>
    <w:rsid w:val="001311A2"/>
    <w:rsid w:val="001A08D9"/>
    <w:rsid w:val="001C2ACD"/>
    <w:rsid w:val="00320BFE"/>
    <w:rsid w:val="00375F44"/>
    <w:rsid w:val="00414626"/>
    <w:rsid w:val="00424C7A"/>
    <w:rsid w:val="00517A8F"/>
    <w:rsid w:val="006C7C0A"/>
    <w:rsid w:val="00772DB7"/>
    <w:rsid w:val="009A3044"/>
    <w:rsid w:val="009B7D49"/>
    <w:rsid w:val="009F7715"/>
    <w:rsid w:val="00A60AD5"/>
    <w:rsid w:val="00AC14A2"/>
    <w:rsid w:val="00CC0BC9"/>
    <w:rsid w:val="00EB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11A2"/>
    <w:rPr>
      <w:sz w:val="18"/>
      <w:szCs w:val="18"/>
    </w:rPr>
  </w:style>
  <w:style w:type="character" w:customStyle="1" w:styleId="Char">
    <w:name w:val="批注框文本 Char"/>
    <w:link w:val="a3"/>
    <w:uiPriority w:val="99"/>
    <w:semiHidden/>
    <w:rsid w:val="001311A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11A2"/>
    <w:rPr>
      <w:sz w:val="18"/>
      <w:szCs w:val="18"/>
    </w:rPr>
  </w:style>
  <w:style w:type="character" w:customStyle="1" w:styleId="Char">
    <w:name w:val="批注框文本 Char"/>
    <w:link w:val="a3"/>
    <w:uiPriority w:val="99"/>
    <w:semiHidden/>
    <w:rsid w:val="001311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2526">
      <w:bodyDiv w:val="1"/>
      <w:marLeft w:val="0"/>
      <w:marRight w:val="0"/>
      <w:marTop w:val="0"/>
      <w:marBottom w:val="0"/>
      <w:divBdr>
        <w:top w:val="none" w:sz="0" w:space="0" w:color="auto"/>
        <w:left w:val="none" w:sz="0" w:space="0" w:color="auto"/>
        <w:bottom w:val="none" w:sz="0" w:space="0" w:color="auto"/>
        <w:right w:val="none" w:sz="0" w:space="0" w:color="auto"/>
      </w:divBdr>
    </w:div>
    <w:div w:id="1265504691">
      <w:bodyDiv w:val="1"/>
      <w:marLeft w:val="0"/>
      <w:marRight w:val="0"/>
      <w:marTop w:val="0"/>
      <w:marBottom w:val="0"/>
      <w:divBdr>
        <w:top w:val="none" w:sz="0" w:space="0" w:color="auto"/>
        <w:left w:val="none" w:sz="0" w:space="0" w:color="auto"/>
        <w:bottom w:val="none" w:sz="0" w:space="0" w:color="auto"/>
        <w:right w:val="none" w:sz="0" w:space="0" w:color="auto"/>
      </w:divBdr>
    </w:div>
    <w:div w:id="196839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2026-07-14T01:13:00Z</dcterms:created>
  <dcterms:modified xsi:type="dcterms:W3CDTF">2026-07-14T01:14:00Z</dcterms:modified>
</cp:coreProperties>
</file>