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36" w:type="dxa"/>
        <w:tblInd w:w="93" w:type="dxa"/>
        <w:tblLook w:val="0000" w:firstRow="0" w:lastRow="0" w:firstColumn="0" w:lastColumn="0" w:noHBand="0" w:noVBand="0"/>
      </w:tblPr>
      <w:tblGrid>
        <w:gridCol w:w="4201"/>
        <w:gridCol w:w="639"/>
        <w:gridCol w:w="639"/>
        <w:gridCol w:w="2702"/>
        <w:gridCol w:w="222"/>
      </w:tblGrid>
      <w:tr w:rsidR="00000000">
        <w:trPr>
          <w:trHeight w:val="70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B381D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新媒体广告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的采购需求（非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IT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类服务）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一、需求概述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为配合中国建设银行深圳市分行品牌宣传和业务发展需要，我行拟采购新媒体渠道广告投放业务，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含微信朋友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圈、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微信公众号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、抖音、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哔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哩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哔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哩</w:t>
            </w:r>
            <w:r>
              <w:rPr>
                <w:rFonts w:ascii="宋体" w:hAnsi="宋体" w:cs="宋体" w:hint="eastAsia"/>
                <w:kern w:val="0"/>
                <w:sz w:val="22"/>
              </w:rPr>
              <w:t>等。投放内容根据我行整体宣传</w:t>
            </w:r>
            <w:r>
              <w:rPr>
                <w:rFonts w:ascii="宋体" w:hAnsi="宋体" w:cs="宋体" w:hint="eastAsia"/>
                <w:kern w:val="0"/>
                <w:sz w:val="22"/>
              </w:rPr>
              <w:t>需求</w:t>
            </w:r>
            <w:r>
              <w:rPr>
                <w:rFonts w:ascii="宋体" w:hAnsi="宋体" w:cs="宋体" w:hint="eastAsia"/>
                <w:kern w:val="0"/>
                <w:sz w:val="22"/>
              </w:rPr>
              <w:t>经分行广告评审委员会审议确定，主要为我行品牌形象、产品、业务、活动和服务等。</w:t>
            </w:r>
          </w:p>
        </w:tc>
      </w:tr>
      <w:tr w:rsidR="00000000">
        <w:trPr>
          <w:trHeight w:val="75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二、商品品类</w:t>
            </w:r>
          </w:p>
        </w:tc>
      </w:tr>
      <w:tr w:rsidR="00000000">
        <w:trPr>
          <w:trHeight w:val="73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C020406 </w:t>
            </w:r>
            <w:r>
              <w:rPr>
                <w:rFonts w:ascii="宋体" w:hAnsi="宋体" w:cs="宋体" w:hint="eastAsia"/>
                <w:kern w:val="0"/>
                <w:sz w:val="22"/>
              </w:rPr>
              <w:t>移动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端媒体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广告投放服务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三、项目期限需求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自合同签署之日起一年。</w:t>
            </w: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四、服务内容</w:t>
            </w:r>
          </w:p>
        </w:tc>
      </w:tr>
      <w:tr w:rsidR="00000000">
        <w:trPr>
          <w:trHeight w:val="79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供应商按我行需求在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微信朋友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圈、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微信公众号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、抖音、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哔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哩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哔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哩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等渠道投放深圳区域定向广告，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配合我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行做好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各渠道广告的全流程服务和管理，费用包含广告画面和落地页设计制作、广告发布、广告服务、修改设计、广告内容及数据查阅、验收报告等。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五、服务团队要求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合作期间服务我行该项目的团队总人数不少于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人，其中项目负责人应具备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年以上金融行业新媒体广告投放管理经验。合作期间，服务团队能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随时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在深圳市（含线上下）提供服务，及时响应我行线下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沟通、验收等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合作期间要求保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持服务团队人员稳定性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，不可频繁更换主要对接人。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6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六、服务质量要求</w:t>
            </w: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供应商负责按我行要求设计、制作和发布广告，广告发布后，提供发布报告，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含具体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的发布内容和实际发布情况截图等，服务期间配合我行广告查询、统计工作。</w:t>
            </w:r>
          </w:p>
        </w:tc>
      </w:tr>
      <w:tr w:rsidR="00000000">
        <w:trPr>
          <w:trHeight w:val="54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2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七、服务数量要求</w:t>
            </w:r>
          </w:p>
        </w:tc>
      </w:tr>
      <w:tr w:rsidR="00000000">
        <w:trPr>
          <w:trHeight w:val="61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我行根据对具体业务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产品实际需求进行投放，合同期间预估业务数量见附件（具体以实际下单为准）。</w:t>
            </w:r>
          </w:p>
        </w:tc>
      </w:tr>
      <w:tr w:rsidR="00000000">
        <w:trPr>
          <w:trHeight w:val="63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4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八、服务供应安排</w:t>
            </w:r>
          </w:p>
        </w:tc>
      </w:tr>
      <w:tr w:rsidR="00000000">
        <w:trPr>
          <w:trHeight w:val="52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时间要求：合同期内；地点要求：深圳。</w:t>
            </w:r>
          </w:p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我行所发布的广告画面、落地页等由供应商进行尺寸修改、并配合设计。设计完毕后，供应商应及时提示我行审核广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告内容，并根据我行需求设置个性化目标受众标签，按我行要求的时间进行发布。发布完毕后，拍摄或截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图相应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广告内容提示验收。投放完毕后，按我行要求提供广告发布报告。</w:t>
            </w: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九、款项支付要求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在广告完成投放后，甲方收到乙方出具的结算单等凭据，且收到符合甲方要求的发票</w:t>
            </w:r>
            <w:r>
              <w:rPr>
                <w:sz w:val="24"/>
                <w:szCs w:val="24"/>
                <w:lang w:bidi="ar"/>
              </w:rPr>
              <w:t>20</w:t>
            </w:r>
            <w:r>
              <w:rPr>
                <w:rFonts w:hint="eastAsia"/>
                <w:sz w:val="24"/>
                <w:szCs w:val="24"/>
                <w:lang w:bidi="ar"/>
              </w:rPr>
              <w:t>个工作日内支付对应款项。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十、售后服务要求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供应商负责广告发布后的监测与存档工作，及时响应我行对已投放广告的查询需求，配合我行进行已发布广告的查询、验收、发布台账、数据统计等工作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十一、报价要求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供应商根据我行要求报单价及总价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十二、候选供应商应具备的相关资质要求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公司注册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资本不少于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万元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近三年具有为至少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不同客户提供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微信朋友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圈、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微信公众号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、抖音、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哔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哩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哔哩渠道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广告投放服务经验。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十二、其他要求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无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70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归口管理部门：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党委办公室</w:t>
            </w: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党委办公室</w:t>
            </w:r>
          </w:p>
        </w:tc>
      </w:tr>
      <w:tr w:rsidR="00000000">
        <w:trPr>
          <w:trHeight w:val="528"/>
        </w:trPr>
        <w:tc>
          <w:tcPr>
            <w:tcW w:w="42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4B381D" w:rsidP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bookmarkStart w:id="0" w:name="_GoBack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81689371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bookmarkEnd w:id="0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4B381D">
            <w:pPr>
              <w:widowControl/>
              <w:ind w:firstLineChars="400" w:firstLine="96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2026.7.9</w:t>
            </w:r>
          </w:p>
        </w:tc>
        <w:tc>
          <w:tcPr>
            <w:tcW w:w="1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>
        <w:trPr>
          <w:trHeight w:val="73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本表内容直接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发供应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商征询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，为固定模板，请勿自行增加、删除表格式样。如采购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项目未涉及相关内容，请在相关栏目中填写“无”。</w:t>
            </w:r>
          </w:p>
        </w:tc>
      </w:tr>
      <w:tr w:rsidR="00000000">
        <w:trPr>
          <w:trHeight w:val="498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0000" w:rsidRDefault="004B381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在选择采购种类、相关建议时，请用“■”或“√”替代“□”。</w:t>
            </w:r>
          </w:p>
        </w:tc>
      </w:tr>
    </w:tbl>
    <w:p w:rsidR="00000000" w:rsidRDefault="004B381D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85C" w:rsidRDefault="0024485C" w:rsidP="0024485C">
      <w:r>
        <w:separator/>
      </w:r>
    </w:p>
  </w:endnote>
  <w:endnote w:type="continuationSeparator" w:id="0">
    <w:p w:rsidR="0024485C" w:rsidRDefault="0024485C" w:rsidP="0024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85C" w:rsidRDefault="0024485C" w:rsidP="0024485C">
      <w:r>
        <w:separator/>
      </w:r>
    </w:p>
  </w:footnote>
  <w:footnote w:type="continuationSeparator" w:id="0">
    <w:p w:rsidR="0024485C" w:rsidRDefault="0024485C" w:rsidP="00244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/>
  <w:defaultTabStop w:val="420"/>
  <w:displayHorizontalDrawingGridEvery w:val="0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044E76"/>
    <w:rsid w:val="00012B6E"/>
    <w:rsid w:val="00044E76"/>
    <w:rsid w:val="00104050"/>
    <w:rsid w:val="001A08D9"/>
    <w:rsid w:val="001C2ACD"/>
    <w:rsid w:val="0024485C"/>
    <w:rsid w:val="00320BFE"/>
    <w:rsid w:val="00424C7A"/>
    <w:rsid w:val="004B381D"/>
    <w:rsid w:val="006C7C0A"/>
    <w:rsid w:val="00A96CC2"/>
    <w:rsid w:val="00AC14A2"/>
    <w:rsid w:val="00CC0BC9"/>
    <w:rsid w:val="00EB60D3"/>
    <w:rsid w:val="40BD343D"/>
    <w:rsid w:val="66C16BAA"/>
    <w:rsid w:val="7848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rPr>
      <w:rFonts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485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4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485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rPr>
      <w:rFonts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485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4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48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4</cp:revision>
  <dcterms:created xsi:type="dcterms:W3CDTF">2026-08-03T02:50:00Z</dcterms:created>
  <dcterms:modified xsi:type="dcterms:W3CDTF">2026-08-03T02:56:00Z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B4AE19DEBF0349F6B91B75566D6D5ADB_13</vt:lpwstr>
  </property>
</Properties>
</file>