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43" w:type="dxa"/>
        <w:tblInd w:w="93" w:type="dxa"/>
        <w:tblLook w:val="04A0" w:firstRow="1" w:lastRow="0" w:firstColumn="1" w:lastColumn="0" w:noHBand="0" w:noVBand="1"/>
      </w:tblPr>
      <w:tblGrid>
        <w:gridCol w:w="4079"/>
        <w:gridCol w:w="788"/>
        <w:gridCol w:w="748"/>
        <w:gridCol w:w="2626"/>
        <w:gridCol w:w="222"/>
        <w:gridCol w:w="14"/>
      </w:tblGrid>
      <w:tr w:rsidR="0009183B">
        <w:trPr>
          <w:gridAfter w:val="1"/>
          <w:wAfter w:w="14" w:type="dxa"/>
          <w:trHeight w:val="705"/>
        </w:trPr>
        <w:tc>
          <w:tcPr>
            <w:tcW w:w="8429" w:type="dxa"/>
            <w:gridSpan w:val="5"/>
            <w:tcBorders>
              <w:top w:val="nil"/>
              <w:left w:val="nil"/>
              <w:bottom w:val="nil"/>
              <w:right w:val="nil"/>
            </w:tcBorders>
            <w:shd w:val="clear" w:color="auto" w:fill="auto"/>
            <w:vAlign w:val="center"/>
          </w:tcPr>
          <w:p w:rsidR="0009183B" w:rsidRDefault="00F66025">
            <w:pPr>
              <w:jc w:val="center"/>
              <w:rPr>
                <w:rFonts w:ascii="彩虹小标宋" w:eastAsia="彩虹小标宋" w:hAnsi="宋体" w:cs="宋体"/>
                <w:kern w:val="0"/>
                <w:sz w:val="40"/>
                <w:szCs w:val="40"/>
              </w:rPr>
            </w:pPr>
            <w:r>
              <w:rPr>
                <w:rFonts w:ascii="彩虹小标宋" w:eastAsia="彩虹小标宋" w:hAnsi="宋体" w:cs="宋体" w:hint="eastAsia"/>
                <w:kern w:val="0"/>
                <w:sz w:val="40"/>
                <w:szCs w:val="40"/>
              </w:rPr>
              <w:t>关于2026年私</w:t>
            </w:r>
            <w:proofErr w:type="gramStart"/>
            <w:r>
              <w:rPr>
                <w:rFonts w:ascii="彩虹小标宋" w:eastAsia="彩虹小标宋" w:hAnsi="宋体" w:cs="宋体" w:hint="eastAsia"/>
                <w:kern w:val="0"/>
                <w:sz w:val="40"/>
                <w:szCs w:val="40"/>
              </w:rPr>
              <w:t>募股权投资</w:t>
            </w:r>
            <w:proofErr w:type="gramEnd"/>
            <w:r>
              <w:rPr>
                <w:rFonts w:ascii="彩虹小标宋" w:eastAsia="彩虹小标宋" w:hAnsi="宋体" w:cs="宋体" w:hint="eastAsia"/>
                <w:kern w:val="0"/>
                <w:sz w:val="40"/>
                <w:szCs w:val="40"/>
              </w:rPr>
              <w:t>内部研讨活动的</w:t>
            </w:r>
          </w:p>
          <w:p w:rsidR="0009183B" w:rsidRDefault="00F66025">
            <w:pPr>
              <w:jc w:val="center"/>
            </w:pPr>
            <w:r>
              <w:rPr>
                <w:rFonts w:ascii="彩虹小标宋" w:eastAsia="彩虹小标宋" w:hAnsi="宋体" w:cs="宋体" w:hint="eastAsia"/>
                <w:kern w:val="0"/>
                <w:sz w:val="40"/>
                <w:szCs w:val="40"/>
              </w:rPr>
              <w:t>集中采购需求</w:t>
            </w:r>
          </w:p>
          <w:p w:rsidR="0009183B" w:rsidRDefault="0009183B">
            <w:pPr>
              <w:jc w:val="center"/>
            </w:pPr>
          </w:p>
        </w:tc>
      </w:tr>
      <w:tr w:rsidR="0009183B">
        <w:trPr>
          <w:gridAfter w:val="1"/>
          <w:wAfter w:w="14" w:type="dxa"/>
          <w:trHeight w:val="402"/>
        </w:trPr>
        <w:tc>
          <w:tcPr>
            <w:tcW w:w="8429" w:type="dxa"/>
            <w:gridSpan w:val="5"/>
            <w:tcBorders>
              <w:top w:val="single" w:sz="8" w:space="0" w:color="auto"/>
              <w:left w:val="single" w:sz="8" w:space="0" w:color="auto"/>
              <w:bottom w:val="nil"/>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一、需求概述</w:t>
            </w:r>
          </w:p>
        </w:tc>
      </w:tr>
      <w:tr w:rsidR="0009183B">
        <w:trPr>
          <w:gridAfter w:val="1"/>
          <w:wAfter w:w="14" w:type="dxa"/>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09183B" w:rsidRPr="006C5B0B" w:rsidRDefault="00F66025" w:rsidP="006C5B0B">
            <w:pPr>
              <w:widowControl/>
              <w:ind w:firstLineChars="200" w:firstLine="440"/>
              <w:jc w:val="left"/>
              <w:rPr>
                <w:rFonts w:ascii="宋体" w:eastAsia="宋体" w:hAnsi="宋体" w:cs="宋体"/>
                <w:kern w:val="0"/>
                <w:sz w:val="22"/>
              </w:rPr>
            </w:pPr>
            <w:r w:rsidRPr="006C5B0B">
              <w:rPr>
                <w:rFonts w:ascii="宋体" w:eastAsia="宋体" w:hAnsi="宋体" w:cs="宋体" w:hint="eastAsia"/>
                <w:kern w:val="0"/>
                <w:sz w:val="22"/>
              </w:rPr>
              <w:t>为落实总行工作会构建“耐心资本”生态圈工作精神，深化产业资本精准对接、推动投融资源深度联动。活动聚焦耐心资本</w:t>
            </w:r>
            <w:bookmarkStart w:id="0" w:name="_GoBack"/>
            <w:bookmarkEnd w:id="0"/>
            <w:r w:rsidRPr="006C5B0B">
              <w:rPr>
                <w:rFonts w:ascii="宋体" w:eastAsia="宋体" w:hAnsi="宋体" w:cs="宋体" w:hint="eastAsia"/>
                <w:kern w:val="0"/>
                <w:sz w:val="22"/>
              </w:rPr>
              <w:t>引航共建科技金融生态圈，搭建政企、银企、投融对接平台，助力建行股权投资业务升级，服务实体经济高质量发展。</w:t>
            </w:r>
          </w:p>
        </w:tc>
      </w:tr>
      <w:tr w:rsidR="0009183B">
        <w:trPr>
          <w:gridAfter w:val="1"/>
          <w:wAfter w:w="14" w:type="dxa"/>
          <w:trHeight w:val="750"/>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80"/>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09183B" w:rsidRDefault="00F66025">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二、商品品类</w:t>
            </w:r>
          </w:p>
        </w:tc>
      </w:tr>
      <w:tr w:rsidR="0009183B">
        <w:trPr>
          <w:gridAfter w:val="1"/>
          <w:wAfter w:w="14" w:type="dxa"/>
          <w:trHeight w:val="735"/>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09183B" w:rsidRDefault="00F66025">
            <w:pPr>
              <w:widowControl/>
              <w:ind w:firstLineChars="200" w:firstLine="440"/>
              <w:jc w:val="left"/>
              <w:rPr>
                <w:rFonts w:ascii="宋体" w:eastAsia="宋体" w:hAnsi="宋体" w:cs="宋体"/>
                <w:kern w:val="0"/>
                <w:sz w:val="22"/>
              </w:rPr>
            </w:pPr>
            <w:r>
              <w:rPr>
                <w:rFonts w:ascii="宋体" w:eastAsia="宋体" w:hAnsi="宋体" w:cs="宋体" w:hint="eastAsia"/>
                <w:kern w:val="0"/>
                <w:sz w:val="22"/>
              </w:rPr>
              <w:t>C0104策划组织服务</w:t>
            </w:r>
          </w:p>
        </w:tc>
      </w:tr>
      <w:tr w:rsidR="0009183B">
        <w:trPr>
          <w:gridAfter w:val="1"/>
          <w:wAfter w:w="14" w:type="dxa"/>
          <w:trHeight w:val="402"/>
        </w:trPr>
        <w:tc>
          <w:tcPr>
            <w:tcW w:w="842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三、项目期限需求</w:t>
            </w:r>
          </w:p>
        </w:tc>
      </w:tr>
      <w:tr w:rsidR="0009183B">
        <w:trPr>
          <w:gridAfter w:val="1"/>
          <w:wAfter w:w="14" w:type="dxa"/>
          <w:trHeight w:val="600"/>
        </w:trPr>
        <w:tc>
          <w:tcPr>
            <w:tcW w:w="8429" w:type="dxa"/>
            <w:gridSpan w:val="5"/>
            <w:tcBorders>
              <w:top w:val="nil"/>
              <w:left w:val="single" w:sz="8" w:space="0" w:color="auto"/>
              <w:bottom w:val="single" w:sz="8" w:space="0" w:color="auto"/>
              <w:right w:val="single" w:sz="8" w:space="0" w:color="000000"/>
            </w:tcBorders>
            <w:shd w:val="clear" w:color="auto" w:fill="auto"/>
            <w:noWrap/>
            <w:vAlign w:val="center"/>
          </w:tcPr>
          <w:p w:rsidR="0009183B" w:rsidRDefault="00F66025">
            <w:pPr>
              <w:widowControl/>
              <w:ind w:firstLineChars="200" w:firstLine="480"/>
              <w:jc w:val="left"/>
              <w:rPr>
                <w:rFonts w:ascii="宋体" w:eastAsia="宋体" w:hAnsi="宋体" w:cs="宋体"/>
                <w:b/>
                <w:bCs/>
                <w:kern w:val="0"/>
                <w:sz w:val="24"/>
                <w:szCs w:val="24"/>
              </w:rPr>
            </w:pPr>
            <w:r>
              <w:rPr>
                <w:rFonts w:ascii="宋体" w:eastAsia="宋体" w:hAnsi="宋体" w:cs="宋体" w:hint="eastAsia"/>
                <w:bCs/>
                <w:kern w:val="0"/>
                <w:sz w:val="24"/>
                <w:szCs w:val="24"/>
                <w:lang w:bidi="ar"/>
              </w:rPr>
              <w:t>二个月（2026年7月5日至2026年9月5日，具体以实际签订日期为准）。</w:t>
            </w:r>
          </w:p>
        </w:tc>
      </w:tr>
      <w:tr w:rsidR="0009183B">
        <w:trPr>
          <w:gridAfter w:val="1"/>
          <w:wAfter w:w="14" w:type="dxa"/>
          <w:trHeight w:val="480"/>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四、服务内容</w:t>
            </w:r>
          </w:p>
        </w:tc>
      </w:tr>
      <w:tr w:rsidR="0009183B">
        <w:trPr>
          <w:gridAfter w:val="1"/>
          <w:wAfter w:w="14" w:type="dxa"/>
          <w:trHeight w:val="795"/>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09183B" w:rsidRDefault="00F66025">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活动服务明细包括如下：活动场地、自助餐、茶歇、主题背景板、签到背景板、指示牌、LED屏、承重台、技术+控台+分屏服务器、舞台、地毯、台阶、音响+音控师、讲台包装、龙门架面光灯、光束灯、染色灯、灯光控台、电子签约及系统、设计费、视频制作、蓝皮书发布、品牌发布、全系启动球、礼仪服务、活动（会议）主持服务、搭建车辆及人工、手提袋制作、会议手册、台卡名牌、议程单、会议证件、摄像机位、摄影机位等。</w:t>
            </w:r>
          </w:p>
        </w:tc>
      </w:tr>
      <w:tr w:rsidR="0009183B">
        <w:trPr>
          <w:gridAfter w:val="1"/>
          <w:wAfter w:w="14" w:type="dxa"/>
          <w:trHeight w:val="600"/>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600"/>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五、服务团队要求</w:t>
            </w:r>
          </w:p>
        </w:tc>
      </w:tr>
      <w:tr w:rsidR="0009183B">
        <w:trPr>
          <w:gridAfter w:val="1"/>
          <w:wAfter w:w="14" w:type="dxa"/>
          <w:trHeight w:val="600"/>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09183B" w:rsidRDefault="00F66025">
            <w:pPr>
              <w:widowControl/>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1.项目负责人具备三年及以上行业从业经验；</w:t>
            </w:r>
          </w:p>
          <w:p w:rsidR="0009183B" w:rsidRDefault="00F66025">
            <w:pPr>
              <w:widowControl/>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2.为满足项目时效性及服务质量保障，供应商入选后需在深圳本地组建服务团队，项目团队不少于6 人，有过大型金融企业营销、推介类活动参与经历；团队成员具备广告传媒、活动策划等相关行业专业资质证书优先。</w:t>
            </w:r>
          </w:p>
          <w:p w:rsidR="0009183B" w:rsidRDefault="00F66025">
            <w:pPr>
              <w:widowControl/>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3.团队拥有独立设计师至少1人，负责相关活动主题设计；</w:t>
            </w:r>
          </w:p>
          <w:p w:rsidR="0009183B" w:rsidRDefault="00F66025">
            <w:pPr>
              <w:widowControl/>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4.指定一名专员进行前期对接，负责统筹沟通和设计活动方案，中期负责方案实施和协调，后期负责项目的收尾与反馈。</w:t>
            </w:r>
          </w:p>
          <w:p w:rsidR="0009183B" w:rsidRDefault="0009183B">
            <w:pPr>
              <w:widowControl/>
              <w:ind w:firstLineChars="200" w:firstLine="480"/>
              <w:jc w:val="left"/>
              <w:rPr>
                <w:rFonts w:ascii="宋体" w:eastAsia="宋体" w:hAnsi="宋体" w:cs="宋体"/>
                <w:kern w:val="0"/>
                <w:sz w:val="24"/>
                <w:szCs w:val="24"/>
              </w:rPr>
            </w:pPr>
          </w:p>
        </w:tc>
      </w:tr>
      <w:tr w:rsidR="0009183B">
        <w:trPr>
          <w:gridAfter w:val="1"/>
          <w:wAfter w:w="14" w:type="dxa"/>
          <w:trHeight w:val="600"/>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65"/>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六、服务质量要求</w:t>
            </w:r>
          </w:p>
        </w:tc>
      </w:tr>
      <w:tr w:rsidR="0009183B">
        <w:trPr>
          <w:gridAfter w:val="1"/>
          <w:wAfter w:w="14" w:type="dxa"/>
          <w:trHeight w:val="555"/>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09183B" w:rsidRDefault="00F66025">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1.设计方面遵守建行设计要求；在规定时间内完成设计。2.具有一定审美能力，参考选取主流元素，不得使用未授权素材。3.策划方面具有大型客户活动的舞台布置效果，灯光音响、工作流程等各个方面满足总行要求。</w:t>
            </w:r>
          </w:p>
        </w:tc>
      </w:tr>
      <w:tr w:rsidR="0009183B">
        <w:trPr>
          <w:gridAfter w:val="1"/>
          <w:wAfter w:w="14" w:type="dxa"/>
          <w:trHeight w:val="540"/>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525"/>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80"/>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lastRenderedPageBreak/>
              <w:t>七、服务数量要求</w:t>
            </w:r>
          </w:p>
        </w:tc>
      </w:tr>
      <w:tr w:rsidR="0009183B">
        <w:trPr>
          <w:gridAfter w:val="1"/>
          <w:wAfter w:w="14" w:type="dxa"/>
          <w:trHeight w:val="615"/>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09183B" w:rsidRDefault="00F66025">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活动时间半天，场次一场</w:t>
            </w:r>
          </w:p>
        </w:tc>
      </w:tr>
      <w:tr w:rsidR="0009183B">
        <w:trPr>
          <w:gridAfter w:val="1"/>
          <w:wAfter w:w="14" w:type="dxa"/>
          <w:trHeight w:val="630"/>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312"/>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八、服务供应安排</w:t>
            </w:r>
          </w:p>
        </w:tc>
      </w:tr>
      <w:tr w:rsidR="0009183B">
        <w:trPr>
          <w:gridAfter w:val="1"/>
          <w:wAfter w:w="14" w:type="dxa"/>
          <w:trHeight w:val="525"/>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1.根据活动实际开展情况和实际地点要求，严格进行活动执行;</w:t>
            </w:r>
          </w:p>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2.应妥善做好人员安排，</w:t>
            </w:r>
            <w:r w:rsidR="00C7052F">
              <w:rPr>
                <w:rFonts w:ascii="宋体" w:eastAsia="宋体" w:hAnsi="宋体" w:cs="宋体" w:hint="eastAsia"/>
                <w:kern w:val="0"/>
                <w:sz w:val="24"/>
                <w:szCs w:val="24"/>
              </w:rPr>
              <w:t>入选</w:t>
            </w:r>
            <w:r>
              <w:rPr>
                <w:rFonts w:ascii="宋体" w:eastAsia="宋体" w:hAnsi="宋体" w:cs="宋体" w:hint="eastAsia"/>
                <w:kern w:val="0"/>
                <w:sz w:val="24"/>
                <w:szCs w:val="24"/>
              </w:rPr>
              <w:t>后签约 3 日内在项目所在地组建全职常驻执行团队，足额人员定点办公，保障甲方即时现场服务，确保活动如期开展；</w:t>
            </w:r>
          </w:p>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3.在服务过程中如产生任何问题（服务质量、产品质量等），应在24小时内处理，免费进行更换和补充;</w:t>
            </w:r>
          </w:p>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4.供应商应在合同签订之日起开始提供服务。</w:t>
            </w:r>
          </w:p>
          <w:p w:rsidR="0009183B" w:rsidRDefault="00F66025">
            <w:pPr>
              <w:widowControl/>
              <w:jc w:val="left"/>
              <w:rPr>
                <w:rFonts w:ascii="宋体" w:eastAsia="宋体" w:hAnsi="宋体" w:cs="宋体"/>
                <w:kern w:val="0"/>
                <w:sz w:val="24"/>
                <w:szCs w:val="24"/>
                <w:lang w:bidi="ar"/>
              </w:rPr>
            </w:pPr>
            <w:r>
              <w:rPr>
                <w:rFonts w:ascii="宋体" w:eastAsia="宋体" w:hAnsi="宋体" w:cs="宋体" w:hint="eastAsia"/>
                <w:kern w:val="0"/>
                <w:sz w:val="24"/>
                <w:szCs w:val="24"/>
              </w:rPr>
              <w:t>5.及时响应建行活动策划需求，突发情况可及时调配工作人员提供支持，拥有固定的策划团队对接。</w:t>
            </w:r>
          </w:p>
        </w:tc>
      </w:tr>
      <w:tr w:rsidR="0009183B">
        <w:trPr>
          <w:gridAfter w:val="1"/>
          <w:wAfter w:w="14" w:type="dxa"/>
          <w:trHeight w:val="555"/>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555"/>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九、款项支付要求</w:t>
            </w:r>
          </w:p>
        </w:tc>
      </w:tr>
      <w:tr w:rsidR="0009183B">
        <w:trPr>
          <w:gridAfter w:val="1"/>
          <w:wAfter w:w="14" w:type="dxa"/>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1.原则上入选供应商需在我行开立账户，同时</w:t>
            </w:r>
            <w:proofErr w:type="gramStart"/>
            <w:r>
              <w:rPr>
                <w:rFonts w:ascii="宋体" w:eastAsia="宋体" w:hAnsi="宋体" w:cs="宋体" w:hint="eastAsia"/>
                <w:kern w:val="0"/>
                <w:sz w:val="24"/>
                <w:szCs w:val="24"/>
              </w:rPr>
              <w:t>开通数币</w:t>
            </w:r>
            <w:proofErr w:type="gramEnd"/>
            <w:r>
              <w:rPr>
                <w:rFonts w:ascii="宋体" w:eastAsia="宋体" w:hAnsi="宋体" w:cs="宋体" w:hint="eastAsia"/>
                <w:kern w:val="0"/>
                <w:sz w:val="24"/>
                <w:szCs w:val="24"/>
              </w:rPr>
              <w:t>对公钱包绑定结算账户作为合同指定账户。</w:t>
            </w:r>
          </w:p>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2.活动结束后验收，按活动实际开支情况，在完成验收后，入选供应商提供增值税专用发票、结算单、验收单，我</w:t>
            </w:r>
            <w:proofErr w:type="gramStart"/>
            <w:r>
              <w:rPr>
                <w:rFonts w:ascii="宋体" w:eastAsia="宋体" w:hAnsi="宋体" w:cs="宋体" w:hint="eastAsia"/>
                <w:kern w:val="0"/>
                <w:sz w:val="24"/>
                <w:szCs w:val="24"/>
              </w:rPr>
              <w:t>行凭相关</w:t>
            </w:r>
            <w:proofErr w:type="gramEnd"/>
            <w:r>
              <w:rPr>
                <w:rFonts w:ascii="宋体" w:eastAsia="宋体" w:hAnsi="宋体" w:cs="宋体" w:hint="eastAsia"/>
                <w:kern w:val="0"/>
                <w:sz w:val="24"/>
                <w:szCs w:val="24"/>
              </w:rPr>
              <w:t>单据及验收成果支付款项。</w:t>
            </w:r>
          </w:p>
        </w:tc>
      </w:tr>
      <w:tr w:rsidR="0009183B">
        <w:trPr>
          <w:gridAfter w:val="1"/>
          <w:wAfter w:w="14" w:type="dxa"/>
          <w:trHeight w:val="402"/>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十、售后服务要求</w:t>
            </w:r>
          </w:p>
        </w:tc>
      </w:tr>
      <w:tr w:rsidR="0009183B">
        <w:trPr>
          <w:gridAfter w:val="1"/>
          <w:wAfter w:w="14" w:type="dxa"/>
          <w:trHeight w:val="402"/>
        </w:trPr>
        <w:tc>
          <w:tcPr>
            <w:tcW w:w="8429"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1.供应商需指派专人跟进本项目，如有问题需及时与我行人员沟通协商；</w:t>
            </w:r>
          </w:p>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2.如有任何客户投诉，应在收到通知24小时内妥善处理;</w:t>
            </w:r>
          </w:p>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3.活动结束后，及时提供活动相关资料（包括但不限于活动通知、照片视频、宣传图文等）；</w:t>
            </w:r>
          </w:p>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4.对于在活动期间收集的客户信息，应在活动结束后及时销毁。</w:t>
            </w:r>
          </w:p>
        </w:tc>
      </w:tr>
      <w:tr w:rsidR="0009183B">
        <w:trPr>
          <w:gridAfter w:val="1"/>
          <w:wAfter w:w="14" w:type="dxa"/>
          <w:trHeight w:val="402"/>
        </w:trPr>
        <w:tc>
          <w:tcPr>
            <w:tcW w:w="8429" w:type="dxa"/>
            <w:gridSpan w:val="5"/>
            <w:vMerge/>
            <w:tcBorders>
              <w:top w:val="single" w:sz="4" w:space="0" w:color="auto"/>
              <w:left w:val="single" w:sz="8" w:space="0" w:color="auto"/>
              <w:bottom w:val="single" w:sz="8" w:space="0" w:color="000000"/>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十一、报价要求</w:t>
            </w:r>
          </w:p>
        </w:tc>
      </w:tr>
      <w:tr w:rsidR="0009183B">
        <w:trPr>
          <w:gridAfter w:val="1"/>
          <w:wAfter w:w="14" w:type="dxa"/>
          <w:trHeight w:val="402"/>
        </w:trPr>
        <w:tc>
          <w:tcPr>
            <w:tcW w:w="8429"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1.请按照具体需求内容</w:t>
            </w:r>
            <w:proofErr w:type="gramStart"/>
            <w:r>
              <w:rPr>
                <w:rFonts w:ascii="宋体" w:eastAsia="宋体" w:hAnsi="宋体" w:cs="宋体" w:hint="eastAsia"/>
                <w:kern w:val="0"/>
                <w:sz w:val="24"/>
                <w:szCs w:val="24"/>
                <w:lang w:bidi="ar"/>
              </w:rPr>
              <w:t>报项目</w:t>
            </w:r>
            <w:proofErr w:type="gramEnd"/>
            <w:r>
              <w:rPr>
                <w:rFonts w:ascii="宋体" w:eastAsia="宋体" w:hAnsi="宋体" w:cs="宋体" w:hint="eastAsia"/>
                <w:kern w:val="0"/>
                <w:sz w:val="24"/>
                <w:szCs w:val="24"/>
                <w:lang w:bidi="ar"/>
              </w:rPr>
              <w:t>单价及总价（含税、不含税均需填列）</w:t>
            </w:r>
          </w:p>
          <w:p w:rsidR="0009183B" w:rsidRDefault="00F66025">
            <w:pPr>
              <w:widowControl/>
              <w:ind w:firstLineChars="200" w:firstLine="480"/>
              <w:jc w:val="left"/>
              <w:rPr>
                <w:rFonts w:ascii="宋体" w:eastAsia="宋体" w:hAnsi="宋体" w:cs="宋体"/>
                <w:kern w:val="0"/>
                <w:sz w:val="24"/>
                <w:szCs w:val="24"/>
                <w:lang w:bidi="ar"/>
              </w:rPr>
            </w:pPr>
            <w:r>
              <w:rPr>
                <w:rFonts w:ascii="宋体" w:eastAsia="宋体" w:hAnsi="宋体" w:cs="宋体" w:hint="eastAsia"/>
                <w:kern w:val="0"/>
                <w:sz w:val="24"/>
                <w:szCs w:val="24"/>
                <w:lang w:bidi="ar"/>
              </w:rPr>
              <w:t>2.本次报价应包含人员、场地、运维等所有本地化费用，我行不再支付其他异地差旅等任何费用</w:t>
            </w:r>
          </w:p>
        </w:tc>
      </w:tr>
      <w:tr w:rsidR="0009183B">
        <w:trPr>
          <w:gridAfter w:val="1"/>
          <w:wAfter w:w="14" w:type="dxa"/>
          <w:trHeight w:val="402"/>
        </w:trPr>
        <w:tc>
          <w:tcPr>
            <w:tcW w:w="8429" w:type="dxa"/>
            <w:gridSpan w:val="5"/>
            <w:vMerge/>
            <w:tcBorders>
              <w:top w:val="single" w:sz="4" w:space="0" w:color="auto"/>
              <w:left w:val="single" w:sz="8" w:space="0" w:color="auto"/>
              <w:bottom w:val="single" w:sz="4" w:space="0" w:color="auto"/>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02"/>
        </w:trPr>
        <w:tc>
          <w:tcPr>
            <w:tcW w:w="8429" w:type="dxa"/>
            <w:gridSpan w:val="5"/>
            <w:tcBorders>
              <w:top w:val="single" w:sz="8" w:space="0" w:color="auto"/>
              <w:left w:val="single" w:sz="8" w:space="0" w:color="auto"/>
              <w:bottom w:val="nil"/>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十二、候选供应商应具备的相关资质要求</w:t>
            </w:r>
          </w:p>
        </w:tc>
      </w:tr>
      <w:tr w:rsidR="0009183B">
        <w:trPr>
          <w:gridAfter w:val="1"/>
          <w:wAfter w:w="14" w:type="dxa"/>
          <w:trHeight w:val="402"/>
        </w:trPr>
        <w:tc>
          <w:tcPr>
            <w:tcW w:w="8429"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lang w:bidi="ar"/>
              </w:rPr>
              <w:t>1.具有活动策划的经营范围;</w:t>
            </w:r>
          </w:p>
          <w:p w:rsidR="0009183B" w:rsidRDefault="00F66025">
            <w:pPr>
              <w:pStyle w:val="a3"/>
              <w:rPr>
                <w:rFonts w:ascii="宋体" w:eastAsia="宋体" w:hAnsi="宋体" w:cs="宋体"/>
                <w:kern w:val="0"/>
                <w:sz w:val="24"/>
                <w:szCs w:val="24"/>
              </w:rPr>
            </w:pPr>
            <w:r>
              <w:rPr>
                <w:rFonts w:ascii="宋体" w:eastAsia="宋体" w:hAnsi="宋体" w:cs="宋体" w:hint="eastAsia"/>
                <w:sz w:val="24"/>
                <w:szCs w:val="24"/>
                <w:lang w:bidi="ar"/>
              </w:rPr>
              <w:t>2.具有活动策划运营的相关服务经验。</w:t>
            </w:r>
          </w:p>
        </w:tc>
      </w:tr>
      <w:tr w:rsidR="0009183B">
        <w:trPr>
          <w:gridAfter w:val="1"/>
          <w:wAfter w:w="14" w:type="dxa"/>
          <w:trHeight w:val="402"/>
        </w:trPr>
        <w:tc>
          <w:tcPr>
            <w:tcW w:w="8429" w:type="dxa"/>
            <w:gridSpan w:val="5"/>
            <w:vMerge/>
            <w:tcBorders>
              <w:top w:val="single" w:sz="4" w:space="0" w:color="auto"/>
              <w:left w:val="single" w:sz="4" w:space="0" w:color="auto"/>
              <w:bottom w:val="single" w:sz="4" w:space="0" w:color="000000"/>
              <w:right w:val="single" w:sz="4"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02"/>
        </w:trPr>
        <w:tc>
          <w:tcPr>
            <w:tcW w:w="8429" w:type="dxa"/>
            <w:gridSpan w:val="5"/>
            <w:vMerge/>
            <w:tcBorders>
              <w:top w:val="single" w:sz="4" w:space="0" w:color="auto"/>
              <w:left w:val="single" w:sz="4" w:space="0" w:color="auto"/>
              <w:bottom w:val="single" w:sz="4" w:space="0" w:color="000000"/>
              <w:right w:val="single" w:sz="4"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402"/>
        </w:trPr>
        <w:tc>
          <w:tcPr>
            <w:tcW w:w="8429"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十二、其他要求</w:t>
            </w:r>
          </w:p>
        </w:tc>
      </w:tr>
      <w:tr w:rsidR="0009183B">
        <w:trPr>
          <w:gridAfter w:val="1"/>
          <w:wAfter w:w="14" w:type="dxa"/>
          <w:trHeight w:val="402"/>
        </w:trPr>
        <w:tc>
          <w:tcPr>
            <w:tcW w:w="8429"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tcPr>
          <w:p w:rsidR="0009183B" w:rsidRDefault="00F66025">
            <w:pPr>
              <w:widowControl/>
              <w:ind w:firstLineChars="200" w:firstLine="480"/>
              <w:rPr>
                <w:rFonts w:ascii="宋体" w:eastAsia="宋体" w:hAnsi="宋体" w:cs="宋体"/>
                <w:kern w:val="0"/>
                <w:sz w:val="24"/>
                <w:szCs w:val="24"/>
                <w:lang w:bidi="ar"/>
              </w:rPr>
            </w:pPr>
            <w:r>
              <w:rPr>
                <w:rFonts w:ascii="宋体" w:eastAsia="宋体" w:hAnsi="宋体" w:cs="宋体" w:hint="eastAsia"/>
                <w:kern w:val="0"/>
                <w:sz w:val="24"/>
                <w:szCs w:val="24"/>
                <w:lang w:bidi="ar"/>
              </w:rPr>
              <w:t>1.供应商须遵守我行数据安全相关要求，不得向第三方披露或公开宣称双方之间正在或者即将进行的合作信息、合作中可能涉及的客户信息（包括但不限于用户姓名、手机号码、用户身份证等），如发现供应商有对以上信息不合理使用、泄密、出售或其他违反数据安全相关行为，将承担相应违约责任。</w:t>
            </w:r>
          </w:p>
          <w:p w:rsidR="0009183B" w:rsidRDefault="00F66025">
            <w:pPr>
              <w:widowControl/>
              <w:ind w:firstLineChars="200" w:firstLine="480"/>
              <w:rPr>
                <w:rFonts w:ascii="宋体" w:eastAsia="宋体" w:hAnsi="宋体" w:cs="宋体"/>
                <w:kern w:val="0"/>
                <w:sz w:val="24"/>
                <w:szCs w:val="24"/>
                <w:lang w:bidi="ar"/>
              </w:rPr>
            </w:pPr>
            <w:r>
              <w:rPr>
                <w:rFonts w:ascii="宋体" w:eastAsia="宋体" w:hAnsi="宋体" w:cs="宋体" w:hint="eastAsia"/>
                <w:kern w:val="0"/>
                <w:sz w:val="24"/>
                <w:szCs w:val="24"/>
                <w:lang w:bidi="ar"/>
              </w:rPr>
              <w:t>2.供应商如出现无法提供服务或提供服务不符合合同约定等问题，我行有</w:t>
            </w:r>
            <w:r>
              <w:rPr>
                <w:rFonts w:ascii="宋体" w:eastAsia="宋体" w:hAnsi="宋体" w:cs="宋体" w:hint="eastAsia"/>
                <w:kern w:val="0"/>
                <w:sz w:val="24"/>
                <w:szCs w:val="24"/>
                <w:lang w:bidi="ar"/>
              </w:rPr>
              <w:lastRenderedPageBreak/>
              <w:t>权利暂停其服务资格。</w:t>
            </w:r>
          </w:p>
          <w:p w:rsidR="0009183B" w:rsidRDefault="00F66025">
            <w:pPr>
              <w:widowControl/>
              <w:ind w:firstLineChars="200" w:firstLine="480"/>
              <w:rPr>
                <w:rFonts w:ascii="宋体" w:eastAsia="宋体" w:hAnsi="宋体" w:cs="宋体"/>
                <w:kern w:val="0"/>
                <w:sz w:val="24"/>
                <w:szCs w:val="24"/>
                <w:lang w:bidi="ar"/>
              </w:rPr>
            </w:pPr>
            <w:r>
              <w:rPr>
                <w:rFonts w:ascii="宋体" w:eastAsia="宋体" w:hAnsi="宋体" w:cs="宋体" w:hint="eastAsia"/>
                <w:kern w:val="0"/>
                <w:sz w:val="24"/>
                <w:szCs w:val="24"/>
                <w:lang w:bidi="ar"/>
              </w:rPr>
              <w:t>3.提供本协议项下的策划、执行等服务，提交给我行的服务成果（包括但不限于任何程序、文案、文件、报告、说明、图表等）的知识产权归我行所有；除经我行书面同意或为我行提供服务目的外，供应商不得再以任何形式使用，也不得透露给任何第三方。</w:t>
            </w:r>
          </w:p>
          <w:p w:rsidR="0009183B" w:rsidRDefault="00F66025">
            <w:pPr>
              <w:widowControl/>
              <w:ind w:firstLineChars="200" w:firstLine="480"/>
              <w:rPr>
                <w:rFonts w:ascii="宋体" w:eastAsia="宋体" w:hAnsi="宋体" w:cs="宋体"/>
                <w:kern w:val="0"/>
                <w:sz w:val="24"/>
                <w:szCs w:val="24"/>
                <w:lang w:bidi="ar"/>
              </w:rPr>
            </w:pPr>
            <w:r>
              <w:rPr>
                <w:rFonts w:ascii="宋体" w:eastAsia="宋体" w:hAnsi="宋体" w:cs="宋体" w:hint="eastAsia"/>
                <w:kern w:val="0"/>
                <w:sz w:val="24"/>
                <w:szCs w:val="24"/>
                <w:lang w:bidi="ar"/>
              </w:rPr>
              <w:t>4.未按期落实驻场团队按合同违约条款处置。</w:t>
            </w:r>
          </w:p>
        </w:tc>
      </w:tr>
      <w:tr w:rsidR="0009183B">
        <w:trPr>
          <w:gridAfter w:val="1"/>
          <w:wAfter w:w="14" w:type="dxa"/>
          <w:trHeight w:val="402"/>
        </w:trPr>
        <w:tc>
          <w:tcPr>
            <w:tcW w:w="8429" w:type="dxa"/>
            <w:gridSpan w:val="5"/>
            <w:vMerge/>
            <w:tcBorders>
              <w:top w:val="single" w:sz="4" w:space="0" w:color="auto"/>
              <w:left w:val="single" w:sz="8" w:space="0" w:color="auto"/>
              <w:bottom w:val="single" w:sz="4" w:space="0" w:color="auto"/>
              <w:right w:val="single" w:sz="8" w:space="0" w:color="000000"/>
            </w:tcBorders>
            <w:vAlign w:val="center"/>
          </w:tcPr>
          <w:p w:rsidR="0009183B" w:rsidRDefault="0009183B">
            <w:pPr>
              <w:widowControl/>
              <w:jc w:val="left"/>
              <w:rPr>
                <w:rFonts w:ascii="宋体" w:eastAsia="宋体" w:hAnsi="宋体" w:cs="宋体"/>
                <w:kern w:val="0"/>
                <w:sz w:val="24"/>
                <w:szCs w:val="24"/>
              </w:rPr>
            </w:pPr>
          </w:p>
        </w:tc>
      </w:tr>
      <w:tr w:rsidR="0009183B">
        <w:trPr>
          <w:gridAfter w:val="1"/>
          <w:wAfter w:w="14" w:type="dxa"/>
          <w:trHeight w:val="570"/>
        </w:trPr>
        <w:tc>
          <w:tcPr>
            <w:tcW w:w="4850" w:type="dxa"/>
            <w:gridSpan w:val="2"/>
            <w:tcBorders>
              <w:top w:val="nil"/>
              <w:left w:val="single" w:sz="8" w:space="0" w:color="auto"/>
              <w:bottom w:val="single" w:sz="4" w:space="0" w:color="auto"/>
              <w:right w:val="single" w:sz="4" w:space="0" w:color="000000"/>
            </w:tcBorders>
            <w:shd w:val="clear" w:color="auto" w:fill="auto"/>
            <w:noWrap/>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归口管理部门：</w:t>
            </w:r>
            <w:r>
              <w:rPr>
                <w:rFonts w:ascii="宋体" w:eastAsia="宋体" w:hAnsi="宋体" w:cs="宋体"/>
                <w:kern w:val="0"/>
                <w:sz w:val="24"/>
                <w:szCs w:val="24"/>
              </w:rPr>
              <w:t xml:space="preserve"> </w:t>
            </w:r>
          </w:p>
        </w:tc>
        <w:tc>
          <w:tcPr>
            <w:tcW w:w="3579" w:type="dxa"/>
            <w:gridSpan w:val="3"/>
            <w:tcBorders>
              <w:top w:val="nil"/>
              <w:left w:val="nil"/>
              <w:bottom w:val="single" w:sz="4" w:space="0" w:color="auto"/>
              <w:right w:val="single" w:sz="8" w:space="0" w:color="000000"/>
            </w:tcBorders>
            <w:shd w:val="clear" w:color="auto" w:fill="auto"/>
            <w:noWrap/>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需求单位：</w:t>
            </w:r>
            <w:r>
              <w:rPr>
                <w:rFonts w:ascii="宋体" w:eastAsia="宋体" w:hAnsi="宋体" w:cs="宋体" w:hint="eastAsia"/>
                <w:kern w:val="0"/>
                <w:sz w:val="24"/>
                <w:szCs w:val="24"/>
                <w:lang w:bidi="ar"/>
              </w:rPr>
              <w:t>投资银行部（资产管理业务中心、养老金融部）</w:t>
            </w:r>
          </w:p>
        </w:tc>
      </w:tr>
      <w:tr w:rsidR="0009183B">
        <w:trPr>
          <w:trHeight w:val="528"/>
        </w:trPr>
        <w:tc>
          <w:tcPr>
            <w:tcW w:w="4079" w:type="dxa"/>
            <w:tcBorders>
              <w:top w:val="single" w:sz="8" w:space="0" w:color="auto"/>
              <w:left w:val="nil"/>
              <w:bottom w:val="nil"/>
              <w:right w:val="nil"/>
            </w:tcBorders>
            <w:shd w:val="clear" w:color="auto" w:fill="auto"/>
            <w:noWrap/>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lang w:bidi="ar"/>
              </w:rPr>
              <w:t xml:space="preserve">联系人： </w:t>
            </w:r>
            <w:r w:rsidR="00D05D77">
              <w:rPr>
                <w:rFonts w:ascii="宋体" w:eastAsia="宋体" w:hAnsi="宋体" w:cs="宋体" w:hint="eastAsia"/>
                <w:kern w:val="0"/>
                <w:sz w:val="24"/>
                <w:szCs w:val="24"/>
                <w:lang w:bidi="ar"/>
              </w:rPr>
              <w:t>彭经理</w:t>
            </w:r>
          </w:p>
        </w:tc>
        <w:tc>
          <w:tcPr>
            <w:tcW w:w="1502" w:type="dxa"/>
            <w:gridSpan w:val="2"/>
            <w:tcBorders>
              <w:top w:val="single" w:sz="8" w:space="0" w:color="auto"/>
              <w:left w:val="nil"/>
              <w:bottom w:val="nil"/>
              <w:right w:val="nil"/>
            </w:tcBorders>
            <w:shd w:val="clear" w:color="auto" w:fill="auto"/>
            <w:noWrap/>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lang w:bidi="ar"/>
              </w:rPr>
              <w:t xml:space="preserve">电话：13823560010               </w:t>
            </w:r>
          </w:p>
        </w:tc>
        <w:tc>
          <w:tcPr>
            <w:tcW w:w="2626" w:type="dxa"/>
            <w:tcBorders>
              <w:top w:val="single" w:sz="8" w:space="0" w:color="auto"/>
              <w:left w:val="nil"/>
              <w:bottom w:val="nil"/>
              <w:right w:val="nil"/>
            </w:tcBorders>
            <w:shd w:val="clear" w:color="auto" w:fill="auto"/>
            <w:noWrap/>
            <w:vAlign w:val="center"/>
          </w:tcPr>
          <w:p w:rsidR="0009183B" w:rsidRDefault="00F66025">
            <w:pPr>
              <w:widowControl/>
              <w:ind w:leftChars="455" w:left="1435" w:hangingChars="200" w:hanging="480"/>
              <w:jc w:val="left"/>
              <w:rPr>
                <w:rFonts w:ascii="宋体" w:eastAsia="宋体" w:hAnsi="宋体" w:cs="宋体"/>
                <w:kern w:val="0"/>
                <w:sz w:val="24"/>
                <w:szCs w:val="24"/>
              </w:rPr>
            </w:pPr>
            <w:r>
              <w:rPr>
                <w:rFonts w:ascii="宋体" w:eastAsia="宋体" w:hAnsi="宋体" w:cs="宋体" w:hint="eastAsia"/>
                <w:kern w:val="0"/>
                <w:sz w:val="24"/>
                <w:szCs w:val="24"/>
                <w:lang w:bidi="ar"/>
              </w:rPr>
              <w:t>日期：20260703</w:t>
            </w:r>
          </w:p>
        </w:tc>
        <w:tc>
          <w:tcPr>
            <w:tcW w:w="236" w:type="dxa"/>
            <w:gridSpan w:val="2"/>
            <w:tcBorders>
              <w:top w:val="single" w:sz="8" w:space="0" w:color="auto"/>
              <w:left w:val="nil"/>
              <w:bottom w:val="nil"/>
              <w:right w:val="nil"/>
            </w:tcBorders>
            <w:shd w:val="clear" w:color="auto" w:fill="auto"/>
            <w:noWrap/>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09183B">
        <w:trPr>
          <w:gridAfter w:val="1"/>
          <w:wAfter w:w="14" w:type="dxa"/>
          <w:trHeight w:val="735"/>
        </w:trPr>
        <w:tc>
          <w:tcPr>
            <w:tcW w:w="8429" w:type="dxa"/>
            <w:gridSpan w:val="5"/>
            <w:tcBorders>
              <w:top w:val="nil"/>
              <w:left w:val="nil"/>
              <w:bottom w:val="nil"/>
              <w:right w:val="nil"/>
            </w:tcBorders>
            <w:shd w:val="clear" w:color="auto" w:fill="auto"/>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备注：1.本表内容直接</w:t>
            </w:r>
            <w:proofErr w:type="gramStart"/>
            <w:r>
              <w:rPr>
                <w:rFonts w:ascii="宋体" w:eastAsia="宋体" w:hAnsi="宋体" w:cs="宋体" w:hint="eastAsia"/>
                <w:kern w:val="0"/>
                <w:sz w:val="24"/>
                <w:szCs w:val="24"/>
              </w:rPr>
              <w:t>发供应</w:t>
            </w:r>
            <w:proofErr w:type="gramEnd"/>
            <w:r>
              <w:rPr>
                <w:rFonts w:ascii="宋体" w:eastAsia="宋体" w:hAnsi="宋体" w:cs="宋体" w:hint="eastAsia"/>
                <w:kern w:val="0"/>
                <w:sz w:val="24"/>
                <w:szCs w:val="24"/>
              </w:rPr>
              <w:t>商征询，为固定模板，请勿自行增加、删除表格式样。如采购项目未涉及相关内容，请在相关栏目中填写“无”。</w:t>
            </w:r>
          </w:p>
        </w:tc>
      </w:tr>
      <w:tr w:rsidR="0009183B">
        <w:trPr>
          <w:gridAfter w:val="1"/>
          <w:wAfter w:w="14" w:type="dxa"/>
          <w:trHeight w:val="498"/>
        </w:trPr>
        <w:tc>
          <w:tcPr>
            <w:tcW w:w="8429" w:type="dxa"/>
            <w:gridSpan w:val="5"/>
            <w:tcBorders>
              <w:top w:val="nil"/>
              <w:left w:val="nil"/>
              <w:bottom w:val="nil"/>
              <w:right w:val="nil"/>
            </w:tcBorders>
            <w:shd w:val="clear" w:color="auto" w:fill="auto"/>
            <w:noWrap/>
            <w:vAlign w:val="center"/>
          </w:tcPr>
          <w:p w:rsidR="0009183B" w:rsidRDefault="00F66025">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2.在选择采购种类、相关建议时，请用“■”或“√”替代“□”。</w:t>
            </w:r>
          </w:p>
        </w:tc>
      </w:tr>
    </w:tbl>
    <w:p w:rsidR="0009183B" w:rsidRDefault="0009183B"/>
    <w:sectPr w:rsidR="000918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974" w:rsidRDefault="00926974" w:rsidP="00C7052F">
      <w:r>
        <w:separator/>
      </w:r>
    </w:p>
  </w:endnote>
  <w:endnote w:type="continuationSeparator" w:id="0">
    <w:p w:rsidR="00926974" w:rsidRDefault="00926974" w:rsidP="00C7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974" w:rsidRDefault="00926974" w:rsidP="00C7052F">
      <w:r>
        <w:separator/>
      </w:r>
    </w:p>
  </w:footnote>
  <w:footnote w:type="continuationSeparator" w:id="0">
    <w:p w:rsidR="00926974" w:rsidRDefault="00926974" w:rsidP="00C7052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伊涵">
    <w15:presenceInfo w15:providerId="None" w15:userId="王伊涵"/>
  </w15:person>
  <w15:person w15:author="ccb">
    <w15:presenceInfo w15:providerId="None" w15:userId="c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MGEzMGZhZTgyMzI2NTI0MmRiMDFmNWY1Y2ViOTYifQ=="/>
  </w:docVars>
  <w:rsids>
    <w:rsidRoot w:val="00044E76"/>
    <w:rsid w:val="D39FE95F"/>
    <w:rsid w:val="F73BE0A3"/>
    <w:rsid w:val="FBBFF691"/>
    <w:rsid w:val="FFBD5CE1"/>
    <w:rsid w:val="0000557D"/>
    <w:rsid w:val="00012B6E"/>
    <w:rsid w:val="00034186"/>
    <w:rsid w:val="0004308F"/>
    <w:rsid w:val="00044E76"/>
    <w:rsid w:val="0009183B"/>
    <w:rsid w:val="000A134C"/>
    <w:rsid w:val="000B303B"/>
    <w:rsid w:val="000D22D2"/>
    <w:rsid w:val="000D46D8"/>
    <w:rsid w:val="000D6AB5"/>
    <w:rsid w:val="00104050"/>
    <w:rsid w:val="0015466B"/>
    <w:rsid w:val="00175288"/>
    <w:rsid w:val="00176C70"/>
    <w:rsid w:val="00181F2F"/>
    <w:rsid w:val="00194146"/>
    <w:rsid w:val="00195C09"/>
    <w:rsid w:val="001A08D9"/>
    <w:rsid w:val="001A7351"/>
    <w:rsid w:val="001C2ACD"/>
    <w:rsid w:val="001F42E2"/>
    <w:rsid w:val="001F464C"/>
    <w:rsid w:val="001F60A6"/>
    <w:rsid w:val="00204173"/>
    <w:rsid w:val="00216F2F"/>
    <w:rsid w:val="00217DEF"/>
    <w:rsid w:val="00234F9A"/>
    <w:rsid w:val="00244C7A"/>
    <w:rsid w:val="00282369"/>
    <w:rsid w:val="00292F74"/>
    <w:rsid w:val="00295010"/>
    <w:rsid w:val="0029529D"/>
    <w:rsid w:val="002F4950"/>
    <w:rsid w:val="00305D24"/>
    <w:rsid w:val="0030668F"/>
    <w:rsid w:val="00314C0B"/>
    <w:rsid w:val="0032061B"/>
    <w:rsid w:val="00320BFE"/>
    <w:rsid w:val="00336C71"/>
    <w:rsid w:val="00343D92"/>
    <w:rsid w:val="00354B78"/>
    <w:rsid w:val="00376E90"/>
    <w:rsid w:val="00381BEB"/>
    <w:rsid w:val="00391EDD"/>
    <w:rsid w:val="003A66DE"/>
    <w:rsid w:val="003C209E"/>
    <w:rsid w:val="003C3C6F"/>
    <w:rsid w:val="003E7EDB"/>
    <w:rsid w:val="003F06CA"/>
    <w:rsid w:val="00424C7A"/>
    <w:rsid w:val="0043049D"/>
    <w:rsid w:val="004838C4"/>
    <w:rsid w:val="004958DA"/>
    <w:rsid w:val="00495ED0"/>
    <w:rsid w:val="004C3592"/>
    <w:rsid w:val="00511507"/>
    <w:rsid w:val="005A5822"/>
    <w:rsid w:val="005D1A60"/>
    <w:rsid w:val="00624656"/>
    <w:rsid w:val="00645621"/>
    <w:rsid w:val="0066370F"/>
    <w:rsid w:val="00670304"/>
    <w:rsid w:val="006B25FF"/>
    <w:rsid w:val="006C5B0B"/>
    <w:rsid w:val="006C7C0A"/>
    <w:rsid w:val="006F2B33"/>
    <w:rsid w:val="007429D1"/>
    <w:rsid w:val="007666B0"/>
    <w:rsid w:val="00775119"/>
    <w:rsid w:val="00840FB8"/>
    <w:rsid w:val="0085407A"/>
    <w:rsid w:val="00863719"/>
    <w:rsid w:val="00871CF9"/>
    <w:rsid w:val="00890AB5"/>
    <w:rsid w:val="008A6B3C"/>
    <w:rsid w:val="008B1699"/>
    <w:rsid w:val="00926974"/>
    <w:rsid w:val="00942493"/>
    <w:rsid w:val="00967456"/>
    <w:rsid w:val="0097292D"/>
    <w:rsid w:val="00992554"/>
    <w:rsid w:val="009A1969"/>
    <w:rsid w:val="009B55FE"/>
    <w:rsid w:val="009F062D"/>
    <w:rsid w:val="00A347AB"/>
    <w:rsid w:val="00A77840"/>
    <w:rsid w:val="00A876E2"/>
    <w:rsid w:val="00A901FF"/>
    <w:rsid w:val="00A94B33"/>
    <w:rsid w:val="00A94B7F"/>
    <w:rsid w:val="00B01680"/>
    <w:rsid w:val="00B4443B"/>
    <w:rsid w:val="00B57FAB"/>
    <w:rsid w:val="00B661B8"/>
    <w:rsid w:val="00B67B9E"/>
    <w:rsid w:val="00B73304"/>
    <w:rsid w:val="00C03B2C"/>
    <w:rsid w:val="00C12E38"/>
    <w:rsid w:val="00C34C18"/>
    <w:rsid w:val="00C41EDA"/>
    <w:rsid w:val="00C64131"/>
    <w:rsid w:val="00C7052F"/>
    <w:rsid w:val="00C7659C"/>
    <w:rsid w:val="00CC0BC9"/>
    <w:rsid w:val="00CD0995"/>
    <w:rsid w:val="00CD288F"/>
    <w:rsid w:val="00CF1B6A"/>
    <w:rsid w:val="00CF6E87"/>
    <w:rsid w:val="00D05D77"/>
    <w:rsid w:val="00D10A7D"/>
    <w:rsid w:val="00D50F94"/>
    <w:rsid w:val="00D67801"/>
    <w:rsid w:val="00D80EB9"/>
    <w:rsid w:val="00DB52AA"/>
    <w:rsid w:val="00E11194"/>
    <w:rsid w:val="00E35C9F"/>
    <w:rsid w:val="00E41457"/>
    <w:rsid w:val="00E42BE7"/>
    <w:rsid w:val="00E62F51"/>
    <w:rsid w:val="00E94C7E"/>
    <w:rsid w:val="00EB495C"/>
    <w:rsid w:val="00EB60D3"/>
    <w:rsid w:val="00EC601F"/>
    <w:rsid w:val="00EE30F6"/>
    <w:rsid w:val="00EE69FB"/>
    <w:rsid w:val="00EF5AFC"/>
    <w:rsid w:val="00F14976"/>
    <w:rsid w:val="00F400E5"/>
    <w:rsid w:val="00F566F3"/>
    <w:rsid w:val="00F608F6"/>
    <w:rsid w:val="00F66025"/>
    <w:rsid w:val="00F85454"/>
    <w:rsid w:val="00F910CD"/>
    <w:rsid w:val="00F94780"/>
    <w:rsid w:val="00FA0A51"/>
    <w:rsid w:val="00FA53B4"/>
    <w:rsid w:val="00FB48D7"/>
    <w:rsid w:val="00FB7D94"/>
    <w:rsid w:val="00FC1658"/>
    <w:rsid w:val="3D08012B"/>
    <w:rsid w:val="420121BB"/>
    <w:rsid w:val="58783F51"/>
    <w:rsid w:val="66DA76CA"/>
    <w:rsid w:val="6F0750D9"/>
    <w:rsid w:val="73013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Pr>
      <w:rFonts w:asciiTheme="minorHAnsi" w:eastAsiaTheme="minorEastAsia" w:hAnsiTheme="minorHAnsi" w:cstheme="minorBidi"/>
      <w:b/>
      <w:bCs/>
      <w:kern w:val="2"/>
      <w:sz w:val="21"/>
      <w:szCs w:val="22"/>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paragraph" w:styleId="aa">
    <w:name w:val="List Paragraph"/>
    <w:basedOn w:val="a"/>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semiHidden/>
    <w:unhideWhenUsed/>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Autospacing="1" w:afterAutospacing="1"/>
      <w:jc w:val="left"/>
    </w:pPr>
    <w:rPr>
      <w:rFonts w:cs="Times New Roman"/>
      <w:kern w:val="0"/>
      <w:sz w:val="24"/>
    </w:rPr>
  </w:style>
  <w:style w:type="paragraph" w:styleId="a8">
    <w:name w:val="annotation subject"/>
    <w:basedOn w:val="a3"/>
    <w:next w:val="a3"/>
    <w:link w:val="Char3"/>
    <w:uiPriority w:val="99"/>
    <w:semiHidden/>
    <w:unhideWhenUsed/>
    <w:qFormat/>
    <w:rPr>
      <w:b/>
      <w:bCs/>
    </w:rPr>
  </w:style>
  <w:style w:type="character" w:styleId="a9">
    <w:name w:val="annotation reference"/>
    <w:basedOn w:val="a0"/>
    <w:uiPriority w:val="99"/>
    <w:semiHidden/>
    <w:unhideWhenUsed/>
    <w:qFormat/>
    <w:rPr>
      <w:sz w:val="21"/>
      <w:szCs w:val="21"/>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Pr>
      <w:rFonts w:asciiTheme="minorHAnsi" w:eastAsiaTheme="minorEastAsia" w:hAnsiTheme="minorHAnsi" w:cstheme="minorBidi"/>
      <w:kern w:val="2"/>
      <w:sz w:val="21"/>
      <w:szCs w:val="22"/>
    </w:rPr>
  </w:style>
  <w:style w:type="character" w:customStyle="1" w:styleId="Char3">
    <w:name w:val="批注主题 Char"/>
    <w:basedOn w:val="Char"/>
    <w:link w:val="a8"/>
    <w:uiPriority w:val="99"/>
    <w:semiHidden/>
    <w:qFormat/>
    <w:rPr>
      <w:rFonts w:asciiTheme="minorHAnsi" w:eastAsiaTheme="minorEastAsia" w:hAnsiTheme="minorHAnsi" w:cstheme="minorBidi"/>
      <w:b/>
      <w:bCs/>
      <w:kern w:val="2"/>
      <w:sz w:val="21"/>
      <w:szCs w:val="22"/>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paragraph" w:styleId="aa">
    <w:name w:val="List Paragraph"/>
    <w:basedOn w:val="a"/>
    <w:uiPriority w:val="99"/>
    <w:unhideWhenUsed/>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semiHidden/>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E799A-02E3-40AE-A680-E7C1E5793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293</Words>
  <Characters>1671</Characters>
  <Application>Microsoft Office Word</Application>
  <DocSecurity>0</DocSecurity>
  <Lines>13</Lines>
  <Paragraphs>3</Paragraphs>
  <ScaleCrop>false</ScaleCrop>
  <Company>神州网信技术有限公司</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3</cp:revision>
  <cp:lastPrinted>2024-03-06T09:51:00Z</cp:lastPrinted>
  <dcterms:created xsi:type="dcterms:W3CDTF">2026-07-03T10:01:00Z</dcterms:created>
  <dcterms:modified xsi:type="dcterms:W3CDTF">2026-07-03T10:01:00Z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2052-12.8.2.16988</vt:lpwstr>
  </property>
  <property fmtid="{D5CDD505-2E9C-101B-9397-08002B2CF9AE}" pid="3" name="ICV">
    <vt:lpwstr>2DE46D6F4CBC9430D585476A23826514_43</vt:lpwstr>
  </property>
</Properties>
</file>