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84" w:type="dxa"/>
        <w:tblInd w:w="93" w:type="dxa"/>
        <w:tblLook w:val="0000" w:firstRow="0" w:lastRow="0" w:firstColumn="0" w:lastColumn="0" w:noHBand="0" w:noVBand="0"/>
      </w:tblPr>
      <w:tblGrid>
        <w:gridCol w:w="4201"/>
        <w:gridCol w:w="748"/>
        <w:gridCol w:w="748"/>
        <w:gridCol w:w="2702"/>
        <w:gridCol w:w="285"/>
      </w:tblGrid>
      <w:tr w:rsidR="00000000">
        <w:trPr>
          <w:trHeight w:val="705"/>
        </w:trPr>
        <w:tc>
          <w:tcPr>
            <w:tcW w:w="8684" w:type="dxa"/>
            <w:gridSpan w:val="5"/>
            <w:tcBorders>
              <w:top w:val="nil"/>
              <w:left w:val="nil"/>
              <w:bottom w:val="nil"/>
              <w:right w:val="nil"/>
            </w:tcBorders>
            <w:vAlign w:val="center"/>
          </w:tcPr>
          <w:p w:rsidR="00000000" w:rsidRDefault="00461DA2">
            <w:pPr>
              <w:widowControl/>
              <w:snapToGrid w:val="0"/>
              <w:spacing w:line="360" w:lineRule="atLeast"/>
              <w:jc w:val="center"/>
              <w:rPr>
                <w:rFonts w:ascii="彩虹黑体" w:eastAsia="彩虹黑体" w:hAnsi="宋体" w:cs="宋体" w:hint="eastAsia"/>
                <w:b/>
                <w:bCs/>
                <w:kern w:val="0"/>
                <w:sz w:val="36"/>
                <w:szCs w:val="36"/>
              </w:rPr>
            </w:pPr>
            <w:r>
              <w:rPr>
                <w:rFonts w:ascii="彩虹黑体" w:eastAsia="彩虹黑体" w:hAnsi="宋体" w:cs="宋体" w:hint="eastAsia"/>
                <w:b/>
                <w:bCs/>
                <w:kern w:val="0"/>
                <w:sz w:val="36"/>
                <w:szCs w:val="36"/>
              </w:rPr>
              <w:t>关于全行食堂厨房设备购置维修与清洁清运</w:t>
            </w:r>
          </w:p>
          <w:p w:rsidR="00000000" w:rsidRDefault="00461DA2">
            <w:pPr>
              <w:widowControl/>
              <w:snapToGrid w:val="0"/>
              <w:spacing w:line="360" w:lineRule="atLeast"/>
              <w:jc w:val="center"/>
              <w:rPr>
                <w:rFonts w:ascii="宋体" w:hAnsi="宋体" w:cs="宋体" w:hint="eastAsia"/>
                <w:sz w:val="44"/>
                <w:szCs w:val="44"/>
              </w:rPr>
            </w:pPr>
            <w:r>
              <w:rPr>
                <w:rFonts w:ascii="彩虹黑体" w:eastAsia="彩虹黑体" w:hAnsi="宋体" w:cs="宋体" w:hint="eastAsia"/>
                <w:b/>
                <w:bCs/>
                <w:kern w:val="0"/>
                <w:sz w:val="36"/>
                <w:szCs w:val="36"/>
              </w:rPr>
              <w:t>的采购需求</w:t>
            </w:r>
          </w:p>
        </w:tc>
      </w:tr>
      <w:tr w:rsidR="00000000">
        <w:trPr>
          <w:trHeight w:val="402"/>
        </w:trPr>
        <w:tc>
          <w:tcPr>
            <w:tcW w:w="8684" w:type="dxa"/>
            <w:gridSpan w:val="5"/>
            <w:tcBorders>
              <w:top w:val="single" w:sz="8" w:space="0" w:color="auto"/>
              <w:left w:val="single" w:sz="8" w:space="0" w:color="auto"/>
              <w:bottom w:val="nil"/>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一、需求概述</w:t>
            </w:r>
          </w:p>
        </w:tc>
      </w:tr>
      <w:tr w:rsidR="00000000">
        <w:trPr>
          <w:trHeight w:val="415"/>
        </w:trPr>
        <w:tc>
          <w:tcPr>
            <w:tcW w:w="8684" w:type="dxa"/>
            <w:gridSpan w:val="5"/>
            <w:vMerge w:val="restart"/>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ind w:firstLineChars="200" w:firstLine="560"/>
              <w:jc w:val="left"/>
              <w:rPr>
                <w:rFonts w:ascii="宋体" w:hAnsi="宋体" w:cs="宋体" w:hint="eastAsia"/>
                <w:b/>
                <w:kern w:val="0"/>
                <w:sz w:val="32"/>
                <w:szCs w:val="32"/>
              </w:rPr>
            </w:pPr>
            <w:r>
              <w:rPr>
                <w:rFonts w:ascii="宋体" w:hAnsi="宋体" w:cs="宋体" w:hint="eastAsia"/>
                <w:sz w:val="28"/>
                <w:szCs w:val="28"/>
              </w:rPr>
              <w:t>为落实全行后勤集约化管控要求，压降零星采购频次、防范廉洁风险，统一食堂运维服务规范与费用管理，实行全行集中采购、归口统一管理、定点服务商全域服务模式。自今年起，统一调整为由归口管理部门集中统筹、统一采购，</w:t>
            </w:r>
            <w:proofErr w:type="gramStart"/>
            <w:r>
              <w:rPr>
                <w:rFonts w:ascii="宋体" w:hAnsi="宋体" w:cs="宋体" w:hint="eastAsia"/>
                <w:sz w:val="28"/>
                <w:szCs w:val="28"/>
              </w:rPr>
              <w:t>供全行使</w:t>
            </w:r>
            <w:proofErr w:type="gramEnd"/>
            <w:r>
              <w:rPr>
                <w:rFonts w:ascii="宋体" w:hAnsi="宋体" w:cs="宋体" w:hint="eastAsia"/>
                <w:sz w:val="28"/>
                <w:szCs w:val="28"/>
              </w:rPr>
              <w:t>用。</w:t>
            </w:r>
          </w:p>
        </w:tc>
      </w:tr>
      <w:tr w:rsidR="00000000">
        <w:trPr>
          <w:trHeight w:val="75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8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b/>
                <w:bCs/>
                <w:color w:val="000000"/>
                <w:kern w:val="0"/>
                <w:sz w:val="32"/>
                <w:szCs w:val="32"/>
              </w:rPr>
            </w:pPr>
            <w:r>
              <w:rPr>
                <w:rFonts w:ascii="宋体" w:hAnsi="宋体" w:cs="宋体" w:hint="eastAsia"/>
                <w:b/>
                <w:bCs/>
                <w:color w:val="000000"/>
                <w:kern w:val="0"/>
                <w:sz w:val="32"/>
                <w:szCs w:val="32"/>
              </w:rPr>
              <w:t>二、商品品类</w:t>
            </w:r>
          </w:p>
        </w:tc>
      </w:tr>
      <w:tr w:rsidR="00000000">
        <w:trPr>
          <w:trHeight w:val="735"/>
        </w:trPr>
        <w:tc>
          <w:tcPr>
            <w:tcW w:w="8684" w:type="dxa"/>
            <w:gridSpan w:val="5"/>
            <w:tcBorders>
              <w:top w:val="single" w:sz="8" w:space="0" w:color="auto"/>
              <w:left w:val="single" w:sz="8" w:space="0" w:color="auto"/>
              <w:bottom w:val="single" w:sz="4" w:space="0" w:color="auto"/>
              <w:right w:val="single" w:sz="8" w:space="0" w:color="000000"/>
            </w:tcBorders>
            <w:vAlign w:val="center"/>
          </w:tcPr>
          <w:p w:rsidR="00000000" w:rsidRDefault="00461DA2">
            <w:pPr>
              <w:adjustRightInd w:val="0"/>
              <w:snapToGrid w:val="0"/>
              <w:spacing w:line="360" w:lineRule="atLeast"/>
              <w:jc w:val="left"/>
              <w:rPr>
                <w:rFonts w:ascii="宋体" w:hAnsi="宋体" w:cs="宋体"/>
                <w:b/>
                <w:kern w:val="0"/>
                <w:sz w:val="32"/>
                <w:szCs w:val="32"/>
              </w:rPr>
            </w:pPr>
            <w:r>
              <w:rPr>
                <w:rFonts w:ascii="宋体" w:hAnsi="宋体" w:cs="宋体" w:hint="eastAsia"/>
                <w:sz w:val="32"/>
                <w:szCs w:val="32"/>
              </w:rPr>
              <w:t>品类编码</w:t>
            </w:r>
            <w:r>
              <w:rPr>
                <w:rFonts w:ascii="宋体" w:hAnsi="宋体" w:cs="宋体" w:hint="eastAsia"/>
                <w:sz w:val="32"/>
                <w:szCs w:val="32"/>
              </w:rPr>
              <w:t>:</w:t>
            </w:r>
            <w:r>
              <w:rPr>
                <w:rFonts w:ascii="宋体" w:hAnsi="宋体" w:cs="宋体" w:hint="eastAsia"/>
                <w:sz w:val="28"/>
                <w:szCs w:val="28"/>
              </w:rPr>
              <w:t>A1510</w:t>
            </w:r>
            <w:r>
              <w:rPr>
                <w:rFonts w:ascii="宋体" w:hAnsi="宋体" w:cs="宋体" w:hint="eastAsia"/>
                <w:sz w:val="28"/>
                <w:szCs w:val="28"/>
              </w:rPr>
              <w:t>餐</w:t>
            </w:r>
            <w:proofErr w:type="gramStart"/>
            <w:r>
              <w:rPr>
                <w:rFonts w:ascii="宋体" w:hAnsi="宋体" w:cs="宋体" w:hint="eastAsia"/>
                <w:sz w:val="28"/>
                <w:szCs w:val="28"/>
              </w:rPr>
              <w:t>厨</w:t>
            </w:r>
            <w:proofErr w:type="gramEnd"/>
            <w:r>
              <w:rPr>
                <w:rFonts w:ascii="宋体" w:hAnsi="宋体" w:cs="宋体" w:hint="eastAsia"/>
                <w:sz w:val="28"/>
                <w:szCs w:val="28"/>
              </w:rPr>
              <w:t>设施</w:t>
            </w:r>
            <w:r>
              <w:rPr>
                <w:rFonts w:ascii="宋体" w:hAnsi="宋体" w:cs="宋体" w:hint="eastAsia"/>
                <w:sz w:val="28"/>
                <w:szCs w:val="28"/>
              </w:rPr>
              <w:t xml:space="preserve">    </w:t>
            </w:r>
            <w:r>
              <w:rPr>
                <w:rFonts w:ascii="宋体" w:hAnsi="宋体" w:cs="宋体" w:hint="eastAsia"/>
                <w:bCs/>
                <w:kern w:val="0"/>
                <w:sz w:val="32"/>
                <w:szCs w:val="32"/>
              </w:rPr>
              <w:t xml:space="preserve">                                    </w:t>
            </w:r>
          </w:p>
        </w:tc>
      </w:tr>
      <w:tr w:rsidR="00000000">
        <w:trPr>
          <w:trHeight w:val="402"/>
        </w:trPr>
        <w:tc>
          <w:tcPr>
            <w:tcW w:w="8684" w:type="dxa"/>
            <w:gridSpan w:val="5"/>
            <w:tcBorders>
              <w:top w:val="single" w:sz="8" w:space="0" w:color="auto"/>
              <w:left w:val="single" w:sz="8" w:space="0" w:color="auto"/>
              <w:bottom w:val="single" w:sz="8"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三、项目期限需求</w:t>
            </w:r>
          </w:p>
        </w:tc>
      </w:tr>
      <w:tr w:rsidR="00000000">
        <w:trPr>
          <w:trHeight w:val="600"/>
        </w:trPr>
        <w:tc>
          <w:tcPr>
            <w:tcW w:w="8684" w:type="dxa"/>
            <w:gridSpan w:val="5"/>
            <w:tcBorders>
              <w:top w:val="nil"/>
              <w:left w:val="single" w:sz="8" w:space="0" w:color="auto"/>
              <w:bottom w:val="single" w:sz="8" w:space="0" w:color="auto"/>
              <w:right w:val="single" w:sz="8" w:space="0" w:color="000000"/>
            </w:tcBorders>
            <w:noWrap/>
            <w:vAlign w:val="center"/>
          </w:tcPr>
          <w:p w:rsidR="00000000" w:rsidRDefault="00461DA2">
            <w:pPr>
              <w:pStyle w:val="a4"/>
              <w:adjustRightInd w:val="0"/>
              <w:snapToGrid w:val="0"/>
              <w:spacing w:line="360" w:lineRule="atLeast"/>
              <w:jc w:val="left"/>
              <w:rPr>
                <w:rFonts w:ascii="宋体" w:hAnsi="宋体" w:cs="宋体" w:hint="eastAsia"/>
                <w:b/>
                <w:bCs/>
                <w:kern w:val="0"/>
                <w:sz w:val="32"/>
                <w:szCs w:val="32"/>
              </w:rPr>
            </w:pPr>
            <w:r>
              <w:rPr>
                <w:rFonts w:ascii="宋体" w:hAnsi="宋体" w:cs="宋体" w:hint="eastAsia"/>
                <w:kern w:val="0"/>
                <w:sz w:val="32"/>
                <w:szCs w:val="32"/>
              </w:rPr>
              <w:t>合同签订之日起</w:t>
            </w:r>
            <w:r>
              <w:rPr>
                <w:rFonts w:ascii="宋体" w:hAnsi="宋体" w:cs="宋体" w:hint="eastAsia"/>
                <w:kern w:val="0"/>
                <w:sz w:val="32"/>
                <w:szCs w:val="32"/>
              </w:rPr>
              <w:t>2</w:t>
            </w:r>
            <w:r>
              <w:rPr>
                <w:rFonts w:ascii="宋体" w:hAnsi="宋体" w:cs="宋体" w:hint="eastAsia"/>
                <w:kern w:val="0"/>
                <w:sz w:val="32"/>
                <w:szCs w:val="32"/>
              </w:rPr>
              <w:t>年。（具体以合同签订时间为准）。</w:t>
            </w:r>
          </w:p>
        </w:tc>
      </w:tr>
      <w:tr w:rsidR="00000000">
        <w:trPr>
          <w:trHeight w:val="480"/>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四、服务内容</w:t>
            </w:r>
          </w:p>
        </w:tc>
      </w:tr>
      <w:tr w:rsidR="00000000">
        <w:trPr>
          <w:trHeight w:val="795"/>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kern w:val="0"/>
                <w:sz w:val="32"/>
                <w:szCs w:val="32"/>
              </w:rPr>
            </w:pPr>
            <w:r>
              <w:rPr>
                <w:rFonts w:ascii="宋体" w:hAnsi="宋体" w:cs="宋体" w:hint="eastAsia"/>
                <w:kern w:val="0"/>
                <w:sz w:val="32"/>
                <w:szCs w:val="32"/>
              </w:rPr>
              <w:t>供应商为建行深圳市分行（全市范围）共约</w:t>
            </w:r>
            <w:r>
              <w:rPr>
                <w:rFonts w:ascii="宋体" w:hAnsi="宋体" w:cs="宋体" w:hint="eastAsia"/>
                <w:kern w:val="0"/>
                <w:sz w:val="32"/>
                <w:szCs w:val="32"/>
              </w:rPr>
              <w:t>98</w:t>
            </w:r>
            <w:r>
              <w:rPr>
                <w:rFonts w:ascii="宋体" w:hAnsi="宋体" w:cs="宋体" w:hint="eastAsia"/>
                <w:kern w:val="0"/>
                <w:sz w:val="32"/>
                <w:szCs w:val="32"/>
              </w:rPr>
              <w:t>个食堂提供全品类、全覆盖、一站</w:t>
            </w:r>
            <w:proofErr w:type="gramStart"/>
            <w:r>
              <w:rPr>
                <w:rFonts w:ascii="宋体" w:hAnsi="宋体" w:cs="宋体" w:hint="eastAsia"/>
                <w:kern w:val="0"/>
                <w:sz w:val="32"/>
                <w:szCs w:val="32"/>
              </w:rPr>
              <w:t>式设备</w:t>
            </w:r>
            <w:proofErr w:type="gramEnd"/>
            <w:r>
              <w:rPr>
                <w:rFonts w:ascii="宋体" w:hAnsi="宋体" w:cs="宋体" w:hint="eastAsia"/>
                <w:kern w:val="0"/>
                <w:sz w:val="32"/>
                <w:szCs w:val="32"/>
              </w:rPr>
              <w:t>维修维护服务。主要包括：</w:t>
            </w:r>
            <w:r>
              <w:rPr>
                <w:rFonts w:ascii="宋体" w:hAnsi="宋体" w:cs="宋体" w:hint="eastAsia"/>
                <w:kern w:val="0"/>
                <w:sz w:val="32"/>
                <w:szCs w:val="32"/>
              </w:rPr>
              <w:t>1.</w:t>
            </w:r>
            <w:r>
              <w:rPr>
                <w:rFonts w:ascii="宋体" w:hAnsi="宋体" w:cs="宋体" w:hint="eastAsia"/>
                <w:kern w:val="0"/>
                <w:sz w:val="32"/>
                <w:szCs w:val="32"/>
              </w:rPr>
              <w:t>全行厨房设备购置与维修，如脉冲点火器、布线</w:t>
            </w:r>
            <w:r>
              <w:rPr>
                <w:rFonts w:ascii="宋体" w:hAnsi="宋体" w:cs="宋体" w:hint="eastAsia"/>
                <w:kern w:val="0"/>
                <w:sz w:val="32"/>
                <w:szCs w:val="32"/>
              </w:rPr>
              <w:t>/</w:t>
            </w:r>
            <w:r>
              <w:rPr>
                <w:rFonts w:ascii="宋体" w:hAnsi="宋体" w:cs="宋体" w:hint="eastAsia"/>
                <w:kern w:val="0"/>
                <w:sz w:val="32"/>
                <w:szCs w:val="32"/>
              </w:rPr>
              <w:t>拉线、施耐德接触器等，具体内容及数量详见明细清单（附件）；</w:t>
            </w:r>
            <w:r>
              <w:rPr>
                <w:rFonts w:ascii="宋体" w:hAnsi="宋体" w:cs="宋体" w:hint="eastAsia"/>
                <w:kern w:val="0"/>
                <w:sz w:val="32"/>
                <w:szCs w:val="32"/>
              </w:rPr>
              <w:t>2.</w:t>
            </w:r>
            <w:r>
              <w:rPr>
                <w:rFonts w:ascii="宋体" w:hAnsi="宋体" w:cs="宋体" w:hint="eastAsia"/>
                <w:kern w:val="0"/>
                <w:sz w:val="32"/>
                <w:szCs w:val="32"/>
              </w:rPr>
              <w:t>食堂清洁清运：包括但不限于厨房油烟管清洗、</w:t>
            </w:r>
            <w:proofErr w:type="gramStart"/>
            <w:r>
              <w:rPr>
                <w:rFonts w:ascii="宋体" w:hAnsi="宋体" w:cs="宋体" w:hint="eastAsia"/>
                <w:kern w:val="0"/>
                <w:sz w:val="32"/>
                <w:szCs w:val="32"/>
              </w:rPr>
              <w:t>厨余垃圾清运</w:t>
            </w:r>
            <w:proofErr w:type="gramEnd"/>
            <w:r>
              <w:rPr>
                <w:rFonts w:ascii="宋体" w:hAnsi="宋体" w:cs="宋体" w:hint="eastAsia"/>
                <w:kern w:val="0"/>
                <w:sz w:val="32"/>
                <w:szCs w:val="32"/>
              </w:rPr>
              <w:t>等，主要集中在</w:t>
            </w:r>
            <w:r>
              <w:rPr>
                <w:rFonts w:ascii="宋体" w:hAnsi="宋体" w:cs="宋体" w:hint="eastAsia"/>
                <w:kern w:val="0"/>
                <w:sz w:val="32"/>
                <w:szCs w:val="32"/>
              </w:rPr>
              <w:t>50</w:t>
            </w:r>
            <w:r>
              <w:rPr>
                <w:rFonts w:ascii="宋体" w:hAnsi="宋体" w:cs="宋体" w:hint="eastAsia"/>
                <w:kern w:val="0"/>
                <w:sz w:val="32"/>
                <w:szCs w:val="32"/>
              </w:rPr>
              <w:t>人以上的食堂。</w:t>
            </w:r>
          </w:p>
        </w:tc>
      </w:tr>
      <w:tr w:rsidR="00000000">
        <w:trPr>
          <w:trHeight w:val="60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600"/>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五、服务团队要求</w:t>
            </w:r>
          </w:p>
        </w:tc>
      </w:tr>
      <w:tr w:rsidR="00000000">
        <w:trPr>
          <w:trHeight w:val="600"/>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1. </w:t>
            </w:r>
            <w:r>
              <w:rPr>
                <w:rFonts w:ascii="宋体" w:hAnsi="宋体" w:cs="宋体" w:hint="eastAsia"/>
                <w:kern w:val="0"/>
                <w:sz w:val="32"/>
                <w:szCs w:val="32"/>
              </w:rPr>
              <w:t>供应商须组建专</w:t>
            </w:r>
            <w:proofErr w:type="gramStart"/>
            <w:r>
              <w:rPr>
                <w:rFonts w:ascii="宋体" w:hAnsi="宋体" w:cs="宋体" w:hint="eastAsia"/>
                <w:kern w:val="0"/>
                <w:sz w:val="32"/>
                <w:szCs w:val="32"/>
              </w:rPr>
              <w:t>属固定</w:t>
            </w:r>
            <w:proofErr w:type="gramEnd"/>
            <w:r>
              <w:rPr>
                <w:rFonts w:ascii="宋体" w:hAnsi="宋体" w:cs="宋体" w:hint="eastAsia"/>
                <w:kern w:val="0"/>
                <w:sz w:val="32"/>
                <w:szCs w:val="32"/>
              </w:rPr>
              <w:t>服务团队，配置项目负责人</w:t>
            </w:r>
            <w:r>
              <w:rPr>
                <w:rFonts w:ascii="宋体" w:hAnsi="宋体" w:cs="宋体" w:hint="eastAsia"/>
                <w:kern w:val="0"/>
                <w:sz w:val="32"/>
                <w:szCs w:val="32"/>
              </w:rPr>
              <w:t>1</w:t>
            </w:r>
            <w:r>
              <w:rPr>
                <w:rFonts w:ascii="宋体" w:hAnsi="宋体" w:cs="宋体" w:hint="eastAsia"/>
                <w:kern w:val="0"/>
                <w:sz w:val="32"/>
                <w:szCs w:val="32"/>
              </w:rPr>
              <w:t>名、技术主管</w:t>
            </w:r>
            <w:r>
              <w:rPr>
                <w:rFonts w:ascii="宋体" w:hAnsi="宋体" w:cs="宋体" w:hint="eastAsia"/>
                <w:kern w:val="0"/>
                <w:sz w:val="32"/>
                <w:szCs w:val="32"/>
              </w:rPr>
              <w:t>1</w:t>
            </w:r>
            <w:r>
              <w:rPr>
                <w:rFonts w:ascii="宋体" w:hAnsi="宋体" w:cs="宋体" w:hint="eastAsia"/>
                <w:kern w:val="0"/>
                <w:sz w:val="32"/>
                <w:szCs w:val="32"/>
              </w:rPr>
              <w:t>名、持证维修技工不少于</w:t>
            </w:r>
            <w:r>
              <w:rPr>
                <w:rFonts w:ascii="宋体" w:hAnsi="宋体" w:cs="宋体" w:hint="eastAsia"/>
                <w:kern w:val="0"/>
                <w:sz w:val="32"/>
                <w:szCs w:val="32"/>
              </w:rPr>
              <w:t>3</w:t>
            </w:r>
            <w:r>
              <w:rPr>
                <w:rFonts w:ascii="宋体" w:hAnsi="宋体" w:cs="宋体" w:hint="eastAsia"/>
                <w:kern w:val="0"/>
                <w:sz w:val="32"/>
                <w:szCs w:val="32"/>
              </w:rPr>
              <w:t>名，专人对接全行食堂运维工作。</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2. </w:t>
            </w:r>
            <w:r>
              <w:rPr>
                <w:rFonts w:ascii="宋体" w:hAnsi="宋体" w:cs="宋体" w:hint="eastAsia"/>
                <w:kern w:val="0"/>
                <w:sz w:val="32"/>
                <w:szCs w:val="32"/>
              </w:rPr>
              <w:t>所有上门维修人员</w:t>
            </w:r>
            <w:r>
              <w:rPr>
                <w:rFonts w:ascii="宋体" w:hAnsi="宋体" w:cs="宋体" w:hint="eastAsia"/>
                <w:kern w:val="0"/>
                <w:sz w:val="32"/>
                <w:szCs w:val="32"/>
              </w:rPr>
              <w:t>需</w:t>
            </w:r>
            <w:r>
              <w:rPr>
                <w:rFonts w:ascii="宋体" w:hAnsi="宋体" w:cs="宋体" w:hint="eastAsia"/>
                <w:kern w:val="0"/>
                <w:sz w:val="32"/>
                <w:szCs w:val="32"/>
              </w:rPr>
              <w:t>持</w:t>
            </w:r>
            <w:r>
              <w:rPr>
                <w:rFonts w:ascii="宋体" w:hAnsi="宋体" w:cs="宋体" w:hint="eastAsia"/>
                <w:kern w:val="0"/>
                <w:sz w:val="32"/>
                <w:szCs w:val="32"/>
              </w:rPr>
              <w:t>中华人民共和国特种作业操作</w:t>
            </w:r>
            <w:r>
              <w:rPr>
                <w:rFonts w:ascii="宋体" w:hAnsi="宋体" w:cs="宋体" w:hint="eastAsia"/>
                <w:kern w:val="0"/>
                <w:sz w:val="32"/>
                <w:szCs w:val="32"/>
              </w:rPr>
              <w:t>证上岗。</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3.</w:t>
            </w:r>
            <w:r>
              <w:rPr>
                <w:rFonts w:ascii="宋体" w:hAnsi="宋体" w:cs="宋体" w:hint="eastAsia"/>
                <w:kern w:val="0"/>
                <w:sz w:val="32"/>
                <w:szCs w:val="32"/>
              </w:rPr>
              <w:t>服务人员具备有效期内厨房设备安装维修工证书。</w:t>
            </w:r>
          </w:p>
          <w:p w:rsidR="00000000" w:rsidRDefault="00461DA2">
            <w:pPr>
              <w:widowControl/>
              <w:adjustRightInd w:val="0"/>
              <w:snapToGrid w:val="0"/>
              <w:spacing w:line="360" w:lineRule="atLeast"/>
              <w:jc w:val="left"/>
              <w:rPr>
                <w:rFonts w:ascii="宋体" w:hAnsi="宋体" w:cs="宋体"/>
                <w:kern w:val="0"/>
                <w:sz w:val="32"/>
                <w:szCs w:val="32"/>
              </w:rPr>
            </w:pPr>
            <w:r>
              <w:rPr>
                <w:rFonts w:ascii="宋体" w:hAnsi="宋体" w:cs="宋体" w:hint="eastAsia"/>
                <w:kern w:val="0"/>
                <w:sz w:val="32"/>
                <w:szCs w:val="32"/>
              </w:rPr>
              <w:t>4.</w:t>
            </w:r>
            <w:proofErr w:type="gramStart"/>
            <w:r>
              <w:rPr>
                <w:rFonts w:ascii="宋体" w:hAnsi="宋体" w:cs="宋体" w:hint="eastAsia"/>
                <w:kern w:val="0"/>
                <w:sz w:val="32"/>
                <w:szCs w:val="32"/>
              </w:rPr>
              <w:t>供应商具有效期</w:t>
            </w:r>
            <w:proofErr w:type="gramEnd"/>
            <w:r>
              <w:rPr>
                <w:rFonts w:ascii="宋体" w:hAnsi="宋体" w:cs="宋体" w:hint="eastAsia"/>
                <w:kern w:val="0"/>
                <w:sz w:val="32"/>
                <w:szCs w:val="32"/>
              </w:rPr>
              <w:t>内的油烟管道清洗服务企业资质证书。</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5</w:t>
            </w:r>
            <w:r>
              <w:rPr>
                <w:rFonts w:ascii="宋体" w:hAnsi="宋体" w:cs="宋体" w:hint="eastAsia"/>
                <w:kern w:val="0"/>
                <w:sz w:val="32"/>
                <w:szCs w:val="32"/>
              </w:rPr>
              <w:t xml:space="preserve">. </w:t>
            </w:r>
            <w:r>
              <w:rPr>
                <w:rFonts w:ascii="宋体" w:hAnsi="宋体" w:cs="宋体" w:hint="eastAsia"/>
                <w:kern w:val="0"/>
                <w:sz w:val="32"/>
                <w:szCs w:val="32"/>
              </w:rPr>
              <w:t>所有服务人员无违法犯罪记录，统一工服、统一工牌、文明作业，遵守我行安全管理、保密管理、网点出入管理规定。</w:t>
            </w:r>
          </w:p>
          <w:p w:rsidR="00000000" w:rsidRDefault="00461DA2">
            <w:pPr>
              <w:widowControl/>
              <w:adjustRightInd w:val="0"/>
              <w:snapToGrid w:val="0"/>
              <w:spacing w:line="360" w:lineRule="atLeast"/>
              <w:jc w:val="left"/>
              <w:rPr>
                <w:rFonts w:ascii="宋体" w:hAnsi="宋体" w:cs="宋体"/>
                <w:kern w:val="0"/>
                <w:sz w:val="32"/>
                <w:szCs w:val="32"/>
              </w:rPr>
            </w:pPr>
            <w:r>
              <w:rPr>
                <w:rFonts w:ascii="宋体" w:hAnsi="宋体" w:cs="宋体" w:hint="eastAsia"/>
                <w:kern w:val="0"/>
                <w:sz w:val="32"/>
                <w:szCs w:val="32"/>
              </w:rPr>
              <w:t>6</w:t>
            </w:r>
            <w:r>
              <w:rPr>
                <w:rFonts w:ascii="宋体" w:hAnsi="宋体" w:cs="宋体" w:hint="eastAsia"/>
                <w:kern w:val="0"/>
                <w:sz w:val="32"/>
                <w:szCs w:val="32"/>
              </w:rPr>
              <w:t xml:space="preserve">. </w:t>
            </w:r>
            <w:r>
              <w:rPr>
                <w:rFonts w:ascii="宋体" w:hAnsi="宋体" w:cs="宋体" w:hint="eastAsia"/>
                <w:kern w:val="0"/>
                <w:sz w:val="32"/>
                <w:szCs w:val="32"/>
              </w:rPr>
              <w:t>服务人员需定期参加安全培训、设备维保培训，熟悉银行食堂设备运行标准及安全规范。</w:t>
            </w:r>
          </w:p>
        </w:tc>
      </w:tr>
      <w:tr w:rsidR="00000000">
        <w:trPr>
          <w:trHeight w:val="60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65"/>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lastRenderedPageBreak/>
              <w:t>六、服务标准及作业要求</w:t>
            </w:r>
          </w:p>
        </w:tc>
      </w:tr>
      <w:tr w:rsidR="00000000">
        <w:trPr>
          <w:trHeight w:val="555"/>
        </w:trPr>
        <w:tc>
          <w:tcPr>
            <w:tcW w:w="8684" w:type="dxa"/>
            <w:gridSpan w:val="5"/>
            <w:vMerge w:val="restart"/>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1. </w:t>
            </w:r>
            <w:r>
              <w:rPr>
                <w:rFonts w:ascii="宋体" w:hAnsi="宋体" w:cs="宋体" w:hint="eastAsia"/>
                <w:kern w:val="0"/>
                <w:sz w:val="32"/>
                <w:szCs w:val="32"/>
              </w:rPr>
              <w:t>供应商须服从甲方统一调度，按照我行指定时间、指定网点、指定地点上门开展维修维护服务。</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2. </w:t>
            </w:r>
            <w:r>
              <w:rPr>
                <w:rFonts w:ascii="宋体" w:hAnsi="宋体" w:cs="宋体" w:hint="eastAsia"/>
                <w:kern w:val="0"/>
                <w:sz w:val="32"/>
                <w:szCs w:val="32"/>
              </w:rPr>
              <w:t>所有维修配件、</w:t>
            </w:r>
            <w:proofErr w:type="gramStart"/>
            <w:r>
              <w:rPr>
                <w:rFonts w:ascii="宋体" w:hAnsi="宋体" w:cs="宋体" w:hint="eastAsia"/>
                <w:kern w:val="0"/>
                <w:sz w:val="32"/>
                <w:szCs w:val="32"/>
              </w:rPr>
              <w:t>耗材须</w:t>
            </w:r>
            <w:proofErr w:type="gramEnd"/>
            <w:r>
              <w:rPr>
                <w:rFonts w:ascii="宋体" w:hAnsi="宋体" w:cs="宋体" w:hint="eastAsia"/>
                <w:kern w:val="0"/>
                <w:sz w:val="32"/>
                <w:szCs w:val="32"/>
              </w:rPr>
              <w:t>为正规合格产品，符合国家行业标准，严禁使用劣质、翻新、三无配</w:t>
            </w:r>
            <w:r>
              <w:rPr>
                <w:rFonts w:ascii="宋体" w:hAnsi="宋体" w:cs="宋体" w:hint="eastAsia"/>
                <w:kern w:val="0"/>
                <w:sz w:val="32"/>
                <w:szCs w:val="32"/>
              </w:rPr>
              <w:t>件。所有维修质量必须达标，同一故障质保不少于</w:t>
            </w:r>
            <w:r>
              <w:rPr>
                <w:rFonts w:ascii="宋体" w:hAnsi="宋体" w:cs="宋体" w:hint="eastAsia"/>
                <w:kern w:val="0"/>
                <w:sz w:val="32"/>
                <w:szCs w:val="32"/>
              </w:rPr>
              <w:t>3</w:t>
            </w:r>
            <w:r>
              <w:rPr>
                <w:rFonts w:ascii="宋体" w:hAnsi="宋体" w:cs="宋体" w:hint="eastAsia"/>
                <w:kern w:val="0"/>
                <w:sz w:val="32"/>
                <w:szCs w:val="32"/>
              </w:rPr>
              <w:t>个月。</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3. </w:t>
            </w:r>
            <w:r>
              <w:rPr>
                <w:rFonts w:ascii="宋体" w:hAnsi="宋体" w:cs="宋体" w:hint="eastAsia"/>
                <w:kern w:val="0"/>
                <w:sz w:val="32"/>
                <w:szCs w:val="32"/>
              </w:rPr>
              <w:t>维修施工全过程做到文明施工、安全施工、工完场清，不得损坏食堂设施、墙面、地面、管线，施工垃圾全部自行清理带走。</w:t>
            </w:r>
          </w:p>
          <w:p w:rsidR="00000000" w:rsidRDefault="00461DA2">
            <w:pPr>
              <w:widowControl/>
              <w:adjustRightInd w:val="0"/>
              <w:snapToGrid w:val="0"/>
              <w:spacing w:line="360" w:lineRule="atLeast"/>
              <w:jc w:val="left"/>
              <w:rPr>
                <w:rFonts w:ascii="宋体" w:hAnsi="宋体" w:cs="宋体" w:hint="eastAsia"/>
                <w:b/>
                <w:kern w:val="0"/>
                <w:sz w:val="32"/>
                <w:szCs w:val="32"/>
              </w:rPr>
            </w:pPr>
            <w:r>
              <w:rPr>
                <w:rFonts w:ascii="宋体" w:hAnsi="宋体" w:cs="宋体" w:hint="eastAsia"/>
                <w:kern w:val="0"/>
                <w:sz w:val="32"/>
                <w:szCs w:val="32"/>
              </w:rPr>
              <w:t xml:space="preserve">4. </w:t>
            </w:r>
            <w:r>
              <w:rPr>
                <w:rFonts w:ascii="宋体" w:hAnsi="宋体" w:cs="宋体" w:hint="eastAsia"/>
                <w:kern w:val="0"/>
                <w:sz w:val="32"/>
                <w:szCs w:val="32"/>
              </w:rPr>
              <w:t>所有服务记录、维修记录、巡检记录、配件更换</w:t>
            </w:r>
            <w:proofErr w:type="gramStart"/>
            <w:r>
              <w:rPr>
                <w:rFonts w:ascii="宋体" w:hAnsi="宋体" w:cs="宋体" w:hint="eastAsia"/>
                <w:kern w:val="0"/>
                <w:sz w:val="32"/>
                <w:szCs w:val="32"/>
              </w:rPr>
              <w:t>记录须台账</w:t>
            </w:r>
            <w:proofErr w:type="gramEnd"/>
            <w:r>
              <w:rPr>
                <w:rFonts w:ascii="宋体" w:hAnsi="宋体" w:cs="宋体" w:hint="eastAsia"/>
                <w:kern w:val="0"/>
                <w:sz w:val="32"/>
                <w:szCs w:val="32"/>
              </w:rPr>
              <w:t>化、电子化归档，定期报送归口管理部门。</w:t>
            </w:r>
          </w:p>
        </w:tc>
      </w:tr>
      <w:tr w:rsidR="00000000">
        <w:trPr>
          <w:trHeight w:val="54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b/>
                <w:kern w:val="0"/>
                <w:sz w:val="32"/>
                <w:szCs w:val="32"/>
              </w:rPr>
            </w:pPr>
          </w:p>
        </w:tc>
      </w:tr>
      <w:tr w:rsidR="00000000">
        <w:trPr>
          <w:trHeight w:val="52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b/>
                <w:kern w:val="0"/>
                <w:sz w:val="32"/>
                <w:szCs w:val="32"/>
              </w:rPr>
            </w:pPr>
          </w:p>
        </w:tc>
      </w:tr>
      <w:tr w:rsidR="00000000">
        <w:trPr>
          <w:trHeight w:val="480"/>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七、服务数量要求</w:t>
            </w:r>
          </w:p>
        </w:tc>
      </w:tr>
      <w:tr w:rsidR="00000000">
        <w:trPr>
          <w:trHeight w:val="615"/>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adjustRightInd w:val="0"/>
              <w:snapToGrid w:val="0"/>
              <w:spacing w:line="360" w:lineRule="atLeast"/>
              <w:jc w:val="left"/>
              <w:rPr>
                <w:rFonts w:ascii="宋体" w:hAnsi="宋体" w:cs="宋体" w:hint="eastAsia"/>
                <w:b/>
                <w:kern w:val="0"/>
                <w:sz w:val="32"/>
                <w:szCs w:val="32"/>
              </w:rPr>
            </w:pPr>
            <w:r>
              <w:rPr>
                <w:rFonts w:ascii="宋体" w:hAnsi="宋体" w:cs="宋体" w:hint="eastAsia"/>
                <w:kern w:val="0"/>
                <w:sz w:val="32"/>
                <w:szCs w:val="32"/>
              </w:rPr>
              <w:t>要服务我分行支行网点共</w:t>
            </w:r>
            <w:r>
              <w:rPr>
                <w:rFonts w:ascii="宋体" w:hAnsi="宋体" w:cs="宋体" w:hint="eastAsia"/>
                <w:kern w:val="0"/>
                <w:sz w:val="32"/>
                <w:szCs w:val="32"/>
              </w:rPr>
              <w:t>98</w:t>
            </w:r>
            <w:r>
              <w:rPr>
                <w:rFonts w:ascii="宋体" w:hAnsi="宋体" w:cs="宋体" w:hint="eastAsia"/>
                <w:kern w:val="0"/>
                <w:sz w:val="32"/>
                <w:szCs w:val="32"/>
              </w:rPr>
              <w:t>个食堂使用。《明细清单》表中数量为合同期</w:t>
            </w:r>
            <w:r>
              <w:rPr>
                <w:rFonts w:ascii="宋体" w:hAnsi="宋体" w:cs="宋体" w:hint="eastAsia"/>
                <w:kern w:val="0"/>
                <w:sz w:val="32"/>
                <w:szCs w:val="32"/>
              </w:rPr>
              <w:t>2</w:t>
            </w:r>
            <w:r>
              <w:rPr>
                <w:rFonts w:ascii="宋体" w:hAnsi="宋体" w:cs="宋体" w:hint="eastAsia"/>
                <w:kern w:val="0"/>
                <w:sz w:val="32"/>
                <w:szCs w:val="32"/>
              </w:rPr>
              <w:t>年的预估数据，具体情况据实结算。</w:t>
            </w:r>
          </w:p>
        </w:tc>
      </w:tr>
      <w:tr w:rsidR="00000000">
        <w:trPr>
          <w:trHeight w:val="630"/>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64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八、服务供应安排</w:t>
            </w:r>
          </w:p>
        </w:tc>
      </w:tr>
      <w:tr w:rsidR="00000000">
        <w:trPr>
          <w:trHeight w:val="525"/>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1. </w:t>
            </w:r>
            <w:r>
              <w:rPr>
                <w:rFonts w:ascii="宋体" w:hAnsi="宋体" w:cs="宋体" w:hint="eastAsia"/>
                <w:kern w:val="0"/>
                <w:sz w:val="32"/>
                <w:szCs w:val="32"/>
              </w:rPr>
              <w:t>建立</w:t>
            </w:r>
            <w:r>
              <w:rPr>
                <w:rFonts w:ascii="宋体" w:hAnsi="宋体" w:cs="宋体" w:hint="eastAsia"/>
                <w:kern w:val="0"/>
                <w:sz w:val="32"/>
                <w:szCs w:val="32"/>
              </w:rPr>
              <w:t>7</w:t>
            </w:r>
            <w:r>
              <w:rPr>
                <w:rFonts w:ascii="宋体" w:hAnsi="宋体" w:cs="宋体" w:hint="eastAsia"/>
                <w:kern w:val="0"/>
                <w:sz w:val="32"/>
                <w:szCs w:val="32"/>
              </w:rPr>
              <w:t>×</w:t>
            </w:r>
            <w:r>
              <w:rPr>
                <w:rFonts w:ascii="宋体" w:hAnsi="宋体" w:cs="宋体" w:hint="eastAsia"/>
                <w:kern w:val="0"/>
                <w:sz w:val="32"/>
                <w:szCs w:val="32"/>
              </w:rPr>
              <w:t>24</w:t>
            </w:r>
            <w:r>
              <w:rPr>
                <w:rFonts w:ascii="宋体" w:hAnsi="宋体" w:cs="宋体" w:hint="eastAsia"/>
                <w:kern w:val="0"/>
                <w:sz w:val="32"/>
                <w:szCs w:val="32"/>
              </w:rPr>
              <w:t>小时应急报修响应机制，设立固定报修电话、专属对接人，全天候畅通</w:t>
            </w:r>
            <w:r>
              <w:rPr>
                <w:rFonts w:ascii="宋体" w:hAnsi="宋体" w:cs="宋体" w:hint="eastAsia"/>
                <w:kern w:val="0"/>
                <w:sz w:val="32"/>
                <w:szCs w:val="32"/>
              </w:rPr>
              <w:t>。</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2. </w:t>
            </w:r>
            <w:r>
              <w:rPr>
                <w:rFonts w:ascii="宋体" w:hAnsi="宋体" w:cs="宋体" w:hint="eastAsia"/>
                <w:kern w:val="0"/>
                <w:sz w:val="32"/>
                <w:szCs w:val="32"/>
              </w:rPr>
              <w:t>普通故障：</w:t>
            </w:r>
            <w:r>
              <w:rPr>
                <w:rFonts w:ascii="宋体" w:hAnsi="宋体" w:cs="宋体" w:hint="eastAsia"/>
                <w:kern w:val="0"/>
                <w:sz w:val="32"/>
                <w:szCs w:val="32"/>
              </w:rPr>
              <w:t>2</w:t>
            </w:r>
            <w:r>
              <w:rPr>
                <w:rFonts w:ascii="宋体" w:hAnsi="宋体" w:cs="宋体" w:hint="eastAsia"/>
                <w:kern w:val="0"/>
                <w:sz w:val="32"/>
                <w:szCs w:val="32"/>
              </w:rPr>
              <w:t>小时响应、</w:t>
            </w:r>
            <w:r>
              <w:rPr>
                <w:rFonts w:ascii="宋体" w:hAnsi="宋体" w:cs="宋体" w:hint="eastAsia"/>
                <w:kern w:val="0"/>
                <w:sz w:val="32"/>
                <w:szCs w:val="32"/>
              </w:rPr>
              <w:t>24</w:t>
            </w:r>
            <w:r>
              <w:rPr>
                <w:rFonts w:ascii="宋体" w:hAnsi="宋体" w:cs="宋体" w:hint="eastAsia"/>
                <w:kern w:val="0"/>
                <w:sz w:val="32"/>
                <w:szCs w:val="32"/>
              </w:rPr>
              <w:t>小时内上门处理完毕。</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3. </w:t>
            </w:r>
            <w:r>
              <w:rPr>
                <w:rFonts w:ascii="宋体" w:hAnsi="宋体" w:cs="宋体" w:hint="eastAsia"/>
                <w:kern w:val="0"/>
                <w:sz w:val="32"/>
                <w:szCs w:val="32"/>
              </w:rPr>
              <w:t>重大紧急故障（无法开餐、设备停机、漏水漏电、排烟故障）：</w:t>
            </w:r>
            <w:r>
              <w:rPr>
                <w:rFonts w:ascii="宋体" w:hAnsi="宋体" w:cs="宋体" w:hint="eastAsia"/>
                <w:kern w:val="0"/>
                <w:sz w:val="32"/>
                <w:szCs w:val="32"/>
              </w:rPr>
              <w:t>1</w:t>
            </w:r>
            <w:r>
              <w:rPr>
                <w:rFonts w:ascii="宋体" w:hAnsi="宋体" w:cs="宋体" w:hint="eastAsia"/>
                <w:kern w:val="0"/>
                <w:sz w:val="32"/>
                <w:szCs w:val="32"/>
              </w:rPr>
              <w:t>小时响应、</w:t>
            </w:r>
            <w:r>
              <w:rPr>
                <w:rFonts w:ascii="宋体" w:hAnsi="宋体" w:cs="宋体" w:hint="eastAsia"/>
                <w:kern w:val="0"/>
                <w:sz w:val="32"/>
                <w:szCs w:val="32"/>
              </w:rPr>
              <w:t>4</w:t>
            </w:r>
            <w:r>
              <w:rPr>
                <w:rFonts w:ascii="宋体" w:hAnsi="宋体" w:cs="宋体" w:hint="eastAsia"/>
                <w:kern w:val="0"/>
                <w:sz w:val="32"/>
                <w:szCs w:val="32"/>
              </w:rPr>
              <w:t>小时内到场抢修，优先保障食堂正常供餐。</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4. </w:t>
            </w:r>
            <w:r>
              <w:rPr>
                <w:rFonts w:ascii="宋体" w:hAnsi="宋体" w:cs="宋体" w:hint="eastAsia"/>
                <w:kern w:val="0"/>
                <w:sz w:val="32"/>
                <w:szCs w:val="32"/>
              </w:rPr>
              <w:t>节假日、周末、极端天气保持应急待命，不得拒单、拖延、推诿。</w:t>
            </w:r>
          </w:p>
        </w:tc>
      </w:tr>
      <w:tr w:rsidR="00000000">
        <w:trPr>
          <w:trHeight w:val="55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55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九、款项支付要求</w:t>
            </w:r>
          </w:p>
        </w:tc>
      </w:tr>
      <w:tr w:rsidR="00000000">
        <w:trPr>
          <w:trHeight w:val="415"/>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1. </w:t>
            </w:r>
            <w:r>
              <w:rPr>
                <w:rFonts w:ascii="宋体" w:hAnsi="宋体" w:cs="宋体" w:hint="eastAsia"/>
                <w:kern w:val="0"/>
                <w:sz w:val="32"/>
                <w:szCs w:val="32"/>
              </w:rPr>
              <w:t>账户</w:t>
            </w:r>
            <w:proofErr w:type="gramStart"/>
            <w:r>
              <w:rPr>
                <w:rFonts w:ascii="宋体" w:hAnsi="宋体" w:cs="宋体" w:hint="eastAsia"/>
                <w:kern w:val="0"/>
                <w:sz w:val="32"/>
                <w:szCs w:val="32"/>
              </w:rPr>
              <w:t>及数币要求</w:t>
            </w:r>
            <w:proofErr w:type="gramEnd"/>
            <w:r>
              <w:rPr>
                <w:rFonts w:ascii="宋体" w:hAnsi="宋体" w:cs="宋体" w:hint="eastAsia"/>
                <w:kern w:val="0"/>
                <w:sz w:val="32"/>
                <w:szCs w:val="32"/>
              </w:rPr>
              <w:t>：乙方须在我行下辖网点开立对公结算账户，并开通对公数字人民币钱包绑定结算账户，作为本项目唯一指定收款账户，未按要求完成开立绑定的，甲方有权顺延付款。</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2. </w:t>
            </w:r>
            <w:r>
              <w:rPr>
                <w:rFonts w:ascii="宋体" w:hAnsi="宋体" w:cs="宋体" w:hint="eastAsia"/>
                <w:kern w:val="0"/>
                <w:sz w:val="32"/>
                <w:szCs w:val="32"/>
              </w:rPr>
              <w:t>付款周期：乙方完成当次维保服务、经甲方验收合格、提交完整合</w:t>
            </w:r>
            <w:proofErr w:type="gramStart"/>
            <w:r>
              <w:rPr>
                <w:rFonts w:ascii="宋体" w:hAnsi="宋体" w:cs="宋体" w:hint="eastAsia"/>
                <w:kern w:val="0"/>
                <w:sz w:val="32"/>
                <w:szCs w:val="32"/>
              </w:rPr>
              <w:t>规</w:t>
            </w:r>
            <w:proofErr w:type="gramEnd"/>
            <w:r>
              <w:rPr>
                <w:rFonts w:ascii="宋体" w:hAnsi="宋体" w:cs="宋体" w:hint="eastAsia"/>
                <w:kern w:val="0"/>
                <w:sz w:val="32"/>
                <w:szCs w:val="32"/>
              </w:rPr>
              <w:t>增值税</w:t>
            </w:r>
            <w:r>
              <w:rPr>
                <w:rFonts w:ascii="宋体" w:hAnsi="宋体" w:cs="宋体" w:hint="eastAsia"/>
                <w:kern w:val="0"/>
                <w:sz w:val="32"/>
                <w:szCs w:val="32"/>
              </w:rPr>
              <w:t>发票及全套结算资料后，甲方在</w:t>
            </w:r>
            <w:r>
              <w:rPr>
                <w:rFonts w:ascii="宋体" w:hAnsi="宋体" w:cs="宋体" w:hint="eastAsia"/>
                <w:kern w:val="0"/>
                <w:sz w:val="32"/>
                <w:szCs w:val="32"/>
              </w:rPr>
              <w:t>20</w:t>
            </w:r>
            <w:r>
              <w:rPr>
                <w:rFonts w:ascii="宋体" w:hAnsi="宋体" w:cs="宋体" w:hint="eastAsia"/>
                <w:kern w:val="0"/>
                <w:sz w:val="32"/>
                <w:szCs w:val="32"/>
              </w:rPr>
              <w:t>个</w:t>
            </w:r>
            <w:r>
              <w:rPr>
                <w:rFonts w:ascii="宋体" w:hAnsi="宋体" w:cs="宋体" w:hint="eastAsia"/>
                <w:kern w:val="0"/>
                <w:sz w:val="32"/>
                <w:szCs w:val="32"/>
              </w:rPr>
              <w:lastRenderedPageBreak/>
              <w:t>自然日内完成支付，根据当次订单据实结算。</w:t>
            </w:r>
          </w:p>
          <w:p w:rsidR="00000000" w:rsidRDefault="00461DA2">
            <w:pPr>
              <w:widowControl/>
              <w:adjustRightInd w:val="0"/>
              <w:snapToGrid w:val="0"/>
              <w:spacing w:line="360" w:lineRule="atLeast"/>
              <w:jc w:val="left"/>
              <w:rPr>
                <w:rFonts w:ascii="宋体" w:hAnsi="宋体" w:cs="宋体"/>
                <w:kern w:val="0"/>
                <w:sz w:val="32"/>
                <w:szCs w:val="32"/>
              </w:rPr>
            </w:pPr>
            <w:r>
              <w:rPr>
                <w:rFonts w:ascii="宋体" w:hAnsi="宋体" w:cs="宋体" w:hint="eastAsia"/>
                <w:kern w:val="0"/>
                <w:sz w:val="32"/>
                <w:szCs w:val="32"/>
              </w:rPr>
              <w:t xml:space="preserve">3. </w:t>
            </w:r>
            <w:r>
              <w:rPr>
                <w:rFonts w:ascii="宋体" w:hAnsi="宋体" w:cs="宋体" w:hint="eastAsia"/>
                <w:kern w:val="0"/>
                <w:sz w:val="32"/>
                <w:szCs w:val="32"/>
              </w:rPr>
              <w:t>因乙方服务不合格、资料不全、发票不符、整改未完成等原因造成延迟付款的，甲方不承担逾期责任。</w:t>
            </w:r>
          </w:p>
        </w:tc>
      </w:tr>
      <w:tr w:rsidR="00000000">
        <w:trPr>
          <w:trHeight w:val="41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lastRenderedPageBreak/>
              <w:t>十、售后服务要求</w:t>
            </w:r>
          </w:p>
        </w:tc>
      </w:tr>
      <w:tr w:rsidR="00000000">
        <w:trPr>
          <w:trHeight w:val="415"/>
        </w:trPr>
        <w:tc>
          <w:tcPr>
            <w:tcW w:w="8684"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1. </w:t>
            </w:r>
            <w:r>
              <w:rPr>
                <w:rFonts w:ascii="宋体" w:hAnsi="宋体" w:cs="宋体" w:hint="eastAsia"/>
                <w:kern w:val="0"/>
                <w:sz w:val="32"/>
                <w:szCs w:val="32"/>
              </w:rPr>
              <w:t>质保售后服务：所有设备维修部位、更换配件统一提供不少于</w:t>
            </w:r>
            <w:r>
              <w:rPr>
                <w:rFonts w:ascii="宋体" w:hAnsi="宋体" w:cs="宋体" w:hint="eastAsia"/>
                <w:kern w:val="0"/>
                <w:sz w:val="32"/>
                <w:szCs w:val="32"/>
              </w:rPr>
              <w:t>3</w:t>
            </w:r>
            <w:r>
              <w:rPr>
                <w:rFonts w:ascii="宋体" w:hAnsi="宋体" w:cs="宋体" w:hint="eastAsia"/>
                <w:kern w:val="0"/>
                <w:sz w:val="32"/>
                <w:szCs w:val="32"/>
              </w:rPr>
              <w:t>个月免费质保服务，质保期内出现同源、同类故障，乙方须免费复检、免费维修、免费更换，不得收取任何费用。</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2. </w:t>
            </w:r>
            <w:r>
              <w:rPr>
                <w:rFonts w:ascii="宋体" w:hAnsi="宋体" w:cs="宋体" w:hint="eastAsia"/>
                <w:kern w:val="0"/>
                <w:sz w:val="32"/>
                <w:szCs w:val="32"/>
              </w:rPr>
              <w:t>常态化售后跟进：乙方建立月度售后回访、隐患复查机制，主动对接各食堂负责人了解设备运行状况，对高频故障设备重点登记、专项排查、提前预维护，降低设</w:t>
            </w:r>
            <w:r>
              <w:rPr>
                <w:rFonts w:ascii="宋体" w:hAnsi="宋体" w:cs="宋体" w:hint="eastAsia"/>
                <w:kern w:val="0"/>
                <w:sz w:val="32"/>
                <w:szCs w:val="32"/>
              </w:rPr>
              <w:t>备故障率。</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3. </w:t>
            </w:r>
            <w:r>
              <w:rPr>
                <w:rFonts w:ascii="宋体" w:hAnsi="宋体" w:cs="宋体" w:hint="eastAsia"/>
                <w:kern w:val="0"/>
                <w:sz w:val="32"/>
                <w:szCs w:val="32"/>
              </w:rPr>
              <w:t>台账归档与报送：售后维修、隐患整改、回访记录、质保台</w:t>
            </w:r>
            <w:proofErr w:type="gramStart"/>
            <w:r>
              <w:rPr>
                <w:rFonts w:ascii="宋体" w:hAnsi="宋体" w:cs="宋体" w:hint="eastAsia"/>
                <w:kern w:val="0"/>
                <w:sz w:val="32"/>
                <w:szCs w:val="32"/>
              </w:rPr>
              <w:t>账实行</w:t>
            </w:r>
            <w:proofErr w:type="gramEnd"/>
            <w:r>
              <w:rPr>
                <w:rFonts w:ascii="宋体" w:hAnsi="宋体" w:cs="宋体" w:hint="eastAsia"/>
                <w:kern w:val="0"/>
                <w:sz w:val="32"/>
                <w:szCs w:val="32"/>
              </w:rPr>
              <w:t>电子化、纸质化双存档，按月汇总、按季复盘，按时报送我行后勤归口管理部门，做到全程可查、可溯、可考核。</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4. </w:t>
            </w:r>
            <w:r>
              <w:rPr>
                <w:rFonts w:ascii="宋体" w:hAnsi="宋体" w:cs="宋体" w:hint="eastAsia"/>
                <w:kern w:val="0"/>
                <w:sz w:val="32"/>
                <w:szCs w:val="32"/>
              </w:rPr>
              <w:t>现场安全及人员责任：乙方所有进场作业人员属于乙方用工人员，由乙方统一管理、购买保险、承担用工安全责任。服务期间，乙方工作人员在甲方任意场地作业发生的摔伤、触电、工伤、意外受伤等全部人身、财产安全事故，所有救治、赔偿、纠纷、法律及经济责任均由乙方全权独立承担，甲方不承担任何连带责任、赔偿责任。</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5. </w:t>
            </w:r>
            <w:r>
              <w:rPr>
                <w:rFonts w:ascii="宋体" w:hAnsi="宋体" w:cs="宋体" w:hint="eastAsia"/>
                <w:kern w:val="0"/>
                <w:sz w:val="32"/>
                <w:szCs w:val="32"/>
              </w:rPr>
              <w:t>问题闭环整改：针对我行日常抽</w:t>
            </w:r>
            <w:r>
              <w:rPr>
                <w:rFonts w:ascii="宋体" w:hAnsi="宋体" w:cs="宋体" w:hint="eastAsia"/>
                <w:kern w:val="0"/>
                <w:sz w:val="32"/>
                <w:szCs w:val="32"/>
              </w:rPr>
              <w:t>查、季度考核、现场巡检提出的售后问题、服务短板、整改要求，乙方须限时完成闭环整改，提交整改报告及佐证材料，持续优化服务质量。</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6. </w:t>
            </w:r>
            <w:r>
              <w:rPr>
                <w:rFonts w:ascii="宋体" w:hAnsi="宋体" w:cs="宋体" w:hint="eastAsia"/>
                <w:kern w:val="0"/>
                <w:sz w:val="32"/>
                <w:szCs w:val="32"/>
              </w:rPr>
              <w:t>售后兜底保障：合同服务期内，乙方不得以设备老旧、配件难寻、距离较远、节假日等理由拒绝售后维保、质保兜底及应急保障服务，确保全行食堂设备长期稳定、合</w:t>
            </w:r>
            <w:proofErr w:type="gramStart"/>
            <w:r>
              <w:rPr>
                <w:rFonts w:ascii="宋体" w:hAnsi="宋体" w:cs="宋体" w:hint="eastAsia"/>
                <w:kern w:val="0"/>
                <w:sz w:val="32"/>
                <w:szCs w:val="32"/>
              </w:rPr>
              <w:t>规</w:t>
            </w:r>
            <w:proofErr w:type="gramEnd"/>
            <w:r>
              <w:rPr>
                <w:rFonts w:ascii="宋体" w:hAnsi="宋体" w:cs="宋体" w:hint="eastAsia"/>
                <w:kern w:val="0"/>
                <w:sz w:val="32"/>
                <w:szCs w:val="32"/>
              </w:rPr>
              <w:t>、安全运行。</w:t>
            </w:r>
          </w:p>
        </w:tc>
      </w:tr>
      <w:tr w:rsidR="00000000">
        <w:trPr>
          <w:trHeight w:val="415"/>
        </w:trPr>
        <w:tc>
          <w:tcPr>
            <w:tcW w:w="8684"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十一、报价要求</w:t>
            </w:r>
          </w:p>
        </w:tc>
      </w:tr>
      <w:tr w:rsidR="00000000">
        <w:trPr>
          <w:trHeight w:val="415"/>
        </w:trPr>
        <w:tc>
          <w:tcPr>
            <w:tcW w:w="8684" w:type="dxa"/>
            <w:gridSpan w:val="5"/>
            <w:vMerge w:val="restart"/>
            <w:tcBorders>
              <w:top w:val="single" w:sz="4"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供应商根据明细清单报单价和总价，含税不含税均需报送。</w:t>
            </w:r>
          </w:p>
          <w:p w:rsidR="00000000" w:rsidRDefault="00461DA2">
            <w:pPr>
              <w:widowControl/>
              <w:adjustRightInd w:val="0"/>
              <w:snapToGrid w:val="0"/>
              <w:spacing w:line="360" w:lineRule="atLeast"/>
              <w:jc w:val="left"/>
              <w:rPr>
                <w:rFonts w:ascii="宋体" w:hAnsi="宋体" w:cs="宋体"/>
                <w:kern w:val="0"/>
                <w:sz w:val="32"/>
                <w:szCs w:val="32"/>
              </w:rPr>
            </w:pPr>
            <w:r>
              <w:rPr>
                <w:rFonts w:ascii="宋体" w:hAnsi="宋体" w:cs="宋体" w:hint="eastAsia"/>
                <w:kern w:val="0"/>
                <w:sz w:val="32"/>
                <w:szCs w:val="32"/>
              </w:rPr>
              <w:t>报价需含运输、安装、人工费用等所有费用。</w:t>
            </w:r>
          </w:p>
        </w:tc>
      </w:tr>
      <w:tr w:rsidR="00000000">
        <w:trPr>
          <w:trHeight w:val="415"/>
        </w:trPr>
        <w:tc>
          <w:tcPr>
            <w:tcW w:w="8684" w:type="dxa"/>
            <w:gridSpan w:val="5"/>
            <w:vMerge/>
            <w:tcBorders>
              <w:top w:val="single" w:sz="4" w:space="0" w:color="auto"/>
              <w:left w:val="single" w:sz="8" w:space="0" w:color="auto"/>
              <w:bottom w:val="single" w:sz="4" w:space="0" w:color="auto"/>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nil"/>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十二、候选供应商应具备的相关资质要求</w:t>
            </w:r>
          </w:p>
        </w:tc>
      </w:tr>
      <w:tr w:rsidR="00000000">
        <w:trPr>
          <w:trHeight w:val="415"/>
        </w:trPr>
        <w:tc>
          <w:tcPr>
            <w:tcW w:w="8684" w:type="dxa"/>
            <w:gridSpan w:val="5"/>
            <w:vMerge w:val="restart"/>
            <w:tcBorders>
              <w:top w:val="single" w:sz="4" w:space="0" w:color="auto"/>
              <w:left w:val="single" w:sz="4" w:space="0" w:color="auto"/>
              <w:bottom w:val="single" w:sz="4" w:space="0" w:color="000000"/>
              <w:right w:val="single" w:sz="4"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1.</w:t>
            </w:r>
            <w:r>
              <w:rPr>
                <w:rFonts w:ascii="宋体" w:hAnsi="宋体" w:cs="宋体" w:hint="eastAsia"/>
                <w:kern w:val="0"/>
                <w:sz w:val="32"/>
                <w:szCs w:val="32"/>
              </w:rPr>
              <w:t>注册资本</w:t>
            </w:r>
            <w:r>
              <w:rPr>
                <w:rFonts w:ascii="宋体" w:hAnsi="宋体" w:cs="宋体" w:hint="eastAsia"/>
                <w:kern w:val="0"/>
                <w:sz w:val="32"/>
                <w:szCs w:val="32"/>
              </w:rPr>
              <w:t>100</w:t>
            </w:r>
            <w:r>
              <w:rPr>
                <w:rFonts w:ascii="宋体" w:hAnsi="宋体" w:cs="宋体" w:hint="eastAsia"/>
                <w:kern w:val="0"/>
                <w:sz w:val="32"/>
                <w:szCs w:val="32"/>
              </w:rPr>
              <w:t>万元（含）以上。</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lastRenderedPageBreak/>
              <w:t>2.</w:t>
            </w:r>
            <w:r>
              <w:rPr>
                <w:rFonts w:ascii="宋体" w:hAnsi="宋体" w:cs="宋体" w:hint="eastAsia"/>
                <w:kern w:val="0"/>
                <w:sz w:val="32"/>
                <w:szCs w:val="32"/>
              </w:rPr>
              <w:t>具有厨房设备</w:t>
            </w:r>
            <w:r>
              <w:rPr>
                <w:rFonts w:ascii="宋体" w:hAnsi="宋体" w:cs="宋体" w:hint="eastAsia"/>
                <w:kern w:val="0"/>
                <w:sz w:val="32"/>
                <w:szCs w:val="32"/>
              </w:rPr>
              <w:t>维修、机电设备维修、制冷设备维修、通风排烟设备维护、水电维修、油烟管道清洗、燃气器具安装维修等任</w:t>
            </w:r>
            <w:proofErr w:type="gramStart"/>
            <w:r>
              <w:rPr>
                <w:rFonts w:ascii="宋体" w:hAnsi="宋体" w:cs="宋体" w:hint="eastAsia"/>
                <w:kern w:val="0"/>
                <w:sz w:val="32"/>
                <w:szCs w:val="32"/>
              </w:rPr>
              <w:t>一</w:t>
            </w:r>
            <w:proofErr w:type="gramEnd"/>
            <w:r>
              <w:rPr>
                <w:rFonts w:ascii="宋体" w:hAnsi="宋体" w:cs="宋体" w:hint="eastAsia"/>
                <w:kern w:val="0"/>
                <w:sz w:val="32"/>
                <w:szCs w:val="32"/>
              </w:rPr>
              <w:t>相关经营范围</w:t>
            </w:r>
            <w:r>
              <w:rPr>
                <w:rFonts w:ascii="宋体" w:hAnsi="宋体" w:cs="宋体" w:hint="eastAsia"/>
                <w:kern w:val="0"/>
                <w:sz w:val="32"/>
                <w:szCs w:val="32"/>
              </w:rPr>
              <w:t>。</w:t>
            </w:r>
          </w:p>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3.</w:t>
            </w:r>
            <w:r>
              <w:rPr>
                <w:rFonts w:ascii="宋体" w:hAnsi="宋体" w:cs="宋体" w:hint="eastAsia"/>
                <w:kern w:val="0"/>
                <w:sz w:val="32"/>
                <w:szCs w:val="32"/>
              </w:rPr>
              <w:t>具有有效期内的燃气器具安装维修服务企业资质证书或资质等级包含燃气器具安装维修的建筑业企业资质证书。</w:t>
            </w:r>
          </w:p>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15"/>
        </w:trPr>
        <w:tc>
          <w:tcPr>
            <w:tcW w:w="8684" w:type="dxa"/>
            <w:gridSpan w:val="5"/>
            <w:vMerge/>
            <w:tcBorders>
              <w:top w:val="single" w:sz="4" w:space="0" w:color="auto"/>
              <w:left w:val="single" w:sz="4" w:space="0" w:color="auto"/>
              <w:bottom w:val="single" w:sz="4" w:space="0" w:color="000000"/>
              <w:right w:val="single" w:sz="4"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15"/>
        </w:trPr>
        <w:tc>
          <w:tcPr>
            <w:tcW w:w="8684" w:type="dxa"/>
            <w:gridSpan w:val="5"/>
            <w:vMerge/>
            <w:tcBorders>
              <w:top w:val="single" w:sz="4" w:space="0" w:color="auto"/>
              <w:left w:val="single" w:sz="4" w:space="0" w:color="auto"/>
              <w:bottom w:val="single" w:sz="4" w:space="0" w:color="000000"/>
              <w:right w:val="single" w:sz="4"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402"/>
        </w:trPr>
        <w:tc>
          <w:tcPr>
            <w:tcW w:w="8684"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b/>
                <w:bCs/>
                <w:kern w:val="0"/>
                <w:sz w:val="32"/>
                <w:szCs w:val="32"/>
              </w:rPr>
            </w:pPr>
            <w:r>
              <w:rPr>
                <w:rFonts w:ascii="宋体" w:hAnsi="宋体" w:cs="宋体" w:hint="eastAsia"/>
                <w:b/>
                <w:bCs/>
                <w:kern w:val="0"/>
                <w:sz w:val="32"/>
                <w:szCs w:val="32"/>
              </w:rPr>
              <w:t>十二、其他要求</w:t>
            </w:r>
          </w:p>
        </w:tc>
      </w:tr>
      <w:tr w:rsidR="00000000">
        <w:trPr>
          <w:trHeight w:val="415"/>
        </w:trPr>
        <w:tc>
          <w:tcPr>
            <w:tcW w:w="8684" w:type="dxa"/>
            <w:gridSpan w:val="5"/>
            <w:vMerge w:val="restart"/>
            <w:tcBorders>
              <w:top w:val="single" w:sz="4" w:space="0" w:color="auto"/>
              <w:left w:val="single" w:sz="8" w:space="0" w:color="auto"/>
              <w:bottom w:val="single" w:sz="4" w:space="0" w:color="auto"/>
              <w:right w:val="single" w:sz="8" w:space="0" w:color="000000"/>
            </w:tcBorders>
            <w:noWrap/>
            <w:vAlign w:val="center"/>
          </w:tcPr>
          <w:p w:rsidR="00000000" w:rsidRDefault="00461DA2">
            <w:pPr>
              <w:widowControl/>
              <w:adjustRightInd w:val="0"/>
              <w:snapToGrid w:val="0"/>
              <w:spacing w:line="360" w:lineRule="atLeast"/>
              <w:ind w:firstLineChars="200" w:firstLine="640"/>
              <w:jc w:val="left"/>
              <w:rPr>
                <w:rFonts w:ascii="宋体" w:hAnsi="宋体" w:cs="宋体"/>
                <w:b/>
                <w:kern w:val="0"/>
                <w:sz w:val="32"/>
                <w:szCs w:val="32"/>
              </w:rPr>
            </w:pPr>
            <w:r>
              <w:rPr>
                <w:rFonts w:ascii="宋体" w:hAnsi="宋体" w:cs="宋体" w:hint="eastAsia"/>
                <w:kern w:val="0"/>
                <w:sz w:val="32"/>
                <w:szCs w:val="32"/>
              </w:rPr>
              <w:t>按照深圳市住建局工程安全监管规定，食堂各类修缮施工须核验供应</w:t>
            </w:r>
            <w:proofErr w:type="gramStart"/>
            <w:r>
              <w:rPr>
                <w:rFonts w:ascii="宋体" w:hAnsi="宋体" w:cs="宋体" w:hint="eastAsia"/>
                <w:kern w:val="0"/>
                <w:sz w:val="32"/>
                <w:szCs w:val="32"/>
              </w:rPr>
              <w:t>商有效</w:t>
            </w:r>
            <w:proofErr w:type="gramEnd"/>
            <w:r>
              <w:rPr>
                <w:rFonts w:ascii="宋体" w:hAnsi="宋体" w:cs="宋体" w:hint="eastAsia"/>
                <w:kern w:val="0"/>
                <w:sz w:val="32"/>
                <w:szCs w:val="32"/>
              </w:rPr>
              <w:t>安全生产许可证。供应商应提供有效期内安全许可证；如证书正在办理阶段的，供应商必须</w:t>
            </w:r>
            <w:proofErr w:type="gramStart"/>
            <w:r>
              <w:rPr>
                <w:rFonts w:ascii="宋体" w:hAnsi="宋体" w:cs="宋体" w:hint="eastAsia"/>
                <w:kern w:val="0"/>
                <w:sz w:val="32"/>
                <w:szCs w:val="32"/>
              </w:rPr>
              <w:t>提供住</w:t>
            </w:r>
            <w:proofErr w:type="gramEnd"/>
            <w:r>
              <w:rPr>
                <w:rFonts w:ascii="宋体" w:hAnsi="宋体" w:cs="宋体" w:hint="eastAsia"/>
                <w:kern w:val="0"/>
                <w:sz w:val="32"/>
                <w:szCs w:val="32"/>
              </w:rPr>
              <w:t>建官方受理凭证等有效佐证材料、或承诺书在限定时间办理办理（提供承诺函）。</w:t>
            </w:r>
          </w:p>
        </w:tc>
      </w:tr>
      <w:tr w:rsidR="00000000">
        <w:trPr>
          <w:trHeight w:val="415"/>
        </w:trPr>
        <w:tc>
          <w:tcPr>
            <w:tcW w:w="8684" w:type="dxa"/>
            <w:gridSpan w:val="5"/>
            <w:vMerge/>
            <w:tcBorders>
              <w:top w:val="single" w:sz="4" w:space="0" w:color="auto"/>
              <w:left w:val="single" w:sz="8" w:space="0" w:color="auto"/>
              <w:bottom w:val="single" w:sz="4" w:space="0" w:color="auto"/>
              <w:right w:val="single" w:sz="8" w:space="0" w:color="000000"/>
            </w:tcBorders>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p>
        </w:tc>
      </w:tr>
      <w:tr w:rsidR="00000000">
        <w:trPr>
          <w:trHeight w:val="570"/>
        </w:trPr>
        <w:tc>
          <w:tcPr>
            <w:tcW w:w="4949" w:type="dxa"/>
            <w:gridSpan w:val="2"/>
            <w:tcBorders>
              <w:top w:val="nil"/>
              <w:left w:val="single" w:sz="8" w:space="0" w:color="auto"/>
              <w:bottom w:val="single" w:sz="4" w:space="0" w:color="auto"/>
              <w:right w:val="single" w:sz="4"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归口管理部门：</w:t>
            </w:r>
            <w:r>
              <w:rPr>
                <w:rFonts w:ascii="宋体" w:hAnsi="宋体" w:cs="宋体" w:hint="eastAsia"/>
                <w:b/>
                <w:kern w:val="0"/>
                <w:sz w:val="32"/>
                <w:szCs w:val="32"/>
              </w:rPr>
              <w:t>办公室</w:t>
            </w:r>
          </w:p>
        </w:tc>
        <w:tc>
          <w:tcPr>
            <w:tcW w:w="3735" w:type="dxa"/>
            <w:gridSpan w:val="3"/>
            <w:tcBorders>
              <w:top w:val="nil"/>
              <w:left w:val="nil"/>
              <w:bottom w:val="single" w:sz="4" w:space="0" w:color="auto"/>
              <w:right w:val="single" w:sz="8" w:space="0" w:color="000000"/>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需求单位：</w:t>
            </w:r>
            <w:r>
              <w:rPr>
                <w:rFonts w:ascii="宋体" w:hAnsi="宋体" w:cs="宋体" w:hint="eastAsia"/>
                <w:b/>
                <w:kern w:val="0"/>
                <w:sz w:val="32"/>
                <w:szCs w:val="32"/>
              </w:rPr>
              <w:t>办公室</w:t>
            </w:r>
          </w:p>
        </w:tc>
      </w:tr>
      <w:tr w:rsidR="00000000">
        <w:trPr>
          <w:trHeight w:val="528"/>
        </w:trPr>
        <w:tc>
          <w:tcPr>
            <w:tcW w:w="4201" w:type="dxa"/>
            <w:tcBorders>
              <w:top w:val="single" w:sz="8" w:space="0" w:color="auto"/>
              <w:left w:val="nil"/>
              <w:bottom w:val="nil"/>
              <w:right w:val="nil"/>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联系人：</w:t>
            </w:r>
            <w:r>
              <w:rPr>
                <w:rFonts w:ascii="宋体" w:hAnsi="宋体" w:cs="宋体" w:hint="eastAsia"/>
                <w:kern w:val="0"/>
                <w:sz w:val="32"/>
                <w:szCs w:val="32"/>
              </w:rPr>
              <w:t xml:space="preserve">   </w:t>
            </w:r>
            <w:r w:rsidR="00FF620E">
              <w:rPr>
                <w:rFonts w:ascii="宋体" w:hAnsi="宋体" w:cs="宋体" w:hint="eastAsia"/>
                <w:kern w:val="0"/>
                <w:sz w:val="32"/>
                <w:szCs w:val="32"/>
              </w:rPr>
              <w:t>陈经理</w:t>
            </w:r>
            <w:bookmarkStart w:id="0" w:name="_GoBack"/>
            <w:bookmarkEnd w:id="0"/>
            <w:r>
              <w:rPr>
                <w:rFonts w:ascii="宋体" w:hAnsi="宋体" w:cs="宋体" w:hint="eastAsia"/>
                <w:kern w:val="0"/>
                <w:sz w:val="32"/>
                <w:szCs w:val="32"/>
              </w:rPr>
              <w:t xml:space="preserve">             </w:t>
            </w:r>
          </w:p>
        </w:tc>
        <w:tc>
          <w:tcPr>
            <w:tcW w:w="1496" w:type="dxa"/>
            <w:gridSpan w:val="2"/>
            <w:tcBorders>
              <w:top w:val="single" w:sz="8" w:space="0" w:color="auto"/>
              <w:left w:val="nil"/>
              <w:bottom w:val="nil"/>
              <w:right w:val="nil"/>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电话：</w:t>
            </w:r>
            <w:r>
              <w:rPr>
                <w:rFonts w:ascii="宋体" w:hAnsi="宋体" w:cs="宋体" w:hint="eastAsia"/>
                <w:kern w:val="0"/>
                <w:sz w:val="32"/>
                <w:szCs w:val="32"/>
              </w:rPr>
              <w:t xml:space="preserve">81686499                   </w:t>
            </w:r>
          </w:p>
        </w:tc>
        <w:tc>
          <w:tcPr>
            <w:tcW w:w="2702" w:type="dxa"/>
            <w:tcBorders>
              <w:top w:val="single" w:sz="8" w:space="0" w:color="auto"/>
              <w:left w:val="nil"/>
              <w:bottom w:val="nil"/>
              <w:right w:val="nil"/>
            </w:tcBorders>
            <w:noWrap/>
            <w:vAlign w:val="center"/>
          </w:tcPr>
          <w:p w:rsidR="00000000" w:rsidRDefault="00461DA2">
            <w:pPr>
              <w:widowControl/>
              <w:adjustRightInd w:val="0"/>
              <w:snapToGrid w:val="0"/>
              <w:spacing w:line="360" w:lineRule="atLeast"/>
              <w:ind w:firstLineChars="400" w:firstLine="1280"/>
              <w:jc w:val="left"/>
              <w:rPr>
                <w:rFonts w:ascii="宋体" w:hAnsi="宋体" w:cs="宋体"/>
                <w:kern w:val="0"/>
                <w:sz w:val="32"/>
                <w:szCs w:val="32"/>
              </w:rPr>
            </w:pPr>
            <w:r>
              <w:rPr>
                <w:rFonts w:ascii="宋体" w:hAnsi="宋体" w:cs="宋体" w:hint="eastAsia"/>
                <w:kern w:val="0"/>
                <w:sz w:val="32"/>
                <w:szCs w:val="32"/>
              </w:rPr>
              <w:t>日期：</w:t>
            </w:r>
            <w:r>
              <w:rPr>
                <w:rFonts w:ascii="宋体" w:hAnsi="宋体" w:cs="宋体" w:hint="eastAsia"/>
                <w:kern w:val="0"/>
                <w:sz w:val="32"/>
                <w:szCs w:val="32"/>
              </w:rPr>
              <w:t>20260629</w:t>
            </w:r>
          </w:p>
        </w:tc>
        <w:tc>
          <w:tcPr>
            <w:tcW w:w="285" w:type="dxa"/>
            <w:tcBorders>
              <w:top w:val="single" w:sz="8" w:space="0" w:color="auto"/>
              <w:left w:val="nil"/>
              <w:bottom w:val="nil"/>
              <w:right w:val="nil"/>
            </w:tcBorders>
            <w:noWrap/>
            <w:vAlign w:val="center"/>
          </w:tcPr>
          <w:p w:rsidR="00000000" w:rsidRDefault="00461DA2">
            <w:pPr>
              <w:widowControl/>
              <w:adjustRightInd w:val="0"/>
              <w:snapToGrid w:val="0"/>
              <w:spacing w:line="360" w:lineRule="atLeast"/>
              <w:jc w:val="left"/>
              <w:rPr>
                <w:rFonts w:ascii="宋体" w:hAnsi="宋体" w:cs="宋体" w:hint="eastAsia"/>
                <w:kern w:val="0"/>
                <w:sz w:val="32"/>
                <w:szCs w:val="32"/>
              </w:rPr>
            </w:pPr>
            <w:r>
              <w:rPr>
                <w:rFonts w:ascii="宋体" w:hAnsi="宋体" w:cs="宋体" w:hint="eastAsia"/>
                <w:kern w:val="0"/>
                <w:sz w:val="32"/>
                <w:szCs w:val="32"/>
              </w:rPr>
              <w:t xml:space="preserve">　</w:t>
            </w:r>
          </w:p>
        </w:tc>
      </w:tr>
    </w:tbl>
    <w:p w:rsidR="00461DA2" w:rsidRDefault="00461DA2"/>
    <w:sectPr w:rsidR="00461DA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DA2" w:rsidRDefault="00461DA2" w:rsidP="00E4501F">
      <w:r>
        <w:separator/>
      </w:r>
    </w:p>
  </w:endnote>
  <w:endnote w:type="continuationSeparator" w:id="0">
    <w:p w:rsidR="00461DA2" w:rsidRDefault="00461DA2" w:rsidP="00E4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DA2" w:rsidRDefault="00461DA2" w:rsidP="00E4501F">
      <w:r>
        <w:separator/>
      </w:r>
    </w:p>
  </w:footnote>
  <w:footnote w:type="continuationSeparator" w:id="0">
    <w:p w:rsidR="00461DA2" w:rsidRDefault="00461DA2" w:rsidP="00E45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4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inner/LJC/file/file/getFileStreamById"/>
  </w:docVars>
  <w:rsids>
    <w:rsidRoot w:val="00A871A5"/>
    <w:rsid w:val="0009017F"/>
    <w:rsid w:val="001C276F"/>
    <w:rsid w:val="001E26BA"/>
    <w:rsid w:val="00461DA2"/>
    <w:rsid w:val="0050734E"/>
    <w:rsid w:val="0068357A"/>
    <w:rsid w:val="008B1EA7"/>
    <w:rsid w:val="008F1636"/>
    <w:rsid w:val="00A871A5"/>
    <w:rsid w:val="00C457A4"/>
    <w:rsid w:val="00DE030F"/>
    <w:rsid w:val="00E4501F"/>
    <w:rsid w:val="00FC3519"/>
    <w:rsid w:val="00FF620E"/>
    <w:rsid w:val="0B1E58A5"/>
    <w:rsid w:val="0C32592D"/>
    <w:rsid w:val="22D20532"/>
    <w:rsid w:val="26800400"/>
    <w:rsid w:val="2E766976"/>
    <w:rsid w:val="2F7431F2"/>
    <w:rsid w:val="38D66AF4"/>
    <w:rsid w:val="3E247C1B"/>
    <w:rsid w:val="41340D87"/>
    <w:rsid w:val="4D584311"/>
    <w:rsid w:val="69A378AD"/>
    <w:rsid w:val="6F3A410D"/>
    <w:rsid w:val="7CBB0596"/>
    <w:rsid w:val="7F534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caption" w:uiPriority="35" w:qFormat="1"/>
    <w:lsdException w:name="annotation reference" w:semiHidden="0" w:qFormat="1"/>
    <w:lsdException w:name="Title" w:semiHidden="0" w:uiPriority="10" w:unhideWhenUsed="0" w:qFormat="1"/>
    <w:lsdException w:name="Default Paragraph Font" w:semiHidden="0" w:uiPriority="1"/>
    <w:lsdException w:name="Body Text" w:semiHidden="0" w:uiPriority="0" w:unhideWhenUsed="0"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ody Text"/>
    <w:basedOn w:val="a"/>
    <w:next w:val="2"/>
    <w:qFormat/>
    <w:pPr>
      <w:spacing w:after="120"/>
    </w:pPr>
  </w:style>
  <w:style w:type="paragraph" w:styleId="2">
    <w:name w:val="Body Text 2"/>
    <w:basedOn w:val="a"/>
    <w:qFormat/>
    <w:pPr>
      <w:spacing w:line="360" w:lineRule="auto"/>
    </w:pPr>
    <w:rPr>
      <w:sz w:val="24"/>
    </w:rPr>
  </w:style>
  <w:style w:type="character" w:styleId="a5">
    <w:name w:val="annotation reference"/>
    <w:uiPriority w:val="99"/>
    <w:unhideWhenUsed/>
    <w:qFormat/>
    <w:rPr>
      <w:sz w:val="21"/>
      <w:szCs w:val="21"/>
    </w:rPr>
  </w:style>
  <w:style w:type="paragraph" w:styleId="a6">
    <w:name w:val="header"/>
    <w:basedOn w:val="a"/>
    <w:link w:val="Char"/>
    <w:uiPriority w:val="99"/>
    <w:unhideWhenUsed/>
    <w:rsid w:val="00E450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E4501F"/>
    <w:rPr>
      <w:kern w:val="2"/>
      <w:sz w:val="18"/>
      <w:szCs w:val="18"/>
    </w:rPr>
  </w:style>
  <w:style w:type="paragraph" w:styleId="a7">
    <w:name w:val="footer"/>
    <w:basedOn w:val="a"/>
    <w:link w:val="Char0"/>
    <w:uiPriority w:val="99"/>
    <w:unhideWhenUsed/>
    <w:rsid w:val="00E4501F"/>
    <w:pPr>
      <w:tabs>
        <w:tab w:val="center" w:pos="4153"/>
        <w:tab w:val="right" w:pos="8306"/>
      </w:tabs>
      <w:snapToGrid w:val="0"/>
      <w:jc w:val="left"/>
    </w:pPr>
    <w:rPr>
      <w:sz w:val="18"/>
      <w:szCs w:val="18"/>
    </w:rPr>
  </w:style>
  <w:style w:type="character" w:customStyle="1" w:styleId="Char0">
    <w:name w:val="页脚 Char"/>
    <w:basedOn w:val="a0"/>
    <w:link w:val="a7"/>
    <w:uiPriority w:val="99"/>
    <w:rsid w:val="00E4501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caption" w:uiPriority="35" w:qFormat="1"/>
    <w:lsdException w:name="annotation reference" w:semiHidden="0" w:qFormat="1"/>
    <w:lsdException w:name="Title" w:semiHidden="0" w:uiPriority="10" w:unhideWhenUsed="0" w:qFormat="1"/>
    <w:lsdException w:name="Default Paragraph Font" w:semiHidden="0" w:uiPriority="1"/>
    <w:lsdException w:name="Body Text" w:semiHidden="0" w:uiPriority="0" w:unhideWhenUsed="0"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ody Text"/>
    <w:basedOn w:val="a"/>
    <w:next w:val="2"/>
    <w:qFormat/>
    <w:pPr>
      <w:spacing w:after="120"/>
    </w:pPr>
  </w:style>
  <w:style w:type="paragraph" w:styleId="2">
    <w:name w:val="Body Text 2"/>
    <w:basedOn w:val="a"/>
    <w:qFormat/>
    <w:pPr>
      <w:spacing w:line="360" w:lineRule="auto"/>
    </w:pPr>
    <w:rPr>
      <w:sz w:val="24"/>
    </w:rPr>
  </w:style>
  <w:style w:type="character" w:styleId="a5">
    <w:name w:val="annotation reference"/>
    <w:uiPriority w:val="99"/>
    <w:unhideWhenUsed/>
    <w:qFormat/>
    <w:rPr>
      <w:sz w:val="21"/>
      <w:szCs w:val="21"/>
    </w:rPr>
  </w:style>
  <w:style w:type="paragraph" w:styleId="a6">
    <w:name w:val="header"/>
    <w:basedOn w:val="a"/>
    <w:link w:val="Char"/>
    <w:uiPriority w:val="99"/>
    <w:unhideWhenUsed/>
    <w:rsid w:val="00E450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E4501F"/>
    <w:rPr>
      <w:kern w:val="2"/>
      <w:sz w:val="18"/>
      <w:szCs w:val="18"/>
    </w:rPr>
  </w:style>
  <w:style w:type="paragraph" w:styleId="a7">
    <w:name w:val="footer"/>
    <w:basedOn w:val="a"/>
    <w:link w:val="Char0"/>
    <w:uiPriority w:val="99"/>
    <w:unhideWhenUsed/>
    <w:rsid w:val="00E4501F"/>
    <w:pPr>
      <w:tabs>
        <w:tab w:val="center" w:pos="4153"/>
        <w:tab w:val="right" w:pos="8306"/>
      </w:tabs>
      <w:snapToGrid w:val="0"/>
      <w:jc w:val="left"/>
    </w:pPr>
    <w:rPr>
      <w:sz w:val="18"/>
      <w:szCs w:val="18"/>
    </w:rPr>
  </w:style>
  <w:style w:type="character" w:customStyle="1" w:styleId="Char0">
    <w:name w:val="页脚 Char"/>
    <w:basedOn w:val="a0"/>
    <w:link w:val="a7"/>
    <w:uiPriority w:val="99"/>
    <w:rsid w:val="00E4501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3</cp:revision>
  <dcterms:created xsi:type="dcterms:W3CDTF">2026-07-17T08:56:00Z</dcterms:created>
  <dcterms:modified xsi:type="dcterms:W3CDTF">2026-07-17T08:57:00Z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D27CEE9826F647A68D2F6F821345B702_13</vt:lpwstr>
  </property>
</Properties>
</file>