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08" w:type="dxa"/>
        <w:tblInd w:w="0" w:type="dxa"/>
        <w:tblLayout w:type="fixed"/>
        <w:tblLook w:val="0000" w:firstRow="0" w:lastRow="0" w:firstColumn="0" w:lastColumn="0" w:noHBand="0" w:noVBand="0"/>
      </w:tblPr>
      <w:tblGrid>
        <w:gridCol w:w="3799"/>
        <w:gridCol w:w="2358"/>
        <w:gridCol w:w="2141"/>
        <w:gridCol w:w="1810"/>
      </w:tblGrid>
      <w:tr w:rsidR="00000000">
        <w:trPr>
          <w:trHeight w:val="705"/>
        </w:trPr>
        <w:tc>
          <w:tcPr>
            <w:tcW w:w="8522" w:type="dxa"/>
            <w:gridSpan w:val="4"/>
            <w:tcBorders>
              <w:top w:val="nil"/>
              <w:left w:val="nil"/>
              <w:bottom w:val="nil"/>
              <w:right w:val="nil"/>
            </w:tcBorders>
          </w:tcPr>
          <w:p w:rsidR="00000000" w:rsidRDefault="00C55F56">
            <w:pPr>
              <w:widowControl/>
              <w:ind w:firstLineChars="100" w:firstLine="400"/>
              <w:rPr>
                <w:rFonts w:ascii="彩虹小标宋" w:eastAsia="彩虹小标宋" w:hAnsi="宋体" w:cs="宋体"/>
                <w:color w:val="000000"/>
                <w:kern w:val="0"/>
                <w:sz w:val="40"/>
                <w:szCs w:val="40"/>
              </w:rPr>
            </w:pPr>
            <w:bookmarkStart w:id="0" w:name="_GoBack"/>
            <w:r>
              <w:rPr>
                <w:rFonts w:ascii="彩虹小标宋" w:eastAsia="彩虹小标宋" w:hAnsi="宋体" w:cs="宋体" w:hint="eastAsia"/>
                <w:color w:val="000000"/>
                <w:kern w:val="0"/>
                <w:sz w:val="40"/>
                <w:szCs w:val="40"/>
              </w:rPr>
              <w:t>科研经费结算系统</w:t>
            </w:r>
            <w:bookmarkEnd w:id="0"/>
            <w:r>
              <w:rPr>
                <w:rFonts w:ascii="彩虹小标宋" w:eastAsia="彩虹小标宋" w:hAnsi="宋体" w:cs="宋体" w:hint="eastAsia"/>
                <w:color w:val="000000"/>
                <w:kern w:val="0"/>
                <w:sz w:val="40"/>
                <w:szCs w:val="40"/>
              </w:rPr>
              <w:t>的采购需求（软件产品）</w:t>
            </w:r>
          </w:p>
        </w:tc>
      </w:tr>
      <w:tr w:rsidR="00000000">
        <w:trPr>
          <w:trHeight w:val="402"/>
        </w:trPr>
        <w:tc>
          <w:tcPr>
            <w:tcW w:w="8522" w:type="dxa"/>
            <w:gridSpan w:val="4"/>
            <w:tcBorders>
              <w:top w:val="single" w:sz="8" w:space="0" w:color="auto"/>
              <w:left w:val="single" w:sz="8" w:space="0" w:color="auto"/>
              <w:bottom w:val="nil"/>
              <w:right w:val="single" w:sz="8" w:space="0" w:color="000000"/>
            </w:tcBorders>
            <w:noWrap/>
          </w:tcPr>
          <w:p w:rsidR="00000000" w:rsidRDefault="00C55F56">
            <w:pPr>
              <w:widowControl/>
              <w:rPr>
                <w:rFonts w:ascii="宋体" w:hAnsi="宋体" w:cs="宋体"/>
                <w:b/>
                <w:bCs/>
                <w:color w:val="000000"/>
                <w:kern w:val="0"/>
                <w:sz w:val="24"/>
                <w:szCs w:val="24"/>
              </w:rPr>
            </w:pPr>
            <w:r>
              <w:rPr>
                <w:rFonts w:ascii="宋体" w:hAnsi="宋体" w:cs="宋体" w:hint="eastAsia"/>
                <w:b/>
                <w:bCs/>
                <w:color w:val="000000"/>
                <w:kern w:val="0"/>
                <w:sz w:val="24"/>
                <w:szCs w:val="24"/>
              </w:rPr>
              <w:t>一、需求概述</w:t>
            </w:r>
          </w:p>
        </w:tc>
      </w:tr>
      <w:tr w:rsidR="00000000">
        <w:trPr>
          <w:trHeight w:val="402"/>
        </w:trPr>
        <w:tc>
          <w:tcPr>
            <w:tcW w:w="8522" w:type="dxa"/>
            <w:gridSpan w:val="4"/>
            <w:vMerge w:val="restart"/>
            <w:tcBorders>
              <w:top w:val="single" w:sz="4" w:space="0" w:color="auto"/>
              <w:left w:val="single" w:sz="8" w:space="0" w:color="auto"/>
              <w:bottom w:val="single" w:sz="8" w:space="0" w:color="000000"/>
              <w:right w:val="single" w:sz="8" w:space="0" w:color="000000"/>
            </w:tcBorders>
          </w:tcPr>
          <w:p w:rsidR="00000000" w:rsidRDefault="00C55F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rPr>
                <w:rFonts w:ascii="宋体" w:hAnsi="宋体" w:cs="宋体"/>
                <w:sz w:val="24"/>
                <w:szCs w:val="24"/>
              </w:rPr>
            </w:pPr>
            <w:r>
              <w:rPr>
                <w:rFonts w:ascii="宋体" w:hAnsi="宋体" w:cs="宋体" w:hint="eastAsia"/>
                <w:color w:val="000000"/>
                <w:kern w:val="0"/>
                <w:sz w:val="24"/>
                <w:szCs w:val="24"/>
              </w:rPr>
              <w:t>为深入贯彻落实机构客户“圈链群”服务模式，聚焦公立医院高质量发展与智慧医疗建设，进一步完善服务医疗机构类客户和就医客群的金融生态，以生态化经营破解同质化竞争难题，实现客户综合服务最优化，我行拟与医院携手共建银医智能系统项目二期，完成社康移动支付结算系统等相关核心子系统的搭建，有效提升患者就医体验。具体采购内容为科研经费结算系统</w:t>
            </w:r>
            <w:r>
              <w:rPr>
                <w:rFonts w:ascii="宋体" w:hAnsi="宋体" w:cs="宋体" w:hint="eastAsia"/>
                <w:color w:val="000000"/>
                <w:kern w:val="0"/>
                <w:sz w:val="24"/>
                <w:szCs w:val="24"/>
              </w:rPr>
              <w:t>1</w:t>
            </w:r>
            <w:r>
              <w:rPr>
                <w:rFonts w:ascii="宋体" w:hAnsi="宋体" w:cs="宋体" w:hint="eastAsia"/>
                <w:color w:val="000000"/>
                <w:kern w:val="0"/>
                <w:sz w:val="24"/>
                <w:szCs w:val="24"/>
              </w:rPr>
              <w:t>套。</w:t>
            </w:r>
          </w:p>
        </w:tc>
      </w:tr>
      <w:tr w:rsidR="00000000">
        <w:trPr>
          <w:trHeight w:val="750"/>
        </w:trPr>
        <w:tc>
          <w:tcPr>
            <w:tcW w:w="8522" w:type="dxa"/>
            <w:gridSpan w:val="4"/>
            <w:vMerge/>
            <w:tcBorders>
              <w:top w:val="single" w:sz="4" w:space="0" w:color="auto"/>
              <w:left w:val="single" w:sz="8" w:space="0" w:color="auto"/>
              <w:bottom w:val="single" w:sz="8" w:space="0" w:color="000000"/>
              <w:right w:val="single" w:sz="8" w:space="0" w:color="000000"/>
            </w:tcBorders>
          </w:tcPr>
          <w:p w:rsidR="00000000" w:rsidRDefault="00C55F56">
            <w:pPr>
              <w:widowControl/>
              <w:rPr>
                <w:rFonts w:ascii="宋体" w:hAnsi="宋体" w:cs="宋体"/>
                <w:color w:val="000000"/>
                <w:kern w:val="0"/>
                <w:sz w:val="24"/>
                <w:szCs w:val="24"/>
              </w:rPr>
            </w:pPr>
          </w:p>
        </w:tc>
      </w:tr>
      <w:tr w:rsidR="00000000">
        <w:trPr>
          <w:trHeight w:val="312"/>
        </w:trPr>
        <w:tc>
          <w:tcPr>
            <w:tcW w:w="8522" w:type="dxa"/>
            <w:gridSpan w:val="4"/>
            <w:vMerge/>
            <w:tcBorders>
              <w:top w:val="single" w:sz="4" w:space="0" w:color="auto"/>
              <w:left w:val="single" w:sz="8" w:space="0" w:color="auto"/>
              <w:bottom w:val="single" w:sz="8" w:space="0" w:color="000000"/>
              <w:right w:val="single" w:sz="8" w:space="0" w:color="000000"/>
            </w:tcBorders>
          </w:tcPr>
          <w:p w:rsidR="00000000" w:rsidRDefault="00C55F56">
            <w:pPr>
              <w:widowControl/>
              <w:rPr>
                <w:rFonts w:ascii="宋体" w:hAnsi="宋体" w:cs="宋体"/>
                <w:color w:val="000000"/>
                <w:kern w:val="0"/>
                <w:sz w:val="24"/>
                <w:szCs w:val="24"/>
              </w:rPr>
            </w:pPr>
          </w:p>
        </w:tc>
      </w:tr>
      <w:tr w:rsidR="00000000">
        <w:trPr>
          <w:trHeight w:val="480"/>
        </w:trPr>
        <w:tc>
          <w:tcPr>
            <w:tcW w:w="8522" w:type="dxa"/>
            <w:gridSpan w:val="4"/>
            <w:tcBorders>
              <w:top w:val="single" w:sz="8" w:space="0" w:color="auto"/>
              <w:left w:val="single" w:sz="8" w:space="0" w:color="auto"/>
              <w:bottom w:val="single" w:sz="4" w:space="0" w:color="auto"/>
              <w:right w:val="single" w:sz="8" w:space="0" w:color="000000"/>
            </w:tcBorders>
          </w:tcPr>
          <w:p w:rsidR="00000000" w:rsidRDefault="00C55F56">
            <w:pPr>
              <w:widowControl/>
              <w:rPr>
                <w:rFonts w:ascii="宋体" w:hAnsi="宋体" w:cs="宋体"/>
                <w:b/>
                <w:bCs/>
                <w:color w:val="000000"/>
                <w:kern w:val="0"/>
                <w:sz w:val="24"/>
                <w:szCs w:val="24"/>
              </w:rPr>
            </w:pPr>
            <w:r>
              <w:rPr>
                <w:rFonts w:ascii="宋体" w:hAnsi="宋体" w:cs="宋体" w:hint="eastAsia"/>
                <w:b/>
                <w:bCs/>
                <w:color w:val="000000"/>
                <w:kern w:val="0"/>
                <w:sz w:val="24"/>
                <w:szCs w:val="24"/>
              </w:rPr>
              <w:t>二、商品品类</w:t>
            </w:r>
          </w:p>
        </w:tc>
      </w:tr>
      <w:tr w:rsidR="00000000">
        <w:trPr>
          <w:trHeight w:val="600"/>
        </w:trPr>
        <w:tc>
          <w:tcPr>
            <w:tcW w:w="8522" w:type="dxa"/>
            <w:gridSpan w:val="4"/>
            <w:tcBorders>
              <w:top w:val="single" w:sz="8" w:space="0" w:color="auto"/>
              <w:left w:val="single" w:sz="8" w:space="0" w:color="auto"/>
              <w:bottom w:val="single" w:sz="4" w:space="0" w:color="auto"/>
              <w:right w:val="single" w:sz="8" w:space="0" w:color="000000"/>
            </w:tcBorders>
          </w:tcPr>
          <w:p w:rsidR="00000000" w:rsidRDefault="00C55F56">
            <w:pPr>
              <w:widowControl/>
              <w:rPr>
                <w:rFonts w:ascii="宋体" w:hAnsi="宋体" w:cs="宋体" w:hint="eastAsia"/>
                <w:kern w:val="0"/>
                <w:sz w:val="22"/>
              </w:rPr>
            </w:pPr>
            <w:r>
              <w:rPr>
                <w:rFonts w:ascii="宋体" w:hAnsi="宋体" w:cs="宋体" w:hint="eastAsia"/>
                <w:kern w:val="0"/>
                <w:sz w:val="22"/>
              </w:rPr>
              <w:t>商品编码：</w:t>
            </w:r>
            <w:r>
              <w:rPr>
                <w:rFonts w:ascii="宋体" w:hAnsi="宋体" w:cs="宋体" w:hint="eastAsia"/>
                <w:kern w:val="0"/>
                <w:sz w:val="22"/>
              </w:rPr>
              <w:t>A3402</w:t>
            </w:r>
          </w:p>
          <w:p w:rsidR="00000000" w:rsidRDefault="00C55F56">
            <w:pPr>
              <w:widowControl/>
              <w:rPr>
                <w:rFonts w:ascii="宋体" w:hAnsi="宋体" w:cs="宋体"/>
                <w:kern w:val="0"/>
                <w:sz w:val="22"/>
              </w:rPr>
            </w:pPr>
            <w:r>
              <w:rPr>
                <w:rFonts w:ascii="宋体" w:hAnsi="宋体" w:cs="宋体" w:hint="eastAsia"/>
                <w:kern w:val="0"/>
                <w:sz w:val="22"/>
              </w:rPr>
              <w:t>品类名称</w:t>
            </w:r>
            <w:r>
              <w:rPr>
                <w:rFonts w:ascii="宋体" w:hAnsi="宋体" w:cs="宋体" w:hint="eastAsia"/>
                <w:kern w:val="0"/>
                <w:sz w:val="22"/>
              </w:rPr>
              <w:t>:</w:t>
            </w:r>
            <w:r>
              <w:rPr>
                <w:rFonts w:ascii="宋体" w:hAnsi="宋体" w:cs="宋体" w:hint="eastAsia"/>
                <w:kern w:val="0"/>
                <w:sz w:val="22"/>
              </w:rPr>
              <w:t>业务延伸类（软件）</w:t>
            </w:r>
          </w:p>
        </w:tc>
      </w:tr>
      <w:tr w:rsidR="00000000">
        <w:trPr>
          <w:trHeight w:val="402"/>
        </w:trPr>
        <w:tc>
          <w:tcPr>
            <w:tcW w:w="8522" w:type="dxa"/>
            <w:gridSpan w:val="4"/>
            <w:tcBorders>
              <w:top w:val="single" w:sz="8" w:space="0" w:color="auto"/>
              <w:left w:val="single" w:sz="8" w:space="0" w:color="auto"/>
              <w:bottom w:val="single" w:sz="4" w:space="0" w:color="auto"/>
              <w:right w:val="single" w:sz="8" w:space="0" w:color="000000"/>
            </w:tcBorders>
            <w:noWrap/>
          </w:tcPr>
          <w:p w:rsidR="00000000" w:rsidRDefault="00C55F56">
            <w:pPr>
              <w:widowControl/>
              <w:rPr>
                <w:rFonts w:ascii="宋体" w:hAnsi="宋体" w:cs="宋体"/>
                <w:b/>
                <w:bCs/>
                <w:color w:val="000000"/>
                <w:kern w:val="0"/>
                <w:sz w:val="24"/>
                <w:szCs w:val="24"/>
              </w:rPr>
            </w:pPr>
            <w:r>
              <w:rPr>
                <w:rFonts w:ascii="宋体" w:hAnsi="宋体" w:cs="宋体" w:hint="eastAsia"/>
                <w:b/>
                <w:bCs/>
                <w:color w:val="000000"/>
                <w:kern w:val="0"/>
                <w:sz w:val="24"/>
                <w:szCs w:val="24"/>
              </w:rPr>
              <w:t>三、基本要求</w:t>
            </w:r>
          </w:p>
        </w:tc>
      </w:tr>
      <w:tr w:rsidR="00000000">
        <w:trPr>
          <w:trHeight w:val="1246"/>
        </w:trPr>
        <w:tc>
          <w:tcPr>
            <w:tcW w:w="8522" w:type="dxa"/>
            <w:gridSpan w:val="4"/>
            <w:tcBorders>
              <w:top w:val="single" w:sz="4" w:space="0" w:color="auto"/>
              <w:left w:val="single" w:sz="8" w:space="0" w:color="auto"/>
              <w:bottom w:val="single" w:sz="8" w:space="0" w:color="000000"/>
              <w:right w:val="single" w:sz="8" w:space="0" w:color="000000"/>
            </w:tcBorders>
            <w:noWrap/>
          </w:tcPr>
          <w:p w:rsidR="00000000" w:rsidRDefault="00C55F56">
            <w:pPr>
              <w:widowControl/>
              <w:rPr>
                <w:rFonts w:ascii="宋体" w:hAnsi="宋体" w:cs="宋体" w:hint="eastAsia"/>
                <w:color w:val="000000"/>
                <w:kern w:val="0"/>
                <w:sz w:val="24"/>
                <w:szCs w:val="24"/>
              </w:rPr>
            </w:pPr>
            <w:r>
              <w:rPr>
                <w:rFonts w:ascii="宋体" w:hAnsi="宋体" w:cs="宋体" w:hint="eastAsia"/>
                <w:color w:val="000000"/>
                <w:kern w:val="0"/>
                <w:sz w:val="24"/>
                <w:szCs w:val="24"/>
              </w:rPr>
              <w:t>1.</w:t>
            </w:r>
            <w:r>
              <w:rPr>
                <w:rFonts w:ascii="宋体" w:hAnsi="宋体" w:cs="宋体" w:hint="eastAsia"/>
                <w:color w:val="000000"/>
                <w:kern w:val="0"/>
                <w:sz w:val="24"/>
                <w:szCs w:val="24"/>
              </w:rPr>
              <w:t>软件产品必须具有在</w:t>
            </w:r>
            <w:r>
              <w:rPr>
                <w:rFonts w:ascii="宋体" w:hAnsi="宋体" w:cs="宋体" w:hint="eastAsia"/>
                <w:color w:val="000000"/>
                <w:kern w:val="0"/>
                <w:sz w:val="24"/>
                <w:szCs w:val="24"/>
              </w:rPr>
              <w:t>中国境内的正式合法使用权和销售权</w:t>
            </w:r>
          </w:p>
          <w:p w:rsidR="00000000" w:rsidRDefault="00C55F56">
            <w:pPr>
              <w:widowControl/>
              <w:rPr>
                <w:rFonts w:ascii="宋体" w:hAnsi="宋体" w:cs="宋体" w:hint="eastAsia"/>
                <w:color w:val="000000"/>
                <w:kern w:val="0"/>
                <w:sz w:val="24"/>
                <w:szCs w:val="24"/>
              </w:rPr>
            </w:pPr>
            <w:r>
              <w:rPr>
                <w:rFonts w:ascii="宋体" w:hAnsi="宋体" w:cs="宋体" w:hint="eastAsia"/>
                <w:color w:val="000000"/>
                <w:kern w:val="0"/>
                <w:sz w:val="24"/>
                <w:szCs w:val="24"/>
              </w:rPr>
              <w:t>2.</w:t>
            </w:r>
            <w:r>
              <w:rPr>
                <w:rFonts w:ascii="宋体" w:hAnsi="宋体" w:cs="宋体" w:hint="eastAsia"/>
                <w:color w:val="000000"/>
                <w:kern w:val="0"/>
                <w:sz w:val="24"/>
                <w:szCs w:val="24"/>
              </w:rPr>
              <w:t>软件产品在国内有可靠的技术支持力量</w:t>
            </w:r>
          </w:p>
          <w:p w:rsidR="00000000" w:rsidRDefault="00C55F56">
            <w:pPr>
              <w:widowControl/>
              <w:rPr>
                <w:rFonts w:ascii="宋体" w:hAnsi="宋体" w:cs="宋体" w:hint="eastAsia"/>
                <w:color w:val="000000"/>
                <w:kern w:val="0"/>
                <w:sz w:val="24"/>
                <w:szCs w:val="24"/>
              </w:rPr>
            </w:pPr>
            <w:r>
              <w:rPr>
                <w:rFonts w:ascii="宋体" w:hAnsi="宋体" w:cs="宋体" w:hint="eastAsia"/>
                <w:color w:val="000000"/>
                <w:kern w:val="0"/>
                <w:sz w:val="24"/>
                <w:szCs w:val="24"/>
              </w:rPr>
              <w:t>3.</w:t>
            </w:r>
            <w:r>
              <w:rPr>
                <w:rFonts w:ascii="宋体" w:hAnsi="宋体" w:cs="宋体" w:hint="eastAsia"/>
                <w:color w:val="000000"/>
                <w:kern w:val="0"/>
                <w:sz w:val="24"/>
                <w:szCs w:val="24"/>
              </w:rPr>
              <w:t>软件产品必须为正式版本</w:t>
            </w:r>
          </w:p>
          <w:p w:rsidR="00000000" w:rsidRDefault="00C55F56">
            <w:pPr>
              <w:widowControl/>
              <w:rPr>
                <w:rFonts w:ascii="宋体" w:hAnsi="宋体" w:cs="宋体" w:hint="eastAsia"/>
                <w:color w:val="000000"/>
                <w:kern w:val="0"/>
                <w:sz w:val="24"/>
                <w:szCs w:val="24"/>
              </w:rPr>
            </w:pPr>
            <w:r>
              <w:rPr>
                <w:rFonts w:ascii="宋体" w:hAnsi="宋体" w:cs="宋体" w:hint="eastAsia"/>
                <w:color w:val="000000"/>
                <w:kern w:val="0"/>
                <w:sz w:val="24"/>
                <w:szCs w:val="24"/>
              </w:rPr>
              <w:t>4.</w:t>
            </w:r>
            <w:r>
              <w:rPr>
                <w:rFonts w:ascii="宋体" w:hAnsi="宋体" w:cs="宋体" w:hint="eastAsia"/>
                <w:color w:val="000000"/>
                <w:kern w:val="0"/>
                <w:sz w:val="24"/>
                <w:szCs w:val="24"/>
              </w:rPr>
              <w:t>软件产品必须具有完整的技术资料</w:t>
            </w:r>
          </w:p>
        </w:tc>
      </w:tr>
      <w:tr w:rsidR="00000000">
        <w:trPr>
          <w:trHeight w:val="480"/>
        </w:trPr>
        <w:tc>
          <w:tcPr>
            <w:tcW w:w="8522" w:type="dxa"/>
            <w:gridSpan w:val="4"/>
            <w:tcBorders>
              <w:top w:val="single" w:sz="8" w:space="0" w:color="auto"/>
              <w:left w:val="single" w:sz="8" w:space="0" w:color="auto"/>
              <w:bottom w:val="single" w:sz="4" w:space="0" w:color="auto"/>
              <w:right w:val="single" w:sz="8" w:space="0" w:color="000000"/>
            </w:tcBorders>
            <w:noWrap/>
          </w:tcPr>
          <w:p w:rsidR="00000000" w:rsidRDefault="00C55F56">
            <w:pPr>
              <w:widowControl/>
              <w:rPr>
                <w:rFonts w:ascii="宋体" w:hAnsi="宋体" w:cs="宋体"/>
                <w:b/>
                <w:bCs/>
                <w:color w:val="000000"/>
                <w:kern w:val="0"/>
                <w:sz w:val="24"/>
                <w:szCs w:val="24"/>
              </w:rPr>
            </w:pPr>
            <w:r>
              <w:rPr>
                <w:rFonts w:ascii="宋体" w:hAnsi="宋体" w:cs="宋体" w:hint="eastAsia"/>
                <w:b/>
                <w:bCs/>
                <w:color w:val="000000"/>
                <w:kern w:val="0"/>
                <w:sz w:val="24"/>
                <w:szCs w:val="24"/>
              </w:rPr>
              <w:t>四、功能要求</w:t>
            </w:r>
          </w:p>
        </w:tc>
      </w:tr>
      <w:tr w:rsidR="00000000">
        <w:trPr>
          <w:trHeight w:val="402"/>
        </w:trPr>
        <w:tc>
          <w:tcPr>
            <w:tcW w:w="8522" w:type="dxa"/>
            <w:gridSpan w:val="4"/>
            <w:vMerge w:val="restart"/>
            <w:tcBorders>
              <w:top w:val="single" w:sz="4" w:space="0" w:color="auto"/>
              <w:left w:val="single" w:sz="8" w:space="0" w:color="auto"/>
              <w:bottom w:val="single" w:sz="8" w:space="0" w:color="000000"/>
              <w:right w:val="single" w:sz="8" w:space="0" w:color="000000"/>
            </w:tcBorders>
            <w:noWrap/>
            <w:vAlign w:val="center"/>
          </w:tcPr>
          <w:p w:rsidR="00000000" w:rsidRDefault="00C55F56">
            <w:pPr>
              <w:widowControl/>
              <w:numPr>
                <w:ilvl w:val="0"/>
                <w:numId w:val="2"/>
              </w:numPr>
              <w:tabs>
                <w:tab w:val="left" w:pos="312"/>
              </w:tabs>
              <w:rPr>
                <w:rFonts w:ascii="宋体" w:hAnsi="宋体" w:cs="宋体" w:hint="eastAsia"/>
                <w:color w:val="000000"/>
                <w:kern w:val="0"/>
                <w:sz w:val="24"/>
                <w:szCs w:val="24"/>
              </w:rPr>
            </w:pPr>
            <w:r>
              <w:rPr>
                <w:rFonts w:ascii="宋体" w:hAnsi="宋体" w:cs="宋体" w:hint="eastAsia"/>
                <w:color w:val="000000"/>
                <w:kern w:val="0"/>
                <w:sz w:val="24"/>
                <w:szCs w:val="24"/>
              </w:rPr>
              <w:t>主要功能说明</w:t>
            </w:r>
          </w:p>
          <w:p w:rsidR="00000000" w:rsidRDefault="00C55F56">
            <w:pPr>
              <w:widowControl/>
              <w:numPr>
                <w:ilvl w:val="0"/>
                <w:numId w:val="3"/>
              </w:numPr>
              <w:rPr>
                <w:rFonts w:ascii="宋体" w:hAnsi="宋体" w:cs="宋体" w:hint="eastAsia"/>
                <w:color w:val="000000"/>
                <w:kern w:val="0"/>
                <w:sz w:val="24"/>
                <w:szCs w:val="24"/>
              </w:rPr>
            </w:pPr>
            <w:r>
              <w:rPr>
                <w:rFonts w:ascii="宋体" w:hAnsi="宋体" w:cs="宋体" w:hint="eastAsia"/>
                <w:color w:val="000000"/>
                <w:kern w:val="0"/>
                <w:sz w:val="24"/>
                <w:szCs w:val="24"/>
              </w:rPr>
              <w:t>系统管理：系统管理包括：组织机构管理、登陆账户、角色权限、参数设置、系统登录日志、二次开发设置、程序管理、数据库管理（备份、还原）等内容。其中二次开发：包括功能菜单自定义、表格视自图定义、列表表头自定义、搜索要素自定义、</w:t>
            </w:r>
            <w:r>
              <w:rPr>
                <w:rFonts w:ascii="宋体" w:hAnsi="宋体" w:cs="宋体" w:hint="eastAsia"/>
                <w:color w:val="000000"/>
                <w:kern w:val="0"/>
                <w:sz w:val="24"/>
                <w:szCs w:val="24"/>
              </w:rPr>
              <w:t>Excel</w:t>
            </w:r>
            <w:r>
              <w:rPr>
                <w:rFonts w:ascii="宋体" w:hAnsi="宋体" w:cs="宋体" w:hint="eastAsia"/>
                <w:color w:val="000000"/>
                <w:kern w:val="0"/>
                <w:sz w:val="24"/>
                <w:szCs w:val="24"/>
              </w:rPr>
              <w:t>导入自定义、</w:t>
            </w:r>
            <w:r>
              <w:rPr>
                <w:rFonts w:ascii="宋体" w:hAnsi="宋体" w:cs="宋体" w:hint="eastAsia"/>
                <w:color w:val="000000"/>
                <w:kern w:val="0"/>
                <w:sz w:val="24"/>
                <w:szCs w:val="24"/>
              </w:rPr>
              <w:t>Excel</w:t>
            </w:r>
            <w:r>
              <w:rPr>
                <w:rFonts w:ascii="宋体" w:hAnsi="宋体" w:cs="宋体" w:hint="eastAsia"/>
                <w:color w:val="000000"/>
                <w:kern w:val="0"/>
                <w:sz w:val="24"/>
                <w:szCs w:val="24"/>
              </w:rPr>
              <w:t>导出自定义。</w:t>
            </w:r>
          </w:p>
          <w:p w:rsidR="00000000" w:rsidRDefault="00C55F56">
            <w:pPr>
              <w:widowControl/>
              <w:numPr>
                <w:ilvl w:val="0"/>
                <w:numId w:val="3"/>
              </w:numPr>
              <w:rPr>
                <w:rFonts w:ascii="宋体" w:hAnsi="宋体" w:cs="宋体" w:hint="eastAsia"/>
                <w:color w:val="000000"/>
                <w:kern w:val="0"/>
                <w:sz w:val="24"/>
                <w:szCs w:val="24"/>
              </w:rPr>
            </w:pPr>
            <w:r>
              <w:rPr>
                <w:rFonts w:ascii="宋体" w:hAnsi="宋体" w:cs="宋体" w:hint="eastAsia"/>
                <w:color w:val="000000"/>
                <w:kern w:val="0"/>
                <w:sz w:val="24"/>
                <w:szCs w:val="24"/>
              </w:rPr>
              <w:t>系统首页：工作首页包括信息发布、我的科研履历、信息查看、邮件查收、通讯录管理</w:t>
            </w:r>
            <w:r>
              <w:rPr>
                <w:rFonts w:ascii="宋体" w:hAnsi="宋体" w:cs="宋体" w:hint="eastAsia"/>
                <w:color w:val="000000"/>
                <w:kern w:val="0"/>
                <w:sz w:val="24"/>
                <w:szCs w:val="24"/>
              </w:rPr>
              <w:t>等，是各级管理员的各项工作提醒界面。</w:t>
            </w:r>
          </w:p>
          <w:p w:rsidR="00000000" w:rsidRDefault="00C55F56">
            <w:pPr>
              <w:widowControl/>
              <w:numPr>
                <w:ilvl w:val="0"/>
                <w:numId w:val="3"/>
              </w:numPr>
              <w:rPr>
                <w:rFonts w:ascii="宋体" w:hAnsi="宋体" w:cs="宋体" w:hint="eastAsia"/>
                <w:color w:val="000000"/>
                <w:kern w:val="0"/>
                <w:sz w:val="24"/>
                <w:szCs w:val="24"/>
              </w:rPr>
            </w:pPr>
            <w:r>
              <w:rPr>
                <w:rFonts w:ascii="宋体" w:hAnsi="宋体" w:cs="宋体" w:hint="eastAsia"/>
                <w:color w:val="000000"/>
                <w:kern w:val="0"/>
                <w:sz w:val="24"/>
                <w:szCs w:val="24"/>
              </w:rPr>
              <w:t>项目管理：</w:t>
            </w:r>
          </w:p>
          <w:p w:rsidR="00000000" w:rsidRDefault="00C55F56">
            <w:pPr>
              <w:widowControl/>
              <w:ind w:firstLineChars="200" w:firstLine="480"/>
              <w:rPr>
                <w:rFonts w:ascii="宋体" w:hAnsi="宋体" w:cs="宋体" w:hint="eastAsia"/>
                <w:color w:val="000000"/>
                <w:kern w:val="0"/>
                <w:sz w:val="24"/>
                <w:szCs w:val="24"/>
              </w:rPr>
            </w:pPr>
            <w:r>
              <w:rPr>
                <w:rFonts w:ascii="宋体" w:hAnsi="宋体" w:cs="宋体" w:hint="eastAsia"/>
                <w:color w:val="000000"/>
                <w:kern w:val="0"/>
                <w:sz w:val="24"/>
                <w:szCs w:val="24"/>
              </w:rPr>
              <w:t>纵向项目：实现对国家级、省部级、厅局级的项目立项、项目在研、项目结题等情况进行管理。根据医院要求定制医院所需要的各种模板。</w:t>
            </w:r>
          </w:p>
          <w:p w:rsidR="00000000" w:rsidRDefault="00C55F56">
            <w:pPr>
              <w:widowControl/>
              <w:ind w:firstLineChars="200" w:firstLine="480"/>
              <w:rPr>
                <w:rFonts w:ascii="宋体" w:hAnsi="宋体" w:cs="宋体" w:hint="eastAsia"/>
                <w:color w:val="000000"/>
                <w:kern w:val="0"/>
                <w:sz w:val="24"/>
                <w:szCs w:val="24"/>
              </w:rPr>
            </w:pPr>
            <w:r>
              <w:rPr>
                <w:rFonts w:ascii="宋体" w:hAnsi="宋体" w:cs="宋体" w:hint="eastAsia"/>
                <w:color w:val="000000"/>
                <w:kern w:val="0"/>
                <w:sz w:val="24"/>
                <w:szCs w:val="24"/>
              </w:rPr>
              <w:t>横向项目：对合作研究、委托研究、技术研发、技术咨询、技术服务、技术转让以及承担各党派、社会团体、专业研究机构等非政府机构科研项目等各类横向科研项目的合同管理、合同变更、中期检查情况、结项情况、经费到账、管理费提取、经费日常使用情况进行管理。</w:t>
            </w:r>
          </w:p>
          <w:p w:rsidR="00000000" w:rsidRDefault="00C55F56">
            <w:pPr>
              <w:widowControl/>
              <w:ind w:firstLineChars="200" w:firstLine="480"/>
              <w:rPr>
                <w:rFonts w:ascii="宋体" w:hAnsi="宋体" w:cs="宋体" w:hint="eastAsia"/>
                <w:color w:val="000000"/>
                <w:kern w:val="0"/>
                <w:sz w:val="24"/>
                <w:szCs w:val="24"/>
              </w:rPr>
            </w:pPr>
            <w:r>
              <w:rPr>
                <w:rFonts w:ascii="宋体" w:hAnsi="宋体" w:cs="宋体" w:hint="eastAsia"/>
                <w:color w:val="000000"/>
                <w:kern w:val="0"/>
                <w:sz w:val="24"/>
                <w:szCs w:val="24"/>
              </w:rPr>
              <w:t>院内项目：院内项目指对项目来源为医院内部的项目。院内项目过程管理主要包括项目申报、项目立项、项目</w:t>
            </w:r>
            <w:r>
              <w:rPr>
                <w:rFonts w:ascii="宋体" w:hAnsi="宋体" w:cs="宋体" w:hint="eastAsia"/>
                <w:color w:val="000000"/>
                <w:kern w:val="0"/>
                <w:sz w:val="24"/>
                <w:szCs w:val="24"/>
              </w:rPr>
              <w:t>变更、项目中检、项目结项。</w:t>
            </w:r>
          </w:p>
          <w:p w:rsidR="00000000" w:rsidRDefault="00C55F56">
            <w:pPr>
              <w:widowControl/>
              <w:numPr>
                <w:ilvl w:val="0"/>
                <w:numId w:val="3"/>
              </w:numPr>
              <w:rPr>
                <w:rFonts w:ascii="宋体" w:hAnsi="宋体" w:cs="宋体" w:hint="eastAsia"/>
                <w:color w:val="000000"/>
                <w:kern w:val="0"/>
                <w:sz w:val="24"/>
                <w:szCs w:val="24"/>
              </w:rPr>
            </w:pPr>
            <w:r>
              <w:rPr>
                <w:rFonts w:ascii="宋体" w:hAnsi="宋体" w:cs="宋体" w:hint="eastAsia"/>
                <w:color w:val="000000"/>
                <w:kern w:val="0"/>
                <w:sz w:val="24"/>
                <w:szCs w:val="24"/>
              </w:rPr>
              <w:t>科研经费：经费管理主要包括对经费到账、财务来款、来款认领、经费到帐、经费预算、经费支出、经费外拨、经费统计。</w:t>
            </w:r>
          </w:p>
          <w:p w:rsidR="00000000" w:rsidRDefault="00C55F56">
            <w:pPr>
              <w:widowControl/>
              <w:numPr>
                <w:ilvl w:val="0"/>
                <w:numId w:val="3"/>
              </w:numPr>
              <w:rPr>
                <w:rFonts w:ascii="宋体" w:hAnsi="宋体" w:cs="宋体" w:hint="eastAsia"/>
                <w:color w:val="000000"/>
                <w:kern w:val="0"/>
                <w:sz w:val="24"/>
                <w:szCs w:val="24"/>
              </w:rPr>
            </w:pPr>
            <w:r>
              <w:rPr>
                <w:rFonts w:ascii="宋体" w:hAnsi="宋体" w:cs="宋体" w:hint="eastAsia"/>
                <w:color w:val="000000"/>
                <w:kern w:val="0"/>
                <w:sz w:val="24"/>
                <w:szCs w:val="24"/>
              </w:rPr>
              <w:t>科研成果：科研成果是科研管理的核心之一，系统对论文成果、研究报告、著作成果、鉴定成果、专利成果、成果获奖、音像软件等成果进行管理。</w:t>
            </w:r>
          </w:p>
          <w:p w:rsidR="00000000" w:rsidRDefault="00C55F56">
            <w:pPr>
              <w:widowControl/>
              <w:ind w:firstLineChars="200" w:firstLine="480"/>
              <w:rPr>
                <w:rFonts w:ascii="宋体" w:hAnsi="宋体" w:cs="宋体" w:hint="eastAsia"/>
                <w:color w:val="000000"/>
                <w:kern w:val="0"/>
                <w:sz w:val="24"/>
                <w:szCs w:val="24"/>
              </w:rPr>
            </w:pPr>
            <w:r>
              <w:rPr>
                <w:rFonts w:ascii="宋体" w:hAnsi="宋体" w:cs="宋体" w:hint="eastAsia"/>
                <w:color w:val="000000"/>
                <w:kern w:val="0"/>
                <w:sz w:val="24"/>
                <w:szCs w:val="24"/>
              </w:rPr>
              <w:t>成果获奖：成果获奖是对医院组织成果进行报奖的流程管理以及获奖后的获奖情况进行管理。科教科可建立获奖申报计划，由科研人员进行申报，通过院内审核后上报相关部门进行评奖。获奖后可转入成果获奖库进行管理。</w:t>
            </w:r>
          </w:p>
          <w:p w:rsidR="00000000" w:rsidRDefault="00C55F56">
            <w:pPr>
              <w:widowControl/>
              <w:numPr>
                <w:ilvl w:val="0"/>
                <w:numId w:val="3"/>
              </w:numPr>
              <w:rPr>
                <w:rFonts w:ascii="宋体" w:hAnsi="宋体" w:cs="宋体" w:hint="eastAsia"/>
                <w:color w:val="000000"/>
                <w:kern w:val="0"/>
                <w:sz w:val="24"/>
                <w:szCs w:val="24"/>
              </w:rPr>
            </w:pPr>
            <w:r>
              <w:rPr>
                <w:rFonts w:ascii="宋体" w:hAnsi="宋体" w:cs="宋体" w:hint="eastAsia"/>
                <w:color w:val="000000"/>
                <w:kern w:val="0"/>
                <w:sz w:val="24"/>
                <w:szCs w:val="24"/>
              </w:rPr>
              <w:t>学术活动：学术活动是对医院科研学术交流的管理</w:t>
            </w:r>
            <w:r>
              <w:rPr>
                <w:rFonts w:ascii="宋体" w:hAnsi="宋体" w:cs="宋体" w:hint="eastAsia"/>
                <w:color w:val="000000"/>
                <w:kern w:val="0"/>
                <w:sz w:val="24"/>
                <w:szCs w:val="24"/>
              </w:rPr>
              <w:t>，包括主办会议、学术讲座和参加会议三部分。</w:t>
            </w:r>
          </w:p>
          <w:p w:rsidR="00000000" w:rsidRDefault="00C55F56">
            <w:pPr>
              <w:widowControl/>
              <w:numPr>
                <w:ilvl w:val="0"/>
                <w:numId w:val="3"/>
              </w:numPr>
              <w:rPr>
                <w:rFonts w:ascii="Times New Roman" w:hAnsi="Times New Roman"/>
              </w:rPr>
            </w:pPr>
            <w:r>
              <w:rPr>
                <w:rFonts w:ascii="宋体" w:hAnsi="宋体" w:cs="宋体" w:hint="eastAsia"/>
                <w:color w:val="000000"/>
                <w:kern w:val="0"/>
                <w:sz w:val="24"/>
                <w:szCs w:val="24"/>
              </w:rPr>
              <w:t>科研平台：实现对国家级、部级、省级、市级、院内科研平台和省部级、院内科研团队的</w:t>
            </w:r>
            <w:r>
              <w:rPr>
                <w:rFonts w:ascii="宋体" w:hAnsi="宋体" w:cs="宋体" w:hint="eastAsia"/>
                <w:color w:val="000000"/>
                <w:kern w:val="0"/>
                <w:sz w:val="24"/>
                <w:szCs w:val="24"/>
              </w:rPr>
              <w:lastRenderedPageBreak/>
              <w:t>管理，包括基本信息、简介、人员、大型仪器设备、成果等。科研平台与团队的申请、评审、录入、审核、查看、统计。</w:t>
            </w:r>
          </w:p>
          <w:p w:rsidR="00000000" w:rsidRDefault="00C55F56">
            <w:pPr>
              <w:widowControl/>
              <w:numPr>
                <w:ilvl w:val="0"/>
                <w:numId w:val="3"/>
              </w:numPr>
              <w:rPr>
                <w:rFonts w:ascii="Times New Roman" w:hAnsi="Times New Roman"/>
              </w:rPr>
            </w:pPr>
            <w:r>
              <w:rPr>
                <w:rFonts w:ascii="宋体" w:hAnsi="宋体" w:cs="宋体" w:hint="eastAsia"/>
                <w:color w:val="000000"/>
                <w:kern w:val="0"/>
                <w:sz w:val="24"/>
                <w:szCs w:val="24"/>
              </w:rPr>
              <w:t>科研试剂管理：</w:t>
            </w:r>
            <w:r>
              <w:rPr>
                <w:rFonts w:ascii="宋体" w:hAnsi="宋体" w:cs="宋体" w:hint="eastAsia"/>
                <w:sz w:val="24"/>
                <w:szCs w:val="24"/>
                <w:lang w:bidi="ar"/>
              </w:rPr>
              <w:t>实现将已经购买的科研试剂进行入库登记，以及科研试剂使用的流程审批、核销流程的审批。支持与科研试剂商城集成对接。</w:t>
            </w:r>
          </w:p>
          <w:p w:rsidR="00000000" w:rsidRDefault="00C55F56">
            <w:pPr>
              <w:widowControl/>
              <w:numPr>
                <w:ilvl w:val="0"/>
                <w:numId w:val="3"/>
              </w:numPr>
              <w:rPr>
                <w:rFonts w:ascii="宋体" w:hAnsi="宋体" w:cs="宋体" w:hint="eastAsia"/>
                <w:color w:val="000000"/>
                <w:kern w:val="0"/>
                <w:sz w:val="24"/>
                <w:szCs w:val="24"/>
              </w:rPr>
            </w:pPr>
            <w:r>
              <w:rPr>
                <w:rFonts w:ascii="宋体" w:hAnsi="宋体" w:cs="宋体" w:hint="eastAsia"/>
                <w:color w:val="000000"/>
                <w:kern w:val="0"/>
                <w:sz w:val="24"/>
                <w:szCs w:val="24"/>
              </w:rPr>
              <w:t>伦理审查：实现对医院的伦理审查管理，包括伦理初始审查、伦理跟踪审查，满足医院审查全流程管理，支持专家在线评审。</w:t>
            </w:r>
          </w:p>
          <w:p w:rsidR="00000000" w:rsidRDefault="00C55F56">
            <w:pPr>
              <w:widowControl/>
              <w:numPr>
                <w:ilvl w:val="0"/>
                <w:numId w:val="3"/>
              </w:numPr>
              <w:rPr>
                <w:rFonts w:ascii="Times New Roman" w:hAnsi="Times New Roman" w:hint="eastAsia"/>
              </w:rPr>
            </w:pPr>
            <w:r>
              <w:rPr>
                <w:rFonts w:ascii="宋体" w:hAnsi="宋体" w:cs="宋体" w:hint="eastAsia"/>
                <w:color w:val="000000"/>
                <w:kern w:val="0"/>
                <w:sz w:val="24"/>
                <w:szCs w:val="24"/>
              </w:rPr>
              <w:t>统计查询：主要根据医院实际需要，提供自定义查</w:t>
            </w:r>
            <w:r>
              <w:rPr>
                <w:rFonts w:ascii="宋体" w:hAnsi="宋体" w:cs="宋体" w:hint="eastAsia"/>
                <w:color w:val="000000"/>
                <w:kern w:val="0"/>
                <w:sz w:val="24"/>
                <w:szCs w:val="24"/>
              </w:rPr>
              <w:t>询功能。用户可选择不同的字段进行多种组合的自定义查询，对查询结果提供统计报表。对部分查询结果提供直观的可视化图形展示。并实现跨模块综合查询。</w:t>
            </w:r>
          </w:p>
          <w:p w:rsidR="00000000" w:rsidRDefault="00C55F56">
            <w:pPr>
              <w:widowControl/>
              <w:numPr>
                <w:ilvl w:val="0"/>
                <w:numId w:val="3"/>
              </w:numPr>
              <w:rPr>
                <w:rFonts w:ascii="Times New Roman" w:hAnsi="Times New Roman" w:hint="eastAsia"/>
              </w:rPr>
            </w:pPr>
            <w:r>
              <w:rPr>
                <w:rFonts w:ascii="宋体" w:hAnsi="宋体" w:cs="宋体" w:hint="eastAsia"/>
                <w:color w:val="000000"/>
                <w:kern w:val="0"/>
                <w:sz w:val="24"/>
                <w:szCs w:val="24"/>
              </w:rPr>
              <w:t>科研队伍：科研队伍管理就是对组织机构、科研人员、专家库管理，包括科研人员统计分析报表。</w:t>
            </w:r>
          </w:p>
          <w:p w:rsidR="00000000" w:rsidRDefault="00C55F56">
            <w:pPr>
              <w:widowControl/>
              <w:numPr>
                <w:ilvl w:val="0"/>
                <w:numId w:val="3"/>
              </w:numPr>
              <w:rPr>
                <w:rFonts w:ascii="宋体" w:hAnsi="宋体" w:cs="宋体" w:hint="eastAsia"/>
                <w:color w:val="000000"/>
                <w:kern w:val="0"/>
                <w:sz w:val="24"/>
                <w:szCs w:val="24"/>
              </w:rPr>
            </w:pPr>
            <w:r>
              <w:rPr>
                <w:rFonts w:ascii="宋体" w:hAnsi="宋体" w:cs="宋体" w:hint="eastAsia"/>
                <w:color w:val="000000"/>
                <w:kern w:val="0"/>
                <w:sz w:val="24"/>
                <w:szCs w:val="24"/>
              </w:rPr>
              <w:t>绩效考核：设置科研个人考核的标准（包括范围、要求，考核周期等）。记录科研人员的科研业绩，统计分析科研人员完成科研工作的情况。可以方便调整考核标准。设置科研部门考核的标准（包括范围、要求，考核周期等）。科研考核针对考核业绩指标、业绩打分、业绩奖励和业绩统计查询提供考核的量化标准，符合</w:t>
            </w:r>
            <w:r>
              <w:rPr>
                <w:rFonts w:ascii="宋体" w:hAnsi="宋体" w:cs="宋体" w:hint="eastAsia"/>
                <w:color w:val="000000"/>
                <w:kern w:val="0"/>
                <w:sz w:val="24"/>
                <w:szCs w:val="24"/>
              </w:rPr>
              <w:t>医院实际考核标准。</w:t>
            </w:r>
          </w:p>
          <w:p w:rsidR="00000000" w:rsidRDefault="00C55F56">
            <w:pPr>
              <w:widowControl/>
              <w:numPr>
                <w:ilvl w:val="0"/>
                <w:numId w:val="3"/>
              </w:numPr>
              <w:rPr>
                <w:rFonts w:ascii="宋体" w:hAnsi="宋体" w:cs="宋体" w:hint="eastAsia"/>
                <w:color w:val="000000"/>
                <w:kern w:val="0"/>
                <w:sz w:val="24"/>
                <w:szCs w:val="24"/>
              </w:rPr>
            </w:pPr>
            <w:r>
              <w:rPr>
                <w:rFonts w:ascii="宋体" w:hAnsi="宋体" w:cs="宋体" w:hint="eastAsia"/>
                <w:color w:val="000000"/>
                <w:kern w:val="0"/>
                <w:sz w:val="24"/>
                <w:szCs w:val="24"/>
              </w:rPr>
              <w:t>科研奖励：设置科研个人考核的标准（包括范围、要求，考核周期等），由系统所设定信息自动进行核算，计算得出科研人员和科研单位的奖励额度。选定奖励范围以及对应的奖励细则、分摊方案和岗位标准，形成具体的奖励方案。系统提供奖励方案新增、编辑、查询等功能。</w:t>
            </w:r>
          </w:p>
          <w:p w:rsidR="00000000" w:rsidRDefault="00C55F56">
            <w:pPr>
              <w:widowControl/>
              <w:numPr>
                <w:ilvl w:val="0"/>
                <w:numId w:val="3"/>
              </w:numPr>
              <w:rPr>
                <w:rFonts w:ascii="宋体" w:hAnsi="宋体" w:cs="宋体" w:hint="eastAsia"/>
                <w:color w:val="000000"/>
                <w:kern w:val="0"/>
                <w:sz w:val="24"/>
                <w:szCs w:val="24"/>
              </w:rPr>
            </w:pPr>
            <w:r>
              <w:rPr>
                <w:rFonts w:ascii="宋体" w:hAnsi="宋体" w:cs="宋体" w:hint="eastAsia"/>
                <w:color w:val="000000"/>
                <w:kern w:val="0"/>
                <w:sz w:val="24"/>
                <w:szCs w:val="24"/>
              </w:rPr>
              <w:t>系统集成：实现与医院其他业务系统直接对接集成，打破数据孤岛，提高医院科研数据利用率，建设统一科研大数据平台。</w:t>
            </w:r>
          </w:p>
          <w:p w:rsidR="00000000" w:rsidRDefault="00C55F56">
            <w:pPr>
              <w:widowControl/>
              <w:numPr>
                <w:ilvl w:val="0"/>
                <w:numId w:val="3"/>
              </w:numPr>
              <w:rPr>
                <w:rFonts w:ascii="宋体" w:hAnsi="宋体" w:cs="宋体" w:hint="eastAsia"/>
                <w:color w:val="000000"/>
                <w:kern w:val="0"/>
                <w:sz w:val="24"/>
                <w:szCs w:val="24"/>
              </w:rPr>
            </w:pPr>
            <w:r>
              <w:rPr>
                <w:rFonts w:ascii="宋体" w:hAnsi="宋体" w:cs="宋体" w:hint="eastAsia"/>
                <w:color w:val="000000"/>
                <w:kern w:val="0"/>
                <w:sz w:val="24"/>
                <w:szCs w:val="24"/>
              </w:rPr>
              <w:t>AI</w:t>
            </w:r>
            <w:r>
              <w:rPr>
                <w:rFonts w:ascii="宋体" w:hAnsi="宋体" w:cs="宋体" w:hint="eastAsia"/>
                <w:color w:val="000000"/>
                <w:kern w:val="0"/>
                <w:sz w:val="24"/>
                <w:szCs w:val="24"/>
              </w:rPr>
              <w:t>助手：</w:t>
            </w:r>
            <w:r>
              <w:rPr>
                <w:rFonts w:ascii="宋体" w:hAnsi="宋体" w:cs="宋体" w:hint="eastAsia"/>
                <w:kern w:val="0"/>
                <w:sz w:val="24"/>
                <w:szCs w:val="24"/>
                <w:lang w:bidi="ar"/>
              </w:rPr>
              <w:t>通过自然语言处理技术、</w:t>
            </w:r>
            <w:r>
              <w:rPr>
                <w:rFonts w:ascii="宋体" w:hAnsi="宋体" w:cs="宋体" w:hint="eastAsia"/>
                <w:kern w:val="0"/>
                <w:sz w:val="24"/>
                <w:szCs w:val="24"/>
                <w:lang w:bidi="ar"/>
              </w:rPr>
              <w:t>AI</w:t>
            </w:r>
            <w:r>
              <w:rPr>
                <w:rFonts w:ascii="宋体" w:hAnsi="宋体" w:cs="宋体" w:hint="eastAsia"/>
                <w:kern w:val="0"/>
                <w:sz w:val="24"/>
                <w:szCs w:val="24"/>
                <w:lang w:bidi="ar"/>
              </w:rPr>
              <w:t>训练技术，人工智能分析数据，对系统数据进行检索，实现</w:t>
            </w:r>
            <w:r>
              <w:rPr>
                <w:rFonts w:ascii="宋体" w:hAnsi="宋体" w:cs="宋体" w:hint="eastAsia"/>
                <w:kern w:val="0"/>
                <w:sz w:val="24"/>
                <w:szCs w:val="24"/>
                <w:lang w:bidi="ar"/>
              </w:rPr>
              <w:t>AI</w:t>
            </w:r>
            <w:r>
              <w:rPr>
                <w:rFonts w:ascii="宋体" w:hAnsi="宋体" w:cs="宋体" w:hint="eastAsia"/>
                <w:kern w:val="0"/>
                <w:sz w:val="24"/>
                <w:szCs w:val="24"/>
                <w:lang w:bidi="ar"/>
              </w:rPr>
              <w:t>助手，进一步辅助科研管理工作。</w:t>
            </w:r>
          </w:p>
          <w:p w:rsidR="00000000" w:rsidRDefault="00C55F56">
            <w:pPr>
              <w:widowControl/>
              <w:numPr>
                <w:ilvl w:val="0"/>
                <w:numId w:val="3"/>
              </w:numPr>
              <w:rPr>
                <w:rFonts w:ascii="宋体" w:hAnsi="宋体" w:cs="宋体" w:hint="eastAsia"/>
                <w:color w:val="000000"/>
                <w:kern w:val="0"/>
                <w:sz w:val="24"/>
                <w:szCs w:val="24"/>
              </w:rPr>
            </w:pPr>
            <w:r>
              <w:rPr>
                <w:rFonts w:ascii="宋体" w:hAnsi="宋体" w:cs="宋体" w:hint="eastAsia"/>
                <w:color w:val="000000"/>
                <w:kern w:val="0"/>
                <w:sz w:val="24"/>
                <w:szCs w:val="24"/>
              </w:rPr>
              <w:t>移动科研：</w:t>
            </w:r>
            <w:r>
              <w:rPr>
                <w:rFonts w:ascii="宋体" w:hAnsi="宋体" w:cs="宋体" w:hint="eastAsia"/>
                <w:kern w:val="0"/>
                <w:sz w:val="24"/>
                <w:szCs w:val="24"/>
                <w:lang w:bidi="ar"/>
              </w:rPr>
              <w:t>移</w:t>
            </w:r>
            <w:r>
              <w:rPr>
                <w:rFonts w:ascii="宋体" w:hAnsi="宋体" w:cs="宋体" w:hint="eastAsia"/>
                <w:kern w:val="0"/>
                <w:sz w:val="24"/>
                <w:szCs w:val="24"/>
                <w:lang w:bidi="ar"/>
              </w:rPr>
              <w:t>动端采用前后端分离技术，混合开发模式，通过平板、手机端自适应访问整个平台，节约开发和运维成本，支持医院科研工作移动办公。</w:t>
            </w:r>
          </w:p>
          <w:p w:rsidR="00000000" w:rsidRDefault="00C55F56">
            <w:pPr>
              <w:widowControl/>
              <w:numPr>
                <w:ilvl w:val="0"/>
                <w:numId w:val="2"/>
              </w:numPr>
              <w:tabs>
                <w:tab w:val="left" w:pos="312"/>
              </w:tabs>
              <w:rPr>
                <w:rFonts w:ascii="宋体" w:hAnsi="宋体" w:cs="宋体"/>
                <w:color w:val="000000"/>
                <w:kern w:val="0"/>
                <w:sz w:val="24"/>
                <w:szCs w:val="24"/>
              </w:rPr>
            </w:pPr>
            <w:r>
              <w:rPr>
                <w:rFonts w:ascii="宋体" w:hAnsi="宋体" w:cs="宋体" w:hint="eastAsia"/>
                <w:color w:val="000000"/>
                <w:kern w:val="0"/>
                <w:sz w:val="24"/>
                <w:szCs w:val="24"/>
              </w:rPr>
              <w:t>功能模块列表</w:t>
            </w:r>
          </w:p>
          <w:tbl>
            <w:tblPr>
              <w:tblpPr w:leftFromText="180" w:rightFromText="180" w:vertAnchor="text" w:horzAnchor="page" w:tblpX="1026" w:tblpY="900"/>
              <w:tblOverlap w:val="never"/>
              <w:tblW w:w="82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0"/>
              <w:gridCol w:w="1034"/>
              <w:gridCol w:w="797"/>
              <w:gridCol w:w="852"/>
              <w:gridCol w:w="4925"/>
            </w:tblGrid>
            <w:tr w:rsidR="00000000">
              <w:trPr>
                <w:trHeight w:val="405"/>
              </w:trPr>
              <w:tc>
                <w:tcPr>
                  <w:tcW w:w="610" w:type="dxa"/>
                  <w:noWrap/>
                  <w:vAlign w:val="center"/>
                </w:tcPr>
                <w:p w:rsidR="00000000" w:rsidRDefault="00C55F56">
                  <w:pPr>
                    <w:spacing w:line="440" w:lineRule="exact"/>
                    <w:rPr>
                      <w:rFonts w:ascii="宋体" w:hAnsi="宋体" w:cs="宋体" w:hint="eastAsia"/>
                      <w:b/>
                      <w:bCs/>
                      <w:sz w:val="24"/>
                      <w:szCs w:val="24"/>
                    </w:rPr>
                  </w:pPr>
                  <w:r>
                    <w:rPr>
                      <w:rFonts w:ascii="宋体" w:hAnsi="宋体" w:cs="宋体" w:hint="eastAsia"/>
                      <w:b/>
                      <w:bCs/>
                      <w:sz w:val="24"/>
                      <w:szCs w:val="24"/>
                    </w:rPr>
                    <w:t>序号</w:t>
                  </w:r>
                </w:p>
              </w:tc>
              <w:tc>
                <w:tcPr>
                  <w:tcW w:w="2683" w:type="dxa"/>
                  <w:gridSpan w:val="3"/>
                  <w:vAlign w:val="center"/>
                </w:tcPr>
                <w:p w:rsidR="00000000" w:rsidRDefault="00C55F56">
                  <w:pPr>
                    <w:spacing w:line="440" w:lineRule="exact"/>
                    <w:rPr>
                      <w:rFonts w:ascii="宋体" w:hAnsi="宋体" w:cs="宋体" w:hint="eastAsia"/>
                      <w:sz w:val="24"/>
                      <w:szCs w:val="24"/>
                    </w:rPr>
                  </w:pPr>
                  <w:r>
                    <w:rPr>
                      <w:rFonts w:ascii="宋体" w:hAnsi="宋体" w:cs="宋体" w:hint="eastAsia"/>
                      <w:b/>
                      <w:bCs/>
                      <w:sz w:val="24"/>
                      <w:szCs w:val="24"/>
                    </w:rPr>
                    <w:t>功能模块</w:t>
                  </w:r>
                </w:p>
              </w:tc>
              <w:tc>
                <w:tcPr>
                  <w:tcW w:w="4925" w:type="dxa"/>
                  <w:vAlign w:val="center"/>
                </w:tcPr>
                <w:p w:rsidR="00000000" w:rsidRDefault="00C55F56">
                  <w:pPr>
                    <w:widowControl/>
                    <w:spacing w:line="440" w:lineRule="exact"/>
                    <w:textAlignment w:val="center"/>
                    <w:rPr>
                      <w:rFonts w:ascii="宋体" w:hAnsi="宋体" w:cs="宋体" w:hint="eastAsia"/>
                      <w:b/>
                      <w:bCs/>
                      <w:sz w:val="24"/>
                      <w:szCs w:val="24"/>
                    </w:rPr>
                  </w:pPr>
                  <w:r>
                    <w:rPr>
                      <w:rFonts w:ascii="宋体" w:hAnsi="宋体" w:cs="宋体" w:hint="eastAsia"/>
                      <w:b/>
                      <w:bCs/>
                      <w:kern w:val="0"/>
                      <w:sz w:val="24"/>
                      <w:szCs w:val="24"/>
                      <w:lang w:bidi="ar"/>
                    </w:rPr>
                    <w:t>简要说明</w:t>
                  </w:r>
                </w:p>
              </w:tc>
            </w:tr>
            <w:tr w:rsidR="00000000">
              <w:trPr>
                <w:trHeight w:val="1159"/>
              </w:trPr>
              <w:tc>
                <w:tcPr>
                  <w:tcW w:w="610" w:type="dxa"/>
                  <w:vMerge w:val="restart"/>
                  <w:noWrap/>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1</w:t>
                  </w:r>
                </w:p>
              </w:tc>
              <w:tc>
                <w:tcPr>
                  <w:tcW w:w="1034" w:type="dxa"/>
                  <w:vMerge w:val="restart"/>
                  <w:noWrap/>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系统管理</w:t>
                  </w:r>
                </w:p>
              </w:tc>
              <w:tc>
                <w:tcPr>
                  <w:tcW w:w="797" w:type="dxa"/>
                  <w:vMerge w:val="restart"/>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系统管理</w:t>
                  </w: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系统用户管理</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实现系统用户信息的统一管理。支持用户的新建、修改、删除、密码重置等功能。</w:t>
                  </w:r>
                </w:p>
              </w:tc>
            </w:tr>
            <w:tr w:rsidR="00000000">
              <w:trPr>
                <w:trHeight w:val="750"/>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组织机构管理</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对本医院的机构进行管理，允许多级分类，允许设置分支机构、部门等。</w:t>
                  </w:r>
                </w:p>
              </w:tc>
            </w:tr>
            <w:tr w:rsidR="00000000">
              <w:trPr>
                <w:trHeight w:val="1500"/>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角色权限管理</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可以灵活定义系统中的各类角色，可自定义多种角色，之后对角色分配权限，每个人员可以有多种角色。本系统的角色操作权限可细到按钮级。</w:t>
                  </w:r>
                  <w:r>
                    <w:rPr>
                      <w:rFonts w:ascii="宋体" w:hAnsi="宋体" w:cs="宋体" w:hint="eastAsia"/>
                      <w:kern w:val="0"/>
                      <w:sz w:val="24"/>
                      <w:szCs w:val="24"/>
                      <w:lang w:bidi="ar"/>
                    </w:rPr>
                    <w:t>系统角色包可以根据需要，自己灵活增加、修改、删除。每个角色的权限可以非常方便的进行设置。</w:t>
                  </w:r>
                </w:p>
              </w:tc>
            </w:tr>
            <w:tr w:rsidR="00000000">
              <w:trPr>
                <w:trHeight w:val="375"/>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日志管理</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记录登录人、登录时间、登录</w:t>
                  </w:r>
                  <w:r>
                    <w:rPr>
                      <w:rFonts w:ascii="宋体" w:hAnsi="宋体" w:cs="宋体" w:hint="eastAsia"/>
                      <w:kern w:val="0"/>
                      <w:sz w:val="24"/>
                      <w:szCs w:val="24"/>
                      <w:lang w:bidi="ar"/>
                    </w:rPr>
                    <w:t>IP</w:t>
                  </w:r>
                  <w:r>
                    <w:rPr>
                      <w:rFonts w:ascii="宋体" w:hAnsi="宋体" w:cs="宋体" w:hint="eastAsia"/>
                      <w:kern w:val="0"/>
                      <w:sz w:val="24"/>
                      <w:szCs w:val="24"/>
                      <w:lang w:bidi="ar"/>
                    </w:rPr>
                    <w:t>以及登录用户所做的所有操作的信息。</w:t>
                  </w:r>
                </w:p>
              </w:tc>
            </w:tr>
            <w:tr w:rsidR="00000000">
              <w:trPr>
                <w:trHeight w:val="750"/>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专家打分表设置</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科研管理人员可自定义专家打分表。可以对打分表的名称进行修改、删除，对打分指标项进行增加、修改、删除。</w:t>
                  </w:r>
                </w:p>
              </w:tc>
            </w:tr>
            <w:tr w:rsidR="00000000">
              <w:trPr>
                <w:trHeight w:val="750"/>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系统填报时间设置</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科研管理人员可以维护各个系统功能模块的系统开放时间。</w:t>
                  </w:r>
                </w:p>
              </w:tc>
            </w:tr>
            <w:tr w:rsidR="00000000">
              <w:trPr>
                <w:trHeight w:val="750"/>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kern w:val="0"/>
                      <w:sz w:val="24"/>
                      <w:szCs w:val="24"/>
                      <w:lang w:bidi="ar"/>
                    </w:rPr>
                  </w:pPr>
                  <w:r>
                    <w:rPr>
                      <w:rFonts w:ascii="宋体" w:hAnsi="宋体" w:cs="宋体" w:hint="eastAsia"/>
                      <w:kern w:val="0"/>
                      <w:sz w:val="24"/>
                      <w:szCs w:val="24"/>
                      <w:lang w:bidi="ar"/>
                    </w:rPr>
                    <w:t>SQL</w:t>
                  </w:r>
                  <w:r>
                    <w:rPr>
                      <w:rFonts w:ascii="宋体" w:hAnsi="宋体" w:cs="宋体" w:hint="eastAsia"/>
                      <w:kern w:val="0"/>
                      <w:sz w:val="24"/>
                      <w:szCs w:val="24"/>
                      <w:lang w:bidi="ar"/>
                    </w:rPr>
                    <w:t>执行统计</w:t>
                  </w:r>
                </w:p>
              </w:tc>
              <w:tc>
                <w:tcPr>
                  <w:tcW w:w="4925" w:type="dxa"/>
                  <w:vAlign w:val="center"/>
                </w:tcPr>
                <w:p w:rsidR="00000000" w:rsidRDefault="00C55F56">
                  <w:pPr>
                    <w:widowControl/>
                    <w:spacing w:line="440" w:lineRule="exact"/>
                    <w:textAlignment w:val="center"/>
                    <w:rPr>
                      <w:rFonts w:ascii="宋体" w:hAnsi="宋体" w:cs="宋体" w:hint="eastAsia"/>
                      <w:kern w:val="0"/>
                      <w:sz w:val="24"/>
                      <w:szCs w:val="24"/>
                      <w:lang w:bidi="ar"/>
                    </w:rPr>
                  </w:pPr>
                  <w:r>
                    <w:rPr>
                      <w:rFonts w:ascii="宋体" w:hAnsi="宋体" w:cs="宋体" w:hint="eastAsia"/>
                      <w:kern w:val="0"/>
                      <w:sz w:val="24"/>
                      <w:szCs w:val="24"/>
                      <w:lang w:bidi="ar"/>
                    </w:rPr>
                    <w:t>系统可记录底层</w:t>
                  </w:r>
                  <w:r>
                    <w:rPr>
                      <w:rFonts w:ascii="宋体" w:hAnsi="宋体" w:cs="宋体" w:hint="eastAsia"/>
                      <w:kern w:val="0"/>
                      <w:sz w:val="24"/>
                      <w:szCs w:val="24"/>
                      <w:lang w:bidi="ar"/>
                    </w:rPr>
                    <w:t>SQL</w:t>
                  </w:r>
                  <w:r>
                    <w:rPr>
                      <w:rFonts w:ascii="宋体" w:hAnsi="宋体" w:cs="宋体" w:hint="eastAsia"/>
                      <w:kern w:val="0"/>
                      <w:sz w:val="24"/>
                      <w:szCs w:val="24"/>
                      <w:lang w:bidi="ar"/>
                    </w:rPr>
                    <w:t>执行情况，统计各数据表访问情况、函数调用情况，支持设置</w:t>
                  </w:r>
                  <w:r>
                    <w:rPr>
                      <w:rFonts w:ascii="宋体" w:hAnsi="宋体" w:cs="宋体" w:hint="eastAsia"/>
                      <w:kern w:val="0"/>
                      <w:sz w:val="24"/>
                      <w:szCs w:val="24"/>
                      <w:lang w:bidi="ar"/>
                    </w:rPr>
                    <w:t>SQL</w:t>
                  </w:r>
                  <w:r>
                    <w:rPr>
                      <w:rFonts w:ascii="宋体" w:hAnsi="宋体" w:cs="宋体" w:hint="eastAsia"/>
                      <w:kern w:val="0"/>
                      <w:sz w:val="24"/>
                      <w:szCs w:val="24"/>
                      <w:lang w:bidi="ar"/>
                    </w:rPr>
                    <w:t>执行黑名单，拦截可疑操作。</w:t>
                  </w:r>
                </w:p>
              </w:tc>
            </w:tr>
            <w:tr w:rsidR="00000000">
              <w:trPr>
                <w:trHeight w:val="1125"/>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二次开发</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二次开发包括：参数设置、菜单管理、表格视图管理、搜索管理、列表管理、</w:t>
                  </w:r>
                  <w:r>
                    <w:rPr>
                      <w:rFonts w:ascii="宋体" w:hAnsi="宋体" w:cs="宋体" w:hint="eastAsia"/>
                      <w:kern w:val="0"/>
                      <w:sz w:val="24"/>
                      <w:szCs w:val="24"/>
                      <w:lang w:bidi="ar"/>
                    </w:rPr>
                    <w:t>Excel</w:t>
                  </w:r>
                  <w:r>
                    <w:rPr>
                      <w:rFonts w:ascii="宋体" w:hAnsi="宋体" w:cs="宋体" w:hint="eastAsia"/>
                      <w:kern w:val="0"/>
                      <w:sz w:val="24"/>
                      <w:szCs w:val="24"/>
                      <w:lang w:bidi="ar"/>
                    </w:rPr>
                    <w:t>导出管理、</w:t>
                  </w:r>
                  <w:r>
                    <w:rPr>
                      <w:rFonts w:ascii="宋体" w:hAnsi="宋体" w:cs="宋体" w:hint="eastAsia"/>
                      <w:kern w:val="0"/>
                      <w:sz w:val="24"/>
                      <w:szCs w:val="24"/>
                      <w:lang w:bidi="ar"/>
                    </w:rPr>
                    <w:t>Excel</w:t>
                  </w:r>
                  <w:r>
                    <w:rPr>
                      <w:rFonts w:ascii="宋体" w:hAnsi="宋体" w:cs="宋体" w:hint="eastAsia"/>
                      <w:kern w:val="0"/>
                      <w:sz w:val="24"/>
                      <w:szCs w:val="24"/>
                      <w:lang w:bidi="ar"/>
                    </w:rPr>
                    <w:t>导入管理、流程管理、可视化流程、履历管理、报表管理、图形报表、</w:t>
                  </w:r>
                  <w:r>
                    <w:rPr>
                      <w:rFonts w:ascii="宋体" w:hAnsi="宋体" w:cs="宋体" w:hint="eastAsia"/>
                      <w:kern w:val="0"/>
                      <w:sz w:val="24"/>
                      <w:szCs w:val="24"/>
                      <w:lang w:bidi="ar"/>
                    </w:rPr>
                    <w:t>Word</w:t>
                  </w:r>
                  <w:r>
                    <w:rPr>
                      <w:rFonts w:ascii="宋体" w:hAnsi="宋体" w:cs="宋体" w:hint="eastAsia"/>
                      <w:kern w:val="0"/>
                      <w:sz w:val="24"/>
                      <w:szCs w:val="24"/>
                      <w:lang w:bidi="ar"/>
                    </w:rPr>
                    <w:t>导出配置、模块管理、超级链接。</w:t>
                  </w:r>
                </w:p>
              </w:tc>
            </w:tr>
            <w:tr w:rsidR="00000000">
              <w:trPr>
                <w:trHeight w:val="1125"/>
              </w:trPr>
              <w:tc>
                <w:tcPr>
                  <w:tcW w:w="610" w:type="dxa"/>
                  <w:vMerge w:val="restart"/>
                  <w:noWrap/>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2</w:t>
                  </w:r>
                </w:p>
              </w:tc>
              <w:tc>
                <w:tcPr>
                  <w:tcW w:w="1034" w:type="dxa"/>
                  <w:vMerge w:val="restart"/>
                  <w:noWrap/>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首页</w:t>
                  </w:r>
                </w:p>
              </w:tc>
              <w:tc>
                <w:tcPr>
                  <w:tcW w:w="797" w:type="dxa"/>
                  <w:vMerge w:val="restart"/>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系统首页</w:t>
                  </w:r>
                </w:p>
              </w:tc>
              <w:tc>
                <w:tcPr>
                  <w:tcW w:w="5777" w:type="dxa"/>
                  <w:gridSpan w:val="2"/>
                  <w:vAlign w:val="center"/>
                </w:tcPr>
                <w:p w:rsidR="00000000" w:rsidRDefault="00C55F56">
                  <w:pPr>
                    <w:spacing w:line="440" w:lineRule="exact"/>
                    <w:ind w:firstLineChars="200" w:firstLine="480"/>
                    <w:rPr>
                      <w:rFonts w:ascii="宋体" w:hAnsi="宋体" w:cs="宋体" w:hint="eastAsia"/>
                      <w:kern w:val="0"/>
                      <w:sz w:val="24"/>
                      <w:szCs w:val="24"/>
                    </w:rPr>
                  </w:pPr>
                  <w:r>
                    <w:rPr>
                      <w:rFonts w:ascii="宋体" w:hAnsi="宋体" w:cs="宋体" w:hint="eastAsia"/>
                      <w:kern w:val="0"/>
                      <w:sz w:val="24"/>
                      <w:szCs w:val="24"/>
                    </w:rPr>
                    <w:t>工作首页包括信息发布、我的科研履历、信息查看、邮件查收、通讯录管理等，是各级管理员的各项工作提醒界面。</w:t>
                  </w:r>
                </w:p>
                <w:p w:rsidR="00000000" w:rsidRDefault="00C55F56">
                  <w:pPr>
                    <w:spacing w:line="440" w:lineRule="exact"/>
                    <w:ind w:firstLineChars="200" w:firstLine="480"/>
                    <w:rPr>
                      <w:rFonts w:ascii="宋体" w:hAnsi="宋体" w:cs="宋体" w:hint="eastAsia"/>
                      <w:sz w:val="24"/>
                      <w:szCs w:val="24"/>
                    </w:rPr>
                  </w:pPr>
                  <w:r>
                    <w:rPr>
                      <w:rFonts w:ascii="宋体" w:hAnsi="宋体" w:cs="宋体" w:hint="eastAsia"/>
                      <w:kern w:val="0"/>
                      <w:sz w:val="24"/>
                      <w:szCs w:val="24"/>
                    </w:rPr>
                    <w:t>针对科研人员建设有独立的办事大厅，操作友好，均可通过操作指引熟悉系统功能和掌握系统操作；支持换肤、支持布局调整、支持菜</w:t>
                  </w:r>
                  <w:r>
                    <w:rPr>
                      <w:rFonts w:ascii="宋体" w:hAnsi="宋体" w:cs="宋体" w:hint="eastAsia"/>
                      <w:kern w:val="0"/>
                      <w:sz w:val="24"/>
                      <w:szCs w:val="24"/>
                    </w:rPr>
                    <w:t>医院</w:t>
                  </w:r>
                  <w:r>
                    <w:rPr>
                      <w:rFonts w:ascii="宋体" w:hAnsi="宋体" w:cs="宋体" w:hint="eastAsia"/>
                      <w:kern w:val="0"/>
                      <w:sz w:val="24"/>
                      <w:szCs w:val="24"/>
                    </w:rPr>
                    <w:t>置更换及常用菜单按钮设置调整。</w:t>
                  </w:r>
                </w:p>
              </w:tc>
            </w:tr>
            <w:tr w:rsidR="00000000">
              <w:trPr>
                <w:trHeight w:val="1125"/>
              </w:trPr>
              <w:tc>
                <w:tcPr>
                  <w:tcW w:w="610" w:type="dxa"/>
                  <w:vMerge/>
                  <w:noWrap/>
                  <w:vAlign w:val="center"/>
                </w:tcPr>
                <w:p w:rsidR="00000000" w:rsidRDefault="00C55F56">
                  <w:pPr>
                    <w:widowControl/>
                    <w:spacing w:line="440" w:lineRule="exact"/>
                    <w:textAlignment w:val="center"/>
                    <w:rPr>
                      <w:rFonts w:ascii="宋体" w:hAnsi="宋体" w:cs="宋体" w:hint="eastAsia"/>
                      <w:kern w:val="0"/>
                      <w:sz w:val="24"/>
                      <w:szCs w:val="24"/>
                      <w:lang w:bidi="ar"/>
                    </w:rPr>
                  </w:pPr>
                </w:p>
              </w:tc>
              <w:tc>
                <w:tcPr>
                  <w:tcW w:w="1034" w:type="dxa"/>
                  <w:vMerge/>
                  <w:noWrap/>
                  <w:vAlign w:val="center"/>
                </w:tcPr>
                <w:p w:rsidR="00000000" w:rsidRDefault="00C55F56">
                  <w:pPr>
                    <w:widowControl/>
                    <w:spacing w:line="440" w:lineRule="exact"/>
                    <w:textAlignment w:val="center"/>
                    <w:rPr>
                      <w:rFonts w:ascii="宋体" w:hAnsi="宋体" w:cs="宋体" w:hint="eastAsia"/>
                      <w:kern w:val="0"/>
                      <w:sz w:val="24"/>
                      <w:szCs w:val="24"/>
                      <w:lang w:bidi="ar"/>
                    </w:rPr>
                  </w:pPr>
                </w:p>
              </w:tc>
              <w:tc>
                <w:tcPr>
                  <w:tcW w:w="797" w:type="dxa"/>
                  <w:vMerge/>
                  <w:vAlign w:val="center"/>
                </w:tcPr>
                <w:p w:rsidR="00000000" w:rsidRDefault="00C55F56">
                  <w:pPr>
                    <w:widowControl/>
                    <w:spacing w:line="440" w:lineRule="exact"/>
                    <w:textAlignment w:val="center"/>
                    <w:rPr>
                      <w:rFonts w:ascii="宋体" w:hAnsi="宋体" w:cs="宋体" w:hint="eastAsia"/>
                      <w:kern w:val="0"/>
                      <w:sz w:val="24"/>
                      <w:szCs w:val="24"/>
                      <w:lang w:bidi="ar"/>
                    </w:rPr>
                  </w:pPr>
                </w:p>
              </w:tc>
              <w:tc>
                <w:tcPr>
                  <w:tcW w:w="852" w:type="dxa"/>
                  <w:vAlign w:val="center"/>
                </w:tcPr>
                <w:p w:rsidR="00000000" w:rsidRDefault="00C55F56">
                  <w:pPr>
                    <w:widowControl/>
                    <w:spacing w:line="440" w:lineRule="exact"/>
                    <w:ind w:firstLineChars="200" w:firstLine="480"/>
                    <w:textAlignment w:val="center"/>
                    <w:rPr>
                      <w:rFonts w:ascii="宋体" w:hAnsi="宋体" w:cs="宋体" w:hint="eastAsia"/>
                      <w:sz w:val="24"/>
                      <w:szCs w:val="24"/>
                    </w:rPr>
                  </w:pPr>
                  <w:r>
                    <w:rPr>
                      <w:rFonts w:ascii="宋体" w:hAnsi="宋体" w:cs="宋体" w:hint="eastAsia"/>
                      <w:kern w:val="0"/>
                      <w:sz w:val="24"/>
                      <w:szCs w:val="24"/>
                      <w:lang w:bidi="ar"/>
                    </w:rPr>
                    <w:t>通知公</w:t>
                  </w:r>
                  <w:r>
                    <w:rPr>
                      <w:rFonts w:ascii="宋体" w:hAnsi="宋体" w:cs="宋体" w:hint="eastAsia"/>
                      <w:kern w:val="0"/>
                      <w:sz w:val="24"/>
                      <w:szCs w:val="24"/>
                      <w:lang w:bidi="ar"/>
                    </w:rPr>
                    <w:t>告</w:t>
                  </w:r>
                </w:p>
              </w:tc>
              <w:tc>
                <w:tcPr>
                  <w:tcW w:w="4925" w:type="dxa"/>
                  <w:vAlign w:val="center"/>
                </w:tcPr>
                <w:p w:rsidR="00000000" w:rsidRDefault="00C55F56">
                  <w:pPr>
                    <w:widowControl/>
                    <w:spacing w:line="440" w:lineRule="exact"/>
                    <w:ind w:firstLineChars="200" w:firstLine="480"/>
                    <w:textAlignment w:val="center"/>
                    <w:rPr>
                      <w:rFonts w:ascii="宋体" w:hAnsi="宋体" w:cs="宋体" w:hint="eastAsia"/>
                      <w:sz w:val="24"/>
                      <w:szCs w:val="24"/>
                    </w:rPr>
                  </w:pPr>
                  <w:r>
                    <w:rPr>
                      <w:rFonts w:ascii="宋体" w:hAnsi="宋体" w:cs="宋体" w:hint="eastAsia"/>
                      <w:kern w:val="0"/>
                      <w:sz w:val="24"/>
                      <w:szCs w:val="24"/>
                      <w:lang w:bidi="ar"/>
                    </w:rPr>
                    <w:t>系统管理人员面向下一级或职员工发送的通知和公告，包括办公系统中签发的科研相关的通知，科研人员录后可查看系统公告、新闻通知及个人通知，并可根据个人通知做相应的操作。</w:t>
                  </w:r>
                </w:p>
              </w:tc>
            </w:tr>
            <w:tr w:rsidR="00000000">
              <w:trPr>
                <w:trHeight w:val="750"/>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业务提醒</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登陆用户的科研工作事务代办提醒。包括多个方面，如：提示登录用户有多少条数据需要审核，以及需要审核的数据类别。</w:t>
                  </w:r>
                  <w:r>
                    <w:rPr>
                      <w:rFonts w:ascii="宋体" w:hAnsi="宋体" w:cs="宋体" w:hint="eastAsia"/>
                      <w:kern w:val="0"/>
                      <w:sz w:val="24"/>
                      <w:szCs w:val="24"/>
                      <w:lang w:bidi="ar"/>
                    </w:rPr>
                    <w:t xml:space="preserve"> </w:t>
                  </w:r>
                </w:p>
              </w:tc>
            </w:tr>
            <w:tr w:rsidR="00000000">
              <w:trPr>
                <w:trHeight w:val="375"/>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预警信息</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系统对近期需要结项的项目、经费执行等做处提醒。</w:t>
                  </w:r>
                </w:p>
              </w:tc>
            </w:tr>
            <w:tr w:rsidR="00000000">
              <w:trPr>
                <w:trHeight w:val="375"/>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工具图标</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具有信息中心、科研详情、密码修改、问题解答等功能。</w:t>
                  </w:r>
                </w:p>
              </w:tc>
            </w:tr>
            <w:tr w:rsidR="00000000">
              <w:trPr>
                <w:trHeight w:val="750"/>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超级链接区</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超级链接区系统保存和科研相关的外部网站，可以通过超级链接区</w:t>
                  </w:r>
                  <w:r>
                    <w:rPr>
                      <w:rFonts w:ascii="宋体" w:hAnsi="宋体" w:cs="宋体" w:hint="eastAsia"/>
                      <w:kern w:val="0"/>
                      <w:sz w:val="24"/>
                      <w:szCs w:val="24"/>
                      <w:lang w:bidi="ar"/>
                    </w:rPr>
                    <w:t>访问外部的网站。</w:t>
                  </w:r>
                </w:p>
              </w:tc>
            </w:tr>
            <w:tr w:rsidR="00000000">
              <w:trPr>
                <w:trHeight w:val="750"/>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科研统计</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将科研项目、经费、成果等不同业务模块的数据信息以统计图表的形式展现。</w:t>
                  </w:r>
                </w:p>
              </w:tc>
            </w:tr>
            <w:tr w:rsidR="00000000">
              <w:trPr>
                <w:trHeight w:val="1935"/>
              </w:trPr>
              <w:tc>
                <w:tcPr>
                  <w:tcW w:w="610" w:type="dxa"/>
                  <w:vMerge w:val="restart"/>
                  <w:noWrap/>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3</w:t>
                  </w:r>
                </w:p>
              </w:tc>
              <w:tc>
                <w:tcPr>
                  <w:tcW w:w="1034" w:type="dxa"/>
                  <w:vMerge w:val="restart"/>
                  <w:noWrap/>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项目管理</w:t>
                  </w:r>
                </w:p>
              </w:tc>
              <w:tc>
                <w:tcPr>
                  <w:tcW w:w="797" w:type="dxa"/>
                  <w:vMerge w:val="restart"/>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院内项目</w:t>
                  </w:r>
                </w:p>
              </w:tc>
              <w:tc>
                <w:tcPr>
                  <w:tcW w:w="852" w:type="dxa"/>
                  <w:vMerge w:val="restart"/>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项目申报</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包括申报计划的发布及申请，申报期内，项目负责人在线填报项目信息、成员、经费、文档、科研诚信承诺书等项目申报内容，提交后按照审核流程进行审核。申报评审：系统实现部门审批、科研管理部门审批、专家网上评审，评审过程跟踪，评审结果汇总以及统计分析等功能。科研管理人员可制定评分指标和打分标准，作为专家评审打分的依据。科研管理人员可自定义专家打分表。科研管理人员可在线为各申报项目</w:t>
                  </w:r>
                  <w:r>
                    <w:rPr>
                      <w:rFonts w:ascii="宋体" w:hAnsi="宋体" w:cs="宋体" w:hint="eastAsia"/>
                      <w:kern w:val="0"/>
                      <w:sz w:val="24"/>
                      <w:szCs w:val="24"/>
                      <w:lang w:bidi="ar"/>
                    </w:rPr>
                    <w:t>分配评审专家。系统支持自动推荐专家和和从专家库中选取。专家在线评审：专家接到评审通知，登录系统后，可在线浏览项目申报材料，进行评审打分，填写评审意见。</w:t>
                  </w:r>
                </w:p>
              </w:tc>
            </w:tr>
            <w:tr w:rsidR="00000000">
              <w:trPr>
                <w:trHeight w:val="1500"/>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Merge/>
                  <w:vAlign w:val="center"/>
                </w:tcPr>
                <w:p w:rsidR="00000000" w:rsidRDefault="00C55F56">
                  <w:pPr>
                    <w:spacing w:line="440" w:lineRule="exact"/>
                    <w:rPr>
                      <w:rFonts w:ascii="宋体" w:hAnsi="宋体" w:cs="宋体" w:hint="eastAsia"/>
                      <w:sz w:val="24"/>
                      <w:szCs w:val="24"/>
                    </w:rPr>
                  </w:pP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综合评审：科研管理人员可在线查看各项目评审进度，汇总评审意见。科研管理人员对专家的打分进行排序，对专家的评审情况有醒目的颜色标识。可以匿名评审隐藏专家打分的人员信息，可根据评审意见对项目进行立项操作。</w:t>
                  </w:r>
                </w:p>
              </w:tc>
            </w:tr>
            <w:tr w:rsidR="00000000">
              <w:trPr>
                <w:trHeight w:val="90"/>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Merge w:val="restart"/>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项目立项</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包括对申报转立项的项目及直接批准立项的项目立项过程的管理。支持立项信息、成员、预算、文档的录入，支持申报数据直接转到立项数据，并进</w:t>
                  </w:r>
                  <w:r>
                    <w:rPr>
                      <w:rFonts w:ascii="宋体" w:hAnsi="宋体" w:cs="宋体" w:hint="eastAsia"/>
                      <w:kern w:val="0"/>
                      <w:sz w:val="24"/>
                      <w:szCs w:val="24"/>
                      <w:lang w:bidi="ar"/>
                    </w:rPr>
                    <w:t>行修改。管理人员可以对项目进行共同文件的录入，批量关联立项文件等。支持项目文件</w:t>
                  </w:r>
                  <w:r>
                    <w:rPr>
                      <w:rFonts w:ascii="宋体" w:hAnsi="宋体" w:cs="宋体" w:hint="eastAsia"/>
                      <w:kern w:val="0"/>
                      <w:sz w:val="24"/>
                      <w:szCs w:val="24"/>
                      <w:lang w:bidi="ar"/>
                    </w:rPr>
                    <w:t>PDF</w:t>
                  </w:r>
                  <w:r>
                    <w:rPr>
                      <w:rFonts w:ascii="宋体" w:hAnsi="宋体" w:cs="宋体" w:hint="eastAsia"/>
                      <w:kern w:val="0"/>
                      <w:sz w:val="24"/>
                      <w:szCs w:val="24"/>
                      <w:lang w:bidi="ar"/>
                    </w:rPr>
                    <w:t>导入，智能识别并进行数据解析和自动录入，支持包括国自然、社科基金等五种以上不同项目类型并不限于固定模板，节约录入时间。</w:t>
                  </w:r>
                </w:p>
              </w:tc>
            </w:tr>
            <w:tr w:rsidR="00000000">
              <w:trPr>
                <w:trHeight w:val="1500"/>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Merge/>
                  <w:vAlign w:val="center"/>
                </w:tcPr>
                <w:p w:rsidR="00000000" w:rsidRDefault="00C55F56">
                  <w:pPr>
                    <w:spacing w:line="440" w:lineRule="exact"/>
                    <w:rPr>
                      <w:rFonts w:ascii="宋体" w:hAnsi="宋体" w:cs="宋体" w:hint="eastAsia"/>
                      <w:sz w:val="24"/>
                      <w:szCs w:val="24"/>
                    </w:rPr>
                  </w:pP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项目库：对于项目信息数据库，系统提供审核、导入、查询、导出、打印、数据列表、统计报表、查重等数据挖掘功能。（注明：数据挖掘功能在人员、平台、经费、成果、获奖等所有的基础数据库中都有体现。）</w:t>
                  </w:r>
                </w:p>
              </w:tc>
            </w:tr>
            <w:tr w:rsidR="00000000">
              <w:trPr>
                <w:trHeight w:val="750"/>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Merge w:val="restart"/>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项目在研</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项目文件：项目在研阶段，上传过程中产生的文档。文档经部门审核后不能修改。</w:t>
                  </w:r>
                </w:p>
              </w:tc>
            </w:tr>
            <w:tr w:rsidR="00000000">
              <w:trPr>
                <w:trHeight w:val="530"/>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Merge/>
                  <w:vAlign w:val="center"/>
                </w:tcPr>
                <w:p w:rsidR="00000000" w:rsidRDefault="00C55F56">
                  <w:pPr>
                    <w:spacing w:line="440" w:lineRule="exact"/>
                    <w:rPr>
                      <w:rFonts w:ascii="宋体" w:hAnsi="宋体" w:cs="宋体" w:hint="eastAsia"/>
                      <w:sz w:val="24"/>
                      <w:szCs w:val="24"/>
                    </w:rPr>
                  </w:pP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项目中</w:t>
                  </w:r>
                  <w:r>
                    <w:rPr>
                      <w:rFonts w:ascii="宋体" w:hAnsi="宋体" w:cs="宋体" w:hint="eastAsia"/>
                      <w:kern w:val="0"/>
                      <w:sz w:val="24"/>
                      <w:szCs w:val="24"/>
                      <w:lang w:bidi="ar"/>
                    </w:rPr>
                    <w:t>检：对项目执行过程的管理。可建立不同中检批次，集中对相关项目进行中检，系统自动定向通知，只有收到中检通知后的项目才需要在系统规定的中检时间内提交中检报告。管理人员可以随时查看中检报告提交情况，以便对未及时提交报告的项目负责人进行提醒。</w:t>
                  </w:r>
                </w:p>
              </w:tc>
            </w:tr>
            <w:tr w:rsidR="00000000">
              <w:trPr>
                <w:trHeight w:val="750"/>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Merge/>
                  <w:vAlign w:val="center"/>
                </w:tcPr>
                <w:p w:rsidR="00000000" w:rsidRDefault="00C55F56">
                  <w:pPr>
                    <w:spacing w:line="440" w:lineRule="exact"/>
                    <w:rPr>
                      <w:rFonts w:ascii="宋体" w:hAnsi="宋体" w:cs="宋体" w:hint="eastAsia"/>
                      <w:sz w:val="24"/>
                      <w:szCs w:val="24"/>
                    </w:rPr>
                  </w:pP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项目变更：实现项目负责人提交项目变更以及科研管理部门组织审核的过程管理。系统</w:t>
                  </w:r>
                  <w:r>
                    <w:rPr>
                      <w:rFonts w:ascii="宋体" w:hAnsi="宋体" w:cs="宋体" w:hint="eastAsia"/>
                      <w:kern w:val="0"/>
                      <w:sz w:val="24"/>
                      <w:szCs w:val="24"/>
                      <w:lang w:bidi="ar"/>
                    </w:rPr>
                    <w:lastRenderedPageBreak/>
                    <w:t>支持用户自定义变更类型。</w:t>
                  </w:r>
                </w:p>
              </w:tc>
            </w:tr>
            <w:tr w:rsidR="00000000">
              <w:trPr>
                <w:trHeight w:val="1125"/>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项目结题</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系统支持管理人员按批次或个别发起项目结题评审工作，课题负责人上传指定的结题及验收材料，经过科研管理部门进行审批。项目信息导入导出：系统支持项目信息</w:t>
                  </w:r>
                  <w:r>
                    <w:rPr>
                      <w:rFonts w:ascii="宋体" w:hAnsi="宋体" w:cs="宋体" w:hint="eastAsia"/>
                      <w:kern w:val="0"/>
                      <w:sz w:val="24"/>
                      <w:szCs w:val="24"/>
                      <w:lang w:bidi="ar"/>
                    </w:rPr>
                    <w:t>的</w:t>
                  </w:r>
                  <w:r>
                    <w:rPr>
                      <w:rFonts w:ascii="宋体" w:hAnsi="宋体" w:cs="宋体" w:hint="eastAsia"/>
                      <w:kern w:val="0"/>
                      <w:sz w:val="24"/>
                      <w:szCs w:val="24"/>
                      <w:lang w:bidi="ar"/>
                    </w:rPr>
                    <w:t>excel</w:t>
                  </w:r>
                  <w:r>
                    <w:rPr>
                      <w:rFonts w:ascii="宋体" w:hAnsi="宋体" w:cs="宋体" w:hint="eastAsia"/>
                      <w:kern w:val="0"/>
                      <w:sz w:val="24"/>
                      <w:szCs w:val="24"/>
                      <w:lang w:bidi="ar"/>
                    </w:rPr>
                    <w:t>导入导出。</w:t>
                  </w:r>
                </w:p>
              </w:tc>
            </w:tr>
            <w:tr w:rsidR="00000000">
              <w:trPr>
                <w:trHeight w:val="750"/>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restart"/>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纵向项目</w:t>
                  </w:r>
                </w:p>
              </w:tc>
              <w:tc>
                <w:tcPr>
                  <w:tcW w:w="5777" w:type="dxa"/>
                  <w:gridSpan w:val="2"/>
                  <w:vAlign w:val="center"/>
                </w:tcPr>
                <w:p w:rsidR="00000000" w:rsidRDefault="00C55F56">
                  <w:pPr>
                    <w:widowControl/>
                    <w:spacing w:line="440" w:lineRule="exact"/>
                    <w:textAlignment w:val="center"/>
                    <w:rPr>
                      <w:rFonts w:ascii="宋体" w:hAnsi="宋体" w:cs="宋体" w:hint="eastAsia"/>
                      <w:kern w:val="0"/>
                      <w:sz w:val="24"/>
                      <w:szCs w:val="24"/>
                      <w:lang w:bidi="ar"/>
                    </w:rPr>
                  </w:pPr>
                  <w:r>
                    <w:rPr>
                      <w:rFonts w:ascii="宋体" w:hAnsi="宋体" w:cs="宋体" w:hint="eastAsia"/>
                      <w:kern w:val="0"/>
                      <w:sz w:val="24"/>
                      <w:szCs w:val="24"/>
                      <w:lang w:bidi="ar"/>
                    </w:rPr>
                    <w:t>纵向项目指各级政府来源项目、基金项目等。纵向项目模块提供项目申报、立项、中检、变更和结项管理、经费到账、配套或奖励等使用情况进行管理，以及项目分类管理以及预算模板管理等功能。</w:t>
                  </w:r>
                </w:p>
              </w:tc>
            </w:tr>
            <w:tr w:rsidR="00000000">
              <w:trPr>
                <w:trHeight w:val="750"/>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widowControl/>
                    <w:spacing w:line="440" w:lineRule="exact"/>
                    <w:textAlignment w:val="center"/>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项目申报</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实现纵向课题的预申报，录入简单的数据要素，进行内部备案，如有需要，也可以组织专家评审，通过后再对外申报。</w:t>
                  </w:r>
                </w:p>
              </w:tc>
            </w:tr>
            <w:tr w:rsidR="00000000">
              <w:trPr>
                <w:trHeight w:val="1500"/>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项目立项</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实现对立项后的项目进行管理。项目信息主要包括基本信息、项目成员、项目文档、项目预算、衍生成果、到账经费、支出经费、年度工作量等信息。对于项目信息数据库，系</w:t>
                  </w:r>
                  <w:r>
                    <w:rPr>
                      <w:rFonts w:ascii="宋体" w:hAnsi="宋体" w:cs="宋体" w:hint="eastAsia"/>
                      <w:kern w:val="0"/>
                      <w:sz w:val="24"/>
                      <w:szCs w:val="24"/>
                      <w:lang w:bidi="ar"/>
                    </w:rPr>
                    <w:t>统提供审核、导入、查询、导出、打印、数据列表、统计报表、查重等数据挖掘功能。</w:t>
                  </w:r>
                </w:p>
              </w:tc>
            </w:tr>
            <w:tr w:rsidR="00000000">
              <w:trPr>
                <w:trHeight w:val="1890"/>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项目在研</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1</w:t>
                  </w:r>
                  <w:r>
                    <w:rPr>
                      <w:rFonts w:ascii="宋体" w:hAnsi="宋体" w:cs="宋体" w:hint="eastAsia"/>
                      <w:kern w:val="0"/>
                      <w:sz w:val="24"/>
                      <w:szCs w:val="24"/>
                      <w:lang w:bidi="ar"/>
                    </w:rPr>
                    <w:t>、项目文件。项目在研阶段，上传过程中产生的文档。文档经部门审核后不能修改。</w:t>
                  </w:r>
                  <w:r>
                    <w:rPr>
                      <w:rFonts w:ascii="宋体" w:hAnsi="宋体" w:cs="宋体" w:hint="eastAsia"/>
                      <w:kern w:val="0"/>
                      <w:sz w:val="24"/>
                      <w:szCs w:val="24"/>
                      <w:lang w:bidi="ar"/>
                    </w:rPr>
                    <w:t>2</w:t>
                  </w:r>
                  <w:r>
                    <w:rPr>
                      <w:rFonts w:ascii="宋体" w:hAnsi="宋体" w:cs="宋体" w:hint="eastAsia"/>
                      <w:kern w:val="0"/>
                      <w:sz w:val="24"/>
                      <w:szCs w:val="24"/>
                      <w:lang w:bidi="ar"/>
                    </w:rPr>
                    <w:t>、项目中检。根据项目进展情况，项目管理员可以对项目组织中检。中检方式按照项目编号、项目类别来检查，科研人员提供项目中检报告并由科研管理部门审核。项目管理员建立中检批次，科研人员填写项目中检需要提供的材料，将项目提交到管理部门依次审核，管理人员可根据项目类型、项目负责医院、中检项目名称进行查询。</w:t>
                  </w:r>
                  <w:r>
                    <w:rPr>
                      <w:rFonts w:ascii="宋体" w:hAnsi="宋体" w:cs="宋体" w:hint="eastAsia"/>
                      <w:kern w:val="0"/>
                      <w:sz w:val="24"/>
                      <w:szCs w:val="24"/>
                      <w:lang w:bidi="ar"/>
                    </w:rPr>
                    <w:t>3</w:t>
                  </w:r>
                  <w:r>
                    <w:rPr>
                      <w:rFonts w:ascii="宋体" w:hAnsi="宋体" w:cs="宋体" w:hint="eastAsia"/>
                      <w:kern w:val="0"/>
                      <w:sz w:val="24"/>
                      <w:szCs w:val="24"/>
                      <w:lang w:bidi="ar"/>
                    </w:rPr>
                    <w:t>、项目变更。</w:t>
                  </w:r>
                  <w:r>
                    <w:rPr>
                      <w:rFonts w:ascii="宋体" w:hAnsi="宋体" w:cs="宋体" w:hint="eastAsia"/>
                      <w:kern w:val="0"/>
                      <w:sz w:val="24"/>
                      <w:szCs w:val="24"/>
                      <w:lang w:bidi="ar"/>
                    </w:rPr>
                    <w:lastRenderedPageBreak/>
                    <w:t>在项目管理过程中，可能需要对项</w:t>
                  </w:r>
                  <w:r>
                    <w:rPr>
                      <w:rFonts w:ascii="宋体" w:hAnsi="宋体" w:cs="宋体" w:hint="eastAsia"/>
                      <w:kern w:val="0"/>
                      <w:sz w:val="24"/>
                      <w:szCs w:val="24"/>
                      <w:lang w:bidi="ar"/>
                    </w:rPr>
                    <w:t>目的相关信息发生变更。项目负责人可以对立项信息、项目成员、项目预算等信息提出项目变更申请，项目管理员对变更申请进行审查后，批准变更。系统会自动记录所有变更的内容。</w:t>
                  </w:r>
                </w:p>
              </w:tc>
            </w:tr>
            <w:tr w:rsidR="00000000">
              <w:trPr>
                <w:trHeight w:val="3610"/>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项目结题</w:t>
                  </w:r>
                </w:p>
              </w:tc>
              <w:tc>
                <w:tcPr>
                  <w:tcW w:w="4925" w:type="dxa"/>
                  <w:vAlign w:val="center"/>
                </w:tcPr>
                <w:p w:rsidR="00000000" w:rsidRDefault="00C55F56">
                  <w:pPr>
                    <w:spacing w:line="440" w:lineRule="exact"/>
                    <w:rPr>
                      <w:rFonts w:ascii="宋体" w:hAnsi="宋体" w:cs="宋体" w:hint="eastAsia"/>
                      <w:sz w:val="24"/>
                      <w:szCs w:val="24"/>
                    </w:rPr>
                  </w:pPr>
                  <w:r>
                    <w:rPr>
                      <w:rFonts w:ascii="宋体" w:hAnsi="宋体" w:cs="宋体" w:hint="eastAsia"/>
                      <w:sz w:val="24"/>
                      <w:szCs w:val="24"/>
                    </w:rPr>
                    <w:t>系统会自动提醒需要结项的项目，项目管理员需要组织项目结项。项目负责人提供项目相关成果鉴定书等材料提交项目结项申请进行审核通过后自动转入已结项项目列表，支持查询导入功能。</w:t>
                  </w:r>
                </w:p>
                <w:p w:rsidR="00000000" w:rsidRDefault="00C55F56">
                  <w:pPr>
                    <w:spacing w:line="440" w:lineRule="exact"/>
                    <w:rPr>
                      <w:rFonts w:ascii="宋体" w:hAnsi="宋体" w:cs="宋体" w:hint="eastAsia"/>
                      <w:sz w:val="24"/>
                      <w:szCs w:val="24"/>
                    </w:rPr>
                  </w:pPr>
                  <w:r>
                    <w:rPr>
                      <w:rFonts w:ascii="宋体" w:hAnsi="宋体" w:cs="宋体" w:hint="eastAsia"/>
                      <w:sz w:val="24"/>
                      <w:szCs w:val="24"/>
                    </w:rPr>
                    <w:t>项目查重：系统支持项目查重功能，比对已入库项目数据，通过基本信息和附件内容，通过支持词林相似度、拼音等相似度、概念相似度等五种以上种算法进行相似度的比对，并按相</w:t>
                  </w:r>
                  <w:r>
                    <w:rPr>
                      <w:rFonts w:ascii="宋体" w:hAnsi="宋体" w:cs="宋体" w:hint="eastAsia"/>
                      <w:sz w:val="24"/>
                      <w:szCs w:val="24"/>
                    </w:rPr>
                    <w:t>似度由高到低排序，显示项目查重结果和相似度数值，并将重复内容做颜色区分标记。</w:t>
                  </w:r>
                </w:p>
              </w:tc>
            </w:tr>
            <w:tr w:rsidR="00000000">
              <w:trPr>
                <w:trHeight w:val="750"/>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横向项目</w:t>
                  </w: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横向项目</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sz w:val="24"/>
                      <w:szCs w:val="24"/>
                    </w:rPr>
                    <w:t>横向项目指</w:t>
                  </w:r>
                  <w:r>
                    <w:rPr>
                      <w:rFonts w:ascii="宋体" w:hAnsi="宋体" w:cs="宋体" w:hint="eastAsia"/>
                      <w:sz w:val="24"/>
                      <w:szCs w:val="24"/>
                    </w:rPr>
                    <w:t>医院</w:t>
                  </w:r>
                  <w:r>
                    <w:rPr>
                      <w:rFonts w:ascii="宋体" w:hAnsi="宋体" w:cs="宋体" w:hint="eastAsia"/>
                      <w:sz w:val="24"/>
                      <w:szCs w:val="24"/>
                    </w:rPr>
                    <w:t>与企事业</w:t>
                  </w:r>
                  <w:r>
                    <w:rPr>
                      <w:rFonts w:ascii="宋体" w:hAnsi="宋体" w:cs="宋体" w:hint="eastAsia"/>
                      <w:sz w:val="24"/>
                      <w:szCs w:val="24"/>
                    </w:rPr>
                    <w:t>医院</w:t>
                  </w:r>
                  <w:r>
                    <w:rPr>
                      <w:rFonts w:ascii="宋体" w:hAnsi="宋体" w:cs="宋体" w:hint="eastAsia"/>
                      <w:sz w:val="24"/>
                      <w:szCs w:val="24"/>
                    </w:rPr>
                    <w:t>合作项目。</w:t>
                  </w:r>
                </w:p>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sz w:val="24"/>
                      <w:szCs w:val="24"/>
                    </w:rPr>
                    <w:t>横向项目管理模块提供合同审批（项目立项）、合同备案（财务账号开立）、合同认定、合同变更、合作</w:t>
                  </w:r>
                  <w:r>
                    <w:rPr>
                      <w:rFonts w:ascii="宋体" w:hAnsi="宋体" w:cs="宋体" w:hint="eastAsia"/>
                      <w:sz w:val="24"/>
                      <w:szCs w:val="24"/>
                    </w:rPr>
                    <w:t>医院</w:t>
                  </w:r>
                  <w:r>
                    <w:rPr>
                      <w:rFonts w:ascii="宋体" w:hAnsi="宋体" w:cs="宋体" w:hint="eastAsia"/>
                      <w:sz w:val="24"/>
                      <w:szCs w:val="24"/>
                    </w:rPr>
                    <w:t>资质管理、项目结项、项目结余</w:t>
                  </w:r>
                  <w:r>
                    <w:rPr>
                      <w:rFonts w:ascii="宋体" w:hAnsi="宋体" w:cs="宋体" w:hint="eastAsia"/>
                      <w:sz w:val="24"/>
                      <w:szCs w:val="24"/>
                    </w:rPr>
                    <w:t>、经费到账、管理费提取、经费日常使用情况、</w:t>
                  </w:r>
                  <w:r>
                    <w:rPr>
                      <w:rFonts w:ascii="宋体" w:hAnsi="宋体" w:cs="宋体" w:hint="eastAsia"/>
                      <w:sz w:val="24"/>
                      <w:szCs w:val="24"/>
                    </w:rPr>
                    <w:t>经费提取等功能。</w:t>
                  </w:r>
                </w:p>
              </w:tc>
            </w:tr>
            <w:tr w:rsidR="00000000">
              <w:trPr>
                <w:trHeight w:val="750"/>
              </w:trPr>
              <w:tc>
                <w:tcPr>
                  <w:tcW w:w="610" w:type="dxa"/>
                  <w:vMerge w:val="restart"/>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sz w:val="24"/>
                      <w:szCs w:val="24"/>
                    </w:rPr>
                  </w:pPr>
                </w:p>
              </w:tc>
              <w:tc>
                <w:tcPr>
                  <w:tcW w:w="797" w:type="dxa"/>
                  <w:vAlign w:val="center"/>
                </w:tcPr>
                <w:p w:rsidR="00000000" w:rsidRDefault="00C55F56">
                  <w:pPr>
                    <w:widowControl/>
                    <w:spacing w:line="440" w:lineRule="exact"/>
                    <w:textAlignment w:val="center"/>
                    <w:rPr>
                      <w:rFonts w:ascii="宋体" w:hAnsi="宋体" w:cs="宋体"/>
                      <w:kern w:val="0"/>
                      <w:sz w:val="24"/>
                      <w:szCs w:val="24"/>
                      <w:lang w:bidi="ar"/>
                    </w:rPr>
                  </w:pPr>
                  <w:r>
                    <w:rPr>
                      <w:rFonts w:ascii="宋体" w:hAnsi="宋体" w:cs="宋体" w:hint="eastAsia"/>
                      <w:kern w:val="0"/>
                      <w:sz w:val="24"/>
                      <w:szCs w:val="24"/>
                      <w:lang w:bidi="ar"/>
                    </w:rPr>
                    <w:t>IIT</w:t>
                  </w:r>
                  <w:r>
                    <w:rPr>
                      <w:rFonts w:ascii="宋体" w:hAnsi="宋体" w:cs="宋体" w:hint="eastAsia"/>
                      <w:kern w:val="0"/>
                      <w:sz w:val="24"/>
                      <w:szCs w:val="24"/>
                      <w:lang w:bidi="ar"/>
                    </w:rPr>
                    <w:t>项目</w:t>
                  </w:r>
                </w:p>
              </w:tc>
              <w:tc>
                <w:tcPr>
                  <w:tcW w:w="852" w:type="dxa"/>
                  <w:vAlign w:val="center"/>
                </w:tcPr>
                <w:p w:rsidR="00000000" w:rsidRDefault="00C55F56">
                  <w:pPr>
                    <w:widowControl/>
                    <w:spacing w:line="440" w:lineRule="exact"/>
                    <w:textAlignment w:val="center"/>
                    <w:rPr>
                      <w:rFonts w:ascii="宋体" w:hAnsi="宋体" w:cs="宋体" w:hint="eastAsia"/>
                      <w:kern w:val="0"/>
                      <w:sz w:val="24"/>
                      <w:szCs w:val="24"/>
                      <w:lang w:bidi="ar"/>
                    </w:rPr>
                  </w:pPr>
                  <w:r>
                    <w:rPr>
                      <w:rFonts w:ascii="宋体" w:hAnsi="宋体" w:cs="宋体" w:hint="eastAsia"/>
                      <w:kern w:val="0"/>
                      <w:sz w:val="24"/>
                      <w:szCs w:val="24"/>
                      <w:lang w:bidi="ar"/>
                    </w:rPr>
                    <w:t>IIT</w:t>
                  </w:r>
                  <w:r>
                    <w:rPr>
                      <w:rFonts w:ascii="宋体" w:hAnsi="宋体" w:cs="宋体" w:hint="eastAsia"/>
                      <w:kern w:val="0"/>
                      <w:sz w:val="24"/>
                      <w:szCs w:val="24"/>
                      <w:lang w:bidi="ar"/>
                    </w:rPr>
                    <w:t>项目</w:t>
                  </w:r>
                </w:p>
              </w:tc>
              <w:tc>
                <w:tcPr>
                  <w:tcW w:w="4925" w:type="dxa"/>
                  <w:vAlign w:val="center"/>
                </w:tcPr>
                <w:p w:rsidR="00000000" w:rsidRDefault="00C55F56">
                  <w:pPr>
                    <w:widowControl/>
                    <w:spacing w:line="440" w:lineRule="exact"/>
                    <w:textAlignment w:val="center"/>
                    <w:rPr>
                      <w:rFonts w:ascii="宋体" w:hAnsi="宋体" w:cs="宋体"/>
                      <w:sz w:val="24"/>
                      <w:szCs w:val="24"/>
                    </w:rPr>
                  </w:pPr>
                  <w:r>
                    <w:rPr>
                      <w:rFonts w:ascii="宋体" w:hAnsi="宋体" w:cs="宋体" w:hint="eastAsia"/>
                      <w:sz w:val="24"/>
                      <w:szCs w:val="24"/>
                    </w:rPr>
                    <w:t>实现</w:t>
                  </w:r>
                  <w:r>
                    <w:rPr>
                      <w:rFonts w:ascii="宋体" w:hAnsi="宋体" w:cs="宋体" w:hint="eastAsia"/>
                      <w:sz w:val="24"/>
                      <w:szCs w:val="24"/>
                    </w:rPr>
                    <w:t>IIT</w:t>
                  </w:r>
                  <w:r>
                    <w:rPr>
                      <w:rFonts w:ascii="宋体" w:hAnsi="宋体" w:cs="宋体" w:hint="eastAsia"/>
                      <w:sz w:val="24"/>
                      <w:szCs w:val="24"/>
                    </w:rPr>
                    <w:t>项目从申报、立项、在研、结题全生命周期管理。</w:t>
                  </w:r>
                </w:p>
              </w:tc>
            </w:tr>
            <w:tr w:rsidR="00000000">
              <w:trPr>
                <w:trHeight w:val="750"/>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Align w:val="center"/>
                </w:tcPr>
                <w:p w:rsidR="00000000" w:rsidRDefault="00C55F56">
                  <w:pPr>
                    <w:widowControl/>
                    <w:spacing w:line="440" w:lineRule="exact"/>
                    <w:textAlignment w:val="center"/>
                    <w:rPr>
                      <w:rFonts w:ascii="宋体" w:hAnsi="宋体" w:cs="宋体"/>
                      <w:kern w:val="0"/>
                      <w:sz w:val="24"/>
                      <w:szCs w:val="24"/>
                      <w:lang w:bidi="ar"/>
                    </w:rPr>
                  </w:pPr>
                  <w:r>
                    <w:rPr>
                      <w:rFonts w:ascii="宋体" w:hAnsi="宋体" w:cs="宋体" w:hint="eastAsia"/>
                      <w:kern w:val="0"/>
                      <w:sz w:val="24"/>
                      <w:szCs w:val="24"/>
                      <w:lang w:bidi="ar"/>
                    </w:rPr>
                    <w:t>GCP</w:t>
                  </w:r>
                  <w:r>
                    <w:rPr>
                      <w:rFonts w:ascii="宋体" w:hAnsi="宋体" w:cs="宋体" w:hint="eastAsia"/>
                      <w:kern w:val="0"/>
                      <w:sz w:val="24"/>
                      <w:szCs w:val="24"/>
                      <w:lang w:bidi="ar"/>
                    </w:rPr>
                    <w:t>项目</w:t>
                  </w:r>
                </w:p>
              </w:tc>
              <w:tc>
                <w:tcPr>
                  <w:tcW w:w="852" w:type="dxa"/>
                  <w:vAlign w:val="center"/>
                </w:tcPr>
                <w:p w:rsidR="00000000" w:rsidRDefault="00C55F56">
                  <w:pPr>
                    <w:widowControl/>
                    <w:spacing w:line="440" w:lineRule="exact"/>
                    <w:textAlignment w:val="center"/>
                    <w:rPr>
                      <w:rFonts w:ascii="宋体" w:hAnsi="宋体" w:cs="宋体" w:hint="eastAsia"/>
                      <w:kern w:val="0"/>
                      <w:sz w:val="24"/>
                      <w:szCs w:val="24"/>
                      <w:lang w:bidi="ar"/>
                    </w:rPr>
                  </w:pPr>
                  <w:r>
                    <w:rPr>
                      <w:rFonts w:ascii="宋体" w:hAnsi="宋体" w:cs="宋体" w:hint="eastAsia"/>
                      <w:kern w:val="0"/>
                      <w:sz w:val="24"/>
                      <w:szCs w:val="24"/>
                      <w:lang w:bidi="ar"/>
                    </w:rPr>
                    <w:t>GCP</w:t>
                  </w:r>
                  <w:r>
                    <w:rPr>
                      <w:rFonts w:ascii="宋体" w:hAnsi="宋体" w:cs="宋体" w:hint="eastAsia"/>
                      <w:kern w:val="0"/>
                      <w:sz w:val="24"/>
                      <w:szCs w:val="24"/>
                      <w:lang w:bidi="ar"/>
                    </w:rPr>
                    <w:t>项目</w:t>
                  </w:r>
                </w:p>
              </w:tc>
              <w:tc>
                <w:tcPr>
                  <w:tcW w:w="4925" w:type="dxa"/>
                  <w:vAlign w:val="center"/>
                </w:tcPr>
                <w:p w:rsidR="00000000" w:rsidRDefault="00C55F56">
                  <w:pPr>
                    <w:widowControl/>
                    <w:spacing w:line="440" w:lineRule="exact"/>
                    <w:textAlignment w:val="center"/>
                    <w:rPr>
                      <w:rFonts w:ascii="宋体" w:hAnsi="宋体" w:cs="宋体"/>
                      <w:sz w:val="24"/>
                      <w:szCs w:val="24"/>
                    </w:rPr>
                  </w:pPr>
                  <w:r>
                    <w:rPr>
                      <w:rFonts w:ascii="宋体" w:hAnsi="宋体" w:cs="宋体" w:hint="eastAsia"/>
                      <w:sz w:val="24"/>
                      <w:szCs w:val="24"/>
                    </w:rPr>
                    <w:t>实现临床研究课题项目从申请、审核、备案管理；记录项目基本信息、成员、预</w:t>
                  </w:r>
                  <w:r>
                    <w:rPr>
                      <w:rFonts w:ascii="宋体" w:hAnsi="宋体" w:cs="宋体" w:hint="eastAsia"/>
                      <w:sz w:val="24"/>
                      <w:szCs w:val="24"/>
                    </w:rPr>
                    <w:t>算、文件等。</w:t>
                  </w:r>
                </w:p>
              </w:tc>
            </w:tr>
            <w:tr w:rsidR="00000000">
              <w:trPr>
                <w:trHeight w:val="375"/>
              </w:trPr>
              <w:tc>
                <w:tcPr>
                  <w:tcW w:w="610" w:type="dxa"/>
                  <w:vMerge w:val="restart"/>
                  <w:noWrap/>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4</w:t>
                  </w:r>
                </w:p>
              </w:tc>
              <w:tc>
                <w:tcPr>
                  <w:tcW w:w="1034" w:type="dxa"/>
                  <w:vMerge w:val="restart"/>
                  <w:noWrap/>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经费管理</w:t>
                  </w:r>
                </w:p>
              </w:tc>
              <w:tc>
                <w:tcPr>
                  <w:tcW w:w="797" w:type="dxa"/>
                  <w:vMerge w:val="restart"/>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经费管理</w:t>
                  </w: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预算管理</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sz w:val="24"/>
                      <w:szCs w:val="24"/>
                    </w:rPr>
                    <w:t>经</w:t>
                  </w:r>
                  <w:r>
                    <w:rPr>
                      <w:rFonts w:ascii="宋体" w:hAnsi="宋体" w:cs="宋体" w:hint="eastAsia"/>
                      <w:sz w:val="24"/>
                      <w:szCs w:val="24"/>
                    </w:rPr>
                    <w:t>费预算管理包括项目经费预算录入、项目经费预算审核</w:t>
                  </w:r>
                  <w:r>
                    <w:rPr>
                      <w:rFonts w:ascii="宋体" w:hAnsi="宋体" w:cs="宋体" w:hint="eastAsia"/>
                      <w:sz w:val="24"/>
                      <w:szCs w:val="24"/>
                    </w:rPr>
                    <w:t>/</w:t>
                  </w:r>
                  <w:r>
                    <w:rPr>
                      <w:rFonts w:ascii="宋体" w:hAnsi="宋体" w:cs="宋体" w:hint="eastAsia"/>
                      <w:sz w:val="24"/>
                      <w:szCs w:val="24"/>
                    </w:rPr>
                    <w:t>审批与推送（科研人员、财务</w:t>
                  </w:r>
                  <w:r>
                    <w:rPr>
                      <w:rFonts w:ascii="宋体" w:hAnsi="宋体" w:cs="宋体" w:hint="eastAsia"/>
                      <w:sz w:val="24"/>
                      <w:szCs w:val="24"/>
                    </w:rPr>
                    <w:lastRenderedPageBreak/>
                    <w:t>管理平台等）、项目经费预算调整（包括审批</w:t>
                  </w:r>
                  <w:r>
                    <w:rPr>
                      <w:rFonts w:ascii="宋体" w:hAnsi="宋体" w:cs="宋体" w:hint="eastAsia"/>
                      <w:sz w:val="24"/>
                      <w:szCs w:val="24"/>
                    </w:rPr>
                    <w:t>/</w:t>
                  </w:r>
                  <w:r>
                    <w:rPr>
                      <w:rFonts w:ascii="宋体" w:hAnsi="宋体" w:cs="宋体" w:hint="eastAsia"/>
                      <w:sz w:val="24"/>
                      <w:szCs w:val="24"/>
                    </w:rPr>
                    <w:t>审核）等。系统支持按年度、按财务科目进行经费预算的管理。</w:t>
                  </w:r>
                </w:p>
              </w:tc>
            </w:tr>
            <w:tr w:rsidR="00000000">
              <w:trPr>
                <w:trHeight w:val="375"/>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预算追加</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可以实现预算追加的申请及审核</w:t>
                  </w:r>
                </w:p>
              </w:tc>
            </w:tr>
            <w:tr w:rsidR="00000000">
              <w:trPr>
                <w:trHeight w:val="375"/>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到账</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sz w:val="24"/>
                      <w:szCs w:val="24"/>
                    </w:rPr>
                    <w:t>经费到账主要实现对项目经费到账的过程管理，主要包括同步（登记）财务来款信息、科研人员认领经费、经费批量到账等。</w:t>
                  </w:r>
                </w:p>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sz w:val="24"/>
                      <w:szCs w:val="24"/>
                    </w:rPr>
                    <w:t>财务来款。财务来款是指财务部门提供的</w:t>
                  </w:r>
                  <w:r>
                    <w:rPr>
                      <w:rFonts w:ascii="宋体" w:hAnsi="宋体" w:cs="宋体" w:hint="eastAsia"/>
                      <w:sz w:val="24"/>
                      <w:szCs w:val="24"/>
                    </w:rPr>
                    <w:t>医院</w:t>
                  </w:r>
                  <w:r>
                    <w:rPr>
                      <w:rFonts w:ascii="宋体" w:hAnsi="宋体" w:cs="宋体" w:hint="eastAsia"/>
                      <w:sz w:val="24"/>
                      <w:szCs w:val="24"/>
                    </w:rPr>
                    <w:t>来款信息，供科研人员认领查看。来款信息包含财务凭单号、来款金额、来款日</w:t>
                  </w:r>
                  <w:r>
                    <w:rPr>
                      <w:rFonts w:ascii="宋体" w:hAnsi="宋体" w:cs="宋体" w:hint="eastAsia"/>
                      <w:sz w:val="24"/>
                      <w:szCs w:val="24"/>
                    </w:rPr>
                    <w:t>期信息。来款信息可从财务系统同步过来或者由管理员进行来款登记。针对每笔来款系统提供批量导入到账功能、查看已认领金额详情。</w:t>
                  </w:r>
                </w:p>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sz w:val="24"/>
                      <w:szCs w:val="24"/>
                    </w:rPr>
                    <w:t>来款认领。来款登记后，科研人员可查询项目相关来款信息，并认领来款，认领完成后提交科研处审核。科</w:t>
                  </w:r>
                  <w:r>
                    <w:rPr>
                      <w:rFonts w:ascii="宋体" w:hAnsi="宋体" w:cs="宋体" w:hint="eastAsia"/>
                      <w:sz w:val="24"/>
                      <w:szCs w:val="24"/>
                    </w:rPr>
                    <w:t>外部</w:t>
                  </w:r>
                  <w:r>
                    <w:rPr>
                      <w:rFonts w:ascii="宋体" w:hAnsi="宋体" w:cs="宋体" w:hint="eastAsia"/>
                      <w:sz w:val="24"/>
                      <w:szCs w:val="24"/>
                    </w:rPr>
                    <w:t>审核通过后，来款认领信息自动登记进入经费到账。</w:t>
                  </w:r>
                </w:p>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sz w:val="24"/>
                      <w:szCs w:val="24"/>
                    </w:rPr>
                    <w:t>经费到账。经费到账展示项目经费的到账记录，科研人员可查看经费到账明细并打印到账信息。</w:t>
                  </w:r>
                </w:p>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sz w:val="24"/>
                      <w:szCs w:val="24"/>
                    </w:rPr>
                    <w:t>经费来款时，由科研管理部门做来款登记，然后由项目负责人进行认领，通过科研管理部门的审核后，由科研管理部门做到账登记。之后，项目负责人即可打印到款通知单，到财务</w:t>
                  </w:r>
                  <w:r>
                    <w:rPr>
                      <w:rFonts w:ascii="宋体" w:hAnsi="宋体" w:cs="宋体" w:hint="eastAsia"/>
                      <w:sz w:val="24"/>
                      <w:szCs w:val="24"/>
                    </w:rPr>
                    <w:t>处办理相应的经费划拨手续。</w:t>
                  </w:r>
                </w:p>
              </w:tc>
            </w:tr>
            <w:tr w:rsidR="00000000">
              <w:trPr>
                <w:trHeight w:val="750"/>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支出</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sz w:val="24"/>
                      <w:szCs w:val="24"/>
                    </w:rPr>
                    <w:t>经费报销时，系统能对每个项目进行经费支出记录，支出的财务科目可以根据不同的项目来源进行设置。</w:t>
                  </w:r>
                </w:p>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sz w:val="24"/>
                      <w:szCs w:val="24"/>
                    </w:rPr>
                    <w:t>经费支出根据科研处、科研管理人员需要，</w:t>
                  </w:r>
                  <w:r>
                    <w:rPr>
                      <w:rFonts w:ascii="宋体" w:hAnsi="宋体" w:cs="宋体" w:hint="eastAsia"/>
                      <w:sz w:val="24"/>
                      <w:szCs w:val="24"/>
                    </w:rPr>
                    <w:lastRenderedPageBreak/>
                    <w:t>进行条件约束。设置经费支出不超过预算或者设置一个科目的超支出百分比，支出控制在百分比范围内不超预算。系统须提供增删改、打印等功能，使经费支出管理更便于管理和实时更新，保证科研经费信息的实效性。</w:t>
                  </w:r>
                </w:p>
              </w:tc>
            </w:tr>
            <w:tr w:rsidR="00000000">
              <w:trPr>
                <w:trHeight w:val="375"/>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经费结转</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sz w:val="24"/>
                      <w:szCs w:val="24"/>
                    </w:rPr>
                    <w:t>针对已结项但经费尚有结余的项目，可进行结转操作。经费结转可由项目负责人发起，科研管理人员审批，也可由科研管理人员统一结转。</w:t>
                  </w:r>
                </w:p>
              </w:tc>
            </w:tr>
            <w:tr w:rsidR="00000000">
              <w:trPr>
                <w:trHeight w:val="375"/>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划拨</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sz w:val="24"/>
                      <w:szCs w:val="24"/>
                    </w:rPr>
                    <w:t>经费</w:t>
                  </w:r>
                  <w:r>
                    <w:rPr>
                      <w:rFonts w:ascii="宋体" w:hAnsi="宋体" w:cs="宋体" w:hint="eastAsia"/>
                      <w:sz w:val="24"/>
                      <w:szCs w:val="24"/>
                    </w:rPr>
                    <w:t>划</w:t>
                  </w:r>
                  <w:r>
                    <w:rPr>
                      <w:rFonts w:ascii="宋体" w:hAnsi="宋体" w:cs="宋体" w:hint="eastAsia"/>
                      <w:sz w:val="24"/>
                      <w:szCs w:val="24"/>
                    </w:rPr>
                    <w:t>拨</w:t>
                  </w:r>
                  <w:r>
                    <w:rPr>
                      <w:rFonts w:ascii="宋体" w:hAnsi="宋体" w:cs="宋体" w:hint="eastAsia"/>
                      <w:sz w:val="24"/>
                      <w:szCs w:val="24"/>
                    </w:rPr>
                    <w:t>可以实现对不同项目间经费的管理；</w:t>
                  </w:r>
                  <w:r>
                    <w:rPr>
                      <w:rFonts w:ascii="宋体" w:hAnsi="宋体" w:cs="宋体" w:hint="eastAsia"/>
                      <w:sz w:val="24"/>
                      <w:szCs w:val="24"/>
                    </w:rPr>
                    <w:t>经费外拨主要是指对合作</w:t>
                  </w:r>
                  <w:r>
                    <w:rPr>
                      <w:rFonts w:ascii="宋体" w:hAnsi="宋体" w:cs="宋体" w:hint="eastAsia"/>
                      <w:sz w:val="24"/>
                      <w:szCs w:val="24"/>
                    </w:rPr>
                    <w:t>医院</w:t>
                  </w:r>
                  <w:r>
                    <w:rPr>
                      <w:rFonts w:ascii="宋体" w:hAnsi="宋体" w:cs="宋体" w:hint="eastAsia"/>
                      <w:sz w:val="24"/>
                      <w:szCs w:val="24"/>
                    </w:rPr>
                    <w:t>经费的管理，系统可显示所有经费外拨</w:t>
                  </w:r>
                  <w:r>
                    <w:rPr>
                      <w:rFonts w:ascii="宋体" w:hAnsi="宋体" w:cs="宋体" w:hint="eastAsia"/>
                      <w:sz w:val="24"/>
                      <w:szCs w:val="24"/>
                    </w:rPr>
                    <w:t>、</w:t>
                  </w:r>
                  <w:r>
                    <w:rPr>
                      <w:rFonts w:ascii="宋体" w:hAnsi="宋体" w:cs="宋体" w:hint="eastAsia"/>
                      <w:sz w:val="24"/>
                      <w:szCs w:val="24"/>
                    </w:rPr>
                    <w:t>划拨</w:t>
                  </w:r>
                  <w:r>
                    <w:rPr>
                      <w:rFonts w:ascii="宋体" w:hAnsi="宋体" w:cs="宋体" w:hint="eastAsia"/>
                      <w:sz w:val="24"/>
                      <w:szCs w:val="24"/>
                    </w:rPr>
                    <w:t>记录。</w:t>
                  </w:r>
                </w:p>
              </w:tc>
            </w:tr>
            <w:tr w:rsidR="00000000">
              <w:trPr>
                <w:trHeight w:val="375"/>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kern w:val="0"/>
                      <w:sz w:val="24"/>
                      <w:szCs w:val="24"/>
                      <w:lang w:bidi="ar"/>
                    </w:rPr>
                  </w:pPr>
                  <w:r>
                    <w:rPr>
                      <w:rFonts w:ascii="宋体" w:hAnsi="宋体" w:cs="宋体" w:hint="eastAsia"/>
                      <w:kern w:val="0"/>
                      <w:sz w:val="24"/>
                      <w:szCs w:val="24"/>
                      <w:lang w:bidi="ar"/>
                    </w:rPr>
                    <w:t>经费预警</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sz w:val="24"/>
                      <w:szCs w:val="24"/>
                    </w:rPr>
                    <w:t>科研管理部门可根据实际经费管理办法，针对不同类别项目，设置经费预警触发条件、发送方式、发送时间、发送内容等信息。</w:t>
                  </w:r>
                </w:p>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sz w:val="24"/>
                      <w:szCs w:val="24"/>
                    </w:rPr>
                    <w:t>对经费执行进度较慢触发预警条件的项目，系统自动向项目负责人发送预警提示信息。</w:t>
                  </w:r>
                </w:p>
              </w:tc>
            </w:tr>
            <w:tr w:rsidR="00000000">
              <w:trPr>
                <w:trHeight w:val="750"/>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统计</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实现项目经费统计功能，可以轻松查询项目的预算、到账、支出、划拨、结余、经费执行率等。并且经费统计表可输出</w:t>
                  </w:r>
                  <w:r>
                    <w:rPr>
                      <w:rFonts w:ascii="宋体" w:hAnsi="宋体" w:cs="宋体" w:hint="eastAsia"/>
                      <w:kern w:val="0"/>
                      <w:sz w:val="24"/>
                      <w:szCs w:val="24"/>
                      <w:lang w:bidi="ar"/>
                    </w:rPr>
                    <w:t>EXCEL</w:t>
                  </w:r>
                  <w:r>
                    <w:rPr>
                      <w:rFonts w:ascii="宋体" w:hAnsi="宋体" w:cs="宋体" w:hint="eastAsia"/>
                      <w:kern w:val="0"/>
                      <w:sz w:val="24"/>
                      <w:szCs w:val="24"/>
                      <w:lang w:bidi="ar"/>
                    </w:rPr>
                    <w:t>表格中，方便数据的导入导出，要能查看统计范围内所</w:t>
                  </w:r>
                  <w:r>
                    <w:rPr>
                      <w:rFonts w:ascii="宋体" w:hAnsi="宋体" w:cs="宋体" w:hint="eastAsia"/>
                      <w:kern w:val="0"/>
                      <w:sz w:val="24"/>
                      <w:szCs w:val="24"/>
                      <w:lang w:bidi="ar"/>
                    </w:rPr>
                    <w:t>有款项的详细信息及在本范围内的支出金额总计，并且提供打印功能。</w:t>
                  </w:r>
                </w:p>
              </w:tc>
            </w:tr>
            <w:tr w:rsidR="00000000">
              <w:trPr>
                <w:trHeight w:val="750"/>
              </w:trPr>
              <w:tc>
                <w:tcPr>
                  <w:tcW w:w="610" w:type="dxa"/>
                  <w:noWrap/>
                  <w:vAlign w:val="center"/>
                </w:tcPr>
                <w:p w:rsidR="00000000" w:rsidRDefault="00C55F56">
                  <w:pPr>
                    <w:spacing w:line="440" w:lineRule="exact"/>
                    <w:rPr>
                      <w:rFonts w:ascii="宋体" w:hAnsi="宋体" w:cs="宋体" w:hint="eastAsia"/>
                      <w:sz w:val="24"/>
                      <w:szCs w:val="24"/>
                    </w:rPr>
                  </w:pPr>
                </w:p>
              </w:tc>
              <w:tc>
                <w:tcPr>
                  <w:tcW w:w="1034" w:type="dxa"/>
                  <w:noWrap/>
                  <w:vAlign w:val="center"/>
                </w:tcPr>
                <w:p w:rsidR="00000000" w:rsidRDefault="00C55F56">
                  <w:pPr>
                    <w:spacing w:line="440" w:lineRule="exact"/>
                    <w:rPr>
                      <w:rFonts w:ascii="宋体" w:hAnsi="宋体" w:cs="宋体" w:hint="eastAsia"/>
                      <w:sz w:val="24"/>
                      <w:szCs w:val="24"/>
                    </w:rPr>
                  </w:pPr>
                </w:p>
              </w:tc>
              <w:tc>
                <w:tcPr>
                  <w:tcW w:w="797" w:type="dxa"/>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kern w:val="0"/>
                      <w:sz w:val="24"/>
                      <w:szCs w:val="24"/>
                      <w:lang w:bidi="ar"/>
                    </w:rPr>
                  </w:pPr>
                  <w:r>
                    <w:rPr>
                      <w:rFonts w:ascii="宋体" w:hAnsi="宋体" w:cs="宋体" w:hint="eastAsia"/>
                      <w:kern w:val="0"/>
                      <w:sz w:val="24"/>
                      <w:szCs w:val="24"/>
                      <w:lang w:bidi="ar"/>
                    </w:rPr>
                    <w:t>财务对接</w:t>
                  </w:r>
                </w:p>
              </w:tc>
              <w:tc>
                <w:tcPr>
                  <w:tcW w:w="4925" w:type="dxa"/>
                  <w:vAlign w:val="center"/>
                </w:tcPr>
                <w:p w:rsidR="00000000" w:rsidRDefault="00C55F56">
                  <w:pPr>
                    <w:widowControl/>
                    <w:spacing w:line="440" w:lineRule="exact"/>
                    <w:textAlignment w:val="center"/>
                    <w:rPr>
                      <w:rFonts w:ascii="宋体" w:hAnsi="宋体" w:cs="宋体" w:hint="eastAsia"/>
                      <w:kern w:val="0"/>
                      <w:sz w:val="24"/>
                      <w:szCs w:val="24"/>
                      <w:lang w:bidi="ar"/>
                    </w:rPr>
                  </w:pPr>
                  <w:r>
                    <w:rPr>
                      <w:rFonts w:ascii="宋体" w:hAnsi="宋体" w:cs="宋体" w:hint="eastAsia"/>
                      <w:kern w:val="0"/>
                      <w:sz w:val="24"/>
                      <w:szCs w:val="24"/>
                      <w:lang w:bidi="ar"/>
                    </w:rPr>
                    <w:t>构建科研财务一体化解决方案，解决经费管理“两层皮”问题，推进科研项目全面预算管理，促进经费管理科学化，提升办事效率。</w:t>
                  </w:r>
                </w:p>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科研财务一体化建设，是建立在科研经费业务流程梳理和优化基础之上的，进而实现科研管理系统与财务管理系统的无缝对接，主</w:t>
                  </w:r>
                  <w:r>
                    <w:rPr>
                      <w:rFonts w:ascii="宋体" w:hAnsi="宋体" w:cs="宋体" w:hint="eastAsia"/>
                      <w:kern w:val="0"/>
                      <w:sz w:val="24"/>
                      <w:szCs w:val="24"/>
                      <w:lang w:bidi="ar"/>
                    </w:rPr>
                    <w:lastRenderedPageBreak/>
                    <w:t>要包括四个维度的对接：财务来款与项目到账对接；项目预算与报销科目对接；财务报销与项目支出对接；项目结转与经费转出对接。</w:t>
                  </w:r>
                </w:p>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采用系统数据认证替代人工单据提交以减少经费管理业务环节，采用线上办理替代现场办</w:t>
                  </w:r>
                  <w:r>
                    <w:rPr>
                      <w:rFonts w:ascii="宋体" w:hAnsi="宋体" w:cs="宋体" w:hint="eastAsia"/>
                      <w:kern w:val="0"/>
                      <w:sz w:val="24"/>
                      <w:szCs w:val="24"/>
                      <w:lang w:bidi="ar"/>
                    </w:rPr>
                    <w:t>理和审核以优化经费办理流程，通过科研财务信息化横向协同，大幅减少科研人员、科研管理者及财务人员到现场次数，缩短办事时间，提升科研财务跨部门沟通效率，提升经费问题办理率、对接率和满意率。</w:t>
                  </w:r>
                </w:p>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科研财务一体化将打破科研、财务数据壁垒，建立科研管理和财务管理的桥梁，使得项目预算、到账、支出、报销、结转信息能够有效地在科研管理系统和财务系统间线上流转。信息互通将有效加强科研项目全面预算控制以及经费执行预警等经费监管监控管理需求的实现，进一步加强经费预算管理的科学性、合理性和透明度。</w:t>
                  </w:r>
                </w:p>
              </w:tc>
            </w:tr>
            <w:tr w:rsidR="00000000">
              <w:trPr>
                <w:trHeight w:val="1125"/>
              </w:trPr>
              <w:tc>
                <w:tcPr>
                  <w:tcW w:w="610" w:type="dxa"/>
                  <w:vMerge w:val="restart"/>
                  <w:noWrap/>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sz w:val="24"/>
                      <w:szCs w:val="24"/>
                    </w:rPr>
                    <w:lastRenderedPageBreak/>
                    <w:t>5</w:t>
                  </w:r>
                </w:p>
              </w:tc>
              <w:tc>
                <w:tcPr>
                  <w:tcW w:w="1034" w:type="dxa"/>
                  <w:vMerge w:val="restart"/>
                  <w:noWrap/>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sz w:val="24"/>
                      <w:szCs w:val="24"/>
                    </w:rPr>
                    <w:t>成果管理</w:t>
                  </w:r>
                </w:p>
              </w:tc>
              <w:tc>
                <w:tcPr>
                  <w:tcW w:w="797" w:type="dxa"/>
                  <w:vMerge w:val="restart"/>
                  <w:vAlign w:val="center"/>
                </w:tcPr>
                <w:p w:rsidR="00000000" w:rsidRDefault="00C55F56">
                  <w:pPr>
                    <w:spacing w:line="440" w:lineRule="exact"/>
                    <w:rPr>
                      <w:rFonts w:ascii="宋体" w:hAnsi="宋体" w:cs="宋体" w:hint="eastAsia"/>
                      <w:sz w:val="24"/>
                      <w:szCs w:val="24"/>
                    </w:rPr>
                  </w:pPr>
                  <w:r>
                    <w:rPr>
                      <w:rFonts w:ascii="宋体" w:hAnsi="宋体" w:cs="宋体" w:hint="eastAsia"/>
                      <w:sz w:val="24"/>
                      <w:szCs w:val="24"/>
                    </w:rPr>
                    <w:t>/</w:t>
                  </w: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论文管理</w:t>
                  </w:r>
                </w:p>
              </w:tc>
              <w:tc>
                <w:tcPr>
                  <w:tcW w:w="4925" w:type="dxa"/>
                  <w:vAlign w:val="center"/>
                </w:tcPr>
                <w:p w:rsidR="00000000" w:rsidRDefault="00C55F56">
                  <w:pPr>
                    <w:widowControl/>
                    <w:spacing w:line="440" w:lineRule="exact"/>
                    <w:textAlignment w:val="center"/>
                    <w:rPr>
                      <w:rFonts w:ascii="宋体" w:hAnsi="宋体" w:cs="宋体" w:hint="eastAsia"/>
                      <w:kern w:val="0"/>
                      <w:sz w:val="24"/>
                      <w:szCs w:val="24"/>
                      <w:lang w:bidi="ar"/>
                    </w:rPr>
                  </w:pPr>
                  <w:r>
                    <w:rPr>
                      <w:rFonts w:ascii="宋体" w:hAnsi="宋体" w:cs="宋体" w:hint="eastAsia"/>
                      <w:kern w:val="0"/>
                      <w:sz w:val="24"/>
                      <w:szCs w:val="24"/>
                      <w:lang w:bidi="ar"/>
                    </w:rPr>
                    <w:t>论文成</w:t>
                  </w:r>
                  <w:r>
                    <w:rPr>
                      <w:rFonts w:ascii="宋体" w:hAnsi="宋体" w:cs="宋体" w:hint="eastAsia"/>
                      <w:kern w:val="0"/>
                      <w:sz w:val="24"/>
                      <w:szCs w:val="24"/>
                      <w:lang w:bidi="ar"/>
                    </w:rPr>
                    <w:t>果分为期刊论文、论文集。同时，科外部可以根据内置的期刊源库定制期刊级别，对论文进行分级划分管理。内置的期刊源包括</w:t>
                  </w:r>
                  <w:r>
                    <w:rPr>
                      <w:rFonts w:ascii="宋体" w:hAnsi="宋体" w:cs="宋体" w:hint="eastAsia"/>
                      <w:kern w:val="0"/>
                      <w:sz w:val="24"/>
                      <w:szCs w:val="24"/>
                      <w:lang w:bidi="ar"/>
                    </w:rPr>
                    <w:t>CSSCI/CSCD/</w:t>
                  </w:r>
                  <w:r>
                    <w:rPr>
                      <w:rFonts w:ascii="宋体" w:hAnsi="宋体" w:cs="宋体" w:hint="eastAsia"/>
                      <w:kern w:val="0"/>
                      <w:sz w:val="24"/>
                      <w:szCs w:val="24"/>
                      <w:lang w:bidi="ar"/>
                    </w:rPr>
                    <w:t>中国科研论文统计源等。</w:t>
                  </w:r>
                </w:p>
                <w:p w:rsidR="00000000" w:rsidRDefault="00C55F56">
                  <w:pPr>
                    <w:widowControl/>
                    <w:spacing w:line="440" w:lineRule="exact"/>
                    <w:textAlignment w:val="center"/>
                    <w:rPr>
                      <w:rFonts w:ascii="宋体" w:hAnsi="宋体" w:cs="宋体" w:hint="eastAsia"/>
                      <w:kern w:val="0"/>
                      <w:sz w:val="24"/>
                      <w:szCs w:val="24"/>
                      <w:lang w:bidi="ar"/>
                    </w:rPr>
                  </w:pPr>
                  <w:r>
                    <w:rPr>
                      <w:rFonts w:ascii="宋体" w:hAnsi="宋体" w:cs="宋体" w:hint="eastAsia"/>
                      <w:kern w:val="0"/>
                      <w:sz w:val="24"/>
                      <w:szCs w:val="24"/>
                      <w:lang w:bidi="ar"/>
                    </w:rPr>
                    <w:t>论文作者将已发表的论文成果进行登记操作，完善论文发表的具体信息。科研管理部门进行审核，审核通过后正式进入医院论文成果库。同时系统可将论文成果与相关科研项目进行关联。</w:t>
                  </w:r>
                </w:p>
                <w:p w:rsidR="00000000" w:rsidRDefault="00C55F56">
                  <w:pPr>
                    <w:widowControl/>
                    <w:spacing w:line="440" w:lineRule="exact"/>
                    <w:textAlignment w:val="center"/>
                    <w:rPr>
                      <w:rFonts w:ascii="宋体" w:hAnsi="宋体" w:cs="宋体" w:hint="eastAsia"/>
                      <w:kern w:val="0"/>
                      <w:sz w:val="24"/>
                      <w:szCs w:val="24"/>
                      <w:lang w:bidi="ar"/>
                    </w:rPr>
                  </w:pPr>
                  <w:r>
                    <w:rPr>
                      <w:rFonts w:ascii="宋体" w:hAnsi="宋体" w:cs="宋体" w:hint="eastAsia"/>
                      <w:kern w:val="0"/>
                      <w:sz w:val="24"/>
                      <w:szCs w:val="24"/>
                      <w:lang w:bidi="ar"/>
                    </w:rPr>
                    <w:t>基于互联网实现</w:t>
                  </w:r>
                  <w:r>
                    <w:rPr>
                      <w:rFonts w:ascii="宋体" w:hAnsi="宋体" w:cs="宋体" w:hint="eastAsia"/>
                      <w:kern w:val="0"/>
                      <w:sz w:val="24"/>
                      <w:szCs w:val="24"/>
                      <w:lang w:bidi="ar"/>
                    </w:rPr>
                    <w:t>CNKI</w:t>
                  </w:r>
                  <w:r>
                    <w:rPr>
                      <w:rFonts w:ascii="宋体" w:hAnsi="宋体" w:cs="宋体" w:hint="eastAsia"/>
                      <w:kern w:val="0"/>
                      <w:sz w:val="24"/>
                      <w:szCs w:val="24"/>
                      <w:lang w:bidi="ar"/>
                    </w:rPr>
                    <w:t>、万方等第三方数据的智能抓取和定制推送。成果推送。可以实现</w:t>
                  </w:r>
                  <w:r>
                    <w:rPr>
                      <w:rFonts w:ascii="宋体" w:hAnsi="宋体" w:cs="宋体" w:hint="eastAsia"/>
                      <w:kern w:val="0"/>
                      <w:sz w:val="24"/>
                      <w:szCs w:val="24"/>
                      <w:lang w:bidi="ar"/>
                    </w:rPr>
                    <w:lastRenderedPageBreak/>
                    <w:t>自动批量采集医院中英文论文发表数据（包括知网、万方），展示所采集数据结果：</w:t>
                  </w:r>
                </w:p>
                <w:p w:rsidR="00000000" w:rsidRDefault="00C55F56">
                  <w:pPr>
                    <w:widowControl/>
                    <w:spacing w:line="440" w:lineRule="exact"/>
                    <w:textAlignment w:val="center"/>
                    <w:rPr>
                      <w:rFonts w:ascii="宋体" w:hAnsi="宋体" w:cs="宋体" w:hint="eastAsia"/>
                      <w:kern w:val="0"/>
                      <w:sz w:val="24"/>
                      <w:szCs w:val="24"/>
                      <w:lang w:bidi="ar"/>
                    </w:rPr>
                  </w:pPr>
                  <w:r>
                    <w:rPr>
                      <w:rFonts w:ascii="宋体" w:hAnsi="宋体" w:cs="宋体" w:hint="eastAsia"/>
                      <w:kern w:val="0"/>
                      <w:sz w:val="24"/>
                      <w:szCs w:val="24"/>
                      <w:lang w:bidi="ar"/>
                    </w:rPr>
                    <w:t>1</w:t>
                  </w:r>
                  <w:r>
                    <w:rPr>
                      <w:rFonts w:ascii="宋体" w:hAnsi="宋体" w:cs="宋体" w:hint="eastAsia"/>
                      <w:kern w:val="0"/>
                      <w:sz w:val="24"/>
                      <w:szCs w:val="24"/>
                      <w:lang w:bidi="ar"/>
                    </w:rPr>
                    <w:t>）采集数据标引出论文收录源（如</w:t>
                  </w:r>
                  <w:r>
                    <w:rPr>
                      <w:rFonts w:ascii="宋体" w:hAnsi="宋体" w:cs="宋体" w:hint="eastAsia"/>
                      <w:kern w:val="0"/>
                      <w:sz w:val="24"/>
                      <w:szCs w:val="24"/>
                      <w:lang w:bidi="ar"/>
                    </w:rPr>
                    <w:t>知网、万方等），并保存原始数据链接，点击链接可跳转和查看论文数据源原始网页信息（如知网），网页信息内容自动提取并存储入库。</w:t>
                  </w:r>
                </w:p>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2</w:t>
                  </w:r>
                  <w:r>
                    <w:rPr>
                      <w:rFonts w:ascii="宋体" w:hAnsi="宋体" w:cs="宋体" w:hint="eastAsia"/>
                      <w:kern w:val="0"/>
                      <w:sz w:val="24"/>
                      <w:szCs w:val="24"/>
                      <w:lang w:bidi="ar"/>
                    </w:rPr>
                    <w:t>）合并不同来源的论文信息，可显示哪些字段在系统维护过，哪些信息在同步后本系统修改过信息。</w:t>
                  </w:r>
                </w:p>
              </w:tc>
            </w:tr>
            <w:tr w:rsidR="00000000">
              <w:trPr>
                <w:trHeight w:val="750"/>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专著管理</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科研人员录入上传各种专著资料，科研管理部门进行审批。同时系统可将专利成果与相关科研项目进行关联。</w:t>
                  </w:r>
                </w:p>
              </w:tc>
            </w:tr>
            <w:tr w:rsidR="00000000">
              <w:trPr>
                <w:trHeight w:val="750"/>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专利管理</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sz w:val="24"/>
                      <w:szCs w:val="24"/>
                    </w:rPr>
                    <w:t>系统实现专利从预申请到专利授权的全过程管理，同时用户可在系统中维护专利代理公司的基本信息。专利授权后系统会提醒专利第一发明人及时缴纳专利年费，并对产生滞纳金的专利</w:t>
                  </w:r>
                  <w:r>
                    <w:rPr>
                      <w:rFonts w:ascii="宋体" w:hAnsi="宋体" w:cs="宋体" w:hint="eastAsia"/>
                      <w:sz w:val="24"/>
                      <w:szCs w:val="24"/>
                    </w:rPr>
                    <w:t>发送预警消息，从而让管理员更加全面的掌握</w:t>
                  </w:r>
                  <w:r>
                    <w:rPr>
                      <w:rFonts w:ascii="宋体" w:hAnsi="宋体" w:cs="宋体" w:hint="eastAsia"/>
                      <w:sz w:val="24"/>
                      <w:szCs w:val="24"/>
                    </w:rPr>
                    <w:t>医院</w:t>
                  </w:r>
                  <w:r>
                    <w:rPr>
                      <w:rFonts w:ascii="宋体" w:hAnsi="宋体" w:cs="宋体" w:hint="eastAsia"/>
                      <w:sz w:val="24"/>
                      <w:szCs w:val="24"/>
                    </w:rPr>
                    <w:t>专利信息。</w:t>
                  </w:r>
                </w:p>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sz w:val="24"/>
                      <w:szCs w:val="24"/>
                    </w:rPr>
                    <w:t>专利信息可支持</w:t>
                  </w:r>
                  <w:r>
                    <w:rPr>
                      <w:rFonts w:ascii="宋体" w:hAnsi="宋体" w:cs="宋体" w:hint="eastAsia"/>
                      <w:sz w:val="24"/>
                      <w:szCs w:val="24"/>
                    </w:rPr>
                    <w:t>PDF</w:t>
                  </w:r>
                  <w:r>
                    <w:rPr>
                      <w:rFonts w:ascii="宋体" w:hAnsi="宋体" w:cs="宋体" w:hint="eastAsia"/>
                      <w:sz w:val="24"/>
                      <w:szCs w:val="24"/>
                    </w:rPr>
                    <w:t>文件格式的导入，可选择根据配置导入、</w:t>
                  </w:r>
                  <w:r>
                    <w:rPr>
                      <w:rFonts w:ascii="宋体" w:hAnsi="宋体" w:cs="宋体" w:hint="eastAsia"/>
                      <w:sz w:val="24"/>
                      <w:szCs w:val="24"/>
                    </w:rPr>
                    <w:t>AI</w:t>
                  </w:r>
                  <w:r>
                    <w:rPr>
                      <w:rFonts w:ascii="宋体" w:hAnsi="宋体" w:cs="宋体" w:hint="eastAsia"/>
                      <w:sz w:val="24"/>
                      <w:szCs w:val="24"/>
                    </w:rPr>
                    <w:t>智能导入的方式导入文件。</w:t>
                  </w:r>
                </w:p>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sz w:val="24"/>
                      <w:szCs w:val="24"/>
                    </w:rPr>
                    <w:t>著作权。著作权的管理包括基本信息、作者和依托项目三部分。</w:t>
                  </w:r>
                </w:p>
              </w:tc>
            </w:tr>
            <w:tr w:rsidR="00000000">
              <w:trPr>
                <w:trHeight w:val="375"/>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专利转化</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对医院专利的市场转化的经济收益情况进行登记记录。</w:t>
                  </w:r>
                </w:p>
              </w:tc>
            </w:tr>
            <w:tr w:rsidR="00000000">
              <w:trPr>
                <w:trHeight w:val="750"/>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标准管理</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科研人员录入上传各种行业标准信息，同时依托科研项目，自动将行业标准关联到项目中。</w:t>
                  </w:r>
                  <w:r>
                    <w:rPr>
                      <w:rFonts w:ascii="宋体" w:hAnsi="宋体" w:cs="宋体" w:hint="eastAsia"/>
                      <w:kern w:val="0"/>
                      <w:sz w:val="24"/>
                      <w:szCs w:val="24"/>
                      <w:lang w:bidi="ar"/>
                    </w:rPr>
                    <w:t xml:space="preserve"> </w:t>
                  </w:r>
                </w:p>
              </w:tc>
            </w:tr>
            <w:tr w:rsidR="00000000">
              <w:trPr>
                <w:trHeight w:val="750"/>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其他成果管理</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对其它成果进行登记、审批。</w:t>
                  </w:r>
                </w:p>
              </w:tc>
            </w:tr>
            <w:tr w:rsidR="00000000">
              <w:trPr>
                <w:trHeight w:val="750"/>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restart"/>
                  <w:vAlign w:val="center"/>
                </w:tcPr>
                <w:p w:rsidR="00000000" w:rsidRDefault="00C55F56">
                  <w:pPr>
                    <w:spacing w:line="440" w:lineRule="exact"/>
                    <w:rPr>
                      <w:rFonts w:ascii="宋体" w:hAnsi="宋体" w:cs="宋体" w:hint="eastAsia"/>
                      <w:sz w:val="24"/>
                      <w:szCs w:val="24"/>
                    </w:rPr>
                  </w:pPr>
                  <w:r>
                    <w:rPr>
                      <w:rFonts w:ascii="宋体" w:hAnsi="宋体" w:cs="宋体" w:hint="eastAsia"/>
                      <w:kern w:val="0"/>
                      <w:sz w:val="24"/>
                      <w:szCs w:val="24"/>
                      <w:lang w:bidi="ar"/>
                    </w:rPr>
                    <w:t>成果获奖</w:t>
                  </w: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成果报奖申请</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科研人员对成果报奖进行申请。</w:t>
                  </w:r>
                </w:p>
              </w:tc>
            </w:tr>
            <w:tr w:rsidR="00000000">
              <w:trPr>
                <w:trHeight w:val="750"/>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成果报奖审批</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对成果报奖</w:t>
                  </w:r>
                  <w:r>
                    <w:rPr>
                      <w:rFonts w:ascii="宋体" w:hAnsi="宋体" w:cs="宋体" w:hint="eastAsia"/>
                      <w:kern w:val="0"/>
                      <w:sz w:val="24"/>
                      <w:szCs w:val="24"/>
                      <w:lang w:bidi="ar"/>
                    </w:rPr>
                    <w:t>经过科研管理部门、专家、综合评审等审批。</w:t>
                  </w:r>
                </w:p>
              </w:tc>
            </w:tr>
            <w:tr w:rsidR="00000000">
              <w:trPr>
                <w:trHeight w:val="375"/>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成果的查询</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对所有的成果报奖进行查询。</w:t>
                  </w:r>
                </w:p>
              </w:tc>
            </w:tr>
            <w:tr w:rsidR="00000000">
              <w:trPr>
                <w:trHeight w:val="750"/>
              </w:trPr>
              <w:tc>
                <w:tcPr>
                  <w:tcW w:w="610" w:type="dxa"/>
                  <w:vMerge w:val="restart"/>
                  <w:noWrap/>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6</w:t>
                  </w:r>
                </w:p>
              </w:tc>
              <w:tc>
                <w:tcPr>
                  <w:tcW w:w="1034" w:type="dxa"/>
                  <w:vMerge w:val="restart"/>
                  <w:noWrap/>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学术活动</w:t>
                  </w:r>
                </w:p>
              </w:tc>
              <w:tc>
                <w:tcPr>
                  <w:tcW w:w="797" w:type="dxa"/>
                  <w:vMerge w:val="restart"/>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w:t>
                  </w: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举办会议</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实现：举办会议录入、</w:t>
                  </w:r>
                  <w:r>
                    <w:rPr>
                      <w:rFonts w:ascii="宋体" w:hAnsi="宋体" w:cs="宋体" w:hint="eastAsia"/>
                      <w:kern w:val="0"/>
                      <w:sz w:val="24"/>
                      <w:szCs w:val="24"/>
                      <w:lang w:bidi="ar"/>
                    </w:rPr>
                    <w:t xml:space="preserve"> </w:t>
                  </w:r>
                  <w:r>
                    <w:rPr>
                      <w:rFonts w:ascii="宋体" w:hAnsi="宋体" w:cs="宋体" w:hint="eastAsia"/>
                      <w:kern w:val="0"/>
                      <w:sz w:val="24"/>
                      <w:szCs w:val="24"/>
                      <w:lang w:bidi="ar"/>
                    </w:rPr>
                    <w:t>科研管理部门审核、</w:t>
                  </w:r>
                  <w:r>
                    <w:rPr>
                      <w:rFonts w:ascii="宋体" w:hAnsi="宋体" w:cs="宋体" w:hint="eastAsia"/>
                      <w:kern w:val="0"/>
                      <w:sz w:val="24"/>
                      <w:szCs w:val="24"/>
                      <w:lang w:bidi="ar"/>
                    </w:rPr>
                    <w:t xml:space="preserve"> </w:t>
                  </w:r>
                  <w:r>
                    <w:rPr>
                      <w:rFonts w:ascii="宋体" w:hAnsi="宋体" w:cs="宋体" w:hint="eastAsia"/>
                      <w:kern w:val="0"/>
                      <w:sz w:val="24"/>
                      <w:szCs w:val="24"/>
                      <w:lang w:bidi="ar"/>
                    </w:rPr>
                    <w:t>会议后信息填报、</w:t>
                  </w:r>
                  <w:r>
                    <w:rPr>
                      <w:rFonts w:ascii="宋体" w:hAnsi="宋体" w:cs="宋体" w:hint="eastAsia"/>
                      <w:kern w:val="0"/>
                      <w:sz w:val="24"/>
                      <w:szCs w:val="24"/>
                      <w:lang w:bidi="ar"/>
                    </w:rPr>
                    <w:t xml:space="preserve"> </w:t>
                  </w:r>
                  <w:r>
                    <w:rPr>
                      <w:rFonts w:ascii="宋体" w:hAnsi="宋体" w:cs="宋体" w:hint="eastAsia"/>
                      <w:kern w:val="0"/>
                      <w:sz w:val="24"/>
                      <w:szCs w:val="24"/>
                      <w:lang w:bidi="ar"/>
                    </w:rPr>
                    <w:t>会后审核、</w:t>
                  </w:r>
                  <w:r>
                    <w:rPr>
                      <w:rFonts w:ascii="宋体" w:hAnsi="宋体" w:cs="宋体" w:hint="eastAsia"/>
                      <w:kern w:val="0"/>
                      <w:sz w:val="24"/>
                      <w:szCs w:val="24"/>
                      <w:lang w:bidi="ar"/>
                    </w:rPr>
                    <w:t xml:space="preserve"> </w:t>
                  </w:r>
                  <w:r>
                    <w:rPr>
                      <w:rFonts w:ascii="宋体" w:hAnsi="宋体" w:cs="宋体" w:hint="eastAsia"/>
                      <w:kern w:val="0"/>
                      <w:sz w:val="24"/>
                      <w:szCs w:val="24"/>
                      <w:lang w:bidi="ar"/>
                    </w:rPr>
                    <w:t>举办会议查看、</w:t>
                  </w:r>
                  <w:r>
                    <w:rPr>
                      <w:rFonts w:ascii="宋体" w:hAnsi="宋体" w:cs="宋体" w:hint="eastAsia"/>
                      <w:kern w:val="0"/>
                      <w:sz w:val="24"/>
                      <w:szCs w:val="24"/>
                      <w:lang w:bidi="ar"/>
                    </w:rPr>
                    <w:t xml:space="preserve"> </w:t>
                  </w:r>
                  <w:r>
                    <w:rPr>
                      <w:rFonts w:ascii="宋体" w:hAnsi="宋体" w:cs="宋体" w:hint="eastAsia"/>
                      <w:kern w:val="0"/>
                      <w:sz w:val="24"/>
                      <w:szCs w:val="24"/>
                      <w:lang w:bidi="ar"/>
                    </w:rPr>
                    <w:t>特殊管理等。</w:t>
                  </w:r>
                </w:p>
              </w:tc>
            </w:tr>
            <w:tr w:rsidR="00000000">
              <w:trPr>
                <w:trHeight w:val="750"/>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参加会议</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实现：参加会议录入、</w:t>
                  </w:r>
                  <w:r>
                    <w:rPr>
                      <w:rFonts w:ascii="宋体" w:hAnsi="宋体" w:cs="宋体" w:hint="eastAsia"/>
                      <w:kern w:val="0"/>
                      <w:sz w:val="24"/>
                      <w:szCs w:val="24"/>
                      <w:lang w:bidi="ar"/>
                    </w:rPr>
                    <w:t xml:space="preserve"> </w:t>
                  </w:r>
                  <w:r>
                    <w:rPr>
                      <w:rFonts w:ascii="宋体" w:hAnsi="宋体" w:cs="宋体" w:hint="eastAsia"/>
                      <w:kern w:val="0"/>
                      <w:sz w:val="24"/>
                      <w:szCs w:val="24"/>
                      <w:lang w:bidi="ar"/>
                    </w:rPr>
                    <w:t>科研管理部门审核、</w:t>
                  </w:r>
                  <w:r>
                    <w:rPr>
                      <w:rFonts w:ascii="宋体" w:hAnsi="宋体" w:cs="宋体" w:hint="eastAsia"/>
                      <w:kern w:val="0"/>
                      <w:sz w:val="24"/>
                      <w:szCs w:val="24"/>
                      <w:lang w:bidi="ar"/>
                    </w:rPr>
                    <w:t xml:space="preserve"> </w:t>
                  </w:r>
                  <w:r>
                    <w:rPr>
                      <w:rFonts w:ascii="宋体" w:hAnsi="宋体" w:cs="宋体" w:hint="eastAsia"/>
                      <w:kern w:val="0"/>
                      <w:sz w:val="24"/>
                      <w:szCs w:val="24"/>
                      <w:lang w:bidi="ar"/>
                    </w:rPr>
                    <w:t>会议后信息填报、</w:t>
                  </w:r>
                  <w:r>
                    <w:rPr>
                      <w:rFonts w:ascii="宋体" w:hAnsi="宋体" w:cs="宋体" w:hint="eastAsia"/>
                      <w:kern w:val="0"/>
                      <w:sz w:val="24"/>
                      <w:szCs w:val="24"/>
                      <w:lang w:bidi="ar"/>
                    </w:rPr>
                    <w:t xml:space="preserve"> </w:t>
                  </w:r>
                  <w:r>
                    <w:rPr>
                      <w:rFonts w:ascii="宋体" w:hAnsi="宋体" w:cs="宋体" w:hint="eastAsia"/>
                      <w:kern w:val="0"/>
                      <w:sz w:val="24"/>
                      <w:szCs w:val="24"/>
                      <w:lang w:bidi="ar"/>
                    </w:rPr>
                    <w:t>会后审核、</w:t>
                  </w:r>
                  <w:r>
                    <w:rPr>
                      <w:rFonts w:ascii="宋体" w:hAnsi="宋体" w:cs="宋体" w:hint="eastAsia"/>
                      <w:kern w:val="0"/>
                      <w:sz w:val="24"/>
                      <w:szCs w:val="24"/>
                      <w:lang w:bidi="ar"/>
                    </w:rPr>
                    <w:t xml:space="preserve"> </w:t>
                  </w:r>
                  <w:r>
                    <w:rPr>
                      <w:rFonts w:ascii="宋体" w:hAnsi="宋体" w:cs="宋体" w:hint="eastAsia"/>
                      <w:kern w:val="0"/>
                      <w:sz w:val="24"/>
                      <w:szCs w:val="24"/>
                      <w:lang w:bidi="ar"/>
                    </w:rPr>
                    <w:t>举办会议查看、</w:t>
                  </w:r>
                  <w:r>
                    <w:rPr>
                      <w:rFonts w:ascii="宋体" w:hAnsi="宋体" w:cs="宋体" w:hint="eastAsia"/>
                      <w:kern w:val="0"/>
                      <w:sz w:val="24"/>
                      <w:szCs w:val="24"/>
                      <w:lang w:bidi="ar"/>
                    </w:rPr>
                    <w:t xml:space="preserve"> </w:t>
                  </w:r>
                  <w:r>
                    <w:rPr>
                      <w:rFonts w:ascii="宋体" w:hAnsi="宋体" w:cs="宋体" w:hint="eastAsia"/>
                      <w:kern w:val="0"/>
                      <w:sz w:val="24"/>
                      <w:szCs w:val="24"/>
                      <w:lang w:bidi="ar"/>
                    </w:rPr>
                    <w:t>特殊管理等。</w:t>
                  </w:r>
                </w:p>
              </w:tc>
            </w:tr>
            <w:tr w:rsidR="00000000">
              <w:trPr>
                <w:trHeight w:val="750"/>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学术讲座</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实现：学术讲座录入、</w:t>
                  </w:r>
                  <w:r>
                    <w:rPr>
                      <w:rFonts w:ascii="宋体" w:hAnsi="宋体" w:cs="宋体" w:hint="eastAsia"/>
                      <w:kern w:val="0"/>
                      <w:sz w:val="24"/>
                      <w:szCs w:val="24"/>
                      <w:lang w:bidi="ar"/>
                    </w:rPr>
                    <w:t xml:space="preserve"> </w:t>
                  </w:r>
                  <w:r>
                    <w:rPr>
                      <w:rFonts w:ascii="宋体" w:hAnsi="宋体" w:cs="宋体" w:hint="eastAsia"/>
                      <w:kern w:val="0"/>
                      <w:sz w:val="24"/>
                      <w:szCs w:val="24"/>
                      <w:lang w:bidi="ar"/>
                    </w:rPr>
                    <w:t>科研管理部门审核、</w:t>
                  </w:r>
                  <w:r>
                    <w:rPr>
                      <w:rFonts w:ascii="宋体" w:hAnsi="宋体" w:cs="宋体" w:hint="eastAsia"/>
                      <w:kern w:val="0"/>
                      <w:sz w:val="24"/>
                      <w:szCs w:val="24"/>
                      <w:lang w:bidi="ar"/>
                    </w:rPr>
                    <w:t xml:space="preserve"> </w:t>
                  </w:r>
                  <w:r>
                    <w:rPr>
                      <w:rFonts w:ascii="宋体" w:hAnsi="宋体" w:cs="宋体" w:hint="eastAsia"/>
                      <w:kern w:val="0"/>
                      <w:sz w:val="24"/>
                      <w:szCs w:val="24"/>
                      <w:lang w:bidi="ar"/>
                    </w:rPr>
                    <w:t>学术讲座查看、</w:t>
                  </w:r>
                  <w:r>
                    <w:rPr>
                      <w:rFonts w:ascii="宋体" w:hAnsi="宋体" w:cs="宋体" w:hint="eastAsia"/>
                      <w:kern w:val="0"/>
                      <w:sz w:val="24"/>
                      <w:szCs w:val="24"/>
                      <w:lang w:bidi="ar"/>
                    </w:rPr>
                    <w:t xml:space="preserve"> </w:t>
                  </w:r>
                  <w:r>
                    <w:rPr>
                      <w:rFonts w:ascii="宋体" w:hAnsi="宋体" w:cs="宋体" w:hint="eastAsia"/>
                      <w:kern w:val="0"/>
                      <w:sz w:val="24"/>
                      <w:szCs w:val="24"/>
                      <w:lang w:bidi="ar"/>
                    </w:rPr>
                    <w:t>特殊管理等。</w:t>
                  </w:r>
                </w:p>
              </w:tc>
            </w:tr>
            <w:tr w:rsidR="00000000">
              <w:trPr>
                <w:trHeight w:val="540"/>
              </w:trPr>
              <w:tc>
                <w:tcPr>
                  <w:tcW w:w="610" w:type="dxa"/>
                  <w:vMerge w:val="restart"/>
                  <w:noWrap/>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7</w:t>
                  </w:r>
                </w:p>
              </w:tc>
              <w:tc>
                <w:tcPr>
                  <w:tcW w:w="1034" w:type="dxa"/>
                  <w:vMerge w:val="restart"/>
                  <w:noWrap/>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科研平台</w:t>
                  </w:r>
                </w:p>
              </w:tc>
              <w:tc>
                <w:tcPr>
                  <w:tcW w:w="797" w:type="dxa"/>
                  <w:vMerge w:val="restart"/>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w:t>
                  </w: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科研平台登记</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sz w:val="24"/>
                      <w:szCs w:val="24"/>
                    </w:rPr>
                    <w:t>实现对医院重点学科（省级）、重点实验室（省级）</w:t>
                  </w:r>
                  <w:r>
                    <w:rPr>
                      <w:rFonts w:ascii="宋体" w:hAnsi="宋体" w:cs="宋体" w:hint="eastAsia"/>
                      <w:sz w:val="24"/>
                      <w:szCs w:val="24"/>
                    </w:rPr>
                    <w:t>建设项目进行在线立项及日常信息管理。</w:t>
                  </w:r>
                </w:p>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sz w:val="24"/>
                      <w:szCs w:val="24"/>
                    </w:rPr>
                    <w:t>科研平台管理包括了对各级实验室（中心）的基础信息管理，同时还包括了科研平台人员管理、项目成果自动归集、仪器设备、规章制度等。</w:t>
                  </w:r>
                </w:p>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sz w:val="24"/>
                      <w:szCs w:val="24"/>
                    </w:rPr>
                    <w:t>通过和系统项目、成果等关联，自动统计出科研平台的科研产出。</w:t>
                  </w:r>
                </w:p>
              </w:tc>
            </w:tr>
            <w:tr w:rsidR="00000000">
              <w:trPr>
                <w:trHeight w:val="750"/>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科研平台查看</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sz w:val="24"/>
                      <w:szCs w:val="24"/>
                    </w:rPr>
                    <w:t>实现对</w:t>
                  </w:r>
                  <w:r>
                    <w:rPr>
                      <w:rFonts w:ascii="宋体" w:hAnsi="宋体" w:cs="宋体" w:hint="eastAsia"/>
                      <w:sz w:val="24"/>
                      <w:szCs w:val="24"/>
                    </w:rPr>
                    <w:t>医院</w:t>
                  </w:r>
                  <w:r>
                    <w:rPr>
                      <w:rFonts w:ascii="宋体" w:hAnsi="宋体" w:cs="宋体" w:hint="eastAsia"/>
                      <w:sz w:val="24"/>
                      <w:szCs w:val="24"/>
                    </w:rPr>
                    <w:t>科研平台信息的查看、统计分析和导出管理。</w:t>
                  </w:r>
                </w:p>
              </w:tc>
            </w:tr>
            <w:tr w:rsidR="00000000">
              <w:trPr>
                <w:trHeight w:val="750"/>
              </w:trPr>
              <w:tc>
                <w:tcPr>
                  <w:tcW w:w="610" w:type="dxa"/>
                  <w:noWrap/>
                  <w:vAlign w:val="center"/>
                </w:tcPr>
                <w:p w:rsidR="00000000" w:rsidRDefault="00C55F56">
                  <w:pPr>
                    <w:spacing w:line="440" w:lineRule="exact"/>
                    <w:rPr>
                      <w:rFonts w:ascii="宋体" w:hAnsi="宋体" w:cs="宋体" w:hint="eastAsia"/>
                      <w:sz w:val="24"/>
                      <w:szCs w:val="24"/>
                    </w:rPr>
                  </w:pPr>
                  <w:r>
                    <w:rPr>
                      <w:rFonts w:ascii="宋体" w:hAnsi="宋体" w:cs="宋体" w:hint="eastAsia"/>
                      <w:sz w:val="24"/>
                      <w:szCs w:val="24"/>
                    </w:rPr>
                    <w:t>8</w:t>
                  </w:r>
                </w:p>
              </w:tc>
              <w:tc>
                <w:tcPr>
                  <w:tcW w:w="1034" w:type="dxa"/>
                  <w:noWrap/>
                  <w:vAlign w:val="center"/>
                </w:tcPr>
                <w:p w:rsidR="00000000" w:rsidRDefault="00C55F56">
                  <w:pPr>
                    <w:spacing w:line="440" w:lineRule="exact"/>
                    <w:rPr>
                      <w:rFonts w:ascii="宋体" w:hAnsi="宋体" w:cs="宋体"/>
                      <w:sz w:val="24"/>
                      <w:szCs w:val="24"/>
                    </w:rPr>
                  </w:pPr>
                  <w:r>
                    <w:rPr>
                      <w:rFonts w:ascii="宋体" w:hAnsi="宋体" w:cs="宋体" w:hint="eastAsia"/>
                      <w:sz w:val="24"/>
                      <w:szCs w:val="24"/>
                    </w:rPr>
                    <w:t>科研试剂</w:t>
                  </w:r>
                </w:p>
              </w:tc>
              <w:tc>
                <w:tcPr>
                  <w:tcW w:w="797" w:type="dxa"/>
                  <w:vAlign w:val="center"/>
                </w:tcPr>
                <w:p w:rsidR="00000000" w:rsidRDefault="00C55F56">
                  <w:pPr>
                    <w:spacing w:line="440" w:lineRule="exact"/>
                    <w:rPr>
                      <w:rFonts w:ascii="宋体" w:hAnsi="宋体" w:cs="宋体" w:hint="eastAsia"/>
                      <w:sz w:val="24"/>
                      <w:szCs w:val="24"/>
                    </w:rPr>
                  </w:pPr>
                  <w:r>
                    <w:rPr>
                      <w:rFonts w:ascii="宋体" w:hAnsi="宋体" w:cs="宋体" w:hint="eastAsia"/>
                      <w:kern w:val="0"/>
                      <w:sz w:val="24"/>
                      <w:szCs w:val="24"/>
                      <w:lang w:bidi="ar"/>
                    </w:rPr>
                    <w:t>/</w:t>
                  </w:r>
                </w:p>
              </w:tc>
              <w:tc>
                <w:tcPr>
                  <w:tcW w:w="852" w:type="dxa"/>
                  <w:vAlign w:val="center"/>
                </w:tcPr>
                <w:p w:rsidR="00000000" w:rsidRDefault="00C55F56">
                  <w:pPr>
                    <w:widowControl/>
                    <w:spacing w:line="440" w:lineRule="exact"/>
                    <w:textAlignment w:val="center"/>
                    <w:rPr>
                      <w:rFonts w:ascii="宋体" w:hAnsi="宋体" w:cs="宋体"/>
                      <w:kern w:val="0"/>
                      <w:sz w:val="24"/>
                      <w:szCs w:val="24"/>
                      <w:lang w:bidi="ar"/>
                    </w:rPr>
                  </w:pPr>
                  <w:r>
                    <w:rPr>
                      <w:rFonts w:ascii="宋体" w:hAnsi="宋体" w:cs="宋体" w:hint="eastAsia"/>
                      <w:kern w:val="0"/>
                      <w:sz w:val="24"/>
                      <w:szCs w:val="24"/>
                      <w:lang w:bidi="ar"/>
                    </w:rPr>
                    <w:t>科研试剂</w:t>
                  </w:r>
                  <w:r>
                    <w:rPr>
                      <w:rFonts w:ascii="宋体" w:hAnsi="宋体" w:cs="宋体" w:hint="eastAsia"/>
                      <w:kern w:val="0"/>
                      <w:sz w:val="24"/>
                      <w:szCs w:val="24"/>
                      <w:lang w:bidi="ar"/>
                    </w:rPr>
                    <w:lastRenderedPageBreak/>
                    <w:t>管理</w:t>
                  </w:r>
                </w:p>
              </w:tc>
              <w:tc>
                <w:tcPr>
                  <w:tcW w:w="4925" w:type="dxa"/>
                  <w:vAlign w:val="center"/>
                </w:tcPr>
                <w:p w:rsidR="00000000" w:rsidRDefault="00C55F56">
                  <w:pPr>
                    <w:rPr>
                      <w:rFonts w:ascii="宋体" w:hAnsi="宋体" w:cs="宋体" w:hint="eastAsia"/>
                      <w:sz w:val="24"/>
                      <w:szCs w:val="24"/>
                      <w:lang w:bidi="ar"/>
                    </w:rPr>
                  </w:pPr>
                  <w:r>
                    <w:rPr>
                      <w:rFonts w:ascii="宋体" w:hAnsi="宋体" w:cs="宋体" w:hint="eastAsia"/>
                      <w:sz w:val="24"/>
                      <w:szCs w:val="24"/>
                      <w:lang w:bidi="ar"/>
                    </w:rPr>
                    <w:lastRenderedPageBreak/>
                    <w:t>实现将已经购买的科研试剂进行入库登记，以及科研试剂使用的流程审批、核销流程的审批。</w:t>
                  </w:r>
                </w:p>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sz w:val="24"/>
                      <w:szCs w:val="24"/>
                      <w:lang w:bidi="ar"/>
                    </w:rPr>
                    <w:lastRenderedPageBreak/>
                    <w:t>支持与科研试剂商城集成对接。</w:t>
                  </w:r>
                </w:p>
              </w:tc>
            </w:tr>
            <w:tr w:rsidR="00000000">
              <w:trPr>
                <w:trHeight w:val="750"/>
              </w:trPr>
              <w:tc>
                <w:tcPr>
                  <w:tcW w:w="610" w:type="dxa"/>
                  <w:vMerge w:val="restart"/>
                  <w:noWrap/>
                  <w:vAlign w:val="center"/>
                </w:tcPr>
                <w:p w:rsidR="00000000" w:rsidRDefault="00C55F56">
                  <w:pPr>
                    <w:spacing w:line="440" w:lineRule="exact"/>
                    <w:rPr>
                      <w:rFonts w:ascii="宋体" w:hAnsi="宋体" w:cs="宋体"/>
                      <w:sz w:val="24"/>
                      <w:szCs w:val="24"/>
                    </w:rPr>
                  </w:pPr>
                  <w:r>
                    <w:rPr>
                      <w:rFonts w:ascii="宋体" w:hAnsi="宋体" w:cs="宋体" w:hint="eastAsia"/>
                      <w:sz w:val="24"/>
                      <w:szCs w:val="24"/>
                    </w:rPr>
                    <w:lastRenderedPageBreak/>
                    <w:t>9</w:t>
                  </w:r>
                </w:p>
              </w:tc>
              <w:tc>
                <w:tcPr>
                  <w:tcW w:w="1034" w:type="dxa"/>
                  <w:vMerge w:val="restart"/>
                  <w:noWrap/>
                  <w:vAlign w:val="center"/>
                </w:tcPr>
                <w:p w:rsidR="00000000" w:rsidRDefault="00C55F56">
                  <w:pPr>
                    <w:spacing w:line="440" w:lineRule="exact"/>
                    <w:rPr>
                      <w:rFonts w:ascii="宋体" w:hAnsi="宋体" w:cs="宋体"/>
                      <w:sz w:val="24"/>
                      <w:szCs w:val="24"/>
                    </w:rPr>
                  </w:pPr>
                  <w:r>
                    <w:rPr>
                      <w:rFonts w:ascii="宋体" w:hAnsi="宋体" w:cs="宋体" w:hint="eastAsia"/>
                      <w:sz w:val="24"/>
                      <w:szCs w:val="24"/>
                    </w:rPr>
                    <w:t>伦理审查</w:t>
                  </w:r>
                </w:p>
              </w:tc>
              <w:tc>
                <w:tcPr>
                  <w:tcW w:w="797" w:type="dxa"/>
                  <w:vMerge w:val="restart"/>
                  <w:vAlign w:val="center"/>
                </w:tcPr>
                <w:p w:rsidR="00000000" w:rsidRDefault="00C55F56">
                  <w:pPr>
                    <w:spacing w:line="440" w:lineRule="exact"/>
                    <w:rPr>
                      <w:rFonts w:ascii="宋体" w:hAnsi="宋体" w:cs="宋体" w:hint="eastAsia"/>
                      <w:kern w:val="0"/>
                      <w:sz w:val="24"/>
                      <w:szCs w:val="24"/>
                      <w:lang w:bidi="ar"/>
                    </w:rPr>
                  </w:pPr>
                  <w:r>
                    <w:rPr>
                      <w:rFonts w:ascii="宋体" w:hAnsi="宋体" w:cs="宋体" w:hint="eastAsia"/>
                      <w:kern w:val="0"/>
                      <w:sz w:val="24"/>
                      <w:szCs w:val="24"/>
                      <w:lang w:bidi="ar"/>
                    </w:rPr>
                    <w:t>/</w:t>
                  </w:r>
                </w:p>
              </w:tc>
              <w:tc>
                <w:tcPr>
                  <w:tcW w:w="852" w:type="dxa"/>
                  <w:vAlign w:val="center"/>
                </w:tcPr>
                <w:p w:rsidR="00000000" w:rsidRDefault="00C55F56">
                  <w:pPr>
                    <w:widowControl/>
                    <w:spacing w:line="440" w:lineRule="exact"/>
                    <w:textAlignment w:val="center"/>
                    <w:rPr>
                      <w:rFonts w:ascii="宋体" w:hAnsi="宋体" w:cs="宋体" w:hint="eastAsia"/>
                      <w:kern w:val="0"/>
                      <w:sz w:val="24"/>
                      <w:szCs w:val="24"/>
                      <w:lang w:bidi="ar"/>
                    </w:rPr>
                  </w:pPr>
                  <w:r>
                    <w:rPr>
                      <w:rFonts w:ascii="宋体" w:hAnsi="宋体" w:cs="宋体" w:hint="eastAsia"/>
                      <w:kern w:val="0"/>
                      <w:sz w:val="24"/>
                      <w:szCs w:val="24"/>
                      <w:lang w:bidi="ar"/>
                    </w:rPr>
                    <w:t>伦理初始审查</w:t>
                  </w:r>
                </w:p>
              </w:tc>
              <w:tc>
                <w:tcPr>
                  <w:tcW w:w="4925" w:type="dxa"/>
                  <w:vAlign w:val="center"/>
                </w:tcPr>
                <w:p w:rsidR="00000000" w:rsidRDefault="00C55F56">
                  <w:pPr>
                    <w:widowControl/>
                    <w:spacing w:line="440" w:lineRule="exact"/>
                    <w:textAlignment w:val="center"/>
                    <w:rPr>
                      <w:rFonts w:ascii="宋体" w:hAnsi="宋体" w:cs="宋体" w:hint="eastAsia"/>
                      <w:sz w:val="24"/>
                      <w:szCs w:val="24"/>
                      <w:lang w:bidi="ar"/>
                    </w:rPr>
                  </w:pPr>
                  <w:r>
                    <w:rPr>
                      <w:rFonts w:ascii="宋体" w:hAnsi="宋体" w:cs="宋体" w:hint="eastAsia"/>
                      <w:sz w:val="24"/>
                      <w:szCs w:val="24"/>
                      <w:lang w:bidi="ar"/>
                    </w:rPr>
                    <w:t>包括伦理审查录入及审核等功能，支</w:t>
                  </w:r>
                  <w:r>
                    <w:rPr>
                      <w:rFonts w:ascii="宋体" w:hAnsi="宋体" w:cs="宋体" w:hint="eastAsia"/>
                      <w:sz w:val="24"/>
                      <w:szCs w:val="24"/>
                      <w:lang w:bidi="ar"/>
                    </w:rPr>
                    <w:t>持退回修改操作；录入信息包括伦理标题、日期、负责人及所属科室等，并可上传相关附件如申请表、研究方案、知情同意书等。</w:t>
                  </w:r>
                </w:p>
                <w:p w:rsidR="00000000" w:rsidRDefault="00C55F56">
                  <w:pPr>
                    <w:widowControl/>
                    <w:spacing w:line="440" w:lineRule="exact"/>
                    <w:textAlignment w:val="center"/>
                    <w:rPr>
                      <w:rFonts w:ascii="宋体" w:hAnsi="宋体" w:cs="宋体" w:hint="eastAsia"/>
                      <w:sz w:val="24"/>
                      <w:szCs w:val="24"/>
                      <w:lang w:bidi="ar"/>
                    </w:rPr>
                  </w:pPr>
                  <w:r>
                    <w:rPr>
                      <w:rFonts w:ascii="宋体" w:hAnsi="宋体" w:cs="宋体" w:hint="eastAsia"/>
                      <w:sz w:val="24"/>
                      <w:szCs w:val="24"/>
                      <w:lang w:bidi="ar"/>
                    </w:rPr>
                    <w:t>结合医院实际情况，国内相关政策法规要求，记录伦理审查委员会按专业流程进行评审的过程和结果，系统可实现科室初审、专家评审、综合评审。信息填写完毕后提交审核，伦理秘书受理并根据情况建议（快速审查、会议审查等）。专家评审可选择专家打分表，可推荐专家进行评审，专家登陆系统后可进行评审。科研管理人员可以在线查看伦理审查过程中提交的各种材料，专家的审批意见。</w:t>
                  </w:r>
                </w:p>
              </w:tc>
            </w:tr>
            <w:tr w:rsidR="00000000">
              <w:trPr>
                <w:trHeight w:val="750"/>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kern w:val="0"/>
                      <w:sz w:val="24"/>
                      <w:szCs w:val="24"/>
                      <w:lang w:bidi="ar"/>
                    </w:rPr>
                  </w:pPr>
                </w:p>
              </w:tc>
              <w:tc>
                <w:tcPr>
                  <w:tcW w:w="852" w:type="dxa"/>
                  <w:vAlign w:val="center"/>
                </w:tcPr>
                <w:p w:rsidR="00000000" w:rsidRDefault="00C55F56">
                  <w:pPr>
                    <w:widowControl/>
                    <w:spacing w:line="440" w:lineRule="exact"/>
                    <w:textAlignment w:val="center"/>
                    <w:rPr>
                      <w:rFonts w:ascii="宋体" w:hAnsi="宋体" w:cs="宋体" w:hint="eastAsia"/>
                      <w:kern w:val="0"/>
                      <w:sz w:val="24"/>
                      <w:szCs w:val="24"/>
                      <w:lang w:bidi="ar"/>
                    </w:rPr>
                  </w:pPr>
                  <w:r>
                    <w:rPr>
                      <w:rFonts w:ascii="宋体" w:hAnsi="宋体" w:cs="宋体" w:hint="eastAsia"/>
                      <w:kern w:val="0"/>
                      <w:sz w:val="24"/>
                      <w:szCs w:val="24"/>
                      <w:lang w:bidi="ar"/>
                    </w:rPr>
                    <w:t>伦理跟踪审查</w:t>
                  </w:r>
                </w:p>
              </w:tc>
              <w:tc>
                <w:tcPr>
                  <w:tcW w:w="4925" w:type="dxa"/>
                  <w:vAlign w:val="center"/>
                </w:tcPr>
                <w:p w:rsidR="00000000" w:rsidRDefault="00C55F56">
                  <w:pPr>
                    <w:widowControl/>
                    <w:spacing w:line="440" w:lineRule="exact"/>
                    <w:textAlignment w:val="center"/>
                    <w:rPr>
                      <w:rFonts w:ascii="宋体" w:hAnsi="宋体" w:cs="宋体" w:hint="eastAsia"/>
                      <w:sz w:val="24"/>
                      <w:szCs w:val="24"/>
                      <w:lang w:bidi="ar"/>
                    </w:rPr>
                  </w:pPr>
                  <w:r>
                    <w:rPr>
                      <w:rFonts w:ascii="宋体" w:hAnsi="宋体" w:cs="宋体" w:hint="eastAsia"/>
                      <w:sz w:val="24"/>
                      <w:szCs w:val="24"/>
                      <w:lang w:bidi="ar"/>
                    </w:rPr>
                    <w:t>实现复审申请与审查、修正</w:t>
                  </w:r>
                  <w:r>
                    <w:rPr>
                      <w:rFonts w:ascii="宋体" w:hAnsi="宋体" w:cs="宋体" w:hint="eastAsia"/>
                      <w:sz w:val="24"/>
                      <w:szCs w:val="24"/>
                      <w:lang w:bidi="ar"/>
                    </w:rPr>
                    <w:t>案申请与审查、研究进展报告、安全性信息报告、這背方案审查报告、暂停</w:t>
                  </w:r>
                  <w:r>
                    <w:rPr>
                      <w:rFonts w:ascii="宋体" w:hAnsi="宋体" w:cs="宋体" w:hint="eastAsia"/>
                      <w:sz w:val="24"/>
                      <w:szCs w:val="24"/>
                      <w:lang w:bidi="ar"/>
                    </w:rPr>
                    <w:t>/</w:t>
                  </w:r>
                  <w:r>
                    <w:rPr>
                      <w:rFonts w:ascii="宋体" w:hAnsi="宋体" w:cs="宋体" w:hint="eastAsia"/>
                      <w:sz w:val="24"/>
                      <w:szCs w:val="24"/>
                      <w:lang w:bidi="ar"/>
                    </w:rPr>
                    <w:t>终止研究报告、结题报告审查管理。</w:t>
                  </w:r>
                </w:p>
                <w:p w:rsidR="00000000" w:rsidRDefault="00C55F56">
                  <w:pPr>
                    <w:widowControl/>
                    <w:spacing w:line="440" w:lineRule="exact"/>
                    <w:textAlignment w:val="center"/>
                    <w:rPr>
                      <w:rFonts w:ascii="宋体" w:hAnsi="宋体" w:cs="宋体" w:hint="eastAsia"/>
                      <w:sz w:val="24"/>
                      <w:szCs w:val="24"/>
                      <w:lang w:bidi="ar"/>
                    </w:rPr>
                  </w:pPr>
                  <w:r>
                    <w:rPr>
                      <w:rFonts w:ascii="宋体" w:hAnsi="宋体" w:cs="宋体" w:hint="eastAsia"/>
                      <w:sz w:val="24"/>
                      <w:szCs w:val="24"/>
                      <w:lang w:bidi="ar"/>
                    </w:rPr>
                    <w:t>项目负责人可提交报告并上传相关附件。报告查看可查看伦理项目审批状态。伦理秘书进行形式审核，并可以选择会议审查或快速审查（选择快速审查时，可选择专家进行评审）。伦理秘书可以填写审查相关的信息供项目组查阅。</w:t>
                  </w:r>
                </w:p>
                <w:p w:rsidR="00000000" w:rsidRDefault="00C55F56">
                  <w:pPr>
                    <w:widowControl/>
                    <w:spacing w:line="440" w:lineRule="exact"/>
                    <w:textAlignment w:val="center"/>
                    <w:rPr>
                      <w:rFonts w:ascii="宋体" w:hAnsi="宋体" w:cs="宋体" w:hint="eastAsia"/>
                      <w:sz w:val="24"/>
                      <w:szCs w:val="24"/>
                      <w:lang w:bidi="ar"/>
                    </w:rPr>
                  </w:pPr>
                  <w:r>
                    <w:rPr>
                      <w:rFonts w:ascii="宋体" w:hAnsi="宋体" w:cs="宋体" w:hint="eastAsia"/>
                      <w:sz w:val="24"/>
                      <w:szCs w:val="24"/>
                      <w:lang w:bidi="ar"/>
                    </w:rPr>
                    <w:t>对于快速审查的项目，被选中的专家登陆系统后可以进行评审，并填写审查意见。</w:t>
                  </w:r>
                </w:p>
                <w:p w:rsidR="00000000" w:rsidRDefault="00C55F56">
                  <w:pPr>
                    <w:widowControl/>
                    <w:spacing w:line="440" w:lineRule="exact"/>
                    <w:textAlignment w:val="center"/>
                    <w:rPr>
                      <w:rFonts w:ascii="宋体" w:hAnsi="宋体" w:cs="宋体" w:hint="eastAsia"/>
                      <w:sz w:val="24"/>
                      <w:szCs w:val="24"/>
                      <w:lang w:bidi="ar"/>
                    </w:rPr>
                  </w:pPr>
                  <w:r>
                    <w:rPr>
                      <w:rFonts w:ascii="宋体" w:hAnsi="宋体" w:cs="宋体" w:hint="eastAsia"/>
                      <w:sz w:val="24"/>
                      <w:szCs w:val="24"/>
                      <w:lang w:bidi="ar"/>
                    </w:rPr>
                    <w:t>对于会议审查的项目，各个伦理委员可以登录系统查看或者下载项目相关的材料进行预审。</w:t>
                  </w:r>
                  <w:r>
                    <w:rPr>
                      <w:rFonts w:ascii="宋体" w:hAnsi="宋体" w:cs="宋体" w:hint="eastAsia"/>
                      <w:sz w:val="24"/>
                      <w:szCs w:val="24"/>
                      <w:lang w:bidi="ar"/>
                    </w:rPr>
                    <w:t xml:space="preserve"> </w:t>
                  </w:r>
                </w:p>
              </w:tc>
            </w:tr>
            <w:tr w:rsidR="00000000">
              <w:trPr>
                <w:trHeight w:val="145"/>
              </w:trPr>
              <w:tc>
                <w:tcPr>
                  <w:tcW w:w="610" w:type="dxa"/>
                  <w:vMerge w:val="restart"/>
                  <w:noWrap/>
                  <w:vAlign w:val="center"/>
                </w:tcPr>
                <w:p w:rsidR="00000000" w:rsidRDefault="00C55F56">
                  <w:pPr>
                    <w:widowControl/>
                    <w:spacing w:line="440" w:lineRule="exact"/>
                    <w:textAlignment w:val="center"/>
                    <w:rPr>
                      <w:rFonts w:ascii="宋体" w:hAnsi="宋体" w:cs="宋体"/>
                      <w:sz w:val="24"/>
                      <w:szCs w:val="24"/>
                    </w:rPr>
                  </w:pPr>
                  <w:r>
                    <w:rPr>
                      <w:rFonts w:ascii="宋体" w:hAnsi="宋体" w:cs="宋体" w:hint="eastAsia"/>
                      <w:sz w:val="24"/>
                      <w:szCs w:val="24"/>
                    </w:rPr>
                    <w:lastRenderedPageBreak/>
                    <w:t>10</w:t>
                  </w:r>
                </w:p>
              </w:tc>
              <w:tc>
                <w:tcPr>
                  <w:tcW w:w="1034" w:type="dxa"/>
                  <w:vMerge w:val="restart"/>
                  <w:noWrap/>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统计分析</w:t>
                  </w:r>
                </w:p>
              </w:tc>
              <w:tc>
                <w:tcPr>
                  <w:tcW w:w="797" w:type="dxa"/>
                  <w:vMerge w:val="restart"/>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统计分析</w:t>
                  </w:r>
                </w:p>
              </w:tc>
              <w:tc>
                <w:tcPr>
                  <w:tcW w:w="852" w:type="dxa"/>
                  <w:vMerge w:val="restart"/>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项目查询统计</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实现医</w:t>
                  </w:r>
                  <w:r>
                    <w:rPr>
                      <w:rFonts w:ascii="宋体" w:hAnsi="宋体" w:cs="宋体" w:hint="eastAsia"/>
                      <w:kern w:val="0"/>
                      <w:sz w:val="24"/>
                      <w:szCs w:val="24"/>
                      <w:lang w:bidi="ar"/>
                    </w:rPr>
                    <w:t>院科技统计服务与决策的功能。通过报表、图形等多种形式实现对医院科研项目、成果、科研人员等进行全方位多角度的统计分析，便于领导进行相关决策。</w:t>
                  </w:r>
                </w:p>
              </w:tc>
            </w:tr>
            <w:tr w:rsidR="00000000">
              <w:trPr>
                <w:trHeight w:val="2250"/>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Merge/>
                  <w:vAlign w:val="center"/>
                </w:tcPr>
                <w:p w:rsidR="00000000" w:rsidRDefault="00C55F56">
                  <w:pPr>
                    <w:spacing w:line="440" w:lineRule="exact"/>
                    <w:rPr>
                      <w:rFonts w:ascii="宋体" w:hAnsi="宋体" w:cs="宋体" w:hint="eastAsia"/>
                      <w:sz w:val="24"/>
                      <w:szCs w:val="24"/>
                    </w:rPr>
                  </w:pP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实现医院各类科研数据的统计功能</w:t>
                  </w:r>
                  <w:r>
                    <w:rPr>
                      <w:rFonts w:ascii="宋体" w:hAnsi="宋体" w:cs="宋体" w:hint="eastAsia"/>
                      <w:kern w:val="0"/>
                      <w:sz w:val="24"/>
                      <w:szCs w:val="24"/>
                      <w:lang w:bidi="ar"/>
                    </w:rPr>
                    <w:t>,</w:t>
                  </w:r>
                  <w:r>
                    <w:rPr>
                      <w:rFonts w:ascii="宋体" w:hAnsi="宋体" w:cs="宋体" w:hint="eastAsia"/>
                      <w:kern w:val="0"/>
                      <w:sz w:val="24"/>
                      <w:szCs w:val="24"/>
                      <w:lang w:bidi="ar"/>
                    </w:rPr>
                    <w:t>能实现跨模块的数据查询、导出、打印功能。根据用户需要提供自定义查询、组合关系查询，可对查询结果提供直观的可视化图形展示。对科研人员、科研项目、项目经费、科研成果、科研合同、学术活动等科研业务，能够提供常用报表。包括：项目综合查询、</w:t>
                  </w:r>
                  <w:r>
                    <w:rPr>
                      <w:rFonts w:ascii="宋体" w:hAnsi="宋体" w:cs="宋体" w:hint="eastAsia"/>
                      <w:kern w:val="0"/>
                      <w:sz w:val="24"/>
                      <w:szCs w:val="24"/>
                      <w:lang w:bidi="ar"/>
                    </w:rPr>
                    <w:t xml:space="preserve"> </w:t>
                  </w:r>
                  <w:r>
                    <w:rPr>
                      <w:rFonts w:ascii="宋体" w:hAnsi="宋体" w:cs="宋体" w:hint="eastAsia"/>
                      <w:kern w:val="0"/>
                      <w:sz w:val="24"/>
                      <w:szCs w:val="24"/>
                      <w:lang w:bidi="ar"/>
                    </w:rPr>
                    <w:t>项目经费一览表、</w:t>
                  </w:r>
                  <w:r>
                    <w:rPr>
                      <w:rFonts w:ascii="宋体" w:hAnsi="宋体" w:cs="宋体" w:hint="eastAsia"/>
                      <w:kern w:val="0"/>
                      <w:sz w:val="24"/>
                      <w:szCs w:val="24"/>
                      <w:lang w:bidi="ar"/>
                    </w:rPr>
                    <w:t xml:space="preserve"> </w:t>
                  </w:r>
                  <w:r>
                    <w:rPr>
                      <w:rFonts w:ascii="宋体" w:hAnsi="宋体" w:cs="宋体" w:hint="eastAsia"/>
                      <w:kern w:val="0"/>
                      <w:sz w:val="24"/>
                      <w:szCs w:val="24"/>
                      <w:lang w:bidi="ar"/>
                    </w:rPr>
                    <w:t>年度项目级别统计表、</w:t>
                  </w:r>
                  <w:r>
                    <w:rPr>
                      <w:rFonts w:ascii="宋体" w:hAnsi="宋体" w:cs="宋体" w:hint="eastAsia"/>
                      <w:kern w:val="0"/>
                      <w:sz w:val="24"/>
                      <w:szCs w:val="24"/>
                      <w:lang w:bidi="ar"/>
                    </w:rPr>
                    <w:t xml:space="preserve"> </w:t>
                  </w:r>
                  <w:r>
                    <w:rPr>
                      <w:rFonts w:ascii="宋体" w:hAnsi="宋体" w:cs="宋体" w:hint="eastAsia"/>
                      <w:kern w:val="0"/>
                      <w:sz w:val="24"/>
                      <w:szCs w:val="24"/>
                      <w:lang w:bidi="ar"/>
                    </w:rPr>
                    <w:t>部门项目级别统计表、</w:t>
                  </w:r>
                  <w:r>
                    <w:rPr>
                      <w:rFonts w:ascii="宋体" w:hAnsi="宋体" w:cs="宋体" w:hint="eastAsia"/>
                      <w:kern w:val="0"/>
                      <w:sz w:val="24"/>
                      <w:szCs w:val="24"/>
                      <w:lang w:bidi="ar"/>
                    </w:rPr>
                    <w:t xml:space="preserve"> </w:t>
                  </w:r>
                  <w:r>
                    <w:rPr>
                      <w:rFonts w:ascii="宋体" w:hAnsi="宋体" w:cs="宋体" w:hint="eastAsia"/>
                      <w:kern w:val="0"/>
                      <w:sz w:val="24"/>
                      <w:szCs w:val="24"/>
                      <w:lang w:bidi="ar"/>
                    </w:rPr>
                    <w:t>项目级别统计图、</w:t>
                  </w:r>
                  <w:r>
                    <w:rPr>
                      <w:rFonts w:ascii="宋体" w:hAnsi="宋体" w:cs="宋体" w:hint="eastAsia"/>
                      <w:kern w:val="0"/>
                      <w:sz w:val="24"/>
                      <w:szCs w:val="24"/>
                      <w:lang w:bidi="ar"/>
                    </w:rPr>
                    <w:t xml:space="preserve"> </w:t>
                  </w:r>
                  <w:r>
                    <w:rPr>
                      <w:rFonts w:ascii="宋体" w:hAnsi="宋体" w:cs="宋体" w:hint="eastAsia"/>
                      <w:kern w:val="0"/>
                      <w:sz w:val="24"/>
                      <w:szCs w:val="24"/>
                      <w:lang w:bidi="ar"/>
                    </w:rPr>
                    <w:t>部门项目统计、</w:t>
                  </w:r>
                  <w:r>
                    <w:rPr>
                      <w:rFonts w:ascii="宋体" w:hAnsi="宋体" w:cs="宋体" w:hint="eastAsia"/>
                      <w:kern w:val="0"/>
                      <w:sz w:val="24"/>
                      <w:szCs w:val="24"/>
                      <w:lang w:bidi="ar"/>
                    </w:rPr>
                    <w:t xml:space="preserve"> </w:t>
                  </w:r>
                  <w:r>
                    <w:rPr>
                      <w:rFonts w:ascii="宋体" w:hAnsi="宋体" w:cs="宋体" w:hint="eastAsia"/>
                      <w:kern w:val="0"/>
                      <w:sz w:val="24"/>
                      <w:szCs w:val="24"/>
                      <w:lang w:bidi="ar"/>
                    </w:rPr>
                    <w:t>纵</w:t>
                  </w:r>
                  <w:r>
                    <w:rPr>
                      <w:rFonts w:ascii="宋体" w:hAnsi="宋体" w:cs="宋体" w:hint="eastAsia"/>
                      <w:kern w:val="0"/>
                      <w:sz w:val="24"/>
                      <w:szCs w:val="24"/>
                      <w:lang w:bidi="ar"/>
                    </w:rPr>
                    <w:t>向项目一览表等</w:t>
                  </w:r>
                </w:p>
              </w:tc>
            </w:tr>
            <w:tr w:rsidR="00000000">
              <w:trPr>
                <w:trHeight w:val="90"/>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成果查询统计</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包括：年度成果统计表、部门成果统计表、</w:t>
                  </w:r>
                  <w:r>
                    <w:rPr>
                      <w:rFonts w:ascii="宋体" w:hAnsi="宋体" w:cs="宋体" w:hint="eastAsia"/>
                      <w:kern w:val="0"/>
                      <w:sz w:val="24"/>
                      <w:szCs w:val="24"/>
                      <w:lang w:bidi="ar"/>
                    </w:rPr>
                    <w:t xml:space="preserve"> </w:t>
                  </w:r>
                  <w:r>
                    <w:rPr>
                      <w:rFonts w:ascii="宋体" w:hAnsi="宋体" w:cs="宋体" w:hint="eastAsia"/>
                      <w:kern w:val="0"/>
                      <w:sz w:val="24"/>
                      <w:szCs w:val="24"/>
                      <w:lang w:bidi="ar"/>
                    </w:rPr>
                    <w:t>成果统计图、</w:t>
                  </w:r>
                  <w:r>
                    <w:rPr>
                      <w:rFonts w:ascii="宋体" w:hAnsi="宋体" w:cs="宋体" w:hint="eastAsia"/>
                      <w:kern w:val="0"/>
                      <w:sz w:val="24"/>
                      <w:szCs w:val="24"/>
                      <w:lang w:bidi="ar"/>
                    </w:rPr>
                    <w:t xml:space="preserve"> </w:t>
                  </w:r>
                  <w:r>
                    <w:rPr>
                      <w:rFonts w:ascii="宋体" w:hAnsi="宋体" w:cs="宋体" w:hint="eastAsia"/>
                      <w:kern w:val="0"/>
                      <w:sz w:val="24"/>
                      <w:szCs w:val="24"/>
                      <w:lang w:bidi="ar"/>
                    </w:rPr>
                    <w:t>论文分类统计表、各医院专利统计表等。</w:t>
                  </w:r>
                </w:p>
              </w:tc>
            </w:tr>
            <w:tr w:rsidR="00000000">
              <w:trPr>
                <w:trHeight w:val="750"/>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人员查询统计</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包括：各部门人员统计表、各科室年龄统计表等。</w:t>
                  </w:r>
                </w:p>
              </w:tc>
            </w:tr>
            <w:tr w:rsidR="00000000">
              <w:trPr>
                <w:trHeight w:val="750"/>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信息统计报表</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包括：所有申报项目归档查看、立项审核中项目一览、上报项目汇总一览表、已立项项目一览表、</w:t>
                  </w:r>
                  <w:r>
                    <w:rPr>
                      <w:rFonts w:ascii="宋体" w:hAnsi="宋体" w:cs="宋体" w:hint="eastAsia"/>
                      <w:kern w:val="0"/>
                      <w:sz w:val="24"/>
                      <w:szCs w:val="24"/>
                      <w:lang w:bidi="ar"/>
                    </w:rPr>
                    <w:t xml:space="preserve"> </w:t>
                  </w:r>
                  <w:r>
                    <w:rPr>
                      <w:rFonts w:ascii="宋体" w:hAnsi="宋体" w:cs="宋体" w:hint="eastAsia"/>
                      <w:kern w:val="0"/>
                      <w:sz w:val="24"/>
                      <w:szCs w:val="24"/>
                      <w:lang w:bidi="ar"/>
                    </w:rPr>
                    <w:t>项目统计表、已结题项目一览表等。</w:t>
                  </w:r>
                </w:p>
              </w:tc>
            </w:tr>
            <w:tr w:rsidR="00000000">
              <w:trPr>
                <w:trHeight w:val="750"/>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kern w:val="0"/>
                      <w:sz w:val="24"/>
                      <w:szCs w:val="24"/>
                      <w:lang w:bidi="ar"/>
                    </w:rPr>
                  </w:pPr>
                  <w:r>
                    <w:rPr>
                      <w:rFonts w:ascii="宋体" w:hAnsi="宋体" w:cs="宋体" w:hint="eastAsia"/>
                      <w:kern w:val="0"/>
                      <w:sz w:val="24"/>
                      <w:szCs w:val="24"/>
                      <w:lang w:bidi="ar"/>
                    </w:rPr>
                    <w:t>数据看板</w:t>
                  </w:r>
                </w:p>
              </w:tc>
              <w:tc>
                <w:tcPr>
                  <w:tcW w:w="4925" w:type="dxa"/>
                  <w:vAlign w:val="center"/>
                </w:tcPr>
                <w:p w:rsidR="00000000" w:rsidRDefault="00C55F56">
                  <w:pPr>
                    <w:widowControl/>
                    <w:spacing w:line="440" w:lineRule="exact"/>
                    <w:textAlignment w:val="center"/>
                    <w:rPr>
                      <w:rFonts w:ascii="宋体" w:hAnsi="宋体" w:cs="宋体" w:hint="eastAsia"/>
                      <w:kern w:val="0"/>
                      <w:sz w:val="24"/>
                      <w:szCs w:val="24"/>
                      <w:lang w:bidi="ar"/>
                    </w:rPr>
                  </w:pPr>
                  <w:r>
                    <w:rPr>
                      <w:rFonts w:ascii="宋体" w:hAnsi="宋体" w:cs="宋体" w:hint="eastAsia"/>
                      <w:kern w:val="0"/>
                      <w:sz w:val="24"/>
                      <w:szCs w:val="24"/>
                      <w:lang w:bidi="ar"/>
                    </w:rPr>
                    <w:t>数据看板。可以实现为医院医院领导提供全方位科研统计分析的科研驾驶舱，清晰展示分管科研业务的计划及完成情况，使其更有针对性的进行跟踪和监控。统计分析内容可</w:t>
                  </w:r>
                  <w:r>
                    <w:rPr>
                      <w:rFonts w:ascii="宋体" w:hAnsi="宋体" w:cs="宋体" w:hint="eastAsia"/>
                      <w:kern w:val="0"/>
                      <w:sz w:val="24"/>
                      <w:szCs w:val="24"/>
                      <w:lang w:bidi="ar"/>
                    </w:rPr>
                    <w:t>包括不同类型项目数量的统计、项目进度情况、科研成果、奖励奖项分析等。</w:t>
                  </w:r>
                </w:p>
              </w:tc>
            </w:tr>
            <w:tr w:rsidR="00000000">
              <w:trPr>
                <w:trHeight w:val="375"/>
              </w:trPr>
              <w:tc>
                <w:tcPr>
                  <w:tcW w:w="610" w:type="dxa"/>
                  <w:vMerge w:val="restart"/>
                  <w:noWrap/>
                  <w:vAlign w:val="center"/>
                </w:tcPr>
                <w:p w:rsidR="00000000" w:rsidRDefault="00C55F56">
                  <w:pPr>
                    <w:spacing w:line="440" w:lineRule="exact"/>
                    <w:rPr>
                      <w:rFonts w:ascii="宋体" w:hAnsi="宋体" w:cs="宋体"/>
                      <w:sz w:val="24"/>
                      <w:szCs w:val="24"/>
                    </w:rPr>
                  </w:pPr>
                  <w:r>
                    <w:rPr>
                      <w:rFonts w:ascii="宋体" w:hAnsi="宋体" w:cs="宋体" w:hint="eastAsia"/>
                      <w:sz w:val="24"/>
                      <w:szCs w:val="24"/>
                    </w:rPr>
                    <w:t>11</w:t>
                  </w:r>
                </w:p>
              </w:tc>
              <w:tc>
                <w:tcPr>
                  <w:tcW w:w="1034" w:type="dxa"/>
                  <w:vMerge w:val="restart"/>
                  <w:noWrap/>
                  <w:vAlign w:val="center"/>
                </w:tcPr>
                <w:p w:rsidR="00000000" w:rsidRDefault="00C55F56">
                  <w:pPr>
                    <w:spacing w:line="440" w:lineRule="exact"/>
                    <w:rPr>
                      <w:rFonts w:ascii="宋体" w:hAnsi="宋体" w:cs="宋体"/>
                      <w:sz w:val="24"/>
                      <w:szCs w:val="24"/>
                    </w:rPr>
                  </w:pPr>
                  <w:r>
                    <w:rPr>
                      <w:rFonts w:ascii="宋体" w:hAnsi="宋体" w:cs="宋体" w:hint="eastAsia"/>
                      <w:sz w:val="24"/>
                      <w:szCs w:val="24"/>
                    </w:rPr>
                    <w:t>科研队</w:t>
                  </w:r>
                  <w:r>
                    <w:rPr>
                      <w:rFonts w:ascii="宋体" w:hAnsi="宋体" w:cs="宋体" w:hint="eastAsia"/>
                      <w:sz w:val="24"/>
                      <w:szCs w:val="24"/>
                    </w:rPr>
                    <w:lastRenderedPageBreak/>
                    <w:t>伍</w:t>
                  </w:r>
                </w:p>
              </w:tc>
              <w:tc>
                <w:tcPr>
                  <w:tcW w:w="797" w:type="dxa"/>
                  <w:vMerge w:val="restart"/>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lastRenderedPageBreak/>
                    <w:t>科研</w:t>
                  </w:r>
                  <w:r>
                    <w:rPr>
                      <w:rFonts w:ascii="宋体" w:hAnsi="宋体" w:cs="宋体" w:hint="eastAsia"/>
                      <w:kern w:val="0"/>
                      <w:sz w:val="24"/>
                      <w:szCs w:val="24"/>
                      <w:lang w:bidi="ar"/>
                    </w:rPr>
                    <w:lastRenderedPageBreak/>
                    <w:t>队伍</w:t>
                  </w: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lastRenderedPageBreak/>
                    <w:t>科研</w:t>
                  </w:r>
                  <w:r>
                    <w:rPr>
                      <w:rFonts w:ascii="宋体" w:hAnsi="宋体" w:cs="宋体" w:hint="eastAsia"/>
                      <w:kern w:val="0"/>
                      <w:sz w:val="24"/>
                      <w:szCs w:val="24"/>
                      <w:lang w:bidi="ar"/>
                    </w:rPr>
                    <w:lastRenderedPageBreak/>
                    <w:t>队伍</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lastRenderedPageBreak/>
                    <w:t>对科室的科研情况进行统计，全面掌握医院</w:t>
                  </w:r>
                  <w:r>
                    <w:rPr>
                      <w:rFonts w:ascii="宋体" w:hAnsi="宋体" w:cs="宋体" w:hint="eastAsia"/>
                      <w:kern w:val="0"/>
                      <w:sz w:val="24"/>
                      <w:szCs w:val="24"/>
                      <w:lang w:bidi="ar"/>
                    </w:rPr>
                    <w:lastRenderedPageBreak/>
                    <w:t>各科室的科研总体情况。</w:t>
                  </w:r>
                </w:p>
              </w:tc>
            </w:tr>
            <w:tr w:rsidR="00000000">
              <w:trPr>
                <w:trHeight w:val="750"/>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科研人员</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sz w:val="24"/>
                      <w:szCs w:val="24"/>
                    </w:rPr>
                    <w:t>科研人员管理的对象是参与</w:t>
                  </w:r>
                  <w:r>
                    <w:rPr>
                      <w:rFonts w:ascii="宋体" w:hAnsi="宋体" w:cs="宋体" w:hint="eastAsia"/>
                      <w:sz w:val="24"/>
                      <w:szCs w:val="24"/>
                    </w:rPr>
                    <w:t>医院</w:t>
                  </w:r>
                  <w:r>
                    <w:rPr>
                      <w:rFonts w:ascii="宋体" w:hAnsi="宋体" w:cs="宋体" w:hint="eastAsia"/>
                      <w:sz w:val="24"/>
                      <w:szCs w:val="24"/>
                    </w:rPr>
                    <w:t>科研工作的</w:t>
                  </w:r>
                  <w:r>
                    <w:rPr>
                      <w:rFonts w:ascii="宋体" w:hAnsi="宋体" w:cs="宋体" w:hint="eastAsia"/>
                      <w:sz w:val="24"/>
                      <w:szCs w:val="24"/>
                    </w:rPr>
                    <w:t>医</w:t>
                  </w:r>
                  <w:r>
                    <w:rPr>
                      <w:rFonts w:ascii="宋体" w:hAnsi="宋体" w:cs="宋体" w:hint="eastAsia"/>
                      <w:sz w:val="24"/>
                      <w:szCs w:val="24"/>
                    </w:rPr>
                    <w:t>师</w:t>
                  </w:r>
                  <w:r>
                    <w:rPr>
                      <w:rFonts w:ascii="宋体" w:hAnsi="宋体" w:cs="宋体" w:hint="eastAsia"/>
                      <w:sz w:val="24"/>
                      <w:szCs w:val="24"/>
                    </w:rPr>
                    <w:t>、</w:t>
                  </w:r>
                  <w:r>
                    <w:rPr>
                      <w:rFonts w:ascii="宋体" w:hAnsi="宋体" w:cs="宋体" w:hint="eastAsia"/>
                      <w:sz w:val="24"/>
                      <w:szCs w:val="24"/>
                    </w:rPr>
                    <w:t>及</w:t>
                  </w:r>
                  <w:r>
                    <w:rPr>
                      <w:rFonts w:ascii="宋体" w:hAnsi="宋体" w:cs="宋体" w:hint="eastAsia"/>
                      <w:sz w:val="24"/>
                      <w:szCs w:val="24"/>
                    </w:rPr>
                    <w:t>院</w:t>
                  </w:r>
                  <w:r>
                    <w:rPr>
                      <w:rFonts w:ascii="宋体" w:hAnsi="宋体" w:cs="宋体" w:hint="eastAsia"/>
                      <w:sz w:val="24"/>
                      <w:szCs w:val="24"/>
                    </w:rPr>
                    <w:t>外人员、科研管理人员以及相关的科研辅助人员。记录人员的姓名、年龄、性别、职称、职务、学位、学历、</w:t>
                  </w:r>
                  <w:r>
                    <w:rPr>
                      <w:rFonts w:ascii="宋体" w:hAnsi="宋体" w:cs="宋体" w:hint="eastAsia"/>
                      <w:sz w:val="24"/>
                      <w:szCs w:val="24"/>
                    </w:rPr>
                    <w:t>重点</w:t>
                  </w:r>
                  <w:r>
                    <w:rPr>
                      <w:rFonts w:ascii="宋体" w:hAnsi="宋体" w:cs="宋体" w:hint="eastAsia"/>
                      <w:sz w:val="24"/>
                      <w:szCs w:val="24"/>
                    </w:rPr>
                    <w:t>学科方向、学术专长和联系方式等信息，能与</w:t>
                  </w:r>
                  <w:r>
                    <w:rPr>
                      <w:rFonts w:ascii="宋体" w:hAnsi="宋体" w:cs="宋体" w:hint="eastAsia"/>
                      <w:sz w:val="24"/>
                      <w:szCs w:val="24"/>
                    </w:rPr>
                    <w:t>医院</w:t>
                  </w:r>
                  <w:r>
                    <w:rPr>
                      <w:rFonts w:ascii="宋体" w:hAnsi="宋体" w:cs="宋体" w:hint="eastAsia"/>
                      <w:sz w:val="24"/>
                      <w:szCs w:val="24"/>
                    </w:rPr>
                    <w:t>人事部门提供接口或信息对接（导入、导出、打印），并可以在实际使用当中根据实际业务需要增加字段信息。参与项目情况及工作量、获奖及科研成</w:t>
                  </w:r>
                  <w:r>
                    <w:rPr>
                      <w:rFonts w:ascii="宋体" w:hAnsi="宋体" w:cs="宋体" w:hint="eastAsia"/>
                      <w:sz w:val="24"/>
                      <w:szCs w:val="24"/>
                    </w:rPr>
                    <w:t>果统计等。系统针对科研人员提供相应的报表系统进行统计，支持增、删、查、改。</w:t>
                  </w:r>
                </w:p>
              </w:tc>
            </w:tr>
            <w:tr w:rsidR="00000000">
              <w:trPr>
                <w:trHeight w:val="5992"/>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专家库</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sz w:val="24"/>
                      <w:szCs w:val="24"/>
                    </w:rPr>
                    <w:t>专家库管理包括专家档案、专家推荐及遴选过程、贡献记录和统计等。</w:t>
                  </w:r>
                </w:p>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sz w:val="24"/>
                      <w:szCs w:val="24"/>
                    </w:rPr>
                    <w:t>主要实现对各类专家信息的管理，系统同时将专家与评审过的项目实现进行关联。可以方便的查询到专家信息、专家参与评审的项目，以及专家对每个项目的评审意见等。</w:t>
                  </w:r>
                </w:p>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sz w:val="24"/>
                      <w:szCs w:val="24"/>
                    </w:rPr>
                    <w:t>科研专家档案记录专家的姓名、年龄、性别、职称、职务、学位、学历、学科方向、学术专长和联系方式等信息。同时记录专家的项目参与历史记录及专家的级别。人员分权限进入科研管理智慧云服务平台进行权限范围内的操作。</w:t>
                  </w:r>
                </w:p>
              </w:tc>
            </w:tr>
            <w:tr w:rsidR="00000000">
              <w:trPr>
                <w:trHeight w:val="375"/>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科研诚信</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sz w:val="24"/>
                      <w:szCs w:val="24"/>
                    </w:rPr>
                    <w:t>包含个人失信管理和专家评审失信管理。对项目进度、经费合规性、重大责任事故、学术不端、专家评审失信等多维度评估，实现失信行为调查认定、处理决定、整改追踪的全流程记录留痕。同时支持将处理结果与项</w:t>
                  </w:r>
                  <w:r>
                    <w:rPr>
                      <w:rFonts w:ascii="宋体" w:hAnsi="宋体" w:cs="宋体" w:hint="eastAsia"/>
                      <w:sz w:val="24"/>
                      <w:szCs w:val="24"/>
                    </w:rPr>
                    <w:lastRenderedPageBreak/>
                    <w:t>目申报时间节点进行智能关联，对处于整改期或惩戒期的主体实施精准限制，形成</w:t>
                  </w:r>
                  <w:r>
                    <w:rPr>
                      <w:rFonts w:ascii="宋体" w:hAnsi="宋体" w:cs="宋体" w:hint="eastAsia"/>
                      <w:sz w:val="24"/>
                      <w:szCs w:val="24"/>
                    </w:rPr>
                    <w:t>"</w:t>
                  </w:r>
                  <w:r>
                    <w:rPr>
                      <w:rFonts w:ascii="宋体" w:hAnsi="宋体" w:cs="宋体" w:hint="eastAsia"/>
                      <w:sz w:val="24"/>
                      <w:szCs w:val="24"/>
                    </w:rPr>
                    <w:t>风险预警</w:t>
                  </w:r>
                  <w:r>
                    <w:rPr>
                      <w:rFonts w:ascii="宋体" w:hAnsi="宋体" w:cs="宋体" w:hint="eastAsia"/>
                      <w:sz w:val="24"/>
                      <w:szCs w:val="24"/>
                    </w:rPr>
                    <w:t>-</w:t>
                  </w:r>
                  <w:r>
                    <w:rPr>
                      <w:rFonts w:ascii="宋体" w:hAnsi="宋体" w:cs="宋体" w:hint="eastAsia"/>
                      <w:sz w:val="24"/>
                      <w:szCs w:val="24"/>
                    </w:rPr>
                    <w:t>评估处置</w:t>
                  </w:r>
                  <w:r>
                    <w:rPr>
                      <w:rFonts w:ascii="宋体" w:hAnsi="宋体" w:cs="宋体" w:hint="eastAsia"/>
                      <w:sz w:val="24"/>
                      <w:szCs w:val="24"/>
                    </w:rPr>
                    <w:t>-</w:t>
                  </w:r>
                  <w:r>
                    <w:rPr>
                      <w:rFonts w:ascii="宋体" w:hAnsi="宋体" w:cs="宋体" w:hint="eastAsia"/>
                      <w:sz w:val="24"/>
                      <w:szCs w:val="24"/>
                    </w:rPr>
                    <w:t>联动管控</w:t>
                  </w:r>
                  <w:r>
                    <w:rPr>
                      <w:rFonts w:ascii="宋体" w:hAnsi="宋体" w:cs="宋体" w:hint="eastAsia"/>
                      <w:sz w:val="24"/>
                      <w:szCs w:val="24"/>
                    </w:rPr>
                    <w:t>"</w:t>
                  </w:r>
                  <w:r>
                    <w:rPr>
                      <w:rFonts w:ascii="宋体" w:hAnsi="宋体" w:cs="宋体" w:hint="eastAsia"/>
                      <w:sz w:val="24"/>
                      <w:szCs w:val="24"/>
                    </w:rPr>
                    <w:t>的闭环管理体系，有效维护科研与评审活动的公平性、规范性和严肃性。</w:t>
                  </w:r>
                </w:p>
              </w:tc>
            </w:tr>
            <w:tr w:rsidR="00000000">
              <w:trPr>
                <w:trHeight w:val="398"/>
              </w:trPr>
              <w:tc>
                <w:tcPr>
                  <w:tcW w:w="610" w:type="dxa"/>
                  <w:noWrap/>
                  <w:vAlign w:val="center"/>
                </w:tcPr>
                <w:p w:rsidR="00000000" w:rsidRDefault="00C55F56">
                  <w:pPr>
                    <w:spacing w:line="440" w:lineRule="exact"/>
                    <w:rPr>
                      <w:rFonts w:ascii="宋体" w:hAnsi="宋体" w:cs="宋体"/>
                      <w:sz w:val="24"/>
                      <w:szCs w:val="24"/>
                    </w:rPr>
                  </w:pPr>
                  <w:r>
                    <w:rPr>
                      <w:rFonts w:ascii="宋体" w:hAnsi="宋体" w:cs="宋体" w:hint="eastAsia"/>
                      <w:sz w:val="24"/>
                      <w:szCs w:val="24"/>
                    </w:rPr>
                    <w:lastRenderedPageBreak/>
                    <w:t>12</w:t>
                  </w:r>
                </w:p>
              </w:tc>
              <w:tc>
                <w:tcPr>
                  <w:tcW w:w="1034" w:type="dxa"/>
                  <w:noWrap/>
                  <w:vAlign w:val="center"/>
                </w:tcPr>
                <w:p w:rsidR="00000000" w:rsidRDefault="00C55F56">
                  <w:pPr>
                    <w:spacing w:line="440" w:lineRule="exact"/>
                    <w:rPr>
                      <w:rFonts w:ascii="宋体" w:hAnsi="宋体" w:cs="宋体"/>
                      <w:sz w:val="24"/>
                      <w:szCs w:val="24"/>
                    </w:rPr>
                  </w:pPr>
                  <w:r>
                    <w:rPr>
                      <w:rFonts w:ascii="宋体" w:hAnsi="宋体" w:cs="宋体" w:hint="eastAsia"/>
                      <w:sz w:val="24"/>
                      <w:szCs w:val="24"/>
                    </w:rPr>
                    <w:t>绩效考核</w:t>
                  </w:r>
                </w:p>
              </w:tc>
              <w:tc>
                <w:tcPr>
                  <w:tcW w:w="797"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绩效考核</w:t>
                  </w: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绩效考核</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设置科研个人考核的标准（包括范围、要求，考核周期等）。记录科研人员的科研业绩，统计分析科研人员完</w:t>
                  </w:r>
                  <w:r>
                    <w:rPr>
                      <w:rFonts w:ascii="宋体" w:hAnsi="宋体" w:cs="宋体" w:hint="eastAsia"/>
                      <w:kern w:val="0"/>
                      <w:sz w:val="24"/>
                      <w:szCs w:val="24"/>
                      <w:lang w:bidi="ar"/>
                    </w:rPr>
                    <w:t>成科研工作的情况。可以方便调整考核标准。设置科研管理部门门考核的标准（包括范围、要求，考核周期等）。科研考核针对考核业绩指标、业绩打分、业绩奖励和业绩统计查询提供考核的量化标准，符合医院实际考核标准。</w:t>
                  </w:r>
                </w:p>
              </w:tc>
            </w:tr>
            <w:tr w:rsidR="00000000">
              <w:trPr>
                <w:trHeight w:val="1500"/>
              </w:trPr>
              <w:tc>
                <w:tcPr>
                  <w:tcW w:w="610" w:type="dxa"/>
                  <w:noWrap/>
                  <w:vAlign w:val="center"/>
                </w:tcPr>
                <w:p w:rsidR="00000000" w:rsidRDefault="00C55F56">
                  <w:pPr>
                    <w:spacing w:line="440" w:lineRule="exact"/>
                    <w:rPr>
                      <w:rFonts w:ascii="宋体" w:hAnsi="宋体" w:cs="宋体"/>
                      <w:sz w:val="24"/>
                      <w:szCs w:val="24"/>
                    </w:rPr>
                  </w:pPr>
                  <w:r>
                    <w:rPr>
                      <w:rFonts w:ascii="宋体" w:hAnsi="宋体" w:cs="宋体" w:hint="eastAsia"/>
                      <w:sz w:val="24"/>
                      <w:szCs w:val="24"/>
                    </w:rPr>
                    <w:t>13</w:t>
                  </w:r>
                </w:p>
              </w:tc>
              <w:tc>
                <w:tcPr>
                  <w:tcW w:w="1034" w:type="dxa"/>
                  <w:noWrap/>
                  <w:vAlign w:val="center"/>
                </w:tcPr>
                <w:p w:rsidR="00000000" w:rsidRDefault="00C55F56">
                  <w:pPr>
                    <w:spacing w:line="440" w:lineRule="exact"/>
                    <w:rPr>
                      <w:rFonts w:ascii="宋体" w:hAnsi="宋体" w:cs="宋体"/>
                      <w:sz w:val="24"/>
                      <w:szCs w:val="24"/>
                    </w:rPr>
                  </w:pPr>
                  <w:r>
                    <w:rPr>
                      <w:rFonts w:ascii="宋体" w:hAnsi="宋体" w:cs="宋体" w:hint="eastAsia"/>
                      <w:sz w:val="24"/>
                      <w:szCs w:val="24"/>
                    </w:rPr>
                    <w:t>科研奖励</w:t>
                  </w:r>
                </w:p>
              </w:tc>
              <w:tc>
                <w:tcPr>
                  <w:tcW w:w="797" w:type="dxa"/>
                  <w:vAlign w:val="center"/>
                </w:tcPr>
                <w:p w:rsidR="00000000" w:rsidRDefault="00C55F56">
                  <w:pPr>
                    <w:spacing w:line="440" w:lineRule="exact"/>
                    <w:rPr>
                      <w:rFonts w:ascii="宋体" w:hAnsi="宋体" w:cs="宋体" w:hint="eastAsia"/>
                      <w:sz w:val="24"/>
                      <w:szCs w:val="24"/>
                    </w:rPr>
                  </w:pPr>
                  <w:r>
                    <w:rPr>
                      <w:rFonts w:ascii="宋体" w:hAnsi="宋体" w:cs="宋体" w:hint="eastAsia"/>
                      <w:kern w:val="0"/>
                      <w:sz w:val="24"/>
                      <w:szCs w:val="24"/>
                      <w:lang w:bidi="ar"/>
                    </w:rPr>
                    <w:t>科研奖励</w:t>
                  </w: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科研奖励</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sz w:val="24"/>
                      <w:szCs w:val="24"/>
                    </w:rPr>
                    <w:t>本模块实现对本医院内人员参加科研工作，并获得各类奖励的奖励奖金发放计划的管理。系统提供设定奖励对象、奖励模块、奖励方案、标准属性等功能，并能设置奖励的标准金额。确定奖励范围，调用奖励方案，指定奖励对象，实施奖励。</w:t>
                  </w:r>
                </w:p>
              </w:tc>
            </w:tr>
            <w:tr w:rsidR="00000000">
              <w:trPr>
                <w:trHeight w:val="750"/>
              </w:trPr>
              <w:tc>
                <w:tcPr>
                  <w:tcW w:w="610" w:type="dxa"/>
                  <w:vMerge w:val="restart"/>
                  <w:noWrap/>
                  <w:vAlign w:val="center"/>
                </w:tcPr>
                <w:p w:rsidR="00000000" w:rsidRDefault="00C55F56">
                  <w:pPr>
                    <w:widowControl/>
                    <w:spacing w:line="440" w:lineRule="exact"/>
                    <w:textAlignment w:val="center"/>
                    <w:rPr>
                      <w:rFonts w:ascii="宋体" w:hAnsi="宋体" w:cs="宋体"/>
                      <w:sz w:val="24"/>
                      <w:szCs w:val="24"/>
                    </w:rPr>
                  </w:pPr>
                  <w:r>
                    <w:rPr>
                      <w:rFonts w:ascii="宋体" w:hAnsi="宋体" w:cs="宋体" w:hint="eastAsia"/>
                      <w:sz w:val="24"/>
                      <w:szCs w:val="24"/>
                    </w:rPr>
                    <w:t>14</w:t>
                  </w:r>
                </w:p>
              </w:tc>
              <w:tc>
                <w:tcPr>
                  <w:tcW w:w="1034" w:type="dxa"/>
                  <w:vMerge w:val="restart"/>
                  <w:noWrap/>
                  <w:vAlign w:val="center"/>
                </w:tcPr>
                <w:p w:rsidR="00000000" w:rsidRDefault="00C55F56">
                  <w:pPr>
                    <w:widowControl/>
                    <w:spacing w:line="440" w:lineRule="exact"/>
                    <w:textAlignment w:val="center"/>
                    <w:rPr>
                      <w:rFonts w:ascii="宋体" w:hAnsi="宋体" w:cs="宋体"/>
                      <w:sz w:val="24"/>
                      <w:szCs w:val="24"/>
                    </w:rPr>
                  </w:pPr>
                  <w:r>
                    <w:rPr>
                      <w:rFonts w:ascii="宋体" w:hAnsi="宋体" w:cs="宋体" w:hint="eastAsia"/>
                      <w:kern w:val="0"/>
                      <w:sz w:val="24"/>
                      <w:szCs w:val="24"/>
                      <w:lang w:bidi="ar"/>
                    </w:rPr>
                    <w:t>系统集成</w:t>
                  </w:r>
                </w:p>
              </w:tc>
              <w:tc>
                <w:tcPr>
                  <w:tcW w:w="797" w:type="dxa"/>
                  <w:vMerge w:val="restart"/>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统一身份认证</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实现系统的统一身份认证。</w:t>
                  </w:r>
                  <w:r>
                    <w:rPr>
                      <w:rFonts w:ascii="宋体" w:hAnsi="宋体" w:cs="宋体" w:hint="eastAsia"/>
                      <w:kern w:val="0"/>
                      <w:sz w:val="24"/>
                      <w:szCs w:val="24"/>
                      <w:lang w:bidi="ar"/>
                    </w:rPr>
                    <w:t>（需对方提供接口及联调）。</w:t>
                  </w:r>
                </w:p>
              </w:tc>
            </w:tr>
            <w:tr w:rsidR="00000000">
              <w:trPr>
                <w:trHeight w:val="750"/>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人事系统对接</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和人事系统对接，实现组织机构及人员的对接。（需对方提供接口及联调）。</w:t>
                  </w:r>
                </w:p>
              </w:tc>
            </w:tr>
            <w:tr w:rsidR="00000000">
              <w:trPr>
                <w:trHeight w:val="750"/>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color w:val="000000"/>
                      <w:kern w:val="0"/>
                      <w:sz w:val="24"/>
                      <w:szCs w:val="24"/>
                      <w:lang w:bidi="ar"/>
                    </w:rPr>
                    <w:t>科研试剂商城</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color w:val="000000"/>
                      <w:kern w:val="0"/>
                      <w:sz w:val="24"/>
                      <w:szCs w:val="24"/>
                      <w:lang w:bidi="ar"/>
                    </w:rPr>
                    <w:t>实现与科研试剂商城集成对接</w:t>
                  </w:r>
                  <w:r>
                    <w:rPr>
                      <w:rFonts w:ascii="宋体" w:hAnsi="宋体" w:cs="宋体" w:hint="eastAsia"/>
                      <w:kern w:val="0"/>
                      <w:sz w:val="24"/>
                      <w:szCs w:val="24"/>
                      <w:lang w:bidi="ar"/>
                    </w:rPr>
                    <w:t>（需对方提供接口及联调）。</w:t>
                  </w:r>
                </w:p>
              </w:tc>
            </w:tr>
            <w:tr w:rsidR="00000000">
              <w:trPr>
                <w:trHeight w:val="90"/>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财务系统对接</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根据医院的实际业务流程实现科研系统与财务系统的数据对接。（需对方提供接口及联调）。</w:t>
                  </w:r>
                </w:p>
              </w:tc>
            </w:tr>
            <w:tr w:rsidR="00000000">
              <w:trPr>
                <w:trHeight w:val="1125"/>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kern w:val="0"/>
                      <w:sz w:val="24"/>
                      <w:szCs w:val="24"/>
                      <w:lang w:bidi="ar"/>
                    </w:rPr>
                  </w:pPr>
                  <w:r>
                    <w:rPr>
                      <w:rFonts w:ascii="宋体" w:hAnsi="宋体" w:cs="宋体" w:hint="eastAsia"/>
                      <w:kern w:val="0"/>
                      <w:sz w:val="24"/>
                      <w:szCs w:val="24"/>
                      <w:lang w:bidi="ar"/>
                    </w:rPr>
                    <w:t>OA</w:t>
                  </w:r>
                  <w:r>
                    <w:rPr>
                      <w:rFonts w:ascii="宋体" w:hAnsi="宋体" w:cs="宋体" w:hint="eastAsia"/>
                      <w:kern w:val="0"/>
                      <w:sz w:val="24"/>
                      <w:szCs w:val="24"/>
                      <w:lang w:bidi="ar"/>
                    </w:rPr>
                    <w:t>系统对接</w:t>
                  </w:r>
                </w:p>
              </w:tc>
              <w:tc>
                <w:tcPr>
                  <w:tcW w:w="4925" w:type="dxa"/>
                  <w:vAlign w:val="center"/>
                </w:tcPr>
                <w:p w:rsidR="00000000" w:rsidRDefault="00C55F56">
                  <w:pPr>
                    <w:widowControl/>
                    <w:spacing w:line="440" w:lineRule="exact"/>
                    <w:textAlignment w:val="center"/>
                    <w:rPr>
                      <w:rFonts w:ascii="宋体" w:hAnsi="宋体" w:cs="宋体" w:hint="eastAsia"/>
                      <w:kern w:val="0"/>
                      <w:sz w:val="24"/>
                      <w:szCs w:val="24"/>
                      <w:lang w:bidi="ar"/>
                    </w:rPr>
                  </w:pPr>
                  <w:r>
                    <w:rPr>
                      <w:rFonts w:ascii="宋体" w:hAnsi="宋体" w:cs="宋体" w:hint="eastAsia"/>
                      <w:kern w:val="0"/>
                      <w:sz w:val="24"/>
                      <w:szCs w:val="24"/>
                      <w:lang w:bidi="ar"/>
                    </w:rPr>
                    <w:t>对接实现与其他部门相关审批流程的发起，及获取审批结果，与科研管理平台无缝对接。</w:t>
                  </w:r>
                </w:p>
              </w:tc>
            </w:tr>
            <w:tr w:rsidR="00000000">
              <w:trPr>
                <w:trHeight w:val="1125"/>
              </w:trPr>
              <w:tc>
                <w:tcPr>
                  <w:tcW w:w="610" w:type="dxa"/>
                  <w:vMerge/>
                  <w:noWrap/>
                  <w:vAlign w:val="center"/>
                </w:tcPr>
                <w:p w:rsidR="00000000" w:rsidRDefault="00C55F56">
                  <w:pPr>
                    <w:spacing w:line="440" w:lineRule="exact"/>
                    <w:rPr>
                      <w:rFonts w:ascii="宋体" w:hAnsi="宋体" w:cs="宋体" w:hint="eastAsia"/>
                      <w:sz w:val="24"/>
                      <w:szCs w:val="24"/>
                    </w:rPr>
                  </w:pPr>
                </w:p>
              </w:tc>
              <w:tc>
                <w:tcPr>
                  <w:tcW w:w="1034" w:type="dxa"/>
                  <w:vMerge/>
                  <w:noWrap/>
                  <w:vAlign w:val="center"/>
                </w:tcPr>
                <w:p w:rsidR="00000000" w:rsidRDefault="00C55F56">
                  <w:pPr>
                    <w:spacing w:line="440" w:lineRule="exact"/>
                    <w:rPr>
                      <w:rFonts w:ascii="宋体" w:hAnsi="宋体" w:cs="宋体" w:hint="eastAsia"/>
                      <w:sz w:val="24"/>
                      <w:szCs w:val="24"/>
                    </w:rPr>
                  </w:pPr>
                </w:p>
              </w:tc>
              <w:tc>
                <w:tcPr>
                  <w:tcW w:w="797" w:type="dxa"/>
                  <w:vMerge/>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widowControl/>
                    <w:spacing w:line="440" w:lineRule="exact"/>
                    <w:textAlignment w:val="center"/>
                    <w:rPr>
                      <w:rFonts w:ascii="宋体" w:hAnsi="宋体" w:cs="宋体" w:hint="eastAsia"/>
                      <w:kern w:val="0"/>
                      <w:sz w:val="24"/>
                      <w:szCs w:val="24"/>
                      <w:lang w:bidi="ar"/>
                    </w:rPr>
                  </w:pPr>
                  <w:r>
                    <w:rPr>
                      <w:rFonts w:ascii="宋体" w:hAnsi="宋体" w:cs="宋体" w:hint="eastAsia"/>
                      <w:kern w:val="0"/>
                      <w:sz w:val="24"/>
                      <w:szCs w:val="24"/>
                      <w:lang w:bidi="ar"/>
                    </w:rPr>
                    <w:t>短信平台</w:t>
                  </w:r>
                </w:p>
              </w:tc>
              <w:tc>
                <w:tcPr>
                  <w:tcW w:w="4925" w:type="dxa"/>
                  <w:vAlign w:val="center"/>
                </w:tcPr>
                <w:p w:rsidR="00000000" w:rsidRDefault="00C55F56">
                  <w:pPr>
                    <w:widowControl/>
                    <w:spacing w:line="440" w:lineRule="exact"/>
                    <w:textAlignment w:val="center"/>
                    <w:rPr>
                      <w:rFonts w:ascii="宋体" w:hAnsi="宋体" w:cs="宋体" w:hint="eastAsia"/>
                      <w:kern w:val="0"/>
                      <w:sz w:val="24"/>
                      <w:szCs w:val="24"/>
                      <w:lang w:bidi="ar"/>
                    </w:rPr>
                  </w:pPr>
                  <w:r>
                    <w:rPr>
                      <w:rFonts w:ascii="宋体" w:hAnsi="宋体" w:cs="宋体" w:hint="eastAsia"/>
                      <w:kern w:val="0"/>
                      <w:sz w:val="24"/>
                      <w:szCs w:val="24"/>
                      <w:lang w:bidi="ar"/>
                    </w:rPr>
                    <w:t>将科研管理系统中的待办、预警信息、通过短信推送给相关人员。</w:t>
                  </w:r>
                </w:p>
              </w:tc>
            </w:tr>
            <w:tr w:rsidR="00000000">
              <w:trPr>
                <w:trHeight w:val="1125"/>
              </w:trPr>
              <w:tc>
                <w:tcPr>
                  <w:tcW w:w="610" w:type="dxa"/>
                  <w:noWrap/>
                  <w:vAlign w:val="center"/>
                </w:tcPr>
                <w:p w:rsidR="00000000" w:rsidRDefault="00C55F56">
                  <w:pPr>
                    <w:spacing w:line="440" w:lineRule="exact"/>
                    <w:rPr>
                      <w:rFonts w:ascii="宋体" w:hAnsi="宋体" w:cs="宋体"/>
                      <w:sz w:val="24"/>
                      <w:szCs w:val="24"/>
                    </w:rPr>
                  </w:pPr>
                  <w:r>
                    <w:rPr>
                      <w:rFonts w:ascii="宋体" w:hAnsi="宋体" w:cs="宋体" w:hint="eastAsia"/>
                      <w:sz w:val="24"/>
                      <w:szCs w:val="24"/>
                    </w:rPr>
                    <w:t>15</w:t>
                  </w:r>
                </w:p>
              </w:tc>
              <w:tc>
                <w:tcPr>
                  <w:tcW w:w="1034" w:type="dxa"/>
                  <w:noWrap/>
                  <w:vAlign w:val="center"/>
                </w:tcPr>
                <w:p w:rsidR="00000000" w:rsidRDefault="00C55F56">
                  <w:pPr>
                    <w:widowControl/>
                    <w:spacing w:line="440" w:lineRule="exact"/>
                    <w:textAlignment w:val="center"/>
                    <w:rPr>
                      <w:rFonts w:ascii="宋体" w:hAnsi="宋体" w:cs="宋体" w:hint="eastAsia"/>
                      <w:kern w:val="0"/>
                      <w:sz w:val="24"/>
                      <w:szCs w:val="24"/>
                      <w:lang w:bidi="ar"/>
                    </w:rPr>
                  </w:pPr>
                  <w:r>
                    <w:rPr>
                      <w:rFonts w:ascii="宋体" w:hAnsi="宋体" w:cs="宋体" w:hint="eastAsia"/>
                      <w:kern w:val="0"/>
                      <w:sz w:val="24"/>
                      <w:szCs w:val="24"/>
                      <w:lang w:bidi="ar"/>
                    </w:rPr>
                    <w:t>AI</w:t>
                  </w:r>
                  <w:r>
                    <w:rPr>
                      <w:rFonts w:ascii="宋体" w:hAnsi="宋体" w:cs="宋体" w:hint="eastAsia"/>
                      <w:kern w:val="0"/>
                      <w:sz w:val="24"/>
                      <w:szCs w:val="24"/>
                      <w:lang w:bidi="ar"/>
                    </w:rPr>
                    <w:t>助手</w:t>
                  </w:r>
                </w:p>
              </w:tc>
              <w:tc>
                <w:tcPr>
                  <w:tcW w:w="797" w:type="dxa"/>
                  <w:vAlign w:val="center"/>
                </w:tcPr>
                <w:p w:rsidR="00000000" w:rsidRDefault="00C55F56">
                  <w:pPr>
                    <w:widowControl/>
                    <w:spacing w:line="440" w:lineRule="exact"/>
                    <w:textAlignment w:val="center"/>
                    <w:rPr>
                      <w:rFonts w:ascii="宋体" w:hAnsi="宋体" w:cs="宋体" w:hint="eastAsia"/>
                      <w:kern w:val="0"/>
                      <w:sz w:val="24"/>
                      <w:szCs w:val="24"/>
                      <w:lang w:bidi="ar"/>
                    </w:rPr>
                  </w:pPr>
                </w:p>
              </w:tc>
              <w:tc>
                <w:tcPr>
                  <w:tcW w:w="852" w:type="dxa"/>
                  <w:vAlign w:val="center"/>
                </w:tcPr>
                <w:p w:rsidR="00000000" w:rsidRDefault="00C55F56">
                  <w:pPr>
                    <w:widowControl/>
                    <w:spacing w:line="440" w:lineRule="exact"/>
                    <w:textAlignment w:val="center"/>
                    <w:rPr>
                      <w:rFonts w:ascii="宋体" w:hAnsi="宋体" w:cs="宋体" w:hint="eastAsia"/>
                      <w:kern w:val="0"/>
                      <w:sz w:val="24"/>
                      <w:szCs w:val="24"/>
                      <w:lang w:bidi="ar"/>
                    </w:rPr>
                  </w:pPr>
                  <w:r>
                    <w:rPr>
                      <w:rFonts w:ascii="宋体" w:hAnsi="宋体" w:cs="宋体" w:hint="eastAsia"/>
                      <w:kern w:val="0"/>
                      <w:sz w:val="24"/>
                      <w:szCs w:val="24"/>
                      <w:lang w:bidi="ar"/>
                    </w:rPr>
                    <w:t>科研管理助</w:t>
                  </w:r>
                  <w:r>
                    <w:rPr>
                      <w:rFonts w:ascii="宋体" w:hAnsi="宋体" w:cs="宋体" w:hint="eastAsia"/>
                      <w:kern w:val="0"/>
                      <w:sz w:val="24"/>
                      <w:szCs w:val="24"/>
                      <w:lang w:bidi="ar"/>
                    </w:rPr>
                    <w:t>手</w:t>
                  </w:r>
                </w:p>
              </w:tc>
              <w:tc>
                <w:tcPr>
                  <w:tcW w:w="4925" w:type="dxa"/>
                  <w:vAlign w:val="center"/>
                </w:tcPr>
                <w:p w:rsidR="00000000" w:rsidRDefault="00C55F56">
                  <w:pPr>
                    <w:widowControl/>
                    <w:spacing w:line="440" w:lineRule="exact"/>
                    <w:textAlignment w:val="center"/>
                    <w:rPr>
                      <w:rFonts w:ascii="宋体" w:hAnsi="宋体" w:cs="宋体" w:hint="eastAsia"/>
                      <w:kern w:val="0"/>
                      <w:sz w:val="24"/>
                      <w:szCs w:val="24"/>
                      <w:lang w:bidi="ar"/>
                    </w:rPr>
                  </w:pPr>
                  <w:r>
                    <w:rPr>
                      <w:rFonts w:ascii="宋体" w:hAnsi="宋体" w:cs="宋体" w:hint="eastAsia"/>
                      <w:kern w:val="0"/>
                      <w:sz w:val="24"/>
                      <w:szCs w:val="24"/>
                      <w:lang w:bidi="ar"/>
                    </w:rPr>
                    <w:t>通过自然语言处理技术、</w:t>
                  </w:r>
                  <w:r>
                    <w:rPr>
                      <w:rFonts w:ascii="宋体" w:hAnsi="宋体" w:cs="宋体" w:hint="eastAsia"/>
                      <w:kern w:val="0"/>
                      <w:sz w:val="24"/>
                      <w:szCs w:val="24"/>
                      <w:lang w:bidi="ar"/>
                    </w:rPr>
                    <w:t>AI</w:t>
                  </w:r>
                  <w:r>
                    <w:rPr>
                      <w:rFonts w:ascii="宋体" w:hAnsi="宋体" w:cs="宋体" w:hint="eastAsia"/>
                      <w:kern w:val="0"/>
                      <w:sz w:val="24"/>
                      <w:szCs w:val="24"/>
                      <w:lang w:bidi="ar"/>
                    </w:rPr>
                    <w:t>训练技术，人工智能分析数据，对系统数据进行检索，实现</w:t>
                  </w:r>
                  <w:r>
                    <w:rPr>
                      <w:rFonts w:ascii="宋体" w:hAnsi="宋体" w:cs="宋体" w:hint="eastAsia"/>
                      <w:kern w:val="0"/>
                      <w:sz w:val="24"/>
                      <w:szCs w:val="24"/>
                      <w:lang w:bidi="ar"/>
                    </w:rPr>
                    <w:t>AI</w:t>
                  </w:r>
                  <w:r>
                    <w:rPr>
                      <w:rFonts w:ascii="宋体" w:hAnsi="宋体" w:cs="宋体" w:hint="eastAsia"/>
                      <w:kern w:val="0"/>
                      <w:sz w:val="24"/>
                      <w:szCs w:val="24"/>
                      <w:lang w:bidi="ar"/>
                    </w:rPr>
                    <w:t>助手，进一步辅助科研管理工作。</w:t>
                  </w:r>
                </w:p>
              </w:tc>
            </w:tr>
            <w:tr w:rsidR="00000000">
              <w:trPr>
                <w:trHeight w:val="1125"/>
              </w:trPr>
              <w:tc>
                <w:tcPr>
                  <w:tcW w:w="610" w:type="dxa"/>
                  <w:noWrap/>
                  <w:vAlign w:val="center"/>
                </w:tcPr>
                <w:p w:rsidR="00000000" w:rsidRDefault="00C55F56">
                  <w:pPr>
                    <w:spacing w:line="440" w:lineRule="exact"/>
                    <w:rPr>
                      <w:rFonts w:ascii="宋体" w:hAnsi="宋体" w:cs="宋体"/>
                      <w:sz w:val="24"/>
                      <w:szCs w:val="24"/>
                    </w:rPr>
                  </w:pPr>
                  <w:r>
                    <w:rPr>
                      <w:rFonts w:ascii="宋体" w:hAnsi="宋体" w:cs="宋体" w:hint="eastAsia"/>
                      <w:sz w:val="24"/>
                      <w:szCs w:val="24"/>
                    </w:rPr>
                    <w:t>16</w:t>
                  </w:r>
                </w:p>
              </w:tc>
              <w:tc>
                <w:tcPr>
                  <w:tcW w:w="1034" w:type="dxa"/>
                  <w:noWrap/>
                  <w:vAlign w:val="center"/>
                </w:tcPr>
                <w:p w:rsidR="00000000" w:rsidRDefault="00C55F56">
                  <w:pPr>
                    <w:widowControl/>
                    <w:spacing w:line="440" w:lineRule="exact"/>
                    <w:textAlignment w:val="center"/>
                    <w:rPr>
                      <w:rFonts w:ascii="宋体" w:hAnsi="宋体" w:cs="宋体" w:hint="eastAsia"/>
                      <w:kern w:val="0"/>
                      <w:sz w:val="24"/>
                      <w:szCs w:val="24"/>
                      <w:lang w:bidi="ar"/>
                    </w:rPr>
                  </w:pPr>
                  <w:r>
                    <w:rPr>
                      <w:rFonts w:ascii="宋体" w:hAnsi="宋体" w:cs="宋体" w:hint="eastAsia"/>
                      <w:kern w:val="0"/>
                      <w:sz w:val="24"/>
                      <w:szCs w:val="24"/>
                      <w:lang w:bidi="ar"/>
                    </w:rPr>
                    <w:t>移动科研</w:t>
                  </w:r>
                </w:p>
              </w:tc>
              <w:tc>
                <w:tcPr>
                  <w:tcW w:w="797" w:type="dxa"/>
                  <w:vAlign w:val="center"/>
                </w:tcPr>
                <w:p w:rsidR="00000000" w:rsidRDefault="00C55F56">
                  <w:pPr>
                    <w:widowControl/>
                    <w:spacing w:line="440" w:lineRule="exact"/>
                    <w:textAlignment w:val="center"/>
                    <w:rPr>
                      <w:rFonts w:ascii="宋体" w:hAnsi="宋体" w:cs="宋体" w:hint="eastAsia"/>
                      <w:kern w:val="0"/>
                      <w:sz w:val="24"/>
                      <w:szCs w:val="24"/>
                      <w:lang w:bidi="ar"/>
                    </w:rPr>
                  </w:pPr>
                </w:p>
              </w:tc>
              <w:tc>
                <w:tcPr>
                  <w:tcW w:w="852" w:type="dxa"/>
                  <w:vAlign w:val="center"/>
                </w:tcPr>
                <w:p w:rsidR="00000000" w:rsidRDefault="00C55F56">
                  <w:pPr>
                    <w:widowControl/>
                    <w:spacing w:line="440" w:lineRule="exact"/>
                    <w:textAlignment w:val="center"/>
                    <w:rPr>
                      <w:rFonts w:ascii="宋体" w:hAnsi="宋体" w:cs="宋体"/>
                      <w:kern w:val="0"/>
                      <w:sz w:val="24"/>
                      <w:szCs w:val="24"/>
                      <w:lang w:bidi="ar"/>
                    </w:rPr>
                  </w:pPr>
                  <w:r>
                    <w:rPr>
                      <w:rFonts w:ascii="宋体" w:hAnsi="宋体" w:cs="宋体" w:hint="eastAsia"/>
                      <w:kern w:val="0"/>
                      <w:sz w:val="24"/>
                      <w:szCs w:val="24"/>
                      <w:lang w:bidi="ar"/>
                    </w:rPr>
                    <w:t>移动科研</w:t>
                  </w:r>
                </w:p>
              </w:tc>
              <w:tc>
                <w:tcPr>
                  <w:tcW w:w="4925" w:type="dxa"/>
                  <w:vAlign w:val="center"/>
                </w:tcPr>
                <w:p w:rsidR="00000000" w:rsidRDefault="00C55F56">
                  <w:pPr>
                    <w:widowControl/>
                    <w:spacing w:line="440" w:lineRule="exact"/>
                    <w:textAlignment w:val="center"/>
                    <w:rPr>
                      <w:rFonts w:ascii="宋体" w:hAnsi="宋体" w:cs="宋体" w:hint="eastAsia"/>
                      <w:kern w:val="0"/>
                      <w:sz w:val="24"/>
                      <w:szCs w:val="24"/>
                      <w:lang w:bidi="ar"/>
                    </w:rPr>
                  </w:pPr>
                  <w:r>
                    <w:rPr>
                      <w:rFonts w:ascii="宋体" w:hAnsi="宋体" w:cs="宋体" w:hint="eastAsia"/>
                      <w:kern w:val="0"/>
                      <w:sz w:val="24"/>
                      <w:szCs w:val="24"/>
                      <w:lang w:bidi="ar"/>
                    </w:rPr>
                    <w:t>移动端采用前后端分离技术，混合开发模式，通过平板、手机端自适应访问整个平台，节约开发和运维成本。与</w:t>
                  </w:r>
                  <w:r>
                    <w:rPr>
                      <w:rFonts w:ascii="宋体" w:hAnsi="宋体" w:cs="宋体" w:hint="eastAsia"/>
                      <w:kern w:val="0"/>
                      <w:sz w:val="24"/>
                      <w:szCs w:val="24"/>
                      <w:lang w:bidi="ar"/>
                    </w:rPr>
                    <w:t xml:space="preserve"> PC </w:t>
                  </w:r>
                  <w:r>
                    <w:rPr>
                      <w:rFonts w:ascii="宋体" w:hAnsi="宋体" w:cs="宋体" w:hint="eastAsia"/>
                      <w:kern w:val="0"/>
                      <w:sz w:val="24"/>
                      <w:szCs w:val="24"/>
                      <w:lang w:bidi="ar"/>
                    </w:rPr>
                    <w:t>端平台程序实现深度同步，确保用户在手机端能够全面访问和操作整个平台的功能模块。</w:t>
                  </w:r>
                  <w:r>
                    <w:rPr>
                      <w:rFonts w:ascii="宋体" w:hAnsi="宋体" w:cs="宋体" w:hint="eastAsia"/>
                      <w:kern w:val="0"/>
                      <w:sz w:val="24"/>
                      <w:szCs w:val="24"/>
                      <w:lang w:bidi="ar"/>
                    </w:rPr>
                    <w:t xml:space="preserve">PC </w:t>
                  </w:r>
                  <w:r>
                    <w:rPr>
                      <w:rFonts w:ascii="宋体" w:hAnsi="宋体" w:cs="宋体" w:hint="eastAsia"/>
                      <w:kern w:val="0"/>
                      <w:sz w:val="24"/>
                      <w:szCs w:val="24"/>
                      <w:lang w:bidi="ar"/>
                    </w:rPr>
                    <w:t>端与移动端共享同一套程序架构，无需进行分开开发和部署，从根源上避免了两端数据不一致的问题。在后续的平台维护与升级过程中，无论是功能的新增、流程的优化，还是字段的调整，所有变动</w:t>
                  </w:r>
                  <w:r>
                    <w:rPr>
                      <w:rFonts w:ascii="宋体" w:hAnsi="宋体" w:cs="宋体" w:hint="eastAsia"/>
                      <w:kern w:val="0"/>
                      <w:sz w:val="24"/>
                      <w:szCs w:val="24"/>
                      <w:lang w:bidi="ar"/>
                    </w:rPr>
                    <w:t>都将实时同步至</w:t>
                  </w:r>
                  <w:r>
                    <w:rPr>
                      <w:rFonts w:ascii="宋体" w:hAnsi="宋体" w:cs="宋体" w:hint="eastAsia"/>
                      <w:kern w:val="0"/>
                      <w:sz w:val="24"/>
                      <w:szCs w:val="24"/>
                      <w:lang w:bidi="ar"/>
                    </w:rPr>
                    <w:t xml:space="preserve"> PC </w:t>
                  </w:r>
                  <w:r>
                    <w:rPr>
                      <w:rFonts w:ascii="宋体" w:hAnsi="宋体" w:cs="宋体" w:hint="eastAsia"/>
                      <w:kern w:val="0"/>
                      <w:sz w:val="24"/>
                      <w:szCs w:val="24"/>
                      <w:lang w:bidi="ar"/>
                    </w:rPr>
                    <w:t>端与移动端，手机端程序无需进行二次修改。</w:t>
                  </w:r>
                </w:p>
              </w:tc>
            </w:tr>
            <w:tr w:rsidR="00000000">
              <w:trPr>
                <w:trHeight w:val="426"/>
              </w:trPr>
              <w:tc>
                <w:tcPr>
                  <w:tcW w:w="610" w:type="dxa"/>
                  <w:noWrap/>
                  <w:vAlign w:val="center"/>
                </w:tcPr>
                <w:p w:rsidR="00000000" w:rsidRDefault="00C55F56">
                  <w:pPr>
                    <w:widowControl/>
                    <w:spacing w:line="440" w:lineRule="exact"/>
                    <w:textAlignment w:val="center"/>
                    <w:rPr>
                      <w:rFonts w:ascii="宋体" w:hAnsi="宋体" w:cs="宋体"/>
                      <w:sz w:val="24"/>
                      <w:szCs w:val="24"/>
                    </w:rPr>
                  </w:pPr>
                  <w:r>
                    <w:rPr>
                      <w:rFonts w:ascii="宋体" w:hAnsi="宋体" w:cs="宋体" w:hint="eastAsia"/>
                      <w:kern w:val="0"/>
                      <w:sz w:val="24"/>
                      <w:szCs w:val="24"/>
                      <w:lang w:bidi="ar"/>
                    </w:rPr>
                    <w:t>17</w:t>
                  </w:r>
                </w:p>
              </w:tc>
              <w:tc>
                <w:tcPr>
                  <w:tcW w:w="1034" w:type="dxa"/>
                  <w:noWrap/>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历史数据迁移</w:t>
                  </w:r>
                </w:p>
              </w:tc>
              <w:tc>
                <w:tcPr>
                  <w:tcW w:w="797" w:type="dxa"/>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spacing w:line="440" w:lineRule="exact"/>
                    <w:rPr>
                      <w:rFonts w:ascii="宋体" w:hAnsi="宋体" w:cs="宋体" w:hint="eastAsia"/>
                      <w:sz w:val="24"/>
                      <w:szCs w:val="24"/>
                    </w:rPr>
                  </w:pPr>
                  <w:r>
                    <w:rPr>
                      <w:rFonts w:ascii="宋体" w:hAnsi="宋体" w:cs="宋体" w:hint="eastAsia"/>
                      <w:kern w:val="0"/>
                      <w:sz w:val="24"/>
                      <w:szCs w:val="24"/>
                      <w:lang w:bidi="ar"/>
                    </w:rPr>
                    <w:t>历史数据迁移</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历史数据迁移工作包括前期对原来医院科研管理系统的调用、历史数据整理、数据转换、系统切换、运行监控五个阶段。完成数据清洗、映射和转换后，导入至科研管理系统数据库，保证数据的平稳过渡。</w:t>
                  </w:r>
                </w:p>
              </w:tc>
            </w:tr>
            <w:tr w:rsidR="00000000">
              <w:trPr>
                <w:trHeight w:val="1125"/>
              </w:trPr>
              <w:tc>
                <w:tcPr>
                  <w:tcW w:w="610" w:type="dxa"/>
                  <w:noWrap/>
                  <w:vAlign w:val="center"/>
                </w:tcPr>
                <w:p w:rsidR="00000000" w:rsidRDefault="00C55F56">
                  <w:pPr>
                    <w:widowControl/>
                    <w:spacing w:line="440" w:lineRule="exact"/>
                    <w:textAlignment w:val="center"/>
                    <w:rPr>
                      <w:rFonts w:ascii="宋体" w:hAnsi="宋体" w:cs="宋体"/>
                      <w:kern w:val="0"/>
                      <w:sz w:val="24"/>
                      <w:szCs w:val="24"/>
                      <w:lang w:bidi="ar"/>
                    </w:rPr>
                  </w:pPr>
                  <w:r>
                    <w:rPr>
                      <w:rFonts w:ascii="宋体" w:hAnsi="宋体" w:cs="宋体" w:hint="eastAsia"/>
                      <w:kern w:val="0"/>
                      <w:sz w:val="24"/>
                      <w:szCs w:val="24"/>
                      <w:lang w:bidi="ar"/>
                    </w:rPr>
                    <w:t>18</w:t>
                  </w:r>
                </w:p>
              </w:tc>
              <w:tc>
                <w:tcPr>
                  <w:tcW w:w="1034" w:type="dxa"/>
                  <w:noWrap/>
                  <w:vAlign w:val="center"/>
                </w:tcPr>
                <w:p w:rsidR="00000000" w:rsidRDefault="00C55F56">
                  <w:pPr>
                    <w:widowControl/>
                    <w:spacing w:line="440" w:lineRule="exact"/>
                    <w:textAlignment w:val="center"/>
                    <w:rPr>
                      <w:rFonts w:ascii="宋体" w:hAnsi="宋体" w:cs="宋体" w:hint="eastAsia"/>
                      <w:kern w:val="0"/>
                      <w:sz w:val="24"/>
                      <w:szCs w:val="24"/>
                      <w:lang w:bidi="ar"/>
                    </w:rPr>
                  </w:pPr>
                  <w:r>
                    <w:rPr>
                      <w:rFonts w:ascii="宋体" w:hAnsi="宋体" w:cs="宋体" w:hint="eastAsia"/>
                      <w:kern w:val="0"/>
                      <w:sz w:val="24"/>
                      <w:szCs w:val="24"/>
                      <w:lang w:bidi="ar"/>
                    </w:rPr>
                    <w:t>项目实施</w:t>
                  </w:r>
                </w:p>
              </w:tc>
              <w:tc>
                <w:tcPr>
                  <w:tcW w:w="797" w:type="dxa"/>
                  <w:vAlign w:val="center"/>
                </w:tcPr>
                <w:p w:rsidR="00000000" w:rsidRDefault="00C55F56">
                  <w:pPr>
                    <w:spacing w:line="440" w:lineRule="exact"/>
                    <w:rPr>
                      <w:rFonts w:ascii="宋体" w:hAnsi="宋体" w:cs="宋体" w:hint="eastAsia"/>
                      <w:sz w:val="24"/>
                      <w:szCs w:val="24"/>
                    </w:rPr>
                  </w:pPr>
                </w:p>
              </w:tc>
              <w:tc>
                <w:tcPr>
                  <w:tcW w:w="852" w:type="dxa"/>
                  <w:vAlign w:val="center"/>
                </w:tcPr>
                <w:p w:rsidR="00000000" w:rsidRDefault="00C55F56">
                  <w:pPr>
                    <w:spacing w:line="440" w:lineRule="exact"/>
                    <w:rPr>
                      <w:rFonts w:ascii="宋体" w:hAnsi="宋体" w:cs="宋体"/>
                      <w:sz w:val="24"/>
                      <w:szCs w:val="24"/>
                    </w:rPr>
                  </w:pPr>
                  <w:r>
                    <w:rPr>
                      <w:rFonts w:ascii="宋体" w:hAnsi="宋体" w:cs="宋体" w:hint="eastAsia"/>
                      <w:sz w:val="24"/>
                      <w:szCs w:val="24"/>
                    </w:rPr>
                    <w:t>技术服务</w:t>
                  </w:r>
                </w:p>
              </w:tc>
              <w:tc>
                <w:tcPr>
                  <w:tcW w:w="4925" w:type="dxa"/>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系统的安装部署、根据客户要求进行个性化修改系统；分角色进行系统操作培训。提供用户操作书册。</w:t>
                  </w:r>
                </w:p>
              </w:tc>
            </w:tr>
            <w:tr w:rsidR="00000000">
              <w:trPr>
                <w:trHeight w:val="1005"/>
              </w:trPr>
              <w:tc>
                <w:tcPr>
                  <w:tcW w:w="610" w:type="dxa"/>
                  <w:noWrap/>
                  <w:vAlign w:val="center"/>
                </w:tcPr>
                <w:p w:rsidR="00000000" w:rsidRDefault="00C55F56">
                  <w:pPr>
                    <w:widowControl/>
                    <w:spacing w:line="440" w:lineRule="exact"/>
                    <w:textAlignment w:val="center"/>
                    <w:rPr>
                      <w:rFonts w:ascii="宋体" w:hAnsi="宋体" w:cs="宋体"/>
                      <w:sz w:val="24"/>
                      <w:szCs w:val="24"/>
                    </w:rPr>
                  </w:pPr>
                  <w:r>
                    <w:rPr>
                      <w:rFonts w:ascii="宋体" w:hAnsi="宋体" w:cs="宋体" w:hint="eastAsia"/>
                      <w:kern w:val="0"/>
                      <w:sz w:val="24"/>
                      <w:szCs w:val="24"/>
                      <w:lang w:bidi="ar"/>
                    </w:rPr>
                    <w:t>19</w:t>
                  </w:r>
                </w:p>
              </w:tc>
              <w:tc>
                <w:tcPr>
                  <w:tcW w:w="1034" w:type="dxa"/>
                  <w:noWrap/>
                  <w:vAlign w:val="center"/>
                </w:tcPr>
                <w:p w:rsidR="00000000" w:rsidRDefault="00C55F56">
                  <w:pPr>
                    <w:widowControl/>
                    <w:spacing w:line="440" w:lineRule="exact"/>
                    <w:textAlignment w:val="center"/>
                    <w:rPr>
                      <w:rFonts w:ascii="宋体" w:hAnsi="宋体" w:cs="宋体" w:hint="eastAsia"/>
                      <w:sz w:val="24"/>
                      <w:szCs w:val="24"/>
                    </w:rPr>
                  </w:pPr>
                  <w:r>
                    <w:rPr>
                      <w:rFonts w:ascii="宋体" w:hAnsi="宋体" w:cs="宋体" w:hint="eastAsia"/>
                      <w:kern w:val="0"/>
                      <w:sz w:val="24"/>
                      <w:szCs w:val="24"/>
                      <w:lang w:bidi="ar"/>
                    </w:rPr>
                    <w:t>售后服务</w:t>
                  </w:r>
                </w:p>
              </w:tc>
              <w:tc>
                <w:tcPr>
                  <w:tcW w:w="797" w:type="dxa"/>
                  <w:noWrap/>
                  <w:vAlign w:val="center"/>
                </w:tcPr>
                <w:p w:rsidR="00000000" w:rsidRDefault="00C55F56">
                  <w:pPr>
                    <w:spacing w:line="440" w:lineRule="exact"/>
                    <w:rPr>
                      <w:rFonts w:ascii="宋体" w:hAnsi="宋体" w:cs="宋体" w:hint="eastAsia"/>
                      <w:sz w:val="24"/>
                      <w:szCs w:val="24"/>
                    </w:rPr>
                  </w:pPr>
                </w:p>
              </w:tc>
              <w:tc>
                <w:tcPr>
                  <w:tcW w:w="852" w:type="dxa"/>
                  <w:noWrap/>
                  <w:vAlign w:val="center"/>
                </w:tcPr>
                <w:p w:rsidR="00000000" w:rsidRDefault="00C55F56">
                  <w:pPr>
                    <w:spacing w:line="440" w:lineRule="exact"/>
                    <w:rPr>
                      <w:rFonts w:ascii="宋体" w:hAnsi="宋体" w:cs="宋体"/>
                      <w:sz w:val="24"/>
                      <w:szCs w:val="24"/>
                    </w:rPr>
                  </w:pPr>
                  <w:r>
                    <w:rPr>
                      <w:rFonts w:ascii="宋体" w:hAnsi="宋体" w:cs="宋体" w:hint="eastAsia"/>
                      <w:sz w:val="24"/>
                      <w:szCs w:val="24"/>
                    </w:rPr>
                    <w:t>售后保障</w:t>
                  </w:r>
                </w:p>
              </w:tc>
              <w:tc>
                <w:tcPr>
                  <w:tcW w:w="4925" w:type="dxa"/>
                  <w:vAlign w:val="center"/>
                </w:tcPr>
                <w:p w:rsidR="00000000" w:rsidRDefault="00C55F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hAnsi="宋体" w:cs="宋体" w:hint="eastAsia"/>
                      <w:sz w:val="24"/>
                      <w:szCs w:val="24"/>
                    </w:rPr>
                  </w:pPr>
                  <w:r>
                    <w:rPr>
                      <w:rFonts w:ascii="宋体" w:hAnsi="宋体" w:cs="宋体" w:hint="eastAsia"/>
                      <w:color w:val="000000"/>
                      <w:kern w:val="0"/>
                      <w:sz w:val="24"/>
                      <w:szCs w:val="24"/>
                    </w:rPr>
                    <w:t>系统正式验收后，提供</w:t>
                  </w:r>
                  <w:r>
                    <w:rPr>
                      <w:rFonts w:ascii="宋体" w:hAnsi="宋体" w:cs="宋体" w:hint="eastAsia"/>
                      <w:color w:val="000000"/>
                      <w:kern w:val="0"/>
                      <w:sz w:val="24"/>
                      <w:szCs w:val="24"/>
                    </w:rPr>
                    <w:t>2</w:t>
                  </w:r>
                  <w:r>
                    <w:rPr>
                      <w:rFonts w:ascii="宋体" w:hAnsi="宋体" w:cs="宋体" w:hint="eastAsia"/>
                      <w:color w:val="000000"/>
                      <w:kern w:val="0"/>
                      <w:sz w:val="24"/>
                      <w:szCs w:val="24"/>
                    </w:rPr>
                    <w:t>年免费运维；提供</w:t>
                  </w:r>
                  <w:r>
                    <w:rPr>
                      <w:rFonts w:ascii="宋体" w:hAnsi="宋体" w:cs="宋体" w:hint="eastAsia"/>
                      <w:color w:val="000000"/>
                      <w:kern w:val="0"/>
                      <w:sz w:val="24"/>
                      <w:szCs w:val="24"/>
                    </w:rPr>
                    <w:t>必要</w:t>
                  </w:r>
                  <w:r>
                    <w:rPr>
                      <w:rFonts w:ascii="宋体" w:hAnsi="宋体" w:cs="宋体" w:hint="eastAsia"/>
                      <w:color w:val="000000"/>
                      <w:kern w:val="0"/>
                      <w:sz w:val="24"/>
                      <w:szCs w:val="24"/>
                    </w:rPr>
                    <w:t>现场技术支持；软件升级更新、软件</w:t>
                  </w:r>
                  <w:r>
                    <w:rPr>
                      <w:rFonts w:ascii="宋体" w:hAnsi="宋体" w:cs="宋体" w:hint="eastAsia"/>
                      <w:color w:val="000000"/>
                      <w:kern w:val="0"/>
                      <w:sz w:val="24"/>
                      <w:szCs w:val="24"/>
                    </w:rPr>
                    <w:t>B</w:t>
                  </w:r>
                  <w:r>
                    <w:rPr>
                      <w:rFonts w:ascii="宋体" w:hAnsi="宋体" w:cs="宋体" w:hint="eastAsia"/>
                      <w:color w:val="000000"/>
                      <w:kern w:val="0"/>
                      <w:sz w:val="24"/>
                      <w:szCs w:val="24"/>
                    </w:rPr>
                    <w:t>UG</w:t>
                  </w:r>
                  <w:r>
                    <w:rPr>
                      <w:rFonts w:ascii="宋体" w:hAnsi="宋体" w:cs="宋体" w:hint="eastAsia"/>
                      <w:color w:val="000000"/>
                      <w:kern w:val="0"/>
                      <w:sz w:val="24"/>
                      <w:szCs w:val="24"/>
                    </w:rPr>
                    <w:t>修复，功能调整和扩充等服务；提供无限次的电话技术支持、邮件服务及</w:t>
                  </w:r>
                  <w:r>
                    <w:rPr>
                      <w:rFonts w:ascii="宋体" w:hAnsi="宋体" w:cs="宋体" w:hint="eastAsia"/>
                      <w:color w:val="000000"/>
                      <w:kern w:val="0"/>
                      <w:sz w:val="24"/>
                      <w:szCs w:val="24"/>
                    </w:rPr>
                    <w:t>24</w:t>
                  </w:r>
                  <w:r>
                    <w:rPr>
                      <w:rFonts w:ascii="宋体" w:hAnsi="宋体" w:cs="宋体" w:hint="eastAsia"/>
                      <w:color w:val="000000"/>
                      <w:kern w:val="0"/>
                      <w:sz w:val="24"/>
                      <w:szCs w:val="24"/>
                    </w:rPr>
                    <w:t>小时在</w:t>
                  </w:r>
                  <w:r>
                    <w:rPr>
                      <w:rFonts w:ascii="宋体" w:hAnsi="宋体" w:cs="宋体" w:hint="eastAsia"/>
                      <w:color w:val="000000"/>
                      <w:kern w:val="0"/>
                      <w:sz w:val="24"/>
                      <w:szCs w:val="24"/>
                    </w:rPr>
                    <w:lastRenderedPageBreak/>
                    <w:t>线技术支持服务；永久性提供软件</w:t>
                  </w:r>
                  <w:r>
                    <w:rPr>
                      <w:rFonts w:ascii="宋体" w:hAnsi="宋体" w:cs="宋体" w:hint="eastAsia"/>
                      <w:color w:val="000000"/>
                      <w:kern w:val="0"/>
                      <w:sz w:val="24"/>
                      <w:szCs w:val="24"/>
                    </w:rPr>
                    <w:t>BUG</w:t>
                  </w:r>
                  <w:r>
                    <w:rPr>
                      <w:rFonts w:ascii="宋体" w:hAnsi="宋体" w:cs="宋体" w:hint="eastAsia"/>
                      <w:color w:val="000000"/>
                      <w:kern w:val="0"/>
                      <w:sz w:val="24"/>
                      <w:szCs w:val="24"/>
                    </w:rPr>
                    <w:t>修复和系统迁移服务；提供完善的培训方案，用实际系统操作演示的方式分角色培训；技术问题</w:t>
                  </w:r>
                  <w:r>
                    <w:rPr>
                      <w:rFonts w:ascii="宋体" w:hAnsi="宋体" w:cs="宋体" w:hint="eastAsia"/>
                      <w:color w:val="000000"/>
                      <w:kern w:val="0"/>
                      <w:sz w:val="24"/>
                      <w:szCs w:val="24"/>
                    </w:rPr>
                    <w:t>3</w:t>
                  </w:r>
                  <w:r>
                    <w:rPr>
                      <w:rFonts w:ascii="宋体" w:hAnsi="宋体" w:cs="宋体" w:hint="eastAsia"/>
                      <w:color w:val="000000"/>
                      <w:kern w:val="0"/>
                      <w:sz w:val="24"/>
                      <w:szCs w:val="24"/>
                    </w:rPr>
                    <w:t>分钟内响应，常规问题</w:t>
                  </w:r>
                  <w:r>
                    <w:rPr>
                      <w:rFonts w:ascii="宋体" w:hAnsi="宋体" w:cs="宋体" w:hint="eastAsia"/>
                      <w:color w:val="000000"/>
                      <w:kern w:val="0"/>
                      <w:sz w:val="24"/>
                      <w:szCs w:val="24"/>
                    </w:rPr>
                    <w:t>30</w:t>
                  </w:r>
                  <w:r>
                    <w:rPr>
                      <w:rFonts w:ascii="宋体" w:hAnsi="宋体" w:cs="宋体" w:hint="eastAsia"/>
                      <w:color w:val="000000"/>
                      <w:kern w:val="0"/>
                      <w:sz w:val="24"/>
                      <w:szCs w:val="24"/>
                    </w:rPr>
                    <w:t>分钟内解决，重要问题需现场解决，</w:t>
                  </w:r>
                  <w:r>
                    <w:rPr>
                      <w:rFonts w:ascii="宋体" w:hAnsi="宋体" w:cs="宋体" w:hint="eastAsia"/>
                      <w:color w:val="000000"/>
                      <w:kern w:val="0"/>
                      <w:sz w:val="24"/>
                      <w:szCs w:val="24"/>
                    </w:rPr>
                    <w:t>24</w:t>
                  </w:r>
                  <w:r>
                    <w:rPr>
                      <w:rFonts w:ascii="宋体" w:hAnsi="宋体" w:cs="宋体" w:hint="eastAsia"/>
                      <w:color w:val="000000"/>
                      <w:kern w:val="0"/>
                      <w:sz w:val="24"/>
                      <w:szCs w:val="24"/>
                    </w:rPr>
                    <w:t>小时内到达现场。</w:t>
                  </w:r>
                </w:p>
              </w:tc>
            </w:tr>
          </w:tbl>
          <w:p w:rsidR="00000000" w:rsidRDefault="00C55F56">
            <w:pPr>
              <w:widowControl/>
              <w:rPr>
                <w:rFonts w:ascii="宋体" w:hAnsi="宋体" w:cs="宋体"/>
                <w:color w:val="000000"/>
                <w:kern w:val="0"/>
                <w:sz w:val="24"/>
                <w:szCs w:val="24"/>
              </w:rPr>
            </w:pPr>
          </w:p>
        </w:tc>
      </w:tr>
      <w:tr w:rsidR="00000000">
        <w:trPr>
          <w:trHeight w:val="402"/>
        </w:trPr>
        <w:tc>
          <w:tcPr>
            <w:tcW w:w="8522" w:type="dxa"/>
            <w:gridSpan w:val="4"/>
            <w:vMerge/>
            <w:tcBorders>
              <w:top w:val="single" w:sz="4" w:space="0" w:color="auto"/>
              <w:left w:val="single" w:sz="8" w:space="0" w:color="auto"/>
              <w:bottom w:val="single" w:sz="8" w:space="0" w:color="000000"/>
              <w:right w:val="single" w:sz="8" w:space="0" w:color="000000"/>
            </w:tcBorders>
            <w:vAlign w:val="center"/>
          </w:tcPr>
          <w:p w:rsidR="00000000" w:rsidRDefault="00C55F56">
            <w:pPr>
              <w:widowControl/>
              <w:rPr>
                <w:rFonts w:ascii="宋体" w:hAnsi="宋体" w:cs="宋体"/>
                <w:color w:val="000000"/>
                <w:kern w:val="0"/>
                <w:sz w:val="24"/>
                <w:szCs w:val="24"/>
              </w:rPr>
            </w:pPr>
          </w:p>
        </w:tc>
      </w:tr>
      <w:tr w:rsidR="00000000">
        <w:trPr>
          <w:trHeight w:val="402"/>
        </w:trPr>
        <w:tc>
          <w:tcPr>
            <w:tcW w:w="8522" w:type="dxa"/>
            <w:gridSpan w:val="4"/>
            <w:vMerge/>
            <w:tcBorders>
              <w:top w:val="single" w:sz="4" w:space="0" w:color="auto"/>
              <w:left w:val="single" w:sz="8" w:space="0" w:color="auto"/>
              <w:bottom w:val="single" w:sz="8" w:space="0" w:color="000000"/>
              <w:right w:val="single" w:sz="8" w:space="0" w:color="000000"/>
            </w:tcBorders>
            <w:vAlign w:val="center"/>
          </w:tcPr>
          <w:p w:rsidR="00000000" w:rsidRDefault="00C55F56">
            <w:pPr>
              <w:widowControl/>
              <w:rPr>
                <w:rFonts w:ascii="宋体" w:hAnsi="宋体" w:cs="宋体"/>
                <w:color w:val="000000"/>
                <w:kern w:val="0"/>
                <w:sz w:val="24"/>
                <w:szCs w:val="24"/>
              </w:rPr>
            </w:pPr>
          </w:p>
        </w:tc>
      </w:tr>
      <w:tr w:rsidR="00000000">
        <w:trPr>
          <w:trHeight w:val="465"/>
        </w:trPr>
        <w:tc>
          <w:tcPr>
            <w:tcW w:w="8522" w:type="dxa"/>
            <w:gridSpan w:val="4"/>
            <w:tcBorders>
              <w:top w:val="single" w:sz="8" w:space="0" w:color="auto"/>
              <w:left w:val="single" w:sz="8" w:space="0" w:color="auto"/>
              <w:bottom w:val="single" w:sz="4" w:space="0" w:color="auto"/>
              <w:right w:val="single" w:sz="8" w:space="0" w:color="000000"/>
            </w:tcBorders>
            <w:noWrap/>
            <w:vAlign w:val="center"/>
          </w:tcPr>
          <w:p w:rsidR="00000000" w:rsidRDefault="00C55F56">
            <w:pPr>
              <w:widowControl/>
              <w:rPr>
                <w:rFonts w:ascii="宋体" w:hAnsi="宋体" w:cs="宋体"/>
                <w:b/>
                <w:bCs/>
                <w:color w:val="000000"/>
                <w:kern w:val="0"/>
                <w:sz w:val="24"/>
                <w:szCs w:val="24"/>
              </w:rPr>
            </w:pPr>
            <w:r>
              <w:rPr>
                <w:rFonts w:ascii="宋体" w:hAnsi="宋体" w:cs="宋体" w:hint="eastAsia"/>
                <w:b/>
                <w:bCs/>
                <w:color w:val="000000"/>
                <w:kern w:val="0"/>
                <w:sz w:val="24"/>
                <w:szCs w:val="24"/>
              </w:rPr>
              <w:lastRenderedPageBreak/>
              <w:t>五、技术要求</w:t>
            </w:r>
          </w:p>
        </w:tc>
      </w:tr>
      <w:tr w:rsidR="00000000">
        <w:trPr>
          <w:trHeight w:val="4668"/>
        </w:trPr>
        <w:tc>
          <w:tcPr>
            <w:tcW w:w="8522" w:type="dxa"/>
            <w:gridSpan w:val="4"/>
            <w:tcBorders>
              <w:top w:val="single" w:sz="4" w:space="0" w:color="auto"/>
              <w:left w:val="single" w:sz="8" w:space="0" w:color="auto"/>
              <w:bottom w:val="single" w:sz="8" w:space="0" w:color="000000"/>
              <w:right w:val="single" w:sz="8" w:space="0" w:color="000000"/>
            </w:tcBorders>
            <w:noWrap/>
          </w:tcPr>
          <w:p w:rsidR="00000000" w:rsidRDefault="00C55F56">
            <w:pPr>
              <w:widowControl/>
              <w:rPr>
                <w:rFonts w:ascii="宋体" w:hAnsi="宋体" w:cs="宋体" w:hint="eastAsia"/>
                <w:color w:val="000000"/>
                <w:kern w:val="0"/>
                <w:sz w:val="24"/>
                <w:szCs w:val="24"/>
              </w:rPr>
            </w:pPr>
            <w:r>
              <w:rPr>
                <w:rFonts w:ascii="宋体" w:hAnsi="宋体" w:cs="宋体" w:hint="eastAsia"/>
                <w:color w:val="000000"/>
                <w:kern w:val="0"/>
                <w:sz w:val="24"/>
                <w:szCs w:val="24"/>
              </w:rPr>
              <w:t>1.</w:t>
            </w:r>
            <w:r>
              <w:rPr>
                <w:rFonts w:ascii="宋体" w:hAnsi="宋体" w:cs="宋体" w:hint="eastAsia"/>
                <w:color w:val="000000"/>
                <w:kern w:val="0"/>
                <w:sz w:val="24"/>
                <w:szCs w:val="24"/>
              </w:rPr>
              <w:t>平台支持要求：</w:t>
            </w:r>
          </w:p>
          <w:p w:rsidR="00000000" w:rsidRDefault="00C55F56">
            <w:pPr>
              <w:widowControl/>
              <w:rPr>
                <w:rFonts w:ascii="宋体" w:hAnsi="宋体" w:cs="宋体" w:hint="eastAsia"/>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硬件适配通用服务器与国产架构服务器，支持本地</w:t>
            </w:r>
            <w:r>
              <w:rPr>
                <w:rFonts w:ascii="宋体" w:hAnsi="宋体" w:cs="宋体" w:hint="eastAsia"/>
                <w:color w:val="000000"/>
                <w:kern w:val="0"/>
                <w:sz w:val="24"/>
                <w:szCs w:val="24"/>
              </w:rPr>
              <w:t>化</w:t>
            </w:r>
            <w:r>
              <w:rPr>
                <w:rFonts w:ascii="宋体" w:hAnsi="宋体" w:cs="宋体" w:hint="eastAsia"/>
                <w:color w:val="000000"/>
                <w:kern w:val="0"/>
                <w:sz w:val="24"/>
                <w:szCs w:val="24"/>
              </w:rPr>
              <w:t>部署方式。</w:t>
            </w:r>
          </w:p>
          <w:p w:rsidR="00000000" w:rsidRDefault="00C55F56">
            <w:pPr>
              <w:widowControl/>
              <w:rPr>
                <w:rFonts w:ascii="宋体" w:hAnsi="宋体" w:cs="宋体" w:hint="eastAsia"/>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兼容主流及国产操作系统、国产数据库，符合医院信创建设相关要求。</w:t>
            </w:r>
          </w:p>
          <w:p w:rsidR="00000000" w:rsidRDefault="00C55F56">
            <w:pPr>
              <w:widowControl/>
              <w:rPr>
                <w:rFonts w:ascii="宋体" w:hAnsi="宋体" w:cs="宋体" w:hint="eastAsia"/>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采用浏览器访问模式，无需安装客户端，适配</w:t>
            </w:r>
            <w:r>
              <w:rPr>
                <w:rFonts w:ascii="宋体" w:hAnsi="宋体" w:cs="宋体" w:hint="eastAsia"/>
                <w:color w:val="000000"/>
                <w:kern w:val="0"/>
                <w:sz w:val="24"/>
                <w:szCs w:val="24"/>
              </w:rPr>
              <w:t>谷歌</w:t>
            </w:r>
            <w:r>
              <w:rPr>
                <w:rFonts w:ascii="宋体" w:hAnsi="宋体" w:cs="宋体" w:hint="eastAsia"/>
                <w:color w:val="000000"/>
                <w:kern w:val="0"/>
                <w:sz w:val="24"/>
                <w:szCs w:val="24"/>
              </w:rPr>
              <w:t>等</w:t>
            </w:r>
            <w:r>
              <w:rPr>
                <w:rFonts w:ascii="宋体" w:hAnsi="宋体" w:cs="宋体" w:hint="eastAsia"/>
                <w:color w:val="000000"/>
                <w:kern w:val="0"/>
                <w:sz w:val="24"/>
                <w:szCs w:val="24"/>
              </w:rPr>
              <w:t>日常办公主流浏览器。</w:t>
            </w:r>
          </w:p>
          <w:p w:rsidR="00000000" w:rsidRDefault="00C55F56">
            <w:pPr>
              <w:widowControl/>
              <w:rPr>
                <w:rFonts w:ascii="宋体" w:hAnsi="宋体" w:cs="宋体" w:hint="eastAsia"/>
                <w:color w:val="000000"/>
                <w:kern w:val="0"/>
                <w:sz w:val="24"/>
                <w:szCs w:val="24"/>
              </w:rPr>
            </w:pPr>
            <w:r>
              <w:rPr>
                <w:rFonts w:ascii="宋体" w:hAnsi="宋体" w:cs="宋体" w:hint="eastAsia"/>
                <w:color w:val="000000"/>
                <w:kern w:val="0"/>
                <w:sz w:val="24"/>
                <w:szCs w:val="24"/>
              </w:rPr>
              <w:t>2</w:t>
            </w:r>
            <w:r>
              <w:rPr>
                <w:rFonts w:ascii="宋体" w:hAnsi="宋体" w:cs="宋体" w:hint="eastAsia"/>
                <w:color w:val="000000"/>
                <w:kern w:val="0"/>
                <w:sz w:val="24"/>
                <w:szCs w:val="24"/>
              </w:rPr>
              <w:t>完整性和独立性要求：</w:t>
            </w:r>
          </w:p>
          <w:p w:rsidR="00000000" w:rsidRDefault="00C55F56">
            <w:pPr>
              <w:ind w:firstLine="420"/>
              <w:rPr>
                <w:rFonts w:ascii="Times New Roman" w:hAnsi="Times New Roman" w:hint="eastAsia"/>
                <w:szCs w:val="20"/>
              </w:rPr>
            </w:pPr>
            <w:r>
              <w:rPr>
                <w:rFonts w:ascii="宋体" w:hAnsi="宋体" w:cs="宋体" w:hint="eastAsia"/>
                <w:color w:val="000000"/>
                <w:kern w:val="0"/>
                <w:sz w:val="24"/>
                <w:szCs w:val="24"/>
              </w:rPr>
              <w:t>·</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系统具备自主运行能力，不得过多依赖各类第三方软件、外部插件及附属程序，依托基础运行环境即可独立完成所有核心业务操作，不受第三方软件升级、停运、故障等问题干扰。</w:t>
            </w:r>
          </w:p>
          <w:p w:rsidR="00000000" w:rsidRDefault="00C55F56">
            <w:pPr>
              <w:widowControl/>
              <w:rPr>
                <w:rFonts w:ascii="宋体" w:hAnsi="宋体" w:cs="宋体" w:hint="eastAsia"/>
                <w:color w:val="000000"/>
                <w:kern w:val="0"/>
                <w:sz w:val="24"/>
                <w:szCs w:val="24"/>
              </w:rPr>
            </w:pPr>
            <w:r>
              <w:rPr>
                <w:rFonts w:ascii="宋体" w:hAnsi="宋体" w:cs="宋体" w:hint="eastAsia"/>
                <w:color w:val="000000"/>
                <w:kern w:val="0"/>
                <w:sz w:val="24"/>
                <w:szCs w:val="24"/>
              </w:rPr>
              <w:t>3.</w:t>
            </w:r>
            <w:r>
              <w:rPr>
                <w:rFonts w:ascii="宋体" w:hAnsi="宋体" w:cs="宋体" w:hint="eastAsia"/>
                <w:color w:val="000000"/>
                <w:kern w:val="0"/>
                <w:sz w:val="24"/>
                <w:szCs w:val="24"/>
              </w:rPr>
              <w:t>性能要求：</w:t>
            </w:r>
          </w:p>
          <w:p w:rsidR="00000000" w:rsidRDefault="00C55F56">
            <w:pPr>
              <w:widowControl/>
              <w:rPr>
                <w:rFonts w:ascii="宋体" w:hAnsi="宋体" w:cs="宋体" w:hint="eastAsia"/>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系统运行稳定流畅，操作响应迅速，可满足全院人员日常使用，支持多用户并发操作，高峰期办公无卡顿、无异常报错。</w:t>
            </w:r>
          </w:p>
          <w:p w:rsidR="00000000" w:rsidRDefault="00C55F56">
            <w:pPr>
              <w:widowControl/>
              <w:rPr>
                <w:rFonts w:ascii="宋体" w:hAnsi="宋体" w:cs="宋体" w:hint="eastAsia"/>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支持海量科研数据长期存储，历史数据检索调取高效便捷。</w:t>
            </w:r>
          </w:p>
          <w:p w:rsidR="00000000" w:rsidRDefault="00C55F56">
            <w:pPr>
              <w:widowControl/>
              <w:rPr>
                <w:rFonts w:ascii="宋体" w:hAnsi="宋体" w:cs="宋体" w:hint="eastAsia"/>
                <w:color w:val="000000"/>
                <w:kern w:val="0"/>
                <w:sz w:val="24"/>
                <w:szCs w:val="24"/>
              </w:rPr>
            </w:pPr>
            <w:r>
              <w:rPr>
                <w:rFonts w:ascii="宋体" w:hAnsi="宋体" w:cs="宋体" w:hint="eastAsia"/>
                <w:color w:val="000000"/>
                <w:kern w:val="0"/>
                <w:sz w:val="24"/>
                <w:szCs w:val="24"/>
              </w:rPr>
              <w:t>·</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配备完善数据备份与恢复机制，有效保障科研数据安全，避免数据丢失。</w:t>
            </w:r>
          </w:p>
          <w:p w:rsidR="00000000" w:rsidRDefault="00C55F56">
            <w:pPr>
              <w:widowControl/>
              <w:rPr>
                <w:rFonts w:ascii="Times New Roman" w:hAnsi="Times New Roman"/>
              </w:rPr>
            </w:pPr>
            <w:r>
              <w:rPr>
                <w:rFonts w:ascii="宋体" w:hAnsi="宋体" w:cs="宋体" w:hint="eastAsia"/>
                <w:color w:val="000000"/>
                <w:kern w:val="0"/>
                <w:sz w:val="24"/>
                <w:szCs w:val="24"/>
              </w:rPr>
              <w:t>·</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系统可持续不间断运行，故障率低，</w:t>
            </w:r>
            <w:r>
              <w:rPr>
                <w:rFonts w:ascii="宋体" w:hAnsi="宋体" w:cs="宋体" w:hint="eastAsia"/>
                <w:color w:val="000000"/>
                <w:kern w:val="0"/>
                <w:sz w:val="24"/>
                <w:szCs w:val="24"/>
              </w:rPr>
              <w:t>保障院内科研管理工作正常开展。</w:t>
            </w:r>
          </w:p>
        </w:tc>
      </w:tr>
      <w:tr w:rsidR="00000000">
        <w:trPr>
          <w:trHeight w:val="480"/>
        </w:trPr>
        <w:tc>
          <w:tcPr>
            <w:tcW w:w="8522" w:type="dxa"/>
            <w:gridSpan w:val="4"/>
            <w:tcBorders>
              <w:top w:val="single" w:sz="8" w:space="0" w:color="auto"/>
              <w:left w:val="single" w:sz="8" w:space="0" w:color="auto"/>
              <w:bottom w:val="single" w:sz="4" w:space="0" w:color="auto"/>
              <w:right w:val="single" w:sz="8" w:space="0" w:color="000000"/>
            </w:tcBorders>
            <w:noWrap/>
          </w:tcPr>
          <w:p w:rsidR="00000000" w:rsidRDefault="00C55F56">
            <w:pPr>
              <w:widowControl/>
              <w:rPr>
                <w:rFonts w:ascii="宋体" w:hAnsi="宋体" w:cs="宋体"/>
                <w:b/>
                <w:bCs/>
                <w:color w:val="000000"/>
                <w:kern w:val="0"/>
                <w:sz w:val="24"/>
                <w:szCs w:val="24"/>
              </w:rPr>
            </w:pPr>
            <w:r>
              <w:rPr>
                <w:rFonts w:ascii="宋体" w:hAnsi="宋体" w:cs="宋体" w:hint="eastAsia"/>
                <w:b/>
                <w:bCs/>
                <w:color w:val="000000"/>
                <w:kern w:val="0"/>
                <w:sz w:val="24"/>
                <w:szCs w:val="24"/>
              </w:rPr>
              <w:t>六、数量要求</w:t>
            </w:r>
          </w:p>
        </w:tc>
      </w:tr>
      <w:tr w:rsidR="00000000">
        <w:trPr>
          <w:trHeight w:val="615"/>
        </w:trPr>
        <w:tc>
          <w:tcPr>
            <w:tcW w:w="8522" w:type="dxa"/>
            <w:gridSpan w:val="4"/>
            <w:vMerge w:val="restart"/>
            <w:tcBorders>
              <w:top w:val="single" w:sz="4" w:space="0" w:color="auto"/>
              <w:left w:val="single" w:sz="8" w:space="0" w:color="auto"/>
              <w:bottom w:val="single" w:sz="8" w:space="0" w:color="000000"/>
              <w:right w:val="single" w:sz="8" w:space="0" w:color="000000"/>
            </w:tcBorders>
            <w:noWrap/>
          </w:tcPr>
          <w:p w:rsidR="00000000" w:rsidRDefault="00C55F56">
            <w:pPr>
              <w:widowControl/>
              <w:rPr>
                <w:rFonts w:ascii="宋体" w:hAnsi="宋体" w:cs="宋体" w:hint="eastAsia"/>
                <w:color w:val="000000"/>
                <w:kern w:val="0"/>
                <w:sz w:val="24"/>
                <w:szCs w:val="24"/>
              </w:rPr>
            </w:pPr>
            <w:r>
              <w:rPr>
                <w:rFonts w:ascii="宋体" w:hAnsi="宋体" w:cs="宋体" w:hint="eastAsia"/>
                <w:color w:val="000000"/>
                <w:kern w:val="0"/>
                <w:sz w:val="24"/>
                <w:szCs w:val="24"/>
              </w:rPr>
              <w:t>科研经费结算系统</w:t>
            </w:r>
            <w:r>
              <w:rPr>
                <w:rFonts w:ascii="宋体" w:hAnsi="宋体" w:cs="宋体" w:hint="eastAsia"/>
                <w:color w:val="000000"/>
                <w:kern w:val="0"/>
                <w:sz w:val="24"/>
                <w:szCs w:val="24"/>
              </w:rPr>
              <w:t>1</w:t>
            </w:r>
            <w:r>
              <w:rPr>
                <w:rFonts w:ascii="宋体" w:hAnsi="宋体" w:cs="宋体" w:hint="eastAsia"/>
                <w:color w:val="000000"/>
                <w:kern w:val="0"/>
                <w:sz w:val="24"/>
                <w:szCs w:val="24"/>
              </w:rPr>
              <w:t>套。</w:t>
            </w:r>
          </w:p>
        </w:tc>
      </w:tr>
      <w:tr w:rsidR="00000000">
        <w:trPr>
          <w:trHeight w:val="630"/>
        </w:trPr>
        <w:tc>
          <w:tcPr>
            <w:tcW w:w="8522" w:type="dxa"/>
            <w:gridSpan w:val="4"/>
            <w:vMerge/>
            <w:tcBorders>
              <w:top w:val="single" w:sz="4" w:space="0" w:color="auto"/>
              <w:left w:val="single" w:sz="8" w:space="0" w:color="auto"/>
              <w:bottom w:val="single" w:sz="8" w:space="0" w:color="000000"/>
              <w:right w:val="single" w:sz="8" w:space="0" w:color="000000"/>
            </w:tcBorders>
          </w:tcPr>
          <w:p w:rsidR="00000000" w:rsidRDefault="00C55F56">
            <w:pPr>
              <w:widowControl/>
              <w:rPr>
                <w:rFonts w:ascii="宋体" w:hAnsi="宋体" w:cs="宋体"/>
                <w:color w:val="000000"/>
                <w:kern w:val="0"/>
                <w:sz w:val="24"/>
                <w:szCs w:val="24"/>
              </w:rPr>
            </w:pPr>
          </w:p>
        </w:tc>
      </w:tr>
      <w:tr w:rsidR="00000000">
        <w:trPr>
          <w:trHeight w:val="312"/>
        </w:trPr>
        <w:tc>
          <w:tcPr>
            <w:tcW w:w="8522" w:type="dxa"/>
            <w:gridSpan w:val="4"/>
            <w:vMerge/>
            <w:tcBorders>
              <w:top w:val="single" w:sz="4" w:space="0" w:color="auto"/>
              <w:left w:val="single" w:sz="8" w:space="0" w:color="auto"/>
              <w:bottom w:val="single" w:sz="8" w:space="0" w:color="000000"/>
              <w:right w:val="single" w:sz="8" w:space="0" w:color="000000"/>
            </w:tcBorders>
          </w:tcPr>
          <w:p w:rsidR="00000000" w:rsidRDefault="00C55F56">
            <w:pPr>
              <w:widowControl/>
              <w:rPr>
                <w:rFonts w:ascii="宋体" w:hAnsi="宋体" w:cs="宋体"/>
                <w:color w:val="000000"/>
                <w:kern w:val="0"/>
                <w:sz w:val="24"/>
                <w:szCs w:val="24"/>
              </w:rPr>
            </w:pPr>
          </w:p>
        </w:tc>
      </w:tr>
      <w:tr w:rsidR="00000000">
        <w:trPr>
          <w:trHeight w:val="402"/>
        </w:trPr>
        <w:tc>
          <w:tcPr>
            <w:tcW w:w="8522" w:type="dxa"/>
            <w:gridSpan w:val="4"/>
            <w:tcBorders>
              <w:top w:val="single" w:sz="8" w:space="0" w:color="auto"/>
              <w:left w:val="single" w:sz="8" w:space="0" w:color="auto"/>
              <w:bottom w:val="single" w:sz="4" w:space="0" w:color="auto"/>
              <w:right w:val="single" w:sz="8" w:space="0" w:color="000000"/>
            </w:tcBorders>
            <w:noWrap/>
          </w:tcPr>
          <w:p w:rsidR="00000000" w:rsidRDefault="00C55F56">
            <w:pPr>
              <w:widowControl/>
              <w:rPr>
                <w:rFonts w:ascii="宋体" w:hAnsi="宋体" w:cs="宋体"/>
                <w:b/>
                <w:bCs/>
                <w:color w:val="000000"/>
                <w:kern w:val="0"/>
                <w:sz w:val="24"/>
                <w:szCs w:val="24"/>
              </w:rPr>
            </w:pPr>
            <w:r>
              <w:rPr>
                <w:rFonts w:ascii="宋体" w:hAnsi="宋体" w:cs="宋体" w:hint="eastAsia"/>
                <w:b/>
                <w:bCs/>
                <w:color w:val="000000"/>
                <w:kern w:val="0"/>
                <w:sz w:val="24"/>
                <w:szCs w:val="24"/>
              </w:rPr>
              <w:t>七、到货日期及验收标准</w:t>
            </w:r>
          </w:p>
        </w:tc>
      </w:tr>
      <w:tr w:rsidR="00000000">
        <w:trPr>
          <w:trHeight w:val="525"/>
        </w:trPr>
        <w:tc>
          <w:tcPr>
            <w:tcW w:w="8522" w:type="dxa"/>
            <w:gridSpan w:val="4"/>
            <w:tcBorders>
              <w:top w:val="single" w:sz="4" w:space="0" w:color="auto"/>
              <w:left w:val="single" w:sz="8" w:space="0" w:color="auto"/>
              <w:bottom w:val="single" w:sz="4" w:space="0" w:color="auto"/>
              <w:right w:val="single" w:sz="8" w:space="0" w:color="000000"/>
            </w:tcBorders>
            <w:noWrap/>
          </w:tcPr>
          <w:p w:rsidR="00000000" w:rsidRDefault="00C55F56">
            <w:pPr>
              <w:widowControl/>
              <w:rPr>
                <w:rFonts w:ascii="宋体" w:hAnsi="宋体" w:cs="宋体"/>
                <w:color w:val="000000"/>
                <w:kern w:val="0"/>
                <w:sz w:val="24"/>
                <w:szCs w:val="24"/>
              </w:rPr>
            </w:pPr>
            <w:r>
              <w:rPr>
                <w:rFonts w:ascii="宋体" w:hAnsi="宋体" w:cs="宋体" w:hint="eastAsia"/>
                <w:color w:val="000000"/>
                <w:kern w:val="0"/>
                <w:sz w:val="24"/>
                <w:szCs w:val="24"/>
              </w:rPr>
              <w:t>1.</w:t>
            </w:r>
            <w:r>
              <w:rPr>
                <w:rFonts w:ascii="宋体" w:hAnsi="宋体" w:cs="宋体" w:hint="eastAsia"/>
                <w:color w:val="000000"/>
                <w:kern w:val="0"/>
                <w:sz w:val="24"/>
                <w:szCs w:val="24"/>
              </w:rPr>
              <w:t>到货日期：自双方签订合同之日起</w:t>
            </w:r>
            <w:r>
              <w:rPr>
                <w:rFonts w:ascii="宋体" w:hAnsi="宋体" w:cs="宋体" w:hint="eastAsia"/>
                <w:color w:val="000000"/>
                <w:kern w:val="0"/>
                <w:sz w:val="24"/>
                <w:szCs w:val="24"/>
              </w:rPr>
              <w:t>180</w:t>
            </w:r>
            <w:r>
              <w:rPr>
                <w:rFonts w:ascii="宋体" w:hAnsi="宋体" w:cs="宋体" w:hint="eastAsia"/>
                <w:color w:val="000000"/>
                <w:kern w:val="0"/>
                <w:sz w:val="24"/>
                <w:szCs w:val="24"/>
              </w:rPr>
              <w:t>日历天内交付使用。在签订合同之日起</w:t>
            </w:r>
            <w:r>
              <w:rPr>
                <w:rFonts w:ascii="宋体" w:hAnsi="宋体" w:cs="宋体" w:hint="eastAsia"/>
                <w:color w:val="000000"/>
                <w:kern w:val="0"/>
                <w:sz w:val="24"/>
                <w:szCs w:val="24"/>
              </w:rPr>
              <w:t>180</w:t>
            </w:r>
            <w:r>
              <w:rPr>
                <w:rFonts w:ascii="宋体" w:hAnsi="宋体" w:cs="宋体" w:hint="eastAsia"/>
                <w:color w:val="000000"/>
                <w:kern w:val="0"/>
                <w:sz w:val="24"/>
                <w:szCs w:val="24"/>
              </w:rPr>
              <w:t>天内完成软件安装</w:t>
            </w:r>
            <w:r>
              <w:rPr>
                <w:rFonts w:ascii="宋体" w:hAnsi="宋体" w:cs="宋体" w:hint="eastAsia"/>
                <w:color w:val="000000"/>
                <w:kern w:val="0"/>
                <w:sz w:val="24"/>
                <w:szCs w:val="24"/>
              </w:rPr>
              <w:t>和交付使用</w:t>
            </w:r>
            <w:r>
              <w:rPr>
                <w:rFonts w:ascii="宋体" w:hAnsi="宋体" w:cs="宋体" w:hint="eastAsia"/>
                <w:color w:val="000000"/>
                <w:kern w:val="0"/>
                <w:sz w:val="24"/>
                <w:szCs w:val="24"/>
              </w:rPr>
              <w:t>。</w:t>
            </w:r>
          </w:p>
        </w:tc>
      </w:tr>
      <w:tr w:rsidR="00000000">
        <w:trPr>
          <w:trHeight w:val="555"/>
        </w:trPr>
        <w:tc>
          <w:tcPr>
            <w:tcW w:w="8522" w:type="dxa"/>
            <w:gridSpan w:val="4"/>
            <w:vMerge w:val="restart"/>
            <w:tcBorders>
              <w:top w:val="nil"/>
              <w:left w:val="single" w:sz="8" w:space="0" w:color="auto"/>
              <w:bottom w:val="single" w:sz="8" w:space="0" w:color="000000"/>
              <w:right w:val="single" w:sz="8" w:space="0" w:color="000000"/>
            </w:tcBorders>
            <w:noWrap/>
          </w:tcPr>
          <w:p w:rsidR="00000000" w:rsidRDefault="00C55F56">
            <w:pPr>
              <w:widowControl/>
              <w:ind w:firstLineChars="200" w:firstLine="480"/>
              <w:rPr>
                <w:rFonts w:ascii="宋体" w:hAnsi="宋体" w:cs="宋体" w:hint="eastAsia"/>
                <w:color w:val="000000"/>
                <w:kern w:val="0"/>
                <w:sz w:val="24"/>
                <w:szCs w:val="24"/>
              </w:rPr>
            </w:pPr>
            <w:r>
              <w:rPr>
                <w:rFonts w:ascii="宋体" w:hAnsi="宋体" w:cs="宋体" w:hint="eastAsia"/>
                <w:color w:val="000000"/>
                <w:kern w:val="0"/>
                <w:sz w:val="24"/>
                <w:szCs w:val="24"/>
              </w:rPr>
              <w:t>验收标准：</w:t>
            </w:r>
            <w:r>
              <w:rPr>
                <w:rFonts w:ascii="宋体" w:hAnsi="宋体" w:cs="宋体" w:hint="eastAsia"/>
                <w:color w:val="000000"/>
                <w:kern w:val="0"/>
                <w:sz w:val="24"/>
                <w:szCs w:val="24"/>
              </w:rPr>
              <w:t>入选</w:t>
            </w:r>
            <w:r>
              <w:rPr>
                <w:rFonts w:ascii="宋体" w:hAnsi="宋体" w:cs="宋体" w:hint="eastAsia"/>
                <w:color w:val="000000"/>
                <w:kern w:val="0"/>
                <w:sz w:val="24"/>
                <w:szCs w:val="24"/>
              </w:rPr>
              <w:t>供应商</w:t>
            </w:r>
            <w:r>
              <w:rPr>
                <w:rFonts w:ascii="宋体" w:hAnsi="宋体" w:cs="宋体" w:hint="eastAsia"/>
                <w:color w:val="000000"/>
                <w:kern w:val="0"/>
                <w:sz w:val="24"/>
                <w:szCs w:val="24"/>
              </w:rPr>
              <w:t>应按照</w:t>
            </w:r>
            <w:r>
              <w:rPr>
                <w:rFonts w:ascii="宋体" w:hAnsi="宋体" w:cs="宋体" w:hint="eastAsia"/>
                <w:color w:val="000000"/>
                <w:kern w:val="0"/>
                <w:sz w:val="24"/>
                <w:szCs w:val="24"/>
              </w:rPr>
              <w:t>采购需求</w:t>
            </w:r>
            <w:r>
              <w:rPr>
                <w:rFonts w:ascii="宋体" w:hAnsi="宋体" w:cs="宋体" w:hint="eastAsia"/>
                <w:color w:val="000000"/>
                <w:kern w:val="0"/>
                <w:sz w:val="24"/>
                <w:szCs w:val="24"/>
              </w:rPr>
              <w:t>和</w:t>
            </w:r>
            <w:r>
              <w:rPr>
                <w:rFonts w:ascii="宋体" w:hAnsi="宋体" w:cs="宋体" w:hint="eastAsia"/>
                <w:color w:val="000000"/>
                <w:kern w:val="0"/>
                <w:sz w:val="24"/>
                <w:szCs w:val="24"/>
              </w:rPr>
              <w:t>采购需求</w:t>
            </w:r>
            <w:r>
              <w:rPr>
                <w:rFonts w:ascii="宋体" w:hAnsi="宋体" w:cs="宋体" w:hint="eastAsia"/>
                <w:color w:val="000000"/>
                <w:kern w:val="0"/>
                <w:sz w:val="24"/>
                <w:szCs w:val="24"/>
              </w:rPr>
              <w:t>响应完成所有模块和功能建设，交付</w:t>
            </w:r>
            <w:r>
              <w:rPr>
                <w:rFonts w:ascii="宋体" w:hAnsi="宋体" w:cs="宋体" w:hint="eastAsia"/>
                <w:color w:val="000000"/>
                <w:kern w:val="0"/>
                <w:sz w:val="24"/>
                <w:szCs w:val="24"/>
              </w:rPr>
              <w:t>采购</w:t>
            </w:r>
            <w:r>
              <w:rPr>
                <w:rFonts w:ascii="宋体" w:hAnsi="宋体" w:cs="宋体" w:hint="eastAsia"/>
                <w:color w:val="000000"/>
                <w:kern w:val="0"/>
                <w:sz w:val="24"/>
                <w:szCs w:val="24"/>
              </w:rPr>
              <w:t>方</w:t>
            </w:r>
            <w:r>
              <w:rPr>
                <w:rFonts w:ascii="宋体" w:hAnsi="宋体" w:cs="宋体" w:hint="eastAsia"/>
                <w:color w:val="000000"/>
                <w:kern w:val="0"/>
                <w:sz w:val="24"/>
                <w:szCs w:val="24"/>
              </w:rPr>
              <w:t>投入使用并通过</w:t>
            </w:r>
            <w:r>
              <w:rPr>
                <w:rFonts w:ascii="宋体" w:hAnsi="宋体" w:cs="宋体" w:hint="eastAsia"/>
                <w:color w:val="000000"/>
                <w:kern w:val="0"/>
                <w:sz w:val="24"/>
                <w:szCs w:val="24"/>
              </w:rPr>
              <w:t>医院完成</w:t>
            </w:r>
            <w:r>
              <w:rPr>
                <w:rFonts w:ascii="宋体" w:hAnsi="宋体" w:cs="宋体" w:hint="eastAsia"/>
                <w:color w:val="000000"/>
                <w:kern w:val="0"/>
                <w:sz w:val="24"/>
                <w:szCs w:val="24"/>
              </w:rPr>
              <w:t>验收。</w:t>
            </w:r>
            <w:r>
              <w:rPr>
                <w:rFonts w:ascii="宋体" w:hAnsi="宋体" w:cs="宋体" w:hint="eastAsia"/>
                <w:color w:val="000000"/>
                <w:kern w:val="0"/>
                <w:sz w:val="24"/>
                <w:szCs w:val="24"/>
              </w:rPr>
              <w:t>入选</w:t>
            </w:r>
            <w:r>
              <w:rPr>
                <w:rFonts w:ascii="宋体" w:hAnsi="宋体" w:cs="宋体" w:hint="eastAsia"/>
                <w:color w:val="000000"/>
                <w:kern w:val="0"/>
                <w:sz w:val="24"/>
                <w:szCs w:val="24"/>
              </w:rPr>
              <w:t>供应商</w:t>
            </w:r>
            <w:r>
              <w:rPr>
                <w:rFonts w:ascii="宋体" w:hAnsi="宋体" w:cs="宋体" w:hint="eastAsia"/>
                <w:color w:val="000000"/>
                <w:kern w:val="0"/>
                <w:sz w:val="24"/>
                <w:szCs w:val="24"/>
              </w:rPr>
              <w:t>应当在系统完成功能建设后</w:t>
            </w:r>
            <w:r>
              <w:rPr>
                <w:rFonts w:ascii="宋体" w:hAnsi="宋体" w:cs="宋体" w:hint="eastAsia"/>
                <w:color w:val="000000"/>
                <w:kern w:val="0"/>
                <w:sz w:val="24"/>
                <w:szCs w:val="24"/>
              </w:rPr>
              <w:t>7</w:t>
            </w:r>
            <w:r>
              <w:rPr>
                <w:rFonts w:ascii="宋体" w:hAnsi="宋体" w:cs="宋体" w:hint="eastAsia"/>
                <w:color w:val="000000"/>
                <w:kern w:val="0"/>
                <w:sz w:val="24"/>
                <w:szCs w:val="24"/>
              </w:rPr>
              <w:t>日内做好验收的必要准备（如系统操作手册、系统功能测试报告），并向</w:t>
            </w:r>
            <w:r>
              <w:rPr>
                <w:rFonts w:ascii="宋体" w:hAnsi="宋体" w:cs="宋体" w:hint="eastAsia"/>
                <w:color w:val="000000"/>
                <w:kern w:val="0"/>
                <w:sz w:val="24"/>
                <w:szCs w:val="24"/>
              </w:rPr>
              <w:t>采购方和医院</w:t>
            </w:r>
            <w:r>
              <w:rPr>
                <w:rFonts w:ascii="宋体" w:hAnsi="宋体" w:cs="宋体" w:hint="eastAsia"/>
                <w:color w:val="000000"/>
                <w:kern w:val="0"/>
                <w:sz w:val="24"/>
                <w:szCs w:val="24"/>
              </w:rPr>
              <w:t>发出可以进行验收的书面通知。</w:t>
            </w:r>
            <w:r>
              <w:rPr>
                <w:rFonts w:ascii="宋体" w:hAnsi="宋体" w:cs="宋体" w:hint="eastAsia"/>
                <w:color w:val="000000"/>
                <w:kern w:val="0"/>
                <w:sz w:val="24"/>
                <w:szCs w:val="24"/>
              </w:rPr>
              <w:t>采购方和医院</w:t>
            </w:r>
            <w:r>
              <w:rPr>
                <w:rFonts w:ascii="宋体" w:hAnsi="宋体" w:cs="宋体" w:hint="eastAsia"/>
                <w:color w:val="000000"/>
                <w:kern w:val="0"/>
                <w:sz w:val="24"/>
                <w:szCs w:val="24"/>
              </w:rPr>
              <w:t>自收到</w:t>
            </w:r>
            <w:r>
              <w:rPr>
                <w:rFonts w:ascii="宋体" w:hAnsi="宋体" w:cs="宋体" w:hint="eastAsia"/>
                <w:color w:val="000000"/>
                <w:kern w:val="0"/>
                <w:sz w:val="24"/>
                <w:szCs w:val="24"/>
              </w:rPr>
              <w:t>入选</w:t>
            </w:r>
            <w:r>
              <w:rPr>
                <w:rFonts w:ascii="宋体" w:hAnsi="宋体" w:cs="宋体" w:hint="eastAsia"/>
                <w:color w:val="000000"/>
                <w:kern w:val="0"/>
                <w:sz w:val="24"/>
                <w:szCs w:val="24"/>
              </w:rPr>
              <w:t>供应商</w:t>
            </w:r>
            <w:r>
              <w:rPr>
                <w:rFonts w:ascii="宋体" w:hAnsi="宋体" w:cs="宋体" w:hint="eastAsia"/>
                <w:color w:val="000000"/>
                <w:kern w:val="0"/>
                <w:sz w:val="24"/>
                <w:szCs w:val="24"/>
              </w:rPr>
              <w:t>可以进行验收</w:t>
            </w:r>
            <w:r>
              <w:rPr>
                <w:rFonts w:ascii="宋体" w:hAnsi="宋体" w:cs="宋体" w:hint="eastAsia"/>
                <w:color w:val="000000"/>
                <w:kern w:val="0"/>
                <w:sz w:val="24"/>
                <w:szCs w:val="24"/>
              </w:rPr>
              <w:t>的通知之日起</w:t>
            </w:r>
            <w:r>
              <w:rPr>
                <w:rFonts w:ascii="宋体" w:hAnsi="宋体" w:cs="宋体" w:hint="eastAsia"/>
                <w:color w:val="000000"/>
                <w:kern w:val="0"/>
                <w:sz w:val="24"/>
                <w:szCs w:val="24"/>
              </w:rPr>
              <w:t>7</w:t>
            </w:r>
            <w:r>
              <w:rPr>
                <w:rFonts w:ascii="宋体" w:hAnsi="宋体" w:cs="宋体" w:hint="eastAsia"/>
                <w:color w:val="000000"/>
                <w:kern w:val="0"/>
                <w:sz w:val="24"/>
                <w:szCs w:val="24"/>
              </w:rPr>
              <w:t>日内开始对系统功能建设进行验收，验收合格后</w:t>
            </w:r>
            <w:r>
              <w:rPr>
                <w:rFonts w:ascii="宋体" w:hAnsi="宋体" w:cs="宋体" w:hint="eastAsia"/>
                <w:color w:val="000000"/>
                <w:kern w:val="0"/>
                <w:sz w:val="24"/>
                <w:szCs w:val="24"/>
              </w:rPr>
              <w:t>采购方和医院</w:t>
            </w:r>
            <w:r>
              <w:rPr>
                <w:rFonts w:ascii="宋体" w:hAnsi="宋体" w:cs="宋体" w:hint="eastAsia"/>
                <w:color w:val="000000"/>
                <w:kern w:val="0"/>
                <w:sz w:val="24"/>
                <w:szCs w:val="24"/>
              </w:rPr>
              <w:t>签署验收合格证明。</w:t>
            </w:r>
          </w:p>
          <w:p w:rsidR="00000000" w:rsidRDefault="00C55F56">
            <w:pPr>
              <w:widowControl/>
              <w:ind w:firstLineChars="200" w:firstLine="480"/>
              <w:rPr>
                <w:rFonts w:ascii="宋体" w:hAnsi="宋体" w:cs="宋体" w:hint="eastAsia"/>
                <w:color w:val="000000"/>
                <w:kern w:val="0"/>
                <w:sz w:val="24"/>
                <w:szCs w:val="24"/>
              </w:rPr>
            </w:pPr>
            <w:r>
              <w:rPr>
                <w:rFonts w:ascii="宋体" w:hAnsi="宋体" w:cs="宋体" w:hint="eastAsia"/>
                <w:color w:val="000000"/>
                <w:kern w:val="0"/>
                <w:sz w:val="24"/>
                <w:szCs w:val="24"/>
              </w:rPr>
              <w:t>如验收不合格，</w:t>
            </w:r>
            <w:r>
              <w:rPr>
                <w:rFonts w:ascii="宋体" w:hAnsi="宋体" w:cs="宋体" w:hint="eastAsia"/>
                <w:color w:val="000000"/>
                <w:kern w:val="0"/>
                <w:sz w:val="24"/>
                <w:szCs w:val="24"/>
              </w:rPr>
              <w:t>入选</w:t>
            </w:r>
            <w:r>
              <w:rPr>
                <w:rFonts w:ascii="宋体" w:hAnsi="宋体" w:cs="宋体" w:hint="eastAsia"/>
                <w:color w:val="000000"/>
                <w:kern w:val="0"/>
                <w:sz w:val="24"/>
                <w:szCs w:val="24"/>
              </w:rPr>
              <w:t>供应商</w:t>
            </w:r>
            <w:r>
              <w:rPr>
                <w:rFonts w:ascii="宋体" w:hAnsi="宋体" w:cs="宋体" w:hint="eastAsia"/>
                <w:color w:val="000000"/>
                <w:kern w:val="0"/>
                <w:sz w:val="24"/>
                <w:szCs w:val="24"/>
              </w:rPr>
              <w:t>应当立即采取措施纠正不符之处，并与</w:t>
            </w:r>
            <w:r>
              <w:rPr>
                <w:rFonts w:ascii="宋体" w:hAnsi="宋体" w:cs="宋体" w:hint="eastAsia"/>
                <w:color w:val="000000"/>
                <w:kern w:val="0"/>
                <w:sz w:val="24"/>
                <w:szCs w:val="24"/>
              </w:rPr>
              <w:t>采购方和医院</w:t>
            </w:r>
            <w:r>
              <w:rPr>
                <w:rFonts w:ascii="宋体" w:hAnsi="宋体" w:cs="宋体" w:hint="eastAsia"/>
                <w:color w:val="000000"/>
                <w:kern w:val="0"/>
                <w:sz w:val="24"/>
                <w:szCs w:val="24"/>
              </w:rPr>
              <w:t>协商约定新的验收时间进行验收（简称“重新提交验收”）。若因</w:t>
            </w:r>
            <w:r>
              <w:rPr>
                <w:rFonts w:ascii="宋体" w:hAnsi="宋体" w:cs="宋体" w:hint="eastAsia"/>
                <w:color w:val="000000"/>
                <w:kern w:val="0"/>
                <w:sz w:val="24"/>
                <w:szCs w:val="24"/>
              </w:rPr>
              <w:t>入选</w:t>
            </w:r>
            <w:r>
              <w:rPr>
                <w:rFonts w:ascii="宋体" w:hAnsi="宋体" w:cs="宋体" w:hint="eastAsia"/>
                <w:color w:val="000000"/>
                <w:kern w:val="0"/>
                <w:sz w:val="24"/>
                <w:szCs w:val="24"/>
              </w:rPr>
              <w:t>供应商</w:t>
            </w:r>
            <w:r>
              <w:rPr>
                <w:rFonts w:ascii="宋体" w:hAnsi="宋体" w:cs="宋体" w:hint="eastAsia"/>
                <w:color w:val="000000"/>
                <w:kern w:val="0"/>
                <w:sz w:val="24"/>
                <w:szCs w:val="24"/>
              </w:rPr>
              <w:t>重新提交验收而未在原定的服务完成期限或验收合格期限前验收合格的，由</w:t>
            </w:r>
            <w:r>
              <w:rPr>
                <w:rFonts w:ascii="宋体" w:hAnsi="宋体" w:cs="宋体" w:hint="eastAsia"/>
                <w:color w:val="000000"/>
                <w:kern w:val="0"/>
                <w:sz w:val="24"/>
                <w:szCs w:val="24"/>
              </w:rPr>
              <w:t>入选</w:t>
            </w:r>
            <w:r>
              <w:rPr>
                <w:rFonts w:ascii="宋体" w:hAnsi="宋体" w:cs="宋体" w:hint="eastAsia"/>
                <w:color w:val="000000"/>
                <w:kern w:val="0"/>
                <w:sz w:val="24"/>
                <w:szCs w:val="24"/>
              </w:rPr>
              <w:t>供应商</w:t>
            </w:r>
            <w:r>
              <w:rPr>
                <w:rFonts w:ascii="宋体" w:hAnsi="宋体" w:cs="宋体" w:hint="eastAsia"/>
                <w:color w:val="000000"/>
                <w:kern w:val="0"/>
                <w:sz w:val="24"/>
                <w:szCs w:val="24"/>
              </w:rPr>
              <w:t>对违约行为承担逾期违约责任。</w:t>
            </w:r>
          </w:p>
          <w:p w:rsidR="00000000" w:rsidRDefault="00C55F56">
            <w:pPr>
              <w:widowControl/>
              <w:rPr>
                <w:rFonts w:ascii="宋体" w:hAnsi="宋体" w:cs="宋体"/>
                <w:color w:val="000000"/>
                <w:kern w:val="0"/>
                <w:sz w:val="24"/>
                <w:szCs w:val="24"/>
              </w:rPr>
            </w:pP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系统完成安装调试后，试运行不少于</w:t>
            </w:r>
            <w:r>
              <w:rPr>
                <w:rFonts w:ascii="宋体" w:hAnsi="宋体" w:cs="宋体" w:hint="eastAsia"/>
                <w:color w:val="000000"/>
                <w:kern w:val="0"/>
                <w:sz w:val="24"/>
                <w:szCs w:val="24"/>
              </w:rPr>
              <w:t>1</w:t>
            </w:r>
            <w:r>
              <w:rPr>
                <w:rFonts w:ascii="宋体" w:hAnsi="宋体" w:cs="宋体" w:hint="eastAsia"/>
                <w:color w:val="000000"/>
                <w:kern w:val="0"/>
                <w:sz w:val="24"/>
                <w:szCs w:val="24"/>
              </w:rPr>
              <w:t>个月且功能运行稳定正常；由技术部对系统应用、后台数据库、接口对接等功能进行确认，并签署功能</w:t>
            </w:r>
            <w:r>
              <w:rPr>
                <w:rFonts w:ascii="宋体" w:hAnsi="宋体" w:cs="宋体" w:hint="eastAsia"/>
                <w:color w:val="000000"/>
                <w:kern w:val="0"/>
                <w:sz w:val="24"/>
                <w:szCs w:val="24"/>
              </w:rPr>
              <w:t>确认清单。以功能清单为验收依据，软件完成安装和上</w:t>
            </w:r>
            <w:r>
              <w:rPr>
                <w:rFonts w:ascii="宋体" w:hAnsi="宋体" w:cs="宋体" w:hint="eastAsia"/>
                <w:color w:val="000000"/>
                <w:kern w:val="0"/>
                <w:sz w:val="24"/>
                <w:szCs w:val="24"/>
              </w:rPr>
              <w:t>线并通过验收、试运行，试运行结束后</w:t>
            </w:r>
            <w:r>
              <w:rPr>
                <w:rFonts w:ascii="宋体" w:hAnsi="宋体" w:cs="宋体" w:hint="eastAsia"/>
                <w:color w:val="000000"/>
                <w:kern w:val="0"/>
                <w:sz w:val="24"/>
                <w:szCs w:val="24"/>
              </w:rPr>
              <w:t>30</w:t>
            </w:r>
            <w:r>
              <w:rPr>
                <w:rFonts w:ascii="宋体" w:hAnsi="宋体" w:cs="宋体" w:hint="eastAsia"/>
                <w:color w:val="000000"/>
                <w:kern w:val="0"/>
                <w:sz w:val="24"/>
                <w:szCs w:val="24"/>
              </w:rPr>
              <w:t>日内，由采购人和医院共同对项目进</w:t>
            </w:r>
            <w:r>
              <w:rPr>
                <w:rFonts w:ascii="宋体" w:hAnsi="宋体" w:cs="宋体" w:hint="eastAsia"/>
                <w:color w:val="000000"/>
                <w:kern w:val="0"/>
                <w:sz w:val="24"/>
                <w:szCs w:val="24"/>
              </w:rPr>
              <w:lastRenderedPageBreak/>
              <w:t>行整体验收。</w:t>
            </w:r>
          </w:p>
        </w:tc>
      </w:tr>
      <w:tr w:rsidR="00000000">
        <w:trPr>
          <w:trHeight w:val="555"/>
        </w:trPr>
        <w:tc>
          <w:tcPr>
            <w:tcW w:w="8522" w:type="dxa"/>
            <w:gridSpan w:val="4"/>
            <w:vMerge/>
            <w:tcBorders>
              <w:top w:val="nil"/>
              <w:left w:val="single" w:sz="8" w:space="0" w:color="auto"/>
              <w:bottom w:val="single" w:sz="8" w:space="0" w:color="000000"/>
              <w:right w:val="single" w:sz="8" w:space="0" w:color="000000"/>
            </w:tcBorders>
          </w:tcPr>
          <w:p w:rsidR="00000000" w:rsidRDefault="00C55F56">
            <w:pPr>
              <w:widowControl/>
              <w:rPr>
                <w:rFonts w:ascii="宋体" w:hAnsi="宋体" w:cs="宋体"/>
                <w:color w:val="000000"/>
                <w:kern w:val="0"/>
                <w:sz w:val="24"/>
                <w:szCs w:val="24"/>
              </w:rPr>
            </w:pPr>
          </w:p>
        </w:tc>
      </w:tr>
      <w:tr w:rsidR="00000000">
        <w:trPr>
          <w:trHeight w:val="402"/>
        </w:trPr>
        <w:tc>
          <w:tcPr>
            <w:tcW w:w="8522" w:type="dxa"/>
            <w:gridSpan w:val="4"/>
            <w:tcBorders>
              <w:top w:val="single" w:sz="8" w:space="0" w:color="auto"/>
              <w:left w:val="single" w:sz="8" w:space="0" w:color="auto"/>
              <w:bottom w:val="single" w:sz="4" w:space="0" w:color="auto"/>
              <w:right w:val="single" w:sz="8" w:space="0" w:color="000000"/>
            </w:tcBorders>
            <w:noWrap/>
          </w:tcPr>
          <w:p w:rsidR="00000000" w:rsidRDefault="00C55F56">
            <w:pPr>
              <w:widowControl/>
              <w:rPr>
                <w:rFonts w:ascii="宋体" w:hAnsi="宋体" w:cs="宋体"/>
                <w:b/>
                <w:bCs/>
                <w:color w:val="000000"/>
                <w:kern w:val="0"/>
                <w:sz w:val="24"/>
                <w:szCs w:val="24"/>
              </w:rPr>
            </w:pPr>
            <w:r>
              <w:rPr>
                <w:rFonts w:ascii="宋体" w:hAnsi="宋体" w:cs="宋体" w:hint="eastAsia"/>
                <w:b/>
                <w:bCs/>
                <w:color w:val="000000"/>
                <w:kern w:val="0"/>
                <w:sz w:val="24"/>
                <w:szCs w:val="24"/>
              </w:rPr>
              <w:lastRenderedPageBreak/>
              <w:t>八、款项支付要求</w:t>
            </w:r>
          </w:p>
        </w:tc>
      </w:tr>
      <w:tr w:rsidR="00000000">
        <w:trPr>
          <w:trHeight w:val="402"/>
        </w:trPr>
        <w:tc>
          <w:tcPr>
            <w:tcW w:w="8522" w:type="dxa"/>
            <w:gridSpan w:val="4"/>
            <w:vMerge w:val="restart"/>
            <w:tcBorders>
              <w:top w:val="single" w:sz="4" w:space="0" w:color="auto"/>
              <w:left w:val="single" w:sz="8" w:space="0" w:color="auto"/>
              <w:bottom w:val="single" w:sz="8" w:space="0" w:color="000000"/>
              <w:right w:val="single" w:sz="8" w:space="0" w:color="000000"/>
            </w:tcBorders>
            <w:noWrap/>
          </w:tcPr>
          <w:p w:rsidR="00000000" w:rsidRDefault="00C55F56">
            <w:pPr>
              <w:widowControl/>
              <w:rPr>
                <w:rFonts w:ascii="宋体" w:hAnsi="宋体" w:cs="宋体" w:hint="eastAsia"/>
                <w:kern w:val="0"/>
                <w:sz w:val="24"/>
                <w:szCs w:val="24"/>
              </w:rPr>
            </w:pPr>
            <w:r>
              <w:rPr>
                <w:rFonts w:ascii="宋体" w:hAnsi="宋体" w:cs="宋体" w:hint="eastAsia"/>
                <w:kern w:val="0"/>
                <w:sz w:val="24"/>
                <w:szCs w:val="24"/>
              </w:rPr>
              <w:t>1.</w:t>
            </w:r>
            <w:r>
              <w:rPr>
                <w:rFonts w:ascii="宋体" w:hAnsi="宋体" w:cs="宋体" w:hint="eastAsia"/>
                <w:kern w:val="0"/>
                <w:sz w:val="24"/>
                <w:szCs w:val="24"/>
              </w:rPr>
              <w:t>原则上入选供应商需在我行开立账户，同时开通数币对公钱包绑定结算账户作为合同指定账户。</w:t>
            </w:r>
          </w:p>
          <w:p w:rsidR="00000000" w:rsidRDefault="00C55F56">
            <w:pPr>
              <w:widowControl/>
              <w:rPr>
                <w:rFonts w:ascii="宋体" w:hAnsi="宋体" w:cs="宋体" w:hint="eastAsia"/>
                <w:kern w:val="0"/>
                <w:sz w:val="24"/>
                <w:szCs w:val="24"/>
              </w:rPr>
            </w:pPr>
            <w:r>
              <w:rPr>
                <w:rFonts w:ascii="宋体" w:hAnsi="宋体" w:cs="宋体" w:hint="eastAsia"/>
                <w:kern w:val="0"/>
                <w:sz w:val="24"/>
                <w:szCs w:val="24"/>
              </w:rPr>
              <w:t>2.</w:t>
            </w:r>
            <w:r>
              <w:rPr>
                <w:rFonts w:ascii="宋体" w:hAnsi="宋体" w:cs="宋体" w:hint="eastAsia"/>
                <w:kern w:val="0"/>
                <w:sz w:val="24"/>
                <w:szCs w:val="24"/>
              </w:rPr>
              <w:t>付款方式：</w:t>
            </w:r>
          </w:p>
          <w:p w:rsidR="00000000" w:rsidRDefault="00C55F56">
            <w:pPr>
              <w:widowControl/>
              <w:rPr>
                <w:rFonts w:ascii="宋体" w:hAnsi="宋体" w:cs="宋体" w:hint="eastAsia"/>
                <w:kern w:val="0"/>
                <w:sz w:val="24"/>
                <w:szCs w:val="24"/>
              </w:rPr>
            </w:pPr>
            <w:r>
              <w:rPr>
                <w:rFonts w:ascii="宋体" w:hAnsi="宋体" w:cs="宋体" w:hint="eastAsia"/>
                <w:kern w:val="0"/>
                <w:sz w:val="24"/>
                <w:szCs w:val="24"/>
              </w:rPr>
              <w:t>（</w:t>
            </w:r>
            <w:r>
              <w:rPr>
                <w:rFonts w:ascii="宋体" w:hAnsi="宋体" w:cs="宋体" w:hint="eastAsia"/>
                <w:kern w:val="0"/>
                <w:sz w:val="24"/>
                <w:szCs w:val="24"/>
              </w:rPr>
              <w:t>1</w:t>
            </w:r>
            <w:r>
              <w:rPr>
                <w:rFonts w:ascii="宋体" w:hAnsi="宋体" w:cs="宋体" w:hint="eastAsia"/>
                <w:kern w:val="0"/>
                <w:sz w:val="24"/>
                <w:szCs w:val="24"/>
              </w:rPr>
              <w:t>）合同签订后，我行凭医院向我行出具的付款确认书，将合同总额的</w:t>
            </w:r>
            <w:r>
              <w:rPr>
                <w:rFonts w:ascii="宋体" w:hAnsi="宋体" w:cs="宋体" w:hint="eastAsia"/>
                <w:kern w:val="0"/>
                <w:sz w:val="24"/>
                <w:szCs w:val="24"/>
              </w:rPr>
              <w:t>30%</w:t>
            </w:r>
            <w:r>
              <w:rPr>
                <w:rFonts w:ascii="宋体" w:hAnsi="宋体" w:cs="宋体" w:hint="eastAsia"/>
                <w:kern w:val="0"/>
                <w:sz w:val="24"/>
                <w:szCs w:val="24"/>
              </w:rPr>
              <w:t>付给入选供应商；</w:t>
            </w:r>
          </w:p>
          <w:p w:rsidR="00000000" w:rsidRDefault="00C55F56">
            <w:pPr>
              <w:widowControl/>
              <w:rPr>
                <w:rFonts w:ascii="宋体" w:hAnsi="宋体" w:cs="宋体" w:hint="eastAsia"/>
                <w:kern w:val="0"/>
                <w:sz w:val="24"/>
                <w:szCs w:val="24"/>
              </w:rPr>
            </w:pPr>
            <w:r>
              <w:rPr>
                <w:rFonts w:ascii="宋体" w:hAnsi="宋体" w:cs="宋体" w:hint="eastAsia"/>
                <w:kern w:val="0"/>
                <w:sz w:val="24"/>
                <w:szCs w:val="24"/>
              </w:rPr>
              <w:t>（</w:t>
            </w:r>
            <w:r>
              <w:rPr>
                <w:rFonts w:ascii="宋体" w:hAnsi="宋体" w:cs="宋体" w:hint="eastAsia"/>
                <w:kern w:val="0"/>
                <w:sz w:val="24"/>
                <w:szCs w:val="24"/>
              </w:rPr>
              <w:t>2</w:t>
            </w:r>
            <w:r>
              <w:rPr>
                <w:rFonts w:ascii="宋体" w:hAnsi="宋体" w:cs="宋体" w:hint="eastAsia"/>
                <w:kern w:val="0"/>
                <w:sz w:val="24"/>
                <w:szCs w:val="24"/>
              </w:rPr>
              <w:t>）项目完成验收后，我行凭供应商开具符合国家财务规定的相应数额的发票且医院向我行出具付款确认书后，将合同总额的</w:t>
            </w:r>
            <w:r>
              <w:rPr>
                <w:rFonts w:ascii="宋体" w:hAnsi="宋体" w:cs="宋体" w:hint="eastAsia"/>
                <w:kern w:val="0"/>
                <w:sz w:val="24"/>
                <w:szCs w:val="24"/>
              </w:rPr>
              <w:t>65%</w:t>
            </w:r>
            <w:r>
              <w:rPr>
                <w:rFonts w:ascii="宋体" w:hAnsi="宋体" w:cs="宋体" w:hint="eastAsia"/>
                <w:kern w:val="0"/>
                <w:sz w:val="24"/>
                <w:szCs w:val="24"/>
              </w:rPr>
              <w:t>付给入选供应商；</w:t>
            </w:r>
          </w:p>
          <w:p w:rsidR="00000000" w:rsidRDefault="00C55F56">
            <w:pPr>
              <w:widowControl/>
              <w:rPr>
                <w:rFonts w:ascii="宋体" w:hAnsi="宋体" w:cs="宋体"/>
                <w:color w:val="000000"/>
                <w:kern w:val="0"/>
                <w:sz w:val="24"/>
                <w:szCs w:val="24"/>
              </w:rPr>
            </w:pPr>
            <w:r>
              <w:rPr>
                <w:rFonts w:ascii="宋体" w:hAnsi="宋体" w:cs="宋体" w:hint="eastAsia"/>
                <w:kern w:val="0"/>
                <w:sz w:val="24"/>
                <w:szCs w:val="24"/>
              </w:rPr>
              <w:t>（</w:t>
            </w:r>
            <w:r>
              <w:rPr>
                <w:rFonts w:ascii="宋体" w:hAnsi="宋体" w:cs="宋体" w:hint="eastAsia"/>
                <w:kern w:val="0"/>
                <w:sz w:val="24"/>
                <w:szCs w:val="24"/>
              </w:rPr>
              <w:t>3</w:t>
            </w:r>
            <w:r>
              <w:rPr>
                <w:rFonts w:ascii="宋体" w:hAnsi="宋体" w:cs="宋体" w:hint="eastAsia"/>
                <w:kern w:val="0"/>
                <w:sz w:val="24"/>
                <w:szCs w:val="24"/>
              </w:rPr>
              <w:t>）项目验收后提供</w:t>
            </w:r>
            <w:r>
              <w:rPr>
                <w:rFonts w:ascii="宋体" w:hAnsi="宋体" w:cs="宋体" w:hint="eastAsia"/>
                <w:kern w:val="0"/>
                <w:sz w:val="24"/>
                <w:szCs w:val="24"/>
              </w:rPr>
              <w:t>2</w:t>
            </w:r>
            <w:r>
              <w:rPr>
                <w:rFonts w:ascii="宋体" w:hAnsi="宋体" w:cs="宋体" w:hint="eastAsia"/>
                <w:kern w:val="0"/>
                <w:sz w:val="24"/>
                <w:szCs w:val="24"/>
              </w:rPr>
              <w:t>年的免费维保，免费维保期届满日且医院向我行出具付款</w:t>
            </w:r>
            <w:r>
              <w:rPr>
                <w:rFonts w:ascii="宋体" w:hAnsi="宋体" w:cs="宋体" w:hint="eastAsia"/>
                <w:kern w:val="0"/>
                <w:sz w:val="24"/>
                <w:szCs w:val="24"/>
              </w:rPr>
              <w:t>确认书后支付支付合同总金额的</w:t>
            </w:r>
            <w:r>
              <w:rPr>
                <w:rFonts w:ascii="宋体" w:hAnsi="宋体" w:cs="宋体" w:hint="eastAsia"/>
                <w:kern w:val="0"/>
                <w:sz w:val="24"/>
                <w:szCs w:val="24"/>
              </w:rPr>
              <w:t>5%</w:t>
            </w:r>
            <w:r>
              <w:rPr>
                <w:rFonts w:ascii="宋体" w:hAnsi="宋体" w:cs="宋体" w:hint="eastAsia"/>
                <w:kern w:val="0"/>
                <w:sz w:val="24"/>
                <w:szCs w:val="24"/>
              </w:rPr>
              <w:t>。</w:t>
            </w:r>
          </w:p>
        </w:tc>
      </w:tr>
      <w:tr w:rsidR="00000000">
        <w:trPr>
          <w:trHeight w:val="402"/>
        </w:trPr>
        <w:tc>
          <w:tcPr>
            <w:tcW w:w="8522" w:type="dxa"/>
            <w:gridSpan w:val="4"/>
            <w:vMerge/>
            <w:tcBorders>
              <w:top w:val="single" w:sz="4" w:space="0" w:color="auto"/>
              <w:left w:val="single" w:sz="8" w:space="0" w:color="auto"/>
              <w:bottom w:val="single" w:sz="8" w:space="0" w:color="000000"/>
              <w:right w:val="single" w:sz="8" w:space="0" w:color="000000"/>
            </w:tcBorders>
          </w:tcPr>
          <w:p w:rsidR="00000000" w:rsidRDefault="00C55F56">
            <w:pPr>
              <w:widowControl/>
              <w:rPr>
                <w:rFonts w:ascii="宋体" w:hAnsi="宋体" w:cs="宋体"/>
                <w:color w:val="000000"/>
                <w:kern w:val="0"/>
                <w:sz w:val="24"/>
                <w:szCs w:val="24"/>
              </w:rPr>
            </w:pPr>
          </w:p>
        </w:tc>
      </w:tr>
      <w:tr w:rsidR="00000000">
        <w:trPr>
          <w:trHeight w:val="402"/>
        </w:trPr>
        <w:tc>
          <w:tcPr>
            <w:tcW w:w="8522" w:type="dxa"/>
            <w:gridSpan w:val="4"/>
            <w:vMerge/>
            <w:tcBorders>
              <w:top w:val="single" w:sz="4" w:space="0" w:color="auto"/>
              <w:left w:val="single" w:sz="8" w:space="0" w:color="auto"/>
              <w:bottom w:val="single" w:sz="8" w:space="0" w:color="000000"/>
              <w:right w:val="single" w:sz="8" w:space="0" w:color="000000"/>
            </w:tcBorders>
          </w:tcPr>
          <w:p w:rsidR="00000000" w:rsidRDefault="00C55F56">
            <w:pPr>
              <w:widowControl/>
              <w:rPr>
                <w:rFonts w:ascii="宋体" w:hAnsi="宋体" w:cs="宋体"/>
                <w:color w:val="000000"/>
                <w:kern w:val="0"/>
                <w:sz w:val="24"/>
                <w:szCs w:val="24"/>
              </w:rPr>
            </w:pPr>
          </w:p>
        </w:tc>
      </w:tr>
      <w:tr w:rsidR="00000000">
        <w:trPr>
          <w:trHeight w:val="402"/>
        </w:trPr>
        <w:tc>
          <w:tcPr>
            <w:tcW w:w="8522" w:type="dxa"/>
            <w:gridSpan w:val="4"/>
            <w:tcBorders>
              <w:top w:val="single" w:sz="8" w:space="0" w:color="auto"/>
              <w:left w:val="single" w:sz="8" w:space="0" w:color="auto"/>
              <w:bottom w:val="single" w:sz="4" w:space="0" w:color="auto"/>
              <w:right w:val="single" w:sz="8" w:space="0" w:color="000000"/>
            </w:tcBorders>
            <w:noWrap/>
          </w:tcPr>
          <w:p w:rsidR="00000000" w:rsidRDefault="00C55F56">
            <w:pPr>
              <w:widowControl/>
              <w:rPr>
                <w:rFonts w:ascii="宋体" w:hAnsi="宋体" w:cs="宋体"/>
                <w:b/>
                <w:bCs/>
                <w:color w:val="000000"/>
                <w:kern w:val="0"/>
                <w:sz w:val="24"/>
                <w:szCs w:val="24"/>
              </w:rPr>
            </w:pPr>
            <w:r>
              <w:rPr>
                <w:rFonts w:ascii="宋体" w:hAnsi="宋体" w:cs="宋体" w:hint="eastAsia"/>
                <w:b/>
                <w:bCs/>
                <w:color w:val="000000"/>
                <w:kern w:val="0"/>
                <w:sz w:val="24"/>
                <w:szCs w:val="24"/>
              </w:rPr>
              <w:t>九、后续服务要求</w:t>
            </w:r>
          </w:p>
        </w:tc>
      </w:tr>
      <w:tr w:rsidR="00000000">
        <w:trPr>
          <w:trHeight w:val="402"/>
        </w:trPr>
        <w:tc>
          <w:tcPr>
            <w:tcW w:w="8522" w:type="dxa"/>
            <w:gridSpan w:val="4"/>
            <w:vMerge w:val="restart"/>
            <w:tcBorders>
              <w:top w:val="single" w:sz="4" w:space="0" w:color="auto"/>
              <w:left w:val="single" w:sz="8" w:space="0" w:color="auto"/>
              <w:bottom w:val="single" w:sz="8" w:space="0" w:color="000000"/>
              <w:right w:val="single" w:sz="8" w:space="0" w:color="000000"/>
            </w:tcBorders>
            <w:noWrap/>
          </w:tcPr>
          <w:p w:rsidR="00000000" w:rsidRDefault="00C55F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rPr>
                <w:rFonts w:ascii="宋体" w:hAnsi="宋体" w:cs="宋体" w:hint="eastAsia"/>
                <w:color w:val="000000"/>
                <w:kern w:val="0"/>
                <w:sz w:val="24"/>
                <w:szCs w:val="24"/>
              </w:rPr>
            </w:pPr>
            <w:r>
              <w:rPr>
                <w:rFonts w:ascii="宋体" w:hAnsi="宋体" w:cs="宋体" w:hint="eastAsia"/>
                <w:color w:val="000000"/>
                <w:kern w:val="0"/>
                <w:sz w:val="24"/>
                <w:szCs w:val="24"/>
              </w:rPr>
              <w:t>（一）系统正式验收后，提供两年免费运维；提供</w:t>
            </w:r>
            <w:r>
              <w:rPr>
                <w:rFonts w:ascii="宋体" w:hAnsi="宋体" w:cs="宋体" w:hint="eastAsia"/>
                <w:color w:val="000000"/>
                <w:kern w:val="0"/>
                <w:sz w:val="24"/>
                <w:szCs w:val="24"/>
              </w:rPr>
              <w:t>必要</w:t>
            </w:r>
            <w:r>
              <w:rPr>
                <w:rFonts w:ascii="宋体" w:hAnsi="宋体" w:cs="宋体" w:hint="eastAsia"/>
                <w:color w:val="000000"/>
                <w:kern w:val="0"/>
                <w:sz w:val="24"/>
                <w:szCs w:val="24"/>
              </w:rPr>
              <w:t>现场技术支持；软件升级更新、软件</w:t>
            </w:r>
            <w:r>
              <w:rPr>
                <w:rFonts w:ascii="宋体" w:hAnsi="宋体" w:cs="宋体" w:hint="eastAsia"/>
                <w:color w:val="000000"/>
                <w:kern w:val="0"/>
                <w:sz w:val="24"/>
                <w:szCs w:val="24"/>
              </w:rPr>
              <w:t>BUG</w:t>
            </w:r>
            <w:r>
              <w:rPr>
                <w:rFonts w:ascii="宋体" w:hAnsi="宋体" w:cs="宋体" w:hint="eastAsia"/>
                <w:color w:val="000000"/>
                <w:kern w:val="0"/>
                <w:sz w:val="24"/>
                <w:szCs w:val="24"/>
              </w:rPr>
              <w:t>修复，功能调整和扩充等服务；提供无限次的电话技术支持、邮件服务及</w:t>
            </w:r>
            <w:r>
              <w:rPr>
                <w:rFonts w:ascii="宋体" w:hAnsi="宋体" w:cs="宋体" w:hint="eastAsia"/>
                <w:color w:val="000000"/>
                <w:kern w:val="0"/>
                <w:sz w:val="24"/>
                <w:szCs w:val="24"/>
              </w:rPr>
              <w:t>24</w:t>
            </w:r>
            <w:r>
              <w:rPr>
                <w:rFonts w:ascii="宋体" w:hAnsi="宋体" w:cs="宋体" w:hint="eastAsia"/>
                <w:color w:val="000000"/>
                <w:kern w:val="0"/>
                <w:sz w:val="24"/>
                <w:szCs w:val="24"/>
              </w:rPr>
              <w:t>小时在线技术支持服务；永久性提供软件</w:t>
            </w:r>
            <w:r>
              <w:rPr>
                <w:rFonts w:ascii="宋体" w:hAnsi="宋体" w:cs="宋体" w:hint="eastAsia"/>
                <w:color w:val="000000"/>
                <w:kern w:val="0"/>
                <w:sz w:val="24"/>
                <w:szCs w:val="24"/>
              </w:rPr>
              <w:t>BUG</w:t>
            </w:r>
            <w:r>
              <w:rPr>
                <w:rFonts w:ascii="宋体" w:hAnsi="宋体" w:cs="宋体" w:hint="eastAsia"/>
                <w:color w:val="000000"/>
                <w:kern w:val="0"/>
                <w:sz w:val="24"/>
                <w:szCs w:val="24"/>
              </w:rPr>
              <w:t>修复和系统迁移服务；提供完善的培训方案，用实际系统操作演示的方式分角色培训；技术问题</w:t>
            </w:r>
            <w:r>
              <w:rPr>
                <w:rFonts w:ascii="宋体" w:hAnsi="宋体" w:cs="宋体" w:hint="eastAsia"/>
                <w:color w:val="000000"/>
                <w:kern w:val="0"/>
                <w:sz w:val="24"/>
                <w:szCs w:val="24"/>
              </w:rPr>
              <w:t>3</w:t>
            </w:r>
            <w:r>
              <w:rPr>
                <w:rFonts w:ascii="宋体" w:hAnsi="宋体" w:cs="宋体" w:hint="eastAsia"/>
                <w:color w:val="000000"/>
                <w:kern w:val="0"/>
                <w:sz w:val="24"/>
                <w:szCs w:val="24"/>
              </w:rPr>
              <w:t>分钟内响应，常规问题</w:t>
            </w:r>
            <w:r>
              <w:rPr>
                <w:rFonts w:ascii="宋体" w:hAnsi="宋体" w:cs="宋体" w:hint="eastAsia"/>
                <w:color w:val="000000"/>
                <w:kern w:val="0"/>
                <w:sz w:val="24"/>
                <w:szCs w:val="24"/>
              </w:rPr>
              <w:t>30</w:t>
            </w:r>
            <w:r>
              <w:rPr>
                <w:rFonts w:ascii="宋体" w:hAnsi="宋体" w:cs="宋体" w:hint="eastAsia"/>
                <w:color w:val="000000"/>
                <w:kern w:val="0"/>
                <w:sz w:val="24"/>
                <w:szCs w:val="24"/>
              </w:rPr>
              <w:t>分钟内解决，重要问题需现场解决，</w:t>
            </w:r>
            <w:r>
              <w:rPr>
                <w:rFonts w:ascii="宋体" w:hAnsi="宋体" w:cs="宋体" w:hint="eastAsia"/>
                <w:color w:val="000000"/>
                <w:kern w:val="0"/>
                <w:sz w:val="24"/>
                <w:szCs w:val="24"/>
              </w:rPr>
              <w:t>24</w:t>
            </w:r>
            <w:r>
              <w:rPr>
                <w:rFonts w:ascii="宋体" w:hAnsi="宋体" w:cs="宋体" w:hint="eastAsia"/>
                <w:color w:val="000000"/>
                <w:kern w:val="0"/>
                <w:sz w:val="24"/>
                <w:szCs w:val="24"/>
              </w:rPr>
              <w:t>小时内到达现场。</w:t>
            </w:r>
          </w:p>
          <w:p w:rsidR="00000000" w:rsidRDefault="00C55F56">
            <w:pPr>
              <w:widowControl/>
              <w:ind w:firstLineChars="200" w:firstLine="480"/>
              <w:rPr>
                <w:rFonts w:ascii="宋体" w:hAnsi="宋体" w:cs="宋体" w:hint="eastAsia"/>
                <w:color w:val="000000"/>
                <w:kern w:val="0"/>
                <w:sz w:val="24"/>
                <w:szCs w:val="24"/>
              </w:rPr>
            </w:pPr>
            <w:r>
              <w:rPr>
                <w:rFonts w:ascii="宋体" w:hAnsi="宋体" w:cs="宋体" w:hint="eastAsia"/>
                <w:color w:val="000000"/>
                <w:kern w:val="0"/>
                <w:sz w:val="24"/>
                <w:szCs w:val="24"/>
              </w:rPr>
              <w:t>供应商</w:t>
            </w:r>
            <w:r>
              <w:rPr>
                <w:rFonts w:ascii="宋体" w:hAnsi="宋体" w:cs="宋体" w:hint="eastAsia"/>
                <w:color w:val="000000"/>
                <w:kern w:val="0"/>
                <w:sz w:val="24"/>
                <w:szCs w:val="24"/>
              </w:rPr>
              <w:t>为本合同内的软件系统提供</w:t>
            </w:r>
            <w:r>
              <w:rPr>
                <w:rFonts w:ascii="宋体" w:hAnsi="宋体" w:cs="宋体" w:hint="eastAsia"/>
                <w:color w:val="000000"/>
                <w:kern w:val="0"/>
                <w:sz w:val="24"/>
                <w:szCs w:val="24"/>
              </w:rPr>
              <w:t>两</w:t>
            </w:r>
            <w:r>
              <w:rPr>
                <w:rFonts w:ascii="宋体" w:hAnsi="宋体" w:cs="宋体" w:hint="eastAsia"/>
                <w:color w:val="000000"/>
                <w:kern w:val="0"/>
                <w:sz w:val="24"/>
                <w:szCs w:val="24"/>
              </w:rPr>
              <w:t>年免维服务，保修期从项目整体验收合格当日开始计算。</w:t>
            </w:r>
            <w:r>
              <w:rPr>
                <w:rFonts w:ascii="宋体" w:hAnsi="宋体" w:cs="宋体" w:hint="eastAsia"/>
                <w:color w:val="000000"/>
                <w:kern w:val="0"/>
                <w:sz w:val="24"/>
                <w:szCs w:val="24"/>
              </w:rPr>
              <w:t xml:space="preserve"> </w:t>
            </w:r>
            <w:r>
              <w:rPr>
                <w:rFonts w:ascii="宋体" w:hAnsi="宋体" w:cs="宋体" w:hint="eastAsia"/>
                <w:color w:val="000000"/>
                <w:kern w:val="0"/>
                <w:sz w:val="24"/>
                <w:szCs w:val="24"/>
              </w:rPr>
              <w:t>在</w:t>
            </w:r>
            <w:r>
              <w:rPr>
                <w:rFonts w:ascii="宋体" w:hAnsi="宋体" w:cs="宋体" w:hint="eastAsia"/>
                <w:color w:val="000000"/>
                <w:kern w:val="0"/>
                <w:sz w:val="24"/>
                <w:szCs w:val="24"/>
              </w:rPr>
              <w:t>免费维保期内</w:t>
            </w:r>
            <w:r>
              <w:rPr>
                <w:rFonts w:ascii="宋体" w:hAnsi="宋体" w:cs="宋体" w:hint="eastAsia"/>
                <w:color w:val="000000"/>
                <w:kern w:val="0"/>
                <w:sz w:val="24"/>
                <w:szCs w:val="24"/>
              </w:rPr>
              <w:t>供应商需</w:t>
            </w:r>
            <w:r>
              <w:rPr>
                <w:rFonts w:ascii="宋体" w:hAnsi="宋体" w:cs="宋体" w:hint="eastAsia"/>
                <w:color w:val="000000"/>
                <w:kern w:val="0"/>
                <w:sz w:val="24"/>
                <w:szCs w:val="24"/>
              </w:rPr>
              <w:t>提供每周</w:t>
            </w:r>
            <w:r>
              <w:rPr>
                <w:rFonts w:ascii="宋体" w:hAnsi="宋体" w:cs="宋体" w:hint="eastAsia"/>
                <w:color w:val="000000"/>
                <w:kern w:val="0"/>
                <w:sz w:val="24"/>
                <w:szCs w:val="24"/>
              </w:rPr>
              <w:t>7*24</w:t>
            </w:r>
            <w:r>
              <w:rPr>
                <w:rFonts w:ascii="宋体" w:hAnsi="宋体" w:cs="宋体" w:hint="eastAsia"/>
                <w:color w:val="000000"/>
                <w:kern w:val="0"/>
                <w:sz w:val="24"/>
                <w:szCs w:val="24"/>
              </w:rPr>
              <w:t>小时电话支持服务，服务内容主要包括：改正性维护，即在软件使用过程中识别和纠正软件错误，改正软件性能缺陷；同时免费对采购单位技术人员及客户使用人员等进行操作培训，保证相关人员能够熟练掌握软件使用方法，以及小故障的判断与解决。如出现故障，在</w:t>
            </w:r>
            <w:r>
              <w:rPr>
                <w:rFonts w:ascii="宋体" w:hAnsi="宋体" w:cs="宋体" w:hint="eastAsia"/>
                <w:color w:val="000000"/>
                <w:kern w:val="0"/>
                <w:sz w:val="24"/>
                <w:szCs w:val="24"/>
              </w:rPr>
              <w:t>12</w:t>
            </w:r>
            <w:r>
              <w:rPr>
                <w:rFonts w:ascii="宋体" w:hAnsi="宋体" w:cs="宋体" w:hint="eastAsia"/>
                <w:color w:val="000000"/>
                <w:kern w:val="0"/>
                <w:sz w:val="24"/>
                <w:szCs w:val="24"/>
              </w:rPr>
              <w:t>小时内排查并修复。</w:t>
            </w:r>
            <w:r>
              <w:rPr>
                <w:rFonts w:ascii="宋体" w:hAnsi="宋体" w:cs="宋体" w:hint="eastAsia"/>
                <w:color w:val="000000"/>
                <w:kern w:val="0"/>
                <w:sz w:val="24"/>
                <w:szCs w:val="24"/>
              </w:rPr>
              <w:t>具体要求如下：</w:t>
            </w:r>
          </w:p>
          <w:p w:rsidR="00000000" w:rsidRDefault="00C55F56">
            <w:pPr>
              <w:widowControl/>
              <w:rPr>
                <w:rFonts w:ascii="宋体" w:hAnsi="宋体" w:cs="宋体" w:hint="eastAsia"/>
                <w:color w:val="000000"/>
                <w:kern w:val="0"/>
                <w:sz w:val="24"/>
                <w:szCs w:val="24"/>
              </w:rPr>
            </w:pPr>
            <w:r>
              <w:rPr>
                <w:rFonts w:ascii="宋体" w:hAnsi="宋体" w:cs="宋体" w:hint="eastAsia"/>
                <w:color w:val="000000"/>
                <w:kern w:val="0"/>
                <w:sz w:val="24"/>
                <w:szCs w:val="24"/>
              </w:rPr>
              <w:t>1</w:t>
            </w:r>
            <w:r>
              <w:rPr>
                <w:rFonts w:ascii="宋体" w:hAnsi="宋体" w:cs="宋体" w:hint="eastAsia"/>
                <w:color w:val="000000"/>
                <w:kern w:val="0"/>
                <w:sz w:val="24"/>
                <w:szCs w:val="24"/>
              </w:rPr>
              <w:t>、售后服务期内，提供</w:t>
            </w:r>
            <w:r>
              <w:rPr>
                <w:rFonts w:ascii="宋体" w:hAnsi="宋体" w:cs="宋体" w:hint="eastAsia"/>
                <w:color w:val="000000"/>
                <w:kern w:val="0"/>
                <w:sz w:val="24"/>
                <w:szCs w:val="24"/>
              </w:rPr>
              <w:t>7*24</w:t>
            </w:r>
            <w:r>
              <w:rPr>
                <w:rFonts w:ascii="宋体" w:hAnsi="宋体" w:cs="宋体" w:hint="eastAsia"/>
                <w:color w:val="000000"/>
                <w:kern w:val="0"/>
                <w:sz w:val="24"/>
                <w:szCs w:val="24"/>
              </w:rPr>
              <w:t>小时响应服务，响应时间</w:t>
            </w:r>
            <w:r>
              <w:rPr>
                <w:rFonts w:ascii="宋体" w:hAnsi="宋体" w:cs="宋体" w:hint="eastAsia"/>
                <w:color w:val="000000"/>
                <w:kern w:val="0"/>
                <w:sz w:val="24"/>
                <w:szCs w:val="24"/>
              </w:rPr>
              <w:t>30</w:t>
            </w:r>
            <w:r>
              <w:rPr>
                <w:rFonts w:ascii="宋体" w:hAnsi="宋体" w:cs="宋体" w:hint="eastAsia"/>
                <w:color w:val="000000"/>
                <w:kern w:val="0"/>
                <w:sz w:val="24"/>
                <w:szCs w:val="24"/>
              </w:rPr>
              <w:t>分钟，在线无法处理的故障，需在</w:t>
            </w:r>
            <w:r>
              <w:rPr>
                <w:rFonts w:ascii="宋体" w:hAnsi="宋体" w:cs="宋体" w:hint="eastAsia"/>
                <w:color w:val="000000"/>
                <w:kern w:val="0"/>
                <w:sz w:val="24"/>
                <w:szCs w:val="24"/>
              </w:rPr>
              <w:t>2</w:t>
            </w:r>
            <w:r>
              <w:rPr>
                <w:rFonts w:ascii="宋体" w:hAnsi="宋体" w:cs="宋体" w:hint="eastAsia"/>
                <w:color w:val="000000"/>
                <w:kern w:val="0"/>
                <w:sz w:val="24"/>
                <w:szCs w:val="24"/>
              </w:rPr>
              <w:t>小时内赶赴现场，解决故障。</w:t>
            </w:r>
          </w:p>
          <w:p w:rsidR="00000000" w:rsidRDefault="00C55F56">
            <w:pPr>
              <w:widowControl/>
              <w:rPr>
                <w:rFonts w:ascii="宋体" w:hAnsi="宋体" w:cs="宋体" w:hint="eastAsia"/>
                <w:color w:val="000000"/>
                <w:kern w:val="0"/>
                <w:sz w:val="24"/>
                <w:szCs w:val="24"/>
              </w:rPr>
            </w:pPr>
            <w:r>
              <w:rPr>
                <w:rFonts w:ascii="宋体" w:hAnsi="宋体" w:cs="宋体" w:hint="eastAsia"/>
                <w:color w:val="000000"/>
                <w:kern w:val="0"/>
                <w:sz w:val="24"/>
                <w:szCs w:val="24"/>
              </w:rPr>
              <w:t>2</w:t>
            </w:r>
            <w:r>
              <w:rPr>
                <w:rFonts w:ascii="宋体" w:hAnsi="宋体" w:cs="宋体" w:hint="eastAsia"/>
                <w:color w:val="000000"/>
                <w:kern w:val="0"/>
                <w:sz w:val="24"/>
                <w:szCs w:val="24"/>
              </w:rPr>
              <w:t>、售后服务期内，提供全天</w:t>
            </w:r>
            <w:r>
              <w:rPr>
                <w:rFonts w:ascii="宋体" w:hAnsi="宋体" w:cs="宋体" w:hint="eastAsia"/>
                <w:color w:val="000000"/>
                <w:kern w:val="0"/>
                <w:sz w:val="24"/>
                <w:szCs w:val="24"/>
              </w:rPr>
              <w:t>24</w:t>
            </w:r>
            <w:r>
              <w:rPr>
                <w:rFonts w:ascii="宋体" w:hAnsi="宋体" w:cs="宋体" w:hint="eastAsia"/>
                <w:color w:val="000000"/>
                <w:kern w:val="0"/>
                <w:sz w:val="24"/>
                <w:szCs w:val="24"/>
              </w:rPr>
              <w:t>小时的远程、现场支持服务，答采购人在系统使用、维护过程中</w:t>
            </w:r>
            <w:r>
              <w:rPr>
                <w:rFonts w:ascii="宋体" w:hAnsi="宋体" w:cs="宋体" w:hint="eastAsia"/>
                <w:color w:val="000000"/>
                <w:kern w:val="0"/>
                <w:sz w:val="24"/>
                <w:szCs w:val="24"/>
              </w:rPr>
              <w:t>遇到的问题，及时提出解决问题的建议和操作方法。</w:t>
            </w:r>
          </w:p>
          <w:p w:rsidR="00000000" w:rsidRDefault="00C55F56">
            <w:pPr>
              <w:widowControl/>
              <w:rPr>
                <w:rFonts w:ascii="宋体" w:hAnsi="宋体" w:cs="宋体" w:hint="eastAsia"/>
                <w:color w:val="000000"/>
                <w:kern w:val="0"/>
                <w:sz w:val="24"/>
                <w:szCs w:val="24"/>
              </w:rPr>
            </w:pPr>
            <w:r>
              <w:rPr>
                <w:rFonts w:ascii="宋体" w:hAnsi="宋体" w:cs="宋体" w:hint="eastAsia"/>
                <w:color w:val="000000"/>
                <w:kern w:val="0"/>
                <w:sz w:val="24"/>
                <w:szCs w:val="24"/>
              </w:rPr>
              <w:t>3</w:t>
            </w:r>
            <w:r>
              <w:rPr>
                <w:rFonts w:ascii="宋体" w:hAnsi="宋体" w:cs="宋体" w:hint="eastAsia"/>
                <w:color w:val="000000"/>
                <w:kern w:val="0"/>
                <w:sz w:val="24"/>
                <w:szCs w:val="24"/>
              </w:rPr>
              <w:t>、售后服务期内所有保修服务产生的一切费用均由成交供应商承担。</w:t>
            </w:r>
          </w:p>
          <w:p w:rsidR="00000000" w:rsidRDefault="00C55F56">
            <w:pPr>
              <w:widowControl/>
              <w:rPr>
                <w:rFonts w:ascii="宋体" w:hAnsi="宋体" w:cs="宋体"/>
                <w:color w:val="000000"/>
                <w:kern w:val="0"/>
                <w:sz w:val="24"/>
                <w:szCs w:val="24"/>
              </w:rPr>
            </w:pPr>
            <w:r>
              <w:rPr>
                <w:rFonts w:ascii="宋体" w:hAnsi="宋体" w:cs="宋体" w:hint="eastAsia"/>
                <w:color w:val="000000"/>
                <w:kern w:val="0"/>
                <w:sz w:val="24"/>
                <w:szCs w:val="24"/>
              </w:rPr>
              <w:t>4</w:t>
            </w:r>
            <w:r>
              <w:rPr>
                <w:rFonts w:ascii="宋体" w:hAnsi="宋体" w:cs="宋体" w:hint="eastAsia"/>
                <w:color w:val="000000"/>
                <w:kern w:val="0"/>
                <w:sz w:val="24"/>
                <w:szCs w:val="24"/>
              </w:rPr>
              <w:t>、售后服务期内，供应商提供统计数据核验修正、统计指标增补与算法结果正确输出、报表推送等服务。</w:t>
            </w:r>
          </w:p>
        </w:tc>
      </w:tr>
      <w:tr w:rsidR="00000000">
        <w:trPr>
          <w:trHeight w:val="402"/>
        </w:trPr>
        <w:tc>
          <w:tcPr>
            <w:tcW w:w="8522" w:type="dxa"/>
            <w:gridSpan w:val="4"/>
            <w:vMerge/>
            <w:tcBorders>
              <w:top w:val="single" w:sz="4" w:space="0" w:color="auto"/>
              <w:left w:val="single" w:sz="8" w:space="0" w:color="auto"/>
              <w:bottom w:val="single" w:sz="8" w:space="0" w:color="000000"/>
              <w:right w:val="single" w:sz="8" w:space="0" w:color="000000"/>
            </w:tcBorders>
          </w:tcPr>
          <w:p w:rsidR="00000000" w:rsidRDefault="00C55F56">
            <w:pPr>
              <w:widowControl/>
              <w:rPr>
                <w:rFonts w:ascii="宋体" w:hAnsi="宋体" w:cs="宋体"/>
                <w:color w:val="000000"/>
                <w:kern w:val="0"/>
                <w:sz w:val="24"/>
                <w:szCs w:val="24"/>
              </w:rPr>
            </w:pPr>
          </w:p>
        </w:tc>
      </w:tr>
      <w:tr w:rsidR="00000000">
        <w:trPr>
          <w:trHeight w:val="402"/>
        </w:trPr>
        <w:tc>
          <w:tcPr>
            <w:tcW w:w="8522" w:type="dxa"/>
            <w:gridSpan w:val="4"/>
            <w:vMerge/>
            <w:tcBorders>
              <w:top w:val="single" w:sz="4" w:space="0" w:color="auto"/>
              <w:left w:val="single" w:sz="8" w:space="0" w:color="auto"/>
              <w:bottom w:val="single" w:sz="8" w:space="0" w:color="000000"/>
              <w:right w:val="single" w:sz="8" w:space="0" w:color="000000"/>
            </w:tcBorders>
          </w:tcPr>
          <w:p w:rsidR="00000000" w:rsidRDefault="00C55F56">
            <w:pPr>
              <w:widowControl/>
              <w:rPr>
                <w:rFonts w:ascii="宋体" w:hAnsi="宋体" w:cs="宋体"/>
                <w:color w:val="000000"/>
                <w:kern w:val="0"/>
                <w:sz w:val="24"/>
                <w:szCs w:val="24"/>
              </w:rPr>
            </w:pPr>
          </w:p>
        </w:tc>
      </w:tr>
      <w:tr w:rsidR="00000000">
        <w:trPr>
          <w:trHeight w:val="402"/>
        </w:trPr>
        <w:tc>
          <w:tcPr>
            <w:tcW w:w="8522" w:type="dxa"/>
            <w:gridSpan w:val="4"/>
            <w:tcBorders>
              <w:top w:val="single" w:sz="8" w:space="0" w:color="auto"/>
              <w:left w:val="single" w:sz="8" w:space="0" w:color="auto"/>
              <w:bottom w:val="single" w:sz="4" w:space="0" w:color="auto"/>
              <w:right w:val="single" w:sz="8" w:space="0" w:color="000000"/>
            </w:tcBorders>
            <w:noWrap/>
          </w:tcPr>
          <w:p w:rsidR="00000000" w:rsidRDefault="00C55F56">
            <w:pPr>
              <w:widowControl/>
              <w:rPr>
                <w:rFonts w:ascii="宋体" w:hAnsi="宋体" w:cs="宋体"/>
                <w:b/>
                <w:bCs/>
                <w:color w:val="000000"/>
                <w:kern w:val="0"/>
                <w:sz w:val="24"/>
                <w:szCs w:val="24"/>
              </w:rPr>
            </w:pPr>
            <w:r>
              <w:rPr>
                <w:rFonts w:ascii="宋体" w:hAnsi="宋体" w:cs="宋体" w:hint="eastAsia"/>
                <w:b/>
                <w:bCs/>
                <w:color w:val="000000"/>
                <w:kern w:val="0"/>
                <w:sz w:val="24"/>
                <w:szCs w:val="24"/>
              </w:rPr>
              <w:t>十、报价要求</w:t>
            </w:r>
          </w:p>
        </w:tc>
      </w:tr>
      <w:tr w:rsidR="00000000">
        <w:trPr>
          <w:trHeight w:val="495"/>
        </w:trPr>
        <w:tc>
          <w:tcPr>
            <w:tcW w:w="8522" w:type="dxa"/>
            <w:gridSpan w:val="4"/>
            <w:vMerge w:val="restart"/>
            <w:tcBorders>
              <w:top w:val="single" w:sz="4" w:space="0" w:color="auto"/>
              <w:left w:val="single" w:sz="8" w:space="0" w:color="auto"/>
              <w:bottom w:val="single" w:sz="4" w:space="0" w:color="auto"/>
              <w:right w:val="single" w:sz="8" w:space="0" w:color="000000"/>
            </w:tcBorders>
            <w:noWrap/>
          </w:tcPr>
          <w:p w:rsidR="00000000" w:rsidRDefault="00C55F56">
            <w:pPr>
              <w:widowControl/>
              <w:ind w:firstLineChars="200" w:firstLine="480"/>
              <w:rPr>
                <w:rFonts w:ascii="宋体" w:hAnsi="宋体" w:cs="宋体"/>
                <w:color w:val="000000"/>
                <w:kern w:val="0"/>
                <w:sz w:val="24"/>
                <w:szCs w:val="24"/>
              </w:rPr>
            </w:pPr>
            <w:r>
              <w:rPr>
                <w:rFonts w:ascii="宋体" w:hAnsi="宋体" w:cs="宋体" w:hint="eastAsia"/>
                <w:color w:val="000000"/>
                <w:kern w:val="0"/>
                <w:sz w:val="24"/>
                <w:szCs w:val="24"/>
              </w:rPr>
              <w:t>供应商按照项目的商品明细报总价</w:t>
            </w:r>
            <w:r>
              <w:rPr>
                <w:rFonts w:ascii="宋体" w:hAnsi="宋体" w:cs="宋体" w:hint="eastAsia"/>
                <w:color w:val="000000"/>
                <w:kern w:val="0"/>
                <w:sz w:val="24"/>
                <w:szCs w:val="24"/>
              </w:rPr>
              <w:t>（含税和不含税价）</w:t>
            </w:r>
            <w:r>
              <w:rPr>
                <w:rFonts w:ascii="宋体" w:hAnsi="宋体" w:cs="宋体" w:hint="eastAsia"/>
                <w:color w:val="000000"/>
                <w:kern w:val="0"/>
                <w:sz w:val="24"/>
                <w:szCs w:val="24"/>
              </w:rPr>
              <w:t>，所报总价必须是完成该项目的一切费用总和，包括但不限于设备费、运输费、装卸费、保险费、技术培训费、设备安装费、调试费、售后服务费、国家规定的各项税费等。我行无需再支付其他费用。</w:t>
            </w:r>
          </w:p>
        </w:tc>
      </w:tr>
      <w:tr w:rsidR="00000000">
        <w:trPr>
          <w:trHeight w:val="480"/>
        </w:trPr>
        <w:tc>
          <w:tcPr>
            <w:tcW w:w="8522" w:type="dxa"/>
            <w:gridSpan w:val="4"/>
            <w:vMerge/>
            <w:tcBorders>
              <w:top w:val="single" w:sz="4" w:space="0" w:color="auto"/>
              <w:left w:val="single" w:sz="8" w:space="0" w:color="auto"/>
              <w:bottom w:val="single" w:sz="4" w:space="0" w:color="auto"/>
              <w:right w:val="single" w:sz="8" w:space="0" w:color="000000"/>
            </w:tcBorders>
          </w:tcPr>
          <w:p w:rsidR="00000000" w:rsidRDefault="00C55F56">
            <w:pPr>
              <w:widowControl/>
              <w:rPr>
                <w:rFonts w:ascii="宋体" w:hAnsi="宋体" w:cs="宋体"/>
                <w:color w:val="000000"/>
                <w:kern w:val="0"/>
                <w:sz w:val="24"/>
                <w:szCs w:val="24"/>
              </w:rPr>
            </w:pPr>
          </w:p>
        </w:tc>
      </w:tr>
      <w:tr w:rsidR="00000000">
        <w:trPr>
          <w:trHeight w:val="402"/>
        </w:trPr>
        <w:tc>
          <w:tcPr>
            <w:tcW w:w="8522" w:type="dxa"/>
            <w:gridSpan w:val="4"/>
            <w:tcBorders>
              <w:top w:val="single" w:sz="8" w:space="0" w:color="auto"/>
              <w:left w:val="single" w:sz="8" w:space="0" w:color="auto"/>
              <w:bottom w:val="single" w:sz="8" w:space="0" w:color="auto"/>
              <w:right w:val="single" w:sz="8" w:space="0" w:color="000000"/>
            </w:tcBorders>
            <w:noWrap/>
          </w:tcPr>
          <w:p w:rsidR="00000000" w:rsidRDefault="00C55F56">
            <w:pPr>
              <w:widowControl/>
              <w:rPr>
                <w:rFonts w:ascii="宋体" w:hAnsi="宋体" w:cs="宋体"/>
                <w:b/>
                <w:bCs/>
                <w:color w:val="000000"/>
                <w:kern w:val="0"/>
                <w:sz w:val="24"/>
                <w:szCs w:val="24"/>
              </w:rPr>
            </w:pPr>
            <w:r>
              <w:rPr>
                <w:rFonts w:ascii="宋体" w:hAnsi="宋体" w:cs="宋体" w:hint="eastAsia"/>
                <w:b/>
                <w:bCs/>
                <w:color w:val="000000"/>
                <w:kern w:val="0"/>
                <w:sz w:val="24"/>
                <w:szCs w:val="24"/>
              </w:rPr>
              <w:t>十一、候选供应商应具备的相关资质要求</w:t>
            </w:r>
          </w:p>
        </w:tc>
      </w:tr>
      <w:tr w:rsidR="00000000">
        <w:trPr>
          <w:trHeight w:val="402"/>
        </w:trPr>
        <w:tc>
          <w:tcPr>
            <w:tcW w:w="8522" w:type="dxa"/>
            <w:gridSpan w:val="4"/>
            <w:vMerge w:val="restart"/>
            <w:tcBorders>
              <w:top w:val="single" w:sz="8" w:space="0" w:color="auto"/>
              <w:left w:val="single" w:sz="8" w:space="0" w:color="auto"/>
              <w:bottom w:val="nil"/>
              <w:right w:val="single" w:sz="8" w:space="0" w:color="000000"/>
            </w:tcBorders>
            <w:noWrap/>
          </w:tcPr>
          <w:p w:rsidR="00000000" w:rsidRDefault="00C55F56">
            <w:pPr>
              <w:widowControl/>
              <w:ind w:firstLineChars="100" w:firstLine="240"/>
              <w:rPr>
                <w:rFonts w:ascii="宋体" w:hAnsi="宋体" w:cs="宋体"/>
                <w:color w:val="000000"/>
                <w:kern w:val="0"/>
                <w:sz w:val="24"/>
                <w:szCs w:val="24"/>
              </w:rPr>
            </w:pPr>
            <w:r>
              <w:rPr>
                <w:rFonts w:ascii="宋体" w:hAnsi="宋体" w:cs="宋体" w:hint="eastAsia"/>
                <w:color w:val="000000"/>
                <w:kern w:val="0"/>
                <w:sz w:val="24"/>
                <w:szCs w:val="24"/>
              </w:rPr>
              <w:t>近三年</w:t>
            </w:r>
            <w:r>
              <w:rPr>
                <w:rFonts w:ascii="宋体" w:hAnsi="宋体" w:cs="宋体" w:hint="eastAsia"/>
                <w:color w:val="000000"/>
                <w:kern w:val="0"/>
                <w:sz w:val="24"/>
                <w:szCs w:val="24"/>
              </w:rPr>
              <w:t>具有医院信息化建设或智慧医院项目服务等相关项目经验资质；</w:t>
            </w:r>
          </w:p>
        </w:tc>
      </w:tr>
      <w:tr w:rsidR="00000000">
        <w:trPr>
          <w:trHeight w:val="402"/>
        </w:trPr>
        <w:tc>
          <w:tcPr>
            <w:tcW w:w="8522" w:type="dxa"/>
            <w:gridSpan w:val="4"/>
            <w:vMerge/>
            <w:tcBorders>
              <w:top w:val="single" w:sz="8" w:space="0" w:color="auto"/>
              <w:left w:val="single" w:sz="8" w:space="0" w:color="auto"/>
              <w:bottom w:val="nil"/>
              <w:right w:val="single" w:sz="8" w:space="0" w:color="000000"/>
            </w:tcBorders>
          </w:tcPr>
          <w:p w:rsidR="00000000" w:rsidRDefault="00C55F56">
            <w:pPr>
              <w:widowControl/>
              <w:rPr>
                <w:rFonts w:ascii="宋体" w:hAnsi="宋体" w:cs="宋体"/>
                <w:color w:val="000000"/>
                <w:kern w:val="0"/>
                <w:sz w:val="24"/>
                <w:szCs w:val="24"/>
              </w:rPr>
            </w:pPr>
          </w:p>
        </w:tc>
      </w:tr>
      <w:tr w:rsidR="00000000">
        <w:trPr>
          <w:trHeight w:val="312"/>
        </w:trPr>
        <w:tc>
          <w:tcPr>
            <w:tcW w:w="8522" w:type="dxa"/>
            <w:gridSpan w:val="4"/>
            <w:vMerge/>
            <w:tcBorders>
              <w:top w:val="single" w:sz="8" w:space="0" w:color="auto"/>
              <w:left w:val="single" w:sz="8" w:space="0" w:color="auto"/>
              <w:bottom w:val="nil"/>
              <w:right w:val="single" w:sz="8" w:space="0" w:color="000000"/>
            </w:tcBorders>
          </w:tcPr>
          <w:p w:rsidR="00000000" w:rsidRDefault="00C55F56">
            <w:pPr>
              <w:widowControl/>
              <w:rPr>
                <w:rFonts w:ascii="宋体" w:hAnsi="宋体" w:cs="宋体"/>
                <w:color w:val="000000"/>
                <w:kern w:val="0"/>
                <w:sz w:val="24"/>
                <w:szCs w:val="24"/>
              </w:rPr>
            </w:pPr>
          </w:p>
        </w:tc>
      </w:tr>
      <w:tr w:rsidR="00000000">
        <w:trPr>
          <w:trHeight w:val="402"/>
        </w:trPr>
        <w:tc>
          <w:tcPr>
            <w:tcW w:w="8522" w:type="dxa"/>
            <w:gridSpan w:val="4"/>
            <w:tcBorders>
              <w:top w:val="nil"/>
              <w:left w:val="single" w:sz="8" w:space="0" w:color="auto"/>
              <w:bottom w:val="single" w:sz="4" w:space="0" w:color="auto"/>
              <w:right w:val="single" w:sz="8" w:space="0" w:color="000000"/>
            </w:tcBorders>
            <w:noWrap/>
          </w:tcPr>
          <w:p w:rsidR="00000000" w:rsidRDefault="00C55F56">
            <w:pPr>
              <w:widowControl/>
              <w:rPr>
                <w:rFonts w:ascii="宋体" w:hAnsi="宋体" w:cs="宋体"/>
                <w:b/>
                <w:bCs/>
                <w:kern w:val="0"/>
                <w:sz w:val="24"/>
                <w:szCs w:val="24"/>
              </w:rPr>
            </w:pPr>
            <w:r>
              <w:rPr>
                <w:rFonts w:ascii="宋体" w:hAnsi="宋体" w:cs="宋体" w:hint="eastAsia"/>
                <w:b/>
                <w:bCs/>
                <w:kern w:val="0"/>
                <w:sz w:val="24"/>
                <w:szCs w:val="24"/>
              </w:rPr>
              <w:t>十二、其他要求</w:t>
            </w:r>
          </w:p>
        </w:tc>
      </w:tr>
      <w:tr w:rsidR="00000000">
        <w:trPr>
          <w:trHeight w:val="402"/>
        </w:trPr>
        <w:tc>
          <w:tcPr>
            <w:tcW w:w="8522" w:type="dxa"/>
            <w:gridSpan w:val="4"/>
            <w:vMerge w:val="restart"/>
            <w:tcBorders>
              <w:top w:val="single" w:sz="4" w:space="0" w:color="auto"/>
              <w:left w:val="single" w:sz="8" w:space="0" w:color="auto"/>
              <w:bottom w:val="single" w:sz="8" w:space="0" w:color="000000"/>
              <w:right w:val="single" w:sz="8" w:space="0" w:color="000000"/>
            </w:tcBorders>
            <w:noWrap/>
          </w:tcPr>
          <w:p w:rsidR="00000000" w:rsidRDefault="00C55F56">
            <w:pPr>
              <w:widowControl/>
              <w:rPr>
                <w:rFonts w:ascii="宋体" w:hAnsi="宋体" w:cs="宋体" w:hint="eastAsia"/>
                <w:kern w:val="0"/>
                <w:sz w:val="24"/>
                <w:szCs w:val="24"/>
              </w:rPr>
            </w:pPr>
            <w:r>
              <w:rPr>
                <w:rFonts w:ascii="宋体" w:hAnsi="宋体" w:cs="宋体" w:hint="eastAsia"/>
                <w:kern w:val="0"/>
                <w:sz w:val="24"/>
                <w:szCs w:val="24"/>
              </w:rPr>
              <w:t>1.</w:t>
            </w:r>
            <w:r>
              <w:rPr>
                <w:rFonts w:ascii="宋体" w:hAnsi="宋体" w:cs="宋体" w:hint="eastAsia"/>
                <w:kern w:val="0"/>
                <w:sz w:val="24"/>
                <w:szCs w:val="24"/>
              </w:rPr>
              <w:t>本项目合同期限为：自合同签订之日起</w:t>
            </w:r>
            <w:r>
              <w:rPr>
                <w:rFonts w:ascii="宋体" w:hAnsi="宋体" w:cs="宋体" w:hint="eastAsia"/>
                <w:kern w:val="0"/>
                <w:sz w:val="24"/>
                <w:szCs w:val="24"/>
              </w:rPr>
              <w:t>2</w:t>
            </w:r>
            <w:r>
              <w:rPr>
                <w:rFonts w:ascii="宋体" w:hAnsi="宋体" w:cs="宋体" w:hint="eastAsia"/>
                <w:kern w:val="0"/>
                <w:sz w:val="24"/>
                <w:szCs w:val="24"/>
              </w:rPr>
              <w:t>年。</w:t>
            </w:r>
          </w:p>
          <w:p w:rsidR="00000000" w:rsidRDefault="00C55F56">
            <w:pPr>
              <w:widowControl/>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驻场人员要求：为保证项目实施质量，减少沟通障碍，提高沟通效率。供应商需明确至少一名担任本次项目的主责实施工程师，要求现场实施工程师需有同类项目经验且具备</w:t>
            </w:r>
            <w:r>
              <w:rPr>
                <w:rFonts w:ascii="宋体" w:hAnsi="宋体" w:cs="宋体" w:hint="eastAsia"/>
                <w:kern w:val="0"/>
                <w:sz w:val="24"/>
                <w:szCs w:val="24"/>
              </w:rPr>
              <w:t>3</w:t>
            </w:r>
            <w:r>
              <w:rPr>
                <w:rFonts w:ascii="宋体" w:hAnsi="宋体" w:cs="宋体" w:hint="eastAsia"/>
                <w:kern w:val="0"/>
                <w:sz w:val="24"/>
                <w:szCs w:val="24"/>
              </w:rPr>
              <w:t>年及以上</w:t>
            </w:r>
            <w:r>
              <w:rPr>
                <w:rFonts w:ascii="宋体" w:hAnsi="宋体" w:cs="宋体" w:hint="eastAsia"/>
                <w:kern w:val="0"/>
                <w:sz w:val="24"/>
                <w:szCs w:val="24"/>
              </w:rPr>
              <w:lastRenderedPageBreak/>
              <w:t>项目实施经验，认真负责，有较强的语言表达能力及沟通能力，并且在项目实施期间，主责实施工程师需长期驻场，且不允许更换。如供应商私自更换主责实施工程师的，私自更换超过</w:t>
            </w:r>
            <w:r>
              <w:rPr>
                <w:rFonts w:ascii="宋体" w:hAnsi="宋体" w:cs="宋体" w:hint="eastAsia"/>
                <w:kern w:val="0"/>
                <w:sz w:val="24"/>
                <w:szCs w:val="24"/>
              </w:rPr>
              <w:t>3</w:t>
            </w:r>
            <w:r>
              <w:rPr>
                <w:rFonts w:ascii="宋体" w:hAnsi="宋体" w:cs="宋体" w:hint="eastAsia"/>
                <w:kern w:val="0"/>
                <w:sz w:val="24"/>
                <w:szCs w:val="24"/>
              </w:rPr>
              <w:t>次，我行有权无责终止合同，由此产生的一切损失及由供</w:t>
            </w:r>
            <w:r>
              <w:rPr>
                <w:rFonts w:ascii="宋体" w:hAnsi="宋体" w:cs="宋体" w:hint="eastAsia"/>
                <w:kern w:val="0"/>
                <w:sz w:val="24"/>
                <w:szCs w:val="24"/>
              </w:rPr>
              <w:t>应商承担。如实在因特殊情况（离职、辞退）需更换的，需提前与我行及</w:t>
            </w:r>
            <w:r>
              <w:rPr>
                <w:rFonts w:ascii="宋体" w:hAnsi="宋体" w:cs="宋体" w:hint="eastAsia"/>
                <w:kern w:val="0"/>
                <w:sz w:val="24"/>
                <w:szCs w:val="24"/>
              </w:rPr>
              <w:t>医院</w:t>
            </w:r>
            <w:r>
              <w:rPr>
                <w:rFonts w:ascii="宋体" w:hAnsi="宋体" w:cs="宋体" w:hint="eastAsia"/>
                <w:kern w:val="0"/>
                <w:sz w:val="24"/>
                <w:szCs w:val="24"/>
              </w:rPr>
              <w:t>业务科室及信息管理处沟通，由我行及</w:t>
            </w:r>
            <w:r>
              <w:rPr>
                <w:rFonts w:ascii="宋体" w:hAnsi="宋体" w:cs="宋体" w:hint="eastAsia"/>
                <w:kern w:val="0"/>
                <w:sz w:val="24"/>
                <w:szCs w:val="24"/>
              </w:rPr>
              <w:t>医院</w:t>
            </w:r>
            <w:r>
              <w:rPr>
                <w:rFonts w:ascii="宋体" w:hAnsi="宋体" w:cs="宋体" w:hint="eastAsia"/>
                <w:kern w:val="0"/>
                <w:sz w:val="24"/>
                <w:szCs w:val="24"/>
              </w:rPr>
              <w:t>进行考核，考核通过后方可安排下一名主责实施工程师，在做好工作交接并由</w:t>
            </w:r>
            <w:del w:id="1" w:author="黎瑞" w:date="2026-07-15T14:14:00Z">
              <w:r>
                <w:rPr>
                  <w:rFonts w:ascii="宋体" w:hAnsi="宋体" w:cs="宋体" w:hint="eastAsia"/>
                  <w:kern w:val="0"/>
                  <w:sz w:val="24"/>
                  <w:szCs w:val="24"/>
                </w:rPr>
                <w:delText>建设单位</w:delText>
              </w:r>
            </w:del>
            <w:ins w:id="2" w:author="黎瑞" w:date="2026-07-15T14:14:00Z">
              <w:r>
                <w:rPr>
                  <w:rFonts w:ascii="宋体" w:hAnsi="宋体" w:cs="宋体" w:hint="eastAsia"/>
                  <w:kern w:val="0"/>
                  <w:sz w:val="24"/>
                  <w:szCs w:val="24"/>
                </w:rPr>
                <w:t>医院</w:t>
              </w:r>
            </w:ins>
            <w:r>
              <w:rPr>
                <w:rFonts w:ascii="宋体" w:hAnsi="宋体" w:cs="宋体" w:hint="eastAsia"/>
                <w:kern w:val="0"/>
                <w:sz w:val="24"/>
                <w:szCs w:val="24"/>
              </w:rPr>
              <w:t>确认后，方可入场实施。</w:t>
            </w:r>
          </w:p>
        </w:tc>
      </w:tr>
      <w:tr w:rsidR="00000000">
        <w:trPr>
          <w:trHeight w:val="402"/>
        </w:trPr>
        <w:tc>
          <w:tcPr>
            <w:tcW w:w="8522" w:type="dxa"/>
            <w:gridSpan w:val="4"/>
            <w:vMerge/>
            <w:tcBorders>
              <w:top w:val="single" w:sz="4" w:space="0" w:color="auto"/>
              <w:left w:val="single" w:sz="8" w:space="0" w:color="auto"/>
              <w:bottom w:val="single" w:sz="8" w:space="0" w:color="000000"/>
              <w:right w:val="single" w:sz="8" w:space="0" w:color="000000"/>
            </w:tcBorders>
          </w:tcPr>
          <w:p w:rsidR="00000000" w:rsidRDefault="00C55F56">
            <w:pPr>
              <w:widowControl/>
              <w:rPr>
                <w:rFonts w:ascii="宋体" w:hAnsi="宋体" w:cs="宋体"/>
                <w:kern w:val="0"/>
                <w:sz w:val="24"/>
                <w:szCs w:val="24"/>
              </w:rPr>
            </w:pPr>
          </w:p>
        </w:tc>
      </w:tr>
      <w:tr w:rsidR="00000000">
        <w:trPr>
          <w:gridAfter w:val="1"/>
          <w:wAfter w:w="1810" w:type="dxa"/>
          <w:trHeight w:val="570"/>
        </w:trPr>
        <w:tc>
          <w:tcPr>
            <w:tcW w:w="3799" w:type="dxa"/>
            <w:tcBorders>
              <w:top w:val="nil"/>
              <w:left w:val="single" w:sz="8" w:space="0" w:color="auto"/>
              <w:bottom w:val="single" w:sz="4" w:space="0" w:color="auto"/>
              <w:right w:val="single" w:sz="4" w:space="0" w:color="000000"/>
            </w:tcBorders>
            <w:noWrap/>
          </w:tcPr>
          <w:p w:rsidR="00000000" w:rsidRDefault="00C55F56">
            <w:pPr>
              <w:widowControl/>
              <w:rPr>
                <w:rFonts w:ascii="宋体" w:hAnsi="宋体" w:cs="宋体" w:hint="eastAsia"/>
                <w:kern w:val="0"/>
                <w:sz w:val="24"/>
                <w:szCs w:val="24"/>
              </w:rPr>
            </w:pPr>
            <w:r>
              <w:rPr>
                <w:rFonts w:ascii="宋体" w:hAnsi="宋体" w:cs="宋体" w:hint="eastAsia"/>
                <w:kern w:val="0"/>
                <w:sz w:val="24"/>
                <w:szCs w:val="24"/>
              </w:rPr>
              <w:lastRenderedPageBreak/>
              <w:t>归口管理部门：</w:t>
            </w:r>
            <w:r>
              <w:rPr>
                <w:rFonts w:ascii="宋体" w:hAnsi="宋体" w:cs="宋体" w:hint="eastAsia"/>
                <w:kern w:val="0"/>
                <w:sz w:val="24"/>
                <w:szCs w:val="24"/>
              </w:rPr>
              <w:t>机构客户部</w:t>
            </w:r>
          </w:p>
        </w:tc>
        <w:tc>
          <w:tcPr>
            <w:tcW w:w="4499" w:type="dxa"/>
            <w:gridSpan w:val="2"/>
            <w:tcBorders>
              <w:top w:val="nil"/>
              <w:left w:val="nil"/>
              <w:bottom w:val="single" w:sz="4" w:space="0" w:color="auto"/>
              <w:right w:val="single" w:sz="8" w:space="0" w:color="000000"/>
            </w:tcBorders>
            <w:noWrap/>
          </w:tcPr>
          <w:p w:rsidR="00000000" w:rsidRDefault="00C55F56">
            <w:pPr>
              <w:widowControl/>
              <w:rPr>
                <w:rFonts w:ascii="宋体" w:hAnsi="宋体" w:cs="宋体" w:hint="eastAsia"/>
                <w:kern w:val="0"/>
                <w:sz w:val="24"/>
                <w:szCs w:val="24"/>
              </w:rPr>
            </w:pPr>
            <w:r>
              <w:rPr>
                <w:rFonts w:ascii="宋体" w:hAnsi="宋体" w:cs="宋体" w:hint="eastAsia"/>
                <w:kern w:val="0"/>
                <w:sz w:val="24"/>
                <w:szCs w:val="24"/>
              </w:rPr>
              <w:t>需求单位：</w:t>
            </w:r>
            <w:r>
              <w:rPr>
                <w:rFonts w:ascii="宋体" w:hAnsi="宋体" w:cs="宋体" w:hint="eastAsia"/>
                <w:kern w:val="0"/>
                <w:sz w:val="24"/>
                <w:szCs w:val="24"/>
              </w:rPr>
              <w:t>景苑支行</w:t>
            </w:r>
          </w:p>
        </w:tc>
      </w:tr>
      <w:tr w:rsidR="00000000">
        <w:trPr>
          <w:trHeight w:val="528"/>
        </w:trPr>
        <w:tc>
          <w:tcPr>
            <w:tcW w:w="3799" w:type="dxa"/>
            <w:tcBorders>
              <w:top w:val="single" w:sz="8" w:space="0" w:color="auto"/>
              <w:left w:val="nil"/>
              <w:bottom w:val="nil"/>
              <w:right w:val="nil"/>
            </w:tcBorders>
            <w:noWrap/>
          </w:tcPr>
          <w:p w:rsidR="00000000" w:rsidRDefault="00C55F56">
            <w:pPr>
              <w:widowControl/>
              <w:rPr>
                <w:rFonts w:ascii="宋体" w:hAnsi="宋体" w:cs="宋体" w:hint="eastAsia"/>
                <w:kern w:val="0"/>
                <w:sz w:val="24"/>
                <w:szCs w:val="24"/>
              </w:rPr>
            </w:pPr>
            <w:r>
              <w:rPr>
                <w:rFonts w:ascii="宋体" w:hAnsi="宋体" w:cs="宋体" w:hint="eastAsia"/>
                <w:kern w:val="0"/>
                <w:sz w:val="24"/>
                <w:szCs w:val="24"/>
              </w:rPr>
              <w:t>联系人：</w:t>
            </w:r>
            <w:r>
              <w:rPr>
                <w:rFonts w:ascii="宋体" w:hAnsi="宋体" w:cs="宋体" w:hint="eastAsia"/>
                <w:kern w:val="0"/>
                <w:sz w:val="24"/>
                <w:szCs w:val="24"/>
              </w:rPr>
              <w:t xml:space="preserve"> </w:t>
            </w:r>
            <w:r>
              <w:rPr>
                <w:rFonts w:ascii="宋体" w:hAnsi="宋体" w:cs="宋体" w:hint="eastAsia"/>
                <w:kern w:val="0"/>
                <w:sz w:val="24"/>
                <w:szCs w:val="24"/>
              </w:rPr>
              <w:t>李经理</w:t>
            </w:r>
          </w:p>
        </w:tc>
        <w:tc>
          <w:tcPr>
            <w:tcW w:w="2358" w:type="dxa"/>
            <w:tcBorders>
              <w:top w:val="single" w:sz="8" w:space="0" w:color="auto"/>
              <w:left w:val="nil"/>
              <w:bottom w:val="nil"/>
              <w:right w:val="nil"/>
            </w:tcBorders>
            <w:noWrap/>
          </w:tcPr>
          <w:p w:rsidR="00000000" w:rsidRDefault="00C55F56">
            <w:pPr>
              <w:widowControl/>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电话：</w:t>
            </w:r>
            <w:r>
              <w:rPr>
                <w:rFonts w:ascii="宋体" w:hAnsi="宋体" w:cs="宋体" w:hint="eastAsia"/>
                <w:kern w:val="0"/>
                <w:sz w:val="24"/>
                <w:szCs w:val="24"/>
              </w:rPr>
              <w:t>13602688220</w:t>
            </w:r>
            <w:r>
              <w:rPr>
                <w:rFonts w:ascii="宋体" w:hAnsi="宋体" w:cs="宋体" w:hint="eastAsia"/>
                <w:kern w:val="0"/>
                <w:sz w:val="24"/>
                <w:szCs w:val="24"/>
              </w:rPr>
              <w:t xml:space="preserve">                   </w:t>
            </w:r>
          </w:p>
        </w:tc>
        <w:tc>
          <w:tcPr>
            <w:tcW w:w="2141" w:type="dxa"/>
            <w:tcBorders>
              <w:top w:val="single" w:sz="8" w:space="0" w:color="auto"/>
              <w:left w:val="nil"/>
              <w:bottom w:val="nil"/>
              <w:right w:val="nil"/>
            </w:tcBorders>
            <w:noWrap/>
          </w:tcPr>
          <w:p w:rsidR="00000000" w:rsidRDefault="00C55F56">
            <w:pPr>
              <w:widowControl/>
              <w:rPr>
                <w:rFonts w:ascii="宋体" w:hAnsi="宋体" w:cs="宋体"/>
                <w:kern w:val="0"/>
                <w:sz w:val="24"/>
                <w:szCs w:val="24"/>
              </w:rPr>
            </w:pPr>
            <w:r>
              <w:rPr>
                <w:rFonts w:ascii="宋体" w:hAnsi="宋体" w:cs="宋体" w:hint="eastAsia"/>
                <w:kern w:val="0"/>
                <w:sz w:val="24"/>
                <w:szCs w:val="24"/>
              </w:rPr>
              <w:t>日期：</w:t>
            </w:r>
            <w:r>
              <w:rPr>
                <w:rFonts w:ascii="宋体" w:hAnsi="宋体" w:cs="宋体" w:hint="eastAsia"/>
                <w:kern w:val="0"/>
                <w:sz w:val="24"/>
                <w:szCs w:val="24"/>
              </w:rPr>
              <w:t>2026-06-15</w:t>
            </w:r>
          </w:p>
        </w:tc>
        <w:tc>
          <w:tcPr>
            <w:tcW w:w="222" w:type="dxa"/>
            <w:tcBorders>
              <w:top w:val="single" w:sz="8" w:space="0" w:color="auto"/>
              <w:left w:val="nil"/>
              <w:bottom w:val="nil"/>
              <w:right w:val="nil"/>
            </w:tcBorders>
            <w:noWrap/>
          </w:tcPr>
          <w:p w:rsidR="00000000" w:rsidRDefault="00C55F56">
            <w:pPr>
              <w:widowControl/>
              <w:rPr>
                <w:rFonts w:ascii="宋体" w:hAnsi="宋体" w:cs="宋体"/>
                <w:kern w:val="0"/>
                <w:sz w:val="24"/>
                <w:szCs w:val="24"/>
              </w:rPr>
            </w:pPr>
            <w:r>
              <w:rPr>
                <w:rFonts w:ascii="宋体" w:hAnsi="宋体" w:cs="宋体" w:hint="eastAsia"/>
                <w:kern w:val="0"/>
                <w:sz w:val="24"/>
                <w:szCs w:val="24"/>
              </w:rPr>
              <w:t xml:space="preserve">　</w:t>
            </w:r>
          </w:p>
        </w:tc>
      </w:tr>
      <w:tr w:rsidR="00000000">
        <w:trPr>
          <w:gridAfter w:val="1"/>
          <w:wAfter w:w="1810" w:type="dxa"/>
          <w:trHeight w:val="735"/>
        </w:trPr>
        <w:tc>
          <w:tcPr>
            <w:tcW w:w="8298" w:type="dxa"/>
            <w:gridSpan w:val="3"/>
            <w:tcBorders>
              <w:top w:val="nil"/>
              <w:left w:val="nil"/>
              <w:bottom w:val="nil"/>
              <w:right w:val="nil"/>
            </w:tcBorders>
          </w:tcPr>
          <w:p w:rsidR="00000000" w:rsidRDefault="00C55F56">
            <w:pPr>
              <w:widowControl/>
              <w:rPr>
                <w:rFonts w:ascii="宋体" w:hAnsi="宋体" w:cs="宋体"/>
                <w:kern w:val="0"/>
                <w:sz w:val="24"/>
                <w:szCs w:val="24"/>
              </w:rPr>
            </w:pPr>
            <w:r>
              <w:rPr>
                <w:rFonts w:ascii="宋体" w:hAnsi="宋体" w:cs="宋体" w:hint="eastAsia"/>
                <w:kern w:val="0"/>
                <w:sz w:val="24"/>
                <w:szCs w:val="24"/>
              </w:rPr>
              <w:t>备注：</w:t>
            </w:r>
            <w:r>
              <w:rPr>
                <w:rFonts w:ascii="宋体" w:hAnsi="宋体" w:cs="宋体" w:hint="eastAsia"/>
                <w:kern w:val="0"/>
                <w:sz w:val="24"/>
                <w:szCs w:val="24"/>
              </w:rPr>
              <w:t>1.</w:t>
            </w:r>
            <w:r>
              <w:rPr>
                <w:rFonts w:ascii="宋体" w:hAnsi="宋体" w:cs="宋体" w:hint="eastAsia"/>
                <w:color w:val="FF0000"/>
                <w:kern w:val="0"/>
                <w:sz w:val="24"/>
                <w:szCs w:val="24"/>
              </w:rPr>
              <w:t>本表内容直接发供应商征询</w:t>
            </w:r>
            <w:r>
              <w:rPr>
                <w:rFonts w:ascii="宋体" w:hAnsi="宋体" w:cs="宋体" w:hint="eastAsia"/>
                <w:kern w:val="0"/>
                <w:sz w:val="24"/>
                <w:szCs w:val="24"/>
              </w:rPr>
              <w:t>，为固定模板，请勿自行增加、删除表格式样。如采购项目未涉及相关内容，请在相关栏目中填写“无”</w:t>
            </w:r>
            <w:r>
              <w:rPr>
                <w:rFonts w:ascii="宋体" w:hAnsi="宋体" w:cs="宋体" w:hint="eastAsia"/>
                <w:kern w:val="0"/>
                <w:sz w:val="24"/>
                <w:szCs w:val="24"/>
              </w:rPr>
              <w:t>。</w:t>
            </w:r>
          </w:p>
        </w:tc>
      </w:tr>
      <w:tr w:rsidR="00000000">
        <w:trPr>
          <w:gridAfter w:val="1"/>
          <w:wAfter w:w="1810" w:type="dxa"/>
          <w:trHeight w:val="498"/>
        </w:trPr>
        <w:tc>
          <w:tcPr>
            <w:tcW w:w="8298" w:type="dxa"/>
            <w:gridSpan w:val="3"/>
            <w:tcBorders>
              <w:top w:val="nil"/>
              <w:left w:val="nil"/>
              <w:bottom w:val="nil"/>
              <w:right w:val="nil"/>
            </w:tcBorders>
            <w:noWrap/>
          </w:tcPr>
          <w:p w:rsidR="00000000" w:rsidRDefault="00C55F56">
            <w:pPr>
              <w:widowControl/>
              <w:rPr>
                <w:rFonts w:ascii="宋体" w:hAnsi="宋体" w:cs="宋体"/>
                <w:kern w:val="0"/>
                <w:sz w:val="24"/>
                <w:szCs w:val="24"/>
              </w:rPr>
            </w:pPr>
            <w:r>
              <w:rPr>
                <w:rFonts w:ascii="宋体" w:hAnsi="宋体" w:cs="宋体" w:hint="eastAsia"/>
                <w:kern w:val="0"/>
                <w:sz w:val="24"/>
                <w:szCs w:val="24"/>
              </w:rPr>
              <w:t xml:space="preserve">      2.</w:t>
            </w:r>
            <w:r>
              <w:rPr>
                <w:rFonts w:ascii="宋体" w:hAnsi="宋体" w:cs="宋体" w:hint="eastAsia"/>
                <w:kern w:val="0"/>
                <w:sz w:val="24"/>
                <w:szCs w:val="24"/>
              </w:rPr>
              <w:t>在选择采购种类、相关建议时，请用“■”或“√”替代“□”。</w:t>
            </w:r>
          </w:p>
        </w:tc>
      </w:tr>
    </w:tbl>
    <w:p w:rsidR="00000000" w:rsidRDefault="00C55F56">
      <w:pPr>
        <w:rPr>
          <w:rFonts w:ascii="Times New Roman" w:hAnsi="Times New Roman"/>
        </w:rPr>
      </w:pPr>
    </w:p>
    <w:p w:rsidR="00000000" w:rsidRDefault="00C55F56">
      <w:pPr>
        <w:ind w:leftChars="-200" w:left="-420" w:firstLine="227"/>
        <w:rPr>
          <w:rFonts w:ascii="Times New Roman" w:hAnsi="Times New Roman"/>
        </w:rPr>
      </w:pPr>
    </w:p>
    <w:p w:rsidR="00C55F56" w:rsidRDefault="00C55F56"/>
    <w:sectPr w:rsidR="00C55F56">
      <w:pgSz w:w="11906" w:h="16838"/>
      <w:pgMar w:top="1440" w:right="2126"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F56" w:rsidRDefault="00C55F56" w:rsidP="002F2E2D">
      <w:r>
        <w:separator/>
      </w:r>
    </w:p>
  </w:endnote>
  <w:endnote w:type="continuationSeparator" w:id="0">
    <w:p w:rsidR="00C55F56" w:rsidRDefault="00C55F56" w:rsidP="002F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F56" w:rsidRDefault="00C55F56" w:rsidP="002F2E2D">
      <w:r>
        <w:separator/>
      </w:r>
    </w:p>
  </w:footnote>
  <w:footnote w:type="continuationSeparator" w:id="0">
    <w:p w:rsidR="00C55F56" w:rsidRDefault="00C55F56" w:rsidP="002F2E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FB09A8"/>
    <w:multiLevelType w:val="singleLevel"/>
    <w:tmpl w:val="80FB09A8"/>
    <w:lvl w:ilvl="0">
      <w:start w:val="1"/>
      <w:numFmt w:val="decimal"/>
      <w:suff w:val="nothing"/>
      <w:lvlText w:val="（%1）"/>
      <w:lvlJc w:val="left"/>
    </w:lvl>
  </w:abstractNum>
  <w:abstractNum w:abstractNumId="1">
    <w:nsid w:val="B1802FDC"/>
    <w:multiLevelType w:val="singleLevel"/>
    <w:tmpl w:val="B1802FDC"/>
    <w:lvl w:ilvl="0">
      <w:start w:val="1"/>
      <w:numFmt w:val="decimal"/>
      <w:lvlText w:val="%1."/>
      <w:lvlJc w:val="left"/>
      <w:pPr>
        <w:tabs>
          <w:tab w:val="num" w:pos="312"/>
        </w:tabs>
      </w:pPr>
    </w:lvl>
  </w:abstractNum>
  <w:abstractNum w:abstractNumId="2">
    <w:nsid w:val="467C7583"/>
    <w:multiLevelType w:val="multilevel"/>
    <w:tmpl w:val="467C7583"/>
    <w:lvl w:ilvl="0">
      <w:start w:val="1"/>
      <w:numFmt w:val="chineseCounting"/>
      <w:suff w:val="nothing"/>
      <w:lvlText w:val="第%1章 "/>
      <w:lvlJc w:val="left"/>
      <w:pPr>
        <w:tabs>
          <w:tab w:val="num" w:pos="420"/>
        </w:tabs>
        <w:ind w:left="432" w:hanging="432"/>
      </w:pPr>
      <w:rPr>
        <w:rFonts w:hint="eastAsia"/>
      </w:rPr>
    </w:lvl>
    <w:lvl w:ilvl="1">
      <w:start w:val="1"/>
      <w:numFmt w:val="decimal"/>
      <w:isLgl/>
      <w:lvlText w:val="%1.%2."/>
      <w:lvlJc w:val="left"/>
      <w:pPr>
        <w:tabs>
          <w:tab w:val="num" w:pos="420"/>
        </w:tabs>
        <w:ind w:left="575" w:hanging="575"/>
      </w:pPr>
      <w:rPr>
        <w:rFonts w:hint="eastAsia"/>
      </w:rPr>
    </w:lvl>
    <w:lvl w:ilvl="2">
      <w:start w:val="1"/>
      <w:numFmt w:val="decimal"/>
      <w:isLgl/>
      <w:lvlText w:val="%1.%2.%3."/>
      <w:lvlJc w:val="left"/>
      <w:pPr>
        <w:ind w:left="720" w:hanging="720"/>
      </w:pPr>
      <w:rPr>
        <w:rFonts w:hint="eastAsia"/>
      </w:rPr>
    </w:lvl>
    <w:lvl w:ilvl="3">
      <w:start w:val="1"/>
      <w:numFmt w:val="decimal"/>
      <w:isLgl/>
      <w:lvlText w:val="%1.%2.%3.%4."/>
      <w:lvlJc w:val="left"/>
      <w:pPr>
        <w:ind w:left="864" w:hanging="864"/>
      </w:pPr>
      <w:rPr>
        <w:rFonts w:hint="eastAsia"/>
      </w:rPr>
    </w:lvl>
    <w:lvl w:ilvl="4">
      <w:start w:val="1"/>
      <w:numFmt w:val="decimal"/>
      <w:isLgl/>
      <w:lvlText w:val="%1.%2.%3.%4.%5."/>
      <w:lvlJc w:val="left"/>
      <w:pPr>
        <w:ind w:left="1008" w:hanging="1008"/>
      </w:pPr>
      <w:rPr>
        <w:rFonts w:hint="eastAsia"/>
      </w:rPr>
    </w:lvl>
    <w:lvl w:ilvl="5">
      <w:start w:val="1"/>
      <w:numFmt w:val="decimal"/>
      <w:isLgl/>
      <w:lvlText w:val="%1.%2.%3.%4.%5.%6."/>
      <w:lvlJc w:val="left"/>
      <w:pPr>
        <w:ind w:left="1151" w:hanging="1151"/>
      </w:pPr>
      <w:rPr>
        <w:rFonts w:hint="eastAsia"/>
      </w:rPr>
    </w:lvl>
    <w:lvl w:ilvl="6">
      <w:start w:val="1"/>
      <w:numFmt w:val="decimal"/>
      <w:isLgl/>
      <w:lvlText w:val="%1.%2.%3.%4.%5.%6.%7."/>
      <w:lvlJc w:val="left"/>
      <w:pPr>
        <w:ind w:left="1296" w:hanging="1296"/>
      </w:pPr>
      <w:rPr>
        <w:rFonts w:hint="eastAsia"/>
      </w:rPr>
    </w:lvl>
    <w:lvl w:ilvl="7">
      <w:start w:val="1"/>
      <w:numFmt w:val="decimal"/>
      <w:isLgl/>
      <w:lvlText w:val="%1.%2.%3.%4.%5.%6.%7.%8."/>
      <w:lvlJc w:val="left"/>
      <w:pPr>
        <w:ind w:left="1440" w:hanging="1440"/>
      </w:pPr>
      <w:rPr>
        <w:rFonts w:hint="eastAsia"/>
      </w:rPr>
    </w:lvl>
    <w:lvl w:ilvl="8">
      <w:start w:val="1"/>
      <w:numFmt w:val="decimal"/>
      <w:isLgl/>
      <w:lvlText w:val="%1.%2.%3.%4.%5.%6.%7.%8.%9."/>
      <w:lvlJc w:val="left"/>
      <w:pPr>
        <w:ind w:left="1583" w:hanging="1583"/>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trackRevisions/>
  <w:defaultTabStop w:val="4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yMjg3MGZkNzVlNjBmZjMzZDExNjEyZTk1MGFkMGYifQ=="/>
    <w:docVar w:name="KGWebUrl" w:val="http://11.36.194.229:9093/pshare/inner/LJC/admin/file/getFileStreamById"/>
  </w:docVars>
  <w:rsids>
    <w:rsidRoot w:val="008369A4"/>
    <w:rsid w:val="002F2E2D"/>
    <w:rsid w:val="0038020F"/>
    <w:rsid w:val="003D7AA8"/>
    <w:rsid w:val="004C3182"/>
    <w:rsid w:val="00555311"/>
    <w:rsid w:val="008369A4"/>
    <w:rsid w:val="00944432"/>
    <w:rsid w:val="00C55F56"/>
    <w:rsid w:val="2FDD3DF8"/>
    <w:rsid w:val="3AEBB2BB"/>
    <w:rsid w:val="3FFF92A6"/>
    <w:rsid w:val="4EB12BCF"/>
    <w:rsid w:val="559F29FB"/>
    <w:rsid w:val="5FFD8D35"/>
    <w:rsid w:val="5FFF4FBF"/>
    <w:rsid w:val="66EF3F38"/>
    <w:rsid w:val="6FD51EEB"/>
    <w:rsid w:val="77DE6004"/>
    <w:rsid w:val="7AEBA93E"/>
    <w:rsid w:val="7BDB5956"/>
    <w:rsid w:val="7FF9FFF0"/>
    <w:rsid w:val="D7ED4EC1"/>
    <w:rsid w:val="DBCBA404"/>
    <w:rsid w:val="F7FCC27F"/>
    <w:rsid w:val="F7FFD515"/>
    <w:rsid w:val="FDCDAEC3"/>
    <w:rsid w:val="FF7E9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Body Text" w:semiHidden="0" w:uiPriority="0" w:unhideWhenUsed="0" w:qFormat="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uiPriority w:val="9"/>
    <w:qFormat/>
    <w:pPr>
      <w:numPr>
        <w:numId w:val="1"/>
      </w:numPr>
      <w:tabs>
        <w:tab w:val="left" w:pos="420"/>
      </w:tabs>
      <w:outlineLvl w:val="0"/>
    </w:pPr>
    <w:rPr>
      <w:b/>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420"/>
    </w:pPr>
    <w:rPr>
      <w:szCs w:val="20"/>
    </w:rPr>
  </w:style>
  <w:style w:type="paragraph" w:styleId="a4">
    <w:name w:val="Body Text"/>
    <w:basedOn w:val="a"/>
    <w:next w:val="2"/>
    <w:qFormat/>
    <w:pPr>
      <w:spacing w:line="360" w:lineRule="auto"/>
    </w:pPr>
    <w:rPr>
      <w:b/>
      <w:bCs/>
    </w:rPr>
  </w:style>
  <w:style w:type="paragraph" w:styleId="2">
    <w:name w:val="Body Text 2"/>
    <w:basedOn w:val="a"/>
    <w:qFormat/>
    <w:pPr>
      <w:spacing w:line="360" w:lineRule="auto"/>
    </w:pPr>
  </w:style>
  <w:style w:type="paragraph" w:styleId="a5">
    <w:name w:val="Normal (Web)"/>
    <w:basedOn w:val="a"/>
    <w:uiPriority w:val="99"/>
    <w:unhideWhenUsed/>
    <w:qFormat/>
    <w:pPr>
      <w:spacing w:before="100" w:beforeAutospacing="1" w:after="100" w:afterAutospacing="1"/>
      <w:jc w:val="left"/>
    </w:pPr>
    <w:rPr>
      <w:kern w:val="0"/>
    </w:rPr>
  </w:style>
  <w:style w:type="character" w:styleId="a6">
    <w:name w:val="annotation reference"/>
    <w:uiPriority w:val="99"/>
    <w:unhideWhenUsed/>
    <w:qFormat/>
    <w:rPr>
      <w:sz w:val="21"/>
      <w:szCs w:val="21"/>
    </w:rPr>
  </w:style>
  <w:style w:type="paragraph" w:customStyle="1" w:styleId="a7">
    <w:name w:val="表格内容"/>
    <w:basedOn w:val="a"/>
    <w:qFormat/>
    <w:pPr>
      <w:jc w:val="center"/>
    </w:pPr>
  </w:style>
  <w:style w:type="paragraph" w:styleId="a8">
    <w:name w:val="header"/>
    <w:basedOn w:val="a"/>
    <w:link w:val="Char"/>
    <w:uiPriority w:val="99"/>
    <w:unhideWhenUsed/>
    <w:rsid w:val="002F2E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rsid w:val="002F2E2D"/>
    <w:rPr>
      <w:kern w:val="2"/>
      <w:sz w:val="18"/>
      <w:szCs w:val="18"/>
    </w:rPr>
  </w:style>
  <w:style w:type="paragraph" w:styleId="a9">
    <w:name w:val="footer"/>
    <w:basedOn w:val="a"/>
    <w:link w:val="Char0"/>
    <w:uiPriority w:val="99"/>
    <w:unhideWhenUsed/>
    <w:rsid w:val="002F2E2D"/>
    <w:pPr>
      <w:tabs>
        <w:tab w:val="center" w:pos="4153"/>
        <w:tab w:val="right" w:pos="8306"/>
      </w:tabs>
      <w:snapToGrid w:val="0"/>
      <w:jc w:val="left"/>
    </w:pPr>
    <w:rPr>
      <w:sz w:val="18"/>
      <w:szCs w:val="18"/>
    </w:rPr>
  </w:style>
  <w:style w:type="character" w:customStyle="1" w:styleId="Char0">
    <w:name w:val="页脚 Char"/>
    <w:basedOn w:val="a0"/>
    <w:link w:val="a9"/>
    <w:uiPriority w:val="99"/>
    <w:rsid w:val="002F2E2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Body Text" w:semiHidden="0" w:uiPriority="0" w:unhideWhenUsed="0" w:qFormat="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uiPriority w:val="9"/>
    <w:qFormat/>
    <w:pPr>
      <w:numPr>
        <w:numId w:val="1"/>
      </w:numPr>
      <w:tabs>
        <w:tab w:val="left" w:pos="420"/>
      </w:tabs>
      <w:outlineLvl w:val="0"/>
    </w:pPr>
    <w:rPr>
      <w:b/>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420"/>
    </w:pPr>
    <w:rPr>
      <w:szCs w:val="20"/>
    </w:rPr>
  </w:style>
  <w:style w:type="paragraph" w:styleId="a4">
    <w:name w:val="Body Text"/>
    <w:basedOn w:val="a"/>
    <w:next w:val="2"/>
    <w:qFormat/>
    <w:pPr>
      <w:spacing w:line="360" w:lineRule="auto"/>
    </w:pPr>
    <w:rPr>
      <w:b/>
      <w:bCs/>
    </w:rPr>
  </w:style>
  <w:style w:type="paragraph" w:styleId="2">
    <w:name w:val="Body Text 2"/>
    <w:basedOn w:val="a"/>
    <w:qFormat/>
    <w:pPr>
      <w:spacing w:line="360" w:lineRule="auto"/>
    </w:pPr>
  </w:style>
  <w:style w:type="paragraph" w:styleId="a5">
    <w:name w:val="Normal (Web)"/>
    <w:basedOn w:val="a"/>
    <w:uiPriority w:val="99"/>
    <w:unhideWhenUsed/>
    <w:qFormat/>
    <w:pPr>
      <w:spacing w:before="100" w:beforeAutospacing="1" w:after="100" w:afterAutospacing="1"/>
      <w:jc w:val="left"/>
    </w:pPr>
    <w:rPr>
      <w:kern w:val="0"/>
    </w:rPr>
  </w:style>
  <w:style w:type="character" w:styleId="a6">
    <w:name w:val="annotation reference"/>
    <w:uiPriority w:val="99"/>
    <w:unhideWhenUsed/>
    <w:qFormat/>
    <w:rPr>
      <w:sz w:val="21"/>
      <w:szCs w:val="21"/>
    </w:rPr>
  </w:style>
  <w:style w:type="paragraph" w:customStyle="1" w:styleId="a7">
    <w:name w:val="表格内容"/>
    <w:basedOn w:val="a"/>
    <w:qFormat/>
    <w:pPr>
      <w:jc w:val="center"/>
    </w:pPr>
  </w:style>
  <w:style w:type="paragraph" w:styleId="a8">
    <w:name w:val="header"/>
    <w:basedOn w:val="a"/>
    <w:link w:val="Char"/>
    <w:uiPriority w:val="99"/>
    <w:unhideWhenUsed/>
    <w:rsid w:val="002F2E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rsid w:val="002F2E2D"/>
    <w:rPr>
      <w:kern w:val="2"/>
      <w:sz w:val="18"/>
      <w:szCs w:val="18"/>
    </w:rPr>
  </w:style>
  <w:style w:type="paragraph" w:styleId="a9">
    <w:name w:val="footer"/>
    <w:basedOn w:val="a"/>
    <w:link w:val="Char0"/>
    <w:uiPriority w:val="99"/>
    <w:unhideWhenUsed/>
    <w:rsid w:val="002F2E2D"/>
    <w:pPr>
      <w:tabs>
        <w:tab w:val="center" w:pos="4153"/>
        <w:tab w:val="right" w:pos="8306"/>
      </w:tabs>
      <w:snapToGrid w:val="0"/>
      <w:jc w:val="left"/>
    </w:pPr>
    <w:rPr>
      <w:sz w:val="18"/>
      <w:szCs w:val="18"/>
    </w:rPr>
  </w:style>
  <w:style w:type="character" w:customStyle="1" w:styleId="Char0">
    <w:name w:val="页脚 Char"/>
    <w:basedOn w:val="a0"/>
    <w:link w:val="a9"/>
    <w:uiPriority w:val="99"/>
    <w:rsid w:val="002F2E2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1955</Words>
  <Characters>11146</Characters>
  <Application>Microsoft Office Word</Application>
  <DocSecurity>0</DocSecurity>
  <Lines>92</Lines>
  <Paragraphs>26</Paragraphs>
  <ScaleCrop>false</ScaleCrop>
  <Company/>
  <LinksUpToDate>false</LinksUpToDate>
  <CharactersWithSpaces>13075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马嘉蔓</cp:lastModifiedBy>
  <cp:revision>2</cp:revision>
  <dcterms:created xsi:type="dcterms:W3CDTF">2026-07-24T07:13:00Z</dcterms:created>
  <dcterms:modified xsi:type="dcterms:W3CDTF">2026-07-24T07:13:00Z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1DBA3FC2E1E064ECE225576AF770520E_43</vt:lpwstr>
  </property>
</Properties>
</file>