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03" w:type="dxa"/>
        <w:tblInd w:w="93" w:type="dxa"/>
        <w:tblLook w:val="0000" w:firstRow="0" w:lastRow="0" w:firstColumn="0" w:lastColumn="0" w:noHBand="0" w:noVBand="0"/>
      </w:tblPr>
      <w:tblGrid>
        <w:gridCol w:w="4201"/>
        <w:gridCol w:w="639"/>
        <w:gridCol w:w="639"/>
        <w:gridCol w:w="2702"/>
        <w:gridCol w:w="222"/>
      </w:tblGrid>
      <w:tr w:rsidR="00412046">
        <w:trPr>
          <w:trHeight w:val="705"/>
        </w:trPr>
        <w:tc>
          <w:tcPr>
            <w:tcW w:w="8403" w:type="dxa"/>
            <w:gridSpan w:val="5"/>
            <w:vAlign w:val="center"/>
          </w:tcPr>
          <w:p w:rsidR="00412046" w:rsidRDefault="000928BA">
            <w:pPr>
              <w:widowControl/>
              <w:jc w:val="center"/>
              <w:rPr>
                <w:rFonts w:ascii="彩虹小标宋" w:eastAsia="彩虹小标宋" w:hAnsi="宋体" w:cs="宋体"/>
                <w:kern w:val="0"/>
                <w:sz w:val="40"/>
                <w:szCs w:val="40"/>
              </w:rPr>
            </w:pPr>
            <w:r>
              <w:rPr>
                <w:rFonts w:ascii="彩虹小标宋" w:eastAsia="彩虹小标宋" w:hAnsi="宋体" w:cs="宋体" w:hint="eastAsia"/>
                <w:kern w:val="0"/>
                <w:sz w:val="40"/>
                <w:szCs w:val="40"/>
              </w:rPr>
              <w:t>关于2026年离退休人员活动的集中采购需求</w:t>
            </w:r>
          </w:p>
        </w:tc>
      </w:tr>
      <w:tr w:rsidR="00412046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一、需求概述</w:t>
            </w:r>
          </w:p>
        </w:tc>
      </w:tr>
      <w:tr w:rsidR="00412046">
        <w:trPr>
          <w:trHeight w:val="402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12046" w:rsidRDefault="000928BA">
            <w:pPr>
              <w:widowControl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聚焦增强离退休人员凝聚力，激发活力、提升幸福感，现采购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供应商线上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及线下离退休人员活动。</w:t>
            </w:r>
          </w:p>
        </w:tc>
      </w:tr>
      <w:tr w:rsidR="00412046">
        <w:trPr>
          <w:trHeight w:val="750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12046">
        <w:trPr>
          <w:trHeight w:val="480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12046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二、商品品类</w:t>
            </w:r>
          </w:p>
        </w:tc>
      </w:tr>
      <w:tr w:rsidR="00412046">
        <w:trPr>
          <w:trHeight w:val="735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12046" w:rsidRDefault="000928BA" w:rsidP="006C7ED3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C2307</w:t>
            </w:r>
            <w:r w:rsidR="006C7ED3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其他员工关爱服务</w:t>
            </w:r>
          </w:p>
        </w:tc>
      </w:tr>
      <w:tr w:rsidR="00412046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三、项目期限需求</w:t>
            </w:r>
          </w:p>
        </w:tc>
      </w:tr>
      <w:tr w:rsidR="00412046">
        <w:trPr>
          <w:trHeight w:val="600"/>
        </w:trPr>
        <w:tc>
          <w:tcPr>
            <w:tcW w:w="840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采购单价为</w:t>
            </w:r>
            <w:r>
              <w:rPr>
                <w:rFonts w:ascii="宋体" w:hAnsi="宋体" w:cs="宋体" w:hint="eastAsia"/>
                <w:sz w:val="24"/>
                <w:szCs w:val="24"/>
              </w:rPr>
              <w:t>自合同签订之日起1年。</w:t>
            </w:r>
          </w:p>
        </w:tc>
      </w:tr>
      <w:tr w:rsidR="00412046">
        <w:trPr>
          <w:trHeight w:val="480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四、服务内容</w:t>
            </w:r>
          </w:p>
        </w:tc>
      </w:tr>
      <w:tr w:rsidR="00412046">
        <w:trPr>
          <w:trHeight w:val="795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一、线下活动</w:t>
            </w:r>
          </w:p>
          <w:p w:rsidR="00412046" w:rsidRDefault="000928BA">
            <w:pPr>
              <w:widowControl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策划并执行线下活动，共3个主题活动，预计380人参与共计12场，秋游活动参与人数不超过30人，室内摄影活动不超过40人。方案1：秋游目的地为深圳自然博物馆（含活动能量包）+采摘（采摘可每人5斤蔬菜+20个鸡蛋或者每人3斤水果+20个鸡蛋，根据时令选择）；方案2：秋游目的地光明科学馆（含活动能量包）+采摘（采摘可每人5斤蔬菜+20个鸡蛋或者每人3斤水果+20个鸡蛋，根据时令选择）；方案3：室内温情写真摄影，拍摄背景（3套差异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化独立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拍摄背景）+服装（10-20套风格不同的服装可选，每人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套服装）+照片（10张底片、3张精修）。</w:t>
            </w:r>
          </w:p>
          <w:p w:rsidR="00412046" w:rsidRDefault="000928BA">
            <w:pPr>
              <w:widowControl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具体要求包括但不限于：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1.时长：原则上从上午9点至下午5点，具体时长不少于8小时，离退休人员另有要求的根据实际要求安排；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2.活动供应商为活动安排活动路线策划，车辆接送，保险，随行医生等服务；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3.活动供应商为摄影活动安排人员引导、化妆，服装挑选、穿搭，现场灯光、背景布置等。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二、线上活动</w:t>
            </w:r>
          </w:p>
          <w:p w:rsidR="00412046" w:rsidRDefault="000928BA">
            <w:pPr>
              <w:widowControl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离退休人员线上活动手作共4个主题活动，每个主题1场，每场参与人数预计300人，活动采用在线直播形式，具体要求包括但不限于：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1.时长：原则活动时长不少于2个小时，具体时间段根据我方要求安排。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2.活动材料包：参与活动人员每人一套物料包。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3.直播系统及设备：提供专业直播设备服务，包含设备租用及直播平台使用。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4.活动讲师：根据活动主题安排一名讲师，讲师从业年限不少于两年。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5.背景板：每场活动根据活动主题提供对应背景板。 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6.工作人员：不少于3名执行人员提供服务，工作包括不限于含导播、助播、直播后台调控。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7.宣传设计：根据实际主题及按场次数量提供活动主题海报。</w:t>
            </w:r>
          </w:p>
          <w:p w:rsidR="00412046" w:rsidRDefault="0041204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以上具体要求，请详见《2026年离退休人员活动明细》。</w:t>
            </w:r>
          </w:p>
        </w:tc>
      </w:tr>
      <w:tr w:rsidR="00412046">
        <w:trPr>
          <w:trHeight w:val="600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12046">
        <w:trPr>
          <w:trHeight w:val="600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pStyle w:val="a4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服务团队要求</w:t>
            </w:r>
          </w:p>
        </w:tc>
      </w:tr>
      <w:tr w:rsidR="00412046">
        <w:trPr>
          <w:trHeight w:val="600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团队人数不少于4人。其中：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手冲咖啡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讲师要求：咖啡师职业技能等级证书（五级/四级/三级咖啡师）； 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2.兰花组合盆栽讲师要求：“广东省职业技能鉴定指导中心”颁发的“高级花艺师”持证讲师；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3.茶艺品鉴讲师要求：中国商业联合会商业职能技能鉴定指导中心颁发的“茶艺师一级（高级技师）证书；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4.中药养生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枕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讲师要求：有中药师/中医师相关职称。</w:t>
            </w:r>
          </w:p>
        </w:tc>
      </w:tr>
      <w:tr w:rsidR="00412046">
        <w:trPr>
          <w:trHeight w:val="311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12046">
        <w:trPr>
          <w:trHeight w:val="465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六、服务质量要求</w:t>
            </w:r>
          </w:p>
        </w:tc>
      </w:tr>
      <w:tr w:rsidR="00412046">
        <w:trPr>
          <w:trHeight w:val="555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（1）、针对线下活动，供应商应根据我行项目进度要求如期完成计划安排及方案执行；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1.应根据我行项目进度要求如期完成计划安排及方案执行；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2.保证在活动开始前一天完成活动各项准备工作并进行实地踩点；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3.单场活动单价已包含所有费用，不得再以任何名目另外收取任何费用，根据实际开展场次进行结算； 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.提供活动整体策划、执行、设计海报、长图文等服务，提交给我行的服务成果（包括但不限于任何程序、文案、文件、报告、说明、图表等）的知识产权归我行所有；除经我行书面同意或为我行提供服务目的外，供应商不得再以任何形式使用，也不得透露给任何第三方。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（2）离退休人员手作线上活动，供应商应根据我行项目进度要求如期完成计划安排及方案执行；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1.保证在活动开始前一天完成活动各项准备工作，确认离退休人员收到相关物料包，并完成直播间布置；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2.单场活动价已包含所有费用，不得再以任何名目另外收取任何费用；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.提供本协议项下的策划、执行等服务，提交给我行的服务成果（包括但不限于任何程序、文案、文件、报告、说明、图表等）的知识产权归我行所有；除经我行书面同意或为我行提供服务目的外，供应商不得再以任何形式使用，也不得透露给任何第三方。</w:t>
            </w:r>
          </w:p>
        </w:tc>
      </w:tr>
      <w:tr w:rsidR="00412046">
        <w:trPr>
          <w:trHeight w:val="540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12046">
        <w:trPr>
          <w:trHeight w:val="525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12046">
        <w:trPr>
          <w:trHeight w:val="480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七、服务数量要求</w:t>
            </w:r>
          </w:p>
        </w:tc>
      </w:tr>
      <w:tr w:rsidR="00412046">
        <w:trPr>
          <w:trHeight w:val="615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1.线下活动，预计300人参与共计10场，每场活动参与人数不超过30人，以实际报名为准；</w:t>
            </w:r>
          </w:p>
          <w:p w:rsidR="00412046" w:rsidRDefault="000928BA">
            <w:pPr>
              <w:widowControl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2.离退休人员手作线上活动，预计合同期内开展4个主题活动，每个主题1场，每场参与人数预计320人，以实际报名为准；</w:t>
            </w:r>
          </w:p>
          <w:p w:rsidR="00412046" w:rsidRDefault="000928BA">
            <w:pPr>
              <w:widowControl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3.可根据实际情况减少活动开支项，具体以实际下单为准。</w:t>
            </w:r>
          </w:p>
        </w:tc>
      </w:tr>
      <w:tr w:rsidR="00412046">
        <w:trPr>
          <w:trHeight w:val="630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12046">
        <w:trPr>
          <w:trHeight w:val="645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12046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pStyle w:val="a4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服务供应安排</w:t>
            </w:r>
          </w:p>
        </w:tc>
      </w:tr>
      <w:tr w:rsidR="00412046">
        <w:trPr>
          <w:trHeight w:val="525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1.根据活动实际开展情况，严格进行活动执行；</w:t>
            </w:r>
          </w:p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2.在服务过程中如产生任何问题（服务质量、物料质量等），收到通知在48小时内处理，要免费进行更换和补充。</w:t>
            </w:r>
          </w:p>
        </w:tc>
      </w:tr>
      <w:tr w:rsidR="00412046">
        <w:trPr>
          <w:trHeight w:val="555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12046">
        <w:trPr>
          <w:trHeight w:val="311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12046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九、款项支付要求</w:t>
            </w:r>
          </w:p>
        </w:tc>
      </w:tr>
      <w:tr w:rsidR="00412046">
        <w:trPr>
          <w:trHeight w:val="402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原则上入选供应商需在我行开立账户，同时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开通数币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对公钱包绑定结算账户作为合同指定账户。</w:t>
            </w:r>
          </w:p>
          <w:p w:rsidR="00412046" w:rsidRDefault="000928BA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2.按活动结算。每场活动结束且验收合格后支付相关款项。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12046">
        <w:trPr>
          <w:trHeight w:val="402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412046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pStyle w:val="a4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售后服务要求</w:t>
            </w:r>
          </w:p>
        </w:tc>
      </w:tr>
      <w:tr w:rsidR="00412046">
        <w:trPr>
          <w:trHeight w:val="402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1.供应商需指派专人跟进本项目，如有问题需及时与我行人员沟通协商；</w:t>
            </w:r>
          </w:p>
          <w:p w:rsidR="00412046" w:rsidRDefault="000928BA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2.如有任何离退休人员投诉，应在收到通知48小时内妥善处理。</w:t>
            </w:r>
          </w:p>
          <w:p w:rsidR="00412046" w:rsidRDefault="000928BA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如遇手作无法独立完成的，协助完成。　　</w:t>
            </w:r>
          </w:p>
        </w:tc>
      </w:tr>
      <w:tr w:rsidR="00412046">
        <w:trPr>
          <w:trHeight w:val="402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12046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十一、报价要求</w:t>
            </w:r>
          </w:p>
        </w:tc>
      </w:tr>
      <w:tr w:rsidR="00412046">
        <w:trPr>
          <w:trHeight w:val="402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候选供应商需对活动各项要求报单价及合计总价（含税和不含税价）。　　</w:t>
            </w:r>
          </w:p>
        </w:tc>
      </w:tr>
      <w:tr w:rsidR="00412046">
        <w:trPr>
          <w:trHeight w:val="311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12046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十二、候选供应商应具备的相关资质要求 </w:t>
            </w:r>
          </w:p>
        </w:tc>
      </w:tr>
      <w:tr w:rsidR="00412046">
        <w:trPr>
          <w:trHeight w:val="402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1. 具有活动策划的经营范围；2. 具有活动策划运营的相关服务经验。</w:t>
            </w:r>
          </w:p>
        </w:tc>
      </w:tr>
      <w:tr w:rsidR="00412046">
        <w:trPr>
          <w:trHeight w:val="402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12046">
        <w:trPr>
          <w:trHeight w:val="311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412046">
        <w:trPr>
          <w:trHeight w:val="402"/>
        </w:trPr>
        <w:tc>
          <w:tcPr>
            <w:tcW w:w="840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十二、其他要求</w:t>
            </w:r>
          </w:p>
        </w:tc>
      </w:tr>
      <w:tr w:rsidR="00412046">
        <w:trPr>
          <w:trHeight w:val="402"/>
        </w:trPr>
        <w:tc>
          <w:tcPr>
            <w:tcW w:w="8403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pStyle w:val="a3"/>
              <w:widowControl/>
              <w:rPr>
                <w:rFonts w:ascii="宋体" w:hAnsi="宋体" w:cs="宋体"/>
                <w:kern w:val="2"/>
              </w:rPr>
            </w:pPr>
            <w:r>
              <w:rPr>
                <w:rFonts w:ascii="宋体" w:hAnsi="宋体" w:cs="宋体" w:hint="eastAsia"/>
                <w:kern w:val="2"/>
              </w:rPr>
              <w:t xml:space="preserve">赠送线上报名小程序，包含整体设计和后台维护。 </w:t>
            </w:r>
          </w:p>
        </w:tc>
      </w:tr>
      <w:tr w:rsidR="00412046">
        <w:trPr>
          <w:trHeight w:val="311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412046" w:rsidRDefault="00412046">
            <w:pPr>
              <w:widowControl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412046">
        <w:trPr>
          <w:trHeight w:val="570"/>
        </w:trPr>
        <w:tc>
          <w:tcPr>
            <w:tcW w:w="48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归口管理部门：人力资源部</w:t>
            </w:r>
          </w:p>
        </w:tc>
        <w:tc>
          <w:tcPr>
            <w:tcW w:w="356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需求单位：人力资源部</w:t>
            </w:r>
          </w:p>
        </w:tc>
      </w:tr>
      <w:tr w:rsidR="00412046">
        <w:trPr>
          <w:gridAfter w:val="1"/>
          <w:wAfter w:w="222" w:type="dxa"/>
          <w:trHeight w:val="528"/>
        </w:trPr>
        <w:tc>
          <w:tcPr>
            <w:tcW w:w="420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联系人： </w:t>
            </w:r>
            <w:r w:rsidR="00C32347">
              <w:rPr>
                <w:rFonts w:ascii="宋体" w:hAnsi="宋体" w:cs="宋体" w:hint="eastAsia"/>
                <w:kern w:val="0"/>
                <w:sz w:val="24"/>
                <w:szCs w:val="24"/>
              </w:rPr>
              <w:t>任经理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412046" w:rsidRDefault="000928B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电话： 82813163                  </w:t>
            </w:r>
          </w:p>
        </w:tc>
        <w:tc>
          <w:tcPr>
            <w:tcW w:w="270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:rsidR="00412046" w:rsidRDefault="000928BA">
            <w:pPr>
              <w:widowControl/>
              <w:ind w:leftChars="456" w:left="958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日期：20260907</w:t>
            </w:r>
          </w:p>
        </w:tc>
      </w:tr>
    </w:tbl>
    <w:p w:rsidR="00412046" w:rsidRDefault="00412046"/>
    <w:sectPr w:rsidR="0041204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E1377"/>
    <w:multiLevelType w:val="multilevel"/>
    <w:tmpl w:val="0CBE1377"/>
    <w:lvl w:ilvl="0">
      <w:start w:val="5"/>
      <w:numFmt w:val="japaneseCounting"/>
      <w:lvlText w:val="%1、"/>
      <w:lvlJc w:val="left"/>
      <w:pPr>
        <w:ind w:left="510" w:hanging="51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824B2C"/>
    <w:multiLevelType w:val="multilevel"/>
    <w:tmpl w:val="41824B2C"/>
    <w:lvl w:ilvl="0">
      <w:start w:val="10"/>
      <w:numFmt w:val="japaneseCounting"/>
      <w:lvlText w:val="%1、"/>
      <w:lvlJc w:val="left"/>
      <w:pPr>
        <w:ind w:left="510" w:hanging="51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5F71109"/>
    <w:multiLevelType w:val="multilevel"/>
    <w:tmpl w:val="65F71109"/>
    <w:lvl w:ilvl="0">
      <w:start w:val="8"/>
      <w:numFmt w:val="japaneseCounting"/>
      <w:lvlText w:val="%1、"/>
      <w:lvlJc w:val="left"/>
      <w:pPr>
        <w:ind w:left="510" w:hanging="51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216.195.55:/pshare/inner/LJC/file/file/getFileStreamById"/>
  </w:docVars>
  <w:rsids>
    <w:rsidRoot w:val="00044E76"/>
    <w:rsid w:val="00012B6E"/>
    <w:rsid w:val="00044E76"/>
    <w:rsid w:val="000928BA"/>
    <w:rsid w:val="00104050"/>
    <w:rsid w:val="001A08D9"/>
    <w:rsid w:val="001C2ACD"/>
    <w:rsid w:val="00320BFE"/>
    <w:rsid w:val="00412046"/>
    <w:rsid w:val="00424C7A"/>
    <w:rsid w:val="006C7C0A"/>
    <w:rsid w:val="006C7ED3"/>
    <w:rsid w:val="008749D1"/>
    <w:rsid w:val="00AC14A2"/>
    <w:rsid w:val="00C32347"/>
    <w:rsid w:val="00CC0BC9"/>
    <w:rsid w:val="00EB60D3"/>
    <w:rsid w:val="0826248E"/>
    <w:rsid w:val="10E51537"/>
    <w:rsid w:val="19B4203C"/>
    <w:rsid w:val="1A0E3219"/>
    <w:rsid w:val="1A952450"/>
    <w:rsid w:val="205436E5"/>
    <w:rsid w:val="3BAD0E9C"/>
    <w:rsid w:val="65327395"/>
    <w:rsid w:val="752F6029"/>
    <w:rsid w:val="774C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马嘉蔓</cp:lastModifiedBy>
  <cp:revision>5</cp:revision>
  <dcterms:created xsi:type="dcterms:W3CDTF">2026-09-10T08:10:00Z</dcterms:created>
  <dcterms:modified xsi:type="dcterms:W3CDTF">2026-09-10T08:10:00Z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0B0D66ABF2AC4DEB8A8F2DCDA6657BF5_13</vt:lpwstr>
  </property>
</Properties>
</file>