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D12263">
      <w:pPr>
        <w:spacing w:line="560" w:lineRule="exact"/>
        <w:rPr>
          <w:rFonts w:ascii="黑体" w:hAnsi="黑体" w:eastAsia="黑体"/>
          <w:sz w:val="32"/>
          <w:szCs w:val="32"/>
        </w:rPr>
      </w:pPr>
      <w:r>
        <w:rPr>
          <w:rFonts w:hint="eastAsia" w:ascii="黑体" w:hAnsi="黑体" w:eastAsia="黑体"/>
          <w:sz w:val="32"/>
          <w:szCs w:val="32"/>
        </w:rPr>
        <w:t>附件1：</w:t>
      </w:r>
    </w:p>
    <w:p w14:paraId="149A611D">
      <w:pPr>
        <w:spacing w:line="560" w:lineRule="exact"/>
        <w:jc w:val="center"/>
        <w:rPr>
          <w:rFonts w:hint="eastAsia" w:ascii="微软雅黑" w:hAnsi="华文仿宋" w:eastAsia="微软雅黑"/>
          <w:sz w:val="44"/>
          <w:szCs w:val="44"/>
          <w:lang w:eastAsia="zh-CN"/>
        </w:rPr>
      </w:pPr>
      <w:bookmarkStart w:id="3" w:name="_GoBack"/>
      <w:bookmarkStart w:id="0" w:name="_Hlk153897743"/>
      <w:r>
        <w:rPr>
          <w:rFonts w:hint="eastAsia" w:ascii="微软雅黑" w:hAnsi="华文仿宋" w:eastAsia="微软雅黑"/>
          <w:sz w:val="44"/>
          <w:szCs w:val="44"/>
        </w:rPr>
        <w:t>新桥东先进制造产业园</w:t>
      </w:r>
      <w:bookmarkEnd w:id="0"/>
      <w:r>
        <w:rPr>
          <w:rFonts w:hint="eastAsia" w:ascii="微软雅黑" w:hAnsi="华文仿宋" w:eastAsia="微软雅黑"/>
          <w:sz w:val="44"/>
          <w:szCs w:val="44"/>
          <w:lang w:eastAsia="zh-CN"/>
        </w:rPr>
        <w:t>二号园区</w:t>
      </w:r>
    </w:p>
    <w:p w14:paraId="332C030B">
      <w:pPr>
        <w:spacing w:line="560" w:lineRule="exact"/>
        <w:jc w:val="center"/>
        <w:rPr>
          <w:rFonts w:ascii="微软雅黑" w:hAnsi="华文仿宋" w:eastAsia="微软雅黑"/>
          <w:sz w:val="44"/>
          <w:szCs w:val="44"/>
        </w:rPr>
      </w:pPr>
      <w:r>
        <w:rPr>
          <w:rFonts w:hint="eastAsia" w:ascii="微软雅黑" w:hAnsi="华文仿宋" w:eastAsia="微软雅黑"/>
          <w:sz w:val="44"/>
          <w:szCs w:val="44"/>
        </w:rPr>
        <w:t>保险服务任务书</w:t>
      </w:r>
      <w:bookmarkEnd w:id="3"/>
    </w:p>
    <w:p w14:paraId="2D377389">
      <w:pPr>
        <w:spacing w:line="560" w:lineRule="exact"/>
        <w:rPr>
          <w:rFonts w:ascii="仿宋_GB2312" w:hAnsi="华文仿宋" w:eastAsia="仿宋_GB2312"/>
          <w:sz w:val="32"/>
          <w:szCs w:val="32"/>
        </w:rPr>
      </w:pPr>
    </w:p>
    <w:p w14:paraId="70038285">
      <w:pPr>
        <w:pStyle w:val="2"/>
        <w:ind w:firstLine="640"/>
        <w:rPr>
          <w:rFonts w:hint="eastAsia"/>
          <w:lang w:bidi="ar"/>
        </w:rPr>
      </w:pPr>
      <w:r>
        <w:rPr>
          <w:rFonts w:hint="eastAsia"/>
          <w:lang w:bidi="ar"/>
        </w:rPr>
        <w:t>一、项目名称</w:t>
      </w:r>
    </w:p>
    <w:p w14:paraId="0456369F">
      <w:pPr>
        <w:widowControl/>
        <w:spacing w:line="56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bidi="ar"/>
        </w:rPr>
        <w:t>新桥东先进制造产业园</w:t>
      </w:r>
      <w:r>
        <w:rPr>
          <w:rFonts w:hint="eastAsia" w:ascii="仿宋_GB2312" w:eastAsia="仿宋_GB2312" w:cs="仿宋_GB2312"/>
          <w:sz w:val="32"/>
          <w:szCs w:val="32"/>
          <w:lang w:eastAsia="zh-CN" w:bidi="ar"/>
        </w:rPr>
        <w:t>二号园区</w:t>
      </w:r>
      <w:r>
        <w:rPr>
          <w:rFonts w:hint="eastAsia" w:ascii="仿宋_GB2312" w:eastAsia="仿宋_GB2312" w:cs="仿宋_GB2312"/>
          <w:sz w:val="32"/>
          <w:szCs w:val="32"/>
          <w:lang w:bidi="ar"/>
        </w:rPr>
        <w:t>保险服务</w:t>
      </w:r>
    </w:p>
    <w:p w14:paraId="25E2EF58">
      <w:pPr>
        <w:pStyle w:val="2"/>
        <w:ind w:firstLine="640"/>
        <w:rPr>
          <w:rFonts w:hint="eastAsia"/>
          <w:lang w:bidi="ar"/>
        </w:rPr>
      </w:pPr>
      <w:r>
        <w:rPr>
          <w:rFonts w:hint="eastAsia"/>
          <w:lang w:bidi="ar"/>
        </w:rPr>
        <w:t>二、采购目的</w:t>
      </w:r>
    </w:p>
    <w:p w14:paraId="59C9F8F0">
      <w:pPr>
        <w:spacing w:line="560" w:lineRule="exact"/>
        <w:ind w:firstLine="640" w:firstLineChars="200"/>
        <w:rPr>
          <w:rFonts w:hint="eastAsia" w:ascii="仿宋_GB2312" w:eastAsia="仿宋_GB2312"/>
          <w:kern w:val="0"/>
          <w:sz w:val="32"/>
          <w:szCs w:val="32"/>
          <w:lang w:val="zh-TW" w:eastAsia="zh-TW" w:bidi="zh-TW"/>
        </w:rPr>
      </w:pPr>
      <w:r>
        <w:rPr>
          <w:rFonts w:hint="eastAsia" w:ascii="仿宋_GB2312" w:hAnsi="仿宋" w:eastAsia="仿宋_GB2312" w:cs="仿宋_GB2312"/>
          <w:sz w:val="32"/>
          <w:szCs w:val="32"/>
          <w:lang w:val="zh-TW" w:bidi="zh-TW"/>
        </w:rPr>
        <w:t>新桥东先进制造产业园</w:t>
      </w:r>
      <w:r>
        <w:rPr>
          <w:rFonts w:hint="eastAsia" w:ascii="仿宋_GB2312" w:hAnsi="仿宋" w:eastAsia="仿宋_GB2312" w:cs="仿宋_GB2312"/>
          <w:sz w:val="32"/>
          <w:szCs w:val="32"/>
          <w:lang w:val="zh-TW" w:eastAsia="zh-CN" w:bidi="zh-TW"/>
        </w:rPr>
        <w:t>二号园区</w:t>
      </w:r>
      <w:r>
        <w:rPr>
          <w:rFonts w:hint="eastAsia" w:ascii="仿宋_GB2312" w:hAnsi="仿宋" w:eastAsia="仿宋_GB2312" w:cs="仿宋_GB2312"/>
          <w:sz w:val="32"/>
          <w:szCs w:val="32"/>
          <w:lang w:val="zh-TW" w:bidi="zh-TW"/>
        </w:rPr>
        <w:t>（下称“园区”）位于宝安区新桥街道</w:t>
      </w:r>
      <w:r>
        <w:rPr>
          <w:rFonts w:hint="eastAsia" w:ascii="仿宋_GB2312" w:hAnsi="仿宋" w:eastAsia="仿宋_GB2312" w:cs="仿宋_GB2312"/>
          <w:sz w:val="32"/>
          <w:szCs w:val="32"/>
          <w:lang w:val="en-US" w:eastAsia="zh-CN" w:bidi="zh-TW"/>
        </w:rPr>
        <w:t>庄南路以西、恒芳路以北</w:t>
      </w:r>
      <w:r>
        <w:rPr>
          <w:rFonts w:hint="eastAsia" w:ascii="仿宋_GB2312" w:hAnsi="仿宋" w:eastAsia="仿宋_GB2312" w:cs="仿宋_GB2312"/>
          <w:sz w:val="32"/>
          <w:szCs w:val="32"/>
          <w:lang w:val="zh-TW" w:bidi="zh-TW"/>
        </w:rPr>
        <w:t>，总建</w:t>
      </w:r>
      <w:r>
        <w:rPr>
          <w:rFonts w:hint="eastAsia" w:ascii="仿宋_GB2312" w:eastAsia="仿宋_GB2312"/>
          <w:kern w:val="0"/>
          <w:sz w:val="32"/>
          <w:szCs w:val="32"/>
          <w:lang w:val="zh-TW" w:eastAsia="zh-TW" w:bidi="zh-TW"/>
        </w:rPr>
        <w:t>筑面积约</w:t>
      </w:r>
      <w:r>
        <w:rPr>
          <w:rFonts w:hint="eastAsia" w:ascii="仿宋_GB2312" w:eastAsia="仿宋_GB2312"/>
          <w:kern w:val="0"/>
          <w:sz w:val="32"/>
          <w:szCs w:val="32"/>
          <w:lang w:val="en-US" w:eastAsia="zh-CN" w:bidi="zh-TW"/>
        </w:rPr>
        <w:t>26</w:t>
      </w:r>
      <w:r>
        <w:rPr>
          <w:rFonts w:hint="eastAsia" w:ascii="仿宋_GB2312" w:eastAsia="仿宋_GB2312"/>
          <w:kern w:val="0"/>
          <w:sz w:val="32"/>
          <w:szCs w:val="32"/>
          <w:lang w:val="zh-TW" w:eastAsia="zh-TW" w:bidi="zh-TW"/>
        </w:rPr>
        <w:t>万平方米，其中规划计容积率面积约</w:t>
      </w:r>
      <w:r>
        <w:rPr>
          <w:rFonts w:hint="eastAsia" w:ascii="仿宋_GB2312" w:eastAsia="仿宋_GB2312"/>
          <w:color w:val="auto"/>
          <w:kern w:val="0"/>
          <w:sz w:val="32"/>
          <w:szCs w:val="32"/>
          <w:lang w:val="en-US" w:eastAsia="zh-CN" w:bidi="zh-TW"/>
        </w:rPr>
        <w:t>22</w:t>
      </w:r>
      <w:r>
        <w:rPr>
          <w:rFonts w:hint="eastAsia" w:ascii="仿宋_GB2312" w:eastAsia="仿宋_GB2312"/>
          <w:color w:val="auto"/>
          <w:kern w:val="0"/>
          <w:sz w:val="32"/>
          <w:szCs w:val="32"/>
          <w:lang w:val="zh-TW" w:eastAsia="zh-TW" w:bidi="zh-TW"/>
        </w:rPr>
        <w:t>万</w:t>
      </w:r>
      <w:r>
        <w:rPr>
          <w:rFonts w:hint="eastAsia" w:ascii="仿宋_GB2312" w:eastAsia="仿宋_GB2312"/>
          <w:kern w:val="0"/>
          <w:sz w:val="32"/>
          <w:szCs w:val="32"/>
          <w:lang w:val="zh-TW" w:eastAsia="zh-TW" w:bidi="zh-TW"/>
        </w:rPr>
        <w:t>平方米，地下车库及其他面积</w:t>
      </w:r>
      <w:r>
        <w:rPr>
          <w:rFonts w:hint="eastAsia" w:ascii="仿宋_GB2312" w:eastAsia="仿宋_GB2312"/>
          <w:color w:val="auto"/>
          <w:kern w:val="0"/>
          <w:sz w:val="32"/>
          <w:szCs w:val="32"/>
          <w:lang w:val="zh-TW" w:eastAsia="zh-TW" w:bidi="zh-TW"/>
        </w:rPr>
        <w:t>约4万平方</w:t>
      </w:r>
      <w:r>
        <w:rPr>
          <w:rFonts w:hint="eastAsia" w:ascii="仿宋_GB2312" w:eastAsia="仿宋_GB2312"/>
          <w:kern w:val="0"/>
          <w:sz w:val="32"/>
          <w:szCs w:val="32"/>
          <w:lang w:val="zh-TW" w:eastAsia="zh-TW" w:bidi="zh-TW"/>
        </w:rPr>
        <w:t>米</w:t>
      </w:r>
      <w:r>
        <w:rPr>
          <w:rFonts w:hint="eastAsia" w:ascii="仿宋_GB2312" w:eastAsia="仿宋_GB2312"/>
          <w:kern w:val="0"/>
          <w:sz w:val="32"/>
          <w:szCs w:val="32"/>
          <w:lang w:val="zh-TW" w:bidi="zh-TW"/>
        </w:rPr>
        <w:t>，</w:t>
      </w:r>
      <w:r>
        <w:rPr>
          <w:rFonts w:hint="eastAsia" w:ascii="仿宋_GB2312" w:eastAsia="仿宋_GB2312"/>
          <w:kern w:val="0"/>
          <w:sz w:val="32"/>
          <w:szCs w:val="32"/>
          <w:lang w:bidi="zh-TW"/>
        </w:rPr>
        <w:t>园区内主要物业业态为工业厂房</w:t>
      </w:r>
      <w:r>
        <w:rPr>
          <w:rFonts w:hint="eastAsia" w:ascii="仿宋_GB2312" w:eastAsia="仿宋_GB2312"/>
          <w:kern w:val="0"/>
          <w:sz w:val="32"/>
          <w:szCs w:val="32"/>
          <w:lang w:val="zh-TW" w:eastAsia="zh-TW" w:bidi="zh-TW"/>
        </w:rPr>
        <w:t>。</w:t>
      </w:r>
    </w:p>
    <w:p w14:paraId="07F244A7">
      <w:pPr>
        <w:spacing w:line="560" w:lineRule="exact"/>
        <w:ind w:firstLine="640" w:firstLineChars="200"/>
        <w:rPr>
          <w:rFonts w:hint="eastAsia" w:ascii="仿宋_GB2312" w:eastAsia="仿宋_GB2312"/>
          <w:kern w:val="0"/>
          <w:sz w:val="32"/>
          <w:szCs w:val="32"/>
          <w:lang w:val="zh-TW" w:eastAsia="zh-TW" w:bidi="zh-TW"/>
        </w:rPr>
      </w:pPr>
      <w:r>
        <w:rPr>
          <w:rFonts w:hint="eastAsia" w:ascii="仿宋_GB2312" w:eastAsia="仿宋_GB2312"/>
          <w:kern w:val="0"/>
          <w:sz w:val="32"/>
          <w:szCs w:val="32"/>
          <w:lang w:val="zh-TW" w:eastAsia="zh-TW" w:bidi="zh-TW"/>
        </w:rPr>
        <w:t>为了转移保险事故带来的经济损失，拟采购供应商提供</w:t>
      </w:r>
      <w:r>
        <w:rPr>
          <w:rFonts w:hint="eastAsia" w:ascii="仿宋_GB2312" w:eastAsia="仿宋_GB2312"/>
          <w:color w:val="auto"/>
          <w:kern w:val="0"/>
          <w:sz w:val="32"/>
          <w:szCs w:val="32"/>
          <w:lang w:val="zh-TW" w:eastAsia="zh-TW" w:bidi="zh-TW"/>
        </w:rPr>
        <w:t>公众责任保险、电梯责任保险及机动车辆停车场责任保险服务</w:t>
      </w:r>
      <w:r>
        <w:rPr>
          <w:rFonts w:hint="eastAsia" w:ascii="仿宋_GB2312" w:eastAsia="仿宋_GB2312"/>
          <w:kern w:val="0"/>
          <w:sz w:val="32"/>
          <w:szCs w:val="32"/>
          <w:lang w:val="zh-TW" w:eastAsia="zh-TW" w:bidi="zh-TW"/>
        </w:rPr>
        <w:t>。</w:t>
      </w:r>
    </w:p>
    <w:p w14:paraId="3BFF7AB9">
      <w:pPr>
        <w:pStyle w:val="2"/>
        <w:ind w:firstLine="640"/>
        <w:rPr>
          <w:rFonts w:hint="eastAsia"/>
          <w:lang w:bidi="ar"/>
        </w:rPr>
      </w:pPr>
      <w:r>
        <w:rPr>
          <w:rFonts w:hint="eastAsia"/>
          <w:lang w:bidi="ar"/>
        </w:rPr>
        <w:t>三、资格要求</w:t>
      </w:r>
    </w:p>
    <w:p w14:paraId="20E94DF0">
      <w:pPr>
        <w:widowControl/>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bidi="ar"/>
        </w:rPr>
        <w:t>（一）供应商必须是在中华人民共和国境内（港澳台地区</w:t>
      </w:r>
      <w:r>
        <w:rPr>
          <w:rFonts w:hint="eastAsia" w:ascii="仿宋_GB2312" w:eastAsia="仿宋_GB2312"/>
          <w:color w:val="000000"/>
          <w:sz w:val="32"/>
          <w:szCs w:val="32"/>
          <w:lang w:bidi="ar"/>
        </w:rPr>
        <w:t>除外</w:t>
      </w:r>
      <w:r>
        <w:rPr>
          <w:rFonts w:hint="eastAsia" w:ascii="仿宋_GB2312" w:eastAsia="仿宋_GB2312"/>
          <w:sz w:val="32"/>
          <w:szCs w:val="32"/>
          <w:lang w:bidi="ar"/>
        </w:rPr>
        <w:t>）依法注册、合法存续的具备独立法人资格的单位或其他组织。（提供营业执照复印件，加盖公章）</w:t>
      </w:r>
    </w:p>
    <w:p w14:paraId="2AC8384B">
      <w:pPr>
        <w:widowControl/>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bidi="ar"/>
        </w:rPr>
        <w:t>（二）供应商参加采购活动前三年（截标之日起倒算）内，未处于财产被接管、冻结、破产状态；法定代表人/单位负责人不得具有行贿犯罪记录。（提供承诺函，格式自拟）</w:t>
      </w:r>
    </w:p>
    <w:p w14:paraId="763EB351">
      <w:pPr>
        <w:widowControl/>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bidi="ar"/>
        </w:rPr>
        <w:t>（三）供应商近三年内（截标之日起倒算），在中国执行信息公开网中（网址：http://zxgk.court.gov.cn/zhzxgk/）综合查询被执行人无执行实施案件信息。（提供网站查询结果截图等证明材料，加盖公章）</w:t>
      </w:r>
    </w:p>
    <w:p w14:paraId="0B2E2CF4">
      <w:pPr>
        <w:widowControl/>
        <w:spacing w:line="560" w:lineRule="exact"/>
        <w:ind w:firstLine="640" w:firstLineChars="200"/>
        <w:rPr>
          <w:rFonts w:hint="eastAsia" w:ascii="仿宋_GB2312" w:eastAsia="仿宋_GB2312"/>
          <w:sz w:val="32"/>
          <w:szCs w:val="32"/>
          <w:lang w:bidi="ar"/>
        </w:rPr>
      </w:pPr>
      <w:r>
        <w:rPr>
          <w:rFonts w:hint="eastAsia" w:ascii="仿宋_GB2312" w:eastAsia="仿宋_GB2312"/>
          <w:sz w:val="32"/>
          <w:szCs w:val="32"/>
          <w:lang w:bidi="ar"/>
        </w:rPr>
        <w:t>（四）</w:t>
      </w:r>
      <w:bookmarkStart w:id="1" w:name="_Hlk135987913"/>
      <w:r>
        <w:rPr>
          <w:rFonts w:hint="eastAsia" w:ascii="仿宋_GB2312" w:eastAsia="仿宋_GB2312"/>
          <w:sz w:val="32"/>
          <w:szCs w:val="32"/>
          <w:lang w:bidi="ar"/>
        </w:rPr>
        <w:t>单位负责人为同一人或者存在控股、管理关系的不同单位，不得参加同一项目投标，否则相关投标均无效。</w:t>
      </w:r>
    </w:p>
    <w:p w14:paraId="270F74B8">
      <w:pPr>
        <w:widowControl/>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bidi="ar"/>
        </w:rPr>
        <w:t>（五）本项目不接受联合体投标，不转包、分包。</w:t>
      </w:r>
    </w:p>
    <w:bookmarkEnd w:id="1"/>
    <w:p w14:paraId="248C788E">
      <w:pPr>
        <w:widowControl/>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bidi="ar"/>
        </w:rPr>
        <w:t>注：供应商提供的证书（证件等）必须在有效期内。在招投标活动（包括在相关项目）中因串通投标被暂停投标资格期间或涉嫌串通投标并正在接受主管部门调查的投标人不被接受。</w:t>
      </w:r>
    </w:p>
    <w:p w14:paraId="14209BF2">
      <w:pPr>
        <w:pStyle w:val="2"/>
        <w:ind w:firstLine="640"/>
        <w:rPr>
          <w:rFonts w:hint="eastAsia"/>
          <w:lang w:bidi="ar"/>
        </w:rPr>
      </w:pPr>
      <w:r>
        <w:rPr>
          <w:rFonts w:hint="eastAsia"/>
          <w:lang w:bidi="ar"/>
        </w:rPr>
        <w:t>四、采购需求</w:t>
      </w:r>
    </w:p>
    <w:p w14:paraId="6C5DDF3E">
      <w:pPr>
        <w:spacing w:line="560" w:lineRule="exact"/>
        <w:ind w:firstLine="640" w:firstLineChars="200"/>
        <w:rPr>
          <w:rFonts w:ascii="仿宋_GB2312" w:eastAsia="仿宋_GB2312"/>
          <w:sz w:val="32"/>
          <w:szCs w:val="32"/>
        </w:rPr>
      </w:pPr>
      <w:r>
        <w:rPr>
          <w:rFonts w:hint="eastAsia" w:ascii="仿宋_GB2312" w:eastAsia="仿宋_GB2312"/>
          <w:sz w:val="32"/>
          <w:szCs w:val="32"/>
        </w:rPr>
        <w:t>保险服务供应商应提供如下保险服务：</w:t>
      </w:r>
    </w:p>
    <w:p w14:paraId="4077FB36">
      <w:pPr>
        <w:pStyle w:val="3"/>
        <w:ind w:firstLine="643"/>
        <w:rPr>
          <w:rFonts w:hint="eastAsia"/>
        </w:rPr>
      </w:pPr>
      <w:r>
        <w:rPr>
          <w:rFonts w:hint="eastAsia"/>
        </w:rPr>
        <w:t>（一）公众责任保险</w:t>
      </w:r>
    </w:p>
    <w:p w14:paraId="281581AD">
      <w:pPr>
        <w:pStyle w:val="4"/>
        <w:ind w:firstLine="643"/>
        <w:rPr>
          <w:rFonts w:hint="eastAsia"/>
        </w:rPr>
      </w:pPr>
      <w:r>
        <w:rPr>
          <w:rFonts w:hint="eastAsia"/>
        </w:rPr>
        <w:t>1.</w:t>
      </w:r>
      <w:r>
        <w:t xml:space="preserve"> </w:t>
      </w:r>
      <w:r>
        <w:rPr>
          <w:rFonts w:hint="eastAsia"/>
        </w:rPr>
        <w:t>保险范围</w:t>
      </w:r>
    </w:p>
    <w:p w14:paraId="2B46A8C8">
      <w:pPr>
        <w:tabs>
          <w:tab w:val="left" w:pos="927"/>
        </w:tabs>
        <w:spacing w:line="560" w:lineRule="exact"/>
        <w:ind w:firstLine="640" w:firstLineChars="200"/>
        <w:rPr>
          <w:rFonts w:hint="eastAsia" w:ascii="仿宋_GB2312" w:hAnsi="仿宋_GB2312" w:eastAsia="仿宋_GB2312" w:cs="仿宋_GB2312"/>
          <w:sz w:val="32"/>
          <w:szCs w:val="32"/>
        </w:rPr>
      </w:pPr>
      <w:r>
        <w:rPr>
          <w:rFonts w:hint="eastAsia" w:ascii="仿宋_GB2312" w:eastAsia="仿宋_GB2312"/>
          <w:sz w:val="32"/>
          <w:szCs w:val="32"/>
        </w:rPr>
        <w:t>新桥东先进制造产业园</w:t>
      </w:r>
      <w:r>
        <w:rPr>
          <w:rFonts w:hint="eastAsia" w:ascii="仿宋_GB2312" w:eastAsia="仿宋_GB2312"/>
          <w:sz w:val="32"/>
          <w:szCs w:val="32"/>
          <w:lang w:eastAsia="zh-CN"/>
        </w:rPr>
        <w:t>二号园区</w:t>
      </w:r>
      <w:r>
        <w:rPr>
          <w:rFonts w:hint="eastAsia" w:ascii="仿宋_GB2312" w:eastAsia="仿宋_GB2312"/>
          <w:sz w:val="32"/>
          <w:szCs w:val="32"/>
        </w:rPr>
        <w:t>内，包含：地上规划建筑面积约</w:t>
      </w:r>
      <w:r>
        <w:rPr>
          <w:rFonts w:hint="eastAsia" w:ascii="仿宋_GB2312" w:eastAsia="仿宋_GB2312"/>
          <w:sz w:val="32"/>
          <w:szCs w:val="32"/>
          <w:lang w:val="en-US" w:eastAsia="zh-CN"/>
        </w:rPr>
        <w:t>22</w:t>
      </w:r>
      <w:r>
        <w:rPr>
          <w:rFonts w:hint="eastAsia" w:ascii="仿宋_GB2312" w:eastAsia="仿宋_GB2312"/>
          <w:sz w:val="32"/>
          <w:szCs w:val="32"/>
        </w:rPr>
        <w:t>万平方米</w:t>
      </w:r>
      <w:r>
        <w:rPr>
          <w:rFonts w:hint="eastAsia" w:ascii="仿宋_GB2312" w:hAnsi="仿宋_GB2312" w:eastAsia="仿宋_GB2312" w:cs="仿宋_GB2312"/>
          <w:sz w:val="32"/>
          <w:szCs w:val="32"/>
        </w:rPr>
        <w:t>，地下车库及其他面积约</w:t>
      </w:r>
      <w:r>
        <w:rPr>
          <w:rFonts w:hint="eastAsia" w:ascii="仿宋_GB2312" w:eastAsia="仿宋_GB2312"/>
          <w:sz w:val="32"/>
          <w:szCs w:val="32"/>
        </w:rPr>
        <w:t>4万平方米</w:t>
      </w:r>
      <w:r>
        <w:rPr>
          <w:rFonts w:hint="eastAsia" w:ascii="仿宋_GB2312" w:hAnsi="仿宋_GB2312" w:eastAsia="仿宋_GB2312" w:cs="仿宋_GB2312"/>
          <w:sz w:val="32"/>
          <w:szCs w:val="32"/>
        </w:rPr>
        <w:t>。保险范围</w:t>
      </w:r>
      <w:r>
        <w:rPr>
          <w:rFonts w:hint="eastAsia" w:ascii="仿宋_GB2312" w:eastAsia="仿宋_GB2312"/>
          <w:sz w:val="32"/>
          <w:szCs w:val="32"/>
        </w:rPr>
        <w:t>仅含公责部分，不含地下停车场停车位和电梯或其他未列明的区域。</w:t>
      </w:r>
    </w:p>
    <w:p w14:paraId="2F4D9C59">
      <w:pPr>
        <w:pStyle w:val="4"/>
        <w:ind w:firstLine="643"/>
        <w:rPr>
          <w:rFonts w:hint="eastAsia"/>
        </w:rPr>
      </w:pPr>
      <w:r>
        <w:rPr>
          <w:rFonts w:hint="eastAsia"/>
        </w:rPr>
        <w:t>2.</w:t>
      </w:r>
      <w:r>
        <w:t xml:space="preserve"> </w:t>
      </w:r>
      <w:r>
        <w:rPr>
          <w:rFonts w:hint="eastAsia"/>
        </w:rPr>
        <w:t>保险期限</w:t>
      </w:r>
    </w:p>
    <w:p w14:paraId="0806FFEF">
      <w:pPr>
        <w:pStyle w:val="8"/>
        <w:spacing w:line="560" w:lineRule="exact"/>
        <w:ind w:firstLine="640"/>
        <w:rPr>
          <w:rFonts w:hint="eastAsia" w:ascii="仿宋_GB2312" w:hAnsi="宋体" w:eastAsia="仿宋_GB2312"/>
          <w:bCs/>
          <w:color w:val="000000"/>
          <w:sz w:val="32"/>
          <w:szCs w:val="32"/>
        </w:rPr>
      </w:pPr>
      <w:r>
        <w:rPr>
          <w:rFonts w:hint="eastAsia" w:ascii="仿宋_GB2312" w:hAnsi="宋体" w:eastAsia="仿宋_GB2312"/>
          <w:bCs/>
          <w:color w:val="000000"/>
          <w:sz w:val="32"/>
          <w:szCs w:val="32"/>
        </w:rPr>
        <w:t>自2025年</w:t>
      </w:r>
      <w:r>
        <w:rPr>
          <w:rFonts w:hint="eastAsia" w:ascii="仿宋_GB2312" w:hAnsi="宋体" w:eastAsia="仿宋_GB2312"/>
          <w:bCs/>
          <w:color w:val="000000"/>
          <w:sz w:val="32"/>
          <w:szCs w:val="32"/>
          <w:u w:val="single"/>
          <w:lang w:val="en-US" w:eastAsia="zh-CN"/>
        </w:rPr>
        <w:t>1</w:t>
      </w:r>
      <w:r>
        <w:rPr>
          <w:rFonts w:hint="eastAsia" w:ascii="仿宋_GB2312" w:hAnsi="宋体" w:eastAsia="仿宋_GB2312"/>
          <w:bCs/>
          <w:color w:val="000000"/>
          <w:sz w:val="32"/>
          <w:szCs w:val="32"/>
        </w:rPr>
        <w:t>月</w:t>
      </w:r>
      <w:r>
        <w:rPr>
          <w:rFonts w:hint="eastAsia" w:ascii="仿宋_GB2312" w:hAnsi="宋体" w:eastAsia="仿宋_GB2312"/>
          <w:bCs/>
          <w:color w:val="000000"/>
          <w:sz w:val="32"/>
          <w:szCs w:val="32"/>
          <w:u w:val="single"/>
          <w:lang w:val="en-US" w:eastAsia="zh-CN"/>
        </w:rPr>
        <w:t>1</w:t>
      </w:r>
      <w:r>
        <w:rPr>
          <w:rFonts w:hint="eastAsia" w:ascii="仿宋_GB2312" w:hAnsi="宋体" w:eastAsia="仿宋_GB2312"/>
          <w:bCs/>
          <w:color w:val="000000"/>
          <w:sz w:val="32"/>
          <w:szCs w:val="32"/>
        </w:rPr>
        <w:t>日零时起至2026年</w:t>
      </w:r>
      <w:r>
        <w:rPr>
          <w:rFonts w:hint="eastAsia" w:ascii="仿宋_GB2312" w:hAnsi="宋体" w:eastAsia="仿宋_GB2312"/>
          <w:bCs/>
          <w:color w:val="000000"/>
          <w:sz w:val="32"/>
          <w:szCs w:val="32"/>
          <w:u w:val="single"/>
          <w:lang w:val="en-US" w:eastAsia="zh-CN"/>
        </w:rPr>
        <w:t>12</w:t>
      </w:r>
      <w:r>
        <w:rPr>
          <w:rFonts w:hint="eastAsia" w:ascii="仿宋_GB2312" w:hAnsi="宋体" w:eastAsia="仿宋_GB2312"/>
          <w:bCs/>
          <w:color w:val="000000"/>
          <w:sz w:val="32"/>
          <w:szCs w:val="32"/>
        </w:rPr>
        <w:t>月</w:t>
      </w:r>
      <w:r>
        <w:rPr>
          <w:rFonts w:hint="eastAsia" w:ascii="仿宋_GB2312" w:hAnsi="宋体" w:eastAsia="仿宋_GB2312"/>
          <w:bCs/>
          <w:color w:val="000000"/>
          <w:sz w:val="32"/>
          <w:szCs w:val="32"/>
          <w:u w:val="single"/>
          <w:lang w:val="en-US" w:eastAsia="zh-CN"/>
        </w:rPr>
        <w:t>31</w:t>
      </w:r>
      <w:r>
        <w:rPr>
          <w:rFonts w:hint="eastAsia" w:ascii="仿宋_GB2312" w:hAnsi="宋体" w:eastAsia="仿宋_GB2312"/>
          <w:bCs/>
          <w:color w:val="000000"/>
          <w:sz w:val="32"/>
          <w:szCs w:val="32"/>
        </w:rPr>
        <w:t>日二十四时止。</w:t>
      </w:r>
    </w:p>
    <w:p w14:paraId="234D8802">
      <w:pPr>
        <w:pStyle w:val="4"/>
        <w:ind w:firstLine="643"/>
        <w:rPr>
          <w:rFonts w:hint="eastAsia"/>
        </w:rPr>
      </w:pPr>
      <w:r>
        <w:rPr>
          <w:rFonts w:hint="eastAsia"/>
        </w:rPr>
        <w:t>3.</w:t>
      </w:r>
      <w:r>
        <w:t xml:space="preserve"> </w:t>
      </w:r>
      <w:r>
        <w:rPr>
          <w:rFonts w:hint="eastAsia"/>
        </w:rPr>
        <w:t>赔偿限额</w:t>
      </w:r>
    </w:p>
    <w:p w14:paraId="59B4E7F3">
      <w:pPr>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累计赔偿限额</w:t>
      </w:r>
      <w:r>
        <w:rPr>
          <w:rFonts w:hint="eastAsia" w:ascii="仿宋_GB2312" w:hAnsi="宋体" w:eastAsia="仿宋_GB2312"/>
          <w:color w:val="000000"/>
          <w:sz w:val="32"/>
          <w:szCs w:val="32"/>
          <w:lang w:val="en-US" w:eastAsia="zh-CN"/>
        </w:rPr>
        <w:t>人民币</w:t>
      </w:r>
      <w:r>
        <w:rPr>
          <w:rFonts w:hint="eastAsia" w:ascii="仿宋_GB2312" w:hAnsi="宋体" w:eastAsia="仿宋_GB2312"/>
          <w:color w:val="000000"/>
          <w:sz w:val="32"/>
          <w:szCs w:val="32"/>
        </w:rPr>
        <w:t>20,000,000元,其中：</w:t>
      </w:r>
    </w:p>
    <w:p w14:paraId="7264C49E">
      <w:pPr>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每次事故赔偿限额</w:t>
      </w:r>
      <w:r>
        <w:rPr>
          <w:rFonts w:hint="eastAsia" w:ascii="仿宋_GB2312" w:hAnsi="宋体" w:eastAsia="仿宋_GB2312"/>
          <w:color w:val="000000"/>
          <w:sz w:val="32"/>
          <w:szCs w:val="32"/>
          <w:lang w:val="en-US" w:eastAsia="zh-CN"/>
        </w:rPr>
        <w:t>人民币</w:t>
      </w:r>
      <w:r>
        <w:rPr>
          <w:rFonts w:hint="eastAsia" w:ascii="仿宋_GB2312" w:hAnsi="宋体" w:eastAsia="仿宋_GB2312"/>
          <w:color w:val="000000"/>
          <w:sz w:val="32"/>
          <w:szCs w:val="32"/>
        </w:rPr>
        <w:t>10,000,000元，</w:t>
      </w:r>
    </w:p>
    <w:p w14:paraId="0B7387F8">
      <w:pPr>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每次事故财产损失赔偿限额</w:t>
      </w:r>
      <w:r>
        <w:rPr>
          <w:rFonts w:hint="eastAsia" w:ascii="仿宋_GB2312" w:hAnsi="宋体" w:eastAsia="仿宋_GB2312"/>
          <w:color w:val="000000"/>
          <w:sz w:val="32"/>
          <w:szCs w:val="32"/>
          <w:lang w:val="en-US" w:eastAsia="zh-CN"/>
        </w:rPr>
        <w:t>人民币</w:t>
      </w:r>
      <w:r>
        <w:rPr>
          <w:rFonts w:hint="eastAsia" w:ascii="仿宋_GB2312" w:hAnsi="宋体" w:eastAsia="仿宋_GB2312"/>
          <w:color w:val="000000"/>
          <w:sz w:val="32"/>
          <w:szCs w:val="32"/>
        </w:rPr>
        <w:t>5,000,000元</w:t>
      </w:r>
    </w:p>
    <w:p w14:paraId="5EA4A55D">
      <w:pPr>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每次事故人身伤亡赔偿限额</w:t>
      </w:r>
      <w:r>
        <w:rPr>
          <w:rFonts w:hint="eastAsia" w:ascii="仿宋_GB2312" w:hAnsi="宋体" w:eastAsia="仿宋_GB2312"/>
          <w:color w:val="000000"/>
          <w:sz w:val="32"/>
          <w:szCs w:val="32"/>
          <w:lang w:val="en-US" w:eastAsia="zh-CN"/>
        </w:rPr>
        <w:t>人民币</w:t>
      </w:r>
      <w:r>
        <w:rPr>
          <w:rFonts w:hint="eastAsia" w:ascii="仿宋_GB2312" w:hAnsi="宋体" w:eastAsia="仿宋_GB2312"/>
          <w:color w:val="000000"/>
          <w:sz w:val="32"/>
          <w:szCs w:val="32"/>
        </w:rPr>
        <w:t>5,000,000元</w:t>
      </w:r>
    </w:p>
    <w:p w14:paraId="120C099E">
      <w:pPr>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每人赔偿限额</w:t>
      </w:r>
      <w:r>
        <w:rPr>
          <w:rFonts w:hint="eastAsia" w:ascii="仿宋_GB2312" w:hAnsi="宋体" w:eastAsia="仿宋_GB2312"/>
          <w:color w:val="000000"/>
          <w:sz w:val="32"/>
          <w:szCs w:val="32"/>
          <w:lang w:val="en-US" w:eastAsia="zh-CN"/>
        </w:rPr>
        <w:t>人民币</w:t>
      </w:r>
      <w:r>
        <w:rPr>
          <w:rFonts w:hint="eastAsia" w:ascii="仿宋_GB2312" w:hAnsi="宋体" w:eastAsia="仿宋_GB2312"/>
          <w:color w:val="000000"/>
          <w:sz w:val="32"/>
          <w:szCs w:val="32"/>
        </w:rPr>
        <w:t>500</w:t>
      </w:r>
      <w:r>
        <w:rPr>
          <w:rFonts w:hint="eastAsia" w:ascii="仿宋_GB2312" w:hAnsi="宋体" w:eastAsia="仿宋_GB2312"/>
          <w:color w:val="000000"/>
          <w:sz w:val="32"/>
          <w:szCs w:val="32"/>
          <w:lang w:val="en-US" w:eastAsia="zh-CN"/>
        </w:rPr>
        <w:t>,</w:t>
      </w:r>
      <w:r>
        <w:rPr>
          <w:rFonts w:hint="eastAsia" w:ascii="仿宋_GB2312" w:hAnsi="宋体" w:eastAsia="仿宋_GB2312"/>
          <w:color w:val="000000"/>
          <w:sz w:val="32"/>
          <w:szCs w:val="32"/>
        </w:rPr>
        <w:t>000元。</w:t>
      </w:r>
    </w:p>
    <w:p w14:paraId="30A07FD7">
      <w:pPr>
        <w:pStyle w:val="4"/>
        <w:ind w:firstLine="643"/>
        <w:rPr>
          <w:rFonts w:hint="eastAsia"/>
        </w:rPr>
      </w:pPr>
      <w:r>
        <w:rPr>
          <w:rFonts w:hint="eastAsia"/>
        </w:rPr>
        <w:t>4.</w:t>
      </w:r>
      <w:r>
        <w:t xml:space="preserve"> </w:t>
      </w:r>
      <w:r>
        <w:rPr>
          <w:rFonts w:hint="eastAsia"/>
        </w:rPr>
        <w:t>附加条款</w:t>
      </w:r>
    </w:p>
    <w:p w14:paraId="1E6F4105">
      <w:pPr>
        <w:pStyle w:val="8"/>
        <w:spacing w:line="560" w:lineRule="exact"/>
        <w:rPr>
          <w:rFonts w:hint="eastAsia" w:ascii="仿宋_GB2312" w:hAnsi="宋体" w:eastAsia="仿宋_GB2312"/>
          <w:color w:val="000000"/>
          <w:sz w:val="32"/>
          <w:szCs w:val="32"/>
        </w:rPr>
      </w:pP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lang w:val="en-US" w:eastAsia="zh-CN"/>
        </w:rPr>
        <w:t>1</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公众责任保险附加恐怖活动保险条款</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累计赔偿限额</w:t>
      </w:r>
      <w:r>
        <w:rPr>
          <w:rFonts w:hint="eastAsia" w:ascii="仿宋_GB2312" w:hAnsi="宋体" w:eastAsia="仿宋_GB2312"/>
          <w:color w:val="000000"/>
          <w:sz w:val="32"/>
          <w:szCs w:val="32"/>
          <w:lang w:eastAsia="zh-CN"/>
        </w:rPr>
        <w:t>人民币</w:t>
      </w:r>
      <w:r>
        <w:rPr>
          <w:rFonts w:hint="eastAsia" w:ascii="仿宋_GB2312" w:hAnsi="宋体" w:eastAsia="仿宋_GB2312"/>
          <w:color w:val="000000"/>
          <w:sz w:val="32"/>
          <w:szCs w:val="32"/>
        </w:rPr>
        <w:t>10,000,000元；每次事故赔偿限额</w:t>
      </w:r>
      <w:r>
        <w:rPr>
          <w:rFonts w:hint="eastAsia" w:ascii="仿宋_GB2312" w:hAnsi="宋体" w:eastAsia="仿宋_GB2312"/>
          <w:color w:val="000000"/>
          <w:sz w:val="32"/>
          <w:szCs w:val="32"/>
          <w:lang w:eastAsia="zh-CN"/>
        </w:rPr>
        <w:t>人民币</w:t>
      </w:r>
      <w:r>
        <w:rPr>
          <w:rFonts w:hint="eastAsia" w:ascii="仿宋_GB2312" w:hAnsi="宋体" w:eastAsia="仿宋_GB2312"/>
          <w:color w:val="000000"/>
          <w:sz w:val="32"/>
          <w:szCs w:val="32"/>
        </w:rPr>
        <w:t>10,000,000元</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br w:type="textWrapping"/>
      </w:r>
      <w:r>
        <w:rPr>
          <w:rFonts w:hint="eastAsia" w:ascii="仿宋_GB2312" w:hAnsi="宋体" w:eastAsia="仿宋_GB2312"/>
          <w:color w:val="000000"/>
          <w:sz w:val="32"/>
          <w:szCs w:val="32"/>
          <w:lang w:val="en-US" w:eastAsia="zh-CN"/>
        </w:rPr>
        <w:t xml:space="preserve">    （2）</w:t>
      </w:r>
      <w:r>
        <w:rPr>
          <w:rFonts w:hint="eastAsia" w:ascii="仿宋_GB2312" w:hAnsi="宋体" w:eastAsia="仿宋_GB2312"/>
          <w:color w:val="000000"/>
          <w:sz w:val="32"/>
          <w:szCs w:val="32"/>
        </w:rPr>
        <w:t>公众责任保险附加广告及装饰装置责任保险</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lang w:val="en-US" w:eastAsia="zh-CN"/>
        </w:rPr>
        <w:t>B款）：</w:t>
      </w:r>
      <w:r>
        <w:rPr>
          <w:rFonts w:hint="eastAsia" w:ascii="仿宋_GB2312" w:hAnsi="宋体" w:eastAsia="仿宋_GB2312"/>
          <w:color w:val="000000"/>
          <w:sz w:val="32"/>
          <w:szCs w:val="32"/>
        </w:rPr>
        <w:t>累计赔偿限额</w:t>
      </w:r>
      <w:r>
        <w:rPr>
          <w:rFonts w:hint="eastAsia" w:ascii="仿宋_GB2312" w:hAnsi="宋体" w:eastAsia="仿宋_GB2312"/>
          <w:color w:val="000000"/>
          <w:sz w:val="32"/>
          <w:szCs w:val="32"/>
          <w:lang w:eastAsia="zh-CN"/>
        </w:rPr>
        <w:t>人民币</w:t>
      </w:r>
      <w:r>
        <w:rPr>
          <w:rFonts w:hint="eastAsia" w:ascii="仿宋_GB2312" w:hAnsi="宋体" w:eastAsia="仿宋_GB2312"/>
          <w:color w:val="000000"/>
          <w:sz w:val="32"/>
          <w:szCs w:val="32"/>
        </w:rPr>
        <w:t>10,000,000元；每次事故赔偿限额</w:t>
      </w:r>
      <w:r>
        <w:rPr>
          <w:rFonts w:hint="eastAsia" w:ascii="仿宋_GB2312" w:hAnsi="宋体" w:eastAsia="仿宋_GB2312"/>
          <w:color w:val="000000"/>
          <w:sz w:val="32"/>
          <w:szCs w:val="32"/>
          <w:lang w:eastAsia="zh-CN"/>
        </w:rPr>
        <w:t>人民币</w:t>
      </w:r>
      <w:r>
        <w:rPr>
          <w:rFonts w:hint="eastAsia" w:ascii="仿宋_GB2312" w:hAnsi="宋体" w:eastAsia="仿宋_GB2312"/>
          <w:color w:val="000000"/>
          <w:sz w:val="32"/>
          <w:szCs w:val="32"/>
        </w:rPr>
        <w:t>5,000,000元</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br w:type="textWrapping"/>
      </w:r>
      <w:r>
        <w:rPr>
          <w:rFonts w:hint="eastAsia" w:ascii="仿宋_GB2312" w:hAnsi="宋体" w:eastAsia="仿宋_GB2312"/>
          <w:color w:val="000000"/>
          <w:sz w:val="32"/>
          <w:szCs w:val="32"/>
          <w:lang w:val="en-US" w:eastAsia="zh-CN"/>
        </w:rPr>
        <w:t xml:space="preserve">    </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lang w:val="en-US" w:eastAsia="zh-CN"/>
        </w:rPr>
        <w:t>3</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公众责任保险附加独立承包人责任保险条款</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累计赔偿限额</w:t>
      </w:r>
      <w:r>
        <w:rPr>
          <w:rFonts w:hint="eastAsia" w:ascii="仿宋_GB2312" w:hAnsi="宋体" w:eastAsia="仿宋_GB2312"/>
          <w:color w:val="000000"/>
          <w:sz w:val="32"/>
          <w:szCs w:val="32"/>
          <w:lang w:eastAsia="zh-CN"/>
        </w:rPr>
        <w:t>人民币</w:t>
      </w:r>
      <w:r>
        <w:rPr>
          <w:rFonts w:hint="eastAsia" w:ascii="仿宋_GB2312" w:hAnsi="宋体" w:eastAsia="仿宋_GB2312"/>
          <w:color w:val="000000"/>
          <w:sz w:val="32"/>
          <w:szCs w:val="32"/>
        </w:rPr>
        <w:t>10,000,000元；每次事故赔偿限额</w:t>
      </w:r>
      <w:r>
        <w:rPr>
          <w:rFonts w:hint="eastAsia" w:ascii="仿宋_GB2312" w:hAnsi="宋体" w:eastAsia="仿宋_GB2312"/>
          <w:color w:val="000000"/>
          <w:sz w:val="32"/>
          <w:szCs w:val="32"/>
          <w:lang w:eastAsia="zh-CN"/>
        </w:rPr>
        <w:t>人民币</w:t>
      </w:r>
      <w:r>
        <w:rPr>
          <w:rFonts w:hint="eastAsia" w:ascii="仿宋_GB2312" w:hAnsi="宋体" w:eastAsia="仿宋_GB2312"/>
          <w:color w:val="000000"/>
          <w:sz w:val="32"/>
          <w:szCs w:val="32"/>
        </w:rPr>
        <w:t>5,000,000元</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br w:type="textWrapping"/>
      </w:r>
      <w:r>
        <w:rPr>
          <w:rFonts w:hint="eastAsia" w:ascii="仿宋_GB2312" w:hAnsi="宋体" w:eastAsia="仿宋_GB2312"/>
          <w:color w:val="000000"/>
          <w:sz w:val="32"/>
          <w:szCs w:val="32"/>
          <w:lang w:val="en-US" w:eastAsia="zh-CN"/>
        </w:rPr>
        <w:t xml:space="preserve">    </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lang w:val="en-US" w:eastAsia="zh-CN"/>
        </w:rPr>
        <w:t>4</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公众责任保险附加建筑物改变保险条款</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累计赔偿限额</w:t>
      </w:r>
      <w:r>
        <w:rPr>
          <w:rFonts w:hint="eastAsia" w:ascii="仿宋_GB2312" w:hAnsi="宋体" w:eastAsia="仿宋_GB2312"/>
          <w:color w:val="000000"/>
          <w:sz w:val="32"/>
          <w:szCs w:val="32"/>
          <w:lang w:eastAsia="zh-CN"/>
        </w:rPr>
        <w:t>人民币</w:t>
      </w:r>
      <w:r>
        <w:rPr>
          <w:rFonts w:hint="eastAsia" w:ascii="仿宋_GB2312" w:hAnsi="宋体" w:eastAsia="仿宋_GB2312"/>
          <w:color w:val="000000"/>
          <w:sz w:val="32"/>
          <w:szCs w:val="32"/>
        </w:rPr>
        <w:t>10,000,000元；每次事故赔偿限额</w:t>
      </w:r>
      <w:r>
        <w:rPr>
          <w:rFonts w:hint="eastAsia" w:ascii="仿宋_GB2312" w:hAnsi="宋体" w:eastAsia="仿宋_GB2312"/>
          <w:color w:val="000000"/>
          <w:sz w:val="32"/>
          <w:szCs w:val="32"/>
          <w:lang w:eastAsia="zh-CN"/>
        </w:rPr>
        <w:t>人民币</w:t>
      </w:r>
      <w:r>
        <w:rPr>
          <w:rFonts w:hint="eastAsia" w:ascii="仿宋_GB2312" w:hAnsi="宋体" w:eastAsia="仿宋_GB2312"/>
          <w:color w:val="000000"/>
          <w:sz w:val="32"/>
          <w:szCs w:val="32"/>
        </w:rPr>
        <w:t>5,000,000元</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br w:type="textWrapping"/>
      </w:r>
      <w:r>
        <w:rPr>
          <w:rFonts w:hint="eastAsia" w:ascii="仿宋_GB2312" w:hAnsi="宋体" w:eastAsia="仿宋_GB2312"/>
          <w:color w:val="000000"/>
          <w:sz w:val="32"/>
          <w:szCs w:val="32"/>
          <w:lang w:val="en-US" w:eastAsia="zh-CN"/>
        </w:rPr>
        <w:t xml:space="preserve">    </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lang w:val="en-US" w:eastAsia="zh-CN"/>
        </w:rPr>
        <w:t>5</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公众责任保险附加出租人责任保险（A款）条款</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累计赔偿限额</w:t>
      </w:r>
      <w:r>
        <w:rPr>
          <w:rFonts w:hint="eastAsia" w:ascii="仿宋_GB2312" w:hAnsi="宋体" w:eastAsia="仿宋_GB2312"/>
          <w:color w:val="000000"/>
          <w:sz w:val="32"/>
          <w:szCs w:val="32"/>
          <w:lang w:eastAsia="zh-CN"/>
        </w:rPr>
        <w:t>人民币</w:t>
      </w:r>
      <w:r>
        <w:rPr>
          <w:rFonts w:hint="eastAsia" w:ascii="仿宋_GB2312" w:hAnsi="宋体" w:eastAsia="仿宋_GB2312"/>
          <w:color w:val="000000"/>
          <w:sz w:val="32"/>
          <w:szCs w:val="32"/>
        </w:rPr>
        <w:t>100,000元；每次事故赔偿限额</w:t>
      </w:r>
      <w:r>
        <w:rPr>
          <w:rFonts w:hint="eastAsia" w:ascii="仿宋_GB2312" w:hAnsi="宋体" w:eastAsia="仿宋_GB2312"/>
          <w:color w:val="000000"/>
          <w:sz w:val="32"/>
          <w:szCs w:val="32"/>
          <w:lang w:eastAsia="zh-CN"/>
        </w:rPr>
        <w:t>人民币</w:t>
      </w:r>
      <w:r>
        <w:rPr>
          <w:rFonts w:hint="eastAsia" w:ascii="仿宋_GB2312" w:hAnsi="宋体" w:eastAsia="仿宋_GB2312"/>
          <w:color w:val="000000"/>
          <w:sz w:val="32"/>
          <w:szCs w:val="32"/>
        </w:rPr>
        <w:t>100,000元</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br w:type="textWrapping"/>
      </w:r>
      <w:r>
        <w:rPr>
          <w:rFonts w:hint="eastAsia" w:ascii="仿宋_GB2312" w:hAnsi="宋体" w:eastAsia="仿宋_GB2312"/>
          <w:color w:val="000000"/>
          <w:sz w:val="32"/>
          <w:szCs w:val="32"/>
          <w:lang w:val="en-US" w:eastAsia="zh-CN"/>
        </w:rPr>
        <w:t xml:space="preserve">    </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lang w:val="en-US" w:eastAsia="zh-CN"/>
        </w:rPr>
        <w:t>6</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公众责任保险附加火灾、爆炸、烟熏、水损责任保险条款</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累计赔偿限额</w:t>
      </w:r>
      <w:r>
        <w:rPr>
          <w:rFonts w:hint="eastAsia" w:ascii="仿宋_GB2312" w:hAnsi="宋体" w:eastAsia="仿宋_GB2312"/>
          <w:color w:val="000000"/>
          <w:sz w:val="32"/>
          <w:szCs w:val="32"/>
          <w:lang w:eastAsia="zh-CN"/>
        </w:rPr>
        <w:t>人民币</w:t>
      </w:r>
      <w:r>
        <w:rPr>
          <w:rFonts w:hint="eastAsia" w:ascii="仿宋_GB2312" w:hAnsi="宋体" w:eastAsia="仿宋_GB2312"/>
          <w:color w:val="000000"/>
          <w:sz w:val="32"/>
          <w:szCs w:val="32"/>
        </w:rPr>
        <w:t>10,000,000元；每次事故赔偿限额</w:t>
      </w:r>
      <w:r>
        <w:rPr>
          <w:rFonts w:hint="eastAsia" w:ascii="仿宋_GB2312" w:hAnsi="宋体" w:eastAsia="仿宋_GB2312"/>
          <w:color w:val="000000"/>
          <w:sz w:val="32"/>
          <w:szCs w:val="32"/>
          <w:lang w:eastAsia="zh-CN"/>
        </w:rPr>
        <w:t>人民币</w:t>
      </w:r>
      <w:r>
        <w:rPr>
          <w:rFonts w:hint="eastAsia" w:ascii="仿宋_GB2312" w:hAnsi="宋体" w:eastAsia="仿宋_GB2312"/>
          <w:color w:val="000000"/>
          <w:sz w:val="32"/>
          <w:szCs w:val="32"/>
        </w:rPr>
        <w:t>5,000,000元</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br w:type="textWrapping"/>
      </w:r>
      <w:r>
        <w:rPr>
          <w:rFonts w:hint="eastAsia" w:ascii="仿宋_GB2312" w:hAnsi="宋体" w:eastAsia="仿宋_GB2312"/>
          <w:color w:val="000000"/>
          <w:sz w:val="32"/>
          <w:szCs w:val="32"/>
          <w:lang w:val="en-US" w:eastAsia="zh-CN"/>
        </w:rPr>
        <w:t xml:space="preserve">    （7）</w:t>
      </w:r>
      <w:r>
        <w:rPr>
          <w:rFonts w:hint="eastAsia" w:ascii="仿宋_GB2312" w:hAnsi="宋体" w:eastAsia="仿宋_GB2312"/>
          <w:color w:val="000000"/>
          <w:sz w:val="32"/>
          <w:szCs w:val="32"/>
        </w:rPr>
        <w:t>公众责任保险附加被保险人雇员责任保险条款</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累计赔偿限额</w:t>
      </w:r>
      <w:r>
        <w:rPr>
          <w:rFonts w:hint="eastAsia" w:ascii="仿宋_GB2312" w:hAnsi="宋体" w:eastAsia="仿宋_GB2312"/>
          <w:color w:val="000000"/>
          <w:sz w:val="32"/>
          <w:szCs w:val="32"/>
          <w:lang w:eastAsia="zh-CN"/>
        </w:rPr>
        <w:t>人民币</w:t>
      </w:r>
      <w:r>
        <w:rPr>
          <w:rFonts w:hint="eastAsia" w:ascii="仿宋_GB2312" w:hAnsi="宋体" w:eastAsia="仿宋_GB2312"/>
          <w:color w:val="000000"/>
          <w:sz w:val="32"/>
          <w:szCs w:val="32"/>
        </w:rPr>
        <w:t>10,000,000元；每次事故赔偿限额</w:t>
      </w:r>
      <w:r>
        <w:rPr>
          <w:rFonts w:hint="eastAsia" w:ascii="仿宋_GB2312" w:hAnsi="宋体" w:eastAsia="仿宋_GB2312"/>
          <w:color w:val="000000"/>
          <w:sz w:val="32"/>
          <w:szCs w:val="32"/>
          <w:lang w:eastAsia="zh-CN"/>
        </w:rPr>
        <w:t>人民币</w:t>
      </w:r>
      <w:r>
        <w:rPr>
          <w:rFonts w:hint="eastAsia" w:ascii="仿宋_GB2312" w:hAnsi="宋体" w:eastAsia="仿宋_GB2312"/>
          <w:color w:val="000000"/>
          <w:sz w:val="32"/>
          <w:szCs w:val="32"/>
        </w:rPr>
        <w:t>5,000,000元</w:t>
      </w:r>
      <w:r>
        <w:rPr>
          <w:rFonts w:hint="eastAsia" w:ascii="仿宋_GB2312" w:hAnsi="宋体" w:eastAsia="仿宋_GB2312"/>
          <w:color w:val="000000"/>
          <w:sz w:val="32"/>
          <w:szCs w:val="32"/>
          <w:lang w:eastAsia="zh-CN"/>
        </w:rPr>
        <w:t>。</w:t>
      </w:r>
    </w:p>
    <w:p w14:paraId="5BA7A46B">
      <w:pPr>
        <w:keepNext/>
        <w:keepLines/>
        <w:spacing w:line="560" w:lineRule="exact"/>
        <w:ind w:firstLine="643" w:firstLineChars="200"/>
        <w:outlineLvl w:val="2"/>
        <w:rPr>
          <w:rFonts w:hint="eastAsia" w:ascii="仿宋_GB2312" w:eastAsia="仿宋_GB2312"/>
          <w:b/>
          <w:bCs/>
          <w:sz w:val="32"/>
          <w:szCs w:val="32"/>
        </w:rPr>
      </w:pPr>
      <w:r>
        <w:rPr>
          <w:rFonts w:hint="eastAsia" w:ascii="仿宋_GB2312" w:eastAsia="仿宋_GB2312"/>
          <w:b/>
          <w:bCs/>
          <w:sz w:val="32"/>
          <w:szCs w:val="32"/>
        </w:rPr>
        <w:t>5.其他</w:t>
      </w:r>
    </w:p>
    <w:p w14:paraId="0795386F">
      <w:pPr>
        <w:pStyle w:val="8"/>
        <w:spacing w:line="560" w:lineRule="exact"/>
        <w:ind w:firstLineChars="0"/>
        <w:rPr>
          <w:rFonts w:hint="eastAsia" w:ascii="仿宋_GB2312" w:eastAsia="仿宋_GB2312"/>
          <w:sz w:val="32"/>
          <w:szCs w:val="32"/>
        </w:rPr>
      </w:pPr>
      <w:r>
        <w:rPr>
          <w:rFonts w:hint="eastAsia" w:ascii="仿宋_GB2312" w:hAnsi="宋体" w:eastAsia="仿宋_GB2312"/>
          <w:color w:val="000000"/>
          <w:sz w:val="32"/>
          <w:szCs w:val="32"/>
        </w:rPr>
        <w:t>每次事故绝对免赔额（率）：</w:t>
      </w:r>
      <w:r>
        <w:rPr>
          <w:rFonts w:hint="eastAsia" w:ascii="仿宋_GB2312" w:hAnsi="宋体" w:eastAsia="仿宋_GB2312"/>
          <w:color w:val="000000"/>
          <w:sz w:val="32"/>
          <w:szCs w:val="32"/>
          <w:lang w:eastAsia="zh-CN"/>
        </w:rPr>
        <w:t>人民币</w:t>
      </w:r>
      <w:r>
        <w:rPr>
          <w:rFonts w:hint="eastAsia" w:ascii="仿宋_GB2312" w:hAnsi="宋体" w:eastAsia="仿宋_GB2312"/>
          <w:color w:val="000000"/>
          <w:sz w:val="32"/>
          <w:szCs w:val="32"/>
        </w:rPr>
        <w:t>500元或5%，以高者为准。</w:t>
      </w:r>
    </w:p>
    <w:p w14:paraId="592BA0F9">
      <w:pPr>
        <w:pStyle w:val="3"/>
        <w:ind w:firstLine="643"/>
        <w:rPr>
          <w:rFonts w:hint="eastAsia"/>
        </w:rPr>
      </w:pPr>
      <w:r>
        <w:rPr>
          <w:rFonts w:hint="eastAsia"/>
        </w:rPr>
        <w:t>（二）</w:t>
      </w:r>
      <w:bookmarkStart w:id="2" w:name="_Hlk151720126"/>
      <w:r>
        <w:rPr>
          <w:rFonts w:hint="eastAsia"/>
        </w:rPr>
        <w:t>电梯责任保险</w:t>
      </w:r>
      <w:bookmarkEnd w:id="2"/>
    </w:p>
    <w:p w14:paraId="7EE04445">
      <w:pPr>
        <w:pStyle w:val="4"/>
        <w:ind w:firstLine="643"/>
        <w:rPr>
          <w:rFonts w:hint="eastAsia"/>
        </w:rPr>
      </w:pPr>
      <w:r>
        <w:rPr>
          <w:rFonts w:hint="eastAsia"/>
        </w:rPr>
        <w:t>1.</w:t>
      </w:r>
      <w:r>
        <w:t xml:space="preserve"> </w:t>
      </w:r>
      <w:r>
        <w:rPr>
          <w:rFonts w:hint="eastAsia"/>
        </w:rPr>
        <w:t>保险范围</w:t>
      </w:r>
    </w:p>
    <w:p w14:paraId="06E9E55E">
      <w:pPr>
        <w:pStyle w:val="8"/>
        <w:spacing w:line="560" w:lineRule="exact"/>
        <w:ind w:firstLine="640"/>
        <w:rPr>
          <w:rFonts w:hint="eastAsia" w:ascii="仿宋_GB2312" w:eastAsia="仿宋_GB2312"/>
          <w:sz w:val="32"/>
          <w:szCs w:val="32"/>
        </w:rPr>
      </w:pPr>
      <w:r>
        <w:rPr>
          <w:rFonts w:hint="eastAsia" w:ascii="仿宋_GB2312" w:eastAsia="仿宋_GB2312"/>
          <w:sz w:val="32"/>
          <w:szCs w:val="32"/>
        </w:rPr>
        <w:t>新桥东先进制造产业园</w:t>
      </w:r>
      <w:r>
        <w:rPr>
          <w:rFonts w:hint="eastAsia" w:ascii="仿宋_GB2312" w:eastAsia="仿宋_GB2312"/>
          <w:sz w:val="32"/>
          <w:szCs w:val="32"/>
          <w:lang w:eastAsia="zh-CN"/>
        </w:rPr>
        <w:t>二号园区</w:t>
      </w:r>
      <w:r>
        <w:rPr>
          <w:rFonts w:hint="eastAsia" w:ascii="仿宋_GB2312" w:eastAsia="仿宋_GB2312"/>
          <w:sz w:val="32"/>
          <w:szCs w:val="32"/>
        </w:rPr>
        <w:t>内全部电梯</w:t>
      </w:r>
      <w:r>
        <w:rPr>
          <w:rFonts w:hint="eastAsia" w:ascii="仿宋_GB2312" w:eastAsia="仿宋_GB2312"/>
          <w:sz w:val="32"/>
          <w:szCs w:val="32"/>
          <w:lang w:val="en-US" w:eastAsia="zh-CN"/>
        </w:rPr>
        <w:t>50</w:t>
      </w:r>
      <w:r>
        <w:rPr>
          <w:rFonts w:hint="eastAsia" w:ascii="仿宋_GB2312" w:eastAsia="仿宋_GB2312"/>
          <w:sz w:val="32"/>
          <w:szCs w:val="32"/>
        </w:rPr>
        <w:t>台。</w:t>
      </w:r>
    </w:p>
    <w:p w14:paraId="2A2352E0">
      <w:pPr>
        <w:pStyle w:val="4"/>
        <w:ind w:firstLine="643"/>
        <w:rPr>
          <w:rFonts w:hint="eastAsia"/>
        </w:rPr>
      </w:pPr>
      <w:r>
        <w:rPr>
          <w:rFonts w:hint="eastAsia"/>
        </w:rPr>
        <w:t>2.</w:t>
      </w:r>
      <w:r>
        <w:t xml:space="preserve"> </w:t>
      </w:r>
      <w:r>
        <w:rPr>
          <w:rFonts w:hint="eastAsia"/>
        </w:rPr>
        <w:t>保险期限</w:t>
      </w:r>
    </w:p>
    <w:p w14:paraId="62B045AA">
      <w:pPr>
        <w:pStyle w:val="8"/>
        <w:spacing w:line="560" w:lineRule="exact"/>
        <w:ind w:firstLine="640"/>
        <w:rPr>
          <w:rFonts w:hint="eastAsia" w:ascii="仿宋_GB2312" w:eastAsia="仿宋_GB2312"/>
          <w:sz w:val="32"/>
          <w:szCs w:val="32"/>
        </w:rPr>
      </w:pPr>
      <w:r>
        <w:rPr>
          <w:rFonts w:hint="eastAsia" w:ascii="仿宋_GB2312" w:hAnsi="宋体" w:eastAsia="仿宋_GB2312"/>
          <w:bCs/>
          <w:color w:val="000000"/>
          <w:sz w:val="32"/>
          <w:szCs w:val="32"/>
        </w:rPr>
        <w:t>自2025年</w:t>
      </w:r>
      <w:r>
        <w:rPr>
          <w:rFonts w:hint="eastAsia" w:ascii="仿宋_GB2312" w:hAnsi="宋体" w:eastAsia="仿宋_GB2312"/>
          <w:bCs/>
          <w:color w:val="000000"/>
          <w:sz w:val="32"/>
          <w:szCs w:val="32"/>
          <w:u w:val="single"/>
          <w:lang w:val="en-US" w:eastAsia="zh-CN"/>
        </w:rPr>
        <w:t>1</w:t>
      </w:r>
      <w:r>
        <w:rPr>
          <w:rFonts w:hint="eastAsia" w:ascii="仿宋_GB2312" w:hAnsi="宋体" w:eastAsia="仿宋_GB2312"/>
          <w:bCs/>
          <w:color w:val="000000"/>
          <w:sz w:val="32"/>
          <w:szCs w:val="32"/>
        </w:rPr>
        <w:t>月</w:t>
      </w:r>
      <w:r>
        <w:rPr>
          <w:rFonts w:hint="eastAsia" w:ascii="仿宋_GB2312" w:hAnsi="宋体" w:eastAsia="仿宋_GB2312"/>
          <w:bCs/>
          <w:color w:val="000000"/>
          <w:sz w:val="32"/>
          <w:szCs w:val="32"/>
          <w:u w:val="single"/>
          <w:lang w:val="en-US" w:eastAsia="zh-CN"/>
        </w:rPr>
        <w:t>1</w:t>
      </w:r>
      <w:r>
        <w:rPr>
          <w:rFonts w:hint="eastAsia" w:ascii="仿宋_GB2312" w:hAnsi="宋体" w:eastAsia="仿宋_GB2312"/>
          <w:bCs/>
          <w:color w:val="000000"/>
          <w:sz w:val="32"/>
          <w:szCs w:val="32"/>
        </w:rPr>
        <w:t>日零时起至2026年</w:t>
      </w:r>
      <w:r>
        <w:rPr>
          <w:rFonts w:hint="eastAsia" w:ascii="仿宋_GB2312" w:hAnsi="宋体" w:eastAsia="仿宋_GB2312"/>
          <w:bCs/>
          <w:color w:val="000000"/>
          <w:sz w:val="32"/>
          <w:szCs w:val="32"/>
          <w:u w:val="single"/>
          <w:lang w:val="en-US" w:eastAsia="zh-CN"/>
        </w:rPr>
        <w:t>12</w:t>
      </w:r>
      <w:r>
        <w:rPr>
          <w:rFonts w:hint="eastAsia" w:ascii="仿宋_GB2312" w:hAnsi="宋体" w:eastAsia="仿宋_GB2312"/>
          <w:bCs/>
          <w:color w:val="000000"/>
          <w:sz w:val="32"/>
          <w:szCs w:val="32"/>
        </w:rPr>
        <w:t>月</w:t>
      </w:r>
      <w:r>
        <w:rPr>
          <w:rFonts w:hint="eastAsia" w:ascii="仿宋_GB2312" w:hAnsi="宋体" w:eastAsia="仿宋_GB2312"/>
          <w:bCs/>
          <w:color w:val="000000"/>
          <w:sz w:val="32"/>
          <w:szCs w:val="32"/>
          <w:u w:val="single"/>
          <w:lang w:val="en-US" w:eastAsia="zh-CN"/>
        </w:rPr>
        <w:t>31</w:t>
      </w:r>
      <w:r>
        <w:rPr>
          <w:rFonts w:hint="eastAsia" w:ascii="仿宋_GB2312" w:hAnsi="宋体" w:eastAsia="仿宋_GB2312"/>
          <w:bCs/>
          <w:color w:val="000000"/>
          <w:sz w:val="32"/>
          <w:szCs w:val="32"/>
        </w:rPr>
        <w:t>日二十四时止。</w:t>
      </w:r>
    </w:p>
    <w:p w14:paraId="4C13FAD0">
      <w:pPr>
        <w:pStyle w:val="4"/>
        <w:ind w:firstLine="643"/>
        <w:rPr>
          <w:rFonts w:hint="eastAsia"/>
        </w:rPr>
      </w:pPr>
      <w:r>
        <w:rPr>
          <w:rFonts w:hint="eastAsia"/>
        </w:rPr>
        <w:t>3.</w:t>
      </w:r>
      <w:r>
        <w:t xml:space="preserve"> </w:t>
      </w:r>
      <w:r>
        <w:rPr>
          <w:rFonts w:hint="eastAsia"/>
        </w:rPr>
        <w:t>赔偿限额</w:t>
      </w:r>
    </w:p>
    <w:p w14:paraId="6CFB0CF7">
      <w:pPr>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（1）累积赔偿限额</w:t>
      </w:r>
      <w:r>
        <w:rPr>
          <w:rFonts w:hint="eastAsia" w:ascii="仿宋_GB2312" w:hAnsi="宋体" w:eastAsia="仿宋_GB2312"/>
          <w:color w:val="000000"/>
          <w:sz w:val="32"/>
          <w:szCs w:val="32"/>
          <w:lang w:eastAsia="zh-CN"/>
        </w:rPr>
        <w:t>人民币</w:t>
      </w:r>
      <w:r>
        <w:rPr>
          <w:rFonts w:hint="eastAsia" w:ascii="仿宋_GB2312" w:hAnsi="宋体" w:eastAsia="仿宋_GB2312"/>
          <w:color w:val="000000"/>
          <w:sz w:val="32"/>
          <w:szCs w:val="32"/>
        </w:rPr>
        <w:t>500万元（每部电梯累计赔偿限额为</w:t>
      </w:r>
      <w:r>
        <w:rPr>
          <w:rFonts w:hint="eastAsia" w:ascii="仿宋_GB2312" w:hAnsi="宋体" w:eastAsia="仿宋_GB2312"/>
          <w:color w:val="000000"/>
          <w:sz w:val="32"/>
          <w:szCs w:val="32"/>
          <w:lang w:eastAsia="zh-CN"/>
        </w:rPr>
        <w:t>人民币</w:t>
      </w:r>
      <w:r>
        <w:rPr>
          <w:rFonts w:hint="eastAsia" w:ascii="仿宋_GB2312" w:hAnsi="宋体" w:eastAsia="仿宋_GB2312"/>
          <w:color w:val="000000"/>
          <w:sz w:val="32"/>
          <w:szCs w:val="32"/>
        </w:rPr>
        <w:t>5,000,000元，共</w:t>
      </w:r>
      <w:r>
        <w:rPr>
          <w:rFonts w:hint="eastAsia" w:ascii="仿宋_GB2312" w:hAnsi="宋体" w:eastAsia="仿宋_GB2312"/>
          <w:color w:val="000000"/>
          <w:sz w:val="32"/>
          <w:szCs w:val="32"/>
          <w:lang w:val="en-US" w:eastAsia="zh-CN"/>
        </w:rPr>
        <w:t>50</w:t>
      </w:r>
      <w:r>
        <w:rPr>
          <w:rFonts w:hint="eastAsia" w:ascii="仿宋_GB2312" w:hAnsi="宋体" w:eastAsia="仿宋_GB2312"/>
          <w:color w:val="000000"/>
          <w:sz w:val="32"/>
          <w:szCs w:val="32"/>
        </w:rPr>
        <w:t>台）</w:t>
      </w:r>
    </w:p>
    <w:p w14:paraId="34224653">
      <w:pPr>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（2）每部电梯每次事故及累计赔偿限额</w:t>
      </w:r>
      <w:r>
        <w:rPr>
          <w:rFonts w:hint="eastAsia" w:ascii="仿宋_GB2312" w:hAnsi="宋体" w:eastAsia="仿宋_GB2312"/>
          <w:color w:val="000000"/>
          <w:sz w:val="32"/>
          <w:szCs w:val="32"/>
          <w:lang w:eastAsia="zh-CN"/>
        </w:rPr>
        <w:t>人民币</w:t>
      </w:r>
      <w:r>
        <w:rPr>
          <w:rFonts w:hint="eastAsia" w:ascii="仿宋_GB2312" w:hAnsi="宋体" w:eastAsia="仿宋_GB2312"/>
          <w:color w:val="000000"/>
          <w:sz w:val="32"/>
          <w:szCs w:val="32"/>
        </w:rPr>
        <w:t>5,000,000元。</w:t>
      </w:r>
    </w:p>
    <w:p w14:paraId="205D9A9C">
      <w:pPr>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（3）每次事故法律费用赔偿限额</w:t>
      </w:r>
      <w:r>
        <w:rPr>
          <w:rFonts w:hint="eastAsia" w:ascii="仿宋_GB2312" w:hAnsi="宋体" w:eastAsia="仿宋_GB2312"/>
          <w:color w:val="000000"/>
          <w:sz w:val="32"/>
          <w:szCs w:val="32"/>
          <w:lang w:eastAsia="zh-CN"/>
        </w:rPr>
        <w:t>人民币</w:t>
      </w:r>
      <w:r>
        <w:rPr>
          <w:rFonts w:hint="eastAsia" w:ascii="仿宋_GB2312" w:hAnsi="宋体" w:eastAsia="仿宋_GB2312"/>
          <w:color w:val="000000"/>
          <w:sz w:val="32"/>
          <w:szCs w:val="32"/>
        </w:rPr>
        <w:t>300,000元，每次事故赔偿限额</w:t>
      </w:r>
      <w:r>
        <w:rPr>
          <w:rFonts w:hint="eastAsia" w:ascii="仿宋_GB2312" w:hAnsi="宋体" w:eastAsia="仿宋_GB2312"/>
          <w:color w:val="000000"/>
          <w:sz w:val="32"/>
          <w:szCs w:val="32"/>
          <w:lang w:eastAsia="zh-CN"/>
        </w:rPr>
        <w:t>人民币</w:t>
      </w:r>
      <w:r>
        <w:rPr>
          <w:rFonts w:hint="eastAsia" w:ascii="仿宋_GB2312" w:hAnsi="宋体" w:eastAsia="仿宋_GB2312"/>
          <w:color w:val="000000"/>
          <w:sz w:val="32"/>
          <w:szCs w:val="32"/>
        </w:rPr>
        <w:t>2,000,000元。</w:t>
      </w:r>
    </w:p>
    <w:p w14:paraId="43A4B747">
      <w:pPr>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其中：每次事故每人死亡、伤残赔偿限额</w:t>
      </w:r>
      <w:r>
        <w:rPr>
          <w:rFonts w:hint="eastAsia" w:ascii="仿宋_GB2312" w:hAnsi="宋体" w:eastAsia="仿宋_GB2312"/>
          <w:color w:val="000000"/>
          <w:sz w:val="32"/>
          <w:szCs w:val="32"/>
          <w:lang w:eastAsia="zh-CN"/>
        </w:rPr>
        <w:t>人民币</w:t>
      </w:r>
      <w:r>
        <w:rPr>
          <w:rFonts w:hint="eastAsia" w:ascii="仿宋_GB2312" w:hAnsi="宋体" w:eastAsia="仿宋_GB2312"/>
          <w:color w:val="000000"/>
          <w:sz w:val="32"/>
          <w:szCs w:val="32"/>
        </w:rPr>
        <w:t>1,000,000元。</w:t>
      </w:r>
    </w:p>
    <w:p w14:paraId="62232CA5">
      <w:pPr>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      每次事故财产损失赔偿限额</w:t>
      </w:r>
      <w:r>
        <w:rPr>
          <w:rFonts w:hint="eastAsia" w:ascii="仿宋_GB2312" w:hAnsi="宋体" w:eastAsia="仿宋_GB2312"/>
          <w:color w:val="000000"/>
          <w:sz w:val="32"/>
          <w:szCs w:val="32"/>
          <w:lang w:eastAsia="zh-CN"/>
        </w:rPr>
        <w:t>人民币</w:t>
      </w:r>
      <w:r>
        <w:rPr>
          <w:rFonts w:hint="eastAsia" w:ascii="仿宋_GB2312" w:hAnsi="宋体" w:eastAsia="仿宋_GB2312"/>
          <w:color w:val="000000"/>
          <w:sz w:val="32"/>
          <w:szCs w:val="32"/>
        </w:rPr>
        <w:t xml:space="preserve">2,000,000元。  </w:t>
      </w:r>
    </w:p>
    <w:p w14:paraId="7D89067F">
      <w:pPr>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      每次事故每人医疗费用赔偿限额</w:t>
      </w:r>
      <w:r>
        <w:rPr>
          <w:rFonts w:hint="eastAsia" w:ascii="仿宋_GB2312" w:hAnsi="宋体" w:eastAsia="仿宋_GB2312"/>
          <w:color w:val="000000"/>
          <w:sz w:val="32"/>
          <w:szCs w:val="32"/>
          <w:lang w:eastAsia="zh-CN"/>
        </w:rPr>
        <w:t>人民币</w:t>
      </w:r>
      <w:r>
        <w:rPr>
          <w:rFonts w:hint="eastAsia" w:ascii="仿宋_GB2312" w:hAnsi="宋体" w:eastAsia="仿宋_GB2312"/>
          <w:color w:val="000000"/>
          <w:sz w:val="32"/>
          <w:szCs w:val="32"/>
        </w:rPr>
        <w:t>100,000元。</w:t>
      </w:r>
    </w:p>
    <w:p w14:paraId="13EF073C">
      <w:pPr>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      每次事故每人财产损失赔偿限额</w:t>
      </w:r>
      <w:r>
        <w:rPr>
          <w:rFonts w:hint="eastAsia" w:ascii="仿宋_GB2312" w:hAnsi="宋体" w:eastAsia="仿宋_GB2312"/>
          <w:color w:val="000000"/>
          <w:sz w:val="32"/>
          <w:szCs w:val="32"/>
          <w:lang w:eastAsia="zh-CN"/>
        </w:rPr>
        <w:t>人民币</w:t>
      </w:r>
      <w:r>
        <w:rPr>
          <w:rFonts w:hint="eastAsia" w:ascii="仿宋_GB2312" w:hAnsi="宋体" w:eastAsia="仿宋_GB2312"/>
          <w:color w:val="000000"/>
          <w:sz w:val="32"/>
          <w:szCs w:val="32"/>
        </w:rPr>
        <w:t>200,000元。</w:t>
      </w:r>
    </w:p>
    <w:p w14:paraId="72FF70D8">
      <w:pPr>
        <w:pStyle w:val="4"/>
        <w:numPr>
          <w:ilvl w:val="0"/>
          <w:numId w:val="1"/>
        </w:numPr>
        <w:ind w:firstLine="643"/>
        <w:rPr>
          <w:rFonts w:hint="eastAsia"/>
        </w:rPr>
      </w:pPr>
      <w:r>
        <w:rPr>
          <w:rFonts w:hint="eastAsia"/>
        </w:rPr>
        <w:t>其他</w:t>
      </w:r>
    </w:p>
    <w:p w14:paraId="4A4C0031">
      <w:pPr>
        <w:pStyle w:val="8"/>
        <w:spacing w:line="560" w:lineRule="exact"/>
        <w:ind w:firstLine="640"/>
        <w:rPr>
          <w:rFonts w:hint="eastAsia" w:ascii="仿宋_GB2312" w:eastAsia="仿宋_GB2312"/>
          <w:sz w:val="32"/>
          <w:szCs w:val="32"/>
        </w:rPr>
      </w:pPr>
      <w:r>
        <w:rPr>
          <w:rFonts w:hint="eastAsia" w:ascii="仿宋_GB2312" w:hAnsi="宋体" w:eastAsia="仿宋_GB2312"/>
          <w:color w:val="000000"/>
          <w:sz w:val="32"/>
          <w:szCs w:val="32"/>
        </w:rPr>
        <w:t>每次事故绝对免赔额（率）：</w:t>
      </w:r>
      <w:r>
        <w:rPr>
          <w:rFonts w:hint="eastAsia" w:ascii="仿宋_GB2312" w:hAnsi="宋体" w:eastAsia="仿宋_GB2312"/>
          <w:color w:val="000000"/>
          <w:sz w:val="32"/>
          <w:szCs w:val="32"/>
          <w:lang w:eastAsia="zh-CN"/>
        </w:rPr>
        <w:t>人民币</w:t>
      </w:r>
      <w:r>
        <w:rPr>
          <w:rFonts w:hint="eastAsia" w:ascii="仿宋_GB2312" w:hAnsi="宋体" w:eastAsia="仿宋_GB2312"/>
          <w:color w:val="000000"/>
          <w:sz w:val="32"/>
          <w:szCs w:val="32"/>
        </w:rPr>
        <w:t>500元或5%，以高者为准</w:t>
      </w:r>
    </w:p>
    <w:p w14:paraId="1D472388">
      <w:pPr>
        <w:pStyle w:val="3"/>
        <w:ind w:firstLine="643"/>
        <w:rPr>
          <w:rFonts w:hint="eastAsia"/>
        </w:rPr>
      </w:pPr>
      <w:r>
        <w:rPr>
          <w:rFonts w:hint="eastAsia"/>
        </w:rPr>
        <w:t>（三）机动车辆停车场责任保险</w:t>
      </w:r>
    </w:p>
    <w:p w14:paraId="2A8162C1">
      <w:pPr>
        <w:pStyle w:val="4"/>
        <w:ind w:firstLine="643"/>
        <w:rPr>
          <w:rFonts w:hint="eastAsia"/>
        </w:rPr>
      </w:pPr>
      <w:r>
        <w:rPr>
          <w:rFonts w:hint="eastAsia"/>
        </w:rPr>
        <w:t>1.</w:t>
      </w:r>
      <w:r>
        <w:t xml:space="preserve"> </w:t>
      </w:r>
      <w:r>
        <w:rPr>
          <w:rFonts w:hint="eastAsia"/>
        </w:rPr>
        <w:t>保险范围</w:t>
      </w:r>
    </w:p>
    <w:p w14:paraId="1642A2BC">
      <w:pPr>
        <w:pStyle w:val="8"/>
        <w:spacing w:line="560" w:lineRule="exact"/>
        <w:ind w:firstLine="640"/>
        <w:rPr>
          <w:rFonts w:hint="eastAsia" w:ascii="仿宋_GB2312" w:eastAsia="仿宋_GB2312"/>
          <w:sz w:val="32"/>
          <w:szCs w:val="32"/>
        </w:rPr>
      </w:pPr>
      <w:r>
        <w:rPr>
          <w:rFonts w:hint="eastAsia" w:ascii="仿宋_GB2312" w:eastAsia="仿宋_GB2312"/>
          <w:sz w:val="32"/>
          <w:szCs w:val="32"/>
        </w:rPr>
        <w:t>新桥东先进制造产业园</w:t>
      </w:r>
      <w:r>
        <w:rPr>
          <w:rFonts w:hint="eastAsia" w:ascii="仿宋_GB2312" w:eastAsia="仿宋_GB2312"/>
          <w:sz w:val="32"/>
          <w:szCs w:val="32"/>
          <w:lang w:eastAsia="zh-CN"/>
        </w:rPr>
        <w:t>二号园区</w:t>
      </w:r>
      <w:r>
        <w:rPr>
          <w:rFonts w:hint="eastAsia" w:ascii="仿宋_GB2312" w:eastAsia="仿宋_GB2312"/>
          <w:sz w:val="32"/>
          <w:szCs w:val="32"/>
        </w:rPr>
        <w:t>地下停车场，车位总数</w:t>
      </w:r>
      <w:r>
        <w:rPr>
          <w:rFonts w:hint="eastAsia" w:ascii="仿宋_GB2312" w:eastAsia="仿宋_GB2312"/>
          <w:sz w:val="32"/>
          <w:szCs w:val="32"/>
          <w:lang w:val="en-US" w:eastAsia="zh-CN"/>
        </w:rPr>
        <w:t>667</w:t>
      </w:r>
      <w:r>
        <w:rPr>
          <w:rFonts w:hint="eastAsia" w:ascii="仿宋_GB2312" w:eastAsia="仿宋_GB2312"/>
          <w:sz w:val="32"/>
          <w:szCs w:val="32"/>
        </w:rPr>
        <w:t>个。</w:t>
      </w:r>
    </w:p>
    <w:p w14:paraId="5FFE8A0F">
      <w:pPr>
        <w:pStyle w:val="4"/>
        <w:ind w:firstLine="643"/>
        <w:rPr>
          <w:rFonts w:hint="eastAsia"/>
        </w:rPr>
      </w:pPr>
      <w:r>
        <w:rPr>
          <w:rFonts w:hint="eastAsia"/>
        </w:rPr>
        <w:t>2.</w:t>
      </w:r>
      <w:r>
        <w:t xml:space="preserve"> </w:t>
      </w:r>
      <w:r>
        <w:rPr>
          <w:rFonts w:hint="eastAsia"/>
        </w:rPr>
        <w:t>保险期限</w:t>
      </w:r>
    </w:p>
    <w:p w14:paraId="40D50620">
      <w:pPr>
        <w:pStyle w:val="8"/>
        <w:spacing w:line="560" w:lineRule="exact"/>
        <w:ind w:firstLine="640"/>
        <w:rPr>
          <w:rFonts w:hint="eastAsia" w:ascii="仿宋_GB2312" w:eastAsia="仿宋_GB2312"/>
          <w:sz w:val="32"/>
          <w:szCs w:val="32"/>
        </w:rPr>
      </w:pPr>
      <w:r>
        <w:rPr>
          <w:rFonts w:hint="eastAsia" w:ascii="仿宋_GB2312" w:hAnsi="宋体" w:eastAsia="仿宋_GB2312"/>
          <w:bCs/>
          <w:color w:val="000000"/>
          <w:sz w:val="32"/>
          <w:szCs w:val="32"/>
        </w:rPr>
        <w:t>自2025年</w:t>
      </w:r>
      <w:r>
        <w:rPr>
          <w:rFonts w:hint="eastAsia" w:ascii="仿宋_GB2312" w:hAnsi="宋体" w:eastAsia="仿宋_GB2312"/>
          <w:bCs/>
          <w:color w:val="000000"/>
          <w:sz w:val="32"/>
          <w:szCs w:val="32"/>
          <w:u w:val="single"/>
          <w:lang w:val="en-US" w:eastAsia="zh-CN"/>
        </w:rPr>
        <w:t>1</w:t>
      </w:r>
      <w:r>
        <w:rPr>
          <w:rFonts w:hint="eastAsia" w:ascii="仿宋_GB2312" w:hAnsi="宋体" w:eastAsia="仿宋_GB2312"/>
          <w:bCs/>
          <w:color w:val="000000"/>
          <w:sz w:val="32"/>
          <w:szCs w:val="32"/>
        </w:rPr>
        <w:t>月</w:t>
      </w:r>
      <w:r>
        <w:rPr>
          <w:rFonts w:hint="eastAsia" w:ascii="仿宋_GB2312" w:hAnsi="宋体" w:eastAsia="仿宋_GB2312"/>
          <w:bCs/>
          <w:color w:val="000000"/>
          <w:sz w:val="32"/>
          <w:szCs w:val="32"/>
          <w:u w:val="single"/>
          <w:lang w:val="en-US" w:eastAsia="zh-CN"/>
        </w:rPr>
        <w:t>1</w:t>
      </w:r>
      <w:r>
        <w:rPr>
          <w:rFonts w:hint="eastAsia" w:ascii="仿宋_GB2312" w:hAnsi="宋体" w:eastAsia="仿宋_GB2312"/>
          <w:bCs/>
          <w:color w:val="000000"/>
          <w:sz w:val="32"/>
          <w:szCs w:val="32"/>
        </w:rPr>
        <w:t>日零时起至2026年</w:t>
      </w:r>
      <w:r>
        <w:rPr>
          <w:rFonts w:hint="eastAsia" w:ascii="仿宋_GB2312" w:hAnsi="宋体" w:eastAsia="仿宋_GB2312"/>
          <w:bCs/>
          <w:color w:val="000000"/>
          <w:sz w:val="32"/>
          <w:szCs w:val="32"/>
          <w:u w:val="single"/>
          <w:lang w:val="en-US" w:eastAsia="zh-CN"/>
        </w:rPr>
        <w:t>12</w:t>
      </w:r>
      <w:r>
        <w:rPr>
          <w:rFonts w:hint="eastAsia" w:ascii="仿宋_GB2312" w:hAnsi="宋体" w:eastAsia="仿宋_GB2312"/>
          <w:bCs/>
          <w:color w:val="000000"/>
          <w:sz w:val="32"/>
          <w:szCs w:val="32"/>
        </w:rPr>
        <w:t>月</w:t>
      </w:r>
      <w:r>
        <w:rPr>
          <w:rFonts w:hint="eastAsia" w:ascii="仿宋_GB2312" w:hAnsi="宋体" w:eastAsia="仿宋_GB2312"/>
          <w:bCs/>
          <w:color w:val="000000"/>
          <w:sz w:val="32"/>
          <w:szCs w:val="32"/>
          <w:u w:val="single"/>
          <w:lang w:val="en-US" w:eastAsia="zh-CN"/>
        </w:rPr>
        <w:t>31</w:t>
      </w:r>
      <w:r>
        <w:rPr>
          <w:rFonts w:hint="eastAsia" w:ascii="仿宋_GB2312" w:hAnsi="宋体" w:eastAsia="仿宋_GB2312"/>
          <w:bCs/>
          <w:color w:val="000000"/>
          <w:sz w:val="32"/>
          <w:szCs w:val="32"/>
        </w:rPr>
        <w:t>日二十四时止。</w:t>
      </w:r>
    </w:p>
    <w:p w14:paraId="419D2991">
      <w:pPr>
        <w:pStyle w:val="4"/>
        <w:ind w:firstLine="643"/>
        <w:rPr>
          <w:rFonts w:hint="eastAsia"/>
        </w:rPr>
      </w:pPr>
      <w:r>
        <w:rPr>
          <w:rFonts w:hint="eastAsia"/>
        </w:rPr>
        <w:t>3.</w:t>
      </w:r>
      <w:r>
        <w:t xml:space="preserve"> </w:t>
      </w:r>
      <w:r>
        <w:rPr>
          <w:rFonts w:hint="eastAsia"/>
        </w:rPr>
        <w:t>赔偿限额</w:t>
      </w:r>
    </w:p>
    <w:p w14:paraId="7C109E18">
      <w:pPr>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累计赔偿限额</w:t>
      </w:r>
      <w:r>
        <w:rPr>
          <w:rFonts w:hint="eastAsia" w:ascii="仿宋_GB2312" w:hAnsi="宋体" w:eastAsia="仿宋_GB2312"/>
          <w:color w:val="000000"/>
          <w:sz w:val="32"/>
          <w:szCs w:val="32"/>
          <w:lang w:eastAsia="zh-CN"/>
        </w:rPr>
        <w:t>人民币</w:t>
      </w:r>
      <w:r>
        <w:rPr>
          <w:rFonts w:hint="eastAsia" w:ascii="仿宋_GB2312" w:hAnsi="宋体" w:eastAsia="仿宋_GB2312"/>
          <w:color w:val="000000"/>
          <w:sz w:val="32"/>
          <w:szCs w:val="32"/>
          <w:lang w:val="en-US" w:eastAsia="zh-CN"/>
        </w:rPr>
        <w:t>60,0</w:t>
      </w:r>
      <w:r>
        <w:rPr>
          <w:rFonts w:hint="eastAsia" w:ascii="仿宋_GB2312" w:hAnsi="宋体" w:eastAsia="仿宋_GB2312"/>
          <w:color w:val="000000"/>
          <w:sz w:val="32"/>
          <w:szCs w:val="32"/>
        </w:rPr>
        <w:t>00,000元,其中：每次事故赔偿限额</w:t>
      </w:r>
      <w:r>
        <w:rPr>
          <w:rFonts w:hint="eastAsia" w:ascii="仿宋_GB2312" w:hAnsi="宋体" w:eastAsia="仿宋_GB2312"/>
          <w:color w:val="000000"/>
          <w:sz w:val="32"/>
          <w:szCs w:val="32"/>
          <w:lang w:eastAsia="zh-CN"/>
        </w:rPr>
        <w:t>人民币</w:t>
      </w:r>
      <w:r>
        <w:rPr>
          <w:rFonts w:hint="eastAsia" w:ascii="仿宋_GB2312" w:hAnsi="宋体" w:eastAsia="仿宋_GB2312"/>
          <w:color w:val="000000"/>
          <w:sz w:val="32"/>
          <w:szCs w:val="32"/>
        </w:rPr>
        <w:t>30,000,000元，每个车位赔偿限额</w:t>
      </w:r>
      <w:r>
        <w:rPr>
          <w:rFonts w:hint="eastAsia" w:ascii="仿宋_GB2312" w:hAnsi="宋体" w:eastAsia="仿宋_GB2312"/>
          <w:color w:val="000000"/>
          <w:sz w:val="32"/>
          <w:szCs w:val="32"/>
          <w:lang w:eastAsia="zh-CN"/>
        </w:rPr>
        <w:t>人民币</w:t>
      </w:r>
      <w:r>
        <w:rPr>
          <w:rFonts w:hint="eastAsia" w:ascii="仿宋_GB2312" w:hAnsi="宋体" w:eastAsia="仿宋_GB2312"/>
          <w:color w:val="000000"/>
          <w:sz w:val="32"/>
          <w:szCs w:val="32"/>
        </w:rPr>
        <w:t>3,000,000元。</w:t>
      </w:r>
    </w:p>
    <w:p w14:paraId="56CD793F">
      <w:pPr>
        <w:pStyle w:val="4"/>
        <w:ind w:firstLine="643"/>
        <w:rPr>
          <w:rFonts w:hint="eastAsia"/>
        </w:rPr>
      </w:pPr>
      <w:r>
        <w:rPr>
          <w:rFonts w:hint="eastAsia"/>
        </w:rPr>
        <w:t>4.</w:t>
      </w:r>
      <w:r>
        <w:t xml:space="preserve"> </w:t>
      </w:r>
      <w:r>
        <w:rPr>
          <w:rFonts w:hint="eastAsia"/>
        </w:rPr>
        <w:t>其他</w:t>
      </w:r>
    </w:p>
    <w:p w14:paraId="33AC783E">
      <w:pPr>
        <w:pStyle w:val="8"/>
        <w:spacing w:line="560" w:lineRule="exact"/>
        <w:ind w:firstLine="640"/>
        <w:rPr>
          <w:rFonts w:hint="eastAsia" w:ascii="仿宋_GB2312" w:eastAsia="仿宋_GB2312"/>
          <w:sz w:val="32"/>
          <w:szCs w:val="32"/>
        </w:rPr>
      </w:pPr>
      <w:r>
        <w:rPr>
          <w:rFonts w:hint="eastAsia" w:ascii="仿宋_GB2312" w:hAnsi="宋体" w:eastAsia="仿宋_GB2312"/>
          <w:color w:val="000000"/>
          <w:sz w:val="32"/>
          <w:szCs w:val="32"/>
        </w:rPr>
        <w:t>每次事故绝对免赔额（率）：</w:t>
      </w:r>
      <w:r>
        <w:rPr>
          <w:rFonts w:hint="eastAsia" w:ascii="仿宋_GB2312" w:hAnsi="宋体" w:eastAsia="仿宋_GB2312"/>
          <w:color w:val="000000"/>
          <w:sz w:val="32"/>
          <w:szCs w:val="32"/>
          <w:lang w:eastAsia="zh-CN"/>
        </w:rPr>
        <w:t>人民币</w:t>
      </w:r>
      <w:r>
        <w:rPr>
          <w:rFonts w:hint="eastAsia" w:ascii="仿宋_GB2312" w:hAnsi="宋体" w:eastAsia="仿宋_GB2312"/>
          <w:color w:val="000000"/>
          <w:sz w:val="32"/>
          <w:szCs w:val="32"/>
        </w:rPr>
        <w:t>500元或5%，以高者为准。</w:t>
      </w:r>
    </w:p>
    <w:p w14:paraId="31F2BB86">
      <w:pPr>
        <w:pStyle w:val="2"/>
        <w:ind w:firstLine="640"/>
        <w:rPr>
          <w:rFonts w:hint="eastAsia"/>
          <w:lang w:bidi="ar"/>
        </w:rPr>
      </w:pPr>
      <w:r>
        <w:rPr>
          <w:rFonts w:hint="eastAsia"/>
          <w:lang w:bidi="ar"/>
        </w:rPr>
        <w:t>五、其他与报价有关的信息</w:t>
      </w:r>
    </w:p>
    <w:p w14:paraId="007D5DD0">
      <w:pPr>
        <w:spacing w:line="560" w:lineRule="exact"/>
        <w:ind w:firstLine="640" w:firstLineChars="200"/>
        <w:rPr>
          <w:rFonts w:hint="eastAsia" w:ascii="仿宋_GB2312" w:hAnsi="宋体" w:eastAsia="仿宋_GB2312" w:cs="Times New Roman"/>
          <w:color w:val="000000"/>
          <w:sz w:val="32"/>
          <w:szCs w:val="32"/>
        </w:rPr>
      </w:pPr>
      <w:r>
        <w:rPr>
          <w:rFonts w:hint="eastAsia" w:ascii="仿宋_GB2312" w:hAnsi="宋体" w:eastAsia="仿宋_GB2312" w:cs="Times New Roman"/>
          <w:color w:val="000000"/>
          <w:sz w:val="32"/>
          <w:szCs w:val="32"/>
        </w:rPr>
        <w:t>报价有效期：自报价日起三个月内有效。</w:t>
      </w:r>
    </w:p>
    <w:p w14:paraId="6C04232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EE53EA"/>
    <w:multiLevelType w:val="singleLevel"/>
    <w:tmpl w:val="CDEE53EA"/>
    <w:lvl w:ilvl="0" w:tentative="0">
      <w:start w:val="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F66090"/>
    <w:rsid w:val="0DF660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Next/>
      <w:keepLines/>
      <w:spacing w:line="560" w:lineRule="exact"/>
      <w:ind w:firstLine="200" w:firstLineChars="200"/>
      <w:outlineLvl w:val="0"/>
    </w:pPr>
    <w:rPr>
      <w:rFonts w:eastAsia="黑体"/>
      <w:bCs/>
      <w:kern w:val="44"/>
      <w:sz w:val="32"/>
      <w:szCs w:val="44"/>
    </w:rPr>
  </w:style>
  <w:style w:type="paragraph" w:styleId="3">
    <w:name w:val="heading 2"/>
    <w:basedOn w:val="1"/>
    <w:next w:val="1"/>
    <w:qFormat/>
    <w:uiPriority w:val="9"/>
    <w:pPr>
      <w:keepNext/>
      <w:keepLines/>
      <w:spacing w:line="560" w:lineRule="exact"/>
      <w:ind w:firstLine="200" w:firstLineChars="200"/>
      <w:outlineLvl w:val="1"/>
    </w:pPr>
    <w:rPr>
      <w:rFonts w:ascii="等线 Light" w:hAnsi="等线 Light" w:eastAsia="楷体" w:cs="Times New Roman"/>
      <w:b/>
      <w:bCs/>
      <w:sz w:val="32"/>
      <w:szCs w:val="32"/>
    </w:rPr>
  </w:style>
  <w:style w:type="paragraph" w:styleId="4">
    <w:name w:val="heading 3"/>
    <w:basedOn w:val="1"/>
    <w:next w:val="1"/>
    <w:qFormat/>
    <w:uiPriority w:val="9"/>
    <w:pPr>
      <w:keepNext/>
      <w:keepLines/>
      <w:spacing w:line="560" w:lineRule="exact"/>
      <w:ind w:firstLine="200" w:firstLineChars="200"/>
      <w:outlineLvl w:val="2"/>
    </w:pPr>
    <w:rPr>
      <w:rFonts w:eastAsia="仿宋_GB2312"/>
      <w:b/>
      <w:bCs/>
      <w:sz w:val="32"/>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customStyle="1" w:styleId="8">
    <w:name w:val="NormalIndent"/>
    <w:basedOn w:val="1"/>
    <w:qFormat/>
    <w:uiPriority w:val="0"/>
    <w:pPr>
      <w:ind w:firstLine="420" w:firstLineChars="200"/>
      <w:textAlignment w:val="baseline"/>
    </w:pPr>
    <w:rPr>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2025-12-15T02:11:00Z</dcterms:created>
  <dc:creator>陈q</dc:creator>
  <cp:lastModifiedBy>陈q</cp:lastModifiedBy>
  <dcterms:modified xsi:type="dcterms:W3CDTF">2025-12-15T02:12:05Z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7DC344A4514449B8A17E1B9407024102_11</vt:lpwstr>
  </property>
  <property fmtid="{D5CDD505-2E9C-101B-9397-08002B2CF9AE}" pid="4" name="KSOTemplateDocerSaveRecord">
    <vt:lpwstr>eyJoZGlkIjoiY2U4ZjAwN2IxZTZkZGVmNDE3OGQ1YjUxNmU2MTIxNWEiLCJ1c2VySWQiOiIzMDM5ODc0MjAifQ==</vt:lpwstr>
  </property>
</Properties>
</file>