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701"/>
        <w:gridCol w:w="5749"/>
      </w:tblGrid>
      <w:tr w14:paraId="66BF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Align w:val="center"/>
          </w:tcPr>
          <w:p w14:paraId="705A1712">
            <w:pPr>
              <w:jc w:val="center"/>
              <w:rPr>
                <w:rFonts w:hint="eastAsia"/>
                <w:b/>
                <w:bCs/>
              </w:rPr>
            </w:pPr>
            <w:r>
              <w:rPr>
                <w:rFonts w:hint="eastAsia"/>
                <w:b/>
                <w:bCs/>
              </w:rPr>
              <w:t>序号</w:t>
            </w:r>
          </w:p>
        </w:tc>
        <w:tc>
          <w:tcPr>
            <w:tcW w:w="1701" w:type="dxa"/>
            <w:vAlign w:val="center"/>
          </w:tcPr>
          <w:p w14:paraId="4B33F4B7">
            <w:pPr>
              <w:jc w:val="center"/>
              <w:rPr>
                <w:rFonts w:hint="eastAsia"/>
                <w:b/>
                <w:bCs/>
              </w:rPr>
            </w:pPr>
            <w:r>
              <w:rPr>
                <w:rFonts w:hint="eastAsia"/>
                <w:b/>
                <w:bCs/>
              </w:rPr>
              <w:t>名称</w:t>
            </w:r>
          </w:p>
        </w:tc>
        <w:tc>
          <w:tcPr>
            <w:tcW w:w="5749" w:type="dxa"/>
            <w:vAlign w:val="center"/>
          </w:tcPr>
          <w:p w14:paraId="233FEEF8">
            <w:pPr>
              <w:jc w:val="center"/>
              <w:rPr>
                <w:rFonts w:hint="eastAsia"/>
                <w:b/>
                <w:bCs/>
              </w:rPr>
            </w:pPr>
            <w:r>
              <w:rPr>
                <w:rFonts w:hint="eastAsia"/>
                <w:b/>
                <w:bCs/>
              </w:rPr>
              <w:t>内容</w:t>
            </w:r>
          </w:p>
        </w:tc>
      </w:tr>
      <w:tr w14:paraId="0E1C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53DB67A">
            <w:pPr>
              <w:pStyle w:val="32"/>
              <w:numPr>
                <w:ilvl w:val="0"/>
                <w:numId w:val="1"/>
              </w:numPr>
              <w:jc w:val="center"/>
              <w:rPr>
                <w:rFonts w:hint="eastAsia"/>
              </w:rPr>
            </w:pPr>
          </w:p>
        </w:tc>
        <w:tc>
          <w:tcPr>
            <w:tcW w:w="1701" w:type="dxa"/>
            <w:vAlign w:val="center"/>
          </w:tcPr>
          <w:p w14:paraId="3B8E4BC6">
            <w:pPr>
              <w:rPr>
                <w:rFonts w:hint="eastAsia"/>
              </w:rPr>
            </w:pPr>
            <w:r>
              <w:rPr>
                <w:rFonts w:hint="eastAsia"/>
              </w:rPr>
              <w:t>项目概况</w:t>
            </w:r>
          </w:p>
        </w:tc>
        <w:tc>
          <w:tcPr>
            <w:tcW w:w="5749" w:type="dxa"/>
            <w:vAlign w:val="center"/>
          </w:tcPr>
          <w:p w14:paraId="198B12B0">
            <w:pPr>
              <w:rPr>
                <w:rFonts w:hint="eastAsia"/>
              </w:rPr>
            </w:pPr>
            <w:r>
              <w:rPr>
                <w:rFonts w:hint="eastAsia"/>
              </w:rPr>
              <w:t>（一）工程名称：</w:t>
            </w:r>
            <w:r>
              <w:rPr>
                <w:rFonts w:hint="eastAsia"/>
                <w:lang w:eastAsia="zh-CN"/>
              </w:rPr>
              <w:t>新桥东项目零星提升工程（第三批）</w:t>
            </w:r>
            <w:r>
              <w:rPr>
                <w:rFonts w:hint="eastAsia"/>
              </w:rPr>
              <w:t>。</w:t>
            </w:r>
          </w:p>
          <w:p w14:paraId="70B18649">
            <w:pPr>
              <w:rPr>
                <w:rFonts w:hint="eastAsia"/>
              </w:rPr>
            </w:pPr>
            <w:r>
              <w:rPr>
                <w:rFonts w:hint="eastAsia"/>
              </w:rPr>
              <w:t>（二）工程地点：</w:t>
            </w:r>
            <w:r>
              <w:rPr>
                <w:rFonts w:hint="eastAsia"/>
                <w:lang w:eastAsia="zh-CN"/>
              </w:rPr>
              <w:t>新桥东</w:t>
            </w:r>
            <w:r>
              <w:rPr>
                <w:rFonts w:hint="eastAsia"/>
                <w:lang w:val="en-US" w:eastAsia="zh-CN"/>
              </w:rPr>
              <w:t>项目及周边</w:t>
            </w:r>
            <w:r>
              <w:rPr>
                <w:rFonts w:hint="eastAsia"/>
              </w:rPr>
              <w:t>。</w:t>
            </w:r>
          </w:p>
          <w:p w14:paraId="310EFCEE">
            <w:pPr>
              <w:rPr>
                <w:rFonts w:hint="eastAsia"/>
              </w:rPr>
            </w:pPr>
            <w:r>
              <w:rPr>
                <w:rFonts w:hint="eastAsia"/>
              </w:rPr>
              <w:t>（三）工程承包方式：本工程为</w:t>
            </w:r>
            <w:r>
              <w:rPr>
                <w:rFonts w:hint="eastAsia"/>
                <w:lang w:eastAsia="zh-CN"/>
              </w:rPr>
              <w:t>零星提升</w:t>
            </w:r>
            <w:r>
              <w:rPr>
                <w:rFonts w:hint="eastAsia"/>
              </w:rPr>
              <w:t>工程，实行包工包料的承包方式，即包设计、包施工、包材料、包设备、包进度、包质量、包安全、包工期、包报批报建、包文明施工、包施工措施、包赶工、包竣工验收、包保险、包保修。</w:t>
            </w:r>
          </w:p>
        </w:tc>
      </w:tr>
      <w:tr w14:paraId="17BB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F1413D4">
            <w:pPr>
              <w:pStyle w:val="32"/>
              <w:numPr>
                <w:ilvl w:val="0"/>
                <w:numId w:val="1"/>
              </w:numPr>
              <w:jc w:val="center"/>
              <w:rPr>
                <w:rFonts w:hint="eastAsia"/>
              </w:rPr>
            </w:pPr>
          </w:p>
        </w:tc>
        <w:tc>
          <w:tcPr>
            <w:tcW w:w="1701" w:type="dxa"/>
            <w:vAlign w:val="center"/>
          </w:tcPr>
          <w:p w14:paraId="7049955D">
            <w:pPr>
              <w:rPr>
                <w:rFonts w:hint="eastAsia"/>
              </w:rPr>
            </w:pPr>
            <w:r>
              <w:rPr>
                <w:rFonts w:hint="eastAsia"/>
              </w:rPr>
              <w:t>施工范围及内容</w:t>
            </w:r>
          </w:p>
        </w:tc>
        <w:tc>
          <w:tcPr>
            <w:tcW w:w="5749" w:type="dxa"/>
            <w:vAlign w:val="center"/>
          </w:tcPr>
          <w:p w14:paraId="5E725F25">
            <w:pPr>
              <w:ind w:firstLine="420" w:firstLineChars="200"/>
              <w:rPr>
                <w:rFonts w:hint="eastAsia"/>
              </w:rPr>
            </w:pPr>
            <w:r>
              <w:rPr>
                <w:rFonts w:hint="eastAsia"/>
              </w:rPr>
              <w:t>施工范围及内容以</w:t>
            </w:r>
            <w:r>
              <w:rPr>
                <w:rFonts w:hint="eastAsia"/>
                <w:lang w:eastAsia="zh-CN"/>
              </w:rPr>
              <w:t>招标人</w:t>
            </w:r>
            <w:r>
              <w:rPr>
                <w:rFonts w:hint="eastAsia"/>
              </w:rPr>
              <w:t>发给</w:t>
            </w:r>
            <w:r>
              <w:rPr>
                <w:rFonts w:hint="eastAsia"/>
                <w:lang w:eastAsia="zh-CN"/>
              </w:rPr>
              <w:t>投标人</w:t>
            </w:r>
            <w:r>
              <w:rPr>
                <w:rFonts w:hint="eastAsia"/>
              </w:rPr>
              <w:t>的</w:t>
            </w:r>
            <w:r>
              <w:rPr>
                <w:rFonts w:hint="eastAsia"/>
                <w:lang w:eastAsia="zh-CN"/>
              </w:rPr>
              <w:t>零星提升</w:t>
            </w:r>
            <w:r>
              <w:rPr>
                <w:rFonts w:hint="eastAsia"/>
              </w:rPr>
              <w:t>工程任务书为准，</w:t>
            </w:r>
            <w:r>
              <w:rPr>
                <w:rFonts w:hint="eastAsia"/>
                <w:lang w:eastAsia="zh-CN"/>
              </w:rPr>
              <w:t>投标人</w:t>
            </w:r>
            <w:r>
              <w:rPr>
                <w:rFonts w:hint="eastAsia"/>
              </w:rPr>
              <w:t>不得以任何理由拒绝按照</w:t>
            </w:r>
            <w:r>
              <w:rPr>
                <w:rFonts w:hint="eastAsia"/>
                <w:lang w:eastAsia="zh-CN"/>
              </w:rPr>
              <w:t>零星提升</w:t>
            </w:r>
            <w:r>
              <w:rPr>
                <w:rFonts w:hint="eastAsia"/>
              </w:rPr>
              <w:t>工程任务书</w:t>
            </w:r>
            <w:r>
              <w:rPr>
                <w:rFonts w:hint="eastAsia"/>
                <w:lang w:val="en-US" w:eastAsia="zh-CN"/>
              </w:rPr>
              <w:t>的</w:t>
            </w:r>
            <w:r>
              <w:rPr>
                <w:rFonts w:hint="eastAsia"/>
              </w:rPr>
              <w:t>要求施工。</w:t>
            </w:r>
            <w:r>
              <w:rPr>
                <w:rFonts w:hint="eastAsia"/>
                <w:lang w:eastAsia="zh-CN"/>
              </w:rPr>
              <w:t>新桥东项目零星提升工程（第三批）</w:t>
            </w:r>
            <w:r>
              <w:rPr>
                <w:rFonts w:hint="eastAsia"/>
              </w:rPr>
              <w:t>包括但不限于：景观改造、场地内外人行车行道路改造、市政道路开口、车位改造、零星砌筑、机电工程修改、消防工程修改、零星装修改造及</w:t>
            </w:r>
            <w:r>
              <w:rPr>
                <w:rFonts w:hint="eastAsia"/>
                <w:lang w:eastAsia="zh-CN"/>
              </w:rPr>
              <w:t>招标人</w:t>
            </w:r>
            <w:r>
              <w:rPr>
                <w:rFonts w:hint="eastAsia"/>
              </w:rPr>
              <w:t>委托的其他</w:t>
            </w:r>
            <w:r>
              <w:rPr>
                <w:rFonts w:hint="eastAsia"/>
                <w:lang w:eastAsia="zh-CN"/>
              </w:rPr>
              <w:t>零星提升</w:t>
            </w:r>
            <w:r>
              <w:rPr>
                <w:rFonts w:hint="eastAsia"/>
              </w:rPr>
              <w:t>工程等。</w:t>
            </w:r>
          </w:p>
        </w:tc>
      </w:tr>
      <w:tr w14:paraId="0BBE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6F57E81">
            <w:pPr>
              <w:pStyle w:val="32"/>
              <w:numPr>
                <w:ilvl w:val="0"/>
                <w:numId w:val="1"/>
              </w:numPr>
              <w:jc w:val="center"/>
              <w:rPr>
                <w:rFonts w:hint="eastAsia"/>
              </w:rPr>
            </w:pPr>
          </w:p>
        </w:tc>
        <w:tc>
          <w:tcPr>
            <w:tcW w:w="1701" w:type="dxa"/>
            <w:vAlign w:val="center"/>
          </w:tcPr>
          <w:p w14:paraId="6302E32B">
            <w:pPr>
              <w:rPr>
                <w:rFonts w:hint="eastAsia"/>
              </w:rPr>
            </w:pPr>
            <w:r>
              <w:rPr>
                <w:rFonts w:hint="eastAsia"/>
              </w:rPr>
              <w:t>合同有效期</w:t>
            </w:r>
          </w:p>
        </w:tc>
        <w:tc>
          <w:tcPr>
            <w:tcW w:w="5749" w:type="dxa"/>
            <w:vAlign w:val="center"/>
          </w:tcPr>
          <w:p w14:paraId="17102B0F">
            <w:pPr>
              <w:ind w:firstLine="420" w:firstLineChars="200"/>
              <w:rPr>
                <w:rFonts w:hint="eastAsia"/>
              </w:rPr>
            </w:pPr>
            <w:r>
              <w:rPr>
                <w:rFonts w:hint="eastAsia"/>
              </w:rPr>
              <w:t>合同有效期2年，自合同签订之日起算。</w:t>
            </w:r>
          </w:p>
          <w:p w14:paraId="5600184D">
            <w:pPr>
              <w:ind w:firstLine="420" w:firstLineChars="200"/>
              <w:rPr>
                <w:rFonts w:hint="eastAsia"/>
              </w:rPr>
            </w:pPr>
            <w:r>
              <w:rPr>
                <w:rFonts w:hint="eastAsia"/>
                <w:lang w:eastAsia="zh-CN"/>
              </w:rPr>
              <w:t>招标人</w:t>
            </w:r>
            <w:r>
              <w:rPr>
                <w:rFonts w:hint="eastAsia"/>
              </w:rPr>
              <w:t>在合同有效期届满后发出的</w:t>
            </w:r>
            <w:r>
              <w:rPr>
                <w:rFonts w:hint="eastAsia"/>
                <w:lang w:eastAsia="zh-CN"/>
              </w:rPr>
              <w:t>零星提升</w:t>
            </w:r>
            <w:r>
              <w:rPr>
                <w:rFonts w:hint="eastAsia"/>
              </w:rPr>
              <w:t>工程任务书无效，</w:t>
            </w:r>
            <w:r>
              <w:rPr>
                <w:rFonts w:hint="eastAsia"/>
                <w:lang w:eastAsia="zh-CN"/>
              </w:rPr>
              <w:t>投标人</w:t>
            </w:r>
            <w:r>
              <w:rPr>
                <w:rFonts w:hint="eastAsia"/>
              </w:rPr>
              <w:t>不得再据此施工。否则所产生的一切后果和责任均由</w:t>
            </w:r>
            <w:r>
              <w:rPr>
                <w:rFonts w:hint="eastAsia"/>
                <w:lang w:eastAsia="zh-CN"/>
              </w:rPr>
              <w:t>投标人</w:t>
            </w:r>
            <w:r>
              <w:rPr>
                <w:rFonts w:hint="eastAsia"/>
              </w:rPr>
              <w:t>承担。</w:t>
            </w:r>
          </w:p>
          <w:p w14:paraId="4CCF010D">
            <w:pPr>
              <w:ind w:firstLine="420" w:firstLineChars="200"/>
              <w:rPr>
                <w:rFonts w:hint="eastAsia"/>
              </w:rPr>
            </w:pPr>
            <w:r>
              <w:rPr>
                <w:rFonts w:hint="eastAsia"/>
              </w:rPr>
              <w:t>合同有效期届满，不影响已发生但尚未付款的工程结算（含质保金），不影响</w:t>
            </w:r>
            <w:r>
              <w:rPr>
                <w:rFonts w:hint="eastAsia"/>
                <w:lang w:eastAsia="zh-CN"/>
              </w:rPr>
              <w:t>投标人</w:t>
            </w:r>
            <w:r>
              <w:rPr>
                <w:rFonts w:hint="eastAsia"/>
              </w:rPr>
              <w:t>应承担的质量保证期的保修责任。合同有效期届满前，甲乙双方可通过签订书面补充协议延长合同的有效期。</w:t>
            </w:r>
          </w:p>
        </w:tc>
      </w:tr>
      <w:tr w14:paraId="6DB4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10353AC">
            <w:pPr>
              <w:pStyle w:val="32"/>
              <w:numPr>
                <w:ilvl w:val="0"/>
                <w:numId w:val="1"/>
              </w:numPr>
              <w:jc w:val="center"/>
              <w:rPr>
                <w:rFonts w:hint="eastAsia"/>
              </w:rPr>
            </w:pPr>
          </w:p>
        </w:tc>
        <w:tc>
          <w:tcPr>
            <w:tcW w:w="1701" w:type="dxa"/>
            <w:vAlign w:val="center"/>
          </w:tcPr>
          <w:p w14:paraId="67ADB0CE">
            <w:pPr>
              <w:rPr>
                <w:rFonts w:hint="eastAsia"/>
              </w:rPr>
            </w:pPr>
            <w:r>
              <w:rPr>
                <w:rFonts w:hint="eastAsia"/>
              </w:rPr>
              <w:t>合同价款</w:t>
            </w:r>
          </w:p>
        </w:tc>
        <w:tc>
          <w:tcPr>
            <w:tcW w:w="5749" w:type="dxa"/>
            <w:vAlign w:val="center"/>
          </w:tcPr>
          <w:p w14:paraId="5F800ACF">
            <w:pPr>
              <w:ind w:firstLine="420" w:firstLineChars="200"/>
              <w:rPr>
                <w:rFonts w:hint="default" w:eastAsia="宋体"/>
                <w:lang w:val="en-US" w:eastAsia="zh-CN"/>
              </w:rPr>
            </w:pPr>
            <w:r>
              <w:rPr>
                <w:rFonts w:hint="eastAsia"/>
                <w:lang w:eastAsia="zh-CN"/>
              </w:rPr>
              <w:t>（</w:t>
            </w:r>
            <w:r>
              <w:rPr>
                <w:rFonts w:hint="eastAsia"/>
                <w:lang w:val="en-US" w:eastAsia="zh-CN"/>
              </w:rPr>
              <w:t>一</w:t>
            </w:r>
            <w:r>
              <w:rPr>
                <w:rFonts w:hint="eastAsia"/>
                <w:lang w:eastAsia="zh-CN"/>
              </w:rPr>
              <w:t>）</w:t>
            </w:r>
            <w:r>
              <w:rPr>
                <w:rFonts w:hint="eastAsia"/>
                <w:lang w:val="en-US" w:eastAsia="zh-CN"/>
              </w:rPr>
              <w:t>合同上限总价</w:t>
            </w:r>
          </w:p>
          <w:p w14:paraId="4B436BD7">
            <w:pPr>
              <w:ind w:firstLine="420" w:firstLineChars="200"/>
              <w:rPr>
                <w:rFonts w:hint="eastAsia"/>
              </w:rPr>
            </w:pPr>
            <w:r>
              <w:rPr>
                <w:rFonts w:hint="eastAsia"/>
                <w:lang w:eastAsia="zh-CN"/>
              </w:rPr>
              <w:t>招标人</w:t>
            </w:r>
            <w:r>
              <w:rPr>
                <w:rFonts w:hint="eastAsia"/>
              </w:rPr>
              <w:t>委托的</w:t>
            </w:r>
            <w:r>
              <w:rPr>
                <w:rFonts w:hint="eastAsia"/>
                <w:lang w:eastAsia="zh-CN"/>
              </w:rPr>
              <w:t>零星提升</w:t>
            </w:r>
            <w:r>
              <w:rPr>
                <w:rFonts w:hint="eastAsia"/>
              </w:rPr>
              <w:t>工程的累计总额（包括本次拟委托工程的已审定造价）不得超过合同上限总价。超过合同上限总价的，</w:t>
            </w:r>
            <w:r>
              <w:rPr>
                <w:rFonts w:hint="eastAsia"/>
                <w:lang w:eastAsia="zh-CN"/>
              </w:rPr>
              <w:t>投标人</w:t>
            </w:r>
            <w:r>
              <w:rPr>
                <w:rFonts w:hint="eastAsia"/>
              </w:rPr>
              <w:t>有权拒绝承包；超过合同上限总价但</w:t>
            </w:r>
            <w:r>
              <w:rPr>
                <w:rFonts w:hint="eastAsia"/>
                <w:lang w:eastAsia="zh-CN"/>
              </w:rPr>
              <w:t>投标人</w:t>
            </w:r>
            <w:r>
              <w:rPr>
                <w:rFonts w:hint="eastAsia"/>
              </w:rPr>
              <w:t>未拒绝承包的，</w:t>
            </w:r>
            <w:r>
              <w:rPr>
                <w:rFonts w:hint="eastAsia"/>
                <w:lang w:eastAsia="zh-CN"/>
              </w:rPr>
              <w:t>招标人</w:t>
            </w:r>
            <w:r>
              <w:rPr>
                <w:rFonts w:hint="eastAsia"/>
              </w:rPr>
              <w:t>将不予支付超过合同上限总价的任何款项。</w:t>
            </w:r>
          </w:p>
          <w:p w14:paraId="676CADF7">
            <w:pPr>
              <w:ind w:firstLine="420" w:firstLineChars="200"/>
              <w:rPr>
                <w:rFonts w:hint="eastAsia"/>
              </w:rPr>
            </w:pPr>
            <w:r>
              <w:rPr>
                <w:rFonts w:hint="eastAsia"/>
              </w:rPr>
              <w:t>合同结算总价不得超过合同上限总价。合同结算总价超出合同上限总价的，</w:t>
            </w:r>
            <w:r>
              <w:rPr>
                <w:rFonts w:hint="eastAsia"/>
                <w:lang w:eastAsia="zh-CN"/>
              </w:rPr>
              <w:t>招标人</w:t>
            </w:r>
            <w:r>
              <w:rPr>
                <w:rFonts w:hint="eastAsia"/>
              </w:rPr>
              <w:t>仍按照合同上限总价进行结算，</w:t>
            </w:r>
            <w:r>
              <w:rPr>
                <w:rFonts w:hint="eastAsia"/>
                <w:lang w:eastAsia="zh-CN"/>
              </w:rPr>
              <w:t>投标人</w:t>
            </w:r>
            <w:r>
              <w:rPr>
                <w:rFonts w:hint="eastAsia"/>
              </w:rPr>
              <w:t>不得要求</w:t>
            </w:r>
            <w:r>
              <w:rPr>
                <w:rFonts w:hint="eastAsia"/>
                <w:lang w:eastAsia="zh-CN"/>
              </w:rPr>
              <w:t>招标人</w:t>
            </w:r>
            <w:r>
              <w:rPr>
                <w:rFonts w:hint="eastAsia"/>
              </w:rPr>
              <w:t>支付超出部分价款。</w:t>
            </w:r>
          </w:p>
          <w:p w14:paraId="6E943176">
            <w:pPr>
              <w:ind w:firstLine="420" w:firstLineChars="200"/>
              <w:rPr>
                <w:rFonts w:hint="eastAsia"/>
              </w:rPr>
            </w:pPr>
            <w:r>
              <w:rPr>
                <w:rFonts w:hint="eastAsia"/>
              </w:rPr>
              <w:t>（二）合同价格组成</w:t>
            </w:r>
          </w:p>
          <w:p w14:paraId="1C778E87">
            <w:pPr>
              <w:ind w:firstLine="420" w:firstLineChars="200"/>
              <w:rPr>
                <w:rFonts w:hint="eastAsia"/>
              </w:rPr>
            </w:pPr>
            <w:r>
              <w:rPr>
                <w:rFonts w:hint="eastAsia"/>
              </w:rPr>
              <w:t>合同价格为全包干价，包括但不限于</w:t>
            </w:r>
            <w:r>
              <w:rPr>
                <w:rFonts w:hint="eastAsia"/>
                <w:lang w:eastAsia="zh-CN"/>
              </w:rPr>
              <w:t>投标人</w:t>
            </w:r>
            <w:r>
              <w:rPr>
                <w:rFonts w:hint="eastAsia"/>
              </w:rPr>
              <w:t>的</w:t>
            </w:r>
            <w:r>
              <w:rPr>
                <w:rFonts w:hint="eastAsia"/>
                <w:lang w:val="en-US" w:eastAsia="zh-CN"/>
              </w:rPr>
              <w:t>设计费、</w:t>
            </w:r>
            <w:r>
              <w:rPr>
                <w:rFonts w:hint="eastAsia"/>
              </w:rPr>
              <w:t>人工费、材料费、机械费、企业管理费、利润、措施费（包含赶工、二次搬运、超高降效、高空作业、夜间加班等）、规费、税金等所有费用。合同期履行期间，不因预期的市场价格的涨跌、汇率的变动、国家与地方政策（包括但不限于员工最低工资和人工费调整等）等任何原因而变动。</w:t>
            </w:r>
          </w:p>
          <w:p w14:paraId="235BE250">
            <w:pPr>
              <w:ind w:firstLine="420" w:firstLineChars="200"/>
              <w:rPr>
                <w:rFonts w:hint="eastAsia"/>
              </w:rPr>
            </w:pPr>
            <w:r>
              <w:rPr>
                <w:rFonts w:hint="eastAsia"/>
              </w:rPr>
              <w:t>（三）合同计价方式</w:t>
            </w:r>
          </w:p>
          <w:p w14:paraId="7CAC9467">
            <w:pPr>
              <w:ind w:firstLine="420" w:firstLineChars="200"/>
              <w:rPr>
                <w:rFonts w:hint="eastAsia"/>
              </w:rPr>
            </w:pPr>
            <w:r>
              <w:rPr>
                <w:rFonts w:hint="eastAsia"/>
              </w:rPr>
              <w:t>根据实际发生的</w:t>
            </w:r>
            <w:r>
              <w:rPr>
                <w:rFonts w:hint="eastAsia"/>
                <w:lang w:eastAsia="zh-CN"/>
              </w:rPr>
              <w:t>零星提升</w:t>
            </w:r>
            <w:r>
              <w:rPr>
                <w:rFonts w:hint="eastAsia"/>
              </w:rPr>
              <w:t>工程所涉计价项目据实计价，按照</w:t>
            </w:r>
            <w:r>
              <w:rPr>
                <w:rFonts w:hint="eastAsia"/>
                <w:lang w:val="en-US" w:eastAsia="zh-CN"/>
              </w:rPr>
              <w:t>中标</w:t>
            </w:r>
            <w:r>
              <w:rPr>
                <w:rFonts w:hint="eastAsia"/>
              </w:rPr>
              <w:t>固定下浮率下浮后结算。</w:t>
            </w:r>
            <w:r>
              <w:rPr>
                <w:rFonts w:hint="eastAsia"/>
                <w:lang w:eastAsia="zh-CN"/>
              </w:rPr>
              <w:t>零星提升</w:t>
            </w:r>
            <w:r>
              <w:rPr>
                <w:rFonts w:hint="eastAsia"/>
              </w:rPr>
              <w:t>工程的结算价格=</w:t>
            </w:r>
            <w:r>
              <w:rPr>
                <w:rFonts w:hint="eastAsia"/>
                <w:lang w:eastAsia="zh-CN"/>
              </w:rPr>
              <w:t>（招标人</w:t>
            </w:r>
            <w:r>
              <w:rPr>
                <w:rFonts w:hint="eastAsia"/>
              </w:rPr>
              <w:t>发包的</w:t>
            </w:r>
            <w:r>
              <w:rPr>
                <w:rFonts w:hint="eastAsia"/>
                <w:lang w:eastAsia="zh-CN"/>
              </w:rPr>
              <w:t>零星提升</w:t>
            </w:r>
            <w:r>
              <w:rPr>
                <w:rFonts w:hint="eastAsia"/>
              </w:rPr>
              <w:t>工程施工费基价</w:t>
            </w:r>
            <w:r>
              <w:rPr>
                <w:rFonts w:hint="eastAsia"/>
                <w:lang w:val="en-US" w:eastAsia="zh-CN"/>
              </w:rPr>
              <w:t>+设计费基价）</w:t>
            </w:r>
            <w:r>
              <w:rPr>
                <w:rFonts w:hint="eastAsia"/>
              </w:rPr>
              <w:t>×（1- 中标净下浮率）。</w:t>
            </w:r>
          </w:p>
          <w:p w14:paraId="5B4B504C">
            <w:pPr>
              <w:ind w:firstLine="420" w:firstLineChars="200"/>
              <w:rPr>
                <w:rFonts w:hint="eastAsia"/>
              </w:rPr>
            </w:pPr>
            <w:r>
              <w:rPr>
                <w:rFonts w:hint="eastAsia"/>
              </w:rPr>
              <w:t>（三）工程价款确认</w:t>
            </w:r>
          </w:p>
          <w:p w14:paraId="434E8533">
            <w:pPr>
              <w:ind w:firstLine="420" w:firstLineChars="200"/>
              <w:rPr>
                <w:rFonts w:hint="eastAsia"/>
              </w:rPr>
            </w:pPr>
            <w:r>
              <w:rPr>
                <w:rFonts w:hint="eastAsia"/>
              </w:rPr>
              <w:t>施工图、施工技术方案、预算文件等经</w:t>
            </w:r>
            <w:r>
              <w:rPr>
                <w:rFonts w:hint="eastAsia"/>
                <w:lang w:eastAsia="zh-CN"/>
              </w:rPr>
              <w:t>招标人</w:t>
            </w:r>
            <w:r>
              <w:rPr>
                <w:rFonts w:hint="eastAsia"/>
              </w:rPr>
              <w:t>审核同意后，</w:t>
            </w:r>
            <w:r>
              <w:rPr>
                <w:rFonts w:hint="eastAsia"/>
                <w:lang w:eastAsia="zh-CN"/>
              </w:rPr>
              <w:t>招标人</w:t>
            </w:r>
            <w:r>
              <w:rPr>
                <w:rFonts w:hint="eastAsia"/>
              </w:rPr>
              <w:t>发出</w:t>
            </w:r>
            <w:r>
              <w:rPr>
                <w:rFonts w:hint="eastAsia"/>
                <w:lang w:eastAsia="zh-CN"/>
              </w:rPr>
              <w:t>零星提升</w:t>
            </w:r>
            <w:r>
              <w:rPr>
                <w:rFonts w:hint="eastAsia"/>
              </w:rPr>
              <w:t>工程任务书，</w:t>
            </w:r>
            <w:r>
              <w:rPr>
                <w:rFonts w:hint="eastAsia"/>
                <w:lang w:eastAsia="zh-CN"/>
              </w:rPr>
              <w:t>投标人</w:t>
            </w:r>
            <w:r>
              <w:rPr>
                <w:rFonts w:hint="eastAsia"/>
              </w:rPr>
              <w:t>须按照</w:t>
            </w:r>
            <w:r>
              <w:rPr>
                <w:rFonts w:hint="eastAsia"/>
                <w:lang w:eastAsia="zh-CN"/>
              </w:rPr>
              <w:t>零星提升</w:t>
            </w:r>
            <w:r>
              <w:rPr>
                <w:rFonts w:hint="eastAsia"/>
              </w:rPr>
              <w:t>工程任务书要求施工，双方按照经</w:t>
            </w:r>
            <w:r>
              <w:rPr>
                <w:rFonts w:hint="eastAsia"/>
                <w:lang w:eastAsia="zh-CN"/>
              </w:rPr>
              <w:t>招标人</w:t>
            </w:r>
            <w:r>
              <w:rPr>
                <w:rFonts w:hint="eastAsia"/>
              </w:rPr>
              <w:t>审定的施工图、施工技术方案、预算文件进行工程结算。</w:t>
            </w:r>
          </w:p>
        </w:tc>
      </w:tr>
      <w:tr w14:paraId="20F8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E9E635B">
            <w:pPr>
              <w:pStyle w:val="32"/>
              <w:numPr>
                <w:ilvl w:val="0"/>
                <w:numId w:val="1"/>
              </w:numPr>
              <w:jc w:val="center"/>
              <w:rPr>
                <w:rFonts w:hint="eastAsia"/>
              </w:rPr>
            </w:pPr>
          </w:p>
        </w:tc>
        <w:tc>
          <w:tcPr>
            <w:tcW w:w="1701" w:type="dxa"/>
            <w:vAlign w:val="center"/>
          </w:tcPr>
          <w:p w14:paraId="0D566B36">
            <w:pPr>
              <w:rPr>
                <w:rFonts w:hint="eastAsia"/>
              </w:rPr>
            </w:pPr>
            <w:r>
              <w:rPr>
                <w:rFonts w:hint="eastAsia"/>
              </w:rPr>
              <w:t>工程预算编制要求</w:t>
            </w:r>
          </w:p>
        </w:tc>
        <w:tc>
          <w:tcPr>
            <w:tcW w:w="5749" w:type="dxa"/>
            <w:vAlign w:val="center"/>
          </w:tcPr>
          <w:p w14:paraId="58D38A32">
            <w:pPr>
              <w:ind w:firstLine="420" w:firstLineChars="200"/>
              <w:rPr>
                <w:rFonts w:hint="eastAsia"/>
              </w:rPr>
            </w:pPr>
            <w:r>
              <w:rPr>
                <w:rFonts w:hint="eastAsia"/>
              </w:rPr>
              <w:t>（一）计量计价依据</w:t>
            </w:r>
          </w:p>
          <w:p w14:paraId="09C76A9D">
            <w:pPr>
              <w:ind w:firstLine="420" w:firstLineChars="200"/>
              <w:rPr>
                <w:rFonts w:hint="eastAsia"/>
              </w:rPr>
            </w:pPr>
            <w:r>
              <w:rPr>
                <w:rFonts w:hint="eastAsia"/>
              </w:rPr>
              <w:t>经</w:t>
            </w:r>
            <w:r>
              <w:rPr>
                <w:rFonts w:hint="eastAsia"/>
                <w:lang w:eastAsia="zh-CN"/>
              </w:rPr>
              <w:t>招标人</w:t>
            </w:r>
            <w:r>
              <w:rPr>
                <w:rFonts w:hint="eastAsia"/>
              </w:rPr>
              <w:t>确认的施工图或施工技术方案；</w:t>
            </w:r>
          </w:p>
          <w:p w14:paraId="0F2F464B">
            <w:pPr>
              <w:ind w:firstLine="420" w:firstLineChars="200"/>
              <w:rPr>
                <w:rFonts w:hint="eastAsia"/>
              </w:rPr>
            </w:pPr>
            <w:r>
              <w:rPr>
                <w:rFonts w:hint="eastAsia"/>
              </w:rPr>
              <w:t>《建设工程工程量清单计价规范》（GB50500-2013）；</w:t>
            </w:r>
          </w:p>
          <w:p w14:paraId="547D9152">
            <w:pPr>
              <w:ind w:firstLine="420" w:firstLineChars="200"/>
              <w:rPr>
                <w:rFonts w:hint="eastAsia"/>
              </w:rPr>
            </w:pPr>
            <w:r>
              <w:rPr>
                <w:rFonts w:hint="eastAsia"/>
              </w:rPr>
              <w:t>《深圳市建设工程计价规程》（2017）；</w:t>
            </w:r>
          </w:p>
          <w:p w14:paraId="4AAF976A">
            <w:pPr>
              <w:ind w:firstLine="420" w:firstLineChars="200"/>
              <w:rPr>
                <w:rFonts w:hint="eastAsia"/>
              </w:rPr>
            </w:pPr>
            <w:r>
              <w:rPr>
                <w:rFonts w:hint="eastAsia"/>
              </w:rPr>
              <w:t>《现行各专业工程工程量计算规范》（GB50854 62-2013）；</w:t>
            </w:r>
          </w:p>
          <w:p w14:paraId="4A0BF5AC">
            <w:pPr>
              <w:ind w:firstLine="420" w:firstLineChars="200"/>
              <w:rPr>
                <w:rFonts w:hint="eastAsia"/>
              </w:rPr>
            </w:pPr>
            <w:r>
              <w:rPr>
                <w:rFonts w:hint="eastAsia"/>
              </w:rPr>
              <w:t>《深圳市房屋修缮工程消耗量定额》（20</w:t>
            </w:r>
            <w:r>
              <w:rPr>
                <w:rFonts w:hint="eastAsia"/>
                <w:lang w:val="en-US" w:eastAsia="zh-CN"/>
              </w:rPr>
              <w:t>24</w:t>
            </w:r>
            <w:r>
              <w:rPr>
                <w:rFonts w:hint="eastAsia"/>
              </w:rPr>
              <w:t>）；</w:t>
            </w:r>
          </w:p>
          <w:p w14:paraId="4F3F5592">
            <w:pPr>
              <w:ind w:firstLine="420" w:firstLineChars="200"/>
              <w:rPr>
                <w:rFonts w:hint="eastAsia"/>
              </w:rPr>
            </w:pPr>
            <w:r>
              <w:rPr>
                <w:rFonts w:hint="eastAsia"/>
              </w:rPr>
              <w:t>《深圳市建筑工程消耗量定额》（20</w:t>
            </w:r>
            <w:r>
              <w:rPr>
                <w:rFonts w:hint="eastAsia"/>
                <w:lang w:val="en-US" w:eastAsia="zh-CN"/>
              </w:rPr>
              <w:t>24</w:t>
            </w:r>
            <w:r>
              <w:rPr>
                <w:rFonts w:hint="eastAsia"/>
              </w:rPr>
              <w:t>）；</w:t>
            </w:r>
          </w:p>
          <w:p w14:paraId="688446A0">
            <w:pPr>
              <w:ind w:firstLine="420" w:firstLineChars="200"/>
              <w:rPr>
                <w:rFonts w:hint="eastAsia"/>
              </w:rPr>
            </w:pPr>
            <w:r>
              <w:rPr>
                <w:rFonts w:hint="eastAsia"/>
              </w:rPr>
              <w:t>《深圳市装配式建筑工程消耗量定额》（20</w:t>
            </w:r>
            <w:r>
              <w:rPr>
                <w:rFonts w:hint="eastAsia"/>
                <w:lang w:val="en-US" w:eastAsia="zh-CN"/>
              </w:rPr>
              <w:t>24</w:t>
            </w:r>
            <w:r>
              <w:rPr>
                <w:rFonts w:hint="eastAsia"/>
              </w:rPr>
              <w:t>）；</w:t>
            </w:r>
          </w:p>
          <w:p w14:paraId="40BA043A">
            <w:pPr>
              <w:ind w:firstLine="420" w:firstLineChars="200"/>
              <w:rPr>
                <w:rFonts w:hint="eastAsia"/>
              </w:rPr>
            </w:pPr>
            <w:r>
              <w:rPr>
                <w:rFonts w:hint="eastAsia"/>
              </w:rPr>
              <w:t>《深圳市建筑装饰工程消耗量标准》（202</w:t>
            </w:r>
            <w:r>
              <w:rPr>
                <w:rFonts w:hint="eastAsia"/>
                <w:lang w:val="en-US" w:eastAsia="zh-CN"/>
              </w:rPr>
              <w:t>5</w:t>
            </w:r>
            <w:r>
              <w:rPr>
                <w:rFonts w:hint="eastAsia"/>
              </w:rPr>
              <w:t>）；</w:t>
            </w:r>
          </w:p>
          <w:p w14:paraId="37668B4C">
            <w:pPr>
              <w:ind w:firstLine="420" w:firstLineChars="200"/>
              <w:rPr>
                <w:rFonts w:hint="eastAsia"/>
              </w:rPr>
            </w:pPr>
            <w:r>
              <w:rPr>
                <w:rFonts w:hint="eastAsia"/>
              </w:rPr>
              <w:t>《深圳市安装工程消耗量定额》（202</w:t>
            </w:r>
            <w:r>
              <w:rPr>
                <w:rFonts w:hint="eastAsia"/>
                <w:lang w:val="en-US" w:eastAsia="zh-CN"/>
              </w:rPr>
              <w:t>5</w:t>
            </w:r>
            <w:r>
              <w:rPr>
                <w:rFonts w:hint="eastAsia"/>
              </w:rPr>
              <w:t>）；</w:t>
            </w:r>
          </w:p>
          <w:p w14:paraId="348178A2">
            <w:pPr>
              <w:ind w:firstLine="420" w:firstLineChars="200"/>
              <w:rPr>
                <w:rFonts w:hint="eastAsia"/>
              </w:rPr>
            </w:pPr>
            <w:r>
              <w:rPr>
                <w:rFonts w:hint="eastAsia"/>
              </w:rPr>
              <w:t>《深圳市市政工程消耗量定额》（20</w:t>
            </w:r>
            <w:r>
              <w:rPr>
                <w:rFonts w:hint="eastAsia"/>
                <w:lang w:val="en-US" w:eastAsia="zh-CN"/>
              </w:rPr>
              <w:t>24</w:t>
            </w:r>
            <w:r>
              <w:rPr>
                <w:rFonts w:hint="eastAsia"/>
              </w:rPr>
              <w:t>）；</w:t>
            </w:r>
          </w:p>
          <w:p w14:paraId="68E59261">
            <w:pPr>
              <w:ind w:firstLine="420" w:firstLineChars="200"/>
              <w:rPr>
                <w:rFonts w:hint="eastAsia"/>
              </w:rPr>
            </w:pPr>
            <w:r>
              <w:rPr>
                <w:rFonts w:hint="eastAsia"/>
              </w:rPr>
              <w:t>《深圳市园林建筑绿化工程消耗量定额》（2017）；</w:t>
            </w:r>
          </w:p>
          <w:p w14:paraId="488602F5">
            <w:pPr>
              <w:ind w:firstLine="420" w:firstLineChars="200"/>
              <w:rPr>
                <w:rFonts w:hint="eastAsia"/>
              </w:rPr>
            </w:pPr>
            <w:r>
              <w:rPr>
                <w:rFonts w:hint="eastAsia"/>
              </w:rPr>
              <w:t>其他深圳现行消耗量定额或标准。</w:t>
            </w:r>
          </w:p>
          <w:p w14:paraId="3D6F37D1">
            <w:pPr>
              <w:ind w:firstLine="420" w:firstLineChars="200"/>
              <w:rPr>
                <w:rFonts w:hint="eastAsia"/>
              </w:rPr>
            </w:pPr>
            <w:r>
              <w:rPr>
                <w:rFonts w:hint="eastAsia"/>
              </w:rPr>
              <w:t>（二）工程</w:t>
            </w:r>
            <w:r>
              <w:rPr>
                <w:rFonts w:hint="eastAsia"/>
                <w:lang w:val="en-US" w:eastAsia="zh-CN"/>
              </w:rPr>
              <w:t>施工费基价的</w:t>
            </w:r>
            <w:r>
              <w:rPr>
                <w:rFonts w:hint="eastAsia"/>
              </w:rPr>
              <w:t>计价方法</w:t>
            </w:r>
          </w:p>
          <w:p w14:paraId="24119C96">
            <w:pPr>
              <w:ind w:firstLine="420" w:firstLineChars="200"/>
              <w:rPr>
                <w:rFonts w:hint="eastAsia"/>
              </w:rPr>
            </w:pPr>
            <w:r>
              <w:rPr>
                <w:rFonts w:hint="eastAsia"/>
              </w:rPr>
              <w:t>（1）人工、材料及设备价格</w:t>
            </w:r>
          </w:p>
          <w:p w14:paraId="27C9A353">
            <w:pPr>
              <w:ind w:firstLine="420" w:firstLineChars="200"/>
              <w:rPr>
                <w:rFonts w:hint="eastAsia"/>
              </w:rPr>
            </w:pPr>
            <w:r>
              <w:rPr>
                <w:rFonts w:hint="eastAsia"/>
              </w:rPr>
              <w:t>1.有信息价的人工、材料及设备价格采用</w:t>
            </w:r>
            <w:r>
              <w:rPr>
                <w:rFonts w:hint="eastAsia"/>
                <w:lang w:eastAsia="zh-CN"/>
              </w:rPr>
              <w:t>零星提升</w:t>
            </w:r>
            <w:r>
              <w:rPr>
                <w:rFonts w:hint="eastAsia"/>
              </w:rPr>
              <w:t>工程任务书载明的开工时间当月《深圳建设工程价格信息》发布的信息价，如前述开工时间当月《深圳建设工程价格信息》尚未发布的，则采用前一月《深圳建设工程价格信息》发布的信息价。采用信息价的人工、材料及设备按合同约定的中标下浮率下浮。</w:t>
            </w:r>
          </w:p>
          <w:p w14:paraId="0E3B956B">
            <w:pPr>
              <w:ind w:firstLine="420" w:firstLineChars="200"/>
              <w:rPr>
                <w:rFonts w:hint="eastAsia"/>
              </w:rPr>
            </w:pPr>
            <w:r>
              <w:rPr>
                <w:rFonts w:hint="eastAsia"/>
              </w:rPr>
              <w:t>2.若《深圳建设工程价格信息》中没有该材料设备信息价的，按实时定价计入定额，实时定价＝材料成本价/（1-</w:t>
            </w:r>
            <w:r>
              <w:rPr>
                <w:rFonts w:hint="eastAsia"/>
                <w:lang w:val="en-US" w:eastAsia="zh-CN"/>
              </w:rPr>
              <w:t>中标</w:t>
            </w:r>
            <w:r>
              <w:rPr>
                <w:rFonts w:hint="eastAsia"/>
              </w:rPr>
              <w:t>净下浮率）。实时定价价格已包含运杂、装卸、包装、采保、检验费等费用（材料成本价指通过询价确定的价格。材料成本价由甲乙双方共同确定，当双方不能达成一致时，</w:t>
            </w:r>
            <w:r>
              <w:rPr>
                <w:rFonts w:hint="eastAsia"/>
                <w:lang w:eastAsia="zh-CN"/>
              </w:rPr>
              <w:t>投标人</w:t>
            </w:r>
            <w:r>
              <w:rPr>
                <w:rFonts w:hint="eastAsia"/>
              </w:rPr>
              <w:t>应在</w:t>
            </w:r>
            <w:r>
              <w:rPr>
                <w:rFonts w:hint="eastAsia"/>
                <w:lang w:eastAsia="zh-CN"/>
              </w:rPr>
              <w:t>招标人</w:t>
            </w:r>
            <w:r>
              <w:rPr>
                <w:rFonts w:hint="eastAsia"/>
              </w:rPr>
              <w:t>所询价的全部供应商中价格最低的供应商处采购，按照</w:t>
            </w:r>
            <w:r>
              <w:rPr>
                <w:rFonts w:hint="eastAsia"/>
                <w:lang w:eastAsia="zh-CN"/>
              </w:rPr>
              <w:t>招标人</w:t>
            </w:r>
            <w:r>
              <w:rPr>
                <w:rFonts w:hint="eastAsia"/>
              </w:rPr>
              <w:t>询得的最低价格执行）。</w:t>
            </w:r>
          </w:p>
          <w:p w14:paraId="3E552598">
            <w:pPr>
              <w:ind w:firstLine="420" w:firstLineChars="200"/>
              <w:rPr>
                <w:rFonts w:hint="eastAsia"/>
              </w:rPr>
            </w:pPr>
            <w:r>
              <w:rPr>
                <w:rFonts w:hint="eastAsia"/>
              </w:rPr>
              <w:t>2.1无信息价的材料设备同时满足《深圳市建设工程材料设备询价采购办法》规定的，应按照该规定进行询价。</w:t>
            </w:r>
          </w:p>
          <w:p w14:paraId="4C39B57C">
            <w:pPr>
              <w:ind w:firstLine="420" w:firstLineChars="200"/>
              <w:rPr>
                <w:rFonts w:hint="eastAsia"/>
              </w:rPr>
            </w:pPr>
            <w:r>
              <w:rPr>
                <w:rFonts w:hint="eastAsia"/>
              </w:rPr>
              <w:t>2.2无信息价的材料设备如估值≤20万元，则由造价咨询单位按照如下方法询价，询价方法的优先顺序如下：</w:t>
            </w:r>
          </w:p>
          <w:p w14:paraId="656BF871">
            <w:pPr>
              <w:ind w:firstLine="420" w:firstLineChars="200"/>
              <w:rPr>
                <w:rFonts w:hint="eastAsia"/>
              </w:rPr>
            </w:pPr>
            <w:r>
              <w:rPr>
                <w:rFonts w:hint="eastAsia"/>
              </w:rPr>
              <w:t>a、以造价咨询单位在京东网或慧讯网上询价（询价不少于三家，取平均值确定为材料成本价按照实时定价价格公式计算后计入综合单价中）。</w:t>
            </w:r>
          </w:p>
          <w:p w14:paraId="6C11735B">
            <w:pPr>
              <w:ind w:firstLine="420" w:firstLineChars="200"/>
              <w:rPr>
                <w:rFonts w:hint="eastAsia"/>
              </w:rPr>
            </w:pPr>
            <w:r>
              <w:rPr>
                <w:rFonts w:hint="eastAsia"/>
              </w:rPr>
              <w:t>b、以造价咨询公司按《深圳市建设工程材料设备询价采购办法》进行询价（询价不低于三家，平均值确定为材料成本价）。</w:t>
            </w:r>
          </w:p>
          <w:p w14:paraId="5E6B874D">
            <w:pPr>
              <w:ind w:firstLine="420" w:firstLineChars="200"/>
              <w:rPr>
                <w:rFonts w:hint="eastAsia"/>
              </w:rPr>
            </w:pPr>
            <w:r>
              <w:rPr>
                <w:rFonts w:hint="eastAsia"/>
              </w:rPr>
              <w:t>c、</w:t>
            </w:r>
            <w:r>
              <w:rPr>
                <w:rFonts w:hint="eastAsia"/>
                <w:lang w:eastAsia="zh-CN"/>
              </w:rPr>
              <w:t>招标人</w:t>
            </w:r>
            <w:r>
              <w:rPr>
                <w:rFonts w:hint="eastAsia"/>
              </w:rPr>
              <w:t>在半年内（按合同签订时间前后各半年）有该种设备材料招标采购价格、结算价格或五方询价价格的，以前述价格作为材料成本价；前述价格不一致的，以最低价作为材料成本价。</w:t>
            </w:r>
          </w:p>
          <w:p w14:paraId="2F9D039D">
            <w:pPr>
              <w:ind w:firstLine="420" w:firstLineChars="200"/>
              <w:rPr>
                <w:rFonts w:hint="eastAsia"/>
              </w:rPr>
            </w:pPr>
            <w:r>
              <w:rPr>
                <w:rFonts w:hint="eastAsia"/>
              </w:rPr>
              <w:t>d、半年内（按合同签订时间前后各半年）经住建部门平台询价采购的材料设备中标价作为材料成本价。</w:t>
            </w:r>
          </w:p>
          <w:p w14:paraId="24297BEF">
            <w:pPr>
              <w:ind w:firstLine="420" w:firstLineChars="200"/>
              <w:rPr>
                <w:rFonts w:hint="eastAsia"/>
              </w:rPr>
            </w:pPr>
            <w:r>
              <w:rPr>
                <w:rFonts w:hint="eastAsia"/>
              </w:rPr>
              <w:t>e、以与深圳经济发展水平接近的其他城市（如珠三角、长三角一、二线城市）的信息价定价，采用前述信息价的材料设备按合同约定的中标下浮率下浮。</w:t>
            </w:r>
          </w:p>
          <w:p w14:paraId="540310B1">
            <w:pPr>
              <w:ind w:firstLine="420" w:firstLineChars="200"/>
              <w:rPr>
                <w:rFonts w:hint="eastAsia"/>
              </w:rPr>
            </w:pPr>
            <w:r>
              <w:rPr>
                <w:rFonts w:hint="eastAsia"/>
              </w:rPr>
              <w:t>（2）措施费</w:t>
            </w:r>
          </w:p>
          <w:p w14:paraId="2E7F017F">
            <w:pPr>
              <w:ind w:firstLine="420" w:firstLineChars="200"/>
              <w:rPr>
                <w:rFonts w:hint="eastAsia"/>
              </w:rPr>
            </w:pPr>
            <w:r>
              <w:rPr>
                <w:rFonts w:hint="eastAsia"/>
              </w:rPr>
              <w:t>根据</w:t>
            </w:r>
            <w:r>
              <w:rPr>
                <w:rFonts w:hint="eastAsia"/>
                <w:lang w:eastAsia="zh-CN"/>
              </w:rPr>
              <w:t>招标人</w:t>
            </w:r>
            <w:r>
              <w:rPr>
                <w:rFonts w:hint="eastAsia"/>
              </w:rPr>
              <w:t>确认后的实施方案及施工图进行计量计价。</w:t>
            </w:r>
          </w:p>
          <w:p w14:paraId="13FA575B">
            <w:pPr>
              <w:ind w:firstLine="420" w:firstLineChars="200"/>
              <w:rPr>
                <w:rFonts w:hint="eastAsia"/>
              </w:rPr>
            </w:pPr>
            <w:r>
              <w:rPr>
                <w:rFonts w:hint="eastAsia"/>
              </w:rPr>
              <w:t>（3）管理费费率、利润率、现场安全文明措施费率、规费费率计价费率、税金费率按照《深圳市建设工程计价费率标准》（2023）的参考推荐费率标准计取。</w:t>
            </w:r>
          </w:p>
          <w:p w14:paraId="2E8C3B9F">
            <w:pPr>
              <w:ind w:firstLine="420" w:firstLineChars="200"/>
              <w:rPr>
                <w:rFonts w:hint="eastAsia"/>
              </w:rPr>
            </w:pPr>
            <w:r>
              <w:rPr>
                <w:rFonts w:hint="eastAsia"/>
              </w:rPr>
              <w:t>（4）计日工人工单价</w:t>
            </w:r>
          </w:p>
          <w:p w14:paraId="57299273">
            <w:pPr>
              <w:ind w:firstLine="420" w:firstLineChars="200"/>
              <w:rPr>
                <w:rFonts w:hint="eastAsia"/>
              </w:rPr>
            </w:pPr>
            <w:r>
              <w:rPr>
                <w:rFonts w:hint="eastAsia"/>
              </w:rPr>
              <w:t>计日人工单价以及按签证形式确认实际发生的工程量，按最新发布的《深圳市建设工程计价费率标准》中相关规定执行。</w:t>
            </w:r>
          </w:p>
          <w:p w14:paraId="6CA1907B">
            <w:pPr>
              <w:ind w:firstLine="420" w:firstLineChars="200"/>
              <w:rPr>
                <w:rFonts w:hint="eastAsia"/>
                <w:lang w:val="en-US" w:eastAsia="zh-CN"/>
              </w:rPr>
            </w:pPr>
            <w:r>
              <w:rPr>
                <w:rFonts w:hint="eastAsia"/>
                <w:lang w:val="en-US" w:eastAsia="zh-CN"/>
              </w:rPr>
              <w:t>（三）设计费基价的计价方法</w:t>
            </w:r>
          </w:p>
          <w:p w14:paraId="6D1CE4C8">
            <w:pPr>
              <w:ind w:firstLine="420" w:firstLineChars="200"/>
              <w:rPr>
                <w:rFonts w:hint="eastAsia"/>
              </w:rPr>
            </w:pPr>
            <w:r>
              <w:rPr>
                <w:rFonts w:hint="eastAsia"/>
                <w:lang w:val="en-US" w:eastAsia="zh-CN"/>
              </w:rPr>
              <w:t>根据招标人要求，应</w:t>
            </w:r>
            <w:r>
              <w:rPr>
                <w:rFonts w:hint="eastAsia"/>
              </w:rPr>
              <w:t>由</w:t>
            </w:r>
            <w:r>
              <w:rPr>
                <w:rFonts w:hint="eastAsia"/>
                <w:lang w:eastAsia="zh-CN"/>
              </w:rPr>
              <w:t>投标人</w:t>
            </w:r>
            <w:r>
              <w:rPr>
                <w:rFonts w:hint="eastAsia"/>
              </w:rPr>
              <w:t>编制施工图</w:t>
            </w:r>
            <w:r>
              <w:rPr>
                <w:rFonts w:hint="eastAsia"/>
                <w:lang w:val="en-US" w:eastAsia="zh-CN"/>
              </w:rPr>
              <w:t>的单项零星提升工程</w:t>
            </w:r>
            <w:r>
              <w:rPr>
                <w:rFonts w:hint="eastAsia"/>
              </w:rPr>
              <w:t>，应加盖有相关专业设计资质的设计单位出图章</w:t>
            </w:r>
            <w:r>
              <w:rPr>
                <w:rFonts w:hint="eastAsia"/>
                <w:lang w:eastAsia="zh-CN"/>
              </w:rPr>
              <w:t>。</w:t>
            </w:r>
            <w:r>
              <w:rPr>
                <w:rFonts w:hint="eastAsia"/>
                <w:lang w:val="en-US" w:eastAsia="zh-CN"/>
              </w:rPr>
              <w:t>设计费基价按本条第（二）项工程施工费基价的一定比例（投标人报价比例）计提。由招标人</w:t>
            </w:r>
            <w:r>
              <w:rPr>
                <w:rFonts w:hint="eastAsia"/>
              </w:rPr>
              <w:t>编制施工图</w:t>
            </w:r>
            <w:r>
              <w:rPr>
                <w:rFonts w:hint="eastAsia"/>
                <w:lang w:val="en-US" w:eastAsia="zh-CN"/>
              </w:rPr>
              <w:t>的单项零星提升工程，不结算该单项</w:t>
            </w:r>
            <w:r>
              <w:rPr>
                <w:rFonts w:hint="eastAsia"/>
                <w:lang w:eastAsia="zh-CN"/>
              </w:rPr>
              <w:t>零星</w:t>
            </w:r>
            <w:r>
              <w:rPr>
                <w:rFonts w:hint="eastAsia"/>
                <w:lang w:val="en-US" w:eastAsia="zh-CN"/>
              </w:rPr>
              <w:t>提升</w:t>
            </w:r>
            <w:r>
              <w:rPr>
                <w:rFonts w:hint="eastAsia"/>
              </w:rPr>
              <w:t>工程的</w:t>
            </w:r>
            <w:r>
              <w:rPr>
                <w:rFonts w:hint="eastAsia"/>
                <w:lang w:val="en-US" w:eastAsia="zh-CN"/>
              </w:rPr>
              <w:t>设计费。</w:t>
            </w:r>
          </w:p>
        </w:tc>
      </w:tr>
      <w:tr w14:paraId="3A83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FF24F20">
            <w:pPr>
              <w:pStyle w:val="32"/>
              <w:numPr>
                <w:ilvl w:val="0"/>
                <w:numId w:val="1"/>
              </w:numPr>
              <w:jc w:val="center"/>
              <w:rPr>
                <w:rFonts w:hint="eastAsia"/>
              </w:rPr>
            </w:pPr>
          </w:p>
        </w:tc>
        <w:tc>
          <w:tcPr>
            <w:tcW w:w="1701" w:type="dxa"/>
            <w:vAlign w:val="center"/>
          </w:tcPr>
          <w:p w14:paraId="2DD24057">
            <w:pPr>
              <w:rPr>
                <w:rFonts w:hint="eastAsia"/>
              </w:rPr>
            </w:pPr>
            <w:r>
              <w:rPr>
                <w:rFonts w:hint="eastAsia"/>
              </w:rPr>
              <w:t>施工要求</w:t>
            </w:r>
          </w:p>
        </w:tc>
        <w:tc>
          <w:tcPr>
            <w:tcW w:w="5749" w:type="dxa"/>
            <w:vAlign w:val="center"/>
          </w:tcPr>
          <w:p w14:paraId="1496D83B">
            <w:pPr>
              <w:ind w:firstLine="420" w:firstLineChars="200"/>
              <w:rPr>
                <w:rFonts w:hint="eastAsia"/>
              </w:rPr>
            </w:pPr>
            <w:r>
              <w:rPr>
                <w:rFonts w:hint="eastAsia"/>
              </w:rPr>
              <w:t>（一）工期要求</w:t>
            </w:r>
          </w:p>
          <w:p w14:paraId="30E553A6">
            <w:pPr>
              <w:ind w:firstLine="420" w:firstLineChars="200"/>
              <w:rPr>
                <w:rFonts w:hint="eastAsia"/>
              </w:rPr>
            </w:pPr>
            <w:r>
              <w:rPr>
                <w:rFonts w:hint="eastAsia"/>
              </w:rPr>
              <w:t>（1）单项</w:t>
            </w:r>
            <w:r>
              <w:rPr>
                <w:rFonts w:hint="eastAsia"/>
                <w:lang w:eastAsia="zh-CN"/>
              </w:rPr>
              <w:t>零星提升</w:t>
            </w:r>
            <w:r>
              <w:rPr>
                <w:rFonts w:hint="eastAsia"/>
              </w:rPr>
              <w:t>工程具体开工时间、完成时间等以</w:t>
            </w:r>
            <w:r>
              <w:rPr>
                <w:rFonts w:hint="eastAsia"/>
                <w:lang w:eastAsia="zh-CN"/>
              </w:rPr>
              <w:t>招标人</w:t>
            </w:r>
            <w:r>
              <w:rPr>
                <w:rFonts w:hint="eastAsia"/>
              </w:rPr>
              <w:t>书面发出的</w:t>
            </w:r>
            <w:r>
              <w:rPr>
                <w:rFonts w:hint="eastAsia"/>
                <w:lang w:eastAsia="zh-CN"/>
              </w:rPr>
              <w:t>零星提升</w:t>
            </w:r>
            <w:r>
              <w:rPr>
                <w:rFonts w:hint="eastAsia"/>
              </w:rPr>
              <w:t>工程任务书为准。</w:t>
            </w:r>
          </w:p>
          <w:p w14:paraId="745DD579">
            <w:pPr>
              <w:ind w:firstLine="420" w:firstLineChars="200"/>
              <w:rPr>
                <w:rFonts w:hint="eastAsia"/>
              </w:rPr>
            </w:pPr>
            <w:r>
              <w:rPr>
                <w:rFonts w:hint="eastAsia"/>
              </w:rPr>
              <w:t>（2）单项</w:t>
            </w:r>
            <w:r>
              <w:rPr>
                <w:rFonts w:hint="eastAsia"/>
                <w:lang w:eastAsia="zh-CN"/>
              </w:rPr>
              <w:t>零星提升</w:t>
            </w:r>
            <w:r>
              <w:rPr>
                <w:rFonts w:hint="eastAsia"/>
              </w:rPr>
              <w:t>工程为</w:t>
            </w:r>
            <w:r>
              <w:rPr>
                <w:rFonts w:hint="eastAsia"/>
                <w:lang w:eastAsia="zh-CN"/>
              </w:rPr>
              <w:t>投标人</w:t>
            </w:r>
            <w:r>
              <w:rPr>
                <w:rFonts w:hint="eastAsia"/>
              </w:rPr>
              <w:t>完成施工、调试、验收等所有工作的时间，</w:t>
            </w:r>
            <w:r>
              <w:rPr>
                <w:rFonts w:hint="eastAsia"/>
                <w:lang w:eastAsia="zh-CN"/>
              </w:rPr>
              <w:t>投标人</w:t>
            </w:r>
            <w:r>
              <w:rPr>
                <w:rFonts w:hint="eastAsia"/>
              </w:rPr>
              <w:t>需在约定工期内完成全部工作并经</w:t>
            </w:r>
            <w:r>
              <w:rPr>
                <w:rFonts w:hint="eastAsia"/>
                <w:lang w:eastAsia="zh-CN"/>
              </w:rPr>
              <w:t>招标人</w:t>
            </w:r>
            <w:r>
              <w:rPr>
                <w:rFonts w:hint="eastAsia"/>
              </w:rPr>
              <w:t>验收合格，方可视为</w:t>
            </w:r>
            <w:r>
              <w:rPr>
                <w:rFonts w:hint="eastAsia"/>
                <w:lang w:eastAsia="zh-CN"/>
              </w:rPr>
              <w:t>投标人</w:t>
            </w:r>
            <w:r>
              <w:rPr>
                <w:rFonts w:hint="eastAsia"/>
              </w:rPr>
              <w:t>在约定工期内完成该项工程。</w:t>
            </w:r>
          </w:p>
          <w:p w14:paraId="022A76D3">
            <w:pPr>
              <w:ind w:firstLine="420" w:firstLineChars="200"/>
              <w:rPr>
                <w:rFonts w:hint="eastAsia"/>
              </w:rPr>
            </w:pPr>
            <w:r>
              <w:rPr>
                <w:rFonts w:hint="eastAsia"/>
              </w:rPr>
              <w:t>（二）施工管理要求</w:t>
            </w:r>
          </w:p>
          <w:p w14:paraId="0D262670">
            <w:pPr>
              <w:ind w:firstLine="420" w:firstLineChars="200"/>
              <w:rPr>
                <w:rFonts w:hint="eastAsia"/>
              </w:rPr>
            </w:pPr>
            <w:r>
              <w:rPr>
                <w:rFonts w:hint="eastAsia"/>
                <w:lang w:eastAsia="zh-CN"/>
              </w:rPr>
              <w:t>投标人</w:t>
            </w:r>
            <w:r>
              <w:rPr>
                <w:rFonts w:hint="eastAsia"/>
              </w:rPr>
              <w:t>应遵守</w:t>
            </w:r>
            <w:r>
              <w:rPr>
                <w:rFonts w:hint="eastAsia"/>
                <w:lang w:eastAsia="zh-CN"/>
              </w:rPr>
              <w:t>招标人</w:t>
            </w:r>
            <w:r>
              <w:rPr>
                <w:rFonts w:hint="eastAsia"/>
              </w:rPr>
              <w:t>的现场施工管理要求进行工程施工，具体内容和要求以</w:t>
            </w:r>
            <w:r>
              <w:rPr>
                <w:rFonts w:hint="eastAsia"/>
                <w:lang w:eastAsia="zh-CN"/>
              </w:rPr>
              <w:t>招标人</w:t>
            </w:r>
            <w:r>
              <w:rPr>
                <w:rFonts w:hint="eastAsia"/>
              </w:rPr>
              <w:t>制定的《现场施工管理规定》（详见附件</w:t>
            </w:r>
            <w:r>
              <w:rPr>
                <w:rFonts w:hint="eastAsia"/>
                <w:lang w:val="en-US" w:eastAsia="zh-CN"/>
              </w:rPr>
              <w:t>1</w:t>
            </w:r>
            <w:r>
              <w:rPr>
                <w:rFonts w:hint="eastAsia"/>
              </w:rPr>
              <w:t>）为准。如</w:t>
            </w:r>
            <w:r>
              <w:rPr>
                <w:rFonts w:hint="eastAsia"/>
                <w:lang w:eastAsia="zh-CN"/>
              </w:rPr>
              <w:t>投标人</w:t>
            </w:r>
            <w:r>
              <w:rPr>
                <w:rFonts w:hint="eastAsia"/>
              </w:rPr>
              <w:t>违反《现场施工管理规定》的，须按照《现场施工管理规定》承担违约责任。</w:t>
            </w:r>
          </w:p>
        </w:tc>
      </w:tr>
      <w:tr w14:paraId="48E2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6DA3811">
            <w:pPr>
              <w:pStyle w:val="32"/>
              <w:numPr>
                <w:ilvl w:val="0"/>
                <w:numId w:val="1"/>
              </w:numPr>
              <w:jc w:val="center"/>
              <w:rPr>
                <w:rFonts w:hint="eastAsia"/>
              </w:rPr>
            </w:pPr>
          </w:p>
        </w:tc>
        <w:tc>
          <w:tcPr>
            <w:tcW w:w="1701" w:type="dxa"/>
            <w:vAlign w:val="center"/>
          </w:tcPr>
          <w:p w14:paraId="4CA59B53">
            <w:pPr>
              <w:rPr>
                <w:rFonts w:hint="eastAsia"/>
              </w:rPr>
            </w:pPr>
            <w:r>
              <w:rPr>
                <w:rFonts w:hint="eastAsia"/>
              </w:rPr>
              <w:t>工程质量要求</w:t>
            </w:r>
          </w:p>
        </w:tc>
        <w:tc>
          <w:tcPr>
            <w:tcW w:w="5749" w:type="dxa"/>
            <w:vAlign w:val="center"/>
          </w:tcPr>
          <w:p w14:paraId="540A009E">
            <w:pPr>
              <w:ind w:firstLine="420" w:firstLineChars="200"/>
              <w:rPr>
                <w:rFonts w:hint="eastAsia"/>
              </w:rPr>
            </w:pPr>
            <w:r>
              <w:rPr>
                <w:rFonts w:hint="eastAsia"/>
              </w:rPr>
              <w:t>（一）</w:t>
            </w:r>
            <w:r>
              <w:rPr>
                <w:rFonts w:hint="eastAsia"/>
                <w:lang w:eastAsia="zh-CN"/>
              </w:rPr>
              <w:t>投标人</w:t>
            </w:r>
            <w:r>
              <w:rPr>
                <w:rFonts w:hint="eastAsia"/>
              </w:rPr>
              <w:t>必须严格按国家、行业和地方现行的质量标准及规范组织施工及验收(以现行最高标准、最新规范为准)，并保证承包范围内的工程质量达到上述标准及规范规定的工程质量合格及以上标准。</w:t>
            </w:r>
          </w:p>
          <w:p w14:paraId="5DE65DED">
            <w:pPr>
              <w:ind w:firstLine="420" w:firstLineChars="200"/>
              <w:rPr>
                <w:rFonts w:hint="eastAsia"/>
              </w:rPr>
            </w:pPr>
            <w:r>
              <w:rPr>
                <w:rFonts w:hint="eastAsia"/>
              </w:rPr>
              <w:t>（二）</w:t>
            </w:r>
            <w:r>
              <w:rPr>
                <w:rFonts w:hint="eastAsia"/>
                <w:lang w:eastAsia="zh-CN"/>
              </w:rPr>
              <w:t>投标人</w:t>
            </w:r>
            <w:r>
              <w:rPr>
                <w:rFonts w:hint="eastAsia"/>
              </w:rPr>
              <w:t>须认真贯彻执行国家、地方和行业相关工程质量法律、法规及相关规定，建立健全质量管理体系，落实质量责任制度、技术交底制度。施工的所有人员应进行技术交底，确保施工质量。</w:t>
            </w:r>
          </w:p>
          <w:p w14:paraId="1AC75629">
            <w:pPr>
              <w:ind w:firstLine="420" w:firstLineChars="200"/>
              <w:rPr>
                <w:rFonts w:hint="eastAsia"/>
              </w:rPr>
            </w:pPr>
            <w:r>
              <w:rPr>
                <w:rFonts w:hint="eastAsia"/>
              </w:rPr>
              <w:t>（三）</w:t>
            </w:r>
            <w:r>
              <w:rPr>
                <w:rFonts w:hint="eastAsia"/>
                <w:lang w:eastAsia="zh-CN"/>
              </w:rPr>
              <w:t>投标人</w:t>
            </w:r>
            <w:r>
              <w:rPr>
                <w:rFonts w:hint="eastAsia"/>
              </w:rPr>
              <w:t>采购的所有材料的各项性能指标必须符合国家标准与规范、设计要求和合同约定并禁止使用不合格或者假冒伪劣的材料和产品。每批次材料进场前必须向</w:t>
            </w:r>
            <w:r>
              <w:rPr>
                <w:rFonts w:hint="eastAsia"/>
                <w:lang w:eastAsia="zh-CN"/>
              </w:rPr>
              <w:t>招标人</w:t>
            </w:r>
            <w:r>
              <w:rPr>
                <w:rFonts w:hint="eastAsia"/>
              </w:rPr>
              <w:t>提供相关质量证明资料。</w:t>
            </w:r>
          </w:p>
          <w:p w14:paraId="45F0621F">
            <w:pPr>
              <w:ind w:firstLine="420" w:firstLineChars="200"/>
              <w:rPr>
                <w:rFonts w:hint="eastAsia"/>
              </w:rPr>
            </w:pPr>
            <w:r>
              <w:rPr>
                <w:rFonts w:hint="eastAsia"/>
              </w:rPr>
              <w:t>（四）经</w:t>
            </w:r>
            <w:r>
              <w:rPr>
                <w:rFonts w:hint="eastAsia"/>
                <w:lang w:eastAsia="zh-CN"/>
              </w:rPr>
              <w:t>招标人</w:t>
            </w:r>
            <w:r>
              <w:rPr>
                <w:rFonts w:hint="eastAsia"/>
              </w:rPr>
              <w:t>查实，</w:t>
            </w:r>
            <w:r>
              <w:rPr>
                <w:rFonts w:hint="eastAsia"/>
                <w:lang w:eastAsia="zh-CN"/>
              </w:rPr>
              <w:t>投标人</w:t>
            </w:r>
            <w:r>
              <w:rPr>
                <w:rFonts w:hint="eastAsia"/>
              </w:rPr>
              <w:t>在</w:t>
            </w:r>
            <w:r>
              <w:rPr>
                <w:rFonts w:hint="eastAsia"/>
                <w:lang w:eastAsia="zh-CN"/>
              </w:rPr>
              <w:t>零星提升</w:t>
            </w:r>
            <w:r>
              <w:rPr>
                <w:rFonts w:hint="eastAsia"/>
              </w:rPr>
              <w:t>工程项目中使用不合格或者假冒伪劣材料和产品，或使用不符合工程技术文件要求的材料和产品，</w:t>
            </w:r>
            <w:r>
              <w:rPr>
                <w:rFonts w:hint="eastAsia"/>
                <w:lang w:eastAsia="zh-CN"/>
              </w:rPr>
              <w:t>投标人</w:t>
            </w:r>
            <w:r>
              <w:rPr>
                <w:rFonts w:hint="eastAsia"/>
              </w:rPr>
              <w:t>须立即整改，并按照《现场施工管理规定》要求支付违约金，如造成质量事故或被责令进行质量整改但未按期完成整改的，须承担相应法律责任及赔偿责任。</w:t>
            </w:r>
          </w:p>
          <w:p w14:paraId="2AEF1823">
            <w:pPr>
              <w:ind w:firstLine="420" w:firstLineChars="200"/>
              <w:rPr>
                <w:rFonts w:hint="eastAsia"/>
              </w:rPr>
            </w:pPr>
            <w:r>
              <w:rPr>
                <w:rFonts w:hint="eastAsia"/>
              </w:rPr>
              <w:t>（五）</w:t>
            </w:r>
            <w:r>
              <w:rPr>
                <w:rFonts w:hint="eastAsia"/>
                <w:lang w:eastAsia="zh-CN"/>
              </w:rPr>
              <w:t>招标人</w:t>
            </w:r>
            <w:r>
              <w:rPr>
                <w:rFonts w:hint="eastAsia"/>
              </w:rPr>
              <w:t>有权对进场材料采用全检、抽检或者见证抽样送检等方式进行检验。上述检查检验发生的费用由</w:t>
            </w:r>
            <w:r>
              <w:rPr>
                <w:rFonts w:hint="eastAsia"/>
                <w:lang w:eastAsia="zh-CN"/>
              </w:rPr>
              <w:t>投标人</w:t>
            </w:r>
            <w:r>
              <w:rPr>
                <w:rFonts w:hint="eastAsia"/>
              </w:rPr>
              <w:t>先行承担。包括但不限于检验费、鉴定费及其他相关费用。如材料检测合格的，相关费用由</w:t>
            </w:r>
            <w:r>
              <w:rPr>
                <w:rFonts w:hint="eastAsia"/>
                <w:lang w:eastAsia="zh-CN"/>
              </w:rPr>
              <w:t>招标人</w:t>
            </w:r>
            <w:r>
              <w:rPr>
                <w:rFonts w:hint="eastAsia"/>
              </w:rPr>
              <w:t>承担。</w:t>
            </w:r>
          </w:p>
          <w:p w14:paraId="61BC95B7">
            <w:pPr>
              <w:ind w:firstLine="420" w:firstLineChars="200"/>
              <w:rPr>
                <w:rFonts w:hint="eastAsia"/>
              </w:rPr>
            </w:pPr>
            <w:r>
              <w:rPr>
                <w:rFonts w:hint="eastAsia"/>
              </w:rPr>
              <w:t>（六）质量保修期要求：从单项改造工程通过验收合格后开始起计。单项验收的工程分别单独计算质量保修期。在质保期内，如任何一项</w:t>
            </w:r>
            <w:r>
              <w:rPr>
                <w:rFonts w:hint="eastAsia"/>
                <w:lang w:eastAsia="zh-CN"/>
              </w:rPr>
              <w:t>零星提升</w:t>
            </w:r>
            <w:r>
              <w:rPr>
                <w:rFonts w:hint="eastAsia"/>
              </w:rPr>
              <w:t>工程出现任何质量问题，</w:t>
            </w:r>
            <w:r>
              <w:rPr>
                <w:rFonts w:hint="eastAsia"/>
                <w:lang w:eastAsia="zh-CN"/>
              </w:rPr>
              <w:t>投标人</w:t>
            </w:r>
            <w:r>
              <w:rPr>
                <w:rFonts w:hint="eastAsia"/>
              </w:rPr>
              <w:t>应无偿修复直至符合</w:t>
            </w:r>
            <w:r>
              <w:rPr>
                <w:rFonts w:hint="eastAsia"/>
                <w:lang w:eastAsia="zh-CN"/>
              </w:rPr>
              <w:t>招标人</w:t>
            </w:r>
            <w:r>
              <w:rPr>
                <w:rFonts w:hint="eastAsia"/>
              </w:rPr>
              <w:t>的要求。合同</w:t>
            </w:r>
            <w:r>
              <w:rPr>
                <w:rFonts w:hint="eastAsia"/>
                <w:lang w:eastAsia="zh-CN"/>
              </w:rPr>
              <w:t>零星提升</w:t>
            </w:r>
            <w:r>
              <w:rPr>
                <w:rFonts w:hint="eastAsia"/>
              </w:rPr>
              <w:t>工程质量保修期为：</w:t>
            </w:r>
          </w:p>
          <w:p w14:paraId="382FE612">
            <w:pPr>
              <w:ind w:firstLine="420" w:firstLineChars="200"/>
              <w:rPr>
                <w:rFonts w:hint="eastAsia"/>
              </w:rPr>
            </w:pPr>
            <w:r>
              <w:rPr>
                <w:rFonts w:hint="eastAsia"/>
              </w:rPr>
              <w:t>（1）电气管线工程、给排水管道工程为5年；</w:t>
            </w:r>
          </w:p>
          <w:p w14:paraId="5D678FF4">
            <w:pPr>
              <w:ind w:firstLine="420" w:firstLineChars="200"/>
              <w:rPr>
                <w:rFonts w:hint="eastAsia"/>
              </w:rPr>
            </w:pPr>
            <w:r>
              <w:rPr>
                <w:rFonts w:hint="eastAsia"/>
              </w:rPr>
              <w:t>（2）设备安装工程为2年；</w:t>
            </w:r>
          </w:p>
          <w:p w14:paraId="2265EF54">
            <w:pPr>
              <w:ind w:firstLine="420" w:firstLineChars="200"/>
              <w:rPr>
                <w:rFonts w:hint="eastAsia"/>
              </w:rPr>
            </w:pPr>
            <w:r>
              <w:rPr>
                <w:rFonts w:hint="eastAsia"/>
              </w:rPr>
              <w:t>（3）供热和供冷系统工程为2个采暖期、供冷期；</w:t>
            </w:r>
          </w:p>
          <w:p w14:paraId="39597662">
            <w:pPr>
              <w:ind w:firstLine="420" w:firstLineChars="200"/>
              <w:rPr>
                <w:rFonts w:hint="eastAsia"/>
              </w:rPr>
            </w:pPr>
            <w:r>
              <w:rPr>
                <w:rFonts w:hint="eastAsia"/>
              </w:rPr>
              <w:t>（4）装饰装修工程为2年；</w:t>
            </w:r>
            <w:bookmarkStart w:id="2" w:name="_GoBack"/>
            <w:bookmarkEnd w:id="2"/>
          </w:p>
          <w:p w14:paraId="588387D6">
            <w:pPr>
              <w:ind w:firstLine="420" w:firstLineChars="200"/>
              <w:rPr>
                <w:rFonts w:hint="eastAsia"/>
              </w:rPr>
            </w:pPr>
            <w:r>
              <w:rPr>
                <w:rFonts w:hint="eastAsia"/>
              </w:rPr>
              <w:t>（5）其他项目保修期约定2年；</w:t>
            </w:r>
          </w:p>
          <w:p w14:paraId="6C1C8E8A">
            <w:pPr>
              <w:ind w:firstLine="420" w:firstLineChars="200"/>
              <w:rPr>
                <w:rFonts w:hint="eastAsia"/>
              </w:rPr>
            </w:pPr>
            <w:r>
              <w:rPr>
                <w:rFonts w:hint="eastAsia"/>
              </w:rPr>
              <w:t>（6）地基基础和主体结构工程保修期为设计文件规定该工程合理使用年限。</w:t>
            </w:r>
          </w:p>
          <w:p w14:paraId="4D7F8410">
            <w:pPr>
              <w:ind w:firstLine="420" w:firstLineChars="200"/>
              <w:rPr>
                <w:rFonts w:hint="eastAsia"/>
              </w:rPr>
            </w:pPr>
            <w:r>
              <w:rPr>
                <w:rFonts w:hint="eastAsia"/>
              </w:rPr>
              <w:t>（六）因工程质量发生争议的，</w:t>
            </w:r>
            <w:r>
              <w:rPr>
                <w:rFonts w:hint="eastAsia"/>
                <w:lang w:eastAsia="zh-CN"/>
              </w:rPr>
              <w:t>招标人</w:t>
            </w:r>
            <w:r>
              <w:rPr>
                <w:rFonts w:hint="eastAsia"/>
              </w:rPr>
              <w:t>有权单方委托有资质的工程质量检测机构进行鉴定，工程质量鉴定合格的，鉴定费用由</w:t>
            </w:r>
            <w:r>
              <w:rPr>
                <w:rFonts w:hint="eastAsia"/>
                <w:lang w:eastAsia="zh-CN"/>
              </w:rPr>
              <w:t>招标人</w:t>
            </w:r>
            <w:r>
              <w:rPr>
                <w:rFonts w:hint="eastAsia"/>
              </w:rPr>
              <w:t>承担。工程质量鉴定不合格的，鉴定费用由</w:t>
            </w:r>
            <w:r>
              <w:rPr>
                <w:rFonts w:hint="eastAsia"/>
                <w:lang w:eastAsia="zh-CN"/>
              </w:rPr>
              <w:t>投标人</w:t>
            </w:r>
            <w:r>
              <w:rPr>
                <w:rFonts w:hint="eastAsia"/>
              </w:rPr>
              <w:t>承担。</w:t>
            </w:r>
          </w:p>
        </w:tc>
      </w:tr>
      <w:tr w14:paraId="5717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1413CB2">
            <w:pPr>
              <w:pStyle w:val="32"/>
              <w:numPr>
                <w:ilvl w:val="0"/>
                <w:numId w:val="1"/>
              </w:numPr>
              <w:jc w:val="center"/>
              <w:rPr>
                <w:rFonts w:hint="eastAsia"/>
              </w:rPr>
            </w:pPr>
          </w:p>
        </w:tc>
        <w:tc>
          <w:tcPr>
            <w:tcW w:w="1701" w:type="dxa"/>
            <w:vAlign w:val="center"/>
          </w:tcPr>
          <w:p w14:paraId="1EC25AD3">
            <w:pPr>
              <w:rPr>
                <w:rFonts w:hint="eastAsia"/>
              </w:rPr>
            </w:pPr>
            <w:r>
              <w:rPr>
                <w:rFonts w:hint="eastAsia"/>
              </w:rPr>
              <w:t>安全文明施工要求</w:t>
            </w:r>
          </w:p>
        </w:tc>
        <w:tc>
          <w:tcPr>
            <w:tcW w:w="5749" w:type="dxa"/>
            <w:vAlign w:val="center"/>
          </w:tcPr>
          <w:p w14:paraId="422D50C5">
            <w:pPr>
              <w:ind w:firstLine="420" w:firstLineChars="200"/>
              <w:rPr>
                <w:rFonts w:hint="eastAsia"/>
              </w:rPr>
            </w:pPr>
            <w:r>
              <w:rPr>
                <w:rFonts w:hint="eastAsia"/>
              </w:rPr>
              <w:t>（一）</w:t>
            </w:r>
            <w:r>
              <w:rPr>
                <w:rFonts w:hint="eastAsia"/>
                <w:lang w:eastAsia="zh-CN"/>
              </w:rPr>
              <w:t>投标人</w:t>
            </w:r>
            <w:r>
              <w:rPr>
                <w:rFonts w:hint="eastAsia"/>
              </w:rPr>
              <w:t>须认真贯彻执行国家、地方和行业安全生产法律、法规及相关规定，建立健全安全生产规章制度，设立安全生产管理机构、严格按照安全生产标准、规范组织施工，认真履行安全生产职责。</w:t>
            </w:r>
          </w:p>
          <w:p w14:paraId="26769836">
            <w:pPr>
              <w:ind w:firstLine="420" w:firstLineChars="200"/>
              <w:rPr>
                <w:rFonts w:hint="eastAsia"/>
              </w:rPr>
            </w:pPr>
            <w:r>
              <w:rPr>
                <w:rFonts w:hint="eastAsia"/>
              </w:rPr>
              <w:t>（二）工程开工前，</w:t>
            </w:r>
            <w:r>
              <w:rPr>
                <w:rFonts w:hint="eastAsia"/>
                <w:lang w:eastAsia="zh-CN"/>
              </w:rPr>
              <w:t>投标人</w:t>
            </w:r>
            <w:r>
              <w:rPr>
                <w:rFonts w:hint="eastAsia"/>
              </w:rPr>
              <w:t>需做好</w:t>
            </w:r>
            <w:r>
              <w:rPr>
                <w:rFonts w:hint="eastAsia"/>
                <w:lang w:eastAsia="zh-CN"/>
              </w:rPr>
              <w:t>零星提升</w:t>
            </w:r>
            <w:r>
              <w:rPr>
                <w:rFonts w:hint="eastAsia"/>
              </w:rPr>
              <w:t>工程安全措施方案并做好安全文明施工教育，逐级落实安全技术交底，认真勘察项目施工现场，确保作业环境安全。</w:t>
            </w:r>
          </w:p>
          <w:p w14:paraId="3020B7BE">
            <w:pPr>
              <w:ind w:firstLine="420" w:firstLineChars="200"/>
              <w:rPr>
                <w:rFonts w:hint="eastAsia"/>
              </w:rPr>
            </w:pPr>
            <w:r>
              <w:rPr>
                <w:rFonts w:hint="eastAsia"/>
              </w:rPr>
              <w:t>（三）</w:t>
            </w:r>
            <w:r>
              <w:rPr>
                <w:rFonts w:hint="eastAsia"/>
                <w:lang w:eastAsia="zh-CN"/>
              </w:rPr>
              <w:t>投标人</w:t>
            </w:r>
            <w:r>
              <w:rPr>
                <w:rFonts w:hint="eastAsia"/>
              </w:rPr>
              <w:t>负责施工场地安全保卫、围挡围护、交通疏导等工作，并根据施工现场实际情况设置安全、文明施工保护设施、安全标志等。</w:t>
            </w:r>
          </w:p>
          <w:p w14:paraId="28639D5A">
            <w:pPr>
              <w:ind w:firstLine="420" w:firstLineChars="200"/>
              <w:rPr>
                <w:rFonts w:hint="eastAsia"/>
              </w:rPr>
            </w:pPr>
            <w:r>
              <w:rPr>
                <w:rFonts w:hint="eastAsia"/>
              </w:rPr>
              <w:t>（四）</w:t>
            </w:r>
            <w:r>
              <w:rPr>
                <w:rFonts w:hint="eastAsia"/>
                <w:lang w:eastAsia="zh-CN"/>
              </w:rPr>
              <w:t>零星提升</w:t>
            </w:r>
            <w:r>
              <w:rPr>
                <w:rFonts w:hint="eastAsia"/>
              </w:rPr>
              <w:t>工程实施过程中，</w:t>
            </w:r>
            <w:r>
              <w:rPr>
                <w:rFonts w:hint="eastAsia"/>
                <w:lang w:eastAsia="zh-CN"/>
              </w:rPr>
              <w:t>投标人</w:t>
            </w:r>
            <w:r>
              <w:rPr>
                <w:rFonts w:hint="eastAsia"/>
              </w:rPr>
              <w:t>应充分考虑</w:t>
            </w:r>
            <w:r>
              <w:rPr>
                <w:rFonts w:hint="eastAsia"/>
                <w:lang w:eastAsia="zh-CN"/>
              </w:rPr>
              <w:t>零星提升</w:t>
            </w:r>
            <w:r>
              <w:rPr>
                <w:rFonts w:hint="eastAsia"/>
              </w:rPr>
              <w:t>工程项目所属物业管理处、商户、租户要求，注重施工过程的环境保护，降低和减少噪音污染、大气污染，落实建设主管部门、环保部门相关安全文明施工管理规定。如</w:t>
            </w:r>
            <w:r>
              <w:rPr>
                <w:rFonts w:hint="eastAsia"/>
                <w:lang w:eastAsia="zh-CN"/>
              </w:rPr>
              <w:t>投标人</w:t>
            </w:r>
            <w:r>
              <w:rPr>
                <w:rFonts w:hint="eastAsia"/>
              </w:rPr>
              <w:t>违反上述约定，</w:t>
            </w:r>
            <w:r>
              <w:rPr>
                <w:rFonts w:hint="eastAsia"/>
                <w:lang w:eastAsia="zh-CN"/>
              </w:rPr>
              <w:t>招标人</w:t>
            </w:r>
            <w:r>
              <w:rPr>
                <w:rFonts w:hint="eastAsia"/>
              </w:rPr>
              <w:t>按照《现场施工管理规定》进行处理。</w:t>
            </w:r>
          </w:p>
          <w:p w14:paraId="3ADEAF02">
            <w:pPr>
              <w:ind w:firstLine="420" w:firstLineChars="200"/>
              <w:rPr>
                <w:rFonts w:hint="eastAsia"/>
              </w:rPr>
            </w:pPr>
            <w:r>
              <w:rPr>
                <w:rFonts w:hint="eastAsia"/>
              </w:rPr>
              <w:t>（五）</w:t>
            </w:r>
            <w:r>
              <w:rPr>
                <w:rFonts w:hint="eastAsia"/>
                <w:lang w:eastAsia="zh-CN"/>
              </w:rPr>
              <w:t>投标人</w:t>
            </w:r>
            <w:r>
              <w:rPr>
                <w:rFonts w:hint="eastAsia"/>
              </w:rPr>
              <w:t>在</w:t>
            </w:r>
            <w:r>
              <w:rPr>
                <w:rFonts w:hint="eastAsia"/>
                <w:lang w:eastAsia="zh-CN"/>
              </w:rPr>
              <w:t>零星提升</w:t>
            </w:r>
            <w:r>
              <w:rPr>
                <w:rFonts w:hint="eastAsia"/>
              </w:rPr>
              <w:t>工程实施过程中应与租户、其他业主保持良好的沟通，恪守行为规范，避免产生纠纷。如因</w:t>
            </w:r>
            <w:r>
              <w:rPr>
                <w:rFonts w:hint="eastAsia"/>
                <w:lang w:eastAsia="zh-CN"/>
              </w:rPr>
              <w:t>投标人</w:t>
            </w:r>
            <w:r>
              <w:rPr>
                <w:rFonts w:hint="eastAsia"/>
              </w:rPr>
              <w:t>原因与租户、其他业主产生纠纷致使</w:t>
            </w:r>
            <w:r>
              <w:rPr>
                <w:rFonts w:hint="eastAsia"/>
                <w:lang w:eastAsia="zh-CN"/>
              </w:rPr>
              <w:t>招标人</w:t>
            </w:r>
            <w:r>
              <w:rPr>
                <w:rFonts w:hint="eastAsia"/>
              </w:rPr>
              <w:t>名誉、利益受损，全部责任由</w:t>
            </w:r>
            <w:r>
              <w:rPr>
                <w:rFonts w:hint="eastAsia"/>
                <w:lang w:eastAsia="zh-CN"/>
              </w:rPr>
              <w:t>投标人</w:t>
            </w:r>
            <w:r>
              <w:rPr>
                <w:rFonts w:hint="eastAsia"/>
              </w:rPr>
              <w:t>承担。</w:t>
            </w:r>
            <w:r>
              <w:rPr>
                <w:rFonts w:hint="eastAsia"/>
                <w:lang w:eastAsia="zh-CN"/>
              </w:rPr>
              <w:t>招标人</w:t>
            </w:r>
            <w:r>
              <w:rPr>
                <w:rFonts w:hint="eastAsia"/>
              </w:rPr>
              <w:t>按照《现场施工管理规定》进行处理。</w:t>
            </w:r>
          </w:p>
          <w:p w14:paraId="7774C4C1">
            <w:pPr>
              <w:ind w:firstLine="420" w:firstLineChars="200"/>
              <w:rPr>
                <w:rFonts w:hint="eastAsia"/>
              </w:rPr>
            </w:pPr>
            <w:r>
              <w:rPr>
                <w:rFonts w:hint="eastAsia"/>
              </w:rPr>
              <w:t>（六）</w:t>
            </w:r>
            <w:r>
              <w:rPr>
                <w:rFonts w:hint="eastAsia"/>
                <w:lang w:eastAsia="zh-CN"/>
              </w:rPr>
              <w:t>投标人</w:t>
            </w:r>
            <w:r>
              <w:rPr>
                <w:rFonts w:hint="eastAsia"/>
              </w:rPr>
              <w:t>自行负责施工期间的人员、机械设备、材料以及成品和半成品的安全和保护。发生相关一切事故的责任由</w:t>
            </w:r>
            <w:r>
              <w:rPr>
                <w:rFonts w:hint="eastAsia"/>
                <w:lang w:eastAsia="zh-CN"/>
              </w:rPr>
              <w:t>投标人</w:t>
            </w:r>
            <w:r>
              <w:rPr>
                <w:rFonts w:hint="eastAsia"/>
              </w:rPr>
              <w:t>全部承担，与</w:t>
            </w:r>
            <w:r>
              <w:rPr>
                <w:rFonts w:hint="eastAsia"/>
                <w:lang w:eastAsia="zh-CN"/>
              </w:rPr>
              <w:t>招标人</w:t>
            </w:r>
            <w:r>
              <w:rPr>
                <w:rFonts w:hint="eastAsia"/>
              </w:rPr>
              <w:t>无关。</w:t>
            </w:r>
          </w:p>
        </w:tc>
      </w:tr>
      <w:tr w14:paraId="223A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D4C2813">
            <w:pPr>
              <w:pStyle w:val="32"/>
              <w:numPr>
                <w:ilvl w:val="0"/>
                <w:numId w:val="1"/>
              </w:numPr>
              <w:jc w:val="center"/>
              <w:rPr>
                <w:rFonts w:hint="eastAsia"/>
              </w:rPr>
            </w:pPr>
          </w:p>
        </w:tc>
        <w:tc>
          <w:tcPr>
            <w:tcW w:w="1701" w:type="dxa"/>
            <w:vAlign w:val="center"/>
          </w:tcPr>
          <w:p w14:paraId="3DAA083D">
            <w:pPr>
              <w:rPr>
                <w:rFonts w:hint="eastAsia"/>
              </w:rPr>
            </w:pPr>
            <w:r>
              <w:rPr>
                <w:rFonts w:hint="eastAsia"/>
              </w:rPr>
              <w:t>工程验收和计算</w:t>
            </w:r>
          </w:p>
        </w:tc>
        <w:tc>
          <w:tcPr>
            <w:tcW w:w="5749" w:type="dxa"/>
            <w:vAlign w:val="center"/>
          </w:tcPr>
          <w:p w14:paraId="7332F902">
            <w:pPr>
              <w:ind w:firstLine="420" w:firstLineChars="200"/>
              <w:rPr>
                <w:rFonts w:hint="eastAsia"/>
              </w:rPr>
            </w:pPr>
            <w:r>
              <w:rPr>
                <w:rFonts w:hint="eastAsia"/>
              </w:rPr>
              <w:t>（一）隐蔽工程隐蔽前须报</w:t>
            </w:r>
            <w:r>
              <w:rPr>
                <w:rFonts w:hint="eastAsia"/>
                <w:lang w:eastAsia="zh-CN"/>
              </w:rPr>
              <w:t>招标人</w:t>
            </w:r>
            <w:r>
              <w:rPr>
                <w:rFonts w:hint="eastAsia"/>
              </w:rPr>
              <w:t>验收，在获得</w:t>
            </w:r>
            <w:r>
              <w:rPr>
                <w:rFonts w:hint="eastAsia"/>
                <w:lang w:eastAsia="zh-CN"/>
              </w:rPr>
              <w:t>招标人</w:t>
            </w:r>
            <w:r>
              <w:rPr>
                <w:rFonts w:hint="eastAsia"/>
              </w:rPr>
              <w:t>验收合格后，</w:t>
            </w:r>
            <w:r>
              <w:rPr>
                <w:rFonts w:hint="eastAsia"/>
                <w:lang w:eastAsia="zh-CN"/>
              </w:rPr>
              <w:t>投标人</w:t>
            </w:r>
            <w:r>
              <w:rPr>
                <w:rFonts w:hint="eastAsia"/>
              </w:rPr>
              <w:t>方可对隐蔽工程进行隐蔽并应同步做好隐蔽工程验收记录。</w:t>
            </w:r>
          </w:p>
          <w:p w14:paraId="2AE90B61">
            <w:pPr>
              <w:ind w:firstLine="420" w:firstLineChars="200"/>
              <w:rPr>
                <w:rFonts w:hint="eastAsia"/>
              </w:rPr>
            </w:pPr>
            <w:r>
              <w:rPr>
                <w:rFonts w:hint="eastAsia"/>
              </w:rPr>
              <w:t>（二）单项</w:t>
            </w:r>
            <w:r>
              <w:rPr>
                <w:rFonts w:hint="eastAsia"/>
                <w:lang w:eastAsia="zh-CN"/>
              </w:rPr>
              <w:t>零星提升</w:t>
            </w:r>
            <w:r>
              <w:rPr>
                <w:rFonts w:hint="eastAsia"/>
              </w:rPr>
              <w:t>工程验收前，</w:t>
            </w:r>
            <w:r>
              <w:rPr>
                <w:rFonts w:hint="eastAsia"/>
                <w:lang w:eastAsia="zh-CN"/>
              </w:rPr>
              <w:t>投标人</w:t>
            </w:r>
            <w:r>
              <w:rPr>
                <w:rFonts w:hint="eastAsia"/>
              </w:rPr>
              <w:t>应进行自检，并在24小时内通知</w:t>
            </w:r>
            <w:r>
              <w:rPr>
                <w:rFonts w:hint="eastAsia"/>
                <w:lang w:eastAsia="zh-CN"/>
              </w:rPr>
              <w:t>招标人</w:t>
            </w:r>
            <w:r>
              <w:rPr>
                <w:rFonts w:hint="eastAsia"/>
              </w:rPr>
              <w:t>组织验收。双方在</w:t>
            </w:r>
            <w:r>
              <w:rPr>
                <w:rFonts w:hint="eastAsia"/>
                <w:lang w:eastAsia="zh-CN"/>
              </w:rPr>
              <w:t>零星提升</w:t>
            </w:r>
            <w:r>
              <w:rPr>
                <w:rFonts w:hint="eastAsia"/>
              </w:rPr>
              <w:t>工程验收单上签字盖章确认，双方各执1份，作为阶段结算的资料。验收不合格的，</w:t>
            </w:r>
            <w:r>
              <w:rPr>
                <w:rFonts w:hint="eastAsia"/>
                <w:lang w:eastAsia="zh-CN"/>
              </w:rPr>
              <w:t>投标人</w:t>
            </w:r>
            <w:r>
              <w:rPr>
                <w:rFonts w:hint="eastAsia"/>
              </w:rPr>
              <w:t>应在</w:t>
            </w:r>
            <w:r>
              <w:rPr>
                <w:rFonts w:hint="eastAsia"/>
                <w:lang w:eastAsia="zh-CN"/>
              </w:rPr>
              <w:t>招标人</w:t>
            </w:r>
            <w:r>
              <w:rPr>
                <w:rFonts w:hint="eastAsia"/>
              </w:rPr>
              <w:t>要求的时间内完成整改，并重新申请验收。</w:t>
            </w:r>
          </w:p>
          <w:p w14:paraId="1AB7B7A3">
            <w:pPr>
              <w:ind w:firstLine="420" w:firstLineChars="200"/>
              <w:rPr>
                <w:rFonts w:hint="eastAsia"/>
              </w:rPr>
            </w:pPr>
            <w:r>
              <w:rPr>
                <w:rFonts w:hint="eastAsia"/>
              </w:rPr>
              <w:t>（三）单项</w:t>
            </w:r>
            <w:r>
              <w:rPr>
                <w:rFonts w:hint="eastAsia"/>
                <w:lang w:eastAsia="zh-CN"/>
              </w:rPr>
              <w:t>零星提升</w:t>
            </w:r>
            <w:r>
              <w:rPr>
                <w:rFonts w:hint="eastAsia"/>
              </w:rPr>
              <w:t>工程验收合格前，施工场地范围内所有</w:t>
            </w:r>
            <w:r>
              <w:rPr>
                <w:rFonts w:hint="eastAsia"/>
                <w:lang w:eastAsia="zh-CN"/>
              </w:rPr>
              <w:t>投标人</w:t>
            </w:r>
            <w:r>
              <w:rPr>
                <w:rFonts w:hint="eastAsia"/>
              </w:rPr>
              <w:t>完成的成品、半成品均由</w:t>
            </w:r>
            <w:r>
              <w:rPr>
                <w:rFonts w:hint="eastAsia"/>
                <w:lang w:eastAsia="zh-CN"/>
              </w:rPr>
              <w:t>投标人</w:t>
            </w:r>
            <w:r>
              <w:rPr>
                <w:rFonts w:hint="eastAsia"/>
              </w:rPr>
              <w:t>承担保护责任。</w:t>
            </w:r>
          </w:p>
        </w:tc>
      </w:tr>
      <w:tr w14:paraId="055F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7FF1593">
            <w:pPr>
              <w:pStyle w:val="32"/>
              <w:numPr>
                <w:ilvl w:val="0"/>
                <w:numId w:val="1"/>
              </w:numPr>
              <w:jc w:val="center"/>
              <w:rPr>
                <w:rFonts w:hint="eastAsia"/>
              </w:rPr>
            </w:pPr>
          </w:p>
        </w:tc>
        <w:tc>
          <w:tcPr>
            <w:tcW w:w="1701" w:type="dxa"/>
            <w:vAlign w:val="center"/>
          </w:tcPr>
          <w:p w14:paraId="7FEB7AAC">
            <w:pPr>
              <w:rPr>
                <w:rFonts w:hint="eastAsia"/>
              </w:rPr>
            </w:pPr>
            <w:r>
              <w:rPr>
                <w:rFonts w:hint="eastAsia"/>
              </w:rPr>
              <w:t>合同价款结算及支付</w:t>
            </w:r>
          </w:p>
        </w:tc>
        <w:tc>
          <w:tcPr>
            <w:tcW w:w="5749" w:type="dxa"/>
            <w:vAlign w:val="center"/>
          </w:tcPr>
          <w:p w14:paraId="3E751E76">
            <w:pPr>
              <w:ind w:firstLine="420" w:firstLineChars="200"/>
              <w:rPr>
                <w:rFonts w:hint="eastAsia"/>
              </w:rPr>
            </w:pPr>
            <w:r>
              <w:rPr>
                <w:rFonts w:hint="eastAsia"/>
              </w:rPr>
              <w:t>（一）单项</w:t>
            </w:r>
            <w:r>
              <w:rPr>
                <w:rFonts w:hint="eastAsia"/>
                <w:lang w:eastAsia="zh-CN"/>
              </w:rPr>
              <w:t>零星提升</w:t>
            </w:r>
            <w:r>
              <w:rPr>
                <w:rFonts w:hint="eastAsia"/>
              </w:rPr>
              <w:t>工程按月度进行结算和支付。单项</w:t>
            </w:r>
            <w:r>
              <w:rPr>
                <w:rFonts w:hint="eastAsia"/>
                <w:lang w:eastAsia="zh-CN"/>
              </w:rPr>
              <w:t>零星提升</w:t>
            </w:r>
            <w:r>
              <w:rPr>
                <w:rFonts w:hint="eastAsia"/>
              </w:rPr>
              <w:t>工程完成，经</w:t>
            </w:r>
            <w:r>
              <w:rPr>
                <w:rFonts w:hint="eastAsia"/>
                <w:lang w:eastAsia="zh-CN"/>
              </w:rPr>
              <w:t>招标人</w:t>
            </w:r>
            <w:r>
              <w:rPr>
                <w:rFonts w:hint="eastAsia"/>
              </w:rPr>
              <w:t>验收合格后且</w:t>
            </w:r>
            <w:r>
              <w:rPr>
                <w:rFonts w:hint="eastAsia"/>
                <w:lang w:eastAsia="zh-CN"/>
              </w:rPr>
              <w:t>招标人</w:t>
            </w:r>
            <w:r>
              <w:rPr>
                <w:rFonts w:hint="eastAsia"/>
              </w:rPr>
              <w:t>委托的第三方咨询单位（以下简称“咨询单位”）进行审核后，</w:t>
            </w:r>
            <w:r>
              <w:rPr>
                <w:rFonts w:hint="eastAsia"/>
                <w:lang w:eastAsia="zh-CN"/>
              </w:rPr>
              <w:t>投标人</w:t>
            </w:r>
            <w:r>
              <w:rPr>
                <w:rFonts w:hint="eastAsia"/>
              </w:rPr>
              <w:t>按月度向</w:t>
            </w:r>
            <w:r>
              <w:rPr>
                <w:rFonts w:hint="eastAsia"/>
                <w:lang w:eastAsia="zh-CN"/>
              </w:rPr>
              <w:t>招标人</w:t>
            </w:r>
            <w:r>
              <w:rPr>
                <w:rFonts w:hint="eastAsia"/>
              </w:rPr>
              <w:t>申请单项</w:t>
            </w:r>
            <w:r>
              <w:rPr>
                <w:rFonts w:hint="eastAsia"/>
                <w:lang w:eastAsia="zh-CN"/>
              </w:rPr>
              <w:t>零星提升</w:t>
            </w:r>
            <w:r>
              <w:rPr>
                <w:rFonts w:hint="eastAsia"/>
              </w:rPr>
              <w:t>工程的进度款，</w:t>
            </w:r>
            <w:r>
              <w:rPr>
                <w:rFonts w:hint="eastAsia"/>
                <w:lang w:eastAsia="zh-CN"/>
              </w:rPr>
              <w:t>招标人</w:t>
            </w:r>
            <w:r>
              <w:rPr>
                <w:rFonts w:hint="eastAsia"/>
              </w:rPr>
              <w:t>在本月或下个月支付至咨询单位审核产值的85%。</w:t>
            </w:r>
          </w:p>
          <w:p w14:paraId="10F91476">
            <w:pPr>
              <w:ind w:firstLine="420" w:firstLineChars="200"/>
              <w:rPr>
                <w:rFonts w:hint="eastAsia"/>
              </w:rPr>
            </w:pPr>
            <w:r>
              <w:rPr>
                <w:rFonts w:hint="eastAsia"/>
              </w:rPr>
              <w:t>（二）合同履行期间，每半年可办理一次期中结算，</w:t>
            </w:r>
            <w:r>
              <w:rPr>
                <w:rFonts w:hint="eastAsia"/>
                <w:lang w:eastAsia="zh-CN"/>
              </w:rPr>
              <w:t>投标人</w:t>
            </w:r>
            <w:r>
              <w:rPr>
                <w:rFonts w:hint="eastAsia"/>
              </w:rPr>
              <w:t>应按</w:t>
            </w:r>
            <w:r>
              <w:rPr>
                <w:rFonts w:hint="eastAsia"/>
                <w:lang w:eastAsia="zh-CN"/>
              </w:rPr>
              <w:t>招标人</w:t>
            </w:r>
            <w:r>
              <w:rPr>
                <w:rFonts w:hint="eastAsia"/>
              </w:rPr>
              <w:t>要求提供验收合格工程的结算资料，由咨询单位对结算资料和结算价进行审核，经</w:t>
            </w:r>
            <w:r>
              <w:rPr>
                <w:rFonts w:hint="eastAsia"/>
                <w:lang w:eastAsia="zh-CN"/>
              </w:rPr>
              <w:t>招标人</w:t>
            </w:r>
            <w:r>
              <w:rPr>
                <w:rFonts w:hint="eastAsia"/>
              </w:rPr>
              <w:t>审定确认后支付至本结算周期内全部单项</w:t>
            </w:r>
            <w:r>
              <w:rPr>
                <w:rFonts w:hint="eastAsia"/>
                <w:lang w:eastAsia="zh-CN"/>
              </w:rPr>
              <w:t>零星提升</w:t>
            </w:r>
            <w:r>
              <w:rPr>
                <w:rFonts w:hint="eastAsia"/>
              </w:rPr>
              <w:t>工程结算价的97%。</w:t>
            </w:r>
          </w:p>
          <w:p w14:paraId="7CE58673">
            <w:pPr>
              <w:ind w:firstLine="420" w:firstLineChars="200"/>
              <w:rPr>
                <w:rFonts w:hint="eastAsia"/>
              </w:rPr>
            </w:pPr>
            <w:r>
              <w:rPr>
                <w:rFonts w:hint="eastAsia"/>
              </w:rPr>
              <w:t>（三）合同结算价的3%作为工程质保金，在合同约定的质保期满后，经</w:t>
            </w:r>
            <w:r>
              <w:rPr>
                <w:rFonts w:hint="eastAsia"/>
                <w:lang w:eastAsia="zh-CN"/>
              </w:rPr>
              <w:t>招标人</w:t>
            </w:r>
            <w:r>
              <w:rPr>
                <w:rFonts w:hint="eastAsia"/>
              </w:rPr>
              <w:t>确认无施工质量、售后服务、其他问题等情况且在付款流程审批完成后支付相应的质保金。</w:t>
            </w:r>
          </w:p>
          <w:p w14:paraId="7FC952E8">
            <w:pPr>
              <w:ind w:firstLine="420" w:firstLineChars="200"/>
              <w:rPr>
                <w:rFonts w:hint="eastAsia"/>
              </w:rPr>
            </w:pPr>
            <w:r>
              <w:rPr>
                <w:rFonts w:hint="eastAsia"/>
              </w:rPr>
              <w:t>（四）</w:t>
            </w:r>
            <w:r>
              <w:rPr>
                <w:rFonts w:hint="eastAsia"/>
                <w:lang w:eastAsia="zh-CN"/>
              </w:rPr>
              <w:t>投标人</w:t>
            </w:r>
            <w:r>
              <w:rPr>
                <w:rFonts w:hint="eastAsia"/>
              </w:rPr>
              <w:t>应在每次申请付款时，提交符合</w:t>
            </w:r>
            <w:r>
              <w:rPr>
                <w:rFonts w:hint="eastAsia"/>
                <w:lang w:eastAsia="zh-CN"/>
              </w:rPr>
              <w:t>招标人</w:t>
            </w:r>
            <w:r>
              <w:rPr>
                <w:rFonts w:hint="eastAsia"/>
              </w:rPr>
              <w:t>要求的付款资料，具体包括付款申请书、结算资料（如有）、对应额度的增值税专用发票等。</w:t>
            </w:r>
          </w:p>
          <w:p w14:paraId="7230FE0C">
            <w:pPr>
              <w:ind w:firstLine="420" w:firstLineChars="200"/>
              <w:rPr>
                <w:rFonts w:hint="eastAsia"/>
              </w:rPr>
            </w:pPr>
            <w:r>
              <w:rPr>
                <w:rFonts w:hint="eastAsia"/>
              </w:rPr>
              <w:t>（五）在收到</w:t>
            </w:r>
            <w:r>
              <w:rPr>
                <w:rFonts w:hint="eastAsia"/>
                <w:lang w:eastAsia="zh-CN"/>
              </w:rPr>
              <w:t>投标人</w:t>
            </w:r>
            <w:r>
              <w:rPr>
                <w:rFonts w:hint="eastAsia"/>
              </w:rPr>
              <w:t>提交合格的付款资料申请后，</w:t>
            </w:r>
            <w:r>
              <w:rPr>
                <w:rFonts w:hint="eastAsia"/>
                <w:lang w:eastAsia="zh-CN"/>
              </w:rPr>
              <w:t>招标人</w:t>
            </w:r>
            <w:r>
              <w:rPr>
                <w:rFonts w:hint="eastAsia"/>
              </w:rPr>
              <w:t>通过银行转账或支票方式向</w:t>
            </w:r>
            <w:r>
              <w:rPr>
                <w:rFonts w:hint="eastAsia"/>
                <w:lang w:eastAsia="zh-CN"/>
              </w:rPr>
              <w:t>投标人</w:t>
            </w:r>
            <w:r>
              <w:rPr>
                <w:rFonts w:hint="eastAsia"/>
              </w:rPr>
              <w:t>支付对应的</w:t>
            </w:r>
            <w:r>
              <w:rPr>
                <w:rFonts w:hint="eastAsia"/>
                <w:lang w:eastAsia="zh-CN"/>
              </w:rPr>
              <w:t>零星提升</w:t>
            </w:r>
            <w:r>
              <w:rPr>
                <w:rFonts w:hint="eastAsia"/>
              </w:rPr>
              <w:t>工程服务费用。</w:t>
            </w:r>
          </w:p>
        </w:tc>
      </w:tr>
      <w:tr w14:paraId="4F67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C8D145">
            <w:pPr>
              <w:pStyle w:val="32"/>
              <w:numPr>
                <w:ilvl w:val="0"/>
                <w:numId w:val="1"/>
              </w:numPr>
              <w:jc w:val="center"/>
              <w:rPr>
                <w:rFonts w:hint="eastAsia"/>
              </w:rPr>
            </w:pPr>
          </w:p>
        </w:tc>
        <w:tc>
          <w:tcPr>
            <w:tcW w:w="1701" w:type="dxa"/>
            <w:vAlign w:val="center"/>
          </w:tcPr>
          <w:p w14:paraId="41112E3D">
            <w:pPr>
              <w:rPr>
                <w:rFonts w:hint="eastAsia"/>
              </w:rPr>
            </w:pPr>
            <w:r>
              <w:rPr>
                <w:rFonts w:hint="eastAsia"/>
              </w:rPr>
              <w:t>其他要求</w:t>
            </w:r>
          </w:p>
        </w:tc>
        <w:tc>
          <w:tcPr>
            <w:tcW w:w="5749" w:type="dxa"/>
            <w:vAlign w:val="center"/>
          </w:tcPr>
          <w:p w14:paraId="4B27C2C2">
            <w:pPr>
              <w:ind w:firstLine="420" w:firstLineChars="200"/>
              <w:rPr>
                <w:rFonts w:hint="eastAsia"/>
              </w:rPr>
            </w:pPr>
            <w:r>
              <w:rPr>
                <w:rFonts w:hint="eastAsia"/>
                <w:lang w:eastAsia="zh-CN"/>
              </w:rPr>
              <w:t>（</w:t>
            </w:r>
            <w:r>
              <w:rPr>
                <w:rFonts w:hint="eastAsia"/>
                <w:lang w:val="en-US" w:eastAsia="zh-CN"/>
              </w:rPr>
              <w:t>1</w:t>
            </w:r>
            <w:r>
              <w:rPr>
                <w:rFonts w:hint="eastAsia"/>
                <w:lang w:eastAsia="zh-CN"/>
              </w:rPr>
              <w:t>）</w:t>
            </w:r>
            <w:r>
              <w:rPr>
                <w:rFonts w:hint="eastAsia"/>
              </w:rPr>
              <w:t>设计方案及施工图、施工方案、材料设备样板均须</w:t>
            </w:r>
            <w:r>
              <w:rPr>
                <w:rFonts w:hint="eastAsia"/>
                <w:lang w:eastAsia="zh-CN"/>
              </w:rPr>
              <w:t>招标人</w:t>
            </w:r>
            <w:r>
              <w:rPr>
                <w:rFonts w:hint="eastAsia"/>
              </w:rPr>
              <w:t>确认后，</w:t>
            </w:r>
            <w:r>
              <w:rPr>
                <w:rFonts w:hint="eastAsia"/>
                <w:lang w:eastAsia="zh-CN"/>
              </w:rPr>
              <w:t>投标人</w:t>
            </w:r>
            <w:r>
              <w:rPr>
                <w:rFonts w:hint="eastAsia"/>
              </w:rPr>
              <w:t>方可施工。</w:t>
            </w:r>
          </w:p>
          <w:p w14:paraId="7CA7F12B">
            <w:pPr>
              <w:ind w:firstLine="420" w:firstLineChars="200"/>
              <w:rPr>
                <w:rFonts w:hint="eastAsia"/>
              </w:rPr>
            </w:pPr>
            <w:r>
              <w:rPr>
                <w:rFonts w:hint="eastAsia"/>
              </w:rPr>
              <w:t>（</w:t>
            </w:r>
            <w:r>
              <w:rPr>
                <w:rFonts w:hint="eastAsia"/>
                <w:lang w:val="en-US" w:eastAsia="zh-CN"/>
              </w:rPr>
              <w:t>2</w:t>
            </w:r>
            <w:r>
              <w:rPr>
                <w:rFonts w:hint="eastAsia"/>
              </w:rPr>
              <w:t>）</w:t>
            </w:r>
            <w:r>
              <w:rPr>
                <w:rFonts w:hint="eastAsia"/>
                <w:lang w:eastAsia="zh-CN"/>
              </w:rPr>
              <w:t>招标人</w:t>
            </w:r>
            <w:r>
              <w:rPr>
                <w:rFonts w:hint="eastAsia"/>
              </w:rPr>
              <w:t>有权对工程范围等进行调整，且</w:t>
            </w:r>
            <w:r>
              <w:rPr>
                <w:rFonts w:hint="eastAsia"/>
                <w:lang w:eastAsia="zh-CN"/>
              </w:rPr>
              <w:t>投标人</w:t>
            </w:r>
            <w:r>
              <w:rPr>
                <w:rFonts w:hint="eastAsia"/>
              </w:rPr>
              <w:t>不得以任何方式索赔或追究。</w:t>
            </w:r>
          </w:p>
          <w:p w14:paraId="6993606D">
            <w:pPr>
              <w:ind w:firstLine="420" w:firstLineChars="200"/>
              <w:rPr>
                <w:rFonts w:hint="eastAsia"/>
              </w:rPr>
            </w:pPr>
            <w:r>
              <w:rPr>
                <w:rFonts w:hint="eastAsia"/>
              </w:rPr>
              <w:t>（</w:t>
            </w:r>
            <w:r>
              <w:rPr>
                <w:rFonts w:hint="eastAsia"/>
                <w:lang w:val="en-US" w:eastAsia="zh-CN"/>
              </w:rPr>
              <w:t>3</w:t>
            </w:r>
            <w:r>
              <w:rPr>
                <w:rFonts w:hint="eastAsia"/>
              </w:rPr>
              <w:t>）</w:t>
            </w:r>
            <w:r>
              <w:rPr>
                <w:rFonts w:hint="eastAsia"/>
                <w:lang w:eastAsia="zh-CN"/>
              </w:rPr>
              <w:t>招标人</w:t>
            </w:r>
            <w:r>
              <w:rPr>
                <w:rFonts w:hint="eastAsia"/>
              </w:rPr>
              <w:t>负责监督</w:t>
            </w:r>
            <w:r>
              <w:rPr>
                <w:rFonts w:hint="eastAsia"/>
                <w:lang w:eastAsia="zh-CN"/>
              </w:rPr>
              <w:t>投标人</w:t>
            </w:r>
            <w:r>
              <w:rPr>
                <w:rFonts w:hint="eastAsia"/>
              </w:rPr>
              <w:t>施工质量和安全文明施工并有权对</w:t>
            </w:r>
            <w:r>
              <w:rPr>
                <w:rFonts w:hint="eastAsia"/>
                <w:lang w:eastAsia="zh-CN"/>
              </w:rPr>
              <w:t>投标人</w:t>
            </w:r>
            <w:r>
              <w:rPr>
                <w:rFonts w:hint="eastAsia"/>
              </w:rPr>
              <w:t>的工程质量、进度、安全、文明施工、材料采购、人员资质、主要材料供应商、生产厂商、规格型号等进行监督检查，以及办理验收等事宜。</w:t>
            </w:r>
          </w:p>
          <w:p w14:paraId="243A7C29">
            <w:pPr>
              <w:ind w:firstLine="420" w:firstLineChars="200"/>
              <w:rPr>
                <w:rFonts w:hint="eastAsia"/>
              </w:rPr>
            </w:pPr>
            <w:r>
              <w:rPr>
                <w:rFonts w:hint="eastAsia"/>
                <w:lang w:eastAsia="zh"/>
              </w:rPr>
              <w:t>（</w:t>
            </w:r>
            <w:r>
              <w:rPr>
                <w:rFonts w:hint="eastAsia"/>
                <w:lang w:val="en-US" w:eastAsia="zh-CN"/>
              </w:rPr>
              <w:t>4</w:t>
            </w:r>
            <w:r>
              <w:rPr>
                <w:rFonts w:hint="eastAsia"/>
                <w:lang w:eastAsia="zh"/>
              </w:rPr>
              <w:t>）</w:t>
            </w:r>
            <w:r>
              <w:rPr>
                <w:rFonts w:hint="eastAsia"/>
                <w:lang w:eastAsia="zh-CN"/>
              </w:rPr>
              <w:t>招标人</w:t>
            </w:r>
            <w:r>
              <w:rPr>
                <w:rFonts w:hint="eastAsia"/>
                <w:lang w:eastAsia="zh"/>
              </w:rPr>
              <w:t>约定了参考厂家、品牌、质量等级的设备、材料，</w:t>
            </w:r>
            <w:r>
              <w:rPr>
                <w:rFonts w:hint="eastAsia"/>
                <w:lang w:eastAsia="zh-CN"/>
              </w:rPr>
              <w:t>投标人</w:t>
            </w:r>
            <w:r>
              <w:rPr>
                <w:rFonts w:hint="eastAsia"/>
                <w:lang w:eastAsia="zh"/>
              </w:rPr>
              <w:t>选用的材料设备技术要求均以合同约定的参考品牌要求为准。</w:t>
            </w:r>
            <w:r>
              <w:rPr>
                <w:rFonts w:hint="eastAsia"/>
                <w:lang w:eastAsia="zh-CN"/>
              </w:rPr>
              <w:t>投标人</w:t>
            </w:r>
            <w:r>
              <w:rPr>
                <w:rFonts w:hint="eastAsia"/>
                <w:lang w:eastAsia="zh"/>
              </w:rPr>
              <w:t>应在合同约定范围内选用厂家、品牌、质量等级。此类设备、材料原则上不允许更换。如确需更换，必须经</w:t>
            </w:r>
            <w:r>
              <w:rPr>
                <w:rFonts w:hint="eastAsia"/>
                <w:lang w:eastAsia="zh-CN"/>
              </w:rPr>
              <w:t>招标人</w:t>
            </w:r>
            <w:r>
              <w:rPr>
                <w:rFonts w:hint="eastAsia"/>
                <w:lang w:eastAsia="zh"/>
              </w:rPr>
              <w:t>书面确认同意。凡属实际工程需要，目前合同约定的品牌未涵盖的材料设备，均以</w:t>
            </w:r>
            <w:r>
              <w:rPr>
                <w:rFonts w:hint="eastAsia"/>
                <w:lang w:eastAsia="zh-CN"/>
              </w:rPr>
              <w:t>招标人</w:t>
            </w:r>
            <w:r>
              <w:rPr>
                <w:rFonts w:hint="eastAsia"/>
                <w:lang w:eastAsia="zh"/>
              </w:rPr>
              <w:t>批准使用的材料设备品牌为准。</w:t>
            </w:r>
          </w:p>
          <w:p w14:paraId="1944D549">
            <w:pPr>
              <w:ind w:firstLine="420" w:firstLineChars="200"/>
              <w:rPr>
                <w:rFonts w:hint="eastAsia"/>
                <w:lang w:eastAsia="zh"/>
              </w:rPr>
            </w:pPr>
            <w:r>
              <w:rPr>
                <w:rFonts w:hint="eastAsia"/>
                <w:lang w:eastAsia="zh"/>
              </w:rPr>
              <w:t>（</w:t>
            </w:r>
            <w:r>
              <w:rPr>
                <w:rFonts w:hint="eastAsia"/>
                <w:lang w:val="en-US" w:eastAsia="zh-CN"/>
              </w:rPr>
              <w:t>5</w:t>
            </w:r>
            <w:r>
              <w:rPr>
                <w:rFonts w:hint="eastAsia"/>
                <w:lang w:eastAsia="zh"/>
              </w:rPr>
              <w:t>）在保修期内，</w:t>
            </w:r>
            <w:r>
              <w:rPr>
                <w:rFonts w:hint="eastAsia"/>
                <w:lang w:eastAsia="zh-CN"/>
              </w:rPr>
              <w:t>招标人</w:t>
            </w:r>
            <w:r>
              <w:rPr>
                <w:rFonts w:hint="eastAsia"/>
                <w:lang w:eastAsia="zh"/>
              </w:rPr>
              <w:t>在使用过程中，发现已接收的工程存在缺陷或损坏的，应书面通知</w:t>
            </w:r>
            <w:r>
              <w:rPr>
                <w:rFonts w:hint="eastAsia"/>
                <w:lang w:eastAsia="zh-CN"/>
              </w:rPr>
              <w:t>投标人</w:t>
            </w:r>
            <w:r>
              <w:rPr>
                <w:rFonts w:hint="eastAsia"/>
                <w:lang w:eastAsia="zh"/>
              </w:rPr>
              <w:t>予以修复，</w:t>
            </w:r>
            <w:r>
              <w:rPr>
                <w:rFonts w:hint="eastAsia"/>
                <w:lang w:eastAsia="zh-CN"/>
              </w:rPr>
              <w:t>投标人</w:t>
            </w:r>
            <w:r>
              <w:rPr>
                <w:rFonts w:hint="eastAsia"/>
                <w:lang w:eastAsia="zh"/>
              </w:rPr>
              <w:t>应在2日内安排人员进行修复。情况紧急必须立即修复缺陷或损坏的，</w:t>
            </w:r>
            <w:r>
              <w:rPr>
                <w:rFonts w:hint="eastAsia"/>
                <w:lang w:eastAsia="zh-CN"/>
              </w:rPr>
              <w:t>招标人</w:t>
            </w:r>
            <w:r>
              <w:rPr>
                <w:rFonts w:hint="eastAsia"/>
                <w:lang w:eastAsia="zh"/>
              </w:rPr>
              <w:t>可以口头通知</w:t>
            </w:r>
            <w:r>
              <w:rPr>
                <w:rFonts w:hint="eastAsia"/>
                <w:lang w:eastAsia="zh-CN"/>
              </w:rPr>
              <w:t>投标人</w:t>
            </w:r>
            <w:r>
              <w:rPr>
                <w:rFonts w:hint="eastAsia"/>
                <w:lang w:eastAsia="zh"/>
              </w:rPr>
              <w:t>，</w:t>
            </w:r>
            <w:r>
              <w:rPr>
                <w:rFonts w:hint="eastAsia"/>
                <w:lang w:eastAsia="zh-CN"/>
              </w:rPr>
              <w:t>投标人</w:t>
            </w:r>
            <w:r>
              <w:rPr>
                <w:rFonts w:hint="eastAsia"/>
                <w:lang w:eastAsia="zh"/>
              </w:rPr>
              <w:t>应在1日内到达工程现场并修复缺陷或损坏。</w:t>
            </w:r>
          </w:p>
          <w:p w14:paraId="603A515F">
            <w:pPr>
              <w:ind w:firstLine="420" w:firstLineChars="200"/>
              <w:rPr>
                <w:rFonts w:hint="eastAsia"/>
                <w:lang w:eastAsia="zh-CN"/>
              </w:rPr>
            </w:pPr>
            <w:r>
              <w:rPr>
                <w:rFonts w:hint="eastAsia"/>
                <w:lang w:eastAsia="zh"/>
              </w:rPr>
              <w:t>（</w:t>
            </w:r>
            <w:r>
              <w:rPr>
                <w:rFonts w:hint="eastAsia"/>
                <w:lang w:val="en-US" w:eastAsia="zh-CN"/>
              </w:rPr>
              <w:t>6</w:t>
            </w:r>
            <w:r>
              <w:rPr>
                <w:rFonts w:hint="eastAsia"/>
                <w:lang w:eastAsia="zh"/>
              </w:rPr>
              <w:t>）</w:t>
            </w:r>
            <w:r>
              <w:rPr>
                <w:rFonts w:hint="eastAsia"/>
                <w:lang w:eastAsia="zh-CN"/>
              </w:rPr>
              <w:t>投标人</w:t>
            </w:r>
            <w:r>
              <w:rPr>
                <w:rFonts w:hint="eastAsia"/>
              </w:rPr>
              <w:t>应按照要求、规范规定及现场实际情况编写施工方案并组织施工，按</w:t>
            </w:r>
            <w:r>
              <w:rPr>
                <w:rFonts w:hint="eastAsia"/>
                <w:lang w:eastAsia="zh-CN"/>
              </w:rPr>
              <w:t>招标人</w:t>
            </w:r>
            <w:r>
              <w:rPr>
                <w:rFonts w:hint="eastAsia"/>
              </w:rPr>
              <w:t>工期、质量和进度的要求，按时完成合同约定范围的工作。</w:t>
            </w:r>
          </w:p>
          <w:p w14:paraId="6F4B044D">
            <w:pPr>
              <w:ind w:firstLine="420" w:firstLineChars="200"/>
              <w:rPr>
                <w:rFonts w:hint="eastAsia"/>
              </w:rPr>
            </w:pPr>
            <w:r>
              <w:rPr>
                <w:rFonts w:hint="eastAsia"/>
              </w:rPr>
              <w:t>（</w:t>
            </w:r>
            <w:r>
              <w:rPr>
                <w:rFonts w:hint="eastAsia"/>
                <w:lang w:val="en-US" w:eastAsia="zh-CN"/>
              </w:rPr>
              <w:t>7</w:t>
            </w:r>
            <w:r>
              <w:rPr>
                <w:rFonts w:hint="eastAsia"/>
              </w:rPr>
              <w:t>）</w:t>
            </w:r>
            <w:r>
              <w:rPr>
                <w:rFonts w:hint="eastAsia"/>
                <w:lang w:eastAsia="zh-CN"/>
              </w:rPr>
              <w:t>投标人</w:t>
            </w:r>
            <w:r>
              <w:rPr>
                <w:rFonts w:hint="eastAsia"/>
              </w:rPr>
              <w:t>主要项目人员组织架构的要求（其中前3项为“主要管理人员”）</w:t>
            </w:r>
            <w:r>
              <w:rPr>
                <w:rFonts w:hint="eastAsia"/>
                <w:lang w:eastAsia="zh"/>
              </w:rPr>
              <w:t>主要管理人员</w:t>
            </w:r>
            <w:r>
              <w:rPr>
                <w:rFonts w:hint="eastAsia"/>
              </w:rPr>
              <w:t>施工阶段常驻现场。离开现场须</w:t>
            </w:r>
            <w:r>
              <w:rPr>
                <w:rFonts w:hint="eastAsia"/>
                <w:lang w:eastAsia="zh-CN"/>
              </w:rPr>
              <w:t>招标人</w:t>
            </w:r>
            <w:r>
              <w:rPr>
                <w:rFonts w:hint="eastAsia"/>
              </w:rPr>
              <w:t>同意，并指定不低于招标文件及合同要求的资质和条件的人员代行其职责</w:t>
            </w:r>
            <w:r>
              <w:rPr>
                <w:rFonts w:hint="eastAsia"/>
                <w:lang w:eastAsia="zh"/>
              </w:rPr>
              <w:t>。</w:t>
            </w:r>
          </w:p>
          <w:p w14:paraId="37405ED8">
            <w:pPr>
              <w:ind w:firstLine="420" w:firstLineChars="200"/>
              <w:rPr>
                <w:rFonts w:hint="eastAsia"/>
              </w:rPr>
            </w:pPr>
            <w:r>
              <w:rPr>
                <w:rFonts w:hint="eastAsia"/>
              </w:rPr>
              <w:t>（</w:t>
            </w:r>
            <w:r>
              <w:rPr>
                <w:rFonts w:hint="eastAsia"/>
                <w:lang w:val="en-US" w:eastAsia="zh-CN"/>
              </w:rPr>
              <w:t>8</w:t>
            </w:r>
            <w:r>
              <w:rPr>
                <w:rFonts w:hint="eastAsia"/>
              </w:rPr>
              <w:t>）</w:t>
            </w:r>
            <w:r>
              <w:rPr>
                <w:rFonts w:hint="eastAsia"/>
                <w:lang w:eastAsia="zh-CN"/>
              </w:rPr>
              <w:t>投标人</w:t>
            </w:r>
            <w:r>
              <w:rPr>
                <w:rFonts w:hint="eastAsia"/>
              </w:rPr>
              <w:t>除履行合同规定的相关事宜外，不得将相关技术资料用于其他用途。</w:t>
            </w:r>
            <w:r>
              <w:rPr>
                <w:rFonts w:hint="eastAsia"/>
                <w:lang w:eastAsia="zh-CN"/>
              </w:rPr>
              <w:t>投标人</w:t>
            </w:r>
            <w:r>
              <w:rPr>
                <w:rFonts w:hint="eastAsia"/>
              </w:rPr>
              <w:t>应对项目涉及的租户信息保密，此义务不因合同解除或终止而消灭或免除。因</w:t>
            </w:r>
            <w:r>
              <w:rPr>
                <w:rFonts w:hint="eastAsia"/>
                <w:lang w:eastAsia="zh-CN"/>
              </w:rPr>
              <w:t>投标人</w:t>
            </w:r>
            <w:r>
              <w:rPr>
                <w:rFonts w:hint="eastAsia"/>
              </w:rPr>
              <w:t>问题导致</w:t>
            </w:r>
            <w:r>
              <w:rPr>
                <w:rFonts w:hint="eastAsia"/>
                <w:lang w:eastAsia="zh-CN"/>
              </w:rPr>
              <w:t>招标人</w:t>
            </w:r>
            <w:r>
              <w:rPr>
                <w:rFonts w:hint="eastAsia"/>
              </w:rPr>
              <w:t>、租户或第三人的名誉、人身、财产受到损害的，由</w:t>
            </w:r>
            <w:r>
              <w:rPr>
                <w:rFonts w:hint="eastAsia"/>
                <w:lang w:eastAsia="zh-CN"/>
              </w:rPr>
              <w:t>投标人</w:t>
            </w:r>
            <w:r>
              <w:rPr>
                <w:rFonts w:hint="eastAsia"/>
              </w:rPr>
              <w:t>承担相应法律责任及经济赔偿责任。</w:t>
            </w:r>
          </w:p>
          <w:p w14:paraId="2DB0DA63">
            <w:pPr>
              <w:ind w:firstLine="420" w:firstLineChars="200"/>
              <w:rPr>
                <w:rFonts w:hint="eastAsia"/>
              </w:rPr>
            </w:pPr>
            <w:r>
              <w:rPr>
                <w:rFonts w:hint="eastAsia"/>
              </w:rPr>
              <w:t>（</w:t>
            </w:r>
            <w:r>
              <w:rPr>
                <w:rFonts w:hint="eastAsia"/>
                <w:lang w:val="en-US" w:eastAsia="zh-CN"/>
              </w:rPr>
              <w:t>9</w:t>
            </w:r>
            <w:r>
              <w:rPr>
                <w:rFonts w:hint="eastAsia"/>
              </w:rPr>
              <w:t>）</w:t>
            </w:r>
            <w:r>
              <w:rPr>
                <w:rFonts w:hint="eastAsia"/>
                <w:lang w:eastAsia="zh-CN"/>
              </w:rPr>
              <w:t>投标人</w:t>
            </w:r>
            <w:r>
              <w:rPr>
                <w:rFonts w:hint="eastAsia"/>
              </w:rPr>
              <w:t>应为在现场使用的机械、设备、材料和施工人员办理保险，并支付足额保险费用。因施工所产生的人员伤亡等事故或因第三方的索赔产生的责任概由</w:t>
            </w:r>
            <w:r>
              <w:rPr>
                <w:rFonts w:hint="eastAsia"/>
                <w:lang w:eastAsia="zh-CN"/>
              </w:rPr>
              <w:t>投标人</w:t>
            </w:r>
            <w:r>
              <w:rPr>
                <w:rFonts w:hint="eastAsia"/>
              </w:rPr>
              <w:t>承担。</w:t>
            </w:r>
          </w:p>
          <w:p w14:paraId="6FC692B7">
            <w:pPr>
              <w:ind w:firstLine="420" w:firstLineChars="200"/>
              <w:rPr>
                <w:rFonts w:hint="eastAsia"/>
              </w:rPr>
            </w:pPr>
            <w:r>
              <w:rPr>
                <w:rFonts w:hint="eastAsia"/>
              </w:rPr>
              <w:t>（</w:t>
            </w:r>
            <w:r>
              <w:rPr>
                <w:rFonts w:hint="eastAsia"/>
                <w:lang w:val="en-US" w:eastAsia="zh-CN"/>
              </w:rPr>
              <w:t>10</w:t>
            </w:r>
            <w:r>
              <w:rPr>
                <w:rFonts w:hint="eastAsia"/>
              </w:rPr>
              <w:t>）</w:t>
            </w:r>
            <w:r>
              <w:rPr>
                <w:rFonts w:hint="eastAsia"/>
                <w:lang w:eastAsia="zh-CN"/>
              </w:rPr>
              <w:t>投标人</w:t>
            </w:r>
            <w:r>
              <w:rPr>
                <w:rFonts w:hint="eastAsia"/>
              </w:rPr>
              <w:t>的特种作业人员应具备相应的作业资格，并随时接受行业安全监督人员的监督检查，在施工中采取必要的安全防护措施，消除安全事故隐患。因</w:t>
            </w:r>
            <w:r>
              <w:rPr>
                <w:rFonts w:hint="eastAsia"/>
                <w:lang w:eastAsia="zh-CN"/>
              </w:rPr>
              <w:t>投标人</w:t>
            </w:r>
            <w:r>
              <w:rPr>
                <w:rFonts w:hint="eastAsia"/>
              </w:rPr>
              <w:t>安全措施不到位或者违反安全施工操作规程和防护规范而造成的事故损失和人身安全相关责任概由</w:t>
            </w:r>
            <w:r>
              <w:rPr>
                <w:rFonts w:hint="eastAsia"/>
                <w:lang w:eastAsia="zh-CN"/>
              </w:rPr>
              <w:t>投标人</w:t>
            </w:r>
            <w:r>
              <w:rPr>
                <w:rFonts w:hint="eastAsia"/>
              </w:rPr>
              <w:t>全部承担。</w:t>
            </w:r>
          </w:p>
          <w:p w14:paraId="6F357BE6">
            <w:pPr>
              <w:ind w:firstLine="420" w:firstLineChars="200"/>
              <w:rPr>
                <w:rFonts w:hint="eastAsia"/>
              </w:rPr>
            </w:pPr>
            <w:r>
              <w:rPr>
                <w:rFonts w:hint="eastAsia"/>
              </w:rPr>
              <w:t>（</w:t>
            </w:r>
            <w:r>
              <w:rPr>
                <w:rFonts w:hint="eastAsia"/>
                <w:lang w:val="en-US" w:eastAsia="zh-CN"/>
              </w:rPr>
              <w:t>11</w:t>
            </w:r>
            <w:r>
              <w:rPr>
                <w:rFonts w:hint="eastAsia"/>
              </w:rPr>
              <w:t>）</w:t>
            </w:r>
            <w:r>
              <w:rPr>
                <w:rFonts w:hint="eastAsia"/>
                <w:lang w:eastAsia="zh-CN"/>
              </w:rPr>
              <w:t>投标人</w:t>
            </w:r>
            <w:r>
              <w:rPr>
                <w:rFonts w:hint="eastAsia"/>
              </w:rPr>
              <w:t>应同时服从</w:t>
            </w:r>
            <w:r>
              <w:rPr>
                <w:rFonts w:hint="eastAsia"/>
                <w:lang w:eastAsia="zh-CN"/>
              </w:rPr>
              <w:t>零星提升</w:t>
            </w:r>
            <w:r>
              <w:rPr>
                <w:rFonts w:hint="eastAsia"/>
              </w:rPr>
              <w:t>工程项目所属物业管理单位的相关规定，包括并不限于施工押金、人员资料、防护措施等。</w:t>
            </w:r>
          </w:p>
          <w:p w14:paraId="306F9970">
            <w:pPr>
              <w:ind w:firstLine="420" w:firstLineChars="200"/>
              <w:rPr>
                <w:rFonts w:hint="eastAsia"/>
              </w:rPr>
            </w:pPr>
            <w:r>
              <w:rPr>
                <w:rFonts w:hint="eastAsia"/>
              </w:rPr>
              <w:t>（</w:t>
            </w:r>
            <w:r>
              <w:rPr>
                <w:rFonts w:hint="eastAsia"/>
                <w:lang w:val="en-US" w:eastAsia="zh-CN"/>
              </w:rPr>
              <w:t>12</w:t>
            </w:r>
            <w:r>
              <w:rPr>
                <w:rFonts w:hint="eastAsia"/>
              </w:rPr>
              <w:t>）</w:t>
            </w:r>
            <w:r>
              <w:rPr>
                <w:rFonts w:hint="eastAsia"/>
                <w:lang w:eastAsia="zh-CN"/>
              </w:rPr>
              <w:t>投标人</w:t>
            </w:r>
            <w:r>
              <w:rPr>
                <w:rFonts w:hint="eastAsia"/>
              </w:rPr>
              <w:t>应按照《现场施工管理规定》执行现场施工管理，如出现违反《现场施工管理规定》的，须按照《现场施工管理规定》要求向</w:t>
            </w:r>
            <w:r>
              <w:rPr>
                <w:rFonts w:hint="eastAsia"/>
                <w:lang w:eastAsia="zh-CN"/>
              </w:rPr>
              <w:t>招标人</w:t>
            </w:r>
            <w:r>
              <w:rPr>
                <w:rFonts w:hint="eastAsia"/>
              </w:rPr>
              <w:t>支付相应的违约金。</w:t>
            </w:r>
          </w:p>
          <w:p w14:paraId="5C5C7CF1">
            <w:pPr>
              <w:ind w:firstLine="420" w:firstLineChars="200"/>
              <w:rPr>
                <w:rFonts w:hint="eastAsia"/>
              </w:rPr>
            </w:pPr>
            <w:r>
              <w:rPr>
                <w:rFonts w:hint="eastAsia"/>
              </w:rPr>
              <w:t>（</w:t>
            </w:r>
            <w:r>
              <w:rPr>
                <w:rFonts w:hint="eastAsia"/>
                <w:lang w:val="en-US" w:eastAsia="zh-CN"/>
              </w:rPr>
              <w:t>13</w:t>
            </w:r>
            <w:r>
              <w:rPr>
                <w:rFonts w:hint="eastAsia"/>
              </w:rPr>
              <w:t>）如</w:t>
            </w:r>
            <w:r>
              <w:rPr>
                <w:rFonts w:hint="eastAsia"/>
                <w:lang w:eastAsia="zh-CN"/>
              </w:rPr>
              <w:t>投标人</w:t>
            </w:r>
            <w:r>
              <w:rPr>
                <w:rFonts w:hint="eastAsia"/>
              </w:rPr>
              <w:t>施工工程质量达不到约定的质量标准的（包括但不限于违反施工工艺标准、施工顺序、质量不符合施工质量验收规范规定、未按图施工等），</w:t>
            </w:r>
            <w:r>
              <w:rPr>
                <w:rFonts w:hint="eastAsia"/>
                <w:lang w:eastAsia="zh-CN"/>
              </w:rPr>
              <w:t>投标人</w:t>
            </w:r>
            <w:r>
              <w:rPr>
                <w:rFonts w:hint="eastAsia"/>
              </w:rPr>
              <w:t>应按</w:t>
            </w:r>
            <w:r>
              <w:rPr>
                <w:rFonts w:hint="eastAsia"/>
                <w:lang w:eastAsia="zh-CN"/>
              </w:rPr>
              <w:t>招标人</w:t>
            </w:r>
            <w:r>
              <w:rPr>
                <w:rFonts w:hint="eastAsia"/>
              </w:rPr>
              <w:t>要求无条件拆除和重新施工并承担由此产生的一切费用及责任（由此延误的工期不予顺延），每发生一次，</w:t>
            </w:r>
            <w:r>
              <w:rPr>
                <w:rFonts w:hint="eastAsia"/>
                <w:lang w:eastAsia="zh-CN"/>
              </w:rPr>
              <w:t>投标人</w:t>
            </w:r>
            <w:r>
              <w:rPr>
                <w:rFonts w:hint="eastAsia"/>
              </w:rPr>
              <w:t>应向</w:t>
            </w:r>
            <w:r>
              <w:rPr>
                <w:rFonts w:hint="eastAsia"/>
                <w:lang w:eastAsia="zh-CN"/>
              </w:rPr>
              <w:t>招标人</w:t>
            </w:r>
            <w:r>
              <w:rPr>
                <w:rFonts w:hint="eastAsia"/>
              </w:rPr>
              <w:t>支付2000元的违约金；如</w:t>
            </w:r>
            <w:r>
              <w:rPr>
                <w:rFonts w:hint="eastAsia"/>
                <w:lang w:eastAsia="zh-CN"/>
              </w:rPr>
              <w:t>投标人</w:t>
            </w:r>
            <w:r>
              <w:rPr>
                <w:rFonts w:hint="eastAsia"/>
              </w:rPr>
              <w:t>工程质量问题出现达到3次的，</w:t>
            </w:r>
            <w:r>
              <w:rPr>
                <w:rFonts w:hint="eastAsia"/>
                <w:lang w:eastAsia="zh-CN"/>
              </w:rPr>
              <w:t>招标人</w:t>
            </w:r>
            <w:r>
              <w:rPr>
                <w:rFonts w:hint="eastAsia"/>
              </w:rPr>
              <w:t>有权单方解除合同，且</w:t>
            </w:r>
            <w:r>
              <w:rPr>
                <w:rFonts w:hint="eastAsia"/>
                <w:lang w:eastAsia="zh-CN"/>
              </w:rPr>
              <w:t>投标人</w:t>
            </w:r>
            <w:r>
              <w:rPr>
                <w:rFonts w:hint="eastAsia"/>
              </w:rPr>
              <w:t>须按合同上限总价的10%向</w:t>
            </w:r>
            <w:r>
              <w:rPr>
                <w:rFonts w:hint="eastAsia"/>
                <w:lang w:eastAsia="zh-CN"/>
              </w:rPr>
              <w:t>招标人</w:t>
            </w:r>
            <w:r>
              <w:rPr>
                <w:rFonts w:hint="eastAsia"/>
              </w:rPr>
              <w:t>支付违约金。</w:t>
            </w:r>
          </w:p>
          <w:p w14:paraId="1F2AF3E0">
            <w:pPr>
              <w:ind w:firstLine="420" w:firstLineChars="200"/>
              <w:rPr>
                <w:rFonts w:hint="eastAsia"/>
              </w:rPr>
            </w:pPr>
            <w:r>
              <w:rPr>
                <w:rFonts w:hint="eastAsia"/>
              </w:rPr>
              <w:t>（</w:t>
            </w:r>
            <w:r>
              <w:rPr>
                <w:rFonts w:hint="eastAsia"/>
                <w:lang w:val="en-US" w:eastAsia="zh-CN"/>
              </w:rPr>
              <w:t>14</w:t>
            </w:r>
            <w:r>
              <w:rPr>
                <w:rFonts w:hint="eastAsia"/>
              </w:rPr>
              <w:t>）因</w:t>
            </w:r>
            <w:r>
              <w:rPr>
                <w:rFonts w:hint="eastAsia"/>
                <w:lang w:eastAsia="zh-CN"/>
              </w:rPr>
              <w:t>招标人</w:t>
            </w:r>
            <w:r>
              <w:rPr>
                <w:rFonts w:hint="eastAsia"/>
              </w:rPr>
              <w:t>原因而导致</w:t>
            </w:r>
            <w:r>
              <w:rPr>
                <w:rFonts w:hint="eastAsia"/>
                <w:lang w:eastAsia="zh-CN"/>
              </w:rPr>
              <w:t>零星提升</w:t>
            </w:r>
            <w:r>
              <w:rPr>
                <w:rFonts w:hint="eastAsia"/>
              </w:rPr>
              <w:t>工程未按约定完成的，工期相应顺延。因</w:t>
            </w:r>
            <w:r>
              <w:rPr>
                <w:rFonts w:hint="eastAsia"/>
                <w:lang w:eastAsia="zh-CN"/>
              </w:rPr>
              <w:t>投标人</w:t>
            </w:r>
            <w:r>
              <w:rPr>
                <w:rFonts w:hint="eastAsia"/>
              </w:rPr>
              <w:t>原因导致</w:t>
            </w:r>
            <w:r>
              <w:rPr>
                <w:rFonts w:hint="eastAsia"/>
                <w:lang w:eastAsia="zh-CN"/>
              </w:rPr>
              <w:t>零星提升</w:t>
            </w:r>
            <w:r>
              <w:rPr>
                <w:rFonts w:hint="eastAsia"/>
              </w:rPr>
              <w:t>工程未按照</w:t>
            </w:r>
            <w:r>
              <w:rPr>
                <w:rFonts w:hint="eastAsia"/>
                <w:lang w:eastAsia="zh-CN"/>
              </w:rPr>
              <w:t>零星提升</w:t>
            </w:r>
            <w:r>
              <w:rPr>
                <w:rFonts w:hint="eastAsia"/>
              </w:rPr>
              <w:t>工程任务书要求的时间完工并验收合格的，每逾期一天，</w:t>
            </w:r>
            <w:r>
              <w:rPr>
                <w:rFonts w:hint="eastAsia"/>
                <w:lang w:eastAsia="zh-CN"/>
              </w:rPr>
              <w:t>投标人</w:t>
            </w:r>
            <w:r>
              <w:rPr>
                <w:rFonts w:hint="eastAsia"/>
              </w:rPr>
              <w:t>须支付2000元的违约金，</w:t>
            </w:r>
            <w:r>
              <w:rPr>
                <w:rFonts w:hint="eastAsia"/>
                <w:lang w:eastAsia="zh-CN"/>
              </w:rPr>
              <w:t>投标人</w:t>
            </w:r>
            <w:r>
              <w:rPr>
                <w:rFonts w:hint="eastAsia"/>
              </w:rPr>
              <w:t>逾期超过30天的，</w:t>
            </w:r>
            <w:r>
              <w:rPr>
                <w:rFonts w:hint="eastAsia"/>
                <w:lang w:eastAsia="zh-CN"/>
              </w:rPr>
              <w:t>招标人</w:t>
            </w:r>
            <w:r>
              <w:rPr>
                <w:rFonts w:hint="eastAsia"/>
              </w:rPr>
              <w:t>有权单方解除合同，且</w:t>
            </w:r>
            <w:r>
              <w:rPr>
                <w:rFonts w:hint="eastAsia"/>
                <w:lang w:eastAsia="zh-CN"/>
              </w:rPr>
              <w:t>投标人</w:t>
            </w:r>
            <w:r>
              <w:rPr>
                <w:rFonts w:hint="eastAsia"/>
              </w:rPr>
              <w:t>须按合同上限总价的10%向</w:t>
            </w:r>
            <w:r>
              <w:rPr>
                <w:rFonts w:hint="eastAsia"/>
                <w:lang w:eastAsia="zh-CN"/>
              </w:rPr>
              <w:t>招标人</w:t>
            </w:r>
            <w:r>
              <w:rPr>
                <w:rFonts w:hint="eastAsia"/>
              </w:rPr>
              <w:t>支付违约金。</w:t>
            </w:r>
          </w:p>
          <w:p w14:paraId="6D162F7C">
            <w:pPr>
              <w:ind w:firstLine="420" w:firstLineChars="200"/>
              <w:rPr>
                <w:rFonts w:hint="eastAsia"/>
              </w:rPr>
            </w:pPr>
            <w:r>
              <w:rPr>
                <w:rFonts w:hint="eastAsia"/>
              </w:rPr>
              <w:t>（</w:t>
            </w:r>
            <w:r>
              <w:rPr>
                <w:rFonts w:hint="eastAsia"/>
                <w:lang w:val="en-US" w:eastAsia="zh-CN"/>
              </w:rPr>
              <w:t>15</w:t>
            </w:r>
            <w:r>
              <w:rPr>
                <w:rFonts w:hint="eastAsia"/>
              </w:rPr>
              <w:t>）</w:t>
            </w:r>
            <w:r>
              <w:rPr>
                <w:rFonts w:hint="eastAsia"/>
                <w:lang w:eastAsia="zh-CN"/>
              </w:rPr>
              <w:t>投标人</w:t>
            </w:r>
            <w:r>
              <w:rPr>
                <w:rFonts w:hint="eastAsia"/>
              </w:rPr>
              <w:t>出现任何违约行为的，</w:t>
            </w:r>
            <w:r>
              <w:rPr>
                <w:rFonts w:hint="eastAsia"/>
                <w:lang w:eastAsia="zh-CN"/>
              </w:rPr>
              <w:t>招标人</w:t>
            </w:r>
            <w:r>
              <w:rPr>
                <w:rFonts w:hint="eastAsia"/>
              </w:rPr>
              <w:t>有权直接在应付工程款中扣除，不足部分，</w:t>
            </w:r>
            <w:r>
              <w:rPr>
                <w:rFonts w:hint="eastAsia"/>
                <w:lang w:eastAsia="zh-CN"/>
              </w:rPr>
              <w:t>投标人</w:t>
            </w:r>
            <w:r>
              <w:rPr>
                <w:rFonts w:hint="eastAsia"/>
              </w:rPr>
              <w:t>还应补足。</w:t>
            </w:r>
          </w:p>
          <w:p w14:paraId="26FDCE3B">
            <w:pPr>
              <w:ind w:firstLine="420" w:firstLineChars="200"/>
              <w:rPr>
                <w:rFonts w:hint="eastAsia"/>
              </w:rPr>
            </w:pPr>
            <w:r>
              <w:rPr>
                <w:rFonts w:hint="eastAsia"/>
              </w:rPr>
              <w:t>（</w:t>
            </w:r>
            <w:r>
              <w:rPr>
                <w:rFonts w:hint="eastAsia"/>
                <w:lang w:val="en-US" w:eastAsia="zh-CN"/>
              </w:rPr>
              <w:t>16</w:t>
            </w:r>
            <w:r>
              <w:rPr>
                <w:rFonts w:hint="eastAsia"/>
              </w:rPr>
              <w:t>）</w:t>
            </w:r>
            <w:r>
              <w:rPr>
                <w:rFonts w:hint="eastAsia"/>
                <w:lang w:eastAsia="zh-CN"/>
              </w:rPr>
              <w:t>投标人</w:t>
            </w:r>
            <w:r>
              <w:rPr>
                <w:rFonts w:hint="eastAsia"/>
              </w:rPr>
              <w:t>拒绝接受</w:t>
            </w:r>
            <w:r>
              <w:rPr>
                <w:rFonts w:hint="eastAsia"/>
                <w:lang w:eastAsia="zh-CN"/>
              </w:rPr>
              <w:t>零星提升</w:t>
            </w:r>
            <w:r>
              <w:rPr>
                <w:rFonts w:hint="eastAsia"/>
              </w:rPr>
              <w:t>工程任务书，或者不按照</w:t>
            </w:r>
            <w:r>
              <w:rPr>
                <w:rFonts w:hint="eastAsia"/>
                <w:lang w:eastAsia="zh-CN"/>
              </w:rPr>
              <w:t>零星提升</w:t>
            </w:r>
            <w:r>
              <w:rPr>
                <w:rFonts w:hint="eastAsia"/>
              </w:rPr>
              <w:t>工程任务书要求施工的，须按照每份</w:t>
            </w:r>
            <w:r>
              <w:rPr>
                <w:rFonts w:hint="eastAsia"/>
                <w:lang w:eastAsia="zh-CN"/>
              </w:rPr>
              <w:t>零星提升</w:t>
            </w:r>
            <w:r>
              <w:rPr>
                <w:rFonts w:hint="eastAsia"/>
              </w:rPr>
              <w:t>工程任务书载明的预算价20%的标准向</w:t>
            </w:r>
            <w:r>
              <w:rPr>
                <w:rFonts w:hint="eastAsia"/>
                <w:lang w:eastAsia="zh-CN"/>
              </w:rPr>
              <w:t>招标人</w:t>
            </w:r>
            <w:r>
              <w:rPr>
                <w:rFonts w:hint="eastAsia"/>
              </w:rPr>
              <w:t>支付违约金。同时，</w:t>
            </w:r>
            <w:r>
              <w:rPr>
                <w:rFonts w:hint="eastAsia"/>
                <w:lang w:eastAsia="zh-CN"/>
              </w:rPr>
              <w:t>招标人</w:t>
            </w:r>
            <w:r>
              <w:rPr>
                <w:rFonts w:hint="eastAsia"/>
              </w:rPr>
              <w:t>有权单方解除合同。</w:t>
            </w:r>
          </w:p>
        </w:tc>
      </w:tr>
    </w:tbl>
    <w:p w14:paraId="51E867D9">
      <w:pPr>
        <w:rPr>
          <w:rFonts w:hint="eastAsia"/>
        </w:rPr>
      </w:pPr>
    </w:p>
    <w:p w14:paraId="0E8CE418">
      <w:pPr>
        <w:rPr>
          <w:rFonts w:hint="eastAsia"/>
        </w:rPr>
      </w:pPr>
    </w:p>
    <w:p w14:paraId="085241C3">
      <w:pPr>
        <w:rPr>
          <w:rFonts w:hint="eastAsia"/>
        </w:rPr>
      </w:pPr>
      <w:r>
        <w:rPr>
          <w:rFonts w:hint="eastAsia"/>
        </w:rPr>
        <w:br w:type="page"/>
      </w:r>
    </w:p>
    <w:p w14:paraId="13BB8F5C">
      <w:pPr>
        <w:rPr>
          <w:rFonts w:hint="eastAsia"/>
        </w:rPr>
      </w:pPr>
      <w:bookmarkStart w:id="0" w:name="_Toc498260729"/>
      <w:bookmarkStart w:id="1" w:name="_Toc35882124"/>
      <w:r>
        <w:rPr>
          <w:rFonts w:hint="eastAsia"/>
        </w:rPr>
        <w:t>附件</w:t>
      </w:r>
      <w:bookmarkEnd w:id="0"/>
      <w:bookmarkEnd w:id="1"/>
      <w:r>
        <w:rPr>
          <w:rFonts w:hint="eastAsia"/>
        </w:rPr>
        <w:t>：现场施工管理规定</w:t>
      </w:r>
    </w:p>
    <w:p w14:paraId="79DDB4C9">
      <w:pPr>
        <w:jc w:val="center"/>
        <w:rPr>
          <w:rFonts w:hint="eastAsia"/>
          <w:sz w:val="28"/>
          <w:szCs w:val="32"/>
        </w:rPr>
      </w:pPr>
      <w:r>
        <w:rPr>
          <w:rFonts w:hint="eastAsia"/>
          <w:sz w:val="28"/>
          <w:szCs w:val="32"/>
        </w:rPr>
        <w:t>现场施工管理规定</w:t>
      </w:r>
    </w:p>
    <w:p w14:paraId="01D14497">
      <w:pPr>
        <w:spacing w:line="240" w:lineRule="auto"/>
        <w:rPr>
          <w:rFonts w:hint="eastAsia"/>
        </w:rPr>
      </w:pPr>
      <w:r>
        <w:rPr>
          <w:rFonts w:hint="eastAsia"/>
        </w:rPr>
        <w:t xml:space="preserve"> </w:t>
      </w:r>
    </w:p>
    <w:p w14:paraId="5A43B830">
      <w:pPr>
        <w:spacing w:line="360" w:lineRule="auto"/>
        <w:ind w:firstLine="420" w:firstLineChars="200"/>
        <w:rPr>
          <w:rFonts w:hint="eastAsia"/>
        </w:rPr>
      </w:pPr>
      <w:r>
        <w:rPr>
          <w:rFonts w:hint="eastAsia"/>
        </w:rPr>
        <w:t>第一条 行为准则</w:t>
      </w:r>
    </w:p>
    <w:p w14:paraId="5CA6B4C0">
      <w:pPr>
        <w:spacing w:line="360" w:lineRule="auto"/>
        <w:ind w:firstLine="420" w:firstLineChars="200"/>
        <w:rPr>
          <w:rFonts w:hint="eastAsia"/>
        </w:rPr>
      </w:pPr>
      <w:r>
        <w:rPr>
          <w:rFonts w:hint="eastAsia"/>
        </w:rPr>
        <w:t>为加强文明施工，防范及杜绝施工中存在的安全隐患，避免事故，特针对</w:t>
      </w:r>
      <w:r>
        <w:rPr>
          <w:rFonts w:hint="eastAsia"/>
          <w:lang w:eastAsia="zh-CN"/>
        </w:rPr>
        <w:t>投标人</w:t>
      </w:r>
      <w:r>
        <w:rPr>
          <w:rFonts w:hint="eastAsia"/>
        </w:rPr>
        <w:t>制订下列行为准则：</w:t>
      </w:r>
    </w:p>
    <w:p w14:paraId="3653E301">
      <w:pPr>
        <w:spacing w:line="360" w:lineRule="auto"/>
        <w:ind w:firstLine="420" w:firstLineChars="200"/>
        <w:rPr>
          <w:rFonts w:hint="eastAsia"/>
        </w:rPr>
      </w:pPr>
      <w:r>
        <w:rPr>
          <w:rFonts w:hint="eastAsia"/>
        </w:rPr>
        <w:t>（一）进入施工范围，</w:t>
      </w:r>
      <w:r>
        <w:rPr>
          <w:rFonts w:hint="eastAsia"/>
          <w:lang w:eastAsia="zh-CN"/>
        </w:rPr>
        <w:t>投标人</w:t>
      </w:r>
      <w:r>
        <w:rPr>
          <w:rFonts w:hint="eastAsia"/>
        </w:rPr>
        <w:t>有下列违反施工安全管理守则行为之一者，</w:t>
      </w:r>
      <w:r>
        <w:rPr>
          <w:rFonts w:hint="eastAsia"/>
          <w:lang w:eastAsia="zh-CN"/>
        </w:rPr>
        <w:t>投标人</w:t>
      </w:r>
      <w:r>
        <w:rPr>
          <w:rFonts w:hint="eastAsia"/>
        </w:rPr>
        <w:t>按下列标准向</w:t>
      </w:r>
      <w:r>
        <w:rPr>
          <w:rFonts w:hint="eastAsia"/>
          <w:lang w:eastAsia="zh-CN"/>
        </w:rPr>
        <w:t>招标人</w:t>
      </w:r>
      <w:r>
        <w:rPr>
          <w:rFonts w:hint="eastAsia"/>
        </w:rPr>
        <w:t>支付违约金：</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4613"/>
        <w:gridCol w:w="1863"/>
        <w:gridCol w:w="1166"/>
      </w:tblGrid>
      <w:tr w14:paraId="4A80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tcPr>
          <w:p w14:paraId="3D730CB5">
            <w:pPr>
              <w:spacing w:line="360" w:lineRule="auto"/>
              <w:rPr>
                <w:rFonts w:hint="eastAsia"/>
              </w:rPr>
            </w:pPr>
            <w:r>
              <w:rPr>
                <w:rFonts w:hint="eastAsia"/>
              </w:rPr>
              <w:t>序号</w:t>
            </w:r>
          </w:p>
        </w:tc>
        <w:tc>
          <w:tcPr>
            <w:tcW w:w="2706" w:type="pct"/>
            <w:tcBorders>
              <w:top w:val="single" w:color="auto" w:sz="4" w:space="0"/>
              <w:left w:val="nil"/>
              <w:bottom w:val="single" w:color="auto" w:sz="4" w:space="0"/>
              <w:right w:val="single" w:color="auto" w:sz="4" w:space="0"/>
            </w:tcBorders>
            <w:shd w:val="clear" w:color="auto" w:fill="auto"/>
          </w:tcPr>
          <w:p w14:paraId="61C331E4">
            <w:pPr>
              <w:spacing w:line="360" w:lineRule="auto"/>
              <w:rPr>
                <w:rFonts w:hint="eastAsia"/>
              </w:rPr>
            </w:pPr>
            <w:r>
              <w:rPr>
                <w:rFonts w:hint="eastAsia"/>
              </w:rPr>
              <w:t>项目</w:t>
            </w:r>
          </w:p>
        </w:tc>
        <w:tc>
          <w:tcPr>
            <w:tcW w:w="1093" w:type="pct"/>
            <w:tcBorders>
              <w:top w:val="single" w:color="auto" w:sz="4" w:space="0"/>
              <w:left w:val="nil"/>
              <w:bottom w:val="single" w:color="auto" w:sz="4" w:space="0"/>
              <w:right w:val="single" w:color="auto" w:sz="4" w:space="0"/>
            </w:tcBorders>
            <w:shd w:val="clear" w:color="auto" w:fill="auto"/>
          </w:tcPr>
          <w:p w14:paraId="61B2DF0E">
            <w:pPr>
              <w:spacing w:line="360" w:lineRule="auto"/>
              <w:rPr>
                <w:rFonts w:hint="eastAsia"/>
              </w:rPr>
            </w:pPr>
            <w:r>
              <w:rPr>
                <w:rFonts w:hint="eastAsia"/>
              </w:rPr>
              <w:t>违约金额</w:t>
            </w:r>
          </w:p>
        </w:tc>
        <w:tc>
          <w:tcPr>
            <w:tcW w:w="684" w:type="pct"/>
            <w:tcBorders>
              <w:top w:val="single" w:color="auto" w:sz="4" w:space="0"/>
              <w:left w:val="nil"/>
              <w:bottom w:val="single" w:color="auto" w:sz="4" w:space="0"/>
              <w:right w:val="single" w:color="auto" w:sz="4" w:space="0"/>
            </w:tcBorders>
            <w:shd w:val="clear" w:color="auto" w:fill="auto"/>
          </w:tcPr>
          <w:p w14:paraId="68E47ACD">
            <w:pPr>
              <w:spacing w:line="360" w:lineRule="auto"/>
              <w:rPr>
                <w:rFonts w:hint="eastAsia"/>
              </w:rPr>
            </w:pPr>
            <w:r>
              <w:rPr>
                <w:rFonts w:hint="eastAsia"/>
              </w:rPr>
              <w:t>备注</w:t>
            </w:r>
          </w:p>
        </w:tc>
      </w:tr>
      <w:tr w14:paraId="1AE1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tcPr>
          <w:p w14:paraId="7D53E0DA">
            <w:pPr>
              <w:spacing w:line="360" w:lineRule="auto"/>
              <w:rPr>
                <w:rFonts w:hint="eastAsia"/>
              </w:rPr>
            </w:pPr>
            <w:r>
              <w:rPr>
                <w:rFonts w:hint="eastAsia"/>
              </w:rPr>
              <w:t>1</w:t>
            </w:r>
          </w:p>
        </w:tc>
        <w:tc>
          <w:tcPr>
            <w:tcW w:w="2706" w:type="pct"/>
            <w:tcBorders>
              <w:top w:val="single" w:color="auto" w:sz="4" w:space="0"/>
              <w:left w:val="nil"/>
              <w:bottom w:val="single" w:color="auto" w:sz="4" w:space="0"/>
              <w:right w:val="single" w:color="auto" w:sz="4" w:space="0"/>
            </w:tcBorders>
            <w:shd w:val="clear" w:color="auto" w:fill="auto"/>
            <w:vAlign w:val="center"/>
          </w:tcPr>
          <w:p w14:paraId="2513336A">
            <w:pPr>
              <w:spacing w:line="360" w:lineRule="auto"/>
              <w:rPr>
                <w:rFonts w:hint="eastAsia"/>
              </w:rPr>
            </w:pPr>
            <w:r>
              <w:rPr>
                <w:rFonts w:hint="eastAsia"/>
              </w:rPr>
              <w:t>施工范围内吸烟、喝酒。</w:t>
            </w:r>
          </w:p>
        </w:tc>
        <w:tc>
          <w:tcPr>
            <w:tcW w:w="1093" w:type="pct"/>
            <w:tcBorders>
              <w:top w:val="single" w:color="auto" w:sz="4" w:space="0"/>
              <w:left w:val="nil"/>
              <w:bottom w:val="single" w:color="auto" w:sz="4" w:space="0"/>
              <w:right w:val="single" w:color="auto" w:sz="4" w:space="0"/>
            </w:tcBorders>
            <w:shd w:val="clear" w:color="auto" w:fill="auto"/>
            <w:vAlign w:val="center"/>
          </w:tcPr>
          <w:p w14:paraId="4D0C9C8E">
            <w:pPr>
              <w:spacing w:line="360" w:lineRule="auto"/>
              <w:rPr>
                <w:rFonts w:hint="eastAsia"/>
              </w:rPr>
            </w:pPr>
            <w:r>
              <w:rPr>
                <w:rFonts w:hint="eastAsia"/>
              </w:rPr>
              <w:t>500元/人次</w:t>
            </w:r>
          </w:p>
        </w:tc>
        <w:tc>
          <w:tcPr>
            <w:tcW w:w="684" w:type="pct"/>
            <w:tcBorders>
              <w:top w:val="single" w:color="auto" w:sz="4" w:space="0"/>
              <w:left w:val="nil"/>
              <w:bottom w:val="single" w:color="auto" w:sz="4" w:space="0"/>
              <w:right w:val="single" w:color="auto" w:sz="4" w:space="0"/>
            </w:tcBorders>
            <w:shd w:val="clear" w:color="auto" w:fill="auto"/>
          </w:tcPr>
          <w:p w14:paraId="3613E63A">
            <w:pPr>
              <w:spacing w:line="360" w:lineRule="auto"/>
              <w:rPr>
                <w:rFonts w:hint="eastAsia"/>
              </w:rPr>
            </w:pPr>
          </w:p>
        </w:tc>
      </w:tr>
      <w:tr w14:paraId="5897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tcPr>
          <w:p w14:paraId="1CB52B5A">
            <w:pPr>
              <w:spacing w:line="360" w:lineRule="auto"/>
              <w:rPr>
                <w:rFonts w:hint="eastAsia"/>
              </w:rPr>
            </w:pPr>
            <w:r>
              <w:rPr>
                <w:rFonts w:hint="eastAsia"/>
              </w:rPr>
              <w:t>2</w:t>
            </w:r>
          </w:p>
        </w:tc>
        <w:tc>
          <w:tcPr>
            <w:tcW w:w="2706" w:type="pct"/>
            <w:tcBorders>
              <w:top w:val="single" w:color="auto" w:sz="4" w:space="0"/>
              <w:left w:val="nil"/>
              <w:bottom w:val="single" w:color="auto" w:sz="4" w:space="0"/>
              <w:right w:val="single" w:color="auto" w:sz="4" w:space="0"/>
            </w:tcBorders>
            <w:shd w:val="clear" w:color="auto" w:fill="auto"/>
            <w:vAlign w:val="center"/>
          </w:tcPr>
          <w:p w14:paraId="0FD589E3">
            <w:pPr>
              <w:spacing w:line="360" w:lineRule="auto"/>
              <w:rPr>
                <w:rFonts w:hint="eastAsia"/>
              </w:rPr>
            </w:pPr>
            <w:r>
              <w:rPr>
                <w:rFonts w:hint="eastAsia"/>
              </w:rPr>
              <w:t>穿着拖鞋进入施工范围内。</w:t>
            </w:r>
          </w:p>
        </w:tc>
        <w:tc>
          <w:tcPr>
            <w:tcW w:w="1093" w:type="pct"/>
            <w:tcBorders>
              <w:top w:val="single" w:color="auto" w:sz="4" w:space="0"/>
              <w:left w:val="nil"/>
              <w:bottom w:val="single" w:color="auto" w:sz="4" w:space="0"/>
              <w:right w:val="single" w:color="auto" w:sz="4" w:space="0"/>
            </w:tcBorders>
            <w:shd w:val="clear" w:color="auto" w:fill="auto"/>
            <w:vAlign w:val="center"/>
          </w:tcPr>
          <w:p w14:paraId="2C63551C">
            <w:pPr>
              <w:spacing w:line="360" w:lineRule="auto"/>
              <w:rPr>
                <w:rFonts w:hint="eastAsia"/>
              </w:rPr>
            </w:pPr>
            <w:r>
              <w:rPr>
                <w:rFonts w:hint="eastAsia"/>
              </w:rPr>
              <w:t>500元/人次</w:t>
            </w:r>
          </w:p>
        </w:tc>
        <w:tc>
          <w:tcPr>
            <w:tcW w:w="684" w:type="pct"/>
            <w:tcBorders>
              <w:top w:val="single" w:color="auto" w:sz="4" w:space="0"/>
              <w:left w:val="nil"/>
              <w:bottom w:val="single" w:color="auto" w:sz="4" w:space="0"/>
              <w:right w:val="single" w:color="auto" w:sz="4" w:space="0"/>
            </w:tcBorders>
            <w:shd w:val="clear" w:color="auto" w:fill="auto"/>
          </w:tcPr>
          <w:p w14:paraId="75B81D49">
            <w:pPr>
              <w:spacing w:line="360" w:lineRule="auto"/>
              <w:rPr>
                <w:rFonts w:hint="eastAsia"/>
              </w:rPr>
            </w:pPr>
          </w:p>
        </w:tc>
      </w:tr>
      <w:tr w14:paraId="6058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693CE70E">
            <w:pPr>
              <w:spacing w:line="360" w:lineRule="auto"/>
              <w:rPr>
                <w:rFonts w:hint="eastAsia"/>
              </w:rPr>
            </w:pPr>
            <w:r>
              <w:rPr>
                <w:rFonts w:hint="eastAsia"/>
              </w:rPr>
              <w:t>3</w:t>
            </w:r>
          </w:p>
        </w:tc>
        <w:tc>
          <w:tcPr>
            <w:tcW w:w="2706" w:type="pct"/>
            <w:tcBorders>
              <w:top w:val="single" w:color="auto" w:sz="4" w:space="0"/>
              <w:left w:val="nil"/>
              <w:bottom w:val="single" w:color="auto" w:sz="4" w:space="0"/>
              <w:right w:val="single" w:color="auto" w:sz="4" w:space="0"/>
            </w:tcBorders>
            <w:shd w:val="clear" w:color="auto" w:fill="auto"/>
            <w:vAlign w:val="center"/>
          </w:tcPr>
          <w:p w14:paraId="650D4072">
            <w:pPr>
              <w:spacing w:line="360" w:lineRule="auto"/>
              <w:rPr>
                <w:rFonts w:hint="eastAsia"/>
              </w:rPr>
            </w:pPr>
            <w:r>
              <w:rPr>
                <w:rFonts w:hint="eastAsia"/>
              </w:rPr>
              <w:t>现场施工人员不戴上安全帽，或安全帽佩戴不正确。</w:t>
            </w:r>
          </w:p>
        </w:tc>
        <w:tc>
          <w:tcPr>
            <w:tcW w:w="1093" w:type="pct"/>
            <w:tcBorders>
              <w:top w:val="single" w:color="auto" w:sz="4" w:space="0"/>
              <w:left w:val="nil"/>
              <w:bottom w:val="single" w:color="auto" w:sz="4" w:space="0"/>
              <w:right w:val="single" w:color="auto" w:sz="4" w:space="0"/>
            </w:tcBorders>
            <w:shd w:val="clear" w:color="auto" w:fill="auto"/>
            <w:vAlign w:val="center"/>
          </w:tcPr>
          <w:p w14:paraId="45622AA3">
            <w:pPr>
              <w:spacing w:line="360" w:lineRule="auto"/>
              <w:rPr>
                <w:rFonts w:hint="eastAsia"/>
              </w:rPr>
            </w:pPr>
            <w:r>
              <w:rPr>
                <w:rFonts w:hint="eastAsia"/>
              </w:rPr>
              <w:t>500元/人次</w:t>
            </w:r>
          </w:p>
        </w:tc>
        <w:tc>
          <w:tcPr>
            <w:tcW w:w="684" w:type="pct"/>
            <w:tcBorders>
              <w:top w:val="single" w:color="auto" w:sz="4" w:space="0"/>
              <w:left w:val="nil"/>
              <w:bottom w:val="single" w:color="auto" w:sz="4" w:space="0"/>
              <w:right w:val="single" w:color="auto" w:sz="4" w:space="0"/>
            </w:tcBorders>
            <w:shd w:val="clear" w:color="auto" w:fill="auto"/>
          </w:tcPr>
          <w:p w14:paraId="5F992E88">
            <w:pPr>
              <w:spacing w:line="360" w:lineRule="auto"/>
              <w:rPr>
                <w:rFonts w:hint="eastAsia"/>
              </w:rPr>
            </w:pPr>
          </w:p>
        </w:tc>
      </w:tr>
      <w:tr w14:paraId="05FC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6795FB66">
            <w:pPr>
              <w:spacing w:line="360" w:lineRule="auto"/>
              <w:rPr>
                <w:rFonts w:hint="eastAsia"/>
              </w:rPr>
            </w:pPr>
            <w:r>
              <w:rPr>
                <w:rFonts w:hint="eastAsia"/>
              </w:rPr>
              <w:t>4</w:t>
            </w:r>
          </w:p>
        </w:tc>
        <w:tc>
          <w:tcPr>
            <w:tcW w:w="2706" w:type="pct"/>
            <w:tcBorders>
              <w:top w:val="single" w:color="auto" w:sz="4" w:space="0"/>
              <w:left w:val="nil"/>
              <w:bottom w:val="single" w:color="auto" w:sz="4" w:space="0"/>
              <w:right w:val="single" w:color="auto" w:sz="4" w:space="0"/>
            </w:tcBorders>
            <w:shd w:val="clear" w:color="auto" w:fill="auto"/>
            <w:vAlign w:val="center"/>
          </w:tcPr>
          <w:p w14:paraId="19523B48">
            <w:pPr>
              <w:spacing w:line="360" w:lineRule="auto"/>
              <w:rPr>
                <w:rFonts w:hint="eastAsia"/>
              </w:rPr>
            </w:pPr>
            <w:r>
              <w:rPr>
                <w:rFonts w:hint="eastAsia"/>
              </w:rPr>
              <w:t>高空作业，未戴好安全带及做好各项安全措施。</w:t>
            </w:r>
          </w:p>
        </w:tc>
        <w:tc>
          <w:tcPr>
            <w:tcW w:w="1093" w:type="pct"/>
            <w:tcBorders>
              <w:top w:val="single" w:color="auto" w:sz="4" w:space="0"/>
              <w:left w:val="nil"/>
              <w:bottom w:val="single" w:color="auto" w:sz="4" w:space="0"/>
              <w:right w:val="single" w:color="auto" w:sz="4" w:space="0"/>
            </w:tcBorders>
            <w:shd w:val="clear" w:color="auto" w:fill="auto"/>
            <w:vAlign w:val="center"/>
          </w:tcPr>
          <w:p w14:paraId="526D3EA4">
            <w:pPr>
              <w:spacing w:line="360" w:lineRule="auto"/>
              <w:rPr>
                <w:rFonts w:hint="eastAsia"/>
              </w:rPr>
            </w:pPr>
            <w:r>
              <w:rPr>
                <w:rFonts w:hint="eastAsia"/>
              </w:rPr>
              <w:t>500元/人次</w:t>
            </w:r>
          </w:p>
        </w:tc>
        <w:tc>
          <w:tcPr>
            <w:tcW w:w="684" w:type="pct"/>
            <w:tcBorders>
              <w:top w:val="single" w:color="auto" w:sz="4" w:space="0"/>
              <w:left w:val="nil"/>
              <w:bottom w:val="single" w:color="auto" w:sz="4" w:space="0"/>
              <w:right w:val="single" w:color="auto" w:sz="4" w:space="0"/>
            </w:tcBorders>
            <w:shd w:val="clear" w:color="auto" w:fill="auto"/>
          </w:tcPr>
          <w:p w14:paraId="64240491">
            <w:pPr>
              <w:spacing w:line="360" w:lineRule="auto"/>
              <w:rPr>
                <w:rFonts w:hint="eastAsia"/>
              </w:rPr>
            </w:pPr>
          </w:p>
        </w:tc>
      </w:tr>
      <w:tr w14:paraId="5727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6326532D">
            <w:pPr>
              <w:spacing w:line="360" w:lineRule="auto"/>
              <w:rPr>
                <w:rFonts w:hint="eastAsia"/>
              </w:rPr>
            </w:pPr>
            <w:r>
              <w:rPr>
                <w:rFonts w:hint="eastAsia"/>
              </w:rPr>
              <w:t>5</w:t>
            </w:r>
          </w:p>
        </w:tc>
        <w:tc>
          <w:tcPr>
            <w:tcW w:w="2706" w:type="pct"/>
            <w:tcBorders>
              <w:top w:val="single" w:color="auto" w:sz="4" w:space="0"/>
              <w:left w:val="nil"/>
              <w:bottom w:val="single" w:color="auto" w:sz="4" w:space="0"/>
              <w:right w:val="single" w:color="auto" w:sz="4" w:space="0"/>
            </w:tcBorders>
            <w:shd w:val="clear" w:color="auto" w:fill="auto"/>
            <w:vAlign w:val="center"/>
          </w:tcPr>
          <w:p w14:paraId="6556F194">
            <w:pPr>
              <w:spacing w:line="360" w:lineRule="auto"/>
              <w:rPr>
                <w:rFonts w:hint="eastAsia"/>
              </w:rPr>
            </w:pPr>
            <w:r>
              <w:rPr>
                <w:rFonts w:hint="eastAsia"/>
              </w:rPr>
              <w:t>蓄意破坏、盗窃施工范围内已完成产品。</w:t>
            </w:r>
          </w:p>
        </w:tc>
        <w:tc>
          <w:tcPr>
            <w:tcW w:w="1093" w:type="pct"/>
            <w:tcBorders>
              <w:top w:val="single" w:color="auto" w:sz="4" w:space="0"/>
              <w:left w:val="nil"/>
              <w:bottom w:val="single" w:color="auto" w:sz="4" w:space="0"/>
              <w:right w:val="single" w:color="auto" w:sz="4" w:space="0"/>
            </w:tcBorders>
            <w:shd w:val="clear" w:color="auto" w:fill="auto"/>
            <w:vAlign w:val="center"/>
          </w:tcPr>
          <w:p w14:paraId="3A696EA3">
            <w:pPr>
              <w:spacing w:line="360" w:lineRule="auto"/>
              <w:rPr>
                <w:rFonts w:hint="eastAsia"/>
              </w:rPr>
            </w:pPr>
            <w:r>
              <w:rPr>
                <w:rFonts w:hint="eastAsia"/>
              </w:rPr>
              <w:t>5000元/人次</w:t>
            </w:r>
          </w:p>
        </w:tc>
        <w:tc>
          <w:tcPr>
            <w:tcW w:w="684" w:type="pct"/>
            <w:tcBorders>
              <w:top w:val="single" w:color="auto" w:sz="4" w:space="0"/>
              <w:left w:val="nil"/>
              <w:bottom w:val="single" w:color="auto" w:sz="4" w:space="0"/>
              <w:right w:val="single" w:color="auto" w:sz="4" w:space="0"/>
            </w:tcBorders>
            <w:shd w:val="clear" w:color="auto" w:fill="auto"/>
          </w:tcPr>
          <w:p w14:paraId="7B12DE13">
            <w:pPr>
              <w:spacing w:line="360" w:lineRule="auto"/>
              <w:rPr>
                <w:rFonts w:hint="eastAsia"/>
              </w:rPr>
            </w:pPr>
            <w:r>
              <w:rPr>
                <w:rFonts w:hint="eastAsia"/>
                <w:lang w:eastAsia="zh-CN"/>
              </w:rPr>
              <w:t>投标人</w:t>
            </w:r>
            <w:r>
              <w:rPr>
                <w:rFonts w:hint="eastAsia"/>
              </w:rPr>
              <w:t>需赔偿所造成的一切损失</w:t>
            </w:r>
          </w:p>
        </w:tc>
      </w:tr>
    </w:tbl>
    <w:p w14:paraId="5C7B76D6">
      <w:pPr>
        <w:spacing w:line="360" w:lineRule="auto"/>
        <w:ind w:firstLine="420" w:firstLineChars="200"/>
        <w:rPr>
          <w:rFonts w:hint="eastAsia"/>
        </w:rPr>
      </w:pPr>
      <w:r>
        <w:rPr>
          <w:rFonts w:hint="eastAsia"/>
        </w:rPr>
        <w:t>（二）施工范围内，应遵守下列用电、消防安全规程，</w:t>
      </w:r>
      <w:r>
        <w:rPr>
          <w:rFonts w:hint="eastAsia"/>
          <w:lang w:eastAsia="zh-CN"/>
        </w:rPr>
        <w:t>投标人</w:t>
      </w:r>
      <w:r>
        <w:rPr>
          <w:rFonts w:hint="eastAsia"/>
        </w:rPr>
        <w:t>如有违反者，</w:t>
      </w:r>
      <w:r>
        <w:rPr>
          <w:rFonts w:hint="eastAsia"/>
          <w:lang w:eastAsia="zh-CN"/>
        </w:rPr>
        <w:t>投标人</w:t>
      </w:r>
      <w:r>
        <w:rPr>
          <w:rFonts w:hint="eastAsia"/>
        </w:rPr>
        <w:t>按下列标准向</w:t>
      </w:r>
      <w:r>
        <w:rPr>
          <w:rFonts w:hint="eastAsia"/>
          <w:lang w:eastAsia="zh-CN"/>
        </w:rPr>
        <w:t>招标人</w:t>
      </w:r>
      <w:r>
        <w:rPr>
          <w:rFonts w:hint="eastAsia"/>
        </w:rPr>
        <w:t>支付违约金，并将造成重大事故的责任人送交有关单位处理：</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698"/>
        <w:gridCol w:w="1992"/>
        <w:gridCol w:w="946"/>
      </w:tblGrid>
      <w:tr w14:paraId="524F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14:paraId="2A2F1069">
            <w:pPr>
              <w:spacing w:line="360" w:lineRule="auto"/>
              <w:rPr>
                <w:rFonts w:hint="eastAsia"/>
              </w:rPr>
            </w:pPr>
            <w:r>
              <w:rPr>
                <w:rFonts w:hint="eastAsia"/>
              </w:rPr>
              <w:t>序号</w:t>
            </w:r>
          </w:p>
        </w:tc>
        <w:tc>
          <w:tcPr>
            <w:tcW w:w="2757" w:type="pct"/>
            <w:tcBorders>
              <w:top w:val="single" w:color="auto" w:sz="4" w:space="0"/>
              <w:left w:val="nil"/>
              <w:bottom w:val="single" w:color="auto" w:sz="4" w:space="0"/>
              <w:right w:val="single" w:color="auto" w:sz="4" w:space="0"/>
            </w:tcBorders>
            <w:shd w:val="clear" w:color="auto" w:fill="auto"/>
            <w:vAlign w:val="center"/>
          </w:tcPr>
          <w:p w14:paraId="40E5CBF6">
            <w:pPr>
              <w:spacing w:line="360" w:lineRule="auto"/>
              <w:rPr>
                <w:rFonts w:hint="eastAsia"/>
              </w:rPr>
            </w:pPr>
            <w:r>
              <w:rPr>
                <w:rFonts w:hint="eastAsia"/>
              </w:rPr>
              <w:t>项目</w:t>
            </w:r>
          </w:p>
        </w:tc>
        <w:tc>
          <w:tcPr>
            <w:tcW w:w="1169" w:type="pct"/>
            <w:tcBorders>
              <w:top w:val="single" w:color="auto" w:sz="4" w:space="0"/>
              <w:left w:val="nil"/>
              <w:bottom w:val="single" w:color="auto" w:sz="4" w:space="0"/>
              <w:right w:val="single" w:color="auto" w:sz="4" w:space="0"/>
            </w:tcBorders>
            <w:shd w:val="clear" w:color="auto" w:fill="auto"/>
            <w:vAlign w:val="center"/>
          </w:tcPr>
          <w:p w14:paraId="5FF1C881">
            <w:pPr>
              <w:spacing w:line="360" w:lineRule="auto"/>
              <w:rPr>
                <w:rFonts w:hint="eastAsia"/>
              </w:rPr>
            </w:pPr>
            <w:r>
              <w:rPr>
                <w:rFonts w:hint="eastAsia"/>
              </w:rPr>
              <w:t>违约金额</w:t>
            </w:r>
          </w:p>
        </w:tc>
        <w:tc>
          <w:tcPr>
            <w:tcW w:w="555" w:type="pct"/>
            <w:tcBorders>
              <w:top w:val="single" w:color="auto" w:sz="4" w:space="0"/>
              <w:left w:val="nil"/>
              <w:bottom w:val="single" w:color="auto" w:sz="4" w:space="0"/>
              <w:right w:val="single" w:color="auto" w:sz="4" w:space="0"/>
            </w:tcBorders>
            <w:shd w:val="clear" w:color="auto" w:fill="auto"/>
          </w:tcPr>
          <w:p w14:paraId="3B37C01C">
            <w:pPr>
              <w:spacing w:line="360" w:lineRule="auto"/>
              <w:rPr>
                <w:rFonts w:hint="eastAsia"/>
              </w:rPr>
            </w:pPr>
            <w:r>
              <w:rPr>
                <w:rFonts w:hint="eastAsia"/>
              </w:rPr>
              <w:t>备注</w:t>
            </w:r>
          </w:p>
        </w:tc>
      </w:tr>
      <w:tr w14:paraId="4EB1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14:paraId="14CAF1CD">
            <w:pPr>
              <w:spacing w:line="360" w:lineRule="auto"/>
              <w:rPr>
                <w:rFonts w:hint="eastAsia"/>
              </w:rPr>
            </w:pPr>
          </w:p>
          <w:p w14:paraId="10E7A0EC">
            <w:pPr>
              <w:spacing w:line="360" w:lineRule="auto"/>
              <w:rPr>
                <w:rFonts w:hint="eastAsia"/>
              </w:rPr>
            </w:pPr>
            <w:r>
              <w:rPr>
                <w:rFonts w:hint="eastAsia"/>
              </w:rPr>
              <w:t>1</w:t>
            </w:r>
          </w:p>
        </w:tc>
        <w:tc>
          <w:tcPr>
            <w:tcW w:w="2757" w:type="pct"/>
            <w:tcBorders>
              <w:top w:val="single" w:color="auto" w:sz="4" w:space="0"/>
              <w:left w:val="nil"/>
              <w:bottom w:val="single" w:color="auto" w:sz="4" w:space="0"/>
              <w:right w:val="single" w:color="auto" w:sz="4" w:space="0"/>
            </w:tcBorders>
            <w:shd w:val="clear" w:color="auto" w:fill="auto"/>
            <w:vAlign w:val="center"/>
          </w:tcPr>
          <w:p w14:paraId="5494C7E4">
            <w:pPr>
              <w:spacing w:line="360" w:lineRule="auto"/>
              <w:rPr>
                <w:rFonts w:hint="eastAsia"/>
              </w:rPr>
            </w:pPr>
            <w:r>
              <w:rPr>
                <w:rFonts w:hint="eastAsia"/>
              </w:rPr>
              <w:t>施工范围的临时用电、配电箱等必须加设漏电开关作保护，采用防爆插座，不准随便搭接，电气设备和线路应符合容量及负载要求。</w:t>
            </w:r>
          </w:p>
        </w:tc>
        <w:tc>
          <w:tcPr>
            <w:tcW w:w="1169" w:type="pct"/>
            <w:tcBorders>
              <w:top w:val="single" w:color="auto" w:sz="4" w:space="0"/>
              <w:left w:val="nil"/>
              <w:bottom w:val="single" w:color="auto" w:sz="4" w:space="0"/>
              <w:right w:val="single" w:color="auto" w:sz="4" w:space="0"/>
            </w:tcBorders>
            <w:shd w:val="clear" w:color="auto" w:fill="auto"/>
            <w:vAlign w:val="center"/>
          </w:tcPr>
          <w:p w14:paraId="0F2CF992">
            <w:pPr>
              <w:spacing w:line="360" w:lineRule="auto"/>
              <w:rPr>
                <w:rFonts w:hint="eastAsia"/>
              </w:rPr>
            </w:pPr>
            <w:r>
              <w:rPr>
                <w:rFonts w:hint="eastAsia"/>
              </w:rPr>
              <w:t>500元/人次</w:t>
            </w:r>
          </w:p>
        </w:tc>
        <w:tc>
          <w:tcPr>
            <w:tcW w:w="555" w:type="pct"/>
            <w:tcBorders>
              <w:top w:val="single" w:color="auto" w:sz="4" w:space="0"/>
              <w:left w:val="nil"/>
              <w:bottom w:val="single" w:color="auto" w:sz="4" w:space="0"/>
              <w:right w:val="single" w:color="auto" w:sz="4" w:space="0"/>
            </w:tcBorders>
            <w:shd w:val="clear" w:color="auto" w:fill="auto"/>
          </w:tcPr>
          <w:p w14:paraId="33D3B63D">
            <w:pPr>
              <w:spacing w:line="360" w:lineRule="auto"/>
              <w:rPr>
                <w:rFonts w:hint="eastAsia"/>
              </w:rPr>
            </w:pPr>
          </w:p>
        </w:tc>
      </w:tr>
      <w:tr w14:paraId="176A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14:paraId="0E558657">
            <w:pPr>
              <w:spacing w:line="360" w:lineRule="auto"/>
              <w:rPr>
                <w:rFonts w:hint="eastAsia"/>
              </w:rPr>
            </w:pPr>
            <w:r>
              <w:rPr>
                <w:rFonts w:hint="eastAsia"/>
              </w:rPr>
              <w:t>2</w:t>
            </w:r>
          </w:p>
        </w:tc>
        <w:tc>
          <w:tcPr>
            <w:tcW w:w="2757" w:type="pct"/>
            <w:tcBorders>
              <w:top w:val="single" w:color="auto" w:sz="4" w:space="0"/>
              <w:left w:val="nil"/>
              <w:bottom w:val="single" w:color="auto" w:sz="4" w:space="0"/>
              <w:right w:val="single" w:color="auto" w:sz="4" w:space="0"/>
            </w:tcBorders>
            <w:shd w:val="clear" w:color="auto" w:fill="auto"/>
            <w:vAlign w:val="center"/>
          </w:tcPr>
          <w:p w14:paraId="626C0120">
            <w:pPr>
              <w:spacing w:line="360" w:lineRule="auto"/>
              <w:rPr>
                <w:rFonts w:hint="eastAsia"/>
              </w:rPr>
            </w:pPr>
            <w:r>
              <w:rPr>
                <w:rFonts w:hint="eastAsia"/>
              </w:rPr>
              <w:t>必须派驻持有效上岗证电工跟班。</w:t>
            </w:r>
          </w:p>
        </w:tc>
        <w:tc>
          <w:tcPr>
            <w:tcW w:w="1169" w:type="pct"/>
            <w:tcBorders>
              <w:top w:val="single" w:color="auto" w:sz="4" w:space="0"/>
              <w:left w:val="nil"/>
              <w:bottom w:val="single" w:color="auto" w:sz="4" w:space="0"/>
              <w:right w:val="single" w:color="auto" w:sz="4" w:space="0"/>
            </w:tcBorders>
            <w:shd w:val="clear" w:color="auto" w:fill="auto"/>
            <w:vAlign w:val="center"/>
          </w:tcPr>
          <w:p w14:paraId="16D83A23">
            <w:pPr>
              <w:spacing w:line="360" w:lineRule="auto"/>
              <w:rPr>
                <w:rFonts w:hint="eastAsia"/>
              </w:rPr>
            </w:pPr>
            <w:r>
              <w:rPr>
                <w:rFonts w:hint="eastAsia"/>
              </w:rPr>
              <w:t>500元/人次</w:t>
            </w:r>
          </w:p>
        </w:tc>
        <w:tc>
          <w:tcPr>
            <w:tcW w:w="555" w:type="pct"/>
            <w:tcBorders>
              <w:top w:val="single" w:color="auto" w:sz="4" w:space="0"/>
              <w:left w:val="nil"/>
              <w:bottom w:val="single" w:color="auto" w:sz="4" w:space="0"/>
              <w:right w:val="single" w:color="auto" w:sz="4" w:space="0"/>
            </w:tcBorders>
            <w:shd w:val="clear" w:color="auto" w:fill="auto"/>
          </w:tcPr>
          <w:p w14:paraId="657ECAD2">
            <w:pPr>
              <w:spacing w:line="360" w:lineRule="auto"/>
              <w:rPr>
                <w:rFonts w:hint="eastAsia"/>
              </w:rPr>
            </w:pPr>
          </w:p>
        </w:tc>
      </w:tr>
      <w:tr w14:paraId="3ECF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14:paraId="1E1FF9D6">
            <w:pPr>
              <w:spacing w:line="360" w:lineRule="auto"/>
              <w:rPr>
                <w:rFonts w:hint="eastAsia"/>
              </w:rPr>
            </w:pPr>
            <w:r>
              <w:rPr>
                <w:rFonts w:hint="eastAsia"/>
              </w:rPr>
              <w:t>3</w:t>
            </w:r>
          </w:p>
        </w:tc>
        <w:tc>
          <w:tcPr>
            <w:tcW w:w="2757" w:type="pct"/>
            <w:tcBorders>
              <w:top w:val="single" w:color="auto" w:sz="4" w:space="0"/>
              <w:left w:val="nil"/>
              <w:bottom w:val="single" w:color="auto" w:sz="4" w:space="0"/>
              <w:right w:val="single" w:color="auto" w:sz="4" w:space="0"/>
            </w:tcBorders>
            <w:shd w:val="clear" w:color="auto" w:fill="auto"/>
            <w:vAlign w:val="center"/>
          </w:tcPr>
          <w:p w14:paraId="133A410B">
            <w:pPr>
              <w:spacing w:line="360" w:lineRule="auto"/>
              <w:rPr>
                <w:rFonts w:hint="eastAsia"/>
              </w:rPr>
            </w:pPr>
            <w:r>
              <w:rPr>
                <w:rFonts w:hint="eastAsia"/>
              </w:rPr>
              <w:t>焊接作业中，须清理现场周边易燃、易爆等物品，并具备有关灭火器，方可进行焊接工作，进行焊接作业的焊工须持有效的焊工证及动火证。</w:t>
            </w:r>
          </w:p>
        </w:tc>
        <w:tc>
          <w:tcPr>
            <w:tcW w:w="1169" w:type="pct"/>
            <w:tcBorders>
              <w:top w:val="single" w:color="auto" w:sz="4" w:space="0"/>
              <w:left w:val="nil"/>
              <w:bottom w:val="single" w:color="auto" w:sz="4" w:space="0"/>
              <w:right w:val="single" w:color="auto" w:sz="4" w:space="0"/>
            </w:tcBorders>
            <w:shd w:val="clear" w:color="auto" w:fill="auto"/>
            <w:vAlign w:val="center"/>
          </w:tcPr>
          <w:p w14:paraId="21B2E306">
            <w:pPr>
              <w:spacing w:line="360" w:lineRule="auto"/>
              <w:rPr>
                <w:rFonts w:hint="eastAsia"/>
              </w:rPr>
            </w:pPr>
            <w:r>
              <w:rPr>
                <w:rFonts w:hint="eastAsia"/>
              </w:rPr>
              <w:t>500元/人次</w:t>
            </w:r>
          </w:p>
        </w:tc>
        <w:tc>
          <w:tcPr>
            <w:tcW w:w="555" w:type="pct"/>
            <w:tcBorders>
              <w:top w:val="single" w:color="auto" w:sz="4" w:space="0"/>
              <w:left w:val="nil"/>
              <w:bottom w:val="single" w:color="auto" w:sz="4" w:space="0"/>
              <w:right w:val="single" w:color="auto" w:sz="4" w:space="0"/>
            </w:tcBorders>
            <w:shd w:val="clear" w:color="auto" w:fill="auto"/>
          </w:tcPr>
          <w:p w14:paraId="38F9944C">
            <w:pPr>
              <w:spacing w:line="360" w:lineRule="auto"/>
              <w:rPr>
                <w:rFonts w:hint="eastAsia"/>
              </w:rPr>
            </w:pPr>
          </w:p>
        </w:tc>
      </w:tr>
      <w:tr w14:paraId="3260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14:paraId="1983C8A3">
            <w:pPr>
              <w:spacing w:line="360" w:lineRule="auto"/>
              <w:rPr>
                <w:rFonts w:hint="eastAsia"/>
              </w:rPr>
            </w:pPr>
            <w:r>
              <w:rPr>
                <w:rFonts w:hint="eastAsia"/>
              </w:rPr>
              <w:t>4</w:t>
            </w:r>
          </w:p>
        </w:tc>
        <w:tc>
          <w:tcPr>
            <w:tcW w:w="2757" w:type="pct"/>
            <w:tcBorders>
              <w:top w:val="single" w:color="auto" w:sz="4" w:space="0"/>
              <w:left w:val="nil"/>
              <w:bottom w:val="single" w:color="auto" w:sz="4" w:space="0"/>
              <w:right w:val="single" w:color="auto" w:sz="4" w:space="0"/>
            </w:tcBorders>
            <w:shd w:val="clear" w:color="auto" w:fill="auto"/>
            <w:vAlign w:val="center"/>
          </w:tcPr>
          <w:p w14:paraId="679A9F85">
            <w:pPr>
              <w:spacing w:line="360" w:lineRule="auto"/>
              <w:rPr>
                <w:rFonts w:hint="eastAsia"/>
              </w:rPr>
            </w:pPr>
            <w:r>
              <w:rPr>
                <w:rFonts w:hint="eastAsia"/>
              </w:rPr>
              <w:t>未经允许，严禁使用施工现场已完成永久性之消防栓等设备（特殊情况除外）。</w:t>
            </w:r>
          </w:p>
        </w:tc>
        <w:tc>
          <w:tcPr>
            <w:tcW w:w="1169" w:type="pct"/>
            <w:tcBorders>
              <w:top w:val="single" w:color="auto" w:sz="4" w:space="0"/>
              <w:left w:val="nil"/>
              <w:bottom w:val="single" w:color="auto" w:sz="4" w:space="0"/>
              <w:right w:val="single" w:color="auto" w:sz="4" w:space="0"/>
            </w:tcBorders>
            <w:shd w:val="clear" w:color="auto" w:fill="auto"/>
            <w:vAlign w:val="center"/>
          </w:tcPr>
          <w:p w14:paraId="6185847C">
            <w:pPr>
              <w:spacing w:line="360" w:lineRule="auto"/>
              <w:rPr>
                <w:rFonts w:hint="eastAsia"/>
              </w:rPr>
            </w:pPr>
            <w:r>
              <w:rPr>
                <w:rFonts w:hint="eastAsia"/>
              </w:rPr>
              <w:t>500元/人次</w:t>
            </w:r>
          </w:p>
        </w:tc>
        <w:tc>
          <w:tcPr>
            <w:tcW w:w="555" w:type="pct"/>
            <w:tcBorders>
              <w:top w:val="single" w:color="auto" w:sz="4" w:space="0"/>
              <w:left w:val="nil"/>
              <w:bottom w:val="single" w:color="auto" w:sz="4" w:space="0"/>
              <w:right w:val="single" w:color="auto" w:sz="4" w:space="0"/>
            </w:tcBorders>
            <w:shd w:val="clear" w:color="auto" w:fill="auto"/>
          </w:tcPr>
          <w:p w14:paraId="4A9AAB4C">
            <w:pPr>
              <w:spacing w:line="360" w:lineRule="auto"/>
              <w:rPr>
                <w:rFonts w:hint="eastAsia"/>
              </w:rPr>
            </w:pPr>
          </w:p>
        </w:tc>
      </w:tr>
    </w:tbl>
    <w:p w14:paraId="52EAFB60">
      <w:pPr>
        <w:spacing w:line="360" w:lineRule="auto"/>
        <w:ind w:firstLine="420" w:firstLineChars="200"/>
        <w:rPr>
          <w:rFonts w:hint="eastAsia"/>
        </w:rPr>
      </w:pPr>
      <w:r>
        <w:rPr>
          <w:rFonts w:hint="eastAsia"/>
        </w:rPr>
        <w:t>（三）安全事故处罚</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4915"/>
        <w:gridCol w:w="1771"/>
        <w:gridCol w:w="948"/>
      </w:tblGrid>
      <w:tr w14:paraId="5CE1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01EB701F">
            <w:pPr>
              <w:spacing w:line="360" w:lineRule="auto"/>
              <w:rPr>
                <w:rFonts w:hint="eastAsia"/>
              </w:rPr>
            </w:pPr>
            <w:r>
              <w:rPr>
                <w:rFonts w:hint="eastAsia"/>
              </w:rPr>
              <w:t>序号</w:t>
            </w:r>
          </w:p>
        </w:tc>
        <w:tc>
          <w:tcPr>
            <w:tcW w:w="2884" w:type="pct"/>
            <w:tcBorders>
              <w:top w:val="single" w:color="auto" w:sz="4" w:space="0"/>
              <w:left w:val="nil"/>
              <w:bottom w:val="single" w:color="auto" w:sz="4" w:space="0"/>
              <w:right w:val="single" w:color="auto" w:sz="4" w:space="0"/>
            </w:tcBorders>
            <w:shd w:val="clear" w:color="auto" w:fill="auto"/>
            <w:vAlign w:val="center"/>
          </w:tcPr>
          <w:p w14:paraId="575FA914">
            <w:pPr>
              <w:spacing w:line="360" w:lineRule="auto"/>
              <w:rPr>
                <w:rFonts w:hint="eastAsia"/>
              </w:rPr>
            </w:pPr>
            <w:r>
              <w:rPr>
                <w:rFonts w:hint="eastAsia"/>
              </w:rPr>
              <w:t>项目</w:t>
            </w:r>
          </w:p>
        </w:tc>
        <w:tc>
          <w:tcPr>
            <w:tcW w:w="1039" w:type="pct"/>
            <w:tcBorders>
              <w:top w:val="single" w:color="auto" w:sz="4" w:space="0"/>
              <w:left w:val="nil"/>
              <w:bottom w:val="single" w:color="auto" w:sz="4" w:space="0"/>
              <w:right w:val="single" w:color="auto" w:sz="4" w:space="0"/>
            </w:tcBorders>
            <w:shd w:val="clear" w:color="auto" w:fill="auto"/>
            <w:vAlign w:val="center"/>
          </w:tcPr>
          <w:p w14:paraId="013F7AA1">
            <w:pPr>
              <w:spacing w:line="360" w:lineRule="auto"/>
              <w:rPr>
                <w:rFonts w:hint="eastAsia"/>
              </w:rPr>
            </w:pPr>
            <w:r>
              <w:rPr>
                <w:rFonts w:hint="eastAsia"/>
              </w:rPr>
              <w:t>违约责任</w:t>
            </w:r>
          </w:p>
        </w:tc>
        <w:tc>
          <w:tcPr>
            <w:tcW w:w="556" w:type="pct"/>
            <w:tcBorders>
              <w:top w:val="single" w:color="auto" w:sz="4" w:space="0"/>
              <w:left w:val="nil"/>
              <w:bottom w:val="single" w:color="auto" w:sz="4" w:space="0"/>
              <w:right w:val="single" w:color="auto" w:sz="4" w:space="0"/>
            </w:tcBorders>
            <w:shd w:val="clear" w:color="auto" w:fill="auto"/>
            <w:vAlign w:val="center"/>
          </w:tcPr>
          <w:p w14:paraId="79C8A766">
            <w:pPr>
              <w:spacing w:line="360" w:lineRule="auto"/>
              <w:rPr>
                <w:rFonts w:hint="eastAsia"/>
              </w:rPr>
            </w:pPr>
            <w:r>
              <w:rPr>
                <w:rFonts w:hint="eastAsia"/>
              </w:rPr>
              <w:t>备注</w:t>
            </w:r>
          </w:p>
        </w:tc>
      </w:tr>
      <w:tr w14:paraId="0BFE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1FC576E7">
            <w:pPr>
              <w:spacing w:line="360" w:lineRule="auto"/>
              <w:rPr>
                <w:rFonts w:hint="eastAsia"/>
              </w:rPr>
            </w:pPr>
            <w:r>
              <w:rPr>
                <w:rFonts w:hint="eastAsia"/>
              </w:rPr>
              <w:t>1</w:t>
            </w:r>
          </w:p>
        </w:tc>
        <w:tc>
          <w:tcPr>
            <w:tcW w:w="2884" w:type="pct"/>
            <w:tcBorders>
              <w:top w:val="single" w:color="auto" w:sz="4" w:space="0"/>
              <w:left w:val="nil"/>
              <w:bottom w:val="single" w:color="auto" w:sz="4" w:space="0"/>
              <w:right w:val="single" w:color="auto" w:sz="4" w:space="0"/>
            </w:tcBorders>
            <w:shd w:val="clear" w:color="auto" w:fill="auto"/>
            <w:vAlign w:val="center"/>
          </w:tcPr>
          <w:p w14:paraId="6A764464">
            <w:pPr>
              <w:spacing w:line="360" w:lineRule="auto"/>
              <w:rPr>
                <w:rFonts w:hint="eastAsia"/>
              </w:rPr>
            </w:pPr>
            <w:r>
              <w:rPr>
                <w:rFonts w:hint="eastAsia"/>
              </w:rPr>
              <w:t>项目发生险情事故的（是指无人重伤但造成1万元以上10万元以下直接经济损失的事故）。</w:t>
            </w:r>
          </w:p>
        </w:tc>
        <w:tc>
          <w:tcPr>
            <w:tcW w:w="1039" w:type="pct"/>
            <w:tcBorders>
              <w:top w:val="single" w:color="auto" w:sz="4" w:space="0"/>
              <w:left w:val="nil"/>
              <w:bottom w:val="single" w:color="auto" w:sz="4" w:space="0"/>
              <w:right w:val="single" w:color="auto" w:sz="4" w:space="0"/>
            </w:tcBorders>
            <w:shd w:val="clear" w:color="auto" w:fill="auto"/>
            <w:vAlign w:val="center"/>
          </w:tcPr>
          <w:p w14:paraId="2C6BABA2">
            <w:pPr>
              <w:spacing w:line="360" w:lineRule="auto"/>
              <w:rPr>
                <w:rFonts w:hint="eastAsia"/>
              </w:rPr>
            </w:pPr>
            <w:r>
              <w:rPr>
                <w:rFonts w:hint="eastAsia"/>
              </w:rPr>
              <w:t>赔偿直接损失并支付违约金20000元/次</w:t>
            </w:r>
          </w:p>
        </w:tc>
        <w:tc>
          <w:tcPr>
            <w:tcW w:w="556" w:type="pct"/>
            <w:tcBorders>
              <w:top w:val="single" w:color="auto" w:sz="4" w:space="0"/>
              <w:left w:val="nil"/>
              <w:bottom w:val="single" w:color="auto" w:sz="4" w:space="0"/>
              <w:right w:val="single" w:color="auto" w:sz="4" w:space="0"/>
            </w:tcBorders>
            <w:shd w:val="clear" w:color="auto" w:fill="auto"/>
          </w:tcPr>
          <w:p w14:paraId="1178B014">
            <w:pPr>
              <w:spacing w:line="360" w:lineRule="auto"/>
              <w:rPr>
                <w:rFonts w:hint="eastAsia"/>
              </w:rPr>
            </w:pPr>
          </w:p>
        </w:tc>
      </w:tr>
      <w:tr w14:paraId="159F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004BBF11">
            <w:pPr>
              <w:spacing w:line="360" w:lineRule="auto"/>
              <w:rPr>
                <w:rFonts w:hint="eastAsia"/>
              </w:rPr>
            </w:pPr>
            <w:r>
              <w:rPr>
                <w:rFonts w:hint="eastAsia"/>
              </w:rPr>
              <w:t>2</w:t>
            </w:r>
          </w:p>
        </w:tc>
        <w:tc>
          <w:tcPr>
            <w:tcW w:w="2884" w:type="pct"/>
            <w:tcBorders>
              <w:top w:val="single" w:color="auto" w:sz="4" w:space="0"/>
              <w:left w:val="nil"/>
              <w:bottom w:val="single" w:color="auto" w:sz="4" w:space="0"/>
              <w:right w:val="single" w:color="auto" w:sz="4" w:space="0"/>
            </w:tcBorders>
            <w:shd w:val="clear" w:color="auto" w:fill="auto"/>
            <w:vAlign w:val="center"/>
          </w:tcPr>
          <w:p w14:paraId="4A98BA6F">
            <w:pPr>
              <w:spacing w:line="360" w:lineRule="auto"/>
              <w:rPr>
                <w:rFonts w:hint="eastAsia"/>
              </w:rPr>
            </w:pPr>
            <w:r>
              <w:rPr>
                <w:rFonts w:hint="eastAsia"/>
              </w:rPr>
              <w:t>项目发生一般轻微安全事故的（未造成人员死亡但有3人以下重伤，或者10万元以上100万元以下直接经济损失的事故）。</w:t>
            </w:r>
          </w:p>
        </w:tc>
        <w:tc>
          <w:tcPr>
            <w:tcW w:w="1039" w:type="pct"/>
            <w:tcBorders>
              <w:top w:val="single" w:color="auto" w:sz="4" w:space="0"/>
              <w:left w:val="nil"/>
              <w:bottom w:val="single" w:color="auto" w:sz="4" w:space="0"/>
              <w:right w:val="single" w:color="auto" w:sz="4" w:space="0"/>
            </w:tcBorders>
            <w:shd w:val="clear" w:color="auto" w:fill="auto"/>
            <w:vAlign w:val="center"/>
          </w:tcPr>
          <w:p w14:paraId="12EFD77F">
            <w:pPr>
              <w:spacing w:line="360" w:lineRule="auto"/>
              <w:rPr>
                <w:rFonts w:hint="eastAsia"/>
              </w:rPr>
            </w:pPr>
            <w:r>
              <w:rPr>
                <w:rFonts w:hint="eastAsia"/>
              </w:rPr>
              <w:t>赔偿直接损失并支付违约金100000元/次</w:t>
            </w:r>
          </w:p>
        </w:tc>
        <w:tc>
          <w:tcPr>
            <w:tcW w:w="556" w:type="pct"/>
            <w:tcBorders>
              <w:top w:val="single" w:color="auto" w:sz="4" w:space="0"/>
              <w:left w:val="nil"/>
              <w:bottom w:val="single" w:color="auto" w:sz="4" w:space="0"/>
              <w:right w:val="single" w:color="auto" w:sz="4" w:space="0"/>
            </w:tcBorders>
            <w:shd w:val="clear" w:color="auto" w:fill="auto"/>
          </w:tcPr>
          <w:p w14:paraId="487C6590">
            <w:pPr>
              <w:spacing w:line="360" w:lineRule="auto"/>
              <w:rPr>
                <w:rFonts w:hint="eastAsia"/>
              </w:rPr>
            </w:pPr>
          </w:p>
        </w:tc>
      </w:tr>
      <w:tr w14:paraId="5831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093A6E12">
            <w:pPr>
              <w:spacing w:line="360" w:lineRule="auto"/>
              <w:rPr>
                <w:rFonts w:hint="eastAsia"/>
              </w:rPr>
            </w:pPr>
            <w:r>
              <w:rPr>
                <w:rFonts w:hint="eastAsia"/>
              </w:rPr>
              <w:t>3</w:t>
            </w:r>
          </w:p>
        </w:tc>
        <w:tc>
          <w:tcPr>
            <w:tcW w:w="2884" w:type="pct"/>
            <w:tcBorders>
              <w:top w:val="single" w:color="auto" w:sz="4" w:space="0"/>
              <w:left w:val="nil"/>
              <w:bottom w:val="single" w:color="auto" w:sz="4" w:space="0"/>
              <w:right w:val="single" w:color="auto" w:sz="4" w:space="0"/>
            </w:tcBorders>
            <w:shd w:val="clear" w:color="auto" w:fill="auto"/>
            <w:vAlign w:val="center"/>
          </w:tcPr>
          <w:p w14:paraId="12AA7FD8">
            <w:pPr>
              <w:spacing w:line="360" w:lineRule="auto"/>
              <w:rPr>
                <w:rFonts w:hint="eastAsia"/>
              </w:rPr>
            </w:pPr>
            <w:r>
              <w:rPr>
                <w:rFonts w:hint="eastAsia"/>
              </w:rPr>
              <w:t>项目发生一般安全事故的。</w:t>
            </w:r>
          </w:p>
        </w:tc>
        <w:tc>
          <w:tcPr>
            <w:tcW w:w="1039" w:type="pct"/>
            <w:tcBorders>
              <w:top w:val="single" w:color="auto" w:sz="4" w:space="0"/>
              <w:left w:val="nil"/>
              <w:bottom w:val="single" w:color="auto" w:sz="4" w:space="0"/>
              <w:right w:val="single" w:color="auto" w:sz="4" w:space="0"/>
            </w:tcBorders>
            <w:shd w:val="clear" w:color="auto" w:fill="auto"/>
            <w:vAlign w:val="center"/>
          </w:tcPr>
          <w:p w14:paraId="73F4E3C0">
            <w:pPr>
              <w:spacing w:line="360" w:lineRule="auto"/>
              <w:rPr>
                <w:rFonts w:hint="eastAsia"/>
              </w:rPr>
            </w:pPr>
            <w:r>
              <w:rPr>
                <w:rFonts w:hint="eastAsia"/>
              </w:rPr>
              <w:t>赔偿直接损失并支付违约金300000元/次</w:t>
            </w:r>
          </w:p>
        </w:tc>
        <w:tc>
          <w:tcPr>
            <w:tcW w:w="556" w:type="pct"/>
            <w:tcBorders>
              <w:top w:val="single" w:color="auto" w:sz="4" w:space="0"/>
              <w:left w:val="nil"/>
              <w:bottom w:val="single" w:color="auto" w:sz="4" w:space="0"/>
              <w:right w:val="single" w:color="auto" w:sz="4" w:space="0"/>
            </w:tcBorders>
            <w:shd w:val="clear" w:color="auto" w:fill="auto"/>
          </w:tcPr>
          <w:p w14:paraId="62150B5C">
            <w:pPr>
              <w:spacing w:line="360" w:lineRule="auto"/>
              <w:rPr>
                <w:rFonts w:hint="eastAsia"/>
              </w:rPr>
            </w:pPr>
          </w:p>
        </w:tc>
      </w:tr>
      <w:tr w14:paraId="334F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456BE6A5">
            <w:pPr>
              <w:spacing w:line="360" w:lineRule="auto"/>
              <w:rPr>
                <w:rFonts w:hint="eastAsia"/>
              </w:rPr>
            </w:pPr>
            <w:r>
              <w:rPr>
                <w:rFonts w:hint="eastAsia"/>
              </w:rPr>
              <w:t>4</w:t>
            </w:r>
          </w:p>
        </w:tc>
        <w:tc>
          <w:tcPr>
            <w:tcW w:w="2884" w:type="pct"/>
            <w:tcBorders>
              <w:top w:val="single" w:color="auto" w:sz="4" w:space="0"/>
              <w:left w:val="nil"/>
              <w:bottom w:val="single" w:color="auto" w:sz="4" w:space="0"/>
              <w:right w:val="single" w:color="auto" w:sz="4" w:space="0"/>
            </w:tcBorders>
            <w:shd w:val="clear" w:color="auto" w:fill="auto"/>
            <w:vAlign w:val="center"/>
          </w:tcPr>
          <w:p w14:paraId="35495472">
            <w:pPr>
              <w:spacing w:line="360" w:lineRule="auto"/>
              <w:rPr>
                <w:rFonts w:hint="eastAsia"/>
              </w:rPr>
            </w:pPr>
            <w:r>
              <w:rPr>
                <w:rFonts w:hint="eastAsia"/>
              </w:rPr>
              <w:t>项目发生较大安全事故的。</w:t>
            </w:r>
          </w:p>
        </w:tc>
        <w:tc>
          <w:tcPr>
            <w:tcW w:w="1039" w:type="pct"/>
            <w:tcBorders>
              <w:top w:val="single" w:color="auto" w:sz="4" w:space="0"/>
              <w:left w:val="nil"/>
              <w:bottom w:val="single" w:color="auto" w:sz="4" w:space="0"/>
              <w:right w:val="single" w:color="auto" w:sz="4" w:space="0"/>
            </w:tcBorders>
            <w:shd w:val="clear" w:color="auto" w:fill="auto"/>
            <w:vAlign w:val="center"/>
          </w:tcPr>
          <w:p w14:paraId="3765234B">
            <w:pPr>
              <w:spacing w:line="360" w:lineRule="auto"/>
              <w:rPr>
                <w:rFonts w:hint="eastAsia"/>
              </w:rPr>
            </w:pPr>
            <w:r>
              <w:rPr>
                <w:rFonts w:hint="eastAsia"/>
              </w:rPr>
              <w:t>赔偿直接损失并支付违约金500000元/次</w:t>
            </w:r>
          </w:p>
        </w:tc>
        <w:tc>
          <w:tcPr>
            <w:tcW w:w="556" w:type="pct"/>
            <w:tcBorders>
              <w:top w:val="single" w:color="auto" w:sz="4" w:space="0"/>
              <w:left w:val="nil"/>
              <w:bottom w:val="single" w:color="auto" w:sz="4" w:space="0"/>
              <w:right w:val="single" w:color="auto" w:sz="4" w:space="0"/>
            </w:tcBorders>
            <w:shd w:val="clear" w:color="auto" w:fill="auto"/>
          </w:tcPr>
          <w:p w14:paraId="2EBE628F">
            <w:pPr>
              <w:spacing w:line="360" w:lineRule="auto"/>
              <w:rPr>
                <w:rFonts w:hint="eastAsia"/>
              </w:rPr>
            </w:pPr>
          </w:p>
        </w:tc>
      </w:tr>
      <w:tr w14:paraId="1B32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254CBC65">
            <w:pPr>
              <w:spacing w:line="360" w:lineRule="auto"/>
              <w:rPr>
                <w:rFonts w:hint="eastAsia"/>
              </w:rPr>
            </w:pPr>
            <w:r>
              <w:rPr>
                <w:rFonts w:hint="eastAsia"/>
              </w:rPr>
              <w:t>5</w:t>
            </w:r>
          </w:p>
        </w:tc>
        <w:tc>
          <w:tcPr>
            <w:tcW w:w="2884" w:type="pct"/>
            <w:tcBorders>
              <w:top w:val="single" w:color="auto" w:sz="4" w:space="0"/>
              <w:left w:val="nil"/>
              <w:bottom w:val="single" w:color="auto" w:sz="4" w:space="0"/>
              <w:right w:val="single" w:color="auto" w:sz="4" w:space="0"/>
            </w:tcBorders>
            <w:shd w:val="clear" w:color="auto" w:fill="auto"/>
            <w:vAlign w:val="center"/>
          </w:tcPr>
          <w:p w14:paraId="33D5638C">
            <w:pPr>
              <w:spacing w:line="360" w:lineRule="auto"/>
              <w:rPr>
                <w:rFonts w:hint="eastAsia"/>
              </w:rPr>
            </w:pPr>
            <w:r>
              <w:rPr>
                <w:rFonts w:hint="eastAsia"/>
              </w:rPr>
              <w:t>项目发生重大安全事故的。</w:t>
            </w:r>
          </w:p>
        </w:tc>
        <w:tc>
          <w:tcPr>
            <w:tcW w:w="1039" w:type="pct"/>
            <w:tcBorders>
              <w:top w:val="single" w:color="auto" w:sz="4" w:space="0"/>
              <w:left w:val="nil"/>
              <w:bottom w:val="single" w:color="auto" w:sz="4" w:space="0"/>
              <w:right w:val="single" w:color="auto" w:sz="4" w:space="0"/>
            </w:tcBorders>
            <w:shd w:val="clear" w:color="auto" w:fill="auto"/>
            <w:vAlign w:val="center"/>
          </w:tcPr>
          <w:p w14:paraId="4AD48C16">
            <w:pPr>
              <w:spacing w:line="360" w:lineRule="auto"/>
              <w:rPr>
                <w:rFonts w:hint="eastAsia"/>
              </w:rPr>
            </w:pPr>
            <w:r>
              <w:rPr>
                <w:rFonts w:hint="eastAsia"/>
              </w:rPr>
              <w:t>赔偿直接损失并支付违约金800000元/次</w:t>
            </w:r>
          </w:p>
        </w:tc>
        <w:tc>
          <w:tcPr>
            <w:tcW w:w="556" w:type="pct"/>
            <w:tcBorders>
              <w:top w:val="single" w:color="auto" w:sz="4" w:space="0"/>
              <w:left w:val="nil"/>
              <w:bottom w:val="single" w:color="auto" w:sz="4" w:space="0"/>
              <w:right w:val="single" w:color="auto" w:sz="4" w:space="0"/>
            </w:tcBorders>
            <w:shd w:val="clear" w:color="auto" w:fill="auto"/>
          </w:tcPr>
          <w:p w14:paraId="64D3A983">
            <w:pPr>
              <w:spacing w:line="360" w:lineRule="auto"/>
              <w:rPr>
                <w:rFonts w:hint="eastAsia"/>
              </w:rPr>
            </w:pPr>
          </w:p>
        </w:tc>
      </w:tr>
      <w:tr w14:paraId="1627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9" w:type="pct"/>
            <w:tcBorders>
              <w:top w:val="single" w:color="auto" w:sz="4" w:space="0"/>
              <w:left w:val="single" w:color="auto" w:sz="4" w:space="0"/>
              <w:bottom w:val="single" w:color="auto" w:sz="4" w:space="0"/>
              <w:right w:val="single" w:color="auto" w:sz="4" w:space="0"/>
            </w:tcBorders>
            <w:shd w:val="clear" w:color="auto" w:fill="auto"/>
            <w:vAlign w:val="center"/>
          </w:tcPr>
          <w:p w14:paraId="1C9ABB89">
            <w:pPr>
              <w:spacing w:line="360" w:lineRule="auto"/>
              <w:rPr>
                <w:rFonts w:hint="eastAsia"/>
              </w:rPr>
            </w:pPr>
            <w:r>
              <w:rPr>
                <w:rFonts w:hint="eastAsia"/>
              </w:rPr>
              <w:t>6</w:t>
            </w:r>
          </w:p>
        </w:tc>
        <w:tc>
          <w:tcPr>
            <w:tcW w:w="2884" w:type="pct"/>
            <w:tcBorders>
              <w:top w:val="single" w:color="auto" w:sz="4" w:space="0"/>
              <w:left w:val="nil"/>
              <w:bottom w:val="single" w:color="auto" w:sz="4" w:space="0"/>
              <w:right w:val="single" w:color="auto" w:sz="4" w:space="0"/>
            </w:tcBorders>
            <w:shd w:val="clear" w:color="auto" w:fill="auto"/>
            <w:vAlign w:val="center"/>
          </w:tcPr>
          <w:p w14:paraId="47AE5FB2">
            <w:pPr>
              <w:spacing w:line="360" w:lineRule="auto"/>
              <w:rPr>
                <w:rFonts w:hint="eastAsia"/>
              </w:rPr>
            </w:pPr>
            <w:r>
              <w:rPr>
                <w:rFonts w:hint="eastAsia"/>
              </w:rPr>
              <w:t>项目发生特别重大安全事故的。</w:t>
            </w:r>
          </w:p>
        </w:tc>
        <w:tc>
          <w:tcPr>
            <w:tcW w:w="1039" w:type="pct"/>
            <w:tcBorders>
              <w:top w:val="single" w:color="auto" w:sz="4" w:space="0"/>
              <w:left w:val="nil"/>
              <w:bottom w:val="single" w:color="auto" w:sz="4" w:space="0"/>
              <w:right w:val="single" w:color="auto" w:sz="4" w:space="0"/>
            </w:tcBorders>
            <w:shd w:val="clear" w:color="auto" w:fill="auto"/>
            <w:vAlign w:val="center"/>
          </w:tcPr>
          <w:p w14:paraId="02F6C701">
            <w:pPr>
              <w:spacing w:line="360" w:lineRule="auto"/>
              <w:rPr>
                <w:rFonts w:hint="eastAsia"/>
              </w:rPr>
            </w:pPr>
            <w:r>
              <w:rPr>
                <w:rFonts w:hint="eastAsia"/>
              </w:rPr>
              <w:t>赔偿直接损失并支付违约金1000000元/次</w:t>
            </w:r>
          </w:p>
        </w:tc>
        <w:tc>
          <w:tcPr>
            <w:tcW w:w="556" w:type="pct"/>
            <w:tcBorders>
              <w:top w:val="single" w:color="auto" w:sz="4" w:space="0"/>
              <w:left w:val="nil"/>
              <w:bottom w:val="single" w:color="auto" w:sz="4" w:space="0"/>
              <w:right w:val="single" w:color="auto" w:sz="4" w:space="0"/>
            </w:tcBorders>
            <w:shd w:val="clear" w:color="auto" w:fill="auto"/>
          </w:tcPr>
          <w:p w14:paraId="7A892EEF">
            <w:pPr>
              <w:spacing w:line="360" w:lineRule="auto"/>
              <w:rPr>
                <w:rFonts w:hint="eastAsia"/>
              </w:rPr>
            </w:pPr>
          </w:p>
        </w:tc>
      </w:tr>
    </w:tbl>
    <w:p w14:paraId="56871C0B">
      <w:pPr>
        <w:spacing w:line="360" w:lineRule="auto"/>
        <w:ind w:firstLine="420" w:firstLineChars="200"/>
        <w:rPr>
          <w:rFonts w:hint="eastAsia"/>
        </w:rPr>
      </w:pPr>
      <w:r>
        <w:rPr>
          <w:rFonts w:hint="eastAsia"/>
        </w:rPr>
        <w:t>关于一般、较大、重大和特别重大安全事故的标准，按照相关法律法规规定执行。</w:t>
      </w:r>
    </w:p>
    <w:p w14:paraId="54956B77">
      <w:pPr>
        <w:spacing w:line="360" w:lineRule="auto"/>
        <w:ind w:firstLine="420" w:firstLineChars="200"/>
        <w:rPr>
          <w:rFonts w:hint="eastAsia"/>
        </w:rPr>
      </w:pPr>
      <w:r>
        <w:rPr>
          <w:rFonts w:hint="eastAsia"/>
        </w:rPr>
        <w:t>第二条 现场管理要求</w:t>
      </w:r>
    </w:p>
    <w:p w14:paraId="34F7DC1C">
      <w:pPr>
        <w:spacing w:line="360" w:lineRule="auto"/>
        <w:ind w:firstLine="420" w:firstLineChars="200"/>
        <w:rPr>
          <w:rFonts w:hint="eastAsia"/>
        </w:rPr>
      </w:pPr>
      <w:r>
        <w:rPr>
          <w:rFonts w:hint="eastAsia"/>
        </w:rPr>
        <w:t>1、遵守</w:t>
      </w:r>
      <w:r>
        <w:rPr>
          <w:rFonts w:hint="eastAsia"/>
          <w:lang w:eastAsia="zh-CN"/>
        </w:rPr>
        <w:t>招标人</w:t>
      </w:r>
      <w:r>
        <w:rPr>
          <w:rFonts w:hint="eastAsia"/>
        </w:rPr>
        <w:t>现场管理制度和规定，配合</w:t>
      </w:r>
      <w:r>
        <w:rPr>
          <w:rFonts w:hint="eastAsia"/>
          <w:lang w:eastAsia="zh-CN"/>
        </w:rPr>
        <w:t>招标人</w:t>
      </w:r>
      <w:r>
        <w:rPr>
          <w:rFonts w:hint="eastAsia"/>
        </w:rPr>
        <w:t>的管理。</w:t>
      </w:r>
      <w:r>
        <w:rPr>
          <w:rFonts w:hint="eastAsia"/>
          <w:lang w:eastAsia="zh-CN"/>
        </w:rPr>
        <w:t>投标人</w:t>
      </w:r>
      <w:r>
        <w:rPr>
          <w:rFonts w:hint="eastAsia"/>
        </w:rPr>
        <w:t>有下列违反施工安全管理守则行为之一者，</w:t>
      </w:r>
      <w:r>
        <w:rPr>
          <w:rFonts w:hint="eastAsia"/>
          <w:lang w:eastAsia="zh-CN"/>
        </w:rPr>
        <w:t>投标人</w:t>
      </w:r>
      <w:r>
        <w:rPr>
          <w:rFonts w:hint="eastAsia"/>
        </w:rPr>
        <w:t>按下列标准向</w:t>
      </w:r>
      <w:r>
        <w:rPr>
          <w:rFonts w:hint="eastAsia"/>
          <w:lang w:eastAsia="zh-CN"/>
        </w:rPr>
        <w:t>招标人</w:t>
      </w:r>
      <w:r>
        <w:rPr>
          <w:rFonts w:hint="eastAsia"/>
        </w:rPr>
        <w:t>支付违约金：</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670"/>
        <w:gridCol w:w="2268"/>
      </w:tblGrid>
      <w:tr w14:paraId="02F6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AFCB562">
            <w:pPr>
              <w:spacing w:line="360" w:lineRule="auto"/>
              <w:rPr>
                <w:rFonts w:hint="eastAsia"/>
              </w:rPr>
            </w:pPr>
            <w:r>
              <w:rPr>
                <w:rFonts w:hint="eastAsia"/>
              </w:rPr>
              <w:t>序号</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071057C7">
            <w:pPr>
              <w:spacing w:line="360" w:lineRule="auto"/>
              <w:rPr>
                <w:rFonts w:hint="eastAsia"/>
              </w:rPr>
            </w:pPr>
            <w:r>
              <w:rPr>
                <w:rFonts w:hint="eastAsia"/>
              </w:rPr>
              <w:t>项目</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72A94C41">
            <w:pPr>
              <w:spacing w:line="360" w:lineRule="auto"/>
              <w:rPr>
                <w:rFonts w:hint="eastAsia"/>
              </w:rPr>
            </w:pPr>
            <w:r>
              <w:rPr>
                <w:rFonts w:hint="eastAsia"/>
              </w:rPr>
              <w:t>违约金额度</w:t>
            </w:r>
          </w:p>
        </w:tc>
      </w:tr>
      <w:tr w14:paraId="3208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E86ACE9">
            <w:pPr>
              <w:spacing w:line="360" w:lineRule="auto"/>
              <w:rPr>
                <w:rFonts w:hint="eastAsia"/>
              </w:rPr>
            </w:pPr>
            <w:r>
              <w:rPr>
                <w:rFonts w:hint="eastAsia"/>
              </w:rPr>
              <w:t>1</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67899E5E">
            <w:pPr>
              <w:spacing w:line="360" w:lineRule="auto"/>
              <w:rPr>
                <w:rFonts w:hint="eastAsia"/>
              </w:rPr>
            </w:pPr>
            <w:r>
              <w:rPr>
                <w:rFonts w:hint="eastAsia"/>
              </w:rPr>
              <w:t>擅自停工。</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244E9E86">
            <w:pPr>
              <w:spacing w:line="360" w:lineRule="auto"/>
              <w:rPr>
                <w:rFonts w:hint="eastAsia"/>
              </w:rPr>
            </w:pPr>
            <w:r>
              <w:rPr>
                <w:rFonts w:hint="eastAsia"/>
              </w:rPr>
              <w:t>10000元/天</w:t>
            </w:r>
          </w:p>
        </w:tc>
      </w:tr>
      <w:tr w14:paraId="5D41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087FD49">
            <w:pPr>
              <w:spacing w:line="360" w:lineRule="auto"/>
              <w:rPr>
                <w:rFonts w:hint="eastAsia"/>
              </w:rPr>
            </w:pPr>
            <w:r>
              <w:rPr>
                <w:rFonts w:hint="eastAsia"/>
              </w:rPr>
              <w:t>2</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1F4B8D64">
            <w:pPr>
              <w:spacing w:line="360" w:lineRule="auto"/>
              <w:rPr>
                <w:rFonts w:hint="eastAsia"/>
              </w:rPr>
            </w:pPr>
            <w:r>
              <w:rPr>
                <w:rFonts w:hint="eastAsia"/>
              </w:rPr>
              <w:t>人员设备不能满足经批准的施工方案要求。</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3278A1AA">
            <w:pPr>
              <w:spacing w:line="360" w:lineRule="auto"/>
              <w:rPr>
                <w:rFonts w:hint="eastAsia"/>
              </w:rPr>
            </w:pPr>
            <w:r>
              <w:rPr>
                <w:rFonts w:hint="eastAsia"/>
              </w:rPr>
              <w:t>2000元/人（台）·天</w:t>
            </w:r>
          </w:p>
        </w:tc>
      </w:tr>
      <w:tr w14:paraId="5867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6653428">
            <w:pPr>
              <w:spacing w:line="360" w:lineRule="auto"/>
              <w:rPr>
                <w:rFonts w:hint="eastAsia"/>
              </w:rPr>
            </w:pPr>
            <w:r>
              <w:rPr>
                <w:rFonts w:hint="eastAsia"/>
              </w:rPr>
              <w:t>3</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4012CC93">
            <w:pPr>
              <w:spacing w:line="360" w:lineRule="auto"/>
              <w:rPr>
                <w:rFonts w:hint="eastAsia"/>
              </w:rPr>
            </w:pPr>
            <w:r>
              <w:rPr>
                <w:rFonts w:hint="eastAsia"/>
              </w:rPr>
              <w:t>关键岗位（项目经理、执行经理、生产经理、技术负责人、安全总监、质量总监），未履行正式的请假手续，且未经</w:t>
            </w:r>
            <w:r>
              <w:rPr>
                <w:rFonts w:hint="eastAsia"/>
                <w:lang w:eastAsia="zh-CN"/>
              </w:rPr>
              <w:t>招标人</w:t>
            </w:r>
            <w:r>
              <w:rPr>
                <w:rFonts w:hint="eastAsia"/>
              </w:rPr>
              <w:t>批准无故不参加工程例会；未经同意，擅自更换指定会议出席者。</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7BC75522">
            <w:pPr>
              <w:spacing w:line="360" w:lineRule="auto"/>
              <w:rPr>
                <w:rFonts w:hint="eastAsia"/>
              </w:rPr>
            </w:pPr>
            <w:r>
              <w:rPr>
                <w:rFonts w:hint="eastAsia"/>
              </w:rPr>
              <w:t>200~500元/人·次</w:t>
            </w:r>
          </w:p>
        </w:tc>
      </w:tr>
      <w:tr w14:paraId="44C7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7A1FFAF">
            <w:pPr>
              <w:spacing w:line="360" w:lineRule="auto"/>
              <w:rPr>
                <w:rFonts w:hint="eastAsia"/>
              </w:rPr>
            </w:pPr>
            <w:r>
              <w:rPr>
                <w:rFonts w:hint="eastAsia"/>
              </w:rPr>
              <w:t>4</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0918F6FA">
            <w:pPr>
              <w:spacing w:line="360" w:lineRule="auto"/>
              <w:rPr>
                <w:rFonts w:hint="eastAsia"/>
              </w:rPr>
            </w:pPr>
            <w:r>
              <w:rPr>
                <w:rFonts w:hint="eastAsia"/>
              </w:rPr>
              <w:t>无故不参加进度、质量、安全、协调、各项交底、技术讨论、方案评审等会议。</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9D81545">
            <w:pPr>
              <w:spacing w:line="360" w:lineRule="auto"/>
              <w:rPr>
                <w:rFonts w:hint="eastAsia"/>
              </w:rPr>
            </w:pPr>
            <w:r>
              <w:rPr>
                <w:rFonts w:hint="eastAsia"/>
              </w:rPr>
              <w:t>200~500元/人·次</w:t>
            </w:r>
          </w:p>
        </w:tc>
      </w:tr>
      <w:tr w14:paraId="6906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69C48E9">
            <w:pPr>
              <w:spacing w:line="360" w:lineRule="auto"/>
              <w:rPr>
                <w:rFonts w:hint="eastAsia"/>
              </w:rPr>
            </w:pPr>
            <w:r>
              <w:rPr>
                <w:rFonts w:hint="eastAsia"/>
              </w:rPr>
              <w:t>6</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7EC39F8A">
            <w:pPr>
              <w:spacing w:line="360" w:lineRule="auto"/>
              <w:rPr>
                <w:rFonts w:hint="eastAsia"/>
              </w:rPr>
            </w:pPr>
            <w:r>
              <w:rPr>
                <w:rFonts w:hint="eastAsia"/>
              </w:rPr>
              <w:t>未按</w:t>
            </w:r>
            <w:r>
              <w:rPr>
                <w:rFonts w:hint="eastAsia"/>
                <w:lang w:eastAsia="zh-CN"/>
              </w:rPr>
              <w:t>招标人</w:t>
            </w:r>
            <w:r>
              <w:rPr>
                <w:rFonts w:hint="eastAsia"/>
              </w:rPr>
              <w:t>要求及时提交施工管理和技术资料。</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835A357">
            <w:pPr>
              <w:spacing w:line="360" w:lineRule="auto"/>
              <w:rPr>
                <w:rFonts w:hint="eastAsia"/>
              </w:rPr>
            </w:pPr>
            <w:r>
              <w:rPr>
                <w:rFonts w:hint="eastAsia"/>
              </w:rPr>
              <w:t>500元/次</w:t>
            </w:r>
          </w:p>
        </w:tc>
      </w:tr>
      <w:tr w14:paraId="2502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E7C2C9C">
            <w:pPr>
              <w:spacing w:line="360" w:lineRule="auto"/>
              <w:rPr>
                <w:rFonts w:hint="eastAsia"/>
              </w:rPr>
            </w:pPr>
            <w:r>
              <w:rPr>
                <w:rFonts w:hint="eastAsia"/>
              </w:rPr>
              <w:t>7</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73BA04DB">
            <w:pPr>
              <w:spacing w:line="360" w:lineRule="auto"/>
              <w:rPr>
                <w:rFonts w:hint="eastAsia"/>
              </w:rPr>
            </w:pPr>
            <w:r>
              <w:rPr>
                <w:rFonts w:hint="eastAsia"/>
              </w:rPr>
              <w:t>拒收</w:t>
            </w:r>
            <w:r>
              <w:rPr>
                <w:rFonts w:hint="eastAsia"/>
                <w:lang w:eastAsia="zh-CN"/>
              </w:rPr>
              <w:t>招标人</w:t>
            </w:r>
            <w:r>
              <w:rPr>
                <w:rFonts w:hint="eastAsia"/>
              </w:rPr>
              <w:t>文件（信函、指示、会议纪要、质量/安全/进度整改通知及违约支付单）。</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DE5714A">
            <w:pPr>
              <w:spacing w:line="360" w:lineRule="auto"/>
              <w:rPr>
                <w:rFonts w:hint="eastAsia"/>
              </w:rPr>
            </w:pPr>
            <w:r>
              <w:rPr>
                <w:rFonts w:hint="eastAsia"/>
              </w:rPr>
              <w:t>2000元/次</w:t>
            </w:r>
          </w:p>
        </w:tc>
      </w:tr>
      <w:tr w14:paraId="5ED9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DE2B205">
            <w:pPr>
              <w:spacing w:line="360" w:lineRule="auto"/>
              <w:rPr>
                <w:rFonts w:hint="eastAsia"/>
              </w:rPr>
            </w:pPr>
            <w:r>
              <w:rPr>
                <w:rFonts w:hint="eastAsia"/>
              </w:rPr>
              <w:t>8</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455EFE86">
            <w:pPr>
              <w:spacing w:line="360" w:lineRule="auto"/>
              <w:rPr>
                <w:rFonts w:hint="eastAsia"/>
              </w:rPr>
            </w:pPr>
            <w:r>
              <w:rPr>
                <w:rFonts w:hint="eastAsia"/>
              </w:rPr>
              <w:t>消极态度对待</w:t>
            </w:r>
            <w:r>
              <w:rPr>
                <w:rFonts w:hint="eastAsia"/>
                <w:lang w:eastAsia="zh-CN"/>
              </w:rPr>
              <w:t>招标人</w:t>
            </w:r>
            <w:r>
              <w:rPr>
                <w:rFonts w:hint="eastAsia"/>
              </w:rPr>
              <w:t>的正确精神指示。</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36ED5EF4">
            <w:pPr>
              <w:spacing w:line="360" w:lineRule="auto"/>
              <w:rPr>
                <w:rFonts w:hint="eastAsia"/>
              </w:rPr>
            </w:pPr>
            <w:r>
              <w:rPr>
                <w:rFonts w:hint="eastAsia"/>
              </w:rPr>
              <w:t>500元/次</w:t>
            </w:r>
          </w:p>
        </w:tc>
      </w:tr>
      <w:tr w14:paraId="5881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61A2220">
            <w:pPr>
              <w:spacing w:line="360" w:lineRule="auto"/>
              <w:rPr>
                <w:rFonts w:hint="eastAsia"/>
              </w:rPr>
            </w:pPr>
            <w:r>
              <w:rPr>
                <w:rFonts w:hint="eastAsia"/>
              </w:rPr>
              <w:t>9</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33CE4773">
            <w:pPr>
              <w:spacing w:line="360" w:lineRule="auto"/>
              <w:rPr>
                <w:rFonts w:hint="eastAsia"/>
              </w:rPr>
            </w:pPr>
            <w:r>
              <w:rPr>
                <w:rFonts w:hint="eastAsia"/>
              </w:rPr>
              <w:t>拒收</w:t>
            </w:r>
            <w:r>
              <w:rPr>
                <w:rFonts w:hint="eastAsia"/>
                <w:lang w:eastAsia="zh-CN"/>
              </w:rPr>
              <w:t>招标人</w:t>
            </w:r>
            <w:r>
              <w:rPr>
                <w:rFonts w:hint="eastAsia"/>
              </w:rPr>
              <w:t>文件（信函、指示、会议纪要、质量/安全/进度整改通知及违约支付单）。</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0A23634">
            <w:pPr>
              <w:spacing w:line="360" w:lineRule="auto"/>
              <w:rPr>
                <w:rFonts w:hint="eastAsia"/>
              </w:rPr>
            </w:pPr>
            <w:r>
              <w:rPr>
                <w:rFonts w:hint="eastAsia"/>
              </w:rPr>
              <w:t>2000元/次</w:t>
            </w:r>
          </w:p>
        </w:tc>
      </w:tr>
      <w:tr w14:paraId="4803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0379FD9">
            <w:pPr>
              <w:spacing w:line="360" w:lineRule="auto"/>
              <w:rPr>
                <w:rFonts w:hint="eastAsia"/>
              </w:rPr>
            </w:pPr>
            <w:r>
              <w:rPr>
                <w:rFonts w:hint="eastAsia"/>
              </w:rPr>
              <w:t>10</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653917A8">
            <w:pPr>
              <w:spacing w:line="360" w:lineRule="auto"/>
              <w:rPr>
                <w:rFonts w:hint="eastAsia"/>
              </w:rPr>
            </w:pPr>
            <w:r>
              <w:rPr>
                <w:rFonts w:hint="eastAsia"/>
              </w:rPr>
              <w:t>拒绝提交或者回复</w:t>
            </w:r>
            <w:r>
              <w:rPr>
                <w:rFonts w:hint="eastAsia"/>
                <w:lang w:eastAsia="zh-CN"/>
              </w:rPr>
              <w:t>招标人</w:t>
            </w:r>
            <w:r>
              <w:rPr>
                <w:rFonts w:hint="eastAsia"/>
              </w:rPr>
              <w:t>文件（信函、指示、会议纪要、质量/安全/进度整改通知及违约支付单）。</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38CF413">
            <w:pPr>
              <w:spacing w:line="360" w:lineRule="auto"/>
              <w:rPr>
                <w:rFonts w:hint="eastAsia"/>
              </w:rPr>
            </w:pPr>
            <w:r>
              <w:rPr>
                <w:rFonts w:hint="eastAsia"/>
              </w:rPr>
              <w:t>2000元/次</w:t>
            </w:r>
          </w:p>
        </w:tc>
      </w:tr>
      <w:tr w14:paraId="7FAA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408FF2F">
            <w:pPr>
              <w:spacing w:line="360" w:lineRule="auto"/>
              <w:rPr>
                <w:rFonts w:hint="eastAsia"/>
              </w:rPr>
            </w:pPr>
            <w:r>
              <w:rPr>
                <w:rFonts w:hint="eastAsia"/>
              </w:rPr>
              <w:t>15</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49182755">
            <w:pPr>
              <w:spacing w:line="360" w:lineRule="auto"/>
              <w:rPr>
                <w:rFonts w:hint="eastAsia"/>
              </w:rPr>
            </w:pPr>
            <w:r>
              <w:rPr>
                <w:rFonts w:hint="eastAsia"/>
              </w:rPr>
              <w:t>质量管理制度不健全或落实不到位，质量管理混乱。</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3DF954FA">
            <w:pPr>
              <w:spacing w:line="360" w:lineRule="auto"/>
              <w:rPr>
                <w:rFonts w:hint="eastAsia"/>
              </w:rPr>
            </w:pPr>
            <w:r>
              <w:rPr>
                <w:rFonts w:hint="eastAsia"/>
              </w:rPr>
              <w:t>5000元/次</w:t>
            </w:r>
          </w:p>
        </w:tc>
      </w:tr>
      <w:tr w14:paraId="4E2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5F2BE6B">
            <w:pPr>
              <w:spacing w:line="360" w:lineRule="auto"/>
              <w:rPr>
                <w:rFonts w:hint="eastAsia"/>
              </w:rPr>
            </w:pPr>
            <w:r>
              <w:rPr>
                <w:rFonts w:hint="eastAsia"/>
              </w:rPr>
              <w:t>17</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28E12799">
            <w:pPr>
              <w:spacing w:line="360" w:lineRule="auto"/>
              <w:rPr>
                <w:rFonts w:hint="eastAsia"/>
              </w:rPr>
            </w:pPr>
            <w:r>
              <w:rPr>
                <w:rFonts w:hint="eastAsia"/>
              </w:rPr>
              <w:t>未经</w:t>
            </w:r>
            <w:r>
              <w:rPr>
                <w:rFonts w:hint="eastAsia"/>
                <w:lang w:eastAsia="zh-CN"/>
              </w:rPr>
              <w:t>招标人</w:t>
            </w:r>
            <w:r>
              <w:rPr>
                <w:rFonts w:hint="eastAsia"/>
              </w:rPr>
              <w:t>同意，擅自使用合同约定品牌（或厂家）以外相关材料的。</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70D2E4EB">
            <w:pPr>
              <w:spacing w:line="360" w:lineRule="auto"/>
              <w:rPr>
                <w:rFonts w:hint="eastAsia"/>
              </w:rPr>
            </w:pPr>
            <w:r>
              <w:rPr>
                <w:rFonts w:hint="eastAsia"/>
              </w:rPr>
              <w:t>10万元/次（项）</w:t>
            </w:r>
          </w:p>
        </w:tc>
      </w:tr>
      <w:tr w14:paraId="6B4E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23D2281">
            <w:pPr>
              <w:spacing w:line="360" w:lineRule="auto"/>
              <w:rPr>
                <w:rFonts w:hint="eastAsia"/>
              </w:rPr>
            </w:pPr>
            <w:r>
              <w:rPr>
                <w:rFonts w:hint="eastAsia"/>
              </w:rPr>
              <w:t>19</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1CF579F0">
            <w:pPr>
              <w:spacing w:line="360" w:lineRule="auto"/>
              <w:rPr>
                <w:rFonts w:hint="eastAsia"/>
              </w:rPr>
            </w:pPr>
            <w:r>
              <w:rPr>
                <w:rFonts w:hint="eastAsia"/>
              </w:rPr>
              <w:t>未执行质量检验制度，未对有要求和涉及结构安全的试块及材料进行送检，未按要求执行样板引路制度。</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0F0359C">
            <w:pPr>
              <w:spacing w:line="360" w:lineRule="auto"/>
              <w:rPr>
                <w:rFonts w:hint="eastAsia"/>
              </w:rPr>
            </w:pPr>
            <w:r>
              <w:rPr>
                <w:rFonts w:hint="eastAsia"/>
              </w:rPr>
              <w:t>2000元/次</w:t>
            </w:r>
          </w:p>
        </w:tc>
      </w:tr>
      <w:tr w14:paraId="557C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59DF517">
            <w:pPr>
              <w:spacing w:line="360" w:lineRule="auto"/>
              <w:rPr>
                <w:rFonts w:hint="eastAsia"/>
              </w:rPr>
            </w:pPr>
            <w:r>
              <w:rPr>
                <w:rFonts w:hint="eastAsia"/>
              </w:rPr>
              <w:t>20</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9956634">
            <w:pPr>
              <w:spacing w:line="360" w:lineRule="auto"/>
              <w:rPr>
                <w:rFonts w:hint="eastAsia"/>
              </w:rPr>
            </w:pPr>
            <w:r>
              <w:rPr>
                <w:rFonts w:hint="eastAsia"/>
              </w:rPr>
              <w:t>建筑材料、配件及设备的进场检验不合格，采用列入禁止目录的技术、工艺、设备、材料和产品或者未按照建筑节能设计要求和建筑节能施工规范进行施工。</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F512C65">
            <w:pPr>
              <w:spacing w:line="360" w:lineRule="auto"/>
              <w:rPr>
                <w:rFonts w:hint="eastAsia"/>
              </w:rPr>
            </w:pPr>
            <w:r>
              <w:rPr>
                <w:rFonts w:hint="eastAsia"/>
              </w:rPr>
              <w:t>5000元/次</w:t>
            </w:r>
          </w:p>
        </w:tc>
      </w:tr>
      <w:tr w14:paraId="2859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59092E5">
            <w:pPr>
              <w:spacing w:line="360" w:lineRule="auto"/>
              <w:rPr>
                <w:rFonts w:hint="eastAsia"/>
              </w:rPr>
            </w:pPr>
            <w:r>
              <w:rPr>
                <w:rFonts w:hint="eastAsia"/>
              </w:rPr>
              <w:t>22</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D1A4B91">
            <w:pPr>
              <w:spacing w:line="360" w:lineRule="auto"/>
              <w:rPr>
                <w:rFonts w:hint="eastAsia"/>
              </w:rPr>
            </w:pPr>
            <w:r>
              <w:rPr>
                <w:rFonts w:hint="eastAsia"/>
              </w:rPr>
              <w:t>发生质量事故，造成经济损失10万元以上或工期延误5天以上。</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7ED629C4">
            <w:pPr>
              <w:spacing w:line="360" w:lineRule="auto"/>
              <w:rPr>
                <w:rFonts w:hint="eastAsia"/>
              </w:rPr>
            </w:pPr>
            <w:r>
              <w:rPr>
                <w:rFonts w:hint="eastAsia"/>
              </w:rPr>
              <w:t>2万元/次</w:t>
            </w:r>
          </w:p>
        </w:tc>
      </w:tr>
      <w:tr w14:paraId="38D7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F447B47">
            <w:pPr>
              <w:spacing w:line="360" w:lineRule="auto"/>
              <w:rPr>
                <w:rFonts w:hint="eastAsia"/>
              </w:rPr>
            </w:pPr>
            <w:r>
              <w:rPr>
                <w:rFonts w:hint="eastAsia"/>
              </w:rPr>
              <w:t>23</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2B2A0DE">
            <w:pPr>
              <w:spacing w:line="360" w:lineRule="auto"/>
              <w:rPr>
                <w:rFonts w:hint="eastAsia"/>
              </w:rPr>
            </w:pPr>
            <w:r>
              <w:rPr>
                <w:rFonts w:hint="eastAsia"/>
              </w:rPr>
              <w:t>工程出现质量缺陷，且</w:t>
            </w:r>
            <w:r>
              <w:rPr>
                <w:rFonts w:hint="eastAsia"/>
                <w:lang w:eastAsia="zh-CN"/>
              </w:rPr>
              <w:t>招标人</w:t>
            </w:r>
            <w:r>
              <w:rPr>
                <w:rFonts w:hint="eastAsia"/>
              </w:rPr>
              <w:t>2次书面通知后任然未处理的。</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2AD155D0">
            <w:pPr>
              <w:spacing w:line="360" w:lineRule="auto"/>
              <w:rPr>
                <w:rFonts w:hint="eastAsia"/>
              </w:rPr>
            </w:pPr>
            <w:r>
              <w:rPr>
                <w:rFonts w:hint="eastAsia"/>
              </w:rPr>
              <w:t>2000元/天</w:t>
            </w:r>
          </w:p>
        </w:tc>
      </w:tr>
      <w:tr w14:paraId="7DCB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25A4007">
            <w:pPr>
              <w:spacing w:line="360" w:lineRule="auto"/>
              <w:rPr>
                <w:rFonts w:hint="eastAsia"/>
              </w:rPr>
            </w:pPr>
            <w:r>
              <w:rPr>
                <w:rFonts w:hint="eastAsia"/>
              </w:rPr>
              <w:t>26</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77ECD46F">
            <w:pPr>
              <w:spacing w:line="360" w:lineRule="auto"/>
              <w:rPr>
                <w:rFonts w:hint="eastAsia"/>
              </w:rPr>
            </w:pPr>
            <w:r>
              <w:rPr>
                <w:rFonts w:hint="eastAsia"/>
              </w:rPr>
              <w:t>弄虚作假，使用不合格的材料或设备。</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464D3225">
            <w:pPr>
              <w:spacing w:line="360" w:lineRule="auto"/>
              <w:rPr>
                <w:rFonts w:hint="eastAsia"/>
              </w:rPr>
            </w:pPr>
            <w:r>
              <w:rPr>
                <w:rFonts w:hint="eastAsia"/>
              </w:rPr>
              <w:t>1万元/次</w:t>
            </w:r>
          </w:p>
        </w:tc>
      </w:tr>
      <w:tr w14:paraId="0288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A46ABAE">
            <w:pPr>
              <w:spacing w:line="360" w:lineRule="auto"/>
              <w:rPr>
                <w:rFonts w:hint="eastAsia"/>
              </w:rPr>
            </w:pPr>
            <w:r>
              <w:rPr>
                <w:rFonts w:hint="eastAsia"/>
              </w:rPr>
              <w:t>28</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86A0C6F">
            <w:pPr>
              <w:spacing w:line="360" w:lineRule="auto"/>
              <w:rPr>
                <w:rFonts w:hint="eastAsia"/>
              </w:rPr>
            </w:pPr>
            <w:r>
              <w:rPr>
                <w:rFonts w:hint="eastAsia"/>
              </w:rPr>
              <w:t>发生重大质量问题未及时返工。</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949F42C">
            <w:pPr>
              <w:spacing w:line="360" w:lineRule="auto"/>
              <w:rPr>
                <w:rFonts w:hint="eastAsia"/>
              </w:rPr>
            </w:pPr>
            <w:r>
              <w:rPr>
                <w:rFonts w:hint="eastAsia"/>
              </w:rPr>
              <w:t>2万元/次</w:t>
            </w:r>
          </w:p>
        </w:tc>
      </w:tr>
      <w:tr w14:paraId="6AE5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F511548">
            <w:pPr>
              <w:spacing w:line="360" w:lineRule="auto"/>
              <w:rPr>
                <w:rFonts w:hint="eastAsia"/>
              </w:rPr>
            </w:pPr>
            <w:r>
              <w:rPr>
                <w:rFonts w:hint="eastAsia"/>
              </w:rPr>
              <w:t>30</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E0EA668">
            <w:pPr>
              <w:spacing w:line="360" w:lineRule="auto"/>
              <w:rPr>
                <w:rFonts w:hint="eastAsia"/>
              </w:rPr>
            </w:pPr>
            <w:r>
              <w:rPr>
                <w:rFonts w:hint="eastAsia"/>
                <w:lang w:eastAsia="zh-CN"/>
              </w:rPr>
              <w:t>投标人</w:t>
            </w:r>
            <w:r>
              <w:rPr>
                <w:rFonts w:hint="eastAsia"/>
              </w:rPr>
              <w:t>未履行总承包管理的义务与其它分包人配合好各工序交叉施工。</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3CD14487">
            <w:pPr>
              <w:spacing w:line="360" w:lineRule="auto"/>
              <w:rPr>
                <w:rFonts w:hint="eastAsia"/>
              </w:rPr>
            </w:pPr>
            <w:r>
              <w:rPr>
                <w:rFonts w:hint="eastAsia"/>
              </w:rPr>
              <w:t>1000元/次</w:t>
            </w:r>
          </w:p>
        </w:tc>
      </w:tr>
      <w:tr w14:paraId="0491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97F7617">
            <w:pPr>
              <w:spacing w:line="360" w:lineRule="auto"/>
              <w:rPr>
                <w:rFonts w:hint="eastAsia"/>
              </w:rPr>
            </w:pPr>
            <w:r>
              <w:rPr>
                <w:rFonts w:hint="eastAsia"/>
              </w:rPr>
              <w:t>31</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68207DC4">
            <w:pPr>
              <w:spacing w:line="360" w:lineRule="auto"/>
              <w:rPr>
                <w:rFonts w:hint="eastAsia"/>
              </w:rPr>
            </w:pPr>
            <w:r>
              <w:rPr>
                <w:rFonts w:hint="eastAsia"/>
                <w:lang w:eastAsia="zh-CN"/>
              </w:rPr>
              <w:t>投标人</w:t>
            </w:r>
            <w:r>
              <w:rPr>
                <w:rFonts w:hint="eastAsia"/>
              </w:rPr>
              <w:t>违反法律、法规及</w:t>
            </w:r>
            <w:r>
              <w:rPr>
                <w:rFonts w:hint="eastAsia"/>
                <w:lang w:eastAsia="zh-CN"/>
              </w:rPr>
              <w:t>招标人</w:t>
            </w:r>
            <w:r>
              <w:rPr>
                <w:rFonts w:hint="eastAsia"/>
              </w:rPr>
              <w:t>规定进行分包、转包，即构成</w:t>
            </w:r>
            <w:r>
              <w:rPr>
                <w:rFonts w:hint="eastAsia"/>
                <w:lang w:eastAsia="zh-CN"/>
              </w:rPr>
              <w:t>投标人</w:t>
            </w:r>
            <w:r>
              <w:rPr>
                <w:rFonts w:hint="eastAsia"/>
              </w:rPr>
              <w:t>违约。如未对实际工程的施工产生负面影响的，且</w:t>
            </w:r>
            <w:r>
              <w:rPr>
                <w:rFonts w:hint="eastAsia"/>
                <w:lang w:eastAsia="zh-CN"/>
              </w:rPr>
              <w:t>投标人</w:t>
            </w:r>
            <w:r>
              <w:rPr>
                <w:rFonts w:hint="eastAsia"/>
              </w:rPr>
              <w:t>进行了整改。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397968A">
            <w:pPr>
              <w:spacing w:line="360" w:lineRule="auto"/>
              <w:rPr>
                <w:rFonts w:hint="eastAsia"/>
              </w:rPr>
            </w:pPr>
            <w:r>
              <w:rPr>
                <w:rFonts w:hint="eastAsia"/>
              </w:rPr>
              <w:t>按照实际分包金额的20%支付违约金。</w:t>
            </w:r>
          </w:p>
        </w:tc>
      </w:tr>
      <w:tr w14:paraId="3793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95E395B">
            <w:pPr>
              <w:spacing w:line="360" w:lineRule="auto"/>
              <w:rPr>
                <w:rFonts w:hint="eastAsia"/>
              </w:rPr>
            </w:pPr>
            <w:r>
              <w:rPr>
                <w:rFonts w:hint="eastAsia"/>
              </w:rPr>
              <w:t>32</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296D876E">
            <w:pPr>
              <w:spacing w:line="360" w:lineRule="auto"/>
              <w:rPr>
                <w:rFonts w:hint="eastAsia"/>
              </w:rPr>
            </w:pPr>
            <w:r>
              <w:rPr>
                <w:rFonts w:hint="eastAsia"/>
                <w:lang w:eastAsia="zh-CN"/>
              </w:rPr>
              <w:t>投标人</w:t>
            </w:r>
            <w:r>
              <w:rPr>
                <w:rFonts w:hint="eastAsia"/>
              </w:rPr>
              <w:t>违反法律、法规及</w:t>
            </w:r>
            <w:r>
              <w:rPr>
                <w:rFonts w:hint="eastAsia"/>
                <w:lang w:eastAsia="zh-CN"/>
              </w:rPr>
              <w:t>招标人</w:t>
            </w:r>
            <w:r>
              <w:rPr>
                <w:rFonts w:hint="eastAsia"/>
              </w:rPr>
              <w:t>规定进行分包、转包，即构成</w:t>
            </w:r>
            <w:r>
              <w:rPr>
                <w:rFonts w:hint="eastAsia"/>
                <w:lang w:eastAsia="zh-CN"/>
              </w:rPr>
              <w:t>投标人</w:t>
            </w:r>
            <w:r>
              <w:rPr>
                <w:rFonts w:hint="eastAsia"/>
              </w:rPr>
              <w:t>违约。如不进行整改，</w:t>
            </w:r>
            <w:r>
              <w:rPr>
                <w:rFonts w:hint="eastAsia"/>
                <w:lang w:eastAsia="zh-CN"/>
              </w:rPr>
              <w:t>招标人</w:t>
            </w:r>
            <w:r>
              <w:rPr>
                <w:rFonts w:hint="eastAsia"/>
              </w:rPr>
              <w:t>有权收回</w:t>
            </w:r>
            <w:r>
              <w:rPr>
                <w:rFonts w:hint="eastAsia"/>
                <w:lang w:eastAsia="zh-CN"/>
              </w:rPr>
              <w:t>招标人</w:t>
            </w:r>
            <w:r>
              <w:rPr>
                <w:rFonts w:hint="eastAsia"/>
              </w:rPr>
              <w:t>的全部项目另行发包第三方。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47134B2">
            <w:pPr>
              <w:spacing w:line="360" w:lineRule="auto"/>
              <w:rPr>
                <w:rFonts w:hint="eastAsia"/>
              </w:rPr>
            </w:pPr>
            <w:r>
              <w:rPr>
                <w:rFonts w:hint="eastAsia"/>
              </w:rPr>
              <w:t>分包期间产生的差价及由此造成的损失均由</w:t>
            </w:r>
            <w:r>
              <w:rPr>
                <w:rFonts w:hint="eastAsia"/>
                <w:lang w:eastAsia="zh-CN"/>
              </w:rPr>
              <w:t>投标人</w:t>
            </w:r>
            <w:r>
              <w:rPr>
                <w:rFonts w:hint="eastAsia"/>
              </w:rPr>
              <w:t>承担。同时向</w:t>
            </w:r>
            <w:r>
              <w:rPr>
                <w:rFonts w:hint="eastAsia"/>
                <w:lang w:eastAsia="zh-CN"/>
              </w:rPr>
              <w:t>招标人</w:t>
            </w:r>
            <w:r>
              <w:rPr>
                <w:rFonts w:hint="eastAsia"/>
              </w:rPr>
              <w:t>按照实际分包金额的20%支付违约金。</w:t>
            </w:r>
          </w:p>
        </w:tc>
      </w:tr>
      <w:tr w14:paraId="661B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C455540">
            <w:pPr>
              <w:spacing w:line="360" w:lineRule="auto"/>
              <w:rPr>
                <w:rFonts w:hint="eastAsia"/>
              </w:rPr>
            </w:pPr>
            <w:r>
              <w:rPr>
                <w:rFonts w:hint="eastAsia"/>
              </w:rPr>
              <w:t>33</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9D3C8B5">
            <w:pPr>
              <w:spacing w:line="360" w:lineRule="auto"/>
              <w:rPr>
                <w:rFonts w:hint="eastAsia"/>
              </w:rPr>
            </w:pPr>
            <w:r>
              <w:rPr>
                <w:rFonts w:hint="eastAsia"/>
              </w:rPr>
              <w:t>质量事故引起群体事件，如群体性质量投诉、业主拒绝收房等。</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394EBF5">
            <w:pPr>
              <w:spacing w:line="360" w:lineRule="auto"/>
              <w:rPr>
                <w:rFonts w:hint="eastAsia"/>
              </w:rPr>
            </w:pPr>
            <w:r>
              <w:rPr>
                <w:rFonts w:hint="eastAsia"/>
              </w:rPr>
              <w:t>结算总价5%</w:t>
            </w:r>
          </w:p>
        </w:tc>
      </w:tr>
      <w:tr w14:paraId="1D57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0B5E038">
            <w:pPr>
              <w:spacing w:line="360" w:lineRule="auto"/>
              <w:rPr>
                <w:rFonts w:hint="eastAsia"/>
              </w:rPr>
            </w:pPr>
            <w:r>
              <w:rPr>
                <w:rFonts w:hint="eastAsia"/>
              </w:rPr>
              <w:t>34</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2E7138B8">
            <w:pPr>
              <w:spacing w:line="360" w:lineRule="auto"/>
              <w:rPr>
                <w:rFonts w:hint="eastAsia"/>
              </w:rPr>
            </w:pPr>
            <w:r>
              <w:rPr>
                <w:rFonts w:hint="eastAsia"/>
              </w:rPr>
              <w:t>交房或物业移交后，因质量问题造成在网上、报纸、电视等媒体曝光事件，对</w:t>
            </w:r>
            <w:r>
              <w:rPr>
                <w:rFonts w:hint="eastAsia"/>
                <w:lang w:eastAsia="zh-CN"/>
              </w:rPr>
              <w:t>招标人</w:t>
            </w:r>
            <w:r>
              <w:rPr>
                <w:rFonts w:hint="eastAsia"/>
              </w:rPr>
              <w:t>社会形象造成不良影响的。</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3914BCAC">
            <w:pPr>
              <w:spacing w:line="360" w:lineRule="auto"/>
              <w:rPr>
                <w:rFonts w:hint="eastAsia"/>
              </w:rPr>
            </w:pPr>
            <w:r>
              <w:rPr>
                <w:rFonts w:hint="eastAsia"/>
              </w:rPr>
              <w:t>结算总价5%</w:t>
            </w:r>
          </w:p>
        </w:tc>
      </w:tr>
      <w:tr w14:paraId="603A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E7A067C">
            <w:pPr>
              <w:spacing w:line="360" w:lineRule="auto"/>
              <w:rPr>
                <w:rFonts w:hint="eastAsia"/>
              </w:rPr>
            </w:pPr>
            <w:r>
              <w:rPr>
                <w:rFonts w:hint="eastAsia"/>
              </w:rPr>
              <w:t>35</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1233593">
            <w:pPr>
              <w:spacing w:line="360" w:lineRule="auto"/>
              <w:rPr>
                <w:rFonts w:hint="eastAsia"/>
              </w:rPr>
            </w:pPr>
            <w:r>
              <w:rPr>
                <w:rFonts w:hint="eastAsia"/>
                <w:lang w:eastAsia="zh-CN"/>
              </w:rPr>
              <w:t>投标人</w:t>
            </w:r>
            <w:r>
              <w:rPr>
                <w:rFonts w:hint="eastAsia"/>
              </w:rPr>
              <w:t>原因造成</w:t>
            </w:r>
            <w:r>
              <w:rPr>
                <w:rFonts w:hint="eastAsia"/>
                <w:lang w:eastAsia="zh-CN"/>
              </w:rPr>
              <w:t>招标人</w:t>
            </w:r>
            <w:r>
              <w:rPr>
                <w:rFonts w:hint="eastAsia"/>
              </w:rPr>
              <w:t>或其他分包人经济损失、信誉受损、或受到行政主管部门不良行为记录、扣分等行政处罚的。</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4A395B89">
            <w:pPr>
              <w:spacing w:line="360" w:lineRule="auto"/>
              <w:rPr>
                <w:rFonts w:hint="eastAsia"/>
              </w:rPr>
            </w:pPr>
            <w:r>
              <w:rPr>
                <w:rFonts w:hint="eastAsia"/>
              </w:rPr>
              <w:t>1～3万元/次</w:t>
            </w:r>
          </w:p>
        </w:tc>
      </w:tr>
      <w:tr w14:paraId="4EE8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FF9CC7F">
            <w:pPr>
              <w:spacing w:line="360" w:lineRule="auto"/>
              <w:rPr>
                <w:rFonts w:hint="eastAsia"/>
              </w:rPr>
            </w:pPr>
            <w:r>
              <w:rPr>
                <w:rFonts w:hint="eastAsia"/>
              </w:rPr>
              <w:t>36</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4AA56FA8">
            <w:pPr>
              <w:spacing w:line="360" w:lineRule="auto"/>
              <w:rPr>
                <w:rFonts w:hint="eastAsia"/>
              </w:rPr>
            </w:pPr>
            <w:r>
              <w:rPr>
                <w:rFonts w:hint="eastAsia"/>
              </w:rPr>
              <w:t>未实现施工承包合同文件中已经明确的本工程工程质量施工目标。</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6B4D2C9">
            <w:pPr>
              <w:spacing w:line="360" w:lineRule="auto"/>
              <w:rPr>
                <w:rFonts w:hint="eastAsia"/>
              </w:rPr>
            </w:pPr>
            <w:r>
              <w:rPr>
                <w:rFonts w:hint="eastAsia"/>
              </w:rPr>
              <w:t>按合同条款约定</w:t>
            </w:r>
          </w:p>
        </w:tc>
      </w:tr>
      <w:tr w14:paraId="2974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8BC5D7B">
            <w:pPr>
              <w:spacing w:line="360" w:lineRule="auto"/>
              <w:rPr>
                <w:rFonts w:hint="eastAsia"/>
              </w:rPr>
            </w:pPr>
            <w:r>
              <w:rPr>
                <w:rFonts w:hint="eastAsia"/>
              </w:rPr>
              <w:t>37</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2AFFBA03">
            <w:pPr>
              <w:spacing w:line="360" w:lineRule="auto"/>
              <w:rPr>
                <w:rFonts w:hint="eastAsia"/>
              </w:rPr>
            </w:pPr>
            <w:r>
              <w:rPr>
                <w:rFonts w:hint="eastAsia"/>
              </w:rPr>
              <w:t>如抽查发现一例工人未接受交底（或交底造假），</w:t>
            </w:r>
            <w:r>
              <w:rPr>
                <w:rFonts w:hint="eastAsia"/>
                <w:lang w:eastAsia="zh-CN"/>
              </w:rPr>
              <w:t>投标人</w:t>
            </w:r>
            <w:r>
              <w:rPr>
                <w:rFonts w:hint="eastAsia"/>
              </w:rPr>
              <w:t>支付违约金5000元，并要求工人三天内交底完成。否则开除工人。</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608052F">
            <w:pPr>
              <w:spacing w:line="360" w:lineRule="auto"/>
              <w:rPr>
                <w:rFonts w:hint="eastAsia"/>
              </w:rPr>
            </w:pPr>
            <w:r>
              <w:rPr>
                <w:rFonts w:hint="eastAsia"/>
              </w:rPr>
              <w:t>5000元/人</w:t>
            </w:r>
          </w:p>
        </w:tc>
      </w:tr>
      <w:tr w14:paraId="5AD6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F896F2F">
            <w:pPr>
              <w:spacing w:line="360" w:lineRule="auto"/>
              <w:rPr>
                <w:rFonts w:hint="eastAsia"/>
              </w:rPr>
            </w:pPr>
            <w:r>
              <w:rPr>
                <w:rFonts w:hint="eastAsia"/>
              </w:rPr>
              <w:t>38</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1B4FE1E1">
            <w:pPr>
              <w:spacing w:line="360" w:lineRule="auto"/>
              <w:rPr>
                <w:rFonts w:hint="eastAsia"/>
              </w:rPr>
            </w:pPr>
            <w:r>
              <w:rPr>
                <w:rFonts w:hint="eastAsia"/>
              </w:rPr>
              <w:t>发生</w:t>
            </w:r>
            <w:r>
              <w:rPr>
                <w:rFonts w:hint="eastAsia"/>
                <w:lang w:eastAsia="zh-CN"/>
              </w:rPr>
              <w:t>投标人</w:t>
            </w:r>
            <w:r>
              <w:rPr>
                <w:rFonts w:hint="eastAsia"/>
              </w:rPr>
              <w:t>拖欠现场工人工资的情况。</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0FA431F">
            <w:pPr>
              <w:spacing w:line="360" w:lineRule="auto"/>
              <w:rPr>
                <w:rFonts w:hint="eastAsia"/>
              </w:rPr>
            </w:pPr>
            <w:r>
              <w:rPr>
                <w:rFonts w:hint="eastAsia"/>
              </w:rPr>
              <w:t>0.5～2万元/次</w:t>
            </w:r>
          </w:p>
        </w:tc>
      </w:tr>
      <w:tr w14:paraId="2127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61D7653">
            <w:pPr>
              <w:spacing w:line="360" w:lineRule="auto"/>
              <w:rPr>
                <w:rFonts w:hint="eastAsia"/>
              </w:rPr>
            </w:pPr>
            <w:r>
              <w:rPr>
                <w:rFonts w:hint="eastAsia"/>
              </w:rPr>
              <w:t>39</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0B871872">
            <w:pPr>
              <w:spacing w:line="360" w:lineRule="auto"/>
              <w:rPr>
                <w:rFonts w:hint="eastAsia"/>
              </w:rPr>
            </w:pPr>
            <w:r>
              <w:rPr>
                <w:rFonts w:hint="eastAsia"/>
              </w:rPr>
              <w:t>因</w:t>
            </w:r>
            <w:r>
              <w:rPr>
                <w:rFonts w:hint="eastAsia"/>
                <w:lang w:eastAsia="zh-CN"/>
              </w:rPr>
              <w:t>投标人</w:t>
            </w:r>
            <w:r>
              <w:rPr>
                <w:rFonts w:hint="eastAsia"/>
              </w:rPr>
              <w:t>原因出现违反廉洁协议的渎职行为。</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7AB1172C">
            <w:pPr>
              <w:spacing w:line="360" w:lineRule="auto"/>
              <w:rPr>
                <w:rFonts w:hint="eastAsia"/>
              </w:rPr>
            </w:pPr>
            <w:r>
              <w:rPr>
                <w:rFonts w:hint="eastAsia"/>
              </w:rPr>
              <w:t>（1）扣除违约金5000元/次/人；</w:t>
            </w:r>
          </w:p>
          <w:p w14:paraId="754FDBDD">
            <w:pPr>
              <w:spacing w:line="360" w:lineRule="auto"/>
              <w:rPr>
                <w:rFonts w:hint="eastAsia"/>
              </w:rPr>
            </w:pPr>
            <w:r>
              <w:rPr>
                <w:rFonts w:hint="eastAsia"/>
              </w:rPr>
              <w:t>（3）情况严重，</w:t>
            </w:r>
            <w:r>
              <w:rPr>
                <w:rFonts w:hint="eastAsia"/>
                <w:lang w:eastAsia="zh-CN"/>
              </w:rPr>
              <w:t>招标人</w:t>
            </w:r>
            <w:r>
              <w:rPr>
                <w:rFonts w:hint="eastAsia"/>
              </w:rPr>
              <w:t>有权移交司法机关处理。</w:t>
            </w:r>
          </w:p>
        </w:tc>
      </w:tr>
      <w:tr w14:paraId="4C37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6288339">
            <w:pPr>
              <w:spacing w:line="360" w:lineRule="auto"/>
              <w:rPr>
                <w:rFonts w:hint="eastAsia"/>
              </w:rPr>
            </w:pPr>
            <w:r>
              <w:rPr>
                <w:rFonts w:hint="eastAsia"/>
              </w:rPr>
              <w:t>40</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66C169AB">
            <w:pPr>
              <w:spacing w:line="360" w:lineRule="auto"/>
              <w:rPr>
                <w:rFonts w:hint="eastAsia"/>
              </w:rPr>
            </w:pPr>
            <w:r>
              <w:rPr>
                <w:rFonts w:hint="eastAsia"/>
              </w:rPr>
              <w:t>未按</w:t>
            </w:r>
            <w:r>
              <w:rPr>
                <w:rFonts w:hint="eastAsia"/>
                <w:lang w:eastAsia="zh-CN"/>
              </w:rPr>
              <w:t>招标人</w:t>
            </w:r>
            <w:r>
              <w:rPr>
                <w:rFonts w:hint="eastAsia"/>
              </w:rPr>
              <w:t>工程指令实施的行为。</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EEC9EEC">
            <w:pPr>
              <w:spacing w:line="360" w:lineRule="auto"/>
              <w:rPr>
                <w:rFonts w:hint="eastAsia"/>
              </w:rPr>
            </w:pPr>
            <w:r>
              <w:rPr>
                <w:rFonts w:hint="eastAsia"/>
              </w:rPr>
              <w:t>0.2～2万元/次</w:t>
            </w:r>
          </w:p>
        </w:tc>
      </w:tr>
    </w:tbl>
    <w:p w14:paraId="4D6D90C0">
      <w:pPr>
        <w:spacing w:line="360" w:lineRule="auto"/>
        <w:rPr>
          <w:rFonts w:hint="eastAsia"/>
        </w:rPr>
      </w:pPr>
      <w:r>
        <w:rPr>
          <w:rFonts w:hint="eastAsia"/>
        </w:rPr>
        <w:t xml:space="preserve"> </w:t>
      </w:r>
    </w:p>
    <w:p w14:paraId="29B81790">
      <w:pPr>
        <w:spacing w:line="360" w:lineRule="auto"/>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C605B4"/>
    <w:multiLevelType w:val="multilevel"/>
    <w:tmpl w:val="06C605B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66B"/>
    <w:rsid w:val="000D6AEB"/>
    <w:rsid w:val="001C030E"/>
    <w:rsid w:val="002B3540"/>
    <w:rsid w:val="005A1435"/>
    <w:rsid w:val="00824675"/>
    <w:rsid w:val="0087668C"/>
    <w:rsid w:val="00885152"/>
    <w:rsid w:val="008A0446"/>
    <w:rsid w:val="009B2651"/>
    <w:rsid w:val="00AC30B1"/>
    <w:rsid w:val="00BF0241"/>
    <w:rsid w:val="00E4766B"/>
    <w:rsid w:val="122B27B2"/>
    <w:rsid w:val="14076907"/>
    <w:rsid w:val="3B4007CD"/>
    <w:rsid w:val="3DAB24E6"/>
    <w:rsid w:val="4C895FEE"/>
    <w:rsid w:val="7E462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adjustRightInd w:val="0"/>
      <w:snapToGrid w:val="0"/>
      <w:spacing w:line="360" w:lineRule="auto"/>
      <w:jc w:val="both"/>
    </w:pPr>
    <w:rPr>
      <w:rFonts w:eastAsia="宋体" w:asciiTheme="minorHAnsi" w:hAnsiTheme="minorHAnsi" w:cstheme="minorBidi"/>
      <w:kern w:val="2"/>
      <w:sz w:val="21"/>
      <w:szCs w:val="22"/>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eastAsiaTheme="minorEastAsia"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eastAsiaTheme="minorEastAsia"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eastAsiaTheme="minorEastAsia"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pacing w:line="240" w:lineRule="auto"/>
      <w:jc w:val="left"/>
    </w:pPr>
    <w:rPr>
      <w:sz w:val="18"/>
      <w:szCs w:val="18"/>
    </w:rPr>
  </w:style>
  <w:style w:type="paragraph" w:styleId="12">
    <w:name w:val="header"/>
    <w:basedOn w:val="1"/>
    <w:link w:val="37"/>
    <w:unhideWhenUsed/>
    <w:qFormat/>
    <w:uiPriority w:val="99"/>
    <w:pPr>
      <w:tabs>
        <w:tab w:val="center" w:pos="4153"/>
        <w:tab w:val="right" w:pos="8306"/>
      </w:tabs>
      <w:spacing w:line="240" w:lineRule="auto"/>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99"/>
    <w:pPr>
      <w:jc w:val="left"/>
    </w:pPr>
    <w:rPr>
      <w:kern w:val="0"/>
      <w:sz w:val="24"/>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rFonts w:eastAsia="宋体"/>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rFonts w:eastAsia="宋体"/>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页眉 字符"/>
    <w:basedOn w:val="18"/>
    <w:link w:val="12"/>
    <w:qFormat/>
    <w:uiPriority w:val="99"/>
    <w:rPr>
      <w:rFonts w:eastAsia="宋体"/>
      <w:sz w:val="18"/>
      <w:szCs w:val="18"/>
    </w:rPr>
  </w:style>
  <w:style w:type="character" w:customStyle="1" w:styleId="38">
    <w:name w:val="页脚 字符"/>
    <w:basedOn w:val="18"/>
    <w:link w:val="11"/>
    <w:qFormat/>
    <w:uiPriority w:val="99"/>
    <w:rPr>
      <w:rFonts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6231</Words>
  <Characters>6318</Characters>
  <Lines>4</Lines>
  <Paragraphs>4</Paragraphs>
  <TotalTime>2</TotalTime>
  <ScaleCrop>false</ScaleCrop>
  <LinksUpToDate>false</LinksUpToDate>
  <CharactersWithSpaces>6322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2025-07-22T03:59:00Z</dcterms:created>
  <dc:creator>FENGYANG CHEN</dc:creator>
  <cp:lastModifiedBy>赵宜高</cp:lastModifiedBy>
  <dcterms:modified xsi:type="dcterms:W3CDTF">2026-07-07T07:09:28Z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eyJoZGlkIjoiOGViNDdjZmVmNGFiYmNlMDA3YzQ2Y2UyYjU4OGQxMGUiLCJ1c2VySWQiOiIxNDQ1NjQ3OTcxIn0=</vt:lpwstr>
  </property>
  <property fmtid="{D5CDD505-2E9C-101B-9397-08002B2CF9AE}" pid="3" name="KSOProductBuildVer">
    <vt:lpwstr>2052-12.1.0.26895</vt:lpwstr>
  </property>
  <property fmtid="{D5CDD505-2E9C-101B-9397-08002B2CF9AE}" pid="4" name="ICV">
    <vt:lpwstr>35A000A469514CD591AF0B4B770B45B8_12</vt:lpwstr>
  </property>
</Properties>
</file>