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line="242" w:lineRule="auto"/>
      </w:pPr>
    </w:p>
    <w:p>
      <w:pPr>
        <w:pStyle w:val="5"/>
        <w:spacing w:line="242" w:lineRule="auto"/>
      </w:pPr>
    </w:p>
    <w:p>
      <w:pPr>
        <w:pStyle w:val="5"/>
        <w:spacing w:line="242" w:lineRule="auto"/>
      </w:pPr>
    </w:p>
    <w:p>
      <w:pPr>
        <w:pStyle w:val="5"/>
        <w:spacing w:line="242" w:lineRule="auto"/>
      </w:pPr>
    </w:p>
    <w:p>
      <w:pPr>
        <w:pStyle w:val="5"/>
        <w:spacing w:line="242" w:lineRule="auto"/>
      </w:pPr>
    </w:p>
    <w:p>
      <w:pPr>
        <w:pStyle w:val="5"/>
        <w:spacing w:line="242" w:lineRule="auto"/>
      </w:pPr>
    </w:p>
    <w:p>
      <w:pPr>
        <w:pStyle w:val="5"/>
        <w:spacing w:line="242" w:lineRule="auto"/>
      </w:pPr>
    </w:p>
    <w:p>
      <w:pPr>
        <w:pStyle w:val="5"/>
        <w:spacing w:line="242" w:lineRule="auto"/>
      </w:pPr>
    </w:p>
    <w:p>
      <w:pPr>
        <w:pStyle w:val="5"/>
        <w:spacing w:line="242" w:lineRule="auto"/>
      </w:pPr>
    </w:p>
    <w:p>
      <w:pPr>
        <w:pStyle w:val="5"/>
        <w:spacing w:line="242" w:lineRule="auto"/>
      </w:pPr>
    </w:p>
    <w:p>
      <w:pPr>
        <w:pStyle w:val="5"/>
        <w:spacing w:line="242" w:lineRule="auto"/>
      </w:pPr>
    </w:p>
    <w:p>
      <w:pPr>
        <w:pStyle w:val="5"/>
        <w:spacing w:line="242" w:lineRule="auto"/>
      </w:pPr>
    </w:p>
    <w:p>
      <w:pPr>
        <w:pStyle w:val="5"/>
        <w:spacing w:line="242" w:lineRule="auto"/>
      </w:pPr>
    </w:p>
    <w:p>
      <w:pPr>
        <w:pStyle w:val="5"/>
        <w:spacing w:line="242" w:lineRule="auto"/>
      </w:pPr>
    </w:p>
    <w:p>
      <w:pPr>
        <w:pStyle w:val="5"/>
        <w:spacing w:line="242" w:lineRule="auto"/>
      </w:pPr>
    </w:p>
    <w:p>
      <w:pPr>
        <w:pStyle w:val="5"/>
        <w:spacing w:line="242" w:lineRule="auto"/>
      </w:pPr>
    </w:p>
    <w:p>
      <w:pPr>
        <w:pStyle w:val="5"/>
        <w:spacing w:line="243" w:lineRule="auto"/>
      </w:pPr>
    </w:p>
    <w:p>
      <w:pPr>
        <w:spacing w:before="278" w:line="211" w:lineRule="auto"/>
        <w:ind w:left="4211"/>
        <w:rPr>
          <w:rFonts w:ascii="宋体" w:hAnsi="宋体" w:eastAsia="宋体" w:cs="宋体"/>
          <w:sz w:val="83"/>
          <w:szCs w:val="83"/>
        </w:rPr>
      </w:pPr>
      <w:r>
        <w:rPr>
          <w:rFonts w:ascii="宋体" w:hAnsi="宋体" w:eastAsia="宋体" w:cs="宋体"/>
          <w:b/>
          <w:bCs/>
          <w:spacing w:val="-1"/>
          <w:sz w:val="83"/>
          <w:szCs w:val="83"/>
        </w:rPr>
        <w:t>操</w:t>
      </w:r>
      <w:r>
        <w:rPr>
          <w:rFonts w:ascii="宋体" w:hAnsi="宋体" w:eastAsia="宋体" w:cs="宋体"/>
          <w:spacing w:val="-1"/>
          <w:sz w:val="83"/>
          <w:szCs w:val="83"/>
        </w:rPr>
        <w:t xml:space="preserve"> </w:t>
      </w:r>
      <w:r>
        <w:rPr>
          <w:rFonts w:ascii="宋体" w:hAnsi="宋体" w:eastAsia="宋体" w:cs="宋体"/>
          <w:b/>
          <w:bCs/>
          <w:spacing w:val="-1"/>
          <w:sz w:val="83"/>
          <w:szCs w:val="83"/>
        </w:rPr>
        <w:t>作</w:t>
      </w:r>
      <w:r>
        <w:rPr>
          <w:rFonts w:ascii="宋体" w:hAnsi="宋体" w:eastAsia="宋体" w:cs="宋体"/>
          <w:spacing w:val="-1"/>
          <w:sz w:val="83"/>
          <w:szCs w:val="83"/>
        </w:rPr>
        <w:t xml:space="preserve"> </w:t>
      </w:r>
      <w:r>
        <w:rPr>
          <w:rFonts w:ascii="宋体" w:hAnsi="宋体" w:eastAsia="宋体" w:cs="宋体"/>
          <w:b/>
          <w:bCs/>
          <w:spacing w:val="-1"/>
          <w:sz w:val="83"/>
          <w:szCs w:val="83"/>
        </w:rPr>
        <w:t>指</w:t>
      </w:r>
      <w:r>
        <w:rPr>
          <w:rFonts w:ascii="宋体" w:hAnsi="宋体" w:eastAsia="宋体" w:cs="宋体"/>
          <w:spacing w:val="-9"/>
          <w:sz w:val="83"/>
          <w:szCs w:val="83"/>
        </w:rPr>
        <w:t xml:space="preserve"> </w:t>
      </w:r>
      <w:r>
        <w:rPr>
          <w:rFonts w:ascii="宋体" w:hAnsi="宋体" w:eastAsia="宋体" w:cs="宋体"/>
          <w:b/>
          <w:bCs/>
          <w:spacing w:val="-1"/>
          <w:sz w:val="83"/>
          <w:szCs w:val="83"/>
        </w:rPr>
        <w:t>南</w:t>
      </w:r>
    </w:p>
    <w:p>
      <w:pPr>
        <w:pStyle w:val="5"/>
        <w:spacing w:line="360" w:lineRule="auto"/>
      </w:pPr>
    </w:p>
    <w:p>
      <w:pPr>
        <w:spacing w:line="3312" w:lineRule="exact"/>
      </w:pPr>
      <w:r>
        <w:pict>
          <v:shape id="_x0000_s1026" o:spid="_x0000_s1026" o:spt="202" type="#_x0000_t202" style="position:absolute;left:0pt;margin-left:-123.25pt;margin-top:116.1pt;height:32.95pt;width:340.25pt;z-index:25165926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19" w:line="220" w:lineRule="auto"/>
                    <w:ind w:left="20"/>
                    <w:rPr>
                      <w:rFonts w:ascii="宋体" w:hAnsi="宋体" w:eastAsia="宋体" w:cs="宋体"/>
                      <w:sz w:val="52"/>
                      <w:szCs w:val="52"/>
                    </w:rPr>
                  </w:pPr>
                  <w:r>
                    <w:rPr>
                      <w:rFonts w:ascii="宋体" w:hAnsi="宋体" w:eastAsia="宋体" w:cs="宋体"/>
                      <w:b/>
                      <w:bCs/>
                      <w:spacing w:val="-6"/>
                      <w:sz w:val="52"/>
                      <w:szCs w:val="52"/>
                    </w:rPr>
                    <w:t>供应商分类分级管理信息平台</w:t>
                  </w:r>
                </w:p>
              </w:txbxContent>
            </v:textbox>
          </v:shape>
        </w:pict>
      </w:r>
      <w:r>
        <w:rPr>
          <w:position w:val="-66"/>
        </w:rPr>
        <w:drawing>
          <wp:inline distT="0" distB="0" distL="0" distR="0">
            <wp:extent cx="2103120" cy="363855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03120" cy="364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312" w:lineRule="exact"/>
        <w:sectPr>
          <w:footerReference r:id="rId5" w:type="default"/>
          <w:pgSz w:w="11906" w:h="16839"/>
          <w:pgMar w:top="967" w:right="1012" w:bottom="1418" w:left="0" w:header="0" w:footer="1181" w:gutter="0"/>
          <w:cols w:space="720" w:num="1"/>
          <w:textDirection w:val="tbRl"/>
        </w:sectPr>
      </w:pPr>
    </w:p>
    <w:p>
      <w:pPr>
        <w:pStyle w:val="5"/>
        <w:spacing w:line="304" w:lineRule="auto"/>
      </w:pPr>
    </w:p>
    <w:p>
      <w:pPr>
        <w:pStyle w:val="5"/>
        <w:spacing w:line="305" w:lineRule="auto"/>
      </w:pPr>
    </w:p>
    <w:sdt>
      <w:sdtPr>
        <w:rPr>
          <w:rFonts w:ascii="宋体" w:hAnsi="宋体" w:eastAsia="宋体" w:cs="宋体"/>
          <w:sz w:val="20"/>
          <w:szCs w:val="20"/>
        </w:rPr>
        <w:id w:val="2"/>
        <w:docPartObj>
          <w:docPartGallery w:val="Table of Contents"/>
          <w:docPartUnique/>
        </w:docPartObj>
      </w:sdtPr>
      <w:sdtEndPr>
        <w:rPr>
          <w:rFonts w:ascii="Times New Roman" w:hAnsi="Times New Roman" w:eastAsia="Times New Roman" w:cs="Times New Roman"/>
          <w:position w:val="1"/>
          <w:sz w:val="24"/>
          <w:szCs w:val="24"/>
        </w:rPr>
      </w:sdtEndPr>
      <w:sdtContent>
        <w:p>
          <w:pPr>
            <w:spacing w:before="65" w:line="231" w:lineRule="auto"/>
            <w:ind w:left="4082"/>
            <w:rPr>
              <w:rFonts w:ascii="宋体" w:hAnsi="宋体" w:eastAsia="宋体" w:cs="宋体"/>
              <w:sz w:val="20"/>
              <w:szCs w:val="20"/>
            </w:rPr>
          </w:pPr>
          <w:r>
            <w:rPr>
              <w:rFonts w:ascii="宋体" w:hAnsi="宋体" w:eastAsia="宋体" w:cs="宋体"/>
              <w:spacing w:val="-16"/>
              <w:sz w:val="20"/>
              <w:szCs w:val="20"/>
            </w:rPr>
            <w:t>目录</w:t>
          </w:r>
        </w:p>
        <w:p>
          <w:pPr>
            <w:tabs>
              <w:tab w:val="right" w:leader="dot" w:pos="8485"/>
            </w:tabs>
            <w:spacing w:before="9" w:line="314" w:lineRule="exact"/>
            <w:ind w:left="2"/>
            <w:rPr>
              <w:rFonts w:ascii="Times New Roman" w:hAnsi="Times New Roman" w:eastAsia="Times New Roman" w:cs="Times New Roman"/>
              <w:sz w:val="24"/>
              <w:szCs w:val="24"/>
            </w:rPr>
          </w:pPr>
          <w:r>
            <w:fldChar w:fldCharType="begin"/>
          </w:r>
          <w:r>
            <w:instrText xml:space="preserve"> HYPERLINK \l "bookmark1" </w:instrText>
          </w:r>
          <w:r>
            <w:fldChar w:fldCharType="separate"/>
          </w:r>
          <w:r>
            <w:rPr>
              <w:rFonts w:ascii="宋体" w:hAnsi="宋体" w:eastAsia="宋体" w:cs="宋体"/>
              <w:spacing w:val="-3"/>
              <w:position w:val="2"/>
              <w:sz w:val="18"/>
              <w:szCs w:val="18"/>
            </w:rPr>
            <w:t>一、</w:t>
          </w:r>
          <w:r>
            <w:rPr>
              <w:rFonts w:ascii="宋体" w:hAnsi="宋体" w:eastAsia="宋体" w:cs="宋体"/>
              <w:spacing w:val="7"/>
              <w:position w:val="2"/>
              <w:sz w:val="18"/>
              <w:szCs w:val="18"/>
            </w:rPr>
            <w:t xml:space="preserve">     </w:t>
          </w:r>
          <w:r>
            <w:rPr>
              <w:rFonts w:ascii="宋体" w:hAnsi="宋体" w:eastAsia="宋体" w:cs="宋体"/>
              <w:spacing w:val="-3"/>
              <w:position w:val="2"/>
              <w:sz w:val="18"/>
              <w:szCs w:val="18"/>
            </w:rPr>
            <w:t>操作流程</w:t>
          </w:r>
          <w:r>
            <w:rPr>
              <w:rFonts w:ascii="宋体" w:hAnsi="宋体" w:eastAsia="宋体" w:cs="宋体"/>
              <w:spacing w:val="-43"/>
              <w:position w:val="2"/>
              <w:sz w:val="18"/>
              <w:szCs w:val="18"/>
            </w:rPr>
            <w:t xml:space="preserve"> </w:t>
          </w:r>
          <w:r>
            <w:rPr>
              <w:rFonts w:ascii="宋体" w:hAnsi="宋体" w:eastAsia="宋体" w:cs="宋体"/>
              <w:position w:val="2"/>
              <w:sz w:val="18"/>
              <w:szCs w:val="18"/>
            </w:rPr>
            <w:tab/>
          </w:r>
          <w:r>
            <w:rPr>
              <w:rFonts w:ascii="Times New Roman" w:hAnsi="Times New Roman" w:eastAsia="Times New Roman" w:cs="Times New Roman"/>
              <w:spacing w:val="5"/>
              <w:position w:val="2"/>
              <w:sz w:val="24"/>
              <w:szCs w:val="24"/>
            </w:rPr>
            <w:t>3</w:t>
          </w:r>
          <w:r>
            <w:rPr>
              <w:rFonts w:ascii="Times New Roman" w:hAnsi="Times New Roman" w:eastAsia="Times New Roman" w:cs="Times New Roman"/>
              <w:spacing w:val="5"/>
              <w:position w:val="2"/>
              <w:sz w:val="24"/>
              <w:szCs w:val="24"/>
            </w:rPr>
            <w:fldChar w:fldCharType="end"/>
          </w:r>
        </w:p>
        <w:p>
          <w:pPr>
            <w:tabs>
              <w:tab w:val="right" w:leader="dot" w:pos="8485"/>
            </w:tabs>
            <w:spacing w:line="311" w:lineRule="exact"/>
            <w:ind w:left="2"/>
            <w:rPr>
              <w:rFonts w:ascii="Times New Roman" w:hAnsi="Times New Roman" w:eastAsia="Times New Roman" w:cs="Times New Roman"/>
              <w:sz w:val="24"/>
              <w:szCs w:val="24"/>
            </w:rPr>
          </w:pPr>
          <w:r>
            <w:fldChar w:fldCharType="begin"/>
          </w:r>
          <w:r>
            <w:instrText xml:space="preserve"> HYPERLINK \l "bookmark2" </w:instrText>
          </w:r>
          <w:r>
            <w:fldChar w:fldCharType="separate"/>
          </w:r>
          <w:r>
            <w:rPr>
              <w:rFonts w:ascii="宋体" w:hAnsi="宋体" w:eastAsia="宋体" w:cs="宋体"/>
              <w:spacing w:val="-3"/>
              <w:position w:val="2"/>
              <w:sz w:val="18"/>
              <w:szCs w:val="18"/>
            </w:rPr>
            <w:t>二、</w:t>
          </w:r>
          <w:r>
            <w:rPr>
              <w:rFonts w:ascii="宋体" w:hAnsi="宋体" w:eastAsia="宋体" w:cs="宋体"/>
              <w:spacing w:val="7"/>
              <w:position w:val="2"/>
              <w:sz w:val="18"/>
              <w:szCs w:val="18"/>
            </w:rPr>
            <w:t xml:space="preserve">     </w:t>
          </w:r>
          <w:r>
            <w:rPr>
              <w:rFonts w:ascii="宋体" w:hAnsi="宋体" w:eastAsia="宋体" w:cs="宋体"/>
              <w:spacing w:val="-3"/>
              <w:position w:val="2"/>
              <w:sz w:val="18"/>
              <w:szCs w:val="18"/>
            </w:rPr>
            <w:t>访问系统</w:t>
          </w:r>
          <w:r>
            <w:rPr>
              <w:rFonts w:ascii="宋体" w:hAnsi="宋体" w:eastAsia="宋体" w:cs="宋体"/>
              <w:spacing w:val="-43"/>
              <w:position w:val="2"/>
              <w:sz w:val="18"/>
              <w:szCs w:val="18"/>
            </w:rPr>
            <w:t xml:space="preserve"> </w:t>
          </w:r>
          <w:r>
            <w:rPr>
              <w:rFonts w:ascii="宋体" w:hAnsi="宋体" w:eastAsia="宋体" w:cs="宋体"/>
              <w:position w:val="2"/>
              <w:sz w:val="18"/>
              <w:szCs w:val="18"/>
            </w:rPr>
            <w:tab/>
          </w:r>
          <w:r>
            <w:rPr>
              <w:rFonts w:ascii="Times New Roman" w:hAnsi="Times New Roman" w:eastAsia="Times New Roman" w:cs="Times New Roman"/>
              <w:spacing w:val="5"/>
              <w:position w:val="2"/>
              <w:sz w:val="24"/>
              <w:szCs w:val="24"/>
            </w:rPr>
            <w:t>3</w:t>
          </w:r>
          <w:r>
            <w:rPr>
              <w:rFonts w:ascii="Times New Roman" w:hAnsi="Times New Roman" w:eastAsia="Times New Roman" w:cs="Times New Roman"/>
              <w:spacing w:val="5"/>
              <w:position w:val="2"/>
              <w:sz w:val="24"/>
              <w:szCs w:val="24"/>
            </w:rPr>
            <w:fldChar w:fldCharType="end"/>
          </w:r>
        </w:p>
        <w:p>
          <w:pPr>
            <w:tabs>
              <w:tab w:val="right" w:leader="dot" w:pos="8485"/>
            </w:tabs>
            <w:spacing w:line="311" w:lineRule="exact"/>
            <w:rPr>
              <w:rFonts w:ascii="Times New Roman" w:hAnsi="Times New Roman" w:eastAsia="Times New Roman" w:cs="Times New Roman"/>
              <w:sz w:val="24"/>
              <w:szCs w:val="24"/>
            </w:rPr>
          </w:pPr>
          <w:r>
            <w:fldChar w:fldCharType="begin"/>
          </w:r>
          <w:r>
            <w:instrText xml:space="preserve"> HYPERLINK \l "bookmark3" </w:instrText>
          </w:r>
          <w:r>
            <w:fldChar w:fldCharType="separate"/>
          </w:r>
          <w:r>
            <w:rPr>
              <w:rFonts w:ascii="宋体" w:hAnsi="宋体" w:eastAsia="宋体" w:cs="宋体"/>
              <w:spacing w:val="-3"/>
              <w:position w:val="2"/>
              <w:sz w:val="18"/>
              <w:szCs w:val="18"/>
            </w:rPr>
            <w:t>三、</w:t>
          </w:r>
          <w:r>
            <w:rPr>
              <w:rFonts w:ascii="宋体" w:hAnsi="宋体" w:eastAsia="宋体" w:cs="宋体"/>
              <w:spacing w:val="7"/>
              <w:position w:val="2"/>
              <w:sz w:val="18"/>
              <w:szCs w:val="18"/>
            </w:rPr>
            <w:t xml:space="preserve">     </w:t>
          </w:r>
          <w:r>
            <w:rPr>
              <w:rFonts w:ascii="宋体" w:hAnsi="宋体" w:eastAsia="宋体" w:cs="宋体"/>
              <w:spacing w:val="-3"/>
              <w:position w:val="2"/>
              <w:sz w:val="18"/>
              <w:szCs w:val="18"/>
            </w:rPr>
            <w:t>用户注册</w:t>
          </w:r>
          <w:r>
            <w:rPr>
              <w:rFonts w:ascii="宋体" w:hAnsi="宋体" w:eastAsia="宋体" w:cs="宋体"/>
              <w:spacing w:val="-40"/>
              <w:position w:val="2"/>
              <w:sz w:val="18"/>
              <w:szCs w:val="18"/>
            </w:rPr>
            <w:t xml:space="preserve"> </w:t>
          </w:r>
          <w:r>
            <w:rPr>
              <w:rFonts w:ascii="宋体" w:hAnsi="宋体" w:eastAsia="宋体" w:cs="宋体"/>
              <w:position w:val="2"/>
              <w:sz w:val="18"/>
              <w:szCs w:val="18"/>
            </w:rPr>
            <w:tab/>
          </w:r>
          <w:r>
            <w:rPr>
              <w:rFonts w:ascii="Times New Roman" w:hAnsi="Times New Roman" w:eastAsia="Times New Roman" w:cs="Times New Roman"/>
              <w:spacing w:val="5"/>
              <w:position w:val="2"/>
              <w:sz w:val="24"/>
              <w:szCs w:val="24"/>
            </w:rPr>
            <w:t>3</w:t>
          </w:r>
          <w:r>
            <w:rPr>
              <w:rFonts w:ascii="Times New Roman" w:hAnsi="Times New Roman" w:eastAsia="Times New Roman" w:cs="Times New Roman"/>
              <w:spacing w:val="5"/>
              <w:position w:val="2"/>
              <w:sz w:val="24"/>
              <w:szCs w:val="24"/>
            </w:rPr>
            <w:fldChar w:fldCharType="end"/>
          </w:r>
        </w:p>
        <w:p>
          <w:pPr>
            <w:tabs>
              <w:tab w:val="right" w:leader="dot" w:pos="8485"/>
            </w:tabs>
            <w:spacing w:line="312" w:lineRule="exact"/>
            <w:ind w:left="16"/>
            <w:rPr>
              <w:rFonts w:ascii="Times New Roman" w:hAnsi="Times New Roman" w:eastAsia="Times New Roman" w:cs="Times New Roman"/>
              <w:sz w:val="24"/>
              <w:szCs w:val="24"/>
            </w:rPr>
          </w:pPr>
          <w:r>
            <w:fldChar w:fldCharType="begin"/>
          </w:r>
          <w:r>
            <w:instrText xml:space="preserve"> HYPERLINK \l "bookmark4" </w:instrText>
          </w:r>
          <w:r>
            <w:fldChar w:fldCharType="separate"/>
          </w:r>
          <w:r>
            <w:rPr>
              <w:rFonts w:ascii="宋体" w:hAnsi="宋体" w:eastAsia="宋体" w:cs="宋体"/>
              <w:spacing w:val="-9"/>
              <w:position w:val="2"/>
              <w:sz w:val="18"/>
              <w:szCs w:val="18"/>
            </w:rPr>
            <w:t>四、</w:t>
          </w:r>
          <w:r>
            <w:rPr>
              <w:rFonts w:ascii="宋体" w:hAnsi="宋体" w:eastAsia="宋体" w:cs="宋体"/>
              <w:spacing w:val="8"/>
              <w:position w:val="2"/>
              <w:sz w:val="18"/>
              <w:szCs w:val="18"/>
            </w:rPr>
            <w:t xml:space="preserve">     </w:t>
          </w:r>
          <w:r>
            <w:rPr>
              <w:rFonts w:ascii="宋体" w:hAnsi="宋体" w:eastAsia="宋体" w:cs="宋体"/>
              <w:spacing w:val="-9"/>
              <w:position w:val="2"/>
              <w:sz w:val="18"/>
              <w:szCs w:val="18"/>
            </w:rPr>
            <w:t>登录</w:t>
          </w:r>
          <w:r>
            <w:rPr>
              <w:rFonts w:ascii="宋体" w:hAnsi="宋体" w:eastAsia="宋体" w:cs="宋体"/>
              <w:spacing w:val="-44"/>
              <w:position w:val="2"/>
              <w:sz w:val="18"/>
              <w:szCs w:val="18"/>
            </w:rPr>
            <w:t xml:space="preserve"> </w:t>
          </w:r>
          <w:r>
            <w:rPr>
              <w:rFonts w:ascii="宋体" w:hAnsi="宋体" w:eastAsia="宋体" w:cs="宋体"/>
              <w:position w:val="2"/>
              <w:sz w:val="18"/>
              <w:szCs w:val="18"/>
            </w:rPr>
            <w:tab/>
          </w:r>
          <w:r>
            <w:rPr>
              <w:rFonts w:ascii="Times New Roman" w:hAnsi="Times New Roman" w:eastAsia="Times New Roman" w:cs="Times New Roman"/>
              <w:spacing w:val="5"/>
              <w:position w:val="2"/>
              <w:sz w:val="24"/>
              <w:szCs w:val="24"/>
            </w:rPr>
            <w:t>4</w:t>
          </w:r>
          <w:r>
            <w:rPr>
              <w:rFonts w:ascii="Times New Roman" w:hAnsi="Times New Roman" w:eastAsia="Times New Roman" w:cs="Times New Roman"/>
              <w:spacing w:val="5"/>
              <w:position w:val="2"/>
              <w:sz w:val="24"/>
              <w:szCs w:val="24"/>
            </w:rPr>
            <w:fldChar w:fldCharType="end"/>
          </w:r>
        </w:p>
        <w:p>
          <w:pPr>
            <w:tabs>
              <w:tab w:val="right" w:leader="dot" w:pos="8485"/>
            </w:tabs>
            <w:spacing w:line="312" w:lineRule="exact"/>
            <w:ind w:left="2"/>
            <w:rPr>
              <w:rFonts w:ascii="Times New Roman" w:hAnsi="Times New Roman" w:eastAsia="Times New Roman" w:cs="Times New Roman"/>
              <w:sz w:val="24"/>
              <w:szCs w:val="24"/>
            </w:rPr>
          </w:pPr>
          <w:r>
            <w:fldChar w:fldCharType="begin"/>
          </w:r>
          <w:r>
            <w:instrText xml:space="preserve"> HYPERLINK \l "bookmark5" </w:instrText>
          </w:r>
          <w:r>
            <w:fldChar w:fldCharType="separate"/>
          </w:r>
          <w:r>
            <w:rPr>
              <w:rFonts w:ascii="宋体" w:hAnsi="宋体" w:eastAsia="宋体" w:cs="宋体"/>
              <w:spacing w:val="-4"/>
              <w:position w:val="2"/>
              <w:sz w:val="18"/>
              <w:szCs w:val="18"/>
            </w:rPr>
            <w:t>五、</w:t>
          </w:r>
          <w:r>
            <w:rPr>
              <w:rFonts w:ascii="宋体" w:hAnsi="宋体" w:eastAsia="宋体" w:cs="宋体"/>
              <w:spacing w:val="8"/>
              <w:position w:val="2"/>
              <w:sz w:val="18"/>
              <w:szCs w:val="18"/>
            </w:rPr>
            <w:t xml:space="preserve">     </w:t>
          </w:r>
          <w:r>
            <w:rPr>
              <w:rFonts w:ascii="宋体" w:hAnsi="宋体" w:eastAsia="宋体" w:cs="宋体"/>
              <w:spacing w:val="-4"/>
              <w:position w:val="2"/>
              <w:sz w:val="18"/>
              <w:szCs w:val="18"/>
            </w:rPr>
            <w:t>完善资料</w:t>
          </w:r>
          <w:r>
            <w:rPr>
              <w:rFonts w:ascii="宋体" w:hAnsi="宋体" w:eastAsia="宋体" w:cs="宋体"/>
              <w:spacing w:val="-42"/>
              <w:position w:val="2"/>
              <w:sz w:val="18"/>
              <w:szCs w:val="18"/>
            </w:rPr>
            <w:t xml:space="preserve"> </w:t>
          </w:r>
          <w:r>
            <w:rPr>
              <w:rFonts w:ascii="宋体" w:hAnsi="宋体" w:eastAsia="宋体" w:cs="宋体"/>
              <w:position w:val="2"/>
              <w:sz w:val="18"/>
              <w:szCs w:val="18"/>
            </w:rPr>
            <w:tab/>
          </w:r>
          <w:r>
            <w:rPr>
              <w:rFonts w:ascii="Times New Roman" w:hAnsi="Times New Roman" w:eastAsia="Times New Roman" w:cs="Times New Roman"/>
              <w:spacing w:val="5"/>
              <w:position w:val="2"/>
              <w:sz w:val="24"/>
              <w:szCs w:val="24"/>
            </w:rPr>
            <w:t>6</w:t>
          </w:r>
          <w:r>
            <w:rPr>
              <w:rFonts w:ascii="Times New Roman" w:hAnsi="Times New Roman" w:eastAsia="Times New Roman" w:cs="Times New Roman"/>
              <w:spacing w:val="5"/>
              <w:position w:val="2"/>
              <w:sz w:val="24"/>
              <w:szCs w:val="24"/>
            </w:rPr>
            <w:fldChar w:fldCharType="end"/>
          </w:r>
        </w:p>
        <w:p>
          <w:pPr>
            <w:tabs>
              <w:tab w:val="right" w:leader="dot" w:pos="8485"/>
            </w:tabs>
            <w:spacing w:line="313" w:lineRule="exact"/>
            <w:ind w:left="1"/>
            <w:rPr>
              <w:rFonts w:ascii="Times New Roman" w:hAnsi="Times New Roman" w:eastAsia="Times New Roman" w:cs="Times New Roman"/>
              <w:sz w:val="24"/>
              <w:szCs w:val="24"/>
            </w:rPr>
          </w:pPr>
          <w:r>
            <w:fldChar w:fldCharType="begin"/>
          </w:r>
          <w:r>
            <w:instrText xml:space="preserve"> HYPERLINK \l "bookmark6" </w:instrText>
          </w:r>
          <w:r>
            <w:fldChar w:fldCharType="separate"/>
          </w:r>
          <w:r>
            <w:rPr>
              <w:rFonts w:ascii="宋体" w:hAnsi="宋体" w:eastAsia="宋体" w:cs="宋体"/>
              <w:spacing w:val="-7"/>
              <w:position w:val="2"/>
              <w:sz w:val="18"/>
              <w:szCs w:val="18"/>
            </w:rPr>
            <w:t>六、</w:t>
          </w:r>
          <w:r>
            <w:rPr>
              <w:rFonts w:ascii="宋体" w:hAnsi="宋体" w:eastAsia="宋体" w:cs="宋体"/>
              <w:spacing w:val="12"/>
              <w:position w:val="2"/>
              <w:sz w:val="18"/>
              <w:szCs w:val="18"/>
            </w:rPr>
            <w:t xml:space="preserve">     </w:t>
          </w:r>
          <w:r>
            <w:rPr>
              <w:rFonts w:ascii="宋体" w:hAnsi="宋体" w:eastAsia="宋体" w:cs="宋体"/>
              <w:spacing w:val="-7"/>
              <w:position w:val="2"/>
              <w:sz w:val="18"/>
              <w:szCs w:val="18"/>
            </w:rPr>
            <w:t>申报分级</w:t>
          </w:r>
          <w:r>
            <w:rPr>
              <w:rFonts w:ascii="宋体" w:hAnsi="宋体" w:eastAsia="宋体" w:cs="宋体"/>
              <w:spacing w:val="-42"/>
              <w:position w:val="2"/>
              <w:sz w:val="18"/>
              <w:szCs w:val="18"/>
            </w:rPr>
            <w:t xml:space="preserve"> </w:t>
          </w:r>
          <w:r>
            <w:rPr>
              <w:rFonts w:ascii="宋体" w:hAnsi="宋体" w:eastAsia="宋体" w:cs="宋体"/>
              <w:position w:val="2"/>
              <w:sz w:val="18"/>
              <w:szCs w:val="18"/>
            </w:rPr>
            <w:tab/>
          </w:r>
          <w:r>
            <w:rPr>
              <w:rFonts w:ascii="Times New Roman" w:hAnsi="Times New Roman" w:eastAsia="Times New Roman" w:cs="Times New Roman"/>
              <w:spacing w:val="5"/>
              <w:position w:val="2"/>
              <w:sz w:val="24"/>
              <w:szCs w:val="24"/>
            </w:rPr>
            <w:t>6</w:t>
          </w:r>
          <w:r>
            <w:rPr>
              <w:rFonts w:ascii="Times New Roman" w:hAnsi="Times New Roman" w:eastAsia="Times New Roman" w:cs="Times New Roman"/>
              <w:spacing w:val="5"/>
              <w:position w:val="2"/>
              <w:sz w:val="24"/>
              <w:szCs w:val="24"/>
            </w:rPr>
            <w:fldChar w:fldCharType="end"/>
          </w:r>
        </w:p>
      </w:sdtContent>
    </w:sdt>
    <w:p>
      <w:pPr>
        <w:spacing w:line="313" w:lineRule="exact"/>
        <w:rPr>
          <w:rFonts w:ascii="Times New Roman" w:hAnsi="Times New Roman" w:eastAsia="Times New Roman" w:cs="Times New Roman"/>
          <w:sz w:val="24"/>
          <w:szCs w:val="24"/>
        </w:rPr>
        <w:sectPr>
          <w:headerReference r:id="rId6" w:type="default"/>
          <w:footerReference r:id="rId7" w:type="default"/>
          <w:pgSz w:w="11906" w:h="16839"/>
          <w:pgMar w:top="1540" w:right="1710" w:bottom="1418" w:left="1708" w:header="967" w:footer="1181" w:gutter="0"/>
          <w:cols w:space="720" w:num="1"/>
        </w:sectPr>
      </w:pPr>
    </w:p>
    <w:p>
      <w:pPr>
        <w:spacing w:before="250" w:line="224" w:lineRule="auto"/>
        <w:ind w:left="22"/>
        <w:outlineLvl w:val="0"/>
        <w:rPr>
          <w:rFonts w:ascii="宋体" w:hAnsi="宋体" w:eastAsia="宋体" w:cs="宋体"/>
          <w:sz w:val="43"/>
          <w:szCs w:val="43"/>
        </w:rPr>
      </w:pPr>
      <w:bookmarkStart w:id="0" w:name="bookmark1"/>
      <w:bookmarkEnd w:id="0"/>
      <w:r>
        <w:rPr>
          <w:rFonts w:ascii="宋体" w:hAnsi="宋体" w:eastAsia="宋体" w:cs="宋体"/>
          <w:b/>
          <w:bCs/>
          <w:spacing w:val="-2"/>
          <w:sz w:val="43"/>
          <w:szCs w:val="43"/>
        </w:rPr>
        <w:t>一、</w:t>
      </w:r>
      <w:r>
        <w:rPr>
          <w:rFonts w:ascii="宋体" w:hAnsi="宋体" w:eastAsia="宋体" w:cs="宋体"/>
          <w:spacing w:val="188"/>
          <w:sz w:val="43"/>
          <w:szCs w:val="43"/>
        </w:rPr>
        <w:t xml:space="preserve"> </w:t>
      </w:r>
      <w:r>
        <w:rPr>
          <w:rFonts w:ascii="宋体" w:hAnsi="宋体" w:eastAsia="宋体" w:cs="宋体"/>
          <w:b/>
          <w:bCs/>
          <w:spacing w:val="-2"/>
          <w:sz w:val="43"/>
          <w:szCs w:val="43"/>
        </w:rPr>
        <w:t>操作流程</w:t>
      </w:r>
    </w:p>
    <w:p>
      <w:pPr>
        <w:spacing w:before="166" w:line="246" w:lineRule="auto"/>
        <w:ind w:left="11" w:right="400" w:firstLine="40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1"/>
          <w:sz w:val="24"/>
          <w:szCs w:val="24"/>
        </w:rPr>
        <w:t>（1）供应商注册  → （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2</w:t>
      </w:r>
      <w:r>
        <w:rPr>
          <w:rFonts w:ascii="宋体" w:hAnsi="宋体" w:eastAsia="宋体" w:cs="宋体"/>
          <w:spacing w:val="1"/>
          <w:sz w:val="24"/>
          <w:szCs w:val="24"/>
        </w:rPr>
        <w:t>）平台审核企业资料  → （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3</w:t>
      </w:r>
      <w:r>
        <w:rPr>
          <w:rFonts w:ascii="宋体" w:hAnsi="宋体" w:eastAsia="宋体" w:cs="宋体"/>
          <w:spacing w:val="1"/>
          <w:sz w:val="24"/>
          <w:szCs w:val="24"/>
        </w:rPr>
        <w:t>）供应商申报加入分</w:t>
      </w:r>
      <w:r>
        <w:rPr>
          <w:rFonts w:ascii="宋体" w:hAnsi="宋体" w:eastAsia="宋体" w:cs="宋体"/>
          <w:spacing w:val="-5"/>
          <w:sz w:val="24"/>
          <w:szCs w:val="24"/>
        </w:rPr>
        <w:t>级管理</w:t>
      </w:r>
    </w:p>
    <w:p>
      <w:pPr>
        <w:pStyle w:val="5"/>
        <w:spacing w:line="399" w:lineRule="auto"/>
      </w:pPr>
    </w:p>
    <w:p>
      <w:pPr>
        <w:spacing w:before="139" w:line="225" w:lineRule="auto"/>
        <w:ind w:left="22"/>
        <w:outlineLvl w:val="0"/>
        <w:rPr>
          <w:rFonts w:ascii="宋体" w:hAnsi="宋体" w:eastAsia="宋体" w:cs="宋体"/>
          <w:sz w:val="43"/>
          <w:szCs w:val="43"/>
        </w:rPr>
      </w:pPr>
      <w:bookmarkStart w:id="1" w:name="bookmark2"/>
      <w:bookmarkEnd w:id="1"/>
      <w:r>
        <w:rPr>
          <w:rFonts w:ascii="宋体" w:hAnsi="宋体" w:eastAsia="宋体" w:cs="宋体"/>
          <w:b/>
          <w:bCs/>
          <w:spacing w:val="-2"/>
          <w:sz w:val="43"/>
          <w:szCs w:val="43"/>
        </w:rPr>
        <w:t>二、</w:t>
      </w:r>
      <w:r>
        <w:rPr>
          <w:rFonts w:ascii="宋体" w:hAnsi="宋体" w:eastAsia="宋体" w:cs="宋体"/>
          <w:spacing w:val="188"/>
          <w:sz w:val="43"/>
          <w:szCs w:val="43"/>
        </w:rPr>
        <w:t xml:space="preserve"> </w:t>
      </w:r>
      <w:r>
        <w:rPr>
          <w:rFonts w:ascii="宋体" w:hAnsi="宋体" w:eastAsia="宋体" w:cs="宋体"/>
          <w:b/>
          <w:bCs/>
          <w:spacing w:val="-2"/>
          <w:sz w:val="43"/>
          <w:szCs w:val="43"/>
        </w:rPr>
        <w:t>访问系统</w:t>
      </w:r>
    </w:p>
    <w:p>
      <w:pPr>
        <w:spacing w:before="164" w:line="241" w:lineRule="auto"/>
        <w:ind w:left="40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通过浏览器（如谷歌、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360</w:t>
      </w:r>
      <w:r>
        <w:rPr>
          <w:rFonts w:ascii="Times New Roman" w:hAnsi="Times New Roman" w:eastAsia="Times New Roman" w:cs="Times New Roman"/>
          <w:spacing w:val="-34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、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IE10+</w:t>
      </w:r>
      <w:r>
        <w:rPr>
          <w:rFonts w:ascii="宋体" w:hAnsi="宋体" w:eastAsia="宋体" w:cs="宋体"/>
          <w:spacing w:val="-2"/>
          <w:sz w:val="24"/>
          <w:szCs w:val="24"/>
        </w:rPr>
        <w:t>等</w:t>
      </w:r>
      <w:r>
        <w:rPr>
          <w:rFonts w:ascii="宋体" w:hAnsi="宋体" w:eastAsia="宋体" w:cs="宋体"/>
          <w:spacing w:val="11"/>
          <w:sz w:val="24"/>
          <w:szCs w:val="24"/>
        </w:rPr>
        <w:t>），</w:t>
      </w:r>
      <w:r>
        <w:rPr>
          <w:rFonts w:ascii="宋体" w:hAnsi="宋体" w:eastAsia="宋体" w:cs="宋体"/>
          <w:spacing w:val="-2"/>
          <w:sz w:val="24"/>
          <w:szCs w:val="24"/>
        </w:rPr>
        <w:t>在浏览器地址栏输入</w:t>
      </w:r>
    </w:p>
    <w:p>
      <w:pPr>
        <w:spacing w:before="2" w:line="245" w:lineRule="auto"/>
        <w:ind w:left="8" w:right="513" w:hanging="8"/>
        <w:rPr>
          <w:rFonts w:ascii="宋体" w:hAnsi="宋体" w:eastAsia="宋体" w:cs="宋体"/>
          <w:sz w:val="24"/>
          <w:szCs w:val="24"/>
        </w:rPr>
      </w:pPr>
      <w:r>
        <w:fldChar w:fldCharType="begin"/>
      </w:r>
      <w:r>
        <w:instrText xml:space="preserve"> HYPERLINK "https://www.szrcaj.com/" </w:instrText>
      </w:r>
      <w:r>
        <w:fldChar w:fldCharType="separate"/>
      </w:r>
      <w:r>
        <w:rPr>
          <w:rFonts w:ascii="Times New Roman" w:hAnsi="Times New Roman" w:eastAsia="Times New Roman" w:cs="Times New Roman"/>
          <w:sz w:val="24"/>
          <w:szCs w:val="24"/>
        </w:rPr>
        <w:t>https://www.szrcaj.com/</w:t>
      </w:r>
      <w:r>
        <w:rPr>
          <w:rFonts w:ascii="Times New Roman" w:hAnsi="Times New Roman" w:eastAsia="Times New Roman" w:cs="Times New Roman"/>
          <w:sz w:val="24"/>
          <w:szCs w:val="24"/>
        </w:rPr>
        <w:fldChar w:fldCharType="end"/>
      </w:r>
      <w:r>
        <w:rPr>
          <w:rFonts w:ascii="Times New Roman" w:hAnsi="Times New Roman" w:eastAsia="Times New Roman" w:cs="Times New Roman"/>
          <w:sz w:val="24"/>
          <w:szCs w:val="24"/>
        </w:rPr>
        <w:t>,</w:t>
      </w:r>
      <w:r>
        <w:rPr>
          <w:rFonts w:ascii="宋体" w:hAnsi="宋体" w:eastAsia="宋体" w:cs="宋体"/>
          <w:sz w:val="24"/>
          <w:szCs w:val="24"/>
        </w:rPr>
        <w:t>打开深圳市人</w:t>
      </w:r>
      <w:r>
        <w:rPr>
          <w:rFonts w:ascii="宋体" w:hAnsi="宋体" w:eastAsia="宋体" w:cs="宋体"/>
          <w:spacing w:val="-1"/>
          <w:sz w:val="24"/>
          <w:szCs w:val="24"/>
        </w:rPr>
        <w:t>才安居集团有限公司的官网，找到供应商门</w:t>
      </w:r>
      <w:r>
        <w:rPr>
          <w:rFonts w:ascii="宋体" w:hAnsi="宋体" w:eastAsia="宋体" w:cs="宋体"/>
          <w:spacing w:val="-2"/>
          <w:sz w:val="24"/>
          <w:szCs w:val="24"/>
        </w:rPr>
        <w:t>户平台链接。</w:t>
      </w:r>
    </w:p>
    <w:p>
      <w:pPr>
        <w:pStyle w:val="5"/>
        <w:spacing w:line="268" w:lineRule="auto"/>
      </w:pPr>
    </w:p>
    <w:p>
      <w:pPr>
        <w:pStyle w:val="5"/>
        <w:spacing w:line="268" w:lineRule="auto"/>
      </w:pPr>
    </w:p>
    <w:p>
      <w:pPr>
        <w:pStyle w:val="5"/>
        <w:spacing w:line="268" w:lineRule="auto"/>
      </w:pPr>
    </w:p>
    <w:p>
      <w:pPr>
        <w:spacing w:line="4450" w:lineRule="exact"/>
        <w:ind w:firstLine="399"/>
      </w:pPr>
      <w:r>
        <w:rPr>
          <w:position w:val="-88"/>
        </w:rPr>
        <w:drawing>
          <wp:inline distT="0" distB="0" distL="0" distR="0">
            <wp:extent cx="5399405" cy="2825115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99532" cy="282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spacing w:line="252" w:lineRule="auto"/>
      </w:pPr>
    </w:p>
    <w:p>
      <w:pPr>
        <w:pStyle w:val="5"/>
        <w:spacing w:line="252" w:lineRule="auto"/>
      </w:pPr>
    </w:p>
    <w:p>
      <w:pPr>
        <w:pStyle w:val="5"/>
        <w:spacing w:line="252" w:lineRule="auto"/>
      </w:pPr>
    </w:p>
    <w:p>
      <w:pPr>
        <w:pStyle w:val="5"/>
        <w:spacing w:line="252" w:lineRule="auto"/>
      </w:pPr>
    </w:p>
    <w:p>
      <w:r>
        <w:br w:type="page"/>
      </w:r>
    </w:p>
    <w:p>
      <w:pPr>
        <w:pStyle w:val="5"/>
        <w:spacing w:line="253" w:lineRule="auto"/>
      </w:pPr>
    </w:p>
    <w:p>
      <w:pPr>
        <w:pStyle w:val="5"/>
        <w:spacing w:line="253" w:lineRule="auto"/>
      </w:pPr>
    </w:p>
    <w:p>
      <w:pPr>
        <w:spacing w:before="139" w:line="225" w:lineRule="auto"/>
        <w:ind w:left="15"/>
        <w:outlineLvl w:val="0"/>
        <w:rPr>
          <w:rFonts w:ascii="宋体" w:hAnsi="宋体" w:eastAsia="宋体" w:cs="宋体"/>
          <w:sz w:val="43"/>
          <w:szCs w:val="43"/>
        </w:rPr>
      </w:pPr>
      <w:bookmarkStart w:id="2" w:name="bookmark3"/>
      <w:bookmarkEnd w:id="2"/>
      <w:r>
        <w:rPr>
          <w:rFonts w:ascii="宋体" w:hAnsi="宋体" w:eastAsia="宋体" w:cs="宋体"/>
          <w:b/>
          <w:bCs/>
          <w:spacing w:val="-2"/>
          <w:sz w:val="43"/>
          <w:szCs w:val="43"/>
        </w:rPr>
        <w:t>三、</w:t>
      </w:r>
      <w:r>
        <w:rPr>
          <w:rFonts w:ascii="宋体" w:hAnsi="宋体" w:eastAsia="宋体" w:cs="宋体"/>
          <w:spacing w:val="195"/>
          <w:sz w:val="43"/>
          <w:szCs w:val="43"/>
        </w:rPr>
        <w:t xml:space="preserve"> </w:t>
      </w:r>
      <w:r>
        <w:rPr>
          <w:rFonts w:ascii="宋体" w:hAnsi="宋体" w:eastAsia="宋体" w:cs="宋体"/>
          <w:b/>
          <w:bCs/>
          <w:spacing w:val="-2"/>
          <w:sz w:val="43"/>
          <w:szCs w:val="43"/>
        </w:rPr>
        <w:t>用户注册</w:t>
      </w:r>
    </w:p>
    <w:p>
      <w:pPr>
        <w:spacing w:before="200" w:line="219" w:lineRule="auto"/>
        <w:ind w:left="41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点开供应商分类分级管理信息平台首页后，</w:t>
      </w:r>
    </w:p>
    <w:p>
      <w:pPr>
        <w:pStyle w:val="5"/>
        <w:spacing w:line="281" w:lineRule="auto"/>
      </w:pPr>
    </w:p>
    <w:p>
      <w:pPr>
        <w:pStyle w:val="5"/>
        <w:spacing w:line="282" w:lineRule="auto"/>
      </w:pPr>
    </w:p>
    <w:p>
      <w:pPr>
        <w:spacing w:line="574" w:lineRule="exact"/>
        <w:ind w:firstLine="11"/>
      </w:pPr>
      <w:r>
        <w:rPr>
          <w:position w:val="-11"/>
        </w:rPr>
        <w:drawing>
          <wp:inline distT="0" distB="0" distL="0" distR="0">
            <wp:extent cx="2103120" cy="363855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03120" cy="364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" w:line="4452" w:lineRule="exact"/>
        <w:ind w:firstLine="400"/>
      </w:pPr>
      <w:r>
        <w:rPr>
          <w:position w:val="-89"/>
        </w:rPr>
        <w:drawing>
          <wp:inline distT="0" distB="0" distL="0" distR="0">
            <wp:extent cx="5388610" cy="2826385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88863" cy="2827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308" w:line="242" w:lineRule="auto"/>
        <w:ind w:left="12" w:right="383" w:firstLine="39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在首页右上角栏点击【企业注册】按钮，进入注册页面，填写注册必填信息按步骤操作即可完成注册。</w:t>
      </w:r>
    </w:p>
    <w:p>
      <w:pPr>
        <w:pStyle w:val="5"/>
        <w:spacing w:line="295" w:lineRule="auto"/>
      </w:pPr>
    </w:p>
    <w:p>
      <w:pPr>
        <w:pStyle w:val="5"/>
        <w:spacing w:line="295" w:lineRule="auto"/>
      </w:pPr>
    </w:p>
    <w:p>
      <w:pPr>
        <w:pStyle w:val="5"/>
        <w:spacing w:line="295" w:lineRule="auto"/>
      </w:pPr>
    </w:p>
    <w:p>
      <w:pPr>
        <w:spacing w:line="4323" w:lineRule="exact"/>
      </w:pPr>
      <w:r>
        <w:rPr>
          <w:position w:val="-86"/>
        </w:rPr>
        <w:drawing>
          <wp:inline distT="0" distB="0" distL="0" distR="0">
            <wp:extent cx="5388610" cy="2744470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88863" cy="2744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 w:cs="宋体"/>
          <w:b/>
          <w:bCs/>
          <w:spacing w:val="-17"/>
          <w:sz w:val="43"/>
          <w:szCs w:val="43"/>
        </w:rPr>
      </w:pPr>
      <w:bookmarkStart w:id="3" w:name="bookmark4"/>
      <w:bookmarkEnd w:id="3"/>
      <w:r>
        <w:rPr>
          <w:rFonts w:ascii="宋体" w:hAnsi="宋体" w:eastAsia="宋体" w:cs="宋体"/>
          <w:b/>
          <w:bCs/>
          <w:spacing w:val="-17"/>
          <w:sz w:val="43"/>
          <w:szCs w:val="43"/>
        </w:rPr>
        <w:br w:type="page"/>
      </w:r>
    </w:p>
    <w:p>
      <w:pPr>
        <w:spacing w:before="272" w:line="226" w:lineRule="auto"/>
        <w:ind w:left="58"/>
        <w:outlineLvl w:val="0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-17"/>
          <w:sz w:val="43"/>
          <w:szCs w:val="43"/>
        </w:rPr>
        <w:t>四、</w:t>
      </w:r>
      <w:r>
        <w:rPr>
          <w:rFonts w:ascii="宋体" w:hAnsi="宋体" w:eastAsia="宋体" w:cs="宋体"/>
          <w:spacing w:val="196"/>
          <w:sz w:val="43"/>
          <w:szCs w:val="43"/>
        </w:rPr>
        <w:t xml:space="preserve"> </w:t>
      </w:r>
      <w:r>
        <w:rPr>
          <w:rFonts w:ascii="宋体" w:hAnsi="宋体" w:eastAsia="宋体" w:cs="宋体"/>
          <w:b/>
          <w:bCs/>
          <w:spacing w:val="-17"/>
          <w:sz w:val="43"/>
          <w:szCs w:val="43"/>
        </w:rPr>
        <w:t>登录</w:t>
      </w:r>
    </w:p>
    <w:p>
      <w:pPr>
        <w:spacing w:before="199" w:line="219" w:lineRule="auto"/>
        <w:ind w:left="42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在首页右上角点击【企业登录】按钮，进入登录页面。</w:t>
      </w:r>
    </w:p>
    <w:p>
      <w:pPr>
        <w:spacing w:before="117" w:line="4450" w:lineRule="exact"/>
      </w:pPr>
      <w:r>
        <w:rPr>
          <w:position w:val="-88"/>
        </w:rPr>
        <w:drawing>
          <wp:inline distT="0" distB="0" distL="0" distR="0">
            <wp:extent cx="5387340" cy="2825115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87340" cy="282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40" w:line="4427" w:lineRule="exact"/>
      </w:pPr>
      <w:r>
        <w:rPr>
          <w:position w:val="-88"/>
        </w:rPr>
        <w:drawing>
          <wp:inline distT="0" distB="0" distL="0" distR="0">
            <wp:extent cx="5384165" cy="2811145"/>
            <wp:effectExtent l="0" t="0" r="0" b="0"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84291" cy="2811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spacing w:line="396" w:lineRule="auto"/>
      </w:pPr>
    </w:p>
    <w:p>
      <w:pPr>
        <w:spacing w:before="78" w:line="220" w:lineRule="auto"/>
        <w:ind w:left="84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输入正确的账号密码等即可完成登录。</w:t>
      </w:r>
    </w:p>
    <w:p>
      <w:r>
        <w:br w:type="page"/>
      </w:r>
    </w:p>
    <w:p>
      <w:pPr>
        <w:pStyle w:val="5"/>
        <w:spacing w:line="326" w:lineRule="auto"/>
      </w:pPr>
    </w:p>
    <w:p>
      <w:pPr>
        <w:pStyle w:val="5"/>
        <w:spacing w:line="326" w:lineRule="auto"/>
      </w:pPr>
    </w:p>
    <w:p>
      <w:pPr>
        <w:spacing w:before="140" w:line="223" w:lineRule="auto"/>
        <w:ind w:left="24"/>
        <w:outlineLvl w:val="0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5"/>
          <w:sz w:val="43"/>
          <w:szCs w:val="43"/>
        </w:rPr>
        <w:t>五、供应商分类分级管理系统平台</w:t>
      </w:r>
    </w:p>
    <w:p>
      <w:pPr>
        <w:pStyle w:val="5"/>
        <w:spacing w:line="363" w:lineRule="auto"/>
      </w:pPr>
    </w:p>
    <w:p>
      <w:pPr>
        <w:spacing w:before="78" w:line="219" w:lineRule="auto"/>
        <w:ind w:left="1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点击左下角的分类分级图标，跳转到供应商分类分级管理系统平台。</w:t>
      </w:r>
    </w:p>
    <w:p>
      <w:pPr>
        <w:spacing w:before="91" w:line="4500" w:lineRule="exact"/>
        <w:ind w:firstLine="4"/>
      </w:pPr>
      <w:r>
        <w:rPr>
          <w:position w:val="-90"/>
        </w:rPr>
        <w:drawing>
          <wp:inline distT="0" distB="0" distL="0" distR="0">
            <wp:extent cx="5391785" cy="2857500"/>
            <wp:effectExtent l="0" t="0" r="0" b="0"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91911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spacing w:line="443" w:lineRule="auto"/>
      </w:pPr>
    </w:p>
    <w:p>
      <w:pPr>
        <w:spacing w:before="140" w:line="224" w:lineRule="auto"/>
        <w:ind w:left="20"/>
        <w:outlineLvl w:val="0"/>
        <w:rPr>
          <w:rFonts w:ascii="宋体" w:hAnsi="宋体" w:eastAsia="宋体" w:cs="宋体"/>
          <w:sz w:val="43"/>
          <w:szCs w:val="43"/>
        </w:rPr>
      </w:pPr>
      <w:bookmarkStart w:id="4" w:name="bookmark5"/>
      <w:bookmarkEnd w:id="4"/>
      <w:r>
        <w:rPr>
          <w:rFonts w:ascii="宋体" w:hAnsi="宋体" w:eastAsia="宋体" w:cs="宋体"/>
          <w:b/>
          <w:bCs/>
          <w:spacing w:val="3"/>
          <w:sz w:val="43"/>
          <w:szCs w:val="43"/>
        </w:rPr>
        <w:t>六、完善资料</w:t>
      </w:r>
    </w:p>
    <w:p>
      <w:pPr>
        <w:pStyle w:val="5"/>
        <w:spacing w:line="362" w:lineRule="auto"/>
      </w:pPr>
    </w:p>
    <w:p>
      <w:pPr>
        <w:spacing w:before="78"/>
        <w:ind w:left="16" w:firstLine="41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对审核不通过的用户，请核实并完善法人信息、法定代表人信息，再提交资料</w:t>
      </w:r>
      <w:r>
        <w:rPr>
          <w:rFonts w:ascii="宋体" w:hAnsi="宋体" w:eastAsia="宋体" w:cs="宋体"/>
          <w:spacing w:val="-1"/>
          <w:sz w:val="24"/>
          <w:szCs w:val="24"/>
        </w:rPr>
        <w:t>审核，只有资料审核通过后方可申请加入分级管理。</w:t>
      </w:r>
    </w:p>
    <w:p>
      <w:pPr>
        <w:spacing w:line="4291" w:lineRule="exact"/>
      </w:pPr>
      <w:r>
        <w:rPr>
          <w:position w:val="-85"/>
        </w:rPr>
        <w:drawing>
          <wp:inline distT="0" distB="0" distL="0" distR="0">
            <wp:extent cx="5396230" cy="2724785"/>
            <wp:effectExtent l="0" t="0" r="0" b="0"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96483" cy="2724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spacing w:line="268" w:lineRule="auto"/>
      </w:pPr>
    </w:p>
    <w:p>
      <w:pPr>
        <w:pStyle w:val="5"/>
        <w:spacing w:line="268" w:lineRule="auto"/>
      </w:pPr>
    </w:p>
    <w:p>
      <w:pPr>
        <w:pStyle w:val="5"/>
        <w:spacing w:line="268" w:lineRule="auto"/>
      </w:pPr>
    </w:p>
    <w:p>
      <w:pPr>
        <w:pStyle w:val="5"/>
        <w:spacing w:line="269" w:lineRule="auto"/>
      </w:pPr>
    </w:p>
    <w:p>
      <w:pPr>
        <w:pStyle w:val="5"/>
        <w:spacing w:line="269" w:lineRule="auto"/>
      </w:pPr>
    </w:p>
    <w:p>
      <w:pPr>
        <w:spacing w:before="140" w:line="224" w:lineRule="auto"/>
        <w:ind w:left="15"/>
        <w:outlineLvl w:val="0"/>
        <w:rPr>
          <w:rFonts w:ascii="宋体" w:hAnsi="宋体" w:eastAsia="宋体" w:cs="宋体"/>
          <w:sz w:val="43"/>
          <w:szCs w:val="43"/>
        </w:rPr>
      </w:pPr>
      <w:bookmarkStart w:id="5" w:name="bookmark6"/>
      <w:bookmarkEnd w:id="5"/>
      <w:r>
        <w:rPr>
          <w:rFonts w:ascii="宋体" w:hAnsi="宋体" w:eastAsia="宋体" w:cs="宋体"/>
          <w:b/>
          <w:bCs/>
          <w:spacing w:val="4"/>
          <w:sz w:val="43"/>
          <w:szCs w:val="43"/>
        </w:rPr>
        <w:t>七、申报分级</w:t>
      </w:r>
    </w:p>
    <w:p>
      <w:pPr>
        <w:pStyle w:val="5"/>
        <w:spacing w:line="358" w:lineRule="auto"/>
      </w:pPr>
    </w:p>
    <w:p>
      <w:pPr>
        <w:spacing w:before="78" w:line="220" w:lineRule="auto"/>
        <w:ind w:left="43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点击我的申报，可申报加入分级管理。</w:t>
      </w:r>
    </w:p>
    <w:p>
      <w:pPr>
        <w:pStyle w:val="5"/>
        <w:spacing w:line="281" w:lineRule="auto"/>
      </w:pPr>
    </w:p>
    <w:p>
      <w:pPr>
        <w:pStyle w:val="5"/>
        <w:spacing w:line="282" w:lineRule="auto"/>
      </w:pPr>
    </w:p>
    <w:p>
      <w:pPr>
        <w:spacing w:line="574" w:lineRule="exact"/>
        <w:ind w:firstLine="11"/>
      </w:pPr>
      <w:r>
        <w:rPr>
          <w:position w:val="-11"/>
        </w:rPr>
        <w:drawing>
          <wp:inline distT="0" distB="0" distL="0" distR="0">
            <wp:extent cx="2103120" cy="363855"/>
            <wp:effectExtent l="0" t="0" r="0" b="0"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03120" cy="364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50" w:line="2085" w:lineRule="exact"/>
      </w:pPr>
      <w:r>
        <w:rPr>
          <w:position w:val="-41"/>
        </w:rPr>
        <w:drawing>
          <wp:inline distT="0" distB="0" distL="0" distR="0">
            <wp:extent cx="5405120" cy="1323975"/>
            <wp:effectExtent l="0" t="0" r="0" b="0"/>
            <wp:docPr id="30" name="IM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 30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05628" cy="1324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spacing w:line="318" w:lineRule="auto"/>
      </w:pPr>
    </w:p>
    <w:p>
      <w:pPr>
        <w:widowControl w:val="0"/>
        <w:spacing w:line="240" w:lineRule="auto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在申报窗口期内，点击【申报</w:t>
      </w:r>
      <w:r>
        <w:rPr>
          <w:rFonts w:hint="eastAsia" w:ascii="宋体" w:hAnsi="宋体" w:eastAsia="宋体" w:cs="宋体"/>
          <w:spacing w:val="-3"/>
          <w:sz w:val="24"/>
          <w:szCs w:val="24"/>
          <w:lang w:val="en-US" w:eastAsia="zh-CN"/>
        </w:rPr>
        <w:t>企业</w:t>
      </w:r>
      <w:r>
        <w:rPr>
          <w:rFonts w:ascii="宋体" w:hAnsi="宋体" w:eastAsia="宋体" w:cs="宋体"/>
          <w:spacing w:val="-3"/>
          <w:sz w:val="24"/>
          <w:szCs w:val="24"/>
        </w:rPr>
        <w:t>资信】【</w:t>
      </w:r>
      <w:r>
        <w:rPr>
          <w:rFonts w:hint="eastAsia" w:ascii="宋体" w:hAnsi="宋体" w:eastAsia="宋体" w:cs="宋体"/>
          <w:spacing w:val="-3"/>
          <w:sz w:val="24"/>
          <w:szCs w:val="24"/>
          <w:lang w:val="en-US" w:eastAsia="zh-CN"/>
        </w:rPr>
        <w:t>信用等级</w:t>
      </w:r>
      <w:r>
        <w:rPr>
          <w:rFonts w:ascii="宋体" w:hAnsi="宋体" w:eastAsia="宋体" w:cs="宋体"/>
          <w:spacing w:val="-3"/>
          <w:sz w:val="24"/>
          <w:szCs w:val="24"/>
        </w:rPr>
        <w:t>】【</w:t>
      </w:r>
      <w:r>
        <w:rPr>
          <w:rFonts w:hint="eastAsia" w:ascii="宋体" w:hAnsi="宋体" w:eastAsia="宋体" w:cs="宋体"/>
          <w:spacing w:val="-3"/>
          <w:sz w:val="24"/>
          <w:szCs w:val="24"/>
          <w:lang w:val="en-US" w:eastAsia="zh-CN"/>
        </w:rPr>
        <w:t>经营状况</w:t>
      </w:r>
      <w:r>
        <w:rPr>
          <w:rFonts w:ascii="宋体" w:hAnsi="宋体" w:eastAsia="宋体" w:cs="宋体"/>
          <w:spacing w:val="-3"/>
          <w:sz w:val="24"/>
          <w:szCs w:val="24"/>
        </w:rPr>
        <w:t>】</w:t>
      </w:r>
      <w:r>
        <w:rPr>
          <w:rFonts w:ascii="宋体" w:hAnsi="宋体" w:eastAsia="宋体" w:cs="宋体"/>
          <w:spacing w:val="-3"/>
          <w:sz w:val="24"/>
          <w:szCs w:val="24"/>
        </w:rPr>
        <w:t>按钮，打开申报页面，分</w:t>
      </w:r>
      <w:r>
        <w:rPr>
          <w:rFonts w:ascii="宋体" w:hAnsi="宋体" w:eastAsia="宋体" w:cs="宋体"/>
          <w:spacing w:val="3"/>
          <w:sz w:val="24"/>
          <w:szCs w:val="24"/>
        </w:rPr>
        <w:t>项填报材料并保存，最后一次性提交，等待平台对申报</w:t>
      </w:r>
      <w:r>
        <w:rPr>
          <w:rFonts w:ascii="宋体" w:hAnsi="宋体" w:eastAsia="宋体" w:cs="宋体"/>
          <w:spacing w:val="2"/>
          <w:sz w:val="24"/>
          <w:szCs w:val="24"/>
        </w:rPr>
        <w:t>材料的审核，在申报窗口</w:t>
      </w:r>
      <w:r>
        <w:rPr>
          <w:rFonts w:ascii="宋体" w:hAnsi="宋体" w:eastAsia="宋体" w:cs="宋体"/>
          <w:spacing w:val="3"/>
          <w:sz w:val="24"/>
          <w:szCs w:val="24"/>
        </w:rPr>
        <w:t>期内，随时都可以进行再次编辑申报，窗口期后则不可</w:t>
      </w:r>
      <w:r>
        <w:rPr>
          <w:rFonts w:ascii="宋体" w:hAnsi="宋体" w:eastAsia="宋体" w:cs="宋体"/>
          <w:spacing w:val="2"/>
          <w:sz w:val="24"/>
          <w:szCs w:val="24"/>
        </w:rPr>
        <w:t>再编辑，窗口期后，平台</w:t>
      </w:r>
      <w:r>
        <w:rPr>
          <w:rFonts w:ascii="宋体" w:hAnsi="宋体" w:eastAsia="宋体" w:cs="宋体"/>
          <w:spacing w:val="3"/>
          <w:sz w:val="24"/>
          <w:szCs w:val="24"/>
        </w:rPr>
        <w:t>将进行审核，审核后则确定分数和评级。窗口期后如需</w:t>
      </w:r>
      <w:r>
        <w:rPr>
          <w:rFonts w:ascii="宋体" w:hAnsi="宋体" w:eastAsia="宋体" w:cs="宋体"/>
          <w:spacing w:val="2"/>
          <w:sz w:val="24"/>
          <w:szCs w:val="24"/>
        </w:rPr>
        <w:t>再次申报，则需要等下一</w:t>
      </w:r>
      <w:r>
        <w:rPr>
          <w:rFonts w:ascii="宋体" w:hAnsi="宋体" w:eastAsia="宋体" w:cs="宋体"/>
          <w:spacing w:val="-1"/>
          <w:sz w:val="24"/>
          <w:szCs w:val="24"/>
        </w:rPr>
        <w:t>次的申报窗口期。</w:t>
      </w:r>
    </w:p>
    <w:p>
      <w:pPr>
        <w:spacing w:before="29" w:line="4224" w:lineRule="exact"/>
      </w:pPr>
      <w:r>
        <w:rPr>
          <w:position w:val="-84"/>
        </w:rPr>
        <w:drawing>
          <wp:inline distT="0" distB="0" distL="0" distR="0">
            <wp:extent cx="5400675" cy="2682240"/>
            <wp:effectExtent l="0" t="0" r="0" b="0"/>
            <wp:docPr id="32" name="IM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 32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01055" cy="268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6" w:name="_GoBack"/>
      <w:bookmarkEnd w:id="6"/>
    </w:p>
    <w:p>
      <w:pPr>
        <w:pStyle w:val="5"/>
        <w:spacing w:line="340" w:lineRule="auto"/>
      </w:pPr>
    </w:p>
    <w:p>
      <w:pPr>
        <w:spacing w:before="78" w:line="219" w:lineRule="auto"/>
        <w:jc w:val="right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申报后，点击【查看市场评价得分】，可以查看</w:t>
      </w:r>
      <w:r>
        <w:rPr>
          <w:rFonts w:ascii="宋体" w:hAnsi="宋体" w:eastAsia="宋体" w:cs="宋体"/>
          <w:spacing w:val="-3"/>
          <w:sz w:val="24"/>
          <w:szCs w:val="24"/>
        </w:rPr>
        <w:t>本企业申报的具体得分内容。</w:t>
      </w:r>
    </w:p>
    <w:p>
      <w:pPr>
        <w:spacing w:before="97" w:line="4154" w:lineRule="exact"/>
        <w:ind w:firstLine="7"/>
      </w:pPr>
      <w:r>
        <w:rPr>
          <w:position w:val="-83"/>
        </w:rPr>
        <w:drawing>
          <wp:inline distT="0" distB="0" distL="0" distR="0">
            <wp:extent cx="5391785" cy="2637790"/>
            <wp:effectExtent l="0" t="0" r="0" b="0"/>
            <wp:docPr id="34" name="IM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 34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91911" cy="2638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8" w:type="default"/>
      <w:footerReference r:id="rId9" w:type="default"/>
      <w:pgSz w:w="11906" w:h="16839"/>
      <w:pgMar w:top="400" w:right="1785" w:bottom="1418" w:left="1713" w:header="0" w:footer="1181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26" w:lineRule="exact"/>
      <w:ind w:left="5848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b/>
        <w:bCs/>
        <w:spacing w:val="-4"/>
        <w:position w:val="1"/>
        <w:sz w:val="18"/>
        <w:szCs w:val="18"/>
      </w:rPr>
      <w:t>1</w:t>
    </w:r>
    <w:r>
      <w:rPr>
        <w:rFonts w:ascii="Times New Roman" w:hAnsi="Times New Roman" w:eastAsia="Times New Roman" w:cs="Times New Roman"/>
        <w:b/>
        <w:bCs/>
        <w:spacing w:val="1"/>
        <w:position w:val="1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4"/>
        <w:position w:val="1"/>
        <w:sz w:val="18"/>
        <w:szCs w:val="18"/>
      </w:rPr>
      <w:t>/</w:t>
    </w:r>
    <w:r>
      <w:rPr>
        <w:rFonts w:ascii="Times New Roman" w:hAnsi="Times New Roman" w:eastAsia="Times New Roman" w:cs="Times New Roman"/>
        <w:spacing w:val="4"/>
        <w:position w:val="1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b/>
        <w:bCs/>
        <w:spacing w:val="-4"/>
        <w:position w:val="1"/>
        <w:sz w:val="18"/>
        <w:szCs w:val="18"/>
      </w:rPr>
      <w:t>8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26" w:lineRule="exact"/>
      <w:ind w:left="4132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b/>
        <w:bCs/>
        <w:spacing w:val="-2"/>
        <w:position w:val="1"/>
        <w:sz w:val="18"/>
        <w:szCs w:val="18"/>
      </w:rPr>
      <w:t>2</w:t>
    </w:r>
    <w:r>
      <w:rPr>
        <w:rFonts w:ascii="Times New Roman" w:hAnsi="Times New Roman" w:eastAsia="Times New Roman" w:cs="Times New Roman"/>
        <w:b/>
        <w:bCs/>
        <w:spacing w:val="2"/>
        <w:position w:val="1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2"/>
        <w:position w:val="1"/>
        <w:sz w:val="18"/>
        <w:szCs w:val="18"/>
      </w:rPr>
      <w:t>/</w:t>
    </w:r>
    <w:r>
      <w:rPr>
        <w:rFonts w:ascii="Times New Roman" w:hAnsi="Times New Roman" w:eastAsia="Times New Roman" w:cs="Times New Roman"/>
        <w:spacing w:val="5"/>
        <w:position w:val="1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b/>
        <w:bCs/>
        <w:spacing w:val="-2"/>
        <w:position w:val="1"/>
        <w:sz w:val="18"/>
        <w:szCs w:val="18"/>
      </w:rPr>
      <w:t>8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26" w:lineRule="exact"/>
      <w:ind w:left="4129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b/>
        <w:bCs/>
        <w:spacing w:val="-3"/>
        <w:position w:val="1"/>
        <w:sz w:val="18"/>
        <w:szCs w:val="18"/>
      </w:rPr>
      <w:t>8</w:t>
    </w:r>
    <w:r>
      <w:rPr>
        <w:rFonts w:ascii="Times New Roman" w:hAnsi="Times New Roman" w:eastAsia="Times New Roman" w:cs="Times New Roman"/>
        <w:b/>
        <w:bCs/>
        <w:spacing w:val="3"/>
        <w:position w:val="1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3"/>
        <w:position w:val="1"/>
        <w:sz w:val="18"/>
        <w:szCs w:val="18"/>
      </w:rPr>
      <w:t>/</w:t>
    </w:r>
    <w:r>
      <w:rPr>
        <w:rFonts w:ascii="Times New Roman" w:hAnsi="Times New Roman" w:eastAsia="Times New Roman" w:cs="Times New Roman"/>
        <w:spacing w:val="5"/>
        <w:position w:val="1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b/>
        <w:bCs/>
        <w:spacing w:val="-3"/>
        <w:position w:val="1"/>
        <w:sz w:val="18"/>
        <w:szCs w:val="18"/>
      </w:rPr>
      <w:t>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563" w:lineRule="exact"/>
      <w:ind w:firstLine="4"/>
    </w:pPr>
    <w:r>
      <w:rPr>
        <w:position w:val="-11"/>
      </w:rPr>
      <w:drawing>
        <wp:inline distT="0" distB="0" distL="0" distR="0">
          <wp:extent cx="2103120" cy="357505"/>
          <wp:effectExtent l="0" t="0" r="0" b="0"/>
          <wp:docPr id="4" name="IM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 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03120" cy="3578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2267F3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unhideWhenUsed/>
    <w:qFormat/>
    <w:uiPriority w:val="99"/>
    <w:pPr>
      <w:widowControl/>
      <w:ind w:firstLine="420"/>
    </w:pPr>
    <w:rPr>
      <w:rFonts w:ascii="宋体" w:hAnsi="Times New Roman" w:eastAsia="宋体" w:cs="Times New Roman"/>
      <w:szCs w:val="24"/>
    </w:rPr>
  </w:style>
  <w:style w:type="paragraph" w:styleId="3">
    <w:name w:val="Body Text Indent"/>
    <w:basedOn w:val="1"/>
    <w:next w:val="4"/>
    <w:semiHidden/>
    <w:unhideWhenUsed/>
    <w:qFormat/>
    <w:uiPriority w:val="99"/>
    <w:pPr>
      <w:spacing w:after="120"/>
      <w:ind w:left="420" w:leftChars="200"/>
    </w:p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header" Target="header2.xml"/><Relationship Id="rId7" Type="http://schemas.openxmlformats.org/officeDocument/2006/relationships/footer" Target="footer2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3" Type="http://schemas.openxmlformats.org/officeDocument/2006/relationships/fontTable" Target="fontTable.xml"/><Relationship Id="rId22" Type="http://schemas.openxmlformats.org/officeDocument/2006/relationships/customXml" Target="../customXml/item1.xml"/><Relationship Id="rId21" Type="http://schemas.openxmlformats.org/officeDocument/2006/relationships/image" Target="media/image11.jpeg"/><Relationship Id="rId20" Type="http://schemas.openxmlformats.org/officeDocument/2006/relationships/image" Target="media/image10.jpeg"/><Relationship Id="rId2" Type="http://schemas.openxmlformats.org/officeDocument/2006/relationships/settings" Target="settings.xml"/><Relationship Id="rId19" Type="http://schemas.openxmlformats.org/officeDocument/2006/relationships/image" Target="media/image9.jpeg"/><Relationship Id="rId18" Type="http://schemas.openxmlformats.org/officeDocument/2006/relationships/image" Target="media/image8.jpeg"/><Relationship Id="rId17" Type="http://schemas.openxmlformats.org/officeDocument/2006/relationships/image" Target="media/image7.jpeg"/><Relationship Id="rId16" Type="http://schemas.openxmlformats.org/officeDocument/2006/relationships/image" Target="media/image6.jpeg"/><Relationship Id="rId15" Type="http://schemas.openxmlformats.org/officeDocument/2006/relationships/image" Target="media/image5.jpeg"/><Relationship Id="rId14" Type="http://schemas.openxmlformats.org/officeDocument/2006/relationships/image" Target="media/image4.jpeg"/><Relationship Id="rId13" Type="http://schemas.openxmlformats.org/officeDocument/2006/relationships/image" Target="media/image3.jpeg"/><Relationship Id="rId12" Type="http://schemas.openxmlformats.org/officeDocument/2006/relationships/image" Target="media/image2.jpeg"/><Relationship Id="rId11" Type="http://schemas.openxmlformats.org/officeDocument/2006/relationships/image" Target="media/image1.jpe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ScaleCrop>false</ScaleCrop>
  <LinksUpToDate>false</LinksUpToDate>
  <Application>WPS Office_11.8.2.12085_F1E327BC-269C-435d-A152-05C5408002CA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2025-04-11T18:09:00Z</dcterms:created>
  <dc:creator>Ken</dc:creator>
  <cp:lastModifiedBy>谢金鹏</cp:lastModifiedBy>
  <dcterms:modified xsi:type="dcterms:W3CDTF">2026-06-03T06:06:39Z</dcterms:modified>
  <dc:title>一、查看采购公告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2026-06-03T11:55:51Z</vt:filetime>
  </property>
  <property fmtid="{D5CDD505-2E9C-101B-9397-08002B2CF9AE}" pid="4" name="KSOProductBuildVer">
    <vt:lpwstr>2052-11.8.2.12085</vt:lpwstr>
  </property>
  <property fmtid="{D5CDD505-2E9C-101B-9397-08002B2CF9AE}" pid="5" name="ICV">
    <vt:lpwstr>C2155640253D456DA73584D250B70A1E</vt:lpwstr>
  </property>
</Properties>
</file>