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0"/>
        <w:keepNext w:val="0"/>
        <w:keepLines w:val="0"/>
        <w:pageBreakBefore w:val="0"/>
        <w:widowControl w:val="0"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hint="default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附件2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报价单</w:t>
      </w: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</w:p>
    <w:p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单位名称（盖章）：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报价日期：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联系人：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8"/>
          <w:szCs w:val="28"/>
          <w:lang w:val="en-US" w:eastAsia="zh-CN"/>
        </w:rPr>
        <w:t>联系电话：</w:t>
      </w:r>
    </w:p>
    <w:tbl>
      <w:tblPr>
        <w:tblStyle w:val="12"/>
        <w:tblW w:w="90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3"/>
        <w:gridCol w:w="1563"/>
        <w:gridCol w:w="1686"/>
        <w:gridCol w:w="1733"/>
        <w:gridCol w:w="258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品牌</w:t>
            </w:r>
          </w:p>
        </w:tc>
        <w:tc>
          <w:tcPr>
            <w:tcW w:w="324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型号</w:t>
            </w: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数量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  <w:lang w:val="en-US" w:eastAsia="zh-CN"/>
              </w:rPr>
              <w:t>报价</w:t>
            </w:r>
            <w:r>
              <w:rPr>
                <w:rFonts w:hint="eastAsia" w:ascii="楷体_GB2312" w:hAnsi="楷体_GB2312" w:eastAsia="楷体_GB2312" w:cs="楷体_GB2312"/>
                <w:color w:val="auto"/>
                <w:sz w:val="24"/>
                <w:szCs w:val="24"/>
                <w:vertAlign w:val="baseline"/>
                <w:lang w:val="en-US" w:eastAsia="zh-CN"/>
              </w:rPr>
              <w:t>（含增值税）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5" w:hRule="atLeast"/>
          <w:jc w:val="center"/>
        </w:trPr>
        <w:tc>
          <w:tcPr>
            <w:tcW w:w="15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比亚迪</w:t>
            </w:r>
          </w:p>
        </w:tc>
        <w:tc>
          <w:tcPr>
            <w:tcW w:w="3249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汉EV-2026款705KM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闪充尊贵型</w:t>
            </w:r>
          </w:p>
        </w:tc>
        <w:tc>
          <w:tcPr>
            <w:tcW w:w="173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8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 xml:space="preserve">             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9088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>其他费用及增值服务（选填）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购置税</w:t>
            </w:r>
          </w:p>
        </w:tc>
        <w:tc>
          <w:tcPr>
            <w:tcW w:w="60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上牌费</w:t>
            </w:r>
          </w:p>
        </w:tc>
        <w:tc>
          <w:tcPr>
            <w:tcW w:w="60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免费保养次数</w:t>
            </w:r>
          </w:p>
        </w:tc>
        <w:tc>
          <w:tcPr>
            <w:tcW w:w="60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2800" w:firstLineChars="1000"/>
              <w:jc w:val="both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质保服务</w:t>
            </w:r>
          </w:p>
        </w:tc>
        <w:tc>
          <w:tcPr>
            <w:tcW w:w="60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整车：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“三电系统”：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left"/>
              <w:textAlignment w:val="auto"/>
              <w:rPr>
                <w:rFonts w:hint="default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其他：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交货时间</w:t>
            </w:r>
          </w:p>
        </w:tc>
        <w:tc>
          <w:tcPr>
            <w:tcW w:w="60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自签订合同后      日内完成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0" w:hRule="atLeast"/>
          <w:jc w:val="center"/>
        </w:trPr>
        <w:tc>
          <w:tcPr>
            <w:tcW w:w="308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8"/>
                <w:szCs w:val="28"/>
                <w:vertAlign w:val="baseline"/>
                <w:lang w:val="en-US" w:eastAsia="zh-CN"/>
              </w:rPr>
              <w:t>其他</w:t>
            </w:r>
            <w:r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  <w:t>（赠品等）</w:t>
            </w:r>
          </w:p>
        </w:tc>
        <w:tc>
          <w:tcPr>
            <w:tcW w:w="600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right="0" w:rightChars="0" w:firstLine="0" w:firstLineChars="0"/>
              <w:jc w:val="center"/>
              <w:textAlignment w:val="auto"/>
              <w:rPr>
                <w:rFonts w:hint="eastAsia" w:asciiTheme="minorEastAsia" w:hAnsiTheme="minorEastAsia" w:cstheme="minorEastAsia"/>
                <w:sz w:val="28"/>
                <w:szCs w:val="28"/>
                <w:vertAlign w:val="baseline"/>
                <w:lang w:val="en-US" w:eastAsia="zh-CN"/>
              </w:rPr>
            </w:pPr>
            <w:bookmarkStart w:id="0" w:name="_GoBack"/>
            <w:bookmarkEnd w:id="0"/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/>
          <w:sz w:val="21"/>
          <w:szCs w:val="21"/>
          <w:lang w:val="en-US" w:eastAsia="zh-CN"/>
        </w:rPr>
      </w:pPr>
    </w:p>
    <w:sectPr>
      <w:footerReference r:id="rId3" w:type="default"/>
      <w:pgSz w:w="11906" w:h="16838"/>
      <w:pgMar w:top="2098" w:right="1531" w:bottom="1417" w:left="1531" w:header="851" w:footer="1134" w:gutter="0"/>
      <w:pgNumType w:fmt="decimal"/>
      <w:cols w:space="0" w:num="1"/>
      <w:rtlGutter w:val="0"/>
      <w:docGrid w:type="lines" w:linePitch="31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moder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7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7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ExZmZhNWVlYTc2ZThjZTY0Zjc5ODYwMmU3NmVmNjQifQ=="/>
  </w:docVars>
  <w:rsids>
    <w:rsidRoot w:val="2B72033B"/>
    <w:rsid w:val="070F49A2"/>
    <w:rsid w:val="09420417"/>
    <w:rsid w:val="13291C18"/>
    <w:rsid w:val="13F10443"/>
    <w:rsid w:val="17887D5F"/>
    <w:rsid w:val="191D5EC2"/>
    <w:rsid w:val="1FA140B4"/>
    <w:rsid w:val="260F0797"/>
    <w:rsid w:val="2AAC3290"/>
    <w:rsid w:val="2B72033B"/>
    <w:rsid w:val="30BD1950"/>
    <w:rsid w:val="32483F8C"/>
    <w:rsid w:val="347174AF"/>
    <w:rsid w:val="3A231292"/>
    <w:rsid w:val="3BD145FC"/>
    <w:rsid w:val="41053AA1"/>
    <w:rsid w:val="43096278"/>
    <w:rsid w:val="46B96465"/>
    <w:rsid w:val="47856CAB"/>
    <w:rsid w:val="48C76BF4"/>
    <w:rsid w:val="49730047"/>
    <w:rsid w:val="49730AF0"/>
    <w:rsid w:val="4B031C29"/>
    <w:rsid w:val="4F094819"/>
    <w:rsid w:val="53497EC7"/>
    <w:rsid w:val="558E62B3"/>
    <w:rsid w:val="5B9E06A1"/>
    <w:rsid w:val="5D3F4D0A"/>
    <w:rsid w:val="650D74DA"/>
    <w:rsid w:val="6ACB43E9"/>
    <w:rsid w:val="6D081A6C"/>
    <w:rsid w:val="78A43380"/>
    <w:rsid w:val="793C0BCE"/>
    <w:rsid w:val="7967151D"/>
    <w:rsid w:val="79B06543"/>
    <w:rsid w:val="7CFB1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paragraph" w:styleId="4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qFormat/>
    <w:uiPriority w:val="0"/>
    <w:pPr>
      <w:ind w:left="1400" w:leftChars="1400"/>
    </w:pPr>
  </w:style>
  <w:style w:type="paragraph" w:styleId="6">
    <w:name w:val="Plain Text"/>
    <w:basedOn w:val="1"/>
    <w:next w:val="5"/>
    <w:qFormat/>
    <w:uiPriority w:val="0"/>
    <w:rPr>
      <w:rFonts w:ascii="宋体" w:hAnsi="Courier New"/>
      <w:szCs w:val="21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oc 2"/>
    <w:basedOn w:val="1"/>
    <w:next w:val="1"/>
    <w:qFormat/>
    <w:uiPriority w:val="0"/>
    <w:pPr>
      <w:spacing w:line="600" w:lineRule="exact"/>
      <w:ind w:firstLine="880" w:firstLineChars="200"/>
    </w:pPr>
    <w:rPr>
      <w:rFonts w:eastAsia="仿宋_GB2312"/>
      <w:sz w:val="32"/>
    </w:rPr>
  </w:style>
  <w:style w:type="paragraph" w:styleId="10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paragraph" w:customStyle="1" w:styleId="15">
    <w:name w:val="p3"/>
    <w:basedOn w:val="1"/>
    <w:qFormat/>
    <w:uiPriority w:val="0"/>
    <w:pPr>
      <w:spacing w:line="30" w:lineRule="atLeast"/>
      <w:jc w:val="center"/>
    </w:pPr>
    <w:rPr>
      <w:rFonts w:hint="eastAsia" w:ascii="宋体" w:hAnsi="宋体" w:cs="宋体"/>
      <w:kern w:val="0"/>
      <w:sz w:val="36"/>
      <w:szCs w:val="36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2727</Words>
  <Characters>2836</Characters>
  <Lines>0</Lines>
  <Paragraphs>0</Paragraphs>
  <TotalTime>35</TotalTime>
  <ScaleCrop>false</ScaleCrop>
  <LinksUpToDate>false</LinksUpToDate>
  <CharactersWithSpaces>3034</CharactersWithSpaces>
  <Application>WPS Office_11.8.2.11718_F1E327BC-269C-435d-A152-05C5408002CA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2024-10-11T05:54:00Z</dcterms:created>
  <dc:creator>韵</dc:creator>
  <cp:lastModifiedBy>张帝武</cp:lastModifiedBy>
  <cp:lastPrinted>2024-10-23T01:24:00Z</cp:lastPrinted>
  <dcterms:modified xsi:type="dcterms:W3CDTF">2026-09-21T03:07:57Z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2052-11.8.2.11718</vt:lpwstr>
  </property>
  <property fmtid="{D5CDD505-2E9C-101B-9397-08002B2CF9AE}" pid="3" name="ICV">
    <vt:lpwstr>72492764AF8C4D8C95296F17FB16D2B4</vt:lpwstr>
  </property>
</Properties>
</file>