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5F1E7">
      <w:pPr>
        <w:pStyle w:val="6"/>
        <w:spacing w:line="360" w:lineRule="auto"/>
        <w:jc w:val="center"/>
        <w:rPr>
          <w:rFonts w:hAnsi="宋体"/>
          <w:b/>
          <w:sz w:val="44"/>
          <w:szCs w:val="44"/>
        </w:rPr>
      </w:pPr>
    </w:p>
    <w:p w14:paraId="5528CF3D">
      <w:pPr>
        <w:pStyle w:val="6"/>
        <w:spacing w:line="600" w:lineRule="auto"/>
        <w:jc w:val="center"/>
        <w:rPr>
          <w:rFonts w:hAnsi="宋体"/>
          <w:b/>
          <w:bCs/>
          <w:sz w:val="44"/>
        </w:rPr>
      </w:pPr>
    </w:p>
    <w:p w14:paraId="7C5C5789">
      <w:pPr>
        <w:pStyle w:val="6"/>
        <w:spacing w:line="600" w:lineRule="auto"/>
        <w:jc w:val="center"/>
        <w:rPr>
          <w:rFonts w:hAnsi="宋体"/>
          <w:b/>
          <w:bCs/>
          <w:sz w:val="44"/>
        </w:rPr>
      </w:pPr>
    </w:p>
    <w:p w14:paraId="3A97E2AB">
      <w:pPr>
        <w:pStyle w:val="4"/>
        <w:jc w:val="center"/>
      </w:pPr>
      <w:r>
        <w:rPr>
          <w:rFonts w:hint="eastAsia" w:ascii="宋体" w:hAnsi="宋体" w:cs="宋体"/>
          <w:b/>
          <w:bCs/>
          <w:sz w:val="48"/>
          <w:szCs w:val="48"/>
          <w:lang w:val="en-US" w:eastAsia="zh-CN"/>
        </w:rPr>
        <w:t>深圳市龙岗区数据有限公司34楼办公区办公家具采购项目</w:t>
      </w:r>
    </w:p>
    <w:p w14:paraId="015F64BE">
      <w:pPr>
        <w:pStyle w:val="6"/>
        <w:spacing w:line="600" w:lineRule="auto"/>
        <w:jc w:val="center"/>
        <w:rPr>
          <w:b/>
          <w:bCs/>
          <w:color w:val="000000"/>
          <w:spacing w:val="113"/>
          <w:sz w:val="84"/>
          <w:szCs w:val="84"/>
        </w:rPr>
      </w:pPr>
      <w:r>
        <w:rPr>
          <w:rFonts w:hint="eastAsia" w:hAnsi="宋体" w:cs="宋体"/>
          <w:b/>
          <w:bCs/>
          <w:color w:val="000000"/>
          <w:spacing w:val="113"/>
          <w:sz w:val="52"/>
          <w:szCs w:val="52"/>
          <w:lang w:val="en-US" w:eastAsia="zh-CN"/>
        </w:rPr>
        <w:t>邀请</w:t>
      </w:r>
      <w:r>
        <w:rPr>
          <w:rFonts w:hint="eastAsia" w:hAnsi="宋体" w:cs="宋体"/>
          <w:b/>
          <w:bCs/>
          <w:color w:val="000000"/>
          <w:spacing w:val="113"/>
          <w:sz w:val="52"/>
          <w:szCs w:val="52"/>
        </w:rPr>
        <w:t>询价采购文件</w:t>
      </w:r>
    </w:p>
    <w:p w14:paraId="6914113F">
      <w:pPr>
        <w:pStyle w:val="6"/>
        <w:spacing w:line="600" w:lineRule="auto"/>
        <w:ind w:firstLine="402"/>
        <w:rPr>
          <w:b/>
          <w:bCs/>
          <w:color w:val="000000"/>
        </w:rPr>
      </w:pPr>
    </w:p>
    <w:p w14:paraId="70EA0F65">
      <w:pPr>
        <w:pStyle w:val="6"/>
        <w:spacing w:line="600" w:lineRule="auto"/>
        <w:ind w:firstLine="1920" w:firstLineChars="600"/>
        <w:jc w:val="left"/>
        <w:rPr>
          <w:b/>
          <w:bCs/>
          <w:color w:val="000000"/>
          <w:sz w:val="32"/>
          <w:szCs w:val="32"/>
        </w:rPr>
      </w:pPr>
    </w:p>
    <w:p w14:paraId="4A90CE62">
      <w:pPr>
        <w:spacing w:line="80" w:lineRule="atLeast"/>
        <w:ind w:firstLine="600"/>
        <w:rPr>
          <w:rFonts w:ascii="宋体" w:hAnsi="宋体"/>
          <w:sz w:val="30"/>
        </w:rPr>
      </w:pPr>
    </w:p>
    <w:p w14:paraId="5AC969EB">
      <w:pPr>
        <w:spacing w:line="80" w:lineRule="atLeast"/>
        <w:ind w:firstLine="600"/>
        <w:rPr>
          <w:rFonts w:ascii="宋体" w:hAnsi="宋体"/>
          <w:sz w:val="30"/>
        </w:rPr>
      </w:pPr>
    </w:p>
    <w:p w14:paraId="5744813F">
      <w:pPr>
        <w:spacing w:line="80" w:lineRule="atLeast"/>
        <w:ind w:firstLine="600"/>
        <w:rPr>
          <w:rFonts w:ascii="宋体" w:hAnsi="宋体"/>
          <w:sz w:val="30"/>
        </w:rPr>
      </w:pPr>
    </w:p>
    <w:p w14:paraId="5061F08E">
      <w:pPr>
        <w:spacing w:line="80" w:lineRule="atLeast"/>
        <w:ind w:firstLine="600"/>
        <w:rPr>
          <w:rFonts w:ascii="宋体" w:hAnsi="宋体"/>
          <w:sz w:val="30"/>
        </w:rPr>
      </w:pPr>
    </w:p>
    <w:p w14:paraId="45F4BC6E">
      <w:pPr>
        <w:spacing w:line="80" w:lineRule="atLeast"/>
        <w:ind w:firstLine="600"/>
        <w:rPr>
          <w:rFonts w:ascii="宋体" w:hAnsi="宋体"/>
          <w:sz w:val="30"/>
        </w:rPr>
      </w:pPr>
    </w:p>
    <w:p w14:paraId="5F0A0441">
      <w:pPr>
        <w:spacing w:line="80" w:lineRule="atLeast"/>
        <w:ind w:firstLine="723"/>
        <w:jc w:val="center"/>
        <w:rPr>
          <w:rFonts w:ascii="宋体" w:hAnsi="宋体"/>
          <w:b/>
          <w:sz w:val="36"/>
          <w:szCs w:val="36"/>
        </w:rPr>
      </w:pPr>
      <w:r>
        <w:rPr>
          <w:rFonts w:hint="eastAsia" w:ascii="宋体" w:hAnsi="宋体"/>
          <w:b/>
          <w:sz w:val="36"/>
          <w:szCs w:val="36"/>
        </w:rPr>
        <w:t>采购人：深圳市龙岗区数据有限公司</w:t>
      </w:r>
    </w:p>
    <w:p w14:paraId="3B120F0E">
      <w:pPr>
        <w:spacing w:line="80" w:lineRule="atLeast"/>
        <w:ind w:firstLine="723"/>
        <w:jc w:val="center"/>
        <w:rPr>
          <w:rFonts w:ascii="宋体" w:hAnsi="宋体"/>
          <w:b/>
          <w:sz w:val="36"/>
          <w:szCs w:val="36"/>
        </w:rPr>
      </w:pPr>
    </w:p>
    <w:p w14:paraId="06471D52">
      <w:pPr>
        <w:ind w:firstLine="723"/>
        <w:jc w:val="center"/>
        <w:rPr>
          <w:rFonts w:hint="eastAsia" w:ascii="宋体" w:hAnsi="宋体" w:cs="Tahoma"/>
          <w:b/>
          <w:sz w:val="36"/>
          <w:szCs w:val="36"/>
        </w:rPr>
      </w:pPr>
      <w:r>
        <w:rPr>
          <w:rFonts w:hint="eastAsia" w:ascii="宋体" w:hAnsi="宋体" w:cs="Tahoma"/>
          <w:b/>
          <w:sz w:val="36"/>
          <w:szCs w:val="36"/>
        </w:rPr>
        <w:t>二</w:t>
      </w:r>
      <w:r>
        <w:rPr>
          <w:rFonts w:hint="eastAsia" w:ascii="宋体" w:hAnsi="宋体" w:cs="Tahoma"/>
          <w:b/>
          <w:sz w:val="36"/>
          <w:szCs w:val="36"/>
          <w:lang w:val="en-US" w:eastAsia="zh-CN"/>
        </w:rPr>
        <w:t>〇</w:t>
      </w:r>
      <w:r>
        <w:rPr>
          <w:rFonts w:hint="eastAsia" w:ascii="宋体" w:hAnsi="宋体" w:cs="Tahoma"/>
          <w:b/>
          <w:sz w:val="36"/>
          <w:szCs w:val="36"/>
        </w:rPr>
        <w:t>二</w:t>
      </w:r>
      <w:r>
        <w:rPr>
          <w:rFonts w:hint="eastAsia" w:ascii="宋体" w:hAnsi="宋体" w:cs="Tahoma"/>
          <w:b/>
          <w:sz w:val="36"/>
          <w:szCs w:val="36"/>
          <w:lang w:val="en-US" w:eastAsia="zh-CN"/>
        </w:rPr>
        <w:t>六</w:t>
      </w:r>
      <w:r>
        <w:rPr>
          <w:rFonts w:hint="eastAsia" w:ascii="宋体" w:hAnsi="宋体" w:cs="Tahoma"/>
          <w:b/>
          <w:sz w:val="36"/>
          <w:szCs w:val="36"/>
        </w:rPr>
        <w:t>年</w:t>
      </w:r>
      <w:r>
        <w:rPr>
          <w:rFonts w:hint="eastAsia" w:ascii="宋体" w:hAnsi="宋体" w:cs="Tahoma"/>
          <w:b/>
          <w:sz w:val="36"/>
          <w:szCs w:val="36"/>
          <w:lang w:val="en-US" w:eastAsia="zh-CN"/>
        </w:rPr>
        <w:t>六</w:t>
      </w:r>
      <w:r>
        <w:rPr>
          <w:rFonts w:hint="eastAsia" w:ascii="宋体" w:hAnsi="宋体" w:cs="Tahoma"/>
          <w:b/>
          <w:sz w:val="36"/>
          <w:szCs w:val="36"/>
        </w:rPr>
        <w:t>月</w:t>
      </w:r>
    </w:p>
    <w:p w14:paraId="2FE941E6">
      <w:pPr>
        <w:rPr>
          <w:rFonts w:hint="eastAsia" w:ascii="宋体" w:hAnsi="宋体" w:cs="Tahoma"/>
          <w:b/>
          <w:sz w:val="36"/>
          <w:szCs w:val="36"/>
        </w:rPr>
      </w:pPr>
      <w:r>
        <w:rPr>
          <w:rFonts w:hint="eastAsia" w:ascii="宋体" w:hAnsi="宋体" w:cs="Tahoma"/>
          <w:b/>
          <w:sz w:val="36"/>
          <w:szCs w:val="36"/>
        </w:rPr>
        <w:br w:type="page"/>
      </w:r>
    </w:p>
    <w:p w14:paraId="758C1358">
      <w:pPr>
        <w:pStyle w:val="22"/>
      </w:pPr>
    </w:p>
    <w:p w14:paraId="5FDD56F5">
      <w:pPr>
        <w:jc w:val="center"/>
        <w:outlineLvl w:val="0"/>
        <w:rPr>
          <w:rFonts w:hAnsi="宋体"/>
          <w:b/>
          <w:sz w:val="44"/>
          <w:szCs w:val="44"/>
        </w:rPr>
      </w:pPr>
      <w:bookmarkStart w:id="0" w:name="_Toc100130474"/>
      <w:bookmarkStart w:id="1" w:name="_Toc16874"/>
      <w:bookmarkStart w:id="2" w:name="_Toc17458"/>
      <w:bookmarkStart w:id="3" w:name="_Toc22731"/>
      <w:r>
        <w:rPr>
          <w:rFonts w:hint="eastAsia" w:ascii="宋体" w:hAnsi="宋体" w:cs="宋体"/>
          <w:b/>
          <w:bCs/>
          <w:sz w:val="48"/>
          <w:szCs w:val="48"/>
          <w:lang w:val="en-US" w:eastAsia="zh-CN"/>
        </w:rPr>
        <w:t>深圳市龙岗区数据有限公司34楼办公区办公家具采购项目邀请</w:t>
      </w:r>
      <w:r>
        <w:rPr>
          <w:rFonts w:hint="eastAsia" w:ascii="宋体" w:hAnsi="宋体" w:cs="宋体"/>
          <w:b/>
          <w:bCs/>
          <w:sz w:val="48"/>
          <w:szCs w:val="48"/>
        </w:rPr>
        <w:t>询价采购公告</w:t>
      </w:r>
      <w:bookmarkEnd w:id="0"/>
      <w:bookmarkEnd w:id="1"/>
      <w:bookmarkEnd w:id="2"/>
      <w:bookmarkEnd w:id="3"/>
    </w:p>
    <w:p w14:paraId="27915AB3">
      <w:pPr>
        <w:pStyle w:val="6"/>
        <w:spacing w:line="360" w:lineRule="auto"/>
        <w:jc w:val="center"/>
        <w:rPr>
          <w:rFonts w:hAnsi="宋体"/>
          <w:b/>
          <w:sz w:val="44"/>
          <w:szCs w:val="44"/>
        </w:rPr>
      </w:pPr>
    </w:p>
    <w:p w14:paraId="69BC776E">
      <w:pPr>
        <w:snapToGrid w:val="0"/>
        <w:spacing w:line="360" w:lineRule="auto"/>
        <w:ind w:firstLine="420"/>
        <w:jc w:val="left"/>
        <w:rPr>
          <w:rFonts w:ascii="宋体"/>
          <w:sz w:val="22"/>
          <w:szCs w:val="22"/>
        </w:rPr>
      </w:pPr>
      <w:r>
        <w:rPr>
          <w:rFonts w:hint="eastAsia" w:ascii="宋体" w:hAnsi="宋体" w:cs="宋体"/>
          <w:sz w:val="22"/>
          <w:szCs w:val="22"/>
        </w:rPr>
        <w:t>深圳市龙岗区数据有限公司对</w:t>
      </w:r>
      <w:r>
        <w:rPr>
          <w:rFonts w:hint="eastAsia" w:ascii="宋体" w:hAnsi="宋体" w:cs="宋体"/>
          <w:b/>
          <w:bCs/>
          <w:sz w:val="22"/>
          <w:szCs w:val="22"/>
          <w:u w:val="single"/>
        </w:rPr>
        <w:t>深圳市龙岗区数据有限公司</w:t>
      </w:r>
      <w:r>
        <w:rPr>
          <w:rFonts w:hint="eastAsia" w:ascii="宋体" w:hAnsi="宋体" w:cs="宋体"/>
          <w:b/>
          <w:bCs/>
          <w:sz w:val="22"/>
          <w:szCs w:val="22"/>
          <w:u w:val="single"/>
          <w:lang w:val="en-US" w:eastAsia="zh-CN"/>
        </w:rPr>
        <w:t>34楼办公区办公家具采购项目</w:t>
      </w:r>
      <w:r>
        <w:rPr>
          <w:rFonts w:hint="eastAsia" w:ascii="宋体" w:hAnsi="宋体" w:cs="宋体"/>
          <w:sz w:val="22"/>
          <w:szCs w:val="22"/>
        </w:rPr>
        <w:t>（以下简称“本服务项目”）进行</w:t>
      </w:r>
      <w:r>
        <w:rPr>
          <w:rFonts w:hint="eastAsia" w:ascii="宋体" w:hAnsi="宋体" w:cs="宋体"/>
          <w:sz w:val="22"/>
          <w:szCs w:val="22"/>
          <w:lang w:eastAsia="zh-CN"/>
        </w:rPr>
        <w:t>询价</w:t>
      </w:r>
      <w:r>
        <w:rPr>
          <w:rFonts w:hint="eastAsia" w:ascii="宋体" w:hAnsi="宋体" w:cs="宋体"/>
          <w:sz w:val="22"/>
          <w:szCs w:val="22"/>
        </w:rPr>
        <w:t>采购，欢迎符合资质要求的供应商参与报价。有关事项如下：</w:t>
      </w:r>
    </w:p>
    <w:p w14:paraId="7A051CB9">
      <w:pPr>
        <w:spacing w:line="360" w:lineRule="auto"/>
        <w:ind w:firstLine="440" w:firstLineChars="200"/>
        <w:outlineLvl w:val="1"/>
        <w:rPr>
          <w:rFonts w:cs="宋体"/>
          <w:b/>
          <w:bCs/>
          <w:sz w:val="22"/>
          <w:szCs w:val="22"/>
        </w:rPr>
      </w:pPr>
      <w:bookmarkStart w:id="4" w:name="_Toc444266718"/>
      <w:bookmarkStart w:id="5" w:name="_Toc100130475"/>
      <w:bookmarkStart w:id="6" w:name="_Toc208"/>
      <w:bookmarkStart w:id="7" w:name="_Toc25094"/>
      <w:bookmarkStart w:id="8" w:name="_Toc7700"/>
      <w:bookmarkStart w:id="9" w:name="_Toc22657"/>
      <w:bookmarkStart w:id="10" w:name="_Toc14234"/>
      <w:bookmarkStart w:id="11" w:name="_Toc4261"/>
      <w:bookmarkStart w:id="12" w:name="_Toc24966"/>
      <w:bookmarkStart w:id="13" w:name="_Toc23874"/>
      <w:r>
        <w:rPr>
          <w:rFonts w:hint="eastAsia" w:cs="宋体"/>
          <w:b/>
          <w:bCs/>
          <w:sz w:val="22"/>
          <w:szCs w:val="22"/>
        </w:rPr>
        <w:t>一、项目概况</w:t>
      </w:r>
      <w:bookmarkEnd w:id="4"/>
      <w:bookmarkEnd w:id="5"/>
      <w:bookmarkEnd w:id="6"/>
      <w:bookmarkEnd w:id="7"/>
      <w:bookmarkEnd w:id="8"/>
      <w:bookmarkEnd w:id="9"/>
      <w:bookmarkEnd w:id="10"/>
      <w:bookmarkEnd w:id="11"/>
      <w:bookmarkEnd w:id="12"/>
      <w:bookmarkEnd w:id="13"/>
      <w:bookmarkStart w:id="14" w:name="OLE_LINK2"/>
    </w:p>
    <w:bookmarkEnd w:id="14"/>
    <w:p w14:paraId="7263707D">
      <w:pPr>
        <w:numPr>
          <w:ilvl w:val="0"/>
          <w:numId w:val="0"/>
        </w:numPr>
        <w:spacing w:line="360" w:lineRule="auto"/>
        <w:ind w:firstLine="440" w:firstLineChars="200"/>
        <w:outlineLvl w:val="1"/>
        <w:rPr>
          <w:rFonts w:hint="eastAsia" w:cs="宋体"/>
          <w:b w:val="0"/>
          <w:bCs w:val="0"/>
          <w:sz w:val="22"/>
          <w:szCs w:val="22"/>
        </w:rPr>
      </w:pPr>
      <w:bookmarkStart w:id="15" w:name="_Toc100130476"/>
      <w:bookmarkStart w:id="16" w:name="_Toc4473"/>
      <w:bookmarkStart w:id="17" w:name="_Toc10859"/>
      <w:bookmarkStart w:id="18" w:name="_Toc7482"/>
      <w:bookmarkStart w:id="19" w:name="_Toc10714"/>
      <w:bookmarkStart w:id="20" w:name="_Toc19934"/>
      <w:bookmarkStart w:id="21" w:name="_Toc27150"/>
      <w:r>
        <w:rPr>
          <w:rFonts w:hint="eastAsia" w:cs="宋体"/>
          <w:b w:val="0"/>
          <w:bCs w:val="0"/>
          <w:sz w:val="22"/>
          <w:szCs w:val="22"/>
          <w:lang w:val="en-US" w:eastAsia="zh-CN"/>
        </w:rPr>
        <w:t>为配合数据公司业务发展需要，满足日常工作、会议接待等办公需求，现亟须对34楼办公区所需家具进行统一采购。</w:t>
      </w:r>
    </w:p>
    <w:p w14:paraId="56225A2F">
      <w:pPr>
        <w:numPr>
          <w:ilvl w:val="0"/>
          <w:numId w:val="3"/>
        </w:numPr>
        <w:spacing w:line="360" w:lineRule="auto"/>
        <w:ind w:firstLine="440" w:firstLineChars="200"/>
        <w:outlineLvl w:val="1"/>
        <w:rPr>
          <w:rFonts w:hint="eastAsia" w:cs="宋体"/>
          <w:b/>
          <w:bCs/>
          <w:sz w:val="22"/>
          <w:szCs w:val="22"/>
        </w:rPr>
      </w:pPr>
      <w:r>
        <w:rPr>
          <w:rFonts w:hint="eastAsia" w:cs="宋体"/>
          <w:b/>
          <w:bCs/>
          <w:sz w:val="22"/>
          <w:szCs w:val="22"/>
        </w:rPr>
        <w:t>采购内容</w:t>
      </w:r>
      <w:bookmarkEnd w:id="15"/>
      <w:bookmarkEnd w:id="16"/>
      <w:bookmarkEnd w:id="17"/>
      <w:bookmarkEnd w:id="18"/>
      <w:bookmarkEnd w:id="19"/>
      <w:bookmarkEnd w:id="20"/>
      <w:bookmarkEnd w:id="21"/>
      <w:bookmarkStart w:id="22" w:name="_Toc444266720"/>
      <w:bookmarkStart w:id="23" w:name="_Toc16415"/>
      <w:bookmarkStart w:id="24" w:name="_Toc12795"/>
      <w:bookmarkStart w:id="25" w:name="_Toc2122"/>
      <w:bookmarkStart w:id="26" w:name="_Toc7539"/>
      <w:bookmarkStart w:id="27" w:name="_Toc5535"/>
      <w:bookmarkStart w:id="28" w:name="_Toc20068"/>
      <w:bookmarkStart w:id="29" w:name="_Toc3388"/>
    </w:p>
    <w:p w14:paraId="6548DAAD">
      <w:pPr>
        <w:spacing w:line="360" w:lineRule="auto"/>
        <w:ind w:firstLine="440" w:firstLineChars="200"/>
        <w:outlineLvl w:val="1"/>
      </w:pPr>
      <w:r>
        <w:rPr>
          <w:rFonts w:hint="eastAsia" w:ascii="Times New Roman" w:hAnsi="Times New Roman" w:eastAsia="宋体" w:cs="宋体"/>
          <w:b w:val="0"/>
          <w:bCs w:val="0"/>
          <w:sz w:val="22"/>
          <w:szCs w:val="22"/>
          <w:lang w:val="en-US" w:eastAsia="zh-CN"/>
        </w:rPr>
        <w:t>为数据公司34楼办公区办公家具采购，包括但不限于：办公桌椅、会议桌椅、文件柜、茶水柜等办公家具的图纸深化设计，家具点位图、运输、安装及现场清理等全部工作内容。</w:t>
      </w:r>
    </w:p>
    <w:bookmarkEnd w:id="22"/>
    <w:bookmarkEnd w:id="23"/>
    <w:bookmarkEnd w:id="24"/>
    <w:bookmarkEnd w:id="25"/>
    <w:bookmarkEnd w:id="26"/>
    <w:bookmarkEnd w:id="27"/>
    <w:bookmarkEnd w:id="28"/>
    <w:bookmarkEnd w:id="29"/>
    <w:p w14:paraId="58BD5D10">
      <w:pPr>
        <w:spacing w:line="360" w:lineRule="auto"/>
        <w:ind w:firstLine="440" w:firstLineChars="200"/>
        <w:outlineLvl w:val="1"/>
        <w:rPr>
          <w:rFonts w:cs="宋体"/>
          <w:b/>
          <w:bCs/>
          <w:sz w:val="22"/>
          <w:szCs w:val="22"/>
        </w:rPr>
      </w:pPr>
      <w:bookmarkStart w:id="30" w:name="_Toc12520"/>
      <w:bookmarkStart w:id="31" w:name="_Toc100130478"/>
      <w:bookmarkStart w:id="32" w:name="_Toc25113"/>
      <w:bookmarkStart w:id="33" w:name="_Toc15570"/>
      <w:bookmarkStart w:id="34" w:name="_Toc4442"/>
      <w:bookmarkStart w:id="35" w:name="_Toc15017"/>
      <w:r>
        <w:rPr>
          <w:rFonts w:hint="eastAsia" w:cs="宋体"/>
          <w:b/>
          <w:bCs/>
          <w:sz w:val="22"/>
          <w:szCs w:val="22"/>
        </w:rPr>
        <w:t>三、</w:t>
      </w:r>
      <w:bookmarkEnd w:id="30"/>
      <w:r>
        <w:rPr>
          <w:rFonts w:hint="eastAsia" w:cs="宋体"/>
          <w:b/>
          <w:bCs/>
          <w:sz w:val="22"/>
          <w:szCs w:val="22"/>
        </w:rPr>
        <w:t>服务期限</w:t>
      </w:r>
    </w:p>
    <w:p w14:paraId="34C655B0">
      <w:pPr>
        <w:spacing w:line="360" w:lineRule="auto"/>
        <w:ind w:firstLine="440" w:firstLineChars="200"/>
        <w:outlineLvl w:val="1"/>
        <w:rPr>
          <w:rFonts w:hint="eastAsia" w:ascii="宋体" w:hAnsi="宋体" w:cs="宋体"/>
          <w:sz w:val="22"/>
          <w:szCs w:val="22"/>
          <w:lang w:val="en-US" w:eastAsia="zh-CN"/>
        </w:rPr>
      </w:pPr>
      <w:r>
        <w:rPr>
          <w:rFonts w:hint="eastAsia" w:ascii="宋体" w:hAnsi="宋体" w:cs="宋体"/>
          <w:sz w:val="22"/>
          <w:szCs w:val="22"/>
          <w:lang w:val="en-US" w:eastAsia="zh-CN"/>
        </w:rPr>
        <w:t>要求完成摆场时间为合同签订后30个日历天内，除不可抗力外，该工期不予调整。</w:t>
      </w:r>
    </w:p>
    <w:p w14:paraId="52B01363">
      <w:pPr>
        <w:spacing w:line="360" w:lineRule="auto"/>
        <w:ind w:firstLine="440" w:firstLineChars="200"/>
        <w:outlineLvl w:val="1"/>
        <w:rPr>
          <w:rFonts w:cs="宋体"/>
          <w:b/>
          <w:bCs/>
          <w:sz w:val="22"/>
          <w:szCs w:val="22"/>
        </w:rPr>
      </w:pPr>
      <w:r>
        <w:rPr>
          <w:rFonts w:hint="eastAsia" w:cs="宋体"/>
          <w:b/>
          <w:bCs/>
          <w:sz w:val="22"/>
          <w:szCs w:val="22"/>
        </w:rPr>
        <w:t>四、</w:t>
      </w:r>
      <w:bookmarkEnd w:id="31"/>
      <w:bookmarkEnd w:id="32"/>
      <w:bookmarkStart w:id="36" w:name="_Toc30912"/>
      <w:bookmarkStart w:id="37" w:name="_Toc29855"/>
      <w:bookmarkStart w:id="38" w:name="_Toc24793"/>
      <w:bookmarkStart w:id="39" w:name="_Toc12422"/>
      <w:r>
        <w:rPr>
          <w:rFonts w:hint="eastAsia" w:cs="宋体"/>
          <w:b/>
          <w:bCs/>
          <w:sz w:val="22"/>
          <w:szCs w:val="22"/>
        </w:rPr>
        <w:t>公告发布平台</w:t>
      </w:r>
    </w:p>
    <w:p w14:paraId="6ABF87A5">
      <w:pPr>
        <w:spacing w:line="360" w:lineRule="auto"/>
        <w:ind w:firstLine="440" w:firstLineChars="200"/>
        <w:outlineLvl w:val="1"/>
        <w:rPr>
          <w:rFonts w:ascii="宋体" w:hAnsi="宋体" w:cs="宋体"/>
          <w:sz w:val="22"/>
          <w:szCs w:val="22"/>
        </w:rPr>
      </w:pPr>
      <w:r>
        <w:rPr>
          <w:rFonts w:hint="eastAsia" w:ascii="宋体" w:hAnsi="宋体" w:cs="宋体"/>
          <w:sz w:val="22"/>
          <w:szCs w:val="22"/>
          <w:lang w:val="en-US" w:eastAsia="zh-CN"/>
        </w:rPr>
        <w:t>阳光采购平台</w:t>
      </w:r>
      <w:r>
        <w:rPr>
          <w:rFonts w:hint="eastAsia" w:ascii="宋体" w:hAnsi="宋体" w:cs="宋体"/>
          <w:sz w:val="22"/>
          <w:szCs w:val="22"/>
        </w:rPr>
        <w:t>。</w:t>
      </w:r>
    </w:p>
    <w:p w14:paraId="10B0647A">
      <w:pPr>
        <w:spacing w:line="360" w:lineRule="auto"/>
        <w:ind w:firstLine="440" w:firstLineChars="200"/>
        <w:outlineLvl w:val="1"/>
        <w:rPr>
          <w:rFonts w:hint="eastAsia" w:eastAsia="宋体" w:cs="宋体"/>
          <w:b/>
          <w:bCs/>
          <w:sz w:val="22"/>
          <w:szCs w:val="22"/>
          <w:lang w:val="en-US" w:eastAsia="zh-CN"/>
        </w:rPr>
      </w:pPr>
      <w:bookmarkStart w:id="40" w:name="_Toc100130479"/>
      <w:bookmarkStart w:id="41" w:name="_Toc1682"/>
      <w:r>
        <w:rPr>
          <w:rFonts w:hint="eastAsia" w:cs="宋体"/>
          <w:b/>
          <w:bCs/>
          <w:sz w:val="22"/>
          <w:szCs w:val="22"/>
        </w:rPr>
        <w:t>五、</w:t>
      </w:r>
      <w:bookmarkEnd w:id="33"/>
      <w:bookmarkEnd w:id="34"/>
      <w:bookmarkEnd w:id="35"/>
      <w:bookmarkEnd w:id="36"/>
      <w:bookmarkEnd w:id="37"/>
      <w:bookmarkEnd w:id="38"/>
      <w:bookmarkEnd w:id="39"/>
      <w:bookmarkEnd w:id="40"/>
      <w:bookmarkEnd w:id="41"/>
      <w:bookmarkStart w:id="42" w:name="_Toc444266722"/>
      <w:bookmarkStart w:id="43" w:name="_Toc15105"/>
      <w:bookmarkStart w:id="44" w:name="_Toc31396"/>
      <w:bookmarkStart w:id="45" w:name="_Toc26728"/>
      <w:r>
        <w:rPr>
          <w:rFonts w:hint="eastAsia" w:cs="宋体"/>
          <w:b/>
          <w:bCs/>
          <w:sz w:val="22"/>
          <w:szCs w:val="22"/>
        </w:rPr>
        <w:t>询价文件的获取</w:t>
      </w:r>
      <w:r>
        <w:rPr>
          <w:rFonts w:hint="eastAsia" w:cs="宋体"/>
          <w:b/>
          <w:bCs/>
          <w:sz w:val="22"/>
          <w:szCs w:val="22"/>
          <w:lang w:val="en-US" w:eastAsia="zh-CN"/>
        </w:rPr>
        <w:t>地点</w:t>
      </w:r>
    </w:p>
    <w:p w14:paraId="1D03C11E">
      <w:pPr>
        <w:spacing w:line="360" w:lineRule="auto"/>
        <w:ind w:firstLine="440" w:firstLineChars="200"/>
        <w:outlineLvl w:val="1"/>
        <w:rPr>
          <w:rFonts w:ascii="宋体" w:hAnsi="宋体" w:cs="宋体"/>
          <w:sz w:val="22"/>
          <w:szCs w:val="22"/>
          <w:highlight w:val="none"/>
        </w:rPr>
      </w:pPr>
      <w:r>
        <w:rPr>
          <w:rFonts w:hint="eastAsia" w:ascii="宋体" w:hAnsi="宋体" w:cs="宋体"/>
          <w:sz w:val="22"/>
          <w:szCs w:val="22"/>
        </w:rPr>
        <w:t>请符合资格</w:t>
      </w:r>
      <w:r>
        <w:rPr>
          <w:rFonts w:hint="eastAsia" w:ascii="宋体" w:hAnsi="宋体" w:cs="宋体"/>
          <w:sz w:val="22"/>
          <w:szCs w:val="22"/>
          <w:lang w:val="en-US" w:eastAsia="zh-CN"/>
        </w:rPr>
        <w:t>并被邀请</w:t>
      </w:r>
      <w:r>
        <w:rPr>
          <w:rFonts w:hint="eastAsia" w:ascii="宋体" w:hAnsi="宋体" w:cs="宋体"/>
          <w:sz w:val="22"/>
          <w:szCs w:val="22"/>
        </w:rPr>
        <w:t>的供</w:t>
      </w:r>
      <w:r>
        <w:rPr>
          <w:rFonts w:hint="eastAsia" w:ascii="宋体" w:hAnsi="宋体" w:cs="宋体"/>
          <w:sz w:val="22"/>
          <w:szCs w:val="22"/>
          <w:highlight w:val="none"/>
        </w:rPr>
        <w:t>应商于202</w:t>
      </w:r>
      <w:r>
        <w:rPr>
          <w:rFonts w:hint="eastAsia" w:ascii="宋体" w:hAnsi="宋体" w:cs="宋体"/>
          <w:sz w:val="22"/>
          <w:szCs w:val="22"/>
          <w:highlight w:val="none"/>
          <w:lang w:val="en-US" w:eastAsia="zh-CN"/>
        </w:rPr>
        <w:t>6</w:t>
      </w:r>
      <w:r>
        <w:rPr>
          <w:rFonts w:hint="eastAsia" w:ascii="宋体" w:hAnsi="宋体" w:cs="宋体"/>
          <w:sz w:val="22"/>
          <w:szCs w:val="22"/>
          <w:highlight w:val="none"/>
        </w:rPr>
        <w:t>年</w:t>
      </w:r>
      <w:r>
        <w:rPr>
          <w:rFonts w:hint="eastAsia" w:ascii="宋体" w:hAnsi="宋体" w:cs="宋体"/>
          <w:sz w:val="22"/>
          <w:szCs w:val="22"/>
          <w:highlight w:val="none"/>
          <w:lang w:val="en-US" w:eastAsia="zh-CN"/>
        </w:rPr>
        <w:t>6</w:t>
      </w:r>
      <w:r>
        <w:rPr>
          <w:rFonts w:hint="eastAsia" w:ascii="宋体" w:hAnsi="宋体" w:cs="宋体"/>
          <w:sz w:val="22"/>
          <w:szCs w:val="22"/>
          <w:highlight w:val="none"/>
        </w:rPr>
        <w:t>月</w:t>
      </w:r>
      <w:r>
        <w:rPr>
          <w:rFonts w:hint="eastAsia" w:ascii="宋体" w:hAnsi="宋体" w:cs="宋体"/>
          <w:sz w:val="22"/>
          <w:szCs w:val="22"/>
          <w:highlight w:val="none"/>
          <w:lang w:val="en-US" w:eastAsia="zh-CN"/>
        </w:rPr>
        <w:t>15</w:t>
      </w:r>
      <w:r>
        <w:rPr>
          <w:rFonts w:hint="eastAsia" w:ascii="宋体" w:hAnsi="宋体" w:cs="宋体"/>
          <w:sz w:val="22"/>
          <w:szCs w:val="22"/>
          <w:highlight w:val="none"/>
        </w:rPr>
        <w:t>日</w:t>
      </w:r>
      <w:r>
        <w:rPr>
          <w:rFonts w:hint="eastAsia" w:ascii="宋体" w:hAnsi="宋体" w:cs="宋体"/>
          <w:sz w:val="22"/>
          <w:szCs w:val="22"/>
          <w:highlight w:val="none"/>
          <w:lang w:eastAsia="zh-CN"/>
        </w:rPr>
        <w:t>14:30</w:t>
      </w:r>
      <w:r>
        <w:rPr>
          <w:rFonts w:hint="eastAsia" w:ascii="宋体" w:hAnsi="宋体" w:cs="宋体"/>
          <w:sz w:val="22"/>
          <w:szCs w:val="22"/>
          <w:highlight w:val="none"/>
          <w:lang w:val="en-US" w:eastAsia="zh-CN"/>
        </w:rPr>
        <w:t>于阳光采购平台下载</w:t>
      </w:r>
      <w:r>
        <w:rPr>
          <w:rFonts w:hint="eastAsia" w:ascii="宋体" w:hAnsi="宋体" w:cs="宋体"/>
          <w:sz w:val="22"/>
          <w:szCs w:val="22"/>
          <w:highlight w:val="none"/>
        </w:rPr>
        <w:t>。</w:t>
      </w:r>
    </w:p>
    <w:p w14:paraId="58A63C0A">
      <w:pPr>
        <w:spacing w:line="360" w:lineRule="auto"/>
        <w:ind w:firstLine="440" w:firstLineChars="200"/>
        <w:outlineLvl w:val="1"/>
        <w:rPr>
          <w:rFonts w:ascii="宋体" w:hAnsi="宋体" w:cs="宋体"/>
          <w:sz w:val="22"/>
          <w:szCs w:val="22"/>
          <w:highlight w:val="none"/>
        </w:rPr>
      </w:pPr>
      <w:r>
        <w:rPr>
          <w:rFonts w:hint="eastAsia" w:ascii="宋体" w:hAnsi="宋体" w:cs="宋体"/>
          <w:sz w:val="22"/>
          <w:szCs w:val="22"/>
          <w:highlight w:val="none"/>
        </w:rPr>
        <w:t>联系人：</w:t>
      </w:r>
      <w:r>
        <w:rPr>
          <w:rFonts w:hint="eastAsia" w:ascii="宋体" w:hAnsi="宋体" w:cs="宋体"/>
          <w:sz w:val="22"/>
          <w:szCs w:val="22"/>
          <w:lang w:val="en-US" w:eastAsia="zh-CN"/>
        </w:rPr>
        <w:t>杜工</w:t>
      </w:r>
      <w:r>
        <w:rPr>
          <w:rFonts w:hint="eastAsia" w:ascii="宋体" w:hAnsi="宋体" w:cs="宋体"/>
          <w:sz w:val="22"/>
          <w:szCs w:val="22"/>
          <w:highlight w:val="none"/>
        </w:rPr>
        <w:t>，联系方式：0755-</w:t>
      </w:r>
      <w:r>
        <w:rPr>
          <w:rFonts w:hint="eastAsia" w:ascii="宋体" w:hAnsi="宋体" w:cs="宋体"/>
          <w:sz w:val="22"/>
          <w:szCs w:val="22"/>
          <w:highlight w:val="none"/>
          <w:lang w:eastAsia="zh-CN"/>
        </w:rPr>
        <w:t>2850</w:t>
      </w:r>
      <w:r>
        <w:rPr>
          <w:rFonts w:hint="eastAsia" w:ascii="宋体" w:hAnsi="宋体" w:cs="宋体"/>
          <w:sz w:val="22"/>
          <w:szCs w:val="22"/>
          <w:highlight w:val="none"/>
          <w:lang w:val="en-US" w:eastAsia="zh-CN"/>
        </w:rPr>
        <w:t>1987</w:t>
      </w:r>
      <w:r>
        <w:rPr>
          <w:rFonts w:hint="eastAsia" w:ascii="宋体" w:hAnsi="宋体" w:cs="宋体"/>
          <w:sz w:val="22"/>
          <w:szCs w:val="22"/>
          <w:highlight w:val="none"/>
        </w:rPr>
        <w:t>。</w:t>
      </w:r>
    </w:p>
    <w:p w14:paraId="3A5BD5DB">
      <w:pPr>
        <w:spacing w:line="360" w:lineRule="auto"/>
        <w:ind w:firstLine="440" w:firstLineChars="200"/>
        <w:outlineLvl w:val="1"/>
        <w:rPr>
          <w:rFonts w:cs="宋体"/>
          <w:b/>
          <w:bCs/>
          <w:sz w:val="22"/>
          <w:szCs w:val="22"/>
          <w:highlight w:val="none"/>
        </w:rPr>
      </w:pPr>
      <w:bookmarkStart w:id="46" w:name="_Toc21799"/>
      <w:bookmarkStart w:id="47" w:name="_Toc21373"/>
      <w:bookmarkStart w:id="48" w:name="_Toc17675"/>
      <w:bookmarkStart w:id="49" w:name="_Toc100130480"/>
      <w:bookmarkStart w:id="50" w:name="_Toc5259"/>
      <w:bookmarkStart w:id="51" w:name="_Toc5279"/>
      <w:r>
        <w:rPr>
          <w:rFonts w:hint="eastAsia" w:cs="宋体"/>
          <w:b/>
          <w:bCs/>
          <w:sz w:val="22"/>
          <w:szCs w:val="22"/>
          <w:highlight w:val="none"/>
        </w:rPr>
        <w:t>六、</w:t>
      </w:r>
      <w:bookmarkEnd w:id="42"/>
      <w:bookmarkEnd w:id="43"/>
      <w:bookmarkEnd w:id="44"/>
      <w:bookmarkEnd w:id="45"/>
      <w:bookmarkEnd w:id="46"/>
      <w:bookmarkEnd w:id="47"/>
      <w:bookmarkEnd w:id="48"/>
      <w:bookmarkEnd w:id="49"/>
      <w:bookmarkEnd w:id="50"/>
      <w:bookmarkEnd w:id="51"/>
      <w:bookmarkStart w:id="52" w:name="_Toc14655"/>
      <w:bookmarkStart w:id="53" w:name="_Toc22065"/>
      <w:bookmarkStart w:id="54" w:name="_Toc29910"/>
      <w:bookmarkStart w:id="55" w:name="_Toc100130481"/>
      <w:bookmarkStart w:id="56" w:name="_Toc4132"/>
      <w:bookmarkStart w:id="57" w:name="_Toc7643"/>
      <w:bookmarkStart w:id="58" w:name="_Toc16194"/>
      <w:r>
        <w:rPr>
          <w:rFonts w:hint="eastAsia" w:cs="宋体"/>
          <w:b/>
          <w:bCs/>
          <w:sz w:val="22"/>
          <w:szCs w:val="22"/>
          <w:highlight w:val="none"/>
        </w:rPr>
        <w:t>报价截止时间和文件递交地址</w:t>
      </w:r>
    </w:p>
    <w:p w14:paraId="2A1E9B86">
      <w:pPr>
        <w:spacing w:line="360" w:lineRule="auto"/>
        <w:ind w:firstLine="440" w:firstLineChars="200"/>
        <w:outlineLvl w:val="1"/>
        <w:rPr>
          <w:rFonts w:ascii="宋体" w:hAnsi="宋体" w:cs="宋体"/>
          <w:sz w:val="22"/>
          <w:szCs w:val="22"/>
        </w:rPr>
      </w:pPr>
      <w:r>
        <w:rPr>
          <w:rFonts w:hint="eastAsia" w:ascii="宋体" w:hAnsi="宋体" w:cs="宋体"/>
          <w:sz w:val="22"/>
          <w:szCs w:val="22"/>
          <w:highlight w:val="none"/>
        </w:rPr>
        <w:t>请于202</w:t>
      </w:r>
      <w:r>
        <w:rPr>
          <w:rFonts w:hint="eastAsia" w:ascii="宋体" w:hAnsi="宋体" w:cs="宋体"/>
          <w:sz w:val="22"/>
          <w:szCs w:val="22"/>
          <w:highlight w:val="none"/>
          <w:lang w:val="en-US" w:eastAsia="zh-CN"/>
        </w:rPr>
        <w:t>6</w:t>
      </w:r>
      <w:r>
        <w:rPr>
          <w:rFonts w:hint="eastAsia" w:ascii="宋体" w:hAnsi="宋体" w:cs="宋体"/>
          <w:sz w:val="22"/>
          <w:szCs w:val="22"/>
          <w:highlight w:val="none"/>
        </w:rPr>
        <w:t>年</w:t>
      </w:r>
      <w:r>
        <w:rPr>
          <w:rFonts w:hint="eastAsia" w:ascii="宋体" w:hAnsi="宋体" w:cs="宋体"/>
          <w:sz w:val="22"/>
          <w:szCs w:val="22"/>
          <w:highlight w:val="none"/>
          <w:lang w:val="en-US" w:eastAsia="zh-CN"/>
        </w:rPr>
        <w:t>6</w:t>
      </w:r>
      <w:r>
        <w:rPr>
          <w:rFonts w:hint="eastAsia" w:ascii="宋体" w:hAnsi="宋体" w:cs="宋体"/>
          <w:sz w:val="22"/>
          <w:szCs w:val="22"/>
          <w:highlight w:val="none"/>
        </w:rPr>
        <w:t>月</w:t>
      </w:r>
      <w:r>
        <w:rPr>
          <w:rFonts w:hint="eastAsia" w:ascii="宋体" w:hAnsi="宋体" w:cs="宋体"/>
          <w:sz w:val="22"/>
          <w:szCs w:val="22"/>
          <w:highlight w:val="none"/>
          <w:lang w:val="en-US" w:eastAsia="zh-CN"/>
        </w:rPr>
        <w:t>15</w:t>
      </w:r>
      <w:r>
        <w:rPr>
          <w:rFonts w:hint="eastAsia" w:ascii="宋体" w:hAnsi="宋体" w:cs="宋体"/>
          <w:sz w:val="22"/>
          <w:szCs w:val="22"/>
          <w:highlight w:val="none"/>
        </w:rPr>
        <w:t>日</w:t>
      </w:r>
      <w:r>
        <w:rPr>
          <w:rFonts w:hint="eastAsia" w:ascii="宋体" w:hAnsi="宋体" w:cs="宋体"/>
          <w:sz w:val="22"/>
          <w:szCs w:val="22"/>
          <w:highlight w:val="none"/>
          <w:lang w:eastAsia="zh-CN"/>
        </w:rPr>
        <w:t>14:30</w:t>
      </w:r>
      <w:r>
        <w:rPr>
          <w:rFonts w:hint="eastAsia" w:ascii="宋体" w:hAnsi="宋体" w:cs="宋体"/>
          <w:sz w:val="22"/>
          <w:szCs w:val="22"/>
          <w:highlight w:val="none"/>
        </w:rPr>
        <w:t>前将</w:t>
      </w:r>
      <w:r>
        <w:rPr>
          <w:rFonts w:hint="eastAsia" w:ascii="宋体" w:hAnsi="宋体" w:cs="宋体"/>
          <w:b/>
          <w:bCs/>
          <w:sz w:val="22"/>
          <w:szCs w:val="22"/>
          <w:highlight w:val="none"/>
          <w:u w:val="single"/>
        </w:rPr>
        <w:t>纸</w:t>
      </w:r>
      <w:r>
        <w:rPr>
          <w:rFonts w:hint="eastAsia" w:ascii="宋体" w:hAnsi="宋体" w:cs="宋体"/>
          <w:b/>
          <w:bCs/>
          <w:sz w:val="22"/>
          <w:szCs w:val="22"/>
          <w:u w:val="single"/>
        </w:rPr>
        <w:t>质版响应文件</w:t>
      </w:r>
      <w:r>
        <w:rPr>
          <w:rFonts w:hint="eastAsia" w:ascii="宋体" w:hAnsi="宋体" w:cs="宋体"/>
          <w:sz w:val="22"/>
          <w:szCs w:val="22"/>
        </w:rPr>
        <w:t>递交至，签收人：</w:t>
      </w:r>
      <w:r>
        <w:rPr>
          <w:rFonts w:hint="eastAsia" w:ascii="宋体" w:hAnsi="宋体" w:cs="宋体"/>
          <w:sz w:val="22"/>
          <w:szCs w:val="22"/>
          <w:lang w:eastAsia="zh-CN"/>
        </w:rPr>
        <w:t>杜</w:t>
      </w:r>
      <w:r>
        <w:rPr>
          <w:rFonts w:hint="eastAsia" w:ascii="宋体" w:hAnsi="宋体" w:cs="宋体"/>
          <w:sz w:val="22"/>
          <w:szCs w:val="22"/>
          <w:lang w:val="en-US" w:eastAsia="zh-CN"/>
        </w:rPr>
        <w:t>工</w:t>
      </w:r>
      <w:r>
        <w:rPr>
          <w:rFonts w:hint="eastAsia" w:ascii="宋体" w:hAnsi="宋体" w:cs="宋体"/>
          <w:sz w:val="22"/>
          <w:szCs w:val="22"/>
        </w:rPr>
        <w:t>，联系方式：</w:t>
      </w:r>
      <w:r>
        <w:rPr>
          <w:rFonts w:hint="eastAsia" w:ascii="宋体" w:hAnsi="宋体" w:cs="宋体"/>
          <w:sz w:val="22"/>
          <w:szCs w:val="22"/>
          <w:highlight w:val="none"/>
        </w:rPr>
        <w:t>0755-</w:t>
      </w:r>
      <w:r>
        <w:rPr>
          <w:rFonts w:hint="eastAsia" w:ascii="宋体" w:hAnsi="宋体" w:cs="宋体"/>
          <w:sz w:val="22"/>
          <w:szCs w:val="22"/>
          <w:highlight w:val="none"/>
          <w:lang w:val="en-US" w:eastAsia="zh-CN"/>
        </w:rPr>
        <w:t>28501987</w:t>
      </w:r>
      <w:r>
        <w:rPr>
          <w:rFonts w:hint="eastAsia" w:ascii="宋体" w:hAnsi="宋体" w:cs="宋体"/>
          <w:sz w:val="22"/>
          <w:szCs w:val="22"/>
        </w:rPr>
        <w:t>。</w:t>
      </w:r>
    </w:p>
    <w:p w14:paraId="0F96A303">
      <w:pPr>
        <w:adjustRightInd w:val="0"/>
        <w:snapToGrid w:val="0"/>
        <w:spacing w:line="360" w:lineRule="auto"/>
        <w:ind w:firstLine="440" w:firstLineChars="200"/>
        <w:jc w:val="left"/>
        <w:outlineLvl w:val="1"/>
        <w:rPr>
          <w:rFonts w:cs="宋体"/>
          <w:sz w:val="22"/>
          <w:szCs w:val="22"/>
        </w:rPr>
      </w:pPr>
      <w:r>
        <w:rPr>
          <w:rFonts w:hint="eastAsia" w:cs="宋体"/>
          <w:sz w:val="22"/>
          <w:szCs w:val="22"/>
        </w:rPr>
        <w:t>供应商在提交报价文件时，应注意:</w:t>
      </w:r>
    </w:p>
    <w:p w14:paraId="3638CA9C">
      <w:pPr>
        <w:adjustRightInd w:val="0"/>
        <w:snapToGrid w:val="0"/>
        <w:spacing w:line="360" w:lineRule="auto"/>
        <w:ind w:firstLine="440" w:firstLineChars="200"/>
        <w:jc w:val="left"/>
        <w:outlineLvl w:val="1"/>
        <w:rPr>
          <w:rFonts w:cs="宋体"/>
          <w:sz w:val="22"/>
          <w:szCs w:val="22"/>
        </w:rPr>
      </w:pPr>
      <w:r>
        <w:rPr>
          <w:rFonts w:hint="eastAsia" w:cs="宋体"/>
          <w:sz w:val="22"/>
          <w:szCs w:val="22"/>
        </w:rPr>
        <w:t>（一）</w:t>
      </w:r>
      <w:r>
        <w:rPr>
          <w:rFonts w:hint="eastAsia" w:ascii="宋体" w:hAnsi="宋体" w:cs="宋体"/>
          <w:sz w:val="22"/>
          <w:szCs w:val="22"/>
        </w:rPr>
        <w:t>供应商</w:t>
      </w:r>
      <w:r>
        <w:rPr>
          <w:rFonts w:hint="eastAsia" w:cs="宋体"/>
          <w:sz w:val="22"/>
          <w:szCs w:val="22"/>
        </w:rPr>
        <w:t>应严格对纸质响应文件进行密封并在密封条上盖章。</w:t>
      </w:r>
    </w:p>
    <w:p w14:paraId="5B779DC5">
      <w:pPr>
        <w:adjustRightInd w:val="0"/>
        <w:snapToGrid w:val="0"/>
        <w:spacing w:line="360" w:lineRule="auto"/>
        <w:ind w:firstLine="440" w:firstLineChars="200"/>
        <w:jc w:val="left"/>
        <w:outlineLvl w:val="1"/>
        <w:rPr>
          <w:rFonts w:cs="宋体"/>
          <w:sz w:val="22"/>
          <w:szCs w:val="22"/>
        </w:rPr>
      </w:pPr>
      <w:r>
        <w:rPr>
          <w:rFonts w:hint="eastAsia" w:cs="宋体"/>
          <w:sz w:val="22"/>
          <w:szCs w:val="22"/>
        </w:rPr>
        <w:t>（二）</w:t>
      </w:r>
      <w:r>
        <w:rPr>
          <w:rFonts w:hint="eastAsia" w:ascii="宋体" w:hAnsi="宋体" w:cs="宋体"/>
          <w:sz w:val="22"/>
          <w:szCs w:val="22"/>
        </w:rPr>
        <w:t>供应商</w:t>
      </w:r>
      <w:r>
        <w:rPr>
          <w:rFonts w:hint="eastAsia" w:cs="宋体"/>
          <w:sz w:val="22"/>
          <w:szCs w:val="22"/>
        </w:rPr>
        <w:t>应当在报价截止时间前，将纸质响应文件送达指定地点。</w:t>
      </w:r>
    </w:p>
    <w:p w14:paraId="3BE22DE9">
      <w:pPr>
        <w:adjustRightInd w:val="0"/>
        <w:snapToGrid w:val="0"/>
        <w:spacing w:line="360" w:lineRule="auto"/>
        <w:ind w:firstLine="440" w:firstLineChars="200"/>
        <w:jc w:val="left"/>
        <w:outlineLvl w:val="1"/>
      </w:pPr>
      <w:r>
        <w:rPr>
          <w:rFonts w:hint="eastAsia" w:cs="宋体"/>
          <w:sz w:val="22"/>
          <w:szCs w:val="22"/>
        </w:rPr>
        <w:t>拟参与本服务项目报价的供应商，如报价前有疑问可来电咨询。</w:t>
      </w:r>
    </w:p>
    <w:p w14:paraId="7B3C2924">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七、响应文件递交内容</w:t>
      </w:r>
    </w:p>
    <w:p w14:paraId="27A17A66">
      <w:pPr>
        <w:spacing w:line="360" w:lineRule="auto"/>
        <w:ind w:firstLine="440" w:firstLineChars="200"/>
        <w:outlineLvl w:val="1"/>
        <w:rPr>
          <w:rFonts w:hint="eastAsia" w:cs="宋体"/>
          <w:sz w:val="22"/>
          <w:szCs w:val="22"/>
        </w:rPr>
      </w:pPr>
      <w:r>
        <w:rPr>
          <w:rFonts w:hint="eastAsia" w:cs="宋体"/>
          <w:sz w:val="22"/>
          <w:szCs w:val="22"/>
        </w:rPr>
        <w:t>（一）</w:t>
      </w:r>
      <w:r>
        <w:rPr>
          <w:rFonts w:hint="eastAsia" w:ascii="宋体" w:hAnsi="宋体"/>
          <w:bCs/>
          <w:sz w:val="22"/>
          <w:szCs w:val="22"/>
          <w:lang w:val="en-US" w:eastAsia="zh-CN"/>
        </w:rPr>
        <w:t>投标函</w:t>
      </w:r>
      <w:r>
        <w:rPr>
          <w:rFonts w:hint="eastAsia" w:ascii="宋体" w:hAnsi="宋体"/>
          <w:bCs/>
          <w:sz w:val="22"/>
          <w:szCs w:val="22"/>
        </w:rPr>
        <w:t>并加盖</w:t>
      </w:r>
      <w:r>
        <w:rPr>
          <w:rFonts w:hint="eastAsia" w:ascii="宋体" w:hAnsi="宋体" w:cs="宋体"/>
          <w:sz w:val="22"/>
          <w:szCs w:val="22"/>
        </w:rPr>
        <w:t>供应商</w:t>
      </w:r>
      <w:r>
        <w:rPr>
          <w:rFonts w:hint="eastAsia" w:ascii="宋体" w:hAnsi="宋体"/>
          <w:bCs/>
          <w:sz w:val="22"/>
          <w:szCs w:val="22"/>
        </w:rPr>
        <w:t>公章。</w:t>
      </w:r>
    </w:p>
    <w:p w14:paraId="157BFABC">
      <w:pPr>
        <w:spacing w:line="360" w:lineRule="auto"/>
        <w:ind w:firstLine="440" w:firstLineChars="200"/>
        <w:outlineLvl w:val="1"/>
        <w:rPr>
          <w:rFonts w:ascii="宋体" w:hAnsi="宋体"/>
          <w:bCs/>
          <w:sz w:val="22"/>
          <w:szCs w:val="22"/>
        </w:rPr>
      </w:pPr>
      <w:r>
        <w:rPr>
          <w:rFonts w:hint="eastAsia" w:cs="宋体"/>
          <w:sz w:val="22"/>
          <w:szCs w:val="22"/>
        </w:rPr>
        <w:t>（</w:t>
      </w:r>
      <w:r>
        <w:rPr>
          <w:rFonts w:hint="eastAsia" w:cs="宋体"/>
          <w:sz w:val="22"/>
          <w:szCs w:val="22"/>
          <w:lang w:val="en-US" w:eastAsia="zh-CN"/>
        </w:rPr>
        <w:t>二</w:t>
      </w:r>
      <w:r>
        <w:rPr>
          <w:rFonts w:hint="eastAsia" w:cs="宋体"/>
          <w:sz w:val="22"/>
          <w:szCs w:val="22"/>
        </w:rPr>
        <w:t>）</w:t>
      </w:r>
      <w:r>
        <w:rPr>
          <w:rFonts w:hint="eastAsia" w:ascii="宋体" w:hAnsi="宋体"/>
          <w:bCs/>
          <w:sz w:val="22"/>
          <w:szCs w:val="22"/>
        </w:rPr>
        <w:t>营业执照副本复印件并加盖</w:t>
      </w:r>
      <w:r>
        <w:rPr>
          <w:rFonts w:hint="eastAsia" w:ascii="宋体" w:hAnsi="宋体" w:cs="宋体"/>
          <w:sz w:val="22"/>
          <w:szCs w:val="22"/>
        </w:rPr>
        <w:t>供应商</w:t>
      </w:r>
      <w:r>
        <w:rPr>
          <w:rFonts w:hint="eastAsia" w:ascii="宋体" w:hAnsi="宋体"/>
          <w:bCs/>
          <w:sz w:val="22"/>
          <w:szCs w:val="22"/>
        </w:rPr>
        <w:t>公章。</w:t>
      </w:r>
    </w:p>
    <w:p w14:paraId="56324DE8">
      <w:pPr>
        <w:spacing w:line="360" w:lineRule="auto"/>
        <w:ind w:firstLine="440" w:firstLineChars="200"/>
        <w:outlineLvl w:val="1"/>
      </w:pPr>
      <w:r>
        <w:rPr>
          <w:rFonts w:hint="eastAsia" w:cs="宋体"/>
          <w:sz w:val="22"/>
          <w:szCs w:val="22"/>
        </w:rPr>
        <w:t>（</w:t>
      </w:r>
      <w:r>
        <w:rPr>
          <w:rFonts w:hint="eastAsia" w:cs="宋体"/>
          <w:sz w:val="22"/>
          <w:szCs w:val="22"/>
          <w:lang w:val="en-US" w:eastAsia="zh-CN"/>
        </w:rPr>
        <w:t>三</w:t>
      </w:r>
      <w:r>
        <w:rPr>
          <w:rFonts w:hint="eastAsia" w:cs="宋体"/>
          <w:sz w:val="22"/>
          <w:szCs w:val="22"/>
        </w:rPr>
        <w:t>）</w:t>
      </w:r>
      <w:r>
        <w:rPr>
          <w:rFonts w:hint="eastAsia" w:ascii="宋体" w:hAnsi="宋体" w:cs="宋体"/>
          <w:kern w:val="0"/>
          <w:sz w:val="22"/>
          <w:szCs w:val="22"/>
        </w:rPr>
        <w:t>法人证明书或授权委托书原件加盖</w:t>
      </w:r>
      <w:r>
        <w:rPr>
          <w:rFonts w:hint="eastAsia" w:ascii="宋体" w:hAnsi="宋体" w:cs="宋体"/>
          <w:sz w:val="22"/>
          <w:szCs w:val="22"/>
        </w:rPr>
        <w:t>供应商</w:t>
      </w:r>
      <w:r>
        <w:rPr>
          <w:rFonts w:hint="eastAsia" w:ascii="宋体" w:hAnsi="宋体" w:cs="宋体"/>
          <w:kern w:val="0"/>
          <w:sz w:val="22"/>
          <w:szCs w:val="22"/>
        </w:rPr>
        <w:t>公章。</w:t>
      </w:r>
    </w:p>
    <w:p w14:paraId="41C5F808">
      <w:pPr>
        <w:spacing w:line="360" w:lineRule="auto"/>
        <w:ind w:firstLine="440" w:firstLineChars="200"/>
        <w:outlineLvl w:val="1"/>
        <w:rPr>
          <w:rFonts w:hint="eastAsia"/>
        </w:rPr>
      </w:pPr>
      <w:r>
        <w:rPr>
          <w:rFonts w:hint="eastAsia" w:cs="宋体"/>
          <w:sz w:val="22"/>
          <w:szCs w:val="22"/>
        </w:rPr>
        <w:t>（</w:t>
      </w:r>
      <w:r>
        <w:rPr>
          <w:rFonts w:hint="eastAsia" w:cs="宋体"/>
          <w:sz w:val="22"/>
          <w:szCs w:val="22"/>
          <w:lang w:val="en-US" w:eastAsia="zh-CN"/>
        </w:rPr>
        <w:t>四</w:t>
      </w:r>
      <w:r>
        <w:rPr>
          <w:rFonts w:hint="eastAsia" w:cs="宋体"/>
          <w:sz w:val="22"/>
          <w:szCs w:val="22"/>
        </w:rPr>
        <w:t>）</w:t>
      </w:r>
      <w:r>
        <w:rPr>
          <w:rFonts w:hint="eastAsia" w:ascii="宋体" w:hAnsi="宋体"/>
          <w:bCs/>
          <w:sz w:val="22"/>
          <w:szCs w:val="22"/>
        </w:rPr>
        <w:t>本服务项目报价函及报价单加盖</w:t>
      </w:r>
      <w:r>
        <w:rPr>
          <w:rFonts w:hint="eastAsia" w:ascii="宋体" w:hAnsi="宋体" w:cs="宋体"/>
          <w:sz w:val="22"/>
          <w:szCs w:val="22"/>
        </w:rPr>
        <w:t>供应商</w:t>
      </w:r>
      <w:r>
        <w:rPr>
          <w:rFonts w:hint="eastAsia" w:ascii="宋体" w:hAnsi="宋体"/>
          <w:bCs/>
          <w:sz w:val="22"/>
          <w:szCs w:val="22"/>
        </w:rPr>
        <w:t>公章。</w:t>
      </w:r>
    </w:p>
    <w:p w14:paraId="53A57963">
      <w:pPr>
        <w:spacing w:line="360" w:lineRule="auto"/>
        <w:ind w:firstLine="440" w:firstLineChars="200"/>
        <w:outlineLvl w:val="1"/>
        <w:rPr>
          <w:rFonts w:hint="eastAsia" w:ascii="宋体" w:hAnsi="宋体"/>
          <w:bCs/>
          <w:sz w:val="22"/>
          <w:szCs w:val="22"/>
        </w:rPr>
      </w:pPr>
      <w:r>
        <w:rPr>
          <w:rFonts w:hint="eastAsia" w:ascii="宋体" w:hAnsi="宋体"/>
          <w:bCs/>
          <w:sz w:val="22"/>
          <w:szCs w:val="22"/>
          <w:lang w:eastAsia="zh-CN"/>
        </w:rPr>
        <w:t>（</w:t>
      </w:r>
      <w:r>
        <w:rPr>
          <w:rFonts w:hint="eastAsia" w:ascii="宋体" w:hAnsi="宋体"/>
          <w:bCs/>
          <w:sz w:val="22"/>
          <w:szCs w:val="22"/>
          <w:lang w:val="en-US" w:eastAsia="zh-CN"/>
        </w:rPr>
        <w:t>五</w:t>
      </w:r>
      <w:r>
        <w:rPr>
          <w:rFonts w:hint="eastAsia" w:ascii="宋体" w:hAnsi="宋体"/>
          <w:bCs/>
          <w:sz w:val="22"/>
          <w:szCs w:val="22"/>
          <w:lang w:eastAsia="zh-CN"/>
        </w:rPr>
        <w:t>）</w:t>
      </w:r>
      <w:r>
        <w:rPr>
          <w:rFonts w:hint="eastAsia" w:ascii="宋体" w:hAnsi="宋体"/>
          <w:bCs/>
          <w:sz w:val="22"/>
          <w:szCs w:val="22"/>
        </w:rPr>
        <w:t>业绩</w:t>
      </w:r>
      <w:r>
        <w:rPr>
          <w:rFonts w:hint="eastAsia" w:ascii="宋体" w:hAnsi="宋体"/>
          <w:bCs/>
          <w:sz w:val="22"/>
          <w:szCs w:val="22"/>
          <w:lang w:val="en-US" w:eastAsia="zh-CN"/>
        </w:rPr>
        <w:t>证明文件</w:t>
      </w:r>
      <w:r>
        <w:rPr>
          <w:rFonts w:hint="eastAsia" w:ascii="宋体" w:hAnsi="宋体"/>
          <w:bCs/>
          <w:sz w:val="22"/>
          <w:szCs w:val="22"/>
        </w:rPr>
        <w:t>加盖供应商公章。</w:t>
      </w:r>
    </w:p>
    <w:p w14:paraId="69B766A8">
      <w:pPr>
        <w:spacing w:line="360" w:lineRule="auto"/>
        <w:ind w:firstLine="440" w:firstLineChars="200"/>
        <w:outlineLvl w:val="1"/>
        <w:rPr>
          <w:rFonts w:cs="宋体"/>
          <w:b/>
          <w:bCs/>
          <w:sz w:val="22"/>
          <w:szCs w:val="22"/>
        </w:rPr>
      </w:pPr>
      <w:r>
        <w:rPr>
          <w:rFonts w:hint="eastAsia" w:cs="宋体"/>
          <w:b/>
          <w:bCs/>
          <w:sz w:val="22"/>
          <w:szCs w:val="22"/>
        </w:rPr>
        <w:t>八、</w:t>
      </w:r>
      <w:bookmarkEnd w:id="52"/>
      <w:bookmarkEnd w:id="53"/>
      <w:bookmarkEnd w:id="54"/>
      <w:bookmarkEnd w:id="55"/>
      <w:bookmarkEnd w:id="56"/>
      <w:bookmarkEnd w:id="57"/>
      <w:bookmarkStart w:id="59" w:name="_Toc100130482"/>
      <w:bookmarkStart w:id="60" w:name="_Toc922"/>
      <w:bookmarkStart w:id="61" w:name="_Toc11546"/>
      <w:bookmarkStart w:id="62" w:name="_Toc32730"/>
      <w:bookmarkStart w:id="63" w:name="_Toc31767"/>
      <w:bookmarkStart w:id="64" w:name="_Toc22015"/>
      <w:r>
        <w:rPr>
          <w:rFonts w:hint="eastAsia" w:ascii="宋体" w:hAnsi="宋体" w:cs="宋体"/>
          <w:b/>
          <w:bCs/>
          <w:sz w:val="22"/>
          <w:szCs w:val="22"/>
        </w:rPr>
        <w:t>供应商</w:t>
      </w:r>
      <w:r>
        <w:rPr>
          <w:rFonts w:hint="eastAsia" w:cs="宋体"/>
          <w:b/>
          <w:bCs/>
          <w:sz w:val="22"/>
          <w:szCs w:val="22"/>
        </w:rPr>
        <w:t>资格要求</w:t>
      </w:r>
    </w:p>
    <w:bookmarkEnd w:id="58"/>
    <w:bookmarkEnd w:id="59"/>
    <w:bookmarkEnd w:id="60"/>
    <w:bookmarkEnd w:id="61"/>
    <w:bookmarkEnd w:id="62"/>
    <w:bookmarkEnd w:id="63"/>
    <w:bookmarkEnd w:id="64"/>
    <w:p w14:paraId="46A92D4B">
      <w:pPr>
        <w:adjustRightInd w:val="0"/>
        <w:snapToGrid w:val="0"/>
        <w:spacing w:line="360" w:lineRule="auto"/>
        <w:ind w:firstLine="440" w:firstLineChars="200"/>
        <w:jc w:val="left"/>
        <w:outlineLvl w:val="1"/>
        <w:rPr>
          <w:rFonts w:ascii="宋体" w:hAnsi="宋体"/>
          <w:bCs/>
          <w:sz w:val="22"/>
          <w:szCs w:val="22"/>
        </w:rPr>
      </w:pPr>
      <w:bookmarkStart w:id="65" w:name="_Toc7005"/>
      <w:bookmarkStart w:id="66" w:name="_Toc11601"/>
      <w:bookmarkStart w:id="67" w:name="_Toc444266724"/>
      <w:bookmarkStart w:id="68" w:name="_Toc5470"/>
      <w:bookmarkStart w:id="69" w:name="_Toc22760"/>
      <w:bookmarkStart w:id="70" w:name="_Toc18785"/>
      <w:bookmarkStart w:id="71" w:name="_Toc2009"/>
      <w:bookmarkStart w:id="72" w:name="_Toc100130484"/>
      <w:r>
        <w:rPr>
          <w:rFonts w:hint="eastAsia" w:ascii="宋体" w:hAnsi="宋体"/>
          <w:bCs/>
          <w:sz w:val="22"/>
          <w:szCs w:val="22"/>
        </w:rPr>
        <w:t>（一）</w:t>
      </w:r>
      <w:r>
        <w:rPr>
          <w:rFonts w:hint="eastAsia" w:ascii="宋体" w:hAnsi="宋体"/>
          <w:bCs/>
          <w:sz w:val="22"/>
          <w:szCs w:val="22"/>
          <w:lang w:val="en-US" w:eastAsia="zh-CN"/>
        </w:rPr>
        <w:t>在</w:t>
      </w:r>
      <w:r>
        <w:rPr>
          <w:rFonts w:hint="eastAsia" w:ascii="宋体" w:hAnsi="宋体"/>
          <w:bCs/>
          <w:sz w:val="22"/>
          <w:szCs w:val="22"/>
        </w:rPr>
        <w:t>中华人民共和国境内（不含港、澳、台地区）注册的独立法人机构，经工商行政部门年审合格；家具厂家资质需满足ISO14001环境管理体系认证</w:t>
      </w:r>
      <w:r>
        <w:rPr>
          <w:rFonts w:hint="eastAsia" w:ascii="宋体" w:hAnsi="宋体"/>
          <w:bCs/>
          <w:sz w:val="22"/>
          <w:szCs w:val="22"/>
          <w:lang w:eastAsia="zh-CN"/>
        </w:rPr>
        <w:t>、ISO9001质量管理体系认证</w:t>
      </w:r>
      <w:r>
        <w:rPr>
          <w:rFonts w:hint="eastAsia" w:ascii="宋体" w:hAnsi="宋体"/>
          <w:bCs/>
          <w:sz w:val="22"/>
          <w:szCs w:val="22"/>
        </w:rPr>
        <w:t>。</w:t>
      </w:r>
    </w:p>
    <w:p w14:paraId="28471ABB">
      <w:pPr>
        <w:adjustRightInd w:val="0"/>
        <w:snapToGrid w:val="0"/>
        <w:spacing w:line="360" w:lineRule="auto"/>
        <w:ind w:firstLine="440" w:firstLineChars="200"/>
        <w:jc w:val="left"/>
        <w:outlineLvl w:val="1"/>
        <w:rPr>
          <w:rFonts w:hint="eastAsia" w:ascii="宋体" w:hAnsi="宋体"/>
          <w:bCs/>
          <w:sz w:val="22"/>
          <w:szCs w:val="22"/>
        </w:rPr>
      </w:pPr>
      <w:r>
        <w:rPr>
          <w:rFonts w:hint="eastAsia" w:ascii="宋体" w:hAnsi="宋体"/>
          <w:bCs/>
          <w:sz w:val="22"/>
          <w:szCs w:val="22"/>
        </w:rPr>
        <w:t>（二）近</w:t>
      </w:r>
      <w:r>
        <w:rPr>
          <w:rFonts w:hint="eastAsia" w:ascii="宋体" w:hAnsi="宋体"/>
          <w:bCs/>
          <w:sz w:val="22"/>
          <w:szCs w:val="22"/>
          <w:lang w:val="en-US" w:eastAsia="zh-CN"/>
        </w:rPr>
        <w:t>两</w:t>
      </w:r>
      <w:r>
        <w:rPr>
          <w:rFonts w:hint="eastAsia" w:ascii="宋体" w:hAnsi="宋体"/>
          <w:bCs/>
          <w:sz w:val="22"/>
          <w:szCs w:val="22"/>
        </w:rPr>
        <w:t>年内</w:t>
      </w:r>
      <w:r>
        <w:rPr>
          <w:rFonts w:hint="eastAsia" w:ascii="宋体" w:hAnsi="宋体"/>
          <w:bCs/>
          <w:sz w:val="22"/>
          <w:szCs w:val="22"/>
          <w:lang w:val="en-US" w:eastAsia="zh-CN"/>
        </w:rPr>
        <w:t>(自2024年1月1日起至项目公告发布之日止）</w:t>
      </w:r>
      <w:r>
        <w:rPr>
          <w:rFonts w:hint="eastAsia" w:ascii="宋体" w:hAnsi="宋体"/>
          <w:bCs/>
          <w:sz w:val="22"/>
          <w:szCs w:val="22"/>
        </w:rPr>
        <w:t>与国央企或事业单位合作的不低于</w:t>
      </w:r>
      <w:r>
        <w:rPr>
          <w:rFonts w:hint="eastAsia" w:ascii="宋体" w:hAnsi="宋体"/>
          <w:bCs/>
          <w:sz w:val="22"/>
          <w:szCs w:val="22"/>
          <w:lang w:val="en-US" w:eastAsia="zh-CN"/>
        </w:rPr>
        <w:t>17万元</w:t>
      </w:r>
      <w:r>
        <w:rPr>
          <w:rFonts w:hint="eastAsia" w:ascii="宋体" w:hAnsi="宋体"/>
          <w:bCs/>
          <w:sz w:val="22"/>
          <w:szCs w:val="22"/>
        </w:rPr>
        <w:t>办公家具合同不少于3个。投标人的业绩证明应包括相关证明材料（中标通知书或合同复印件）。</w:t>
      </w:r>
    </w:p>
    <w:p w14:paraId="49AAF5B8">
      <w:pPr>
        <w:adjustRightInd w:val="0"/>
        <w:snapToGrid w:val="0"/>
        <w:spacing w:line="360" w:lineRule="auto"/>
        <w:ind w:firstLine="440" w:firstLineChars="200"/>
        <w:jc w:val="left"/>
        <w:outlineLvl w:val="1"/>
        <w:rPr>
          <w:rFonts w:hint="eastAsia" w:ascii="宋体" w:hAnsi="宋体" w:cs="宋体"/>
          <w:sz w:val="22"/>
          <w:szCs w:val="22"/>
        </w:rPr>
      </w:pPr>
      <w:r>
        <w:rPr>
          <w:rFonts w:hint="eastAsia" w:ascii="宋体" w:hAnsi="宋体"/>
          <w:bCs/>
          <w:sz w:val="22"/>
          <w:szCs w:val="22"/>
        </w:rPr>
        <w:t>（</w:t>
      </w:r>
      <w:r>
        <w:rPr>
          <w:rFonts w:hint="eastAsia" w:ascii="宋体" w:hAnsi="宋体"/>
          <w:bCs/>
          <w:sz w:val="22"/>
          <w:szCs w:val="22"/>
          <w:lang w:val="en-US" w:eastAsia="zh-CN"/>
        </w:rPr>
        <w:t>三</w:t>
      </w:r>
      <w:r>
        <w:rPr>
          <w:rFonts w:hint="eastAsia" w:ascii="宋体" w:hAnsi="宋体"/>
          <w:bCs/>
          <w:sz w:val="22"/>
          <w:szCs w:val="22"/>
        </w:rPr>
        <w:t>）</w:t>
      </w:r>
      <w:r>
        <w:rPr>
          <w:rFonts w:hint="eastAsia" w:ascii="宋体" w:hAnsi="宋体"/>
          <w:bCs/>
          <w:sz w:val="22"/>
          <w:szCs w:val="22"/>
          <w:lang w:eastAsia="zh-CN"/>
        </w:rPr>
        <w:t>投标人在近三年内</w:t>
      </w:r>
      <w:r>
        <w:rPr>
          <w:rFonts w:hint="eastAsia" w:ascii="宋体" w:hAnsi="宋体"/>
          <w:bCs/>
          <w:sz w:val="22"/>
          <w:szCs w:val="22"/>
          <w:lang w:val="en-US" w:eastAsia="zh-CN"/>
        </w:rPr>
        <w:t>（自2023年1月1日起至项目公告发布之日止）</w:t>
      </w:r>
      <w:r>
        <w:rPr>
          <w:rFonts w:hint="eastAsia" w:ascii="宋体" w:hAnsi="宋体"/>
          <w:bCs/>
          <w:sz w:val="22"/>
          <w:szCs w:val="22"/>
          <w:lang w:eastAsia="zh-CN"/>
        </w:rPr>
        <w:t>在经营活动中没有重大违法记录（指供应商在经营货物方面受到相关刑事处罚或者责令停产停业、吊销许可证或者执照、10万元及以上数额罚款等行政处罚）。</w:t>
      </w:r>
      <w:r>
        <w:rPr>
          <w:rFonts w:hint="eastAsia" w:ascii="宋体" w:hAnsi="宋体" w:cs="宋体"/>
          <w:sz w:val="22"/>
          <w:szCs w:val="22"/>
          <w:lang w:eastAsia="zh-CN"/>
        </w:rPr>
        <w:t>（</w:t>
      </w:r>
      <w:r>
        <w:rPr>
          <w:rFonts w:hint="eastAsia" w:ascii="宋体" w:hAnsi="宋体" w:cs="宋体"/>
          <w:sz w:val="22"/>
          <w:szCs w:val="22"/>
          <w:lang w:val="en-US" w:eastAsia="zh-CN"/>
        </w:rPr>
        <w:t>提供承诺函</w:t>
      </w:r>
      <w:r>
        <w:rPr>
          <w:rFonts w:hint="eastAsia" w:ascii="宋体" w:hAnsi="宋体" w:cs="宋体"/>
          <w:sz w:val="22"/>
          <w:szCs w:val="22"/>
          <w:lang w:eastAsia="zh-CN"/>
        </w:rPr>
        <w:t>）</w:t>
      </w:r>
      <w:r>
        <w:rPr>
          <w:rFonts w:hint="eastAsia" w:ascii="宋体" w:hAnsi="宋体" w:cs="宋体"/>
          <w:sz w:val="22"/>
          <w:szCs w:val="22"/>
        </w:rPr>
        <w:t>。</w:t>
      </w:r>
    </w:p>
    <w:p w14:paraId="2CDC76C7">
      <w:pPr>
        <w:adjustRightInd w:val="0"/>
        <w:snapToGrid w:val="0"/>
        <w:spacing w:line="360" w:lineRule="auto"/>
        <w:ind w:firstLine="440" w:firstLineChars="200"/>
        <w:jc w:val="left"/>
        <w:outlineLvl w:val="1"/>
        <w:rPr>
          <w:rFonts w:hint="eastAsia" w:ascii="宋体" w:hAnsi="宋体" w:cs="宋体"/>
          <w:sz w:val="22"/>
          <w:szCs w:val="22"/>
        </w:rPr>
      </w:pPr>
      <w:r>
        <w:rPr>
          <w:rFonts w:hint="eastAsia" w:ascii="宋体" w:hAnsi="宋体"/>
          <w:bCs/>
          <w:sz w:val="22"/>
          <w:szCs w:val="22"/>
        </w:rPr>
        <w:t>（</w:t>
      </w:r>
      <w:r>
        <w:rPr>
          <w:rFonts w:hint="eastAsia" w:ascii="宋体" w:hAnsi="宋体"/>
          <w:bCs/>
          <w:sz w:val="22"/>
          <w:szCs w:val="22"/>
          <w:lang w:val="en-US" w:eastAsia="zh-CN"/>
        </w:rPr>
        <w:t>四</w:t>
      </w:r>
      <w:r>
        <w:rPr>
          <w:rFonts w:hint="eastAsia" w:ascii="宋体" w:hAnsi="宋体"/>
          <w:bCs/>
          <w:sz w:val="22"/>
          <w:szCs w:val="22"/>
        </w:rPr>
        <w:t>）本项目不接受联合体投标。</w:t>
      </w:r>
    </w:p>
    <w:p w14:paraId="2AA64021">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九、最高报价上限</w:t>
      </w:r>
    </w:p>
    <w:p w14:paraId="46B1C35D">
      <w:pPr>
        <w:adjustRightInd w:val="0"/>
        <w:snapToGrid w:val="0"/>
        <w:spacing w:line="360" w:lineRule="auto"/>
        <w:ind w:firstLine="440" w:firstLineChars="200"/>
        <w:jc w:val="left"/>
        <w:outlineLvl w:val="1"/>
        <w:rPr>
          <w:rFonts w:ascii="宋体" w:hAnsi="宋体"/>
          <w:bCs/>
          <w:sz w:val="22"/>
          <w:szCs w:val="22"/>
        </w:rPr>
      </w:pPr>
      <w:r>
        <w:rPr>
          <w:rFonts w:hint="eastAsia" w:ascii="宋体" w:hAnsi="宋体"/>
          <w:bCs/>
          <w:sz w:val="22"/>
          <w:szCs w:val="22"/>
        </w:rPr>
        <w:t>本项目最高报价上限为人民币</w:t>
      </w:r>
      <w:r>
        <w:rPr>
          <w:rFonts w:hint="eastAsia" w:ascii="宋体" w:hAnsi="宋体"/>
          <w:bCs/>
          <w:sz w:val="22"/>
          <w:szCs w:val="22"/>
          <w:u w:val="single"/>
          <w:lang w:val="en-US" w:eastAsia="zh-CN"/>
        </w:rPr>
        <w:t>169,000.00</w:t>
      </w:r>
      <w:r>
        <w:rPr>
          <w:rFonts w:hint="eastAsia" w:ascii="宋体" w:hAnsi="宋体"/>
          <w:bCs/>
          <w:sz w:val="22"/>
          <w:szCs w:val="22"/>
          <w:u w:val="single"/>
        </w:rPr>
        <w:t>元</w:t>
      </w:r>
      <w:r>
        <w:rPr>
          <w:rFonts w:hint="eastAsia" w:ascii="宋体" w:hAnsi="宋体"/>
          <w:bCs/>
          <w:sz w:val="22"/>
          <w:szCs w:val="22"/>
        </w:rPr>
        <w:t>。供应商报价不得超出最高报价上限，否则将导致废标。</w:t>
      </w:r>
    </w:p>
    <w:p w14:paraId="42FFCCE4">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十、报价方式</w:t>
      </w:r>
    </w:p>
    <w:p w14:paraId="4DC13EEF">
      <w:pPr>
        <w:adjustRightInd w:val="0"/>
        <w:snapToGrid w:val="0"/>
        <w:spacing w:line="360" w:lineRule="auto"/>
        <w:ind w:firstLine="440" w:firstLineChars="200"/>
        <w:jc w:val="left"/>
        <w:outlineLvl w:val="1"/>
        <w:rPr>
          <w:rFonts w:hint="eastAsia" w:ascii="宋体" w:hAnsi="宋体"/>
          <w:bCs/>
          <w:sz w:val="22"/>
          <w:szCs w:val="22"/>
        </w:rPr>
      </w:pPr>
      <w:r>
        <w:rPr>
          <w:rFonts w:hint="eastAsia" w:ascii="宋体" w:hAnsi="宋体"/>
          <w:bCs/>
          <w:sz w:val="22"/>
          <w:szCs w:val="22"/>
        </w:rPr>
        <w:t>固定综合单价，包括但不限于：乙方提供给甲方的价格为指定地点交货价，已经包含包括深化设计、方案制作、样品提供、样品整改、原材料费用（含配置、附件等）、生产制作（含开孔、开槽）与安装费（人工、机械、材料等）、配件（含五金）、相关检测检验、包装、运输保险、运输及杂费、装卸、二次搬运、保管、安装辅助材料（管材及相应辅料）、施工水电、管理费、损耗、成品保护及相关材料费、税金、合理利润、验收及售后服务，保修期内维修和更换费用、开具专用的增值税专用发票、原材料涨价、合同明示或暗示的所有一切风险、责任和义务等产生的费用，至交付使用质量保证期满的所有费用。</w:t>
      </w:r>
    </w:p>
    <w:p w14:paraId="0D3FCCF4">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十一、评审办法</w:t>
      </w:r>
    </w:p>
    <w:bookmarkEnd w:id="65"/>
    <w:bookmarkEnd w:id="66"/>
    <w:bookmarkEnd w:id="67"/>
    <w:bookmarkEnd w:id="68"/>
    <w:bookmarkEnd w:id="69"/>
    <w:bookmarkEnd w:id="70"/>
    <w:bookmarkEnd w:id="71"/>
    <w:bookmarkEnd w:id="72"/>
    <w:p w14:paraId="65630EC5">
      <w:pPr>
        <w:adjustRightInd w:val="0"/>
        <w:snapToGrid w:val="0"/>
        <w:spacing w:line="360" w:lineRule="auto"/>
        <w:ind w:firstLine="440" w:firstLineChars="200"/>
        <w:jc w:val="left"/>
        <w:outlineLvl w:val="1"/>
        <w:rPr>
          <w:rFonts w:ascii="宋体" w:hAnsi="宋体"/>
          <w:bCs/>
          <w:sz w:val="22"/>
          <w:szCs w:val="22"/>
        </w:rPr>
      </w:pPr>
      <w:bookmarkStart w:id="73" w:name="_Toc444266730"/>
      <w:bookmarkStart w:id="74" w:name="_Toc26826"/>
      <w:bookmarkStart w:id="75" w:name="_Toc30780"/>
      <w:bookmarkStart w:id="76" w:name="_Toc3590"/>
      <w:bookmarkStart w:id="77" w:name="_Toc4626"/>
      <w:bookmarkStart w:id="78" w:name="_Toc100130485"/>
      <w:bookmarkStart w:id="79" w:name="_Toc7464"/>
      <w:bookmarkStart w:id="80" w:name="_Toc21306"/>
      <w:bookmarkStart w:id="81" w:name="_Toc17203"/>
      <w:bookmarkStart w:id="82" w:name="_Toc12925"/>
      <w:r>
        <w:rPr>
          <w:rFonts w:hint="eastAsia" w:ascii="宋体" w:hAnsi="宋体"/>
          <w:bCs/>
          <w:sz w:val="22"/>
          <w:szCs w:val="22"/>
        </w:rPr>
        <w:t>经评审的</w:t>
      </w:r>
      <w:r>
        <w:rPr>
          <w:rFonts w:hint="eastAsia" w:ascii="宋体" w:hAnsi="宋体"/>
          <w:bCs/>
          <w:sz w:val="22"/>
          <w:szCs w:val="22"/>
          <w:highlight w:val="none"/>
        </w:rPr>
        <w:t>最低投标价法。</w:t>
      </w:r>
    </w:p>
    <w:p w14:paraId="3123570D">
      <w:pPr>
        <w:adjustRightInd w:val="0"/>
        <w:snapToGrid w:val="0"/>
        <w:spacing w:line="360" w:lineRule="auto"/>
        <w:ind w:firstLine="440" w:firstLineChars="200"/>
        <w:jc w:val="left"/>
        <w:outlineLvl w:val="1"/>
        <w:rPr>
          <w:rFonts w:ascii="宋体" w:hAnsi="宋体"/>
          <w:b/>
          <w:sz w:val="22"/>
          <w:szCs w:val="22"/>
        </w:rPr>
      </w:pPr>
      <w:r>
        <w:rPr>
          <w:rFonts w:hint="eastAsia" w:ascii="宋体" w:hAnsi="宋体"/>
          <w:b/>
          <w:sz w:val="22"/>
          <w:szCs w:val="22"/>
        </w:rPr>
        <w:t>十二、联系方式</w:t>
      </w:r>
      <w:bookmarkEnd w:id="73"/>
      <w:bookmarkEnd w:id="74"/>
      <w:bookmarkEnd w:id="75"/>
      <w:bookmarkEnd w:id="76"/>
      <w:bookmarkEnd w:id="77"/>
      <w:bookmarkEnd w:id="78"/>
      <w:bookmarkEnd w:id="79"/>
      <w:bookmarkEnd w:id="80"/>
      <w:bookmarkEnd w:id="81"/>
      <w:r>
        <w:rPr>
          <w:rFonts w:hint="eastAsia" w:ascii="宋体" w:hAnsi="宋体"/>
          <w:b/>
          <w:sz w:val="22"/>
          <w:szCs w:val="22"/>
        </w:rPr>
        <w:t xml:space="preserve"> </w:t>
      </w:r>
      <w:bookmarkEnd w:id="82"/>
    </w:p>
    <w:p w14:paraId="594B76D1">
      <w:pPr>
        <w:snapToGrid w:val="0"/>
        <w:spacing w:line="360" w:lineRule="auto"/>
        <w:ind w:firstLine="440" w:firstLineChars="200"/>
        <w:rPr>
          <w:rFonts w:hint="eastAsia" w:hAnsi="宋体" w:eastAsia="宋体" w:cs="宋体"/>
          <w:sz w:val="22"/>
          <w:szCs w:val="22"/>
          <w:lang w:val="en-US" w:eastAsia="zh-CN"/>
        </w:rPr>
      </w:pPr>
      <w:r>
        <w:rPr>
          <w:rFonts w:hint="eastAsia" w:hAnsi="宋体" w:cs="宋体"/>
          <w:sz w:val="22"/>
          <w:szCs w:val="22"/>
        </w:rPr>
        <w:t>采购人：</w:t>
      </w:r>
      <w:r>
        <w:rPr>
          <w:rFonts w:hint="eastAsia" w:hAnsi="宋体" w:cs="宋体"/>
          <w:sz w:val="22"/>
          <w:szCs w:val="22"/>
          <w:lang w:val="en-US" w:eastAsia="zh-CN"/>
        </w:rPr>
        <w:t>杨工</w:t>
      </w:r>
    </w:p>
    <w:p w14:paraId="49AE70EF">
      <w:pPr>
        <w:snapToGrid w:val="0"/>
        <w:spacing w:line="360" w:lineRule="auto"/>
        <w:ind w:firstLine="440" w:firstLineChars="200"/>
        <w:rPr>
          <w:rFonts w:hint="default" w:hAnsi="宋体" w:eastAsia="宋体" w:cs="宋体"/>
          <w:sz w:val="22"/>
          <w:szCs w:val="22"/>
          <w:lang w:val="en-US" w:eastAsia="zh-CN"/>
        </w:rPr>
      </w:pPr>
      <w:r>
        <w:rPr>
          <w:rFonts w:hint="eastAsia" w:hAnsi="宋体" w:cs="宋体"/>
          <w:sz w:val="22"/>
          <w:szCs w:val="22"/>
        </w:rPr>
        <w:t>地址：深圳市龙岗区龙城街道黄阁坑社区腾飞路9号龙岗创投大厦1号楼</w:t>
      </w:r>
      <w:r>
        <w:rPr>
          <w:rFonts w:hint="eastAsia" w:hAnsi="宋体" w:cs="宋体"/>
          <w:sz w:val="22"/>
          <w:szCs w:val="22"/>
          <w:lang w:val="en-US" w:eastAsia="zh-CN"/>
        </w:rPr>
        <w:t>4004</w:t>
      </w:r>
    </w:p>
    <w:p w14:paraId="521CC238">
      <w:pPr>
        <w:snapToGrid w:val="0"/>
        <w:spacing w:line="360" w:lineRule="auto"/>
        <w:ind w:firstLine="440" w:firstLineChars="200"/>
        <w:rPr>
          <w:rFonts w:hint="eastAsia" w:hAnsi="宋体" w:eastAsia="宋体" w:cs="宋体"/>
          <w:sz w:val="22"/>
          <w:szCs w:val="22"/>
          <w:lang w:val="en-US" w:eastAsia="zh-CN"/>
        </w:rPr>
      </w:pPr>
      <w:r>
        <w:rPr>
          <w:rFonts w:hint="eastAsia" w:hAnsi="宋体" w:cs="宋体"/>
          <w:sz w:val="22"/>
          <w:szCs w:val="22"/>
        </w:rPr>
        <w:t>联系人：</w:t>
      </w:r>
      <w:r>
        <w:rPr>
          <w:rFonts w:hint="eastAsia" w:hAnsi="宋体" w:cs="宋体"/>
          <w:sz w:val="22"/>
          <w:szCs w:val="22"/>
          <w:lang w:val="en-US" w:eastAsia="zh-CN"/>
        </w:rPr>
        <w:t>杜工</w:t>
      </w:r>
    </w:p>
    <w:p w14:paraId="5ED94407">
      <w:pPr>
        <w:snapToGrid w:val="0"/>
        <w:spacing w:line="360" w:lineRule="auto"/>
        <w:ind w:firstLine="440" w:firstLineChars="200"/>
        <w:rPr>
          <w:rFonts w:hint="default" w:hAnsi="宋体" w:eastAsia="宋体" w:cs="宋体"/>
          <w:sz w:val="22"/>
          <w:szCs w:val="22"/>
          <w:lang w:val="en-US" w:eastAsia="zh-CN"/>
        </w:rPr>
      </w:pPr>
      <w:r>
        <w:rPr>
          <w:rFonts w:hint="eastAsia" w:hAnsi="宋体" w:cs="宋体"/>
          <w:sz w:val="22"/>
          <w:szCs w:val="22"/>
        </w:rPr>
        <w:t>电</w:t>
      </w:r>
      <w:r>
        <w:rPr>
          <w:rFonts w:hint="eastAsia" w:hAnsi="宋体" w:cs="宋体"/>
          <w:sz w:val="22"/>
          <w:szCs w:val="22"/>
          <w:highlight w:val="none"/>
        </w:rPr>
        <w:t>话：</w:t>
      </w:r>
      <w:r>
        <w:rPr>
          <w:rFonts w:hint="eastAsia" w:hAnsi="宋体" w:cs="宋体"/>
          <w:sz w:val="22"/>
          <w:szCs w:val="22"/>
          <w:highlight w:val="none"/>
          <w:lang w:val="en-US" w:eastAsia="zh-CN"/>
        </w:rPr>
        <w:t>0755-28501987</w:t>
      </w:r>
    </w:p>
    <w:p w14:paraId="637482DA">
      <w:pPr>
        <w:rPr>
          <w:rFonts w:hint="eastAsia" w:ascii="宋体" w:hAnsi="宋体" w:cs="宋体"/>
          <w:sz w:val="48"/>
          <w:szCs w:val="48"/>
        </w:rPr>
      </w:pPr>
      <w:bookmarkStart w:id="83" w:name="_Toc92788465"/>
      <w:bookmarkStart w:id="84" w:name="_Toc6071"/>
      <w:r>
        <w:rPr>
          <w:rFonts w:hint="eastAsia" w:ascii="宋体" w:hAnsi="宋体" w:cs="宋体"/>
          <w:sz w:val="48"/>
          <w:szCs w:val="48"/>
        </w:rPr>
        <w:br w:type="page"/>
      </w:r>
    </w:p>
    <w:p w14:paraId="15F23DD3">
      <w:pPr>
        <w:pStyle w:val="13"/>
        <w:spacing w:line="540" w:lineRule="exact"/>
        <w:jc w:val="center"/>
        <w:rPr>
          <w:rFonts w:hint="eastAsia" w:ascii="宋体" w:hAnsi="宋体" w:cs="宋体"/>
          <w:sz w:val="48"/>
          <w:szCs w:val="48"/>
          <w:highlight w:val="none"/>
        </w:rPr>
      </w:pPr>
      <w:r>
        <w:rPr>
          <w:rFonts w:hint="eastAsia" w:ascii="宋体" w:hAnsi="宋体" w:cs="宋体"/>
          <w:sz w:val="48"/>
          <w:szCs w:val="48"/>
          <w:highlight w:val="none"/>
        </w:rPr>
        <w:t>合同范本</w:t>
      </w:r>
      <w:bookmarkEnd w:id="83"/>
      <w:bookmarkEnd w:id="84"/>
    </w:p>
    <w:p w14:paraId="60C93CA0">
      <w:pPr>
        <w:spacing w:line="540" w:lineRule="exact"/>
        <w:jc w:val="center"/>
        <w:rPr>
          <w:rFonts w:ascii="宋体" w:hAnsi="宋体"/>
          <w:b/>
          <w:highlight w:val="none"/>
        </w:rPr>
      </w:pPr>
      <w:r>
        <w:rPr>
          <w:rFonts w:hint="eastAsia" w:ascii="宋体" w:hAnsi="宋体" w:cs="宋体"/>
          <w:sz w:val="30"/>
          <w:szCs w:val="30"/>
          <w:highlight w:val="none"/>
        </w:rPr>
        <w:tab/>
      </w:r>
      <w:r>
        <w:rPr>
          <w:rFonts w:hint="eastAsia" w:ascii="宋体" w:hAnsi="宋体"/>
          <w:b/>
          <w:highlight w:val="none"/>
        </w:rPr>
        <w:t>（仅供参考，以招标人签约版本为准）</w:t>
      </w:r>
    </w:p>
    <w:p w14:paraId="2D8C69D0">
      <w:pPr>
        <w:spacing w:line="580" w:lineRule="exact"/>
        <w:ind w:firstLine="6000" w:firstLineChars="2000"/>
        <w:jc w:val="left"/>
        <w:rPr>
          <w:rFonts w:ascii="仿宋_GB2312" w:eastAsia="仿宋_GB2312"/>
          <w:sz w:val="30"/>
          <w:szCs w:val="30"/>
          <w:highlight w:val="none"/>
        </w:rPr>
      </w:pPr>
      <w:r>
        <w:rPr>
          <w:rFonts w:hint="eastAsia" w:ascii="宋体" w:hAnsi="宋体" w:cs="宋体"/>
          <w:sz w:val="30"/>
          <w:szCs w:val="30"/>
          <w:highlight w:val="none"/>
        </w:rPr>
        <w:t>合同编号：</w:t>
      </w:r>
    </w:p>
    <w:p w14:paraId="4D87B583">
      <w:pPr>
        <w:pStyle w:val="6"/>
        <w:spacing w:line="720" w:lineRule="exact"/>
        <w:jc w:val="center"/>
        <w:rPr>
          <w:rFonts w:hint="eastAsia" w:ascii="宋体" w:hAnsi="宋体" w:eastAsia="宋体" w:cs="宋体"/>
          <w:b/>
          <w:kern w:val="0"/>
          <w:sz w:val="48"/>
          <w:szCs w:val="48"/>
          <w:highlight w:val="none"/>
        </w:rPr>
      </w:pPr>
    </w:p>
    <w:p w14:paraId="605AF111">
      <w:pPr>
        <w:pStyle w:val="6"/>
        <w:spacing w:line="720" w:lineRule="exact"/>
        <w:jc w:val="center"/>
        <w:rPr>
          <w:rFonts w:hint="eastAsia" w:ascii="宋体" w:hAnsi="宋体" w:eastAsia="宋体" w:cs="宋体"/>
          <w:b/>
          <w:kern w:val="0"/>
          <w:sz w:val="48"/>
          <w:szCs w:val="48"/>
          <w:highlight w:val="none"/>
          <w:lang w:val="en-US" w:eastAsia="zh-CN"/>
        </w:rPr>
      </w:pPr>
      <w:r>
        <w:rPr>
          <w:rFonts w:hint="eastAsia" w:hAnsi="宋体" w:cs="宋体"/>
          <w:b/>
          <w:kern w:val="0"/>
          <w:sz w:val="48"/>
          <w:szCs w:val="48"/>
          <w:highlight w:val="none"/>
          <w:lang w:val="en-US" w:eastAsia="zh-CN"/>
        </w:rPr>
        <w:t>深圳市龙岗区数据有限</w:t>
      </w:r>
      <w:r>
        <w:rPr>
          <w:rFonts w:hint="eastAsia" w:ascii="宋体" w:hAnsi="宋体" w:eastAsia="宋体" w:cs="宋体"/>
          <w:b/>
          <w:kern w:val="0"/>
          <w:sz w:val="48"/>
          <w:szCs w:val="48"/>
          <w:highlight w:val="none"/>
        </w:rPr>
        <w:t>公司</w:t>
      </w:r>
      <w:r>
        <w:rPr>
          <w:rFonts w:hint="eastAsia" w:ascii="宋体" w:hAnsi="宋体" w:eastAsia="宋体" w:cs="宋体"/>
          <w:b/>
          <w:kern w:val="0"/>
          <w:sz w:val="48"/>
          <w:szCs w:val="48"/>
          <w:highlight w:val="none"/>
          <w:lang w:val="en-US" w:eastAsia="zh-CN"/>
        </w:rPr>
        <w:t>34楼办公区</w:t>
      </w:r>
    </w:p>
    <w:p w14:paraId="5255F1A9">
      <w:pPr>
        <w:pStyle w:val="6"/>
        <w:spacing w:line="720" w:lineRule="exact"/>
        <w:jc w:val="center"/>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lang w:val="en-US" w:eastAsia="zh-CN"/>
        </w:rPr>
        <w:t>办公家具采购</w:t>
      </w:r>
      <w:r>
        <w:rPr>
          <w:rFonts w:hint="eastAsia" w:ascii="宋体" w:hAnsi="宋体" w:eastAsia="宋体" w:cs="宋体"/>
          <w:b/>
          <w:kern w:val="0"/>
          <w:sz w:val="48"/>
          <w:szCs w:val="48"/>
          <w:highlight w:val="none"/>
        </w:rPr>
        <w:t>合同</w:t>
      </w:r>
    </w:p>
    <w:p w14:paraId="6B8C73D3">
      <w:pPr>
        <w:rPr>
          <w:rFonts w:hint="eastAsia" w:ascii="宋体" w:hAnsi="宋体" w:eastAsia="宋体" w:cs="宋体"/>
          <w:sz w:val="48"/>
          <w:szCs w:val="48"/>
        </w:rPr>
      </w:pPr>
    </w:p>
    <w:p w14:paraId="2474D70E">
      <w:pPr>
        <w:spacing w:after="156" w:afterLines="50" w:line="360" w:lineRule="auto"/>
        <w:rPr>
          <w:rFonts w:hint="eastAsia" w:ascii="宋体" w:hAnsi="宋体" w:eastAsia="宋体" w:cs="宋体"/>
          <w:sz w:val="24"/>
        </w:rPr>
      </w:pPr>
    </w:p>
    <w:p w14:paraId="1CA12214">
      <w:pPr>
        <w:spacing w:after="156" w:afterLines="50" w:line="360" w:lineRule="auto"/>
        <w:rPr>
          <w:rFonts w:hint="eastAsia" w:ascii="宋体" w:hAnsi="宋体" w:eastAsia="宋体" w:cs="宋体"/>
          <w:sz w:val="24"/>
        </w:rPr>
      </w:pPr>
    </w:p>
    <w:p w14:paraId="4A1DF50E">
      <w:pPr>
        <w:spacing w:line="720" w:lineRule="auto"/>
        <w:jc w:val="left"/>
        <w:rPr>
          <w:rFonts w:hint="eastAsia" w:ascii="宋体" w:hAnsi="宋体" w:eastAsia="宋体" w:cs="宋体"/>
          <w:bCs/>
          <w:sz w:val="32"/>
          <w:szCs w:val="32"/>
          <w:u w:val="single"/>
        </w:rPr>
      </w:pPr>
    </w:p>
    <w:p w14:paraId="285D979B">
      <w:pPr>
        <w:spacing w:line="720" w:lineRule="auto"/>
        <w:ind w:firstLine="960" w:firstLineChars="300"/>
        <w:jc w:val="left"/>
        <w:rPr>
          <w:rFonts w:hint="default" w:ascii="宋体" w:hAnsi="宋体" w:eastAsia="宋体" w:cs="宋体"/>
          <w:bCs/>
          <w:sz w:val="32"/>
          <w:szCs w:val="32"/>
          <w:u w:val="single"/>
          <w:lang w:val="en-US" w:eastAsia="zh-CN"/>
        </w:rPr>
      </w:pPr>
      <w:r>
        <w:rPr>
          <w:rFonts w:hint="eastAsia" w:ascii="宋体" w:hAnsi="宋体" w:eastAsia="宋体" w:cs="宋体"/>
          <w:bCs/>
          <w:sz w:val="32"/>
          <w:szCs w:val="32"/>
        </w:rPr>
        <w:t>甲    方：</w:t>
      </w:r>
      <w:r>
        <w:rPr>
          <w:rFonts w:hint="eastAsia" w:ascii="宋体" w:hAnsi="宋体" w:eastAsia="宋体" w:cs="宋体"/>
          <w:bCs/>
          <w:sz w:val="32"/>
          <w:szCs w:val="32"/>
          <w:u w:val="single"/>
          <w:lang w:val="en-US" w:eastAsia="zh-CN"/>
        </w:rPr>
        <w:t xml:space="preserve">                                </w:t>
      </w:r>
    </w:p>
    <w:p w14:paraId="0D588FED">
      <w:pPr>
        <w:spacing w:line="720" w:lineRule="auto"/>
        <w:ind w:firstLine="960" w:firstLineChars="300"/>
        <w:jc w:val="left"/>
        <w:rPr>
          <w:rFonts w:hint="eastAsia" w:ascii="宋体" w:hAnsi="宋体" w:eastAsia="宋体" w:cs="宋体"/>
          <w:bCs/>
          <w:sz w:val="32"/>
          <w:szCs w:val="32"/>
          <w:u w:val="single"/>
        </w:rPr>
      </w:pPr>
      <w:r>
        <w:rPr>
          <w:rFonts w:hint="eastAsia" w:ascii="宋体" w:hAnsi="宋体" w:eastAsia="宋体" w:cs="宋体"/>
          <w:bCs/>
          <w:sz w:val="32"/>
          <w:szCs w:val="32"/>
        </w:rPr>
        <w:t>乙    方：</w:t>
      </w:r>
      <w:r>
        <w:rPr>
          <w:rFonts w:hint="eastAsia" w:ascii="宋体" w:hAnsi="宋体" w:eastAsia="宋体" w:cs="宋体"/>
          <w:bCs/>
          <w:sz w:val="32"/>
          <w:szCs w:val="32"/>
          <w:u w:val="single"/>
        </w:rPr>
        <w:t xml:space="preserve">                                  </w:t>
      </w:r>
    </w:p>
    <w:p w14:paraId="3CE070A6">
      <w:pPr>
        <w:spacing w:line="720" w:lineRule="auto"/>
        <w:ind w:firstLine="960" w:firstLineChars="300"/>
        <w:jc w:val="left"/>
        <w:rPr>
          <w:rFonts w:hint="eastAsia" w:ascii="宋体" w:hAnsi="宋体" w:eastAsia="宋体" w:cs="宋体"/>
          <w:bCs/>
          <w:sz w:val="32"/>
          <w:szCs w:val="32"/>
          <w:u w:val="single"/>
        </w:rPr>
      </w:pPr>
      <w:r>
        <w:rPr>
          <w:rFonts w:hint="eastAsia" w:ascii="宋体" w:hAnsi="宋体" w:eastAsia="宋体" w:cs="宋体"/>
          <w:bCs/>
          <w:sz w:val="32"/>
          <w:szCs w:val="32"/>
        </w:rPr>
        <w:t>签订日期：</w:t>
      </w:r>
      <w:r>
        <w:rPr>
          <w:rFonts w:hint="eastAsia" w:ascii="宋体" w:hAnsi="宋体" w:eastAsia="宋体" w:cs="宋体"/>
          <w:bCs/>
          <w:sz w:val="32"/>
          <w:szCs w:val="32"/>
          <w:u w:val="single"/>
        </w:rPr>
        <w:t xml:space="preserve">  202</w:t>
      </w:r>
      <w:r>
        <w:rPr>
          <w:rFonts w:hint="eastAsia" w:ascii="宋体" w:hAnsi="宋体" w:cs="宋体"/>
          <w:bCs/>
          <w:sz w:val="32"/>
          <w:szCs w:val="32"/>
          <w:u w:val="single"/>
          <w:lang w:val="en-US" w:eastAsia="zh-CN"/>
        </w:rPr>
        <w:t>6</w:t>
      </w:r>
      <w:r>
        <w:rPr>
          <w:rFonts w:hint="eastAsia" w:ascii="宋体" w:hAnsi="宋体" w:eastAsia="宋体" w:cs="宋体"/>
          <w:bCs/>
          <w:sz w:val="32"/>
          <w:szCs w:val="32"/>
          <w:u w:val="single"/>
        </w:rPr>
        <w:t>年</w:t>
      </w:r>
      <w:r>
        <w:rPr>
          <w:rFonts w:hint="eastAsia" w:ascii="宋体" w:hAnsi="宋体" w:eastAsia="宋体" w:cs="宋体"/>
          <w:bCs/>
          <w:sz w:val="32"/>
          <w:szCs w:val="32"/>
          <w:u w:val="single"/>
          <w:lang w:val="en-US" w:eastAsia="zh-CN"/>
        </w:rPr>
        <w:t>X</w:t>
      </w:r>
      <w:r>
        <w:rPr>
          <w:rFonts w:hint="eastAsia" w:ascii="宋体" w:hAnsi="宋体" w:eastAsia="宋体" w:cs="宋体"/>
          <w:bCs/>
          <w:sz w:val="32"/>
          <w:szCs w:val="32"/>
          <w:u w:val="single"/>
        </w:rPr>
        <w:t xml:space="preserve">月                     </w:t>
      </w:r>
    </w:p>
    <w:p w14:paraId="37E65ADE">
      <w:pPr>
        <w:spacing w:after="156" w:afterLines="50" w:line="360" w:lineRule="auto"/>
        <w:rPr>
          <w:rFonts w:hint="eastAsia" w:ascii="宋体" w:hAnsi="宋体" w:eastAsia="宋体" w:cs="宋体"/>
          <w:sz w:val="24"/>
        </w:rPr>
      </w:pPr>
    </w:p>
    <w:p w14:paraId="0C9582F8">
      <w:pPr>
        <w:spacing w:after="156" w:afterLines="50" w:line="360" w:lineRule="auto"/>
        <w:rPr>
          <w:rFonts w:hint="eastAsia" w:ascii="宋体" w:hAnsi="宋体" w:eastAsia="宋体" w:cs="宋体"/>
          <w:sz w:val="24"/>
        </w:rPr>
      </w:pPr>
    </w:p>
    <w:p w14:paraId="4558F663">
      <w:pPr>
        <w:pStyle w:val="4"/>
        <w:tabs>
          <w:tab w:val="left" w:pos="4680"/>
        </w:tabs>
        <w:ind w:firstLine="480"/>
        <w:rPr>
          <w:rFonts w:hint="eastAsia" w:ascii="宋体" w:hAnsi="宋体" w:eastAsia="宋体" w:cs="宋体"/>
          <w:sz w:val="24"/>
        </w:rPr>
      </w:pPr>
    </w:p>
    <w:p w14:paraId="608BD19A">
      <w:pPr>
        <w:pStyle w:val="4"/>
        <w:tabs>
          <w:tab w:val="left" w:pos="4680"/>
        </w:tabs>
        <w:ind w:firstLine="480"/>
        <w:rPr>
          <w:rFonts w:hint="eastAsia" w:ascii="宋体" w:hAnsi="宋体" w:eastAsia="宋体" w:cs="宋体"/>
          <w:sz w:val="24"/>
        </w:rPr>
      </w:pPr>
    </w:p>
    <w:p w14:paraId="1A44AAE0">
      <w:pPr>
        <w:pStyle w:val="4"/>
        <w:tabs>
          <w:tab w:val="left" w:pos="4680"/>
        </w:tabs>
        <w:ind w:firstLine="480"/>
        <w:rPr>
          <w:rFonts w:hint="eastAsia" w:ascii="宋体" w:hAnsi="宋体" w:eastAsia="宋体" w:cs="宋体"/>
          <w:sz w:val="24"/>
        </w:rPr>
      </w:pPr>
    </w:p>
    <w:p w14:paraId="2518706F">
      <w:pPr>
        <w:pStyle w:val="4"/>
        <w:tabs>
          <w:tab w:val="left" w:pos="4680"/>
        </w:tabs>
        <w:ind w:firstLine="480"/>
        <w:rPr>
          <w:rFonts w:hint="eastAsia" w:ascii="宋体" w:hAnsi="宋体" w:eastAsia="宋体" w:cs="宋体"/>
          <w:sz w:val="24"/>
        </w:rPr>
      </w:pPr>
    </w:p>
    <w:p w14:paraId="4354D593">
      <w:pPr>
        <w:pStyle w:val="4"/>
        <w:tabs>
          <w:tab w:val="left" w:pos="4680"/>
        </w:tabs>
        <w:ind w:firstLine="480"/>
        <w:rPr>
          <w:rFonts w:hint="eastAsia" w:ascii="宋体" w:hAnsi="宋体" w:eastAsia="宋体" w:cs="宋体"/>
          <w:sz w:val="24"/>
        </w:rPr>
      </w:pPr>
    </w:p>
    <w:p w14:paraId="4695FFEE">
      <w:pPr>
        <w:pStyle w:val="4"/>
        <w:tabs>
          <w:tab w:val="left" w:pos="4680"/>
        </w:tabs>
        <w:ind w:firstLine="480"/>
        <w:rPr>
          <w:rFonts w:hint="eastAsia" w:ascii="宋体" w:hAnsi="宋体" w:eastAsia="宋体" w:cs="宋体"/>
          <w:sz w:val="24"/>
        </w:rPr>
      </w:pPr>
    </w:p>
    <w:p w14:paraId="24D03427">
      <w:pPr>
        <w:pStyle w:val="4"/>
        <w:tabs>
          <w:tab w:val="left" w:pos="4680"/>
        </w:tabs>
        <w:ind w:firstLine="480"/>
        <w:rPr>
          <w:rFonts w:hint="eastAsia" w:ascii="宋体" w:hAnsi="宋体" w:eastAsia="宋体" w:cs="宋体"/>
          <w:sz w:val="24"/>
        </w:rPr>
      </w:pPr>
    </w:p>
    <w:p w14:paraId="5BD2C01D">
      <w:pPr>
        <w:pStyle w:val="4"/>
        <w:tabs>
          <w:tab w:val="left" w:pos="4680"/>
        </w:tabs>
        <w:ind w:firstLine="480"/>
        <w:rPr>
          <w:rFonts w:hint="eastAsia" w:ascii="宋体" w:hAnsi="宋体" w:eastAsia="宋体" w:cs="宋体"/>
          <w:sz w:val="24"/>
        </w:rPr>
      </w:pPr>
    </w:p>
    <w:p w14:paraId="2CAF665E">
      <w:pPr>
        <w:pStyle w:val="4"/>
        <w:tabs>
          <w:tab w:val="left" w:pos="4680"/>
        </w:tabs>
        <w:ind w:firstLine="480"/>
        <w:rPr>
          <w:rFonts w:hint="eastAsia" w:ascii="宋体" w:hAnsi="宋体" w:eastAsia="宋体" w:cs="宋体"/>
          <w:sz w:val="24"/>
        </w:rPr>
      </w:pPr>
    </w:p>
    <w:p w14:paraId="5247C079">
      <w:pPr>
        <w:pStyle w:val="4"/>
        <w:tabs>
          <w:tab w:val="left" w:pos="4680"/>
        </w:tabs>
        <w:ind w:firstLine="480"/>
        <w:rPr>
          <w:rFonts w:hint="eastAsia" w:ascii="宋体" w:hAnsi="宋体" w:eastAsia="宋体" w:cs="宋体"/>
          <w:sz w:val="24"/>
          <w:highlight w:val="none"/>
        </w:rPr>
      </w:pPr>
    </w:p>
    <w:p w14:paraId="5D0A3BD7">
      <w:pPr>
        <w:spacing w:after="156" w:afterLines="50" w:line="360" w:lineRule="auto"/>
        <w:rPr>
          <w:rFonts w:hint="eastAsia" w:ascii="宋体" w:hAnsi="宋体" w:eastAsia="宋体" w:cs="宋体"/>
          <w:sz w:val="24"/>
          <w:highlight w:val="none"/>
        </w:rPr>
      </w:pPr>
      <w:r>
        <w:rPr>
          <w:rFonts w:hint="eastAsia" w:ascii="宋体" w:hAnsi="宋体" w:eastAsia="宋体" w:cs="宋体"/>
          <w:sz w:val="24"/>
          <w:highlight w:val="none"/>
        </w:rPr>
        <w:t>甲方单位：</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rPr>
        <w:t>有限公司（以下简称甲方）</w:t>
      </w:r>
    </w:p>
    <w:p w14:paraId="0F9E40EB">
      <w:pPr>
        <w:spacing w:after="156" w:afterLines="50" w:line="360" w:lineRule="auto"/>
        <w:rPr>
          <w:rFonts w:hint="eastAsia" w:ascii="宋体" w:hAnsi="宋体" w:eastAsia="宋体" w:cs="宋体"/>
          <w:sz w:val="24"/>
          <w:u w:val="single"/>
        </w:rPr>
      </w:pPr>
      <w:r>
        <w:rPr>
          <w:rFonts w:hint="eastAsia" w:ascii="宋体" w:hAnsi="宋体" w:eastAsia="宋体" w:cs="宋体"/>
          <w:sz w:val="24"/>
        </w:rPr>
        <w:t>乙方单位：</w:t>
      </w:r>
      <w:r>
        <w:rPr>
          <w:rFonts w:hint="eastAsia" w:ascii="宋体" w:hAnsi="宋体" w:cs="宋体"/>
          <w:sz w:val="24"/>
          <w:u w:val="single"/>
          <w:lang w:val="en-US" w:eastAsia="zh-CN"/>
        </w:rPr>
        <w:t xml:space="preserve">   </w:t>
      </w:r>
      <w:r>
        <w:rPr>
          <w:rFonts w:hint="eastAsia" w:ascii="宋体" w:hAnsi="宋体" w:eastAsia="宋体" w:cs="宋体"/>
          <w:sz w:val="24"/>
          <w:highlight w:val="none"/>
          <w:u w:val="single"/>
        </w:rPr>
        <w:t>有限公司（以下简称</w:t>
      </w:r>
      <w:r>
        <w:rPr>
          <w:rFonts w:hint="eastAsia" w:ascii="宋体" w:hAnsi="宋体" w:eastAsia="宋体" w:cs="宋体"/>
          <w:sz w:val="24"/>
          <w:highlight w:val="none"/>
          <w:u w:val="single"/>
          <w:lang w:val="en-US" w:eastAsia="zh-CN"/>
        </w:rPr>
        <w:t>乙</w:t>
      </w:r>
      <w:r>
        <w:rPr>
          <w:rFonts w:hint="eastAsia" w:ascii="宋体" w:hAnsi="宋体" w:eastAsia="宋体" w:cs="宋体"/>
          <w:sz w:val="24"/>
          <w:highlight w:val="none"/>
          <w:u w:val="single"/>
        </w:rPr>
        <w:t>方）</w:t>
      </w:r>
    </w:p>
    <w:p w14:paraId="37DD9560">
      <w:pPr>
        <w:tabs>
          <w:tab w:val="left" w:pos="1418"/>
        </w:tabs>
        <w:spacing w:line="360" w:lineRule="auto"/>
        <w:rPr>
          <w:rFonts w:hint="eastAsia" w:ascii="宋体" w:hAnsi="宋体" w:eastAsia="宋体" w:cs="宋体"/>
          <w:sz w:val="24"/>
        </w:rPr>
      </w:pPr>
      <w:bookmarkStart w:id="85" w:name="_Toc10795"/>
      <w:r>
        <w:rPr>
          <w:rFonts w:hint="eastAsia" w:ascii="宋体" w:hAnsi="宋体" w:eastAsia="宋体" w:cs="宋体"/>
          <w:sz w:val="24"/>
        </w:rPr>
        <w:t>甲方委托乙方承担</w:t>
      </w:r>
      <w:r>
        <w:rPr>
          <w:rFonts w:hint="eastAsia" w:ascii="宋体" w:hAnsi="宋体" w:eastAsia="宋体" w:cs="宋体"/>
          <w:sz w:val="24"/>
          <w:u w:val="single"/>
          <w:lang w:val="en-US" w:eastAsia="zh-CN"/>
        </w:rPr>
        <w:t>深圳市龙岗区数据有限</w:t>
      </w:r>
      <w:r>
        <w:rPr>
          <w:rFonts w:hint="eastAsia" w:ascii="宋体" w:hAnsi="宋体" w:eastAsia="宋体" w:cs="宋体"/>
          <w:sz w:val="24"/>
          <w:u w:val="single"/>
        </w:rPr>
        <w:t>公司</w:t>
      </w:r>
      <w:r>
        <w:rPr>
          <w:rFonts w:hint="eastAsia" w:ascii="宋体" w:hAnsi="宋体" w:eastAsia="宋体" w:cs="宋体"/>
          <w:sz w:val="24"/>
          <w:u w:val="single"/>
          <w:lang w:val="en-US" w:eastAsia="zh-CN"/>
        </w:rPr>
        <w:t>34楼办公区办公家具采购</w:t>
      </w:r>
      <w:r>
        <w:rPr>
          <w:rFonts w:hint="eastAsia" w:ascii="宋体" w:hAnsi="宋体" w:eastAsia="宋体" w:cs="宋体"/>
          <w:sz w:val="24"/>
          <w:highlight w:val="none"/>
          <w:u w:val="single"/>
        </w:rPr>
        <w:t>项目</w:t>
      </w:r>
      <w:r>
        <w:rPr>
          <w:rFonts w:hint="eastAsia" w:ascii="宋体" w:hAnsi="宋体" w:cs="宋体"/>
          <w:sz w:val="24"/>
          <w:highlight w:val="none"/>
          <w:u w:val="none"/>
          <w:lang w:val="en-US" w:eastAsia="zh-CN"/>
        </w:rPr>
        <w:t>的</w:t>
      </w:r>
      <w:r>
        <w:rPr>
          <w:rFonts w:hint="eastAsia" w:ascii="宋体" w:hAnsi="宋体" w:eastAsia="宋体" w:cs="宋体"/>
          <w:sz w:val="24"/>
        </w:rPr>
        <w:t>深化设计、制作</w:t>
      </w:r>
      <w:r>
        <w:rPr>
          <w:rFonts w:hint="eastAsia" w:ascii="宋体" w:hAnsi="宋体" w:cs="宋体"/>
          <w:sz w:val="24"/>
          <w:lang w:eastAsia="zh-CN"/>
        </w:rPr>
        <w:t>、</w:t>
      </w:r>
      <w:r>
        <w:rPr>
          <w:rFonts w:hint="eastAsia" w:ascii="宋体" w:hAnsi="宋体" w:cs="宋体"/>
          <w:sz w:val="24"/>
          <w:lang w:val="en-US" w:eastAsia="zh-CN"/>
        </w:rPr>
        <w:t>搬运、</w:t>
      </w:r>
      <w:r>
        <w:rPr>
          <w:rFonts w:hint="eastAsia" w:ascii="宋体" w:hAnsi="宋体" w:eastAsia="宋体" w:cs="宋体"/>
          <w:sz w:val="24"/>
        </w:rPr>
        <w:t>安装陈设</w:t>
      </w:r>
      <w:r>
        <w:rPr>
          <w:rFonts w:hint="eastAsia" w:ascii="宋体" w:hAnsi="宋体" w:cs="宋体"/>
          <w:sz w:val="24"/>
          <w:lang w:val="en-US" w:eastAsia="zh-CN"/>
        </w:rPr>
        <w:t>与现场清理</w:t>
      </w:r>
      <w:r>
        <w:rPr>
          <w:rFonts w:hint="eastAsia" w:ascii="宋体" w:hAnsi="宋体" w:eastAsia="宋体" w:cs="宋体"/>
          <w:sz w:val="24"/>
        </w:rPr>
        <w:t>等工作，经双方协商一致，达成如下条款，并承诺共同遵守。</w:t>
      </w:r>
    </w:p>
    <w:p w14:paraId="6921A956">
      <w:pPr>
        <w:spacing w:line="360" w:lineRule="auto"/>
        <w:outlineLvl w:val="0"/>
        <w:rPr>
          <w:rFonts w:hint="eastAsia" w:ascii="宋体" w:hAnsi="宋体" w:eastAsia="宋体" w:cs="宋体"/>
          <w:b/>
          <w:bCs/>
          <w:sz w:val="24"/>
        </w:rPr>
      </w:pPr>
      <w:bookmarkStart w:id="86" w:name="_Toc25586"/>
      <w:bookmarkStart w:id="87" w:name="_Toc3686"/>
    </w:p>
    <w:p w14:paraId="0EEB5B3F">
      <w:pPr>
        <w:spacing w:line="360" w:lineRule="auto"/>
        <w:outlineLvl w:val="0"/>
        <w:rPr>
          <w:rFonts w:hint="eastAsia" w:ascii="宋体" w:hAnsi="宋体" w:eastAsia="宋体" w:cs="宋体"/>
          <w:b/>
          <w:bCs/>
          <w:sz w:val="24"/>
        </w:rPr>
      </w:pPr>
      <w:r>
        <w:rPr>
          <w:rFonts w:hint="eastAsia" w:ascii="宋体" w:hAnsi="宋体" w:eastAsia="宋体" w:cs="宋体"/>
          <w:b/>
          <w:bCs/>
          <w:sz w:val="24"/>
        </w:rPr>
        <w:t>第一条   承包方式</w:t>
      </w:r>
      <w:bookmarkEnd w:id="85"/>
      <w:bookmarkEnd w:id="86"/>
      <w:bookmarkEnd w:id="87"/>
      <w:r>
        <w:rPr>
          <w:rFonts w:hint="eastAsia" w:ascii="宋体" w:hAnsi="宋体" w:eastAsia="宋体" w:cs="宋体"/>
          <w:b/>
          <w:bCs/>
          <w:sz w:val="24"/>
        </w:rPr>
        <w:t xml:space="preserve"> </w:t>
      </w:r>
    </w:p>
    <w:p w14:paraId="1AFDB5A5">
      <w:pPr>
        <w:tabs>
          <w:tab w:val="left" w:pos="430"/>
        </w:tabs>
        <w:spacing w:line="360" w:lineRule="auto"/>
        <w:ind w:firstLine="480" w:firstLineChars="200"/>
        <w:rPr>
          <w:rFonts w:hint="eastAsia" w:ascii="宋体" w:hAnsi="宋体" w:eastAsia="宋体" w:cs="宋体"/>
          <w:sz w:val="24"/>
          <w:lang w:eastAsia="zh-CN"/>
        </w:rPr>
      </w:pPr>
      <w:bookmarkStart w:id="88" w:name="_Toc15572"/>
      <w:r>
        <w:rPr>
          <w:rFonts w:hint="eastAsia" w:ascii="宋体" w:hAnsi="宋体" w:eastAsia="宋体" w:cs="宋体"/>
          <w:sz w:val="24"/>
        </w:rPr>
        <w:t>1、固定综合单价包干。固定综合单价包括但不限于：乙方提供给甲方的价格为指定地点交货价，已经包含包括深化设计、方案制作、样品提供、样品整改、原材料费用（含配置、附件等）、生产制作（含开孔、开槽）与安装费（人工、机械、材料等）、配件（含五金）、相关检测检验、包装、运输保险、运输及杂费、装卸、二次搬运、保管、安装辅助材料（</w:t>
      </w:r>
      <w:r>
        <w:rPr>
          <w:rFonts w:hint="eastAsia" w:ascii="宋体" w:hAnsi="宋体" w:cs="宋体"/>
          <w:sz w:val="24"/>
          <w:lang w:eastAsia="zh-CN"/>
        </w:rPr>
        <w:t>管材</w:t>
      </w:r>
      <w:r>
        <w:rPr>
          <w:rFonts w:hint="eastAsia" w:ascii="宋体" w:hAnsi="宋体" w:eastAsia="宋体" w:cs="宋体"/>
          <w:sz w:val="24"/>
        </w:rPr>
        <w:t>及相应辅料）、施工水电、管理费、损耗、成品保护及相关材料费、税金、合理利润、验收及售后服务，保修期内维修和更换费用、开具专用的增值税专用发票、原材料涨价</w:t>
      </w:r>
      <w:r>
        <w:rPr>
          <w:rFonts w:hint="eastAsia" w:ascii="宋体" w:hAnsi="宋体" w:cs="宋体"/>
          <w:sz w:val="24"/>
          <w:lang w:eastAsia="zh-CN"/>
        </w:rPr>
        <w:t>等</w:t>
      </w:r>
      <w:r>
        <w:rPr>
          <w:rFonts w:hint="eastAsia" w:ascii="宋体" w:hAnsi="宋体" w:eastAsia="宋体" w:cs="宋体"/>
          <w:sz w:val="24"/>
        </w:rPr>
        <w:t>，合同明示或暗示的所有一切风险、责任和义务等产生的费用，至交付使用质量保证期满的所有费用，甲方无需另外支付任何费用</w:t>
      </w:r>
      <w:r>
        <w:rPr>
          <w:rFonts w:hint="eastAsia" w:ascii="宋体" w:hAnsi="宋体" w:cs="宋体"/>
          <w:sz w:val="24"/>
          <w:lang w:eastAsia="zh-CN"/>
        </w:rPr>
        <w:t>。</w:t>
      </w:r>
    </w:p>
    <w:p w14:paraId="426124FC">
      <w:pPr>
        <w:tabs>
          <w:tab w:val="left" w:pos="43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rPr>
        <w:t>2、在没有甲方书面同意的情况下，本工程绝不允许乙方以任何方式进行分包、转包等。否则，甲方有权解除合同，乙方应按合同总价20%向甲方支付违约金。</w:t>
      </w:r>
      <w:bookmarkStart w:id="89" w:name="_Toc10347"/>
      <w:bookmarkStart w:id="90" w:name="_Toc4415"/>
    </w:p>
    <w:p w14:paraId="3DAE9D14">
      <w:pPr>
        <w:spacing w:line="360" w:lineRule="auto"/>
        <w:outlineLvl w:val="0"/>
        <w:rPr>
          <w:rFonts w:hint="eastAsia" w:ascii="宋体" w:hAnsi="宋体" w:eastAsia="宋体" w:cs="宋体"/>
          <w:b/>
          <w:bCs/>
          <w:sz w:val="24"/>
        </w:rPr>
      </w:pPr>
      <w:r>
        <w:rPr>
          <w:rFonts w:hint="eastAsia" w:ascii="宋体" w:hAnsi="宋体" w:eastAsia="宋体" w:cs="宋体"/>
          <w:b/>
          <w:bCs/>
          <w:sz w:val="24"/>
        </w:rPr>
        <w:t xml:space="preserve">第二条   </w:t>
      </w:r>
      <w:bookmarkEnd w:id="88"/>
      <w:r>
        <w:rPr>
          <w:rFonts w:hint="eastAsia" w:ascii="宋体" w:hAnsi="宋体" w:eastAsia="宋体" w:cs="宋体"/>
          <w:b/>
          <w:bCs/>
          <w:sz w:val="24"/>
        </w:rPr>
        <w:t>家具的深化设计、制作与现场安装陈设要求</w:t>
      </w:r>
      <w:bookmarkEnd w:id="89"/>
      <w:bookmarkEnd w:id="90"/>
    </w:p>
    <w:p w14:paraId="0F8ADF1D">
      <w:pPr>
        <w:spacing w:line="360" w:lineRule="auto"/>
        <w:ind w:firstLine="480" w:firstLineChars="200"/>
        <w:rPr>
          <w:rFonts w:hint="eastAsia" w:ascii="宋体" w:hAnsi="宋体" w:eastAsia="宋体" w:cs="宋体"/>
          <w:sz w:val="24"/>
        </w:rPr>
      </w:pPr>
      <w:bookmarkStart w:id="91" w:name="_Toc280"/>
      <w:r>
        <w:rPr>
          <w:rFonts w:hint="eastAsia" w:ascii="宋体" w:hAnsi="宋体" w:eastAsia="宋体" w:cs="宋体"/>
          <w:b/>
          <w:sz w:val="24"/>
        </w:rPr>
        <w:t>2.1  本合同的承包范围：</w:t>
      </w:r>
      <w:r>
        <w:rPr>
          <w:rFonts w:hint="eastAsia" w:ascii="宋体" w:hAnsi="宋体" w:cs="宋体"/>
          <w:b w:val="0"/>
          <w:bCs/>
          <w:sz w:val="24"/>
          <w:lang w:val="en-US" w:eastAsia="zh-CN"/>
        </w:rPr>
        <w:t>深圳市龙岗区数据有限</w:t>
      </w:r>
      <w:r>
        <w:rPr>
          <w:rFonts w:hint="eastAsia" w:ascii="宋体" w:hAnsi="宋体" w:eastAsia="宋体" w:cs="宋体"/>
          <w:color w:val="000000"/>
          <w:sz w:val="24"/>
          <w:highlight w:val="none"/>
        </w:rPr>
        <w:t>公司</w:t>
      </w:r>
      <w:r>
        <w:rPr>
          <w:rFonts w:hint="eastAsia" w:ascii="宋体" w:hAnsi="宋体" w:cs="宋体"/>
          <w:color w:val="000000"/>
          <w:sz w:val="24"/>
          <w:highlight w:val="none"/>
          <w:lang w:val="en-US" w:eastAsia="zh-CN"/>
        </w:rPr>
        <w:t>34楼</w:t>
      </w:r>
      <w:r>
        <w:rPr>
          <w:rFonts w:hint="eastAsia" w:ascii="宋体" w:hAnsi="宋体" w:eastAsia="宋体" w:cs="宋体"/>
          <w:color w:val="000000"/>
          <w:sz w:val="24"/>
          <w:highlight w:val="none"/>
        </w:rPr>
        <w:t>办公区</w:t>
      </w:r>
      <w:r>
        <w:rPr>
          <w:rFonts w:hint="eastAsia" w:ascii="宋体" w:hAnsi="宋体" w:cs="宋体"/>
          <w:color w:val="000000"/>
          <w:sz w:val="24"/>
          <w:highlight w:val="none"/>
          <w:lang w:val="en-US" w:eastAsia="zh-CN"/>
        </w:rPr>
        <w:t>办公</w:t>
      </w:r>
      <w:r>
        <w:rPr>
          <w:rFonts w:hint="eastAsia" w:ascii="宋体" w:hAnsi="宋体" w:eastAsia="宋体" w:cs="宋体"/>
          <w:color w:val="000000"/>
          <w:sz w:val="24"/>
          <w:highlight w:val="none"/>
        </w:rPr>
        <w:t>家具采购</w:t>
      </w:r>
      <w:r>
        <w:rPr>
          <w:rFonts w:hint="eastAsia" w:ascii="宋体" w:hAnsi="宋体" w:eastAsia="宋体" w:cs="宋体"/>
          <w:color w:val="000000"/>
          <w:sz w:val="24"/>
        </w:rPr>
        <w:t>，</w:t>
      </w:r>
      <w:r>
        <w:rPr>
          <w:rFonts w:hint="eastAsia" w:ascii="宋体" w:hAnsi="宋体" w:eastAsia="宋体" w:cs="宋体"/>
          <w:sz w:val="24"/>
        </w:rPr>
        <w:t>本次采购家具包含办公桌椅、会议桌椅、文件柜、茶</w:t>
      </w:r>
      <w:r>
        <w:rPr>
          <w:rFonts w:hint="eastAsia" w:ascii="宋体" w:hAnsi="宋体" w:cs="宋体"/>
          <w:sz w:val="24"/>
          <w:lang w:val="en-US" w:eastAsia="zh-CN"/>
        </w:rPr>
        <w:t>水柜</w:t>
      </w:r>
      <w:r>
        <w:rPr>
          <w:rFonts w:hint="eastAsia" w:ascii="宋体" w:hAnsi="宋体" w:eastAsia="宋体" w:cs="宋体"/>
          <w:sz w:val="24"/>
        </w:rPr>
        <w:t>等，以清单为准。乙方须负责图纸深化设计，家具点位图、配合现场放样，费用</w:t>
      </w:r>
      <w:r>
        <w:rPr>
          <w:rFonts w:hint="eastAsia" w:ascii="宋体" w:hAnsi="宋体" w:cs="宋体"/>
          <w:sz w:val="24"/>
          <w:lang w:eastAsia="zh-CN"/>
        </w:rPr>
        <w:t>不再</w:t>
      </w:r>
      <w:r>
        <w:rPr>
          <w:rFonts w:hint="eastAsia" w:ascii="宋体" w:hAnsi="宋体" w:eastAsia="宋体" w:cs="宋体"/>
          <w:sz w:val="24"/>
        </w:rPr>
        <w:t>另计。本合同最终货物数量以甲方实际确认的货物数量为准，并进行结算。</w:t>
      </w:r>
    </w:p>
    <w:p w14:paraId="3CDC8160">
      <w:pPr>
        <w:tabs>
          <w:tab w:val="left" w:pos="1418"/>
        </w:tabs>
        <w:spacing w:line="360" w:lineRule="auto"/>
        <w:ind w:firstLine="480" w:firstLineChars="200"/>
        <w:rPr>
          <w:rFonts w:hint="eastAsia" w:ascii="宋体" w:hAnsi="宋体" w:eastAsia="宋体" w:cs="宋体"/>
          <w:b/>
          <w:bCs/>
          <w:sz w:val="24"/>
        </w:rPr>
      </w:pPr>
      <w:r>
        <w:rPr>
          <w:rFonts w:hint="eastAsia" w:ascii="宋体" w:hAnsi="宋体" w:eastAsia="宋体" w:cs="宋体"/>
          <w:b/>
          <w:bCs/>
          <w:sz w:val="24"/>
        </w:rPr>
        <w:t>2.2.1 第1阶段——深化方案</w:t>
      </w:r>
    </w:p>
    <w:p w14:paraId="458C265D">
      <w:pPr>
        <w:tabs>
          <w:tab w:val="left" w:pos="1418"/>
        </w:tabs>
        <w:spacing w:line="360" w:lineRule="auto"/>
        <w:ind w:firstLine="480" w:firstLineChars="200"/>
        <w:rPr>
          <w:rFonts w:hint="eastAsia" w:ascii="宋体" w:hAnsi="宋体" w:eastAsia="宋体" w:cs="宋体"/>
          <w:sz w:val="24"/>
        </w:rPr>
      </w:pPr>
      <w:r>
        <w:rPr>
          <w:rFonts w:hint="eastAsia" w:ascii="宋体" w:hAnsi="宋体" w:eastAsia="宋体" w:cs="宋体"/>
          <w:sz w:val="24"/>
        </w:rPr>
        <w:t>1、设计师需现场复尺；</w:t>
      </w:r>
    </w:p>
    <w:p w14:paraId="1B72C19C">
      <w:pPr>
        <w:tabs>
          <w:tab w:val="left" w:pos="1418"/>
        </w:tabs>
        <w:spacing w:line="360" w:lineRule="auto"/>
        <w:ind w:firstLine="480" w:firstLineChars="200"/>
        <w:rPr>
          <w:rFonts w:hint="eastAsia" w:ascii="宋体" w:hAnsi="宋体" w:eastAsia="宋体" w:cs="宋体"/>
          <w:sz w:val="24"/>
        </w:rPr>
      </w:pPr>
      <w:r>
        <w:rPr>
          <w:rFonts w:hint="eastAsia" w:ascii="宋体" w:hAnsi="宋体" w:eastAsia="宋体" w:cs="宋体"/>
          <w:sz w:val="24"/>
        </w:rPr>
        <w:t>2、室内家具选用的家具平面布置图、选型图、单体设计图、数量统计；</w:t>
      </w:r>
    </w:p>
    <w:p w14:paraId="32B5366C">
      <w:pPr>
        <w:tabs>
          <w:tab w:val="left" w:pos="1418"/>
        </w:tabs>
        <w:spacing w:line="360" w:lineRule="auto"/>
        <w:ind w:firstLine="480" w:firstLineChars="200"/>
        <w:rPr>
          <w:rFonts w:hint="eastAsia" w:ascii="宋体" w:hAnsi="宋体" w:eastAsia="宋体" w:cs="宋体"/>
          <w:sz w:val="24"/>
        </w:rPr>
      </w:pPr>
      <w:r>
        <w:rPr>
          <w:rFonts w:hint="eastAsia" w:ascii="宋体" w:hAnsi="宋体" w:eastAsia="宋体" w:cs="宋体"/>
          <w:sz w:val="24"/>
        </w:rPr>
        <w:t>3、提供整套家具清单，清单：包括家具编号、家具尺寸、家具样式、家具数量、物料选择（包括颜色打样、布料、木料、木饰面）等；</w:t>
      </w:r>
    </w:p>
    <w:p w14:paraId="511C1FD9">
      <w:pPr>
        <w:tabs>
          <w:tab w:val="left" w:pos="1418"/>
        </w:tabs>
        <w:spacing w:line="360" w:lineRule="auto"/>
        <w:ind w:firstLine="480" w:firstLineChars="200"/>
        <w:rPr>
          <w:rFonts w:hint="eastAsia" w:ascii="宋体" w:hAnsi="宋体" w:eastAsia="宋体" w:cs="宋体"/>
          <w:sz w:val="24"/>
        </w:rPr>
      </w:pPr>
      <w:r>
        <w:rPr>
          <w:rFonts w:hint="eastAsia" w:ascii="宋体" w:hAnsi="宋体" w:eastAsia="宋体" w:cs="宋体"/>
          <w:sz w:val="24"/>
        </w:rPr>
        <w:t>4、现场配合图纸、要求及条件；（清单确认后）</w:t>
      </w:r>
    </w:p>
    <w:p w14:paraId="6F1AFE8A">
      <w:pPr>
        <w:tabs>
          <w:tab w:val="left" w:pos="1418"/>
        </w:tabs>
        <w:spacing w:line="360" w:lineRule="auto"/>
        <w:ind w:firstLine="480" w:firstLineChars="200"/>
        <w:rPr>
          <w:rFonts w:hint="eastAsia" w:ascii="宋体" w:hAnsi="宋体" w:eastAsia="宋体" w:cs="宋体"/>
          <w:b/>
          <w:bCs/>
          <w:sz w:val="24"/>
        </w:rPr>
      </w:pPr>
      <w:r>
        <w:rPr>
          <w:rFonts w:hint="eastAsia" w:ascii="宋体" w:hAnsi="宋体" w:eastAsia="宋体" w:cs="宋体"/>
          <w:sz w:val="24"/>
        </w:rPr>
        <w:t>本阶段</w:t>
      </w:r>
      <w:r>
        <w:rPr>
          <w:rFonts w:hint="eastAsia" w:ascii="宋体" w:hAnsi="宋体" w:cs="宋体"/>
          <w:sz w:val="24"/>
          <w:lang w:val="en-US" w:eastAsia="zh-CN"/>
        </w:rPr>
        <w:t>须</w:t>
      </w:r>
      <w:r>
        <w:rPr>
          <w:rFonts w:hint="eastAsia" w:ascii="宋体" w:hAnsi="宋体" w:cs="宋体"/>
          <w:sz w:val="24"/>
          <w:lang w:eastAsia="zh-CN"/>
        </w:rPr>
        <w:t>提交</w:t>
      </w:r>
      <w:r>
        <w:rPr>
          <w:rFonts w:hint="eastAsia" w:ascii="宋体" w:hAnsi="宋体" w:eastAsia="宋体" w:cs="宋体"/>
          <w:sz w:val="24"/>
        </w:rPr>
        <w:t xml:space="preserve">的成果 </w:t>
      </w:r>
    </w:p>
    <w:p w14:paraId="7023E97A">
      <w:pPr>
        <w:numPr>
          <w:ilvl w:val="0"/>
          <w:numId w:val="0"/>
        </w:numPr>
        <w:tabs>
          <w:tab w:val="left" w:pos="1418"/>
        </w:tabs>
        <w:spacing w:line="360" w:lineRule="auto"/>
        <w:rPr>
          <w:rFonts w:hint="eastAsia" w:ascii="宋体" w:hAnsi="宋体" w:eastAsia="宋体" w:cs="宋体"/>
          <w:sz w:val="24"/>
        </w:rPr>
      </w:pPr>
      <w:r>
        <w:rPr>
          <w:rFonts w:hint="eastAsia" w:ascii="宋体" w:hAnsi="宋体" w:cs="宋体"/>
          <w:sz w:val="24"/>
          <w:lang w:val="en-US" w:eastAsia="zh-CN"/>
        </w:rPr>
        <w:t xml:space="preserve">    1、</w:t>
      </w:r>
      <w:r>
        <w:rPr>
          <w:rFonts w:hint="eastAsia" w:ascii="宋体" w:hAnsi="宋体" w:eastAsia="宋体" w:cs="宋体"/>
          <w:sz w:val="24"/>
          <w:lang w:val="en-US" w:eastAsia="zh-CN"/>
        </w:rPr>
        <w:t>纸质版</w:t>
      </w:r>
      <w:r>
        <w:rPr>
          <w:rFonts w:hint="eastAsia" w:ascii="宋体" w:hAnsi="宋体" w:eastAsia="宋体" w:cs="宋体"/>
          <w:sz w:val="24"/>
        </w:rPr>
        <w:t>深化方案2份（及电子文档光盘一张（平面图为DWG文件））</w:t>
      </w:r>
    </w:p>
    <w:p w14:paraId="0D634D92">
      <w:pPr>
        <w:numPr>
          <w:ilvl w:val="0"/>
          <w:numId w:val="0"/>
        </w:numPr>
        <w:tabs>
          <w:tab w:val="left" w:pos="1418"/>
        </w:tabs>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最终物料定稿</w:t>
      </w:r>
    </w:p>
    <w:p w14:paraId="7B676D3E">
      <w:pPr>
        <w:tabs>
          <w:tab w:val="left" w:pos="1418"/>
        </w:tabs>
        <w:spacing w:line="360" w:lineRule="auto"/>
        <w:ind w:firstLine="480" w:firstLineChars="200"/>
        <w:rPr>
          <w:rFonts w:hint="eastAsia" w:ascii="宋体" w:hAnsi="宋体" w:eastAsia="宋体" w:cs="宋体"/>
          <w:b/>
          <w:bCs/>
          <w:sz w:val="24"/>
        </w:rPr>
      </w:pPr>
      <w:r>
        <w:rPr>
          <w:rFonts w:hint="eastAsia" w:ascii="宋体" w:hAnsi="宋体" w:eastAsia="宋体" w:cs="宋体"/>
          <w:b/>
          <w:bCs/>
          <w:sz w:val="24"/>
        </w:rPr>
        <w:t>2.2.2第2阶段——家具采买制作阶段</w:t>
      </w:r>
    </w:p>
    <w:p w14:paraId="796F12E0">
      <w:pPr>
        <w:tabs>
          <w:tab w:val="left" w:pos="1418"/>
        </w:tabs>
        <w:spacing w:line="360" w:lineRule="auto"/>
        <w:rPr>
          <w:rFonts w:hint="eastAsia" w:ascii="宋体" w:hAnsi="宋体" w:eastAsia="宋体" w:cs="宋体"/>
          <w:b/>
          <w:bCs/>
          <w:sz w:val="24"/>
        </w:rPr>
      </w:pPr>
      <w:r>
        <w:rPr>
          <w:rFonts w:hint="eastAsia" w:ascii="宋体" w:hAnsi="宋体" w:eastAsia="宋体" w:cs="宋体"/>
          <w:b/>
          <w:bCs/>
          <w:sz w:val="24"/>
        </w:rPr>
        <w:t xml:space="preserve">本阶段服务内容： </w:t>
      </w:r>
    </w:p>
    <w:p w14:paraId="53139DBD">
      <w:pPr>
        <w:tabs>
          <w:tab w:val="left" w:pos="1418"/>
        </w:tabs>
        <w:spacing w:line="360" w:lineRule="auto"/>
        <w:ind w:firstLine="480" w:firstLineChars="200"/>
        <w:rPr>
          <w:rFonts w:hint="eastAsia" w:ascii="宋体" w:hAnsi="宋体" w:eastAsia="宋体" w:cs="宋体"/>
          <w:sz w:val="24"/>
        </w:rPr>
      </w:pPr>
      <w:r>
        <w:rPr>
          <w:rFonts w:hint="eastAsia" w:ascii="宋体" w:hAnsi="宋体" w:eastAsia="宋体" w:cs="宋体"/>
          <w:sz w:val="24"/>
        </w:rPr>
        <w:t>1、设计师需定期视察施工场所，需按业主方要求与业主方的承包商或次承包商加以联系，并提交书面报告给业主方参考；</w:t>
      </w:r>
    </w:p>
    <w:p w14:paraId="7D7A7237">
      <w:pPr>
        <w:tabs>
          <w:tab w:val="left" w:pos="1418"/>
        </w:tabs>
        <w:spacing w:line="360" w:lineRule="auto"/>
        <w:ind w:firstLine="480" w:firstLineChars="200"/>
        <w:rPr>
          <w:rFonts w:hint="eastAsia" w:ascii="宋体" w:hAnsi="宋体" w:eastAsia="宋体" w:cs="宋体"/>
          <w:sz w:val="24"/>
        </w:rPr>
      </w:pPr>
      <w:r>
        <w:rPr>
          <w:rFonts w:hint="eastAsia" w:ascii="宋体" w:hAnsi="宋体" w:eastAsia="宋体" w:cs="宋体"/>
          <w:sz w:val="24"/>
        </w:rPr>
        <w:t>2、设计师需在家具制作开始后第三周与甲方设计师共同对家具白胚予以验收；</w:t>
      </w:r>
    </w:p>
    <w:p w14:paraId="387D3321">
      <w:pPr>
        <w:tabs>
          <w:tab w:val="left" w:pos="1418"/>
        </w:tabs>
        <w:spacing w:line="360" w:lineRule="auto"/>
        <w:ind w:firstLine="480" w:firstLineChars="200"/>
        <w:rPr>
          <w:rFonts w:hint="eastAsia" w:ascii="宋体" w:hAnsi="宋体" w:eastAsia="宋体" w:cs="宋体"/>
          <w:sz w:val="24"/>
        </w:rPr>
      </w:pPr>
      <w:r>
        <w:rPr>
          <w:rFonts w:hint="eastAsia" w:ascii="宋体" w:hAnsi="宋体" w:eastAsia="宋体" w:cs="宋体"/>
          <w:sz w:val="24"/>
        </w:rPr>
        <w:t>3、设计师室在接到甲方通知后进场进行家具摆放及安装，并对最终效果进行把控。</w:t>
      </w:r>
    </w:p>
    <w:p w14:paraId="48389377">
      <w:pPr>
        <w:tabs>
          <w:tab w:val="left" w:pos="1418"/>
        </w:tabs>
        <w:spacing w:line="360" w:lineRule="auto"/>
        <w:rPr>
          <w:rFonts w:hint="eastAsia" w:ascii="宋体" w:hAnsi="宋体" w:eastAsia="宋体" w:cs="宋体"/>
          <w:b/>
          <w:bCs/>
          <w:sz w:val="24"/>
        </w:rPr>
      </w:pPr>
      <w:r>
        <w:rPr>
          <w:rFonts w:hint="eastAsia" w:ascii="宋体" w:hAnsi="宋体" w:eastAsia="宋体" w:cs="宋体"/>
          <w:b/>
          <w:bCs/>
          <w:sz w:val="24"/>
        </w:rPr>
        <w:t xml:space="preserve">本阶段须提交的成果： </w:t>
      </w:r>
    </w:p>
    <w:p w14:paraId="7E315691">
      <w:pPr>
        <w:tabs>
          <w:tab w:val="left" w:pos="1418"/>
        </w:tabs>
        <w:spacing w:line="360" w:lineRule="auto"/>
        <w:ind w:firstLine="480" w:firstLineChars="200"/>
        <w:rPr>
          <w:rFonts w:hint="eastAsia" w:ascii="宋体" w:hAnsi="宋体" w:eastAsia="宋体" w:cs="宋体"/>
          <w:sz w:val="24"/>
        </w:rPr>
      </w:pPr>
      <w:r>
        <w:rPr>
          <w:rFonts w:hint="eastAsia" w:ascii="宋体" w:hAnsi="宋体" w:eastAsia="宋体" w:cs="宋体"/>
          <w:sz w:val="24"/>
        </w:rPr>
        <w:t>家具的实物；</w:t>
      </w:r>
    </w:p>
    <w:p w14:paraId="54593313">
      <w:pPr>
        <w:tabs>
          <w:tab w:val="left" w:pos="1418"/>
        </w:tabs>
        <w:spacing w:line="360" w:lineRule="auto"/>
        <w:ind w:firstLine="480" w:firstLineChars="200"/>
        <w:rPr>
          <w:rFonts w:hint="eastAsia" w:ascii="宋体" w:hAnsi="宋体" w:eastAsia="宋体" w:cs="宋体"/>
          <w:b/>
          <w:szCs w:val="21"/>
        </w:rPr>
      </w:pPr>
      <w:r>
        <w:rPr>
          <w:rFonts w:hint="eastAsia" w:ascii="宋体" w:hAnsi="宋体" w:eastAsia="宋体" w:cs="宋体"/>
          <w:sz w:val="24"/>
        </w:rPr>
        <w:t>根据业主方对现场的反馈意见，对现场效果进行调整。</w:t>
      </w:r>
    </w:p>
    <w:p w14:paraId="2C631062">
      <w:pPr>
        <w:tabs>
          <w:tab w:val="left" w:pos="1418"/>
        </w:tabs>
        <w:spacing w:line="360" w:lineRule="auto"/>
        <w:rPr>
          <w:rFonts w:hint="eastAsia" w:ascii="宋体" w:hAnsi="宋体" w:eastAsia="宋体" w:cs="宋体"/>
          <w:b/>
          <w:bCs/>
          <w:sz w:val="24"/>
        </w:rPr>
      </w:pPr>
      <w:r>
        <w:rPr>
          <w:rFonts w:hint="eastAsia" w:ascii="宋体" w:hAnsi="宋体" w:eastAsia="宋体" w:cs="宋体"/>
          <w:b/>
          <w:bCs/>
          <w:sz w:val="24"/>
        </w:rPr>
        <w:t xml:space="preserve">2.2.3第3阶段——竣工阶段 </w:t>
      </w:r>
    </w:p>
    <w:p w14:paraId="047E9466">
      <w:pPr>
        <w:tabs>
          <w:tab w:val="left" w:pos="1418"/>
        </w:tabs>
        <w:spacing w:line="360" w:lineRule="auto"/>
        <w:rPr>
          <w:rFonts w:hint="eastAsia" w:ascii="宋体" w:hAnsi="宋体" w:eastAsia="宋体" w:cs="宋体"/>
          <w:b/>
          <w:bCs/>
          <w:sz w:val="24"/>
        </w:rPr>
      </w:pPr>
      <w:r>
        <w:rPr>
          <w:rFonts w:hint="eastAsia" w:ascii="宋体" w:hAnsi="宋体" w:eastAsia="宋体" w:cs="宋体"/>
          <w:b/>
          <w:bCs/>
          <w:sz w:val="24"/>
        </w:rPr>
        <w:t>本阶段服务内容：</w:t>
      </w:r>
    </w:p>
    <w:p w14:paraId="69FF37D8">
      <w:pPr>
        <w:tabs>
          <w:tab w:val="left" w:pos="1418"/>
        </w:tabs>
        <w:spacing w:line="360" w:lineRule="auto"/>
        <w:ind w:firstLine="480" w:firstLineChars="200"/>
        <w:rPr>
          <w:rFonts w:hint="eastAsia" w:ascii="宋体" w:hAnsi="宋体" w:eastAsia="宋体" w:cs="宋体"/>
          <w:sz w:val="24"/>
        </w:rPr>
      </w:pPr>
      <w:r>
        <w:rPr>
          <w:rFonts w:hint="eastAsia" w:ascii="宋体" w:hAnsi="宋体" w:eastAsia="宋体" w:cs="宋体"/>
          <w:sz w:val="24"/>
        </w:rPr>
        <w:t>1、家具工程竣工后，协助业主方审核竣工资料，并出具书面资料给业主方。</w:t>
      </w:r>
    </w:p>
    <w:p w14:paraId="31643967">
      <w:pPr>
        <w:tabs>
          <w:tab w:val="left" w:pos="1418"/>
        </w:tabs>
        <w:spacing w:line="360" w:lineRule="auto"/>
        <w:rPr>
          <w:rFonts w:hint="eastAsia" w:ascii="宋体" w:hAnsi="宋体" w:eastAsia="宋体" w:cs="宋体"/>
          <w:b/>
          <w:bCs/>
          <w:sz w:val="24"/>
        </w:rPr>
      </w:pPr>
      <w:r>
        <w:rPr>
          <w:rFonts w:hint="eastAsia" w:ascii="宋体" w:hAnsi="宋体" w:eastAsia="宋体" w:cs="宋体"/>
          <w:b/>
          <w:bCs/>
          <w:sz w:val="24"/>
        </w:rPr>
        <w:t xml:space="preserve"> 本阶段须提交的成果：</w:t>
      </w:r>
    </w:p>
    <w:p w14:paraId="0913B2D1">
      <w:pPr>
        <w:tabs>
          <w:tab w:val="left" w:pos="1418"/>
        </w:tabs>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、项目后评估报告</w:t>
      </w:r>
      <w:r>
        <w:rPr>
          <w:rFonts w:hint="eastAsia" w:ascii="宋体" w:hAnsi="宋体" w:cs="宋体"/>
          <w:sz w:val="24"/>
          <w:lang w:val="en-US" w:eastAsia="zh-CN"/>
        </w:rPr>
        <w:t>/验收单</w:t>
      </w:r>
      <w:r>
        <w:rPr>
          <w:rFonts w:hint="eastAsia" w:ascii="宋体" w:hAnsi="宋体" w:eastAsia="宋体" w:cs="宋体"/>
          <w:sz w:val="24"/>
        </w:rPr>
        <w:t>一份。</w:t>
      </w:r>
    </w:p>
    <w:p w14:paraId="2C49F585">
      <w:pPr>
        <w:tabs>
          <w:tab w:val="left" w:pos="720"/>
        </w:tabs>
        <w:spacing w:line="360" w:lineRule="auto"/>
        <w:ind w:firstLine="480" w:firstLineChars="200"/>
        <w:rPr>
          <w:rFonts w:hint="eastAsia" w:ascii="宋体" w:hAnsi="宋体" w:eastAsia="宋体" w:cs="宋体"/>
          <w:b/>
          <w:sz w:val="24"/>
        </w:rPr>
      </w:pPr>
      <w:r>
        <w:rPr>
          <w:rFonts w:hint="eastAsia" w:ascii="宋体" w:hAnsi="宋体" w:eastAsia="宋体" w:cs="宋体"/>
          <w:b/>
          <w:sz w:val="24"/>
        </w:rPr>
        <w:t>2.3 具体承包内容如下(包括但不限于)：</w:t>
      </w:r>
    </w:p>
    <w:p w14:paraId="09509E98">
      <w:pPr>
        <w:numPr>
          <w:ilvl w:val="0"/>
          <w:numId w:val="4"/>
        </w:numPr>
        <w:tabs>
          <w:tab w:val="left" w:pos="540"/>
        </w:tabs>
        <w:spacing w:line="360" w:lineRule="auto"/>
        <w:ind w:left="738" w:hanging="454"/>
        <w:rPr>
          <w:rFonts w:hint="eastAsia" w:ascii="宋体" w:hAnsi="宋体" w:eastAsia="宋体" w:cs="宋体"/>
          <w:sz w:val="24"/>
        </w:rPr>
      </w:pPr>
      <w:r>
        <w:rPr>
          <w:rFonts w:hint="eastAsia" w:ascii="宋体" w:hAnsi="宋体" w:eastAsia="宋体" w:cs="宋体"/>
          <w:sz w:val="24"/>
        </w:rPr>
        <w:t>场所所需的所有物品：活动家具按甲方要求进行的制作、采购、运输及安装工作；</w:t>
      </w:r>
    </w:p>
    <w:p w14:paraId="1F90CBBB">
      <w:pPr>
        <w:numPr>
          <w:ilvl w:val="0"/>
          <w:numId w:val="4"/>
        </w:numPr>
        <w:spacing w:line="360" w:lineRule="auto"/>
        <w:ind w:left="738" w:hanging="454"/>
        <w:rPr>
          <w:rFonts w:hint="eastAsia" w:ascii="宋体" w:hAnsi="宋体" w:eastAsia="宋体" w:cs="宋体"/>
          <w:color w:val="000000"/>
          <w:sz w:val="24"/>
          <w:u w:val="single"/>
        </w:rPr>
      </w:pPr>
      <w:r>
        <w:rPr>
          <w:rFonts w:hint="eastAsia" w:ascii="宋体" w:hAnsi="宋体" w:eastAsia="宋体" w:cs="宋体"/>
          <w:sz w:val="24"/>
        </w:rPr>
        <w:t>场所所需的所有陈设的效果：提供</w:t>
      </w:r>
      <w:r>
        <w:rPr>
          <w:rFonts w:hint="eastAsia" w:ascii="宋体" w:hAnsi="宋体" w:cs="宋体"/>
          <w:b w:val="0"/>
          <w:bCs/>
          <w:sz w:val="24"/>
          <w:lang w:val="en-US" w:eastAsia="zh-CN"/>
        </w:rPr>
        <w:t>深圳市龙岗区数据有限</w:t>
      </w:r>
      <w:r>
        <w:rPr>
          <w:rFonts w:hint="eastAsia" w:ascii="宋体" w:hAnsi="宋体" w:eastAsia="宋体" w:cs="宋体"/>
          <w:sz w:val="24"/>
        </w:rPr>
        <w:t>公司办公家具方案优化设计图纸、清单报价和资料，以达到甲方确认的场所使用效果为准；</w:t>
      </w:r>
    </w:p>
    <w:p w14:paraId="369BD450">
      <w:pPr>
        <w:numPr>
          <w:ilvl w:val="0"/>
          <w:numId w:val="4"/>
        </w:numPr>
        <w:spacing w:line="360" w:lineRule="auto"/>
        <w:ind w:left="738" w:hanging="454"/>
        <w:rPr>
          <w:rFonts w:hint="eastAsia" w:ascii="宋体" w:hAnsi="宋体" w:eastAsia="宋体" w:cs="宋体"/>
          <w:color w:val="000000"/>
          <w:sz w:val="24"/>
        </w:rPr>
      </w:pPr>
      <w:r>
        <w:rPr>
          <w:rFonts w:hint="eastAsia" w:ascii="宋体" w:hAnsi="宋体" w:eastAsia="宋体" w:cs="宋体"/>
          <w:color w:val="000000"/>
          <w:sz w:val="24"/>
        </w:rPr>
        <w:t>配合交叉施工及赶工措施（如部分家具需开孔安装灯位由家具公司完成）；</w:t>
      </w:r>
    </w:p>
    <w:p w14:paraId="5C77A69C">
      <w:pPr>
        <w:numPr>
          <w:ilvl w:val="0"/>
          <w:numId w:val="4"/>
        </w:numPr>
        <w:spacing w:line="360" w:lineRule="auto"/>
        <w:ind w:left="738" w:hanging="454"/>
        <w:rPr>
          <w:rFonts w:hint="eastAsia" w:ascii="宋体" w:hAnsi="宋体" w:eastAsia="宋体" w:cs="宋体"/>
          <w:color w:val="000000"/>
          <w:sz w:val="24"/>
        </w:rPr>
      </w:pPr>
      <w:r>
        <w:rPr>
          <w:rFonts w:hint="eastAsia" w:ascii="宋体" w:hAnsi="宋体" w:eastAsia="宋体" w:cs="宋体"/>
          <w:color w:val="000000"/>
          <w:sz w:val="24"/>
        </w:rPr>
        <w:t>成品保护措施、现场保洁措施；</w:t>
      </w:r>
    </w:p>
    <w:p w14:paraId="14B49EBA">
      <w:pPr>
        <w:numPr>
          <w:ilvl w:val="0"/>
          <w:numId w:val="4"/>
        </w:numPr>
        <w:spacing w:line="360" w:lineRule="auto"/>
        <w:ind w:left="738" w:hanging="454"/>
        <w:rPr>
          <w:rFonts w:hint="eastAsia" w:ascii="宋体" w:hAnsi="宋体" w:eastAsia="宋体" w:cs="宋体"/>
          <w:color w:val="000000"/>
          <w:sz w:val="24"/>
        </w:rPr>
      </w:pPr>
      <w:r>
        <w:rPr>
          <w:rFonts w:hint="eastAsia" w:ascii="宋体" w:hAnsi="宋体" w:eastAsia="宋体" w:cs="宋体"/>
          <w:color w:val="000000"/>
          <w:sz w:val="24"/>
        </w:rPr>
        <w:t>深化确定和定制采购前的现场尺寸丈量、确认；</w:t>
      </w:r>
    </w:p>
    <w:p w14:paraId="40207286">
      <w:pPr>
        <w:keepNext w:val="0"/>
        <w:keepLines w:val="0"/>
        <w:pageBreakBefore w:val="0"/>
        <w:numPr>
          <w:ilvl w:val="0"/>
          <w:numId w:val="4"/>
        </w:numPr>
        <w:kinsoku/>
        <w:wordWrap/>
        <w:overflowPunct/>
        <w:topLinePunct w:val="0"/>
        <w:autoSpaceDE/>
        <w:autoSpaceDN/>
        <w:bidi w:val="0"/>
        <w:spacing w:beforeAutospacing="0" w:line="360" w:lineRule="auto"/>
        <w:ind w:left="738" w:hanging="454"/>
        <w:textAlignment w:val="auto"/>
        <w:rPr>
          <w:rFonts w:hint="eastAsia" w:ascii="宋体" w:hAnsi="宋体" w:eastAsia="宋体" w:cs="宋体"/>
          <w:color w:val="000000"/>
          <w:sz w:val="24"/>
        </w:rPr>
      </w:pPr>
      <w:r>
        <w:rPr>
          <w:rFonts w:hint="eastAsia" w:ascii="宋体" w:hAnsi="宋体" w:eastAsia="宋体" w:cs="宋体"/>
          <w:color w:val="000000"/>
          <w:sz w:val="24"/>
        </w:rPr>
        <w:t>施工措施及安全文明施工措施；</w:t>
      </w:r>
    </w:p>
    <w:p w14:paraId="59BE7CFD">
      <w:pPr>
        <w:keepNext w:val="0"/>
        <w:keepLines w:val="0"/>
        <w:pageBreakBefore w:val="0"/>
        <w:numPr>
          <w:ilvl w:val="0"/>
          <w:numId w:val="4"/>
        </w:numPr>
        <w:kinsoku/>
        <w:wordWrap/>
        <w:overflowPunct/>
        <w:topLinePunct w:val="0"/>
        <w:autoSpaceDE/>
        <w:autoSpaceDN/>
        <w:bidi w:val="0"/>
        <w:spacing w:beforeAutospacing="0" w:after="157" w:afterLines="50" w:line="360" w:lineRule="auto"/>
        <w:ind w:left="738" w:hanging="454"/>
        <w:textAlignment w:val="auto"/>
        <w:rPr>
          <w:rFonts w:hint="eastAsia" w:ascii="宋体" w:hAnsi="宋体" w:eastAsia="宋体" w:cs="宋体"/>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年质量保修责任。</w:t>
      </w:r>
    </w:p>
    <w:p w14:paraId="0852F988">
      <w:pPr>
        <w:pStyle w:val="12"/>
        <w:keepNext w:val="0"/>
        <w:keepLines w:val="0"/>
        <w:pageBreakBefore w:val="0"/>
        <w:widowControl/>
        <w:tabs>
          <w:tab w:val="left" w:pos="195"/>
          <w:tab w:val="left" w:pos="567"/>
          <w:tab w:val="left" w:pos="840"/>
          <w:tab w:val="left" w:pos="1050"/>
        </w:tabs>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kern w:val="2"/>
        </w:rPr>
      </w:pPr>
      <w:r>
        <w:rPr>
          <w:rFonts w:hint="eastAsia" w:ascii="宋体" w:hAnsi="宋体" w:eastAsia="宋体" w:cs="宋体"/>
          <w:b/>
          <w:kern w:val="2"/>
        </w:rPr>
        <w:t xml:space="preserve">2.4 </w:t>
      </w:r>
      <w:r>
        <w:rPr>
          <w:rFonts w:hint="eastAsia" w:ascii="宋体" w:hAnsi="宋体" w:eastAsia="宋体" w:cs="宋体"/>
        </w:rPr>
        <w:t>乙方需提出平面布局图纸方案及家具深化设计方案，并以书面的形式提供详细针对该方案的说明。并经甲方负责人签署“同意使用”字样的内容或者其他书面认可。</w:t>
      </w:r>
    </w:p>
    <w:p w14:paraId="67C3DEF8">
      <w:pPr>
        <w:pStyle w:val="12"/>
        <w:keepNext w:val="0"/>
        <w:keepLines w:val="0"/>
        <w:pageBreakBefore w:val="0"/>
        <w:widowControl/>
        <w:tabs>
          <w:tab w:val="left" w:pos="195"/>
          <w:tab w:val="left" w:pos="567"/>
          <w:tab w:val="left" w:pos="840"/>
          <w:tab w:val="left" w:pos="1050"/>
        </w:tabs>
        <w:kinsoku/>
        <w:wordWrap/>
        <w:overflowPunct/>
        <w:topLinePunct w:val="0"/>
        <w:autoSpaceDE/>
        <w:autoSpaceDN/>
        <w:bidi w:val="0"/>
        <w:adjustRightInd w:val="0"/>
        <w:snapToGrid w:val="0"/>
        <w:spacing w:beforeAutospacing="0" w:after="0" w:afterAutospacing="0" w:line="360" w:lineRule="auto"/>
        <w:ind w:firstLine="480" w:firstLineChars="200"/>
        <w:textAlignment w:val="auto"/>
        <w:rPr>
          <w:rFonts w:hint="eastAsia" w:ascii="宋体" w:hAnsi="宋体" w:eastAsia="宋体" w:cs="宋体"/>
          <w:b/>
          <w:bCs/>
        </w:rPr>
      </w:pPr>
      <w:r>
        <w:rPr>
          <w:rFonts w:hint="eastAsia" w:ascii="宋体" w:hAnsi="宋体" w:eastAsia="宋体" w:cs="宋体"/>
          <w:b/>
          <w:kern w:val="2"/>
        </w:rPr>
        <w:t>2.5</w:t>
      </w:r>
      <w:r>
        <w:rPr>
          <w:rFonts w:hint="eastAsia" w:ascii="宋体" w:hAnsi="宋体" w:eastAsia="宋体" w:cs="宋体"/>
        </w:rPr>
        <w:t>乙方将家具运至现场后，需经甲方负责人根据乙方提供的预算清单（详见附件）产品验收合格方能用于本项目。</w:t>
      </w:r>
      <w:bookmarkEnd w:id="91"/>
      <w:bookmarkStart w:id="92" w:name="_Toc11675"/>
      <w:bookmarkStart w:id="93" w:name="_Toc8931"/>
    </w:p>
    <w:p w14:paraId="287AC06C">
      <w:pPr>
        <w:spacing w:line="360" w:lineRule="auto"/>
        <w:outlineLvl w:val="0"/>
        <w:rPr>
          <w:rFonts w:hint="eastAsia" w:ascii="宋体" w:hAnsi="宋体" w:eastAsia="宋体" w:cs="宋体"/>
          <w:b/>
          <w:bCs/>
          <w:sz w:val="24"/>
        </w:rPr>
      </w:pPr>
      <w:bookmarkStart w:id="94" w:name="_Toc7634"/>
      <w:bookmarkStart w:id="95" w:name="_Toc20589"/>
      <w:bookmarkStart w:id="96" w:name="_Toc19630"/>
      <w:bookmarkStart w:id="97" w:name="_Toc9443"/>
      <w:bookmarkStart w:id="98" w:name="_Toc26221"/>
      <w:r>
        <w:rPr>
          <w:rFonts w:hint="eastAsia" w:ascii="宋体" w:hAnsi="宋体" w:eastAsia="宋体" w:cs="宋体"/>
          <w:b/>
          <w:bCs/>
          <w:sz w:val="24"/>
        </w:rPr>
        <w:t>第三条   交货期限</w:t>
      </w:r>
      <w:bookmarkEnd w:id="92"/>
      <w:bookmarkEnd w:id="94"/>
      <w:bookmarkEnd w:id="95"/>
      <w:bookmarkEnd w:id="96"/>
      <w:bookmarkEnd w:id="97"/>
      <w:bookmarkEnd w:id="98"/>
    </w:p>
    <w:p w14:paraId="27E4230F">
      <w:pPr>
        <w:tabs>
          <w:tab w:val="left" w:pos="0"/>
          <w:tab w:val="left" w:pos="624"/>
        </w:tabs>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1、本合同交货期如下：</w:t>
      </w:r>
    </w:p>
    <w:p w14:paraId="7B9226B2">
      <w:pPr>
        <w:tabs>
          <w:tab w:val="left" w:pos="430"/>
        </w:tabs>
        <w:spacing w:line="360" w:lineRule="auto"/>
        <w:ind w:left="284" w:firstLine="134" w:firstLineChars="56"/>
        <w:outlineLvl w:val="9"/>
        <w:rPr>
          <w:rFonts w:hint="eastAsia" w:ascii="宋体" w:hAnsi="宋体" w:eastAsia="宋体" w:cs="宋体"/>
          <w:b/>
          <w:bCs/>
          <w:color w:val="000000"/>
          <w:sz w:val="24"/>
          <w:highlight w:val="none"/>
        </w:rPr>
      </w:pPr>
      <w:r>
        <w:rPr>
          <w:rFonts w:hint="eastAsia" w:ascii="宋体" w:hAnsi="宋体" w:eastAsia="宋体" w:cs="宋体"/>
          <w:sz w:val="24"/>
          <w:highlight w:val="none"/>
        </w:rPr>
        <w:t>交货日期为：</w:t>
      </w:r>
      <w:r>
        <w:rPr>
          <w:rFonts w:hint="eastAsia" w:ascii="宋体" w:hAnsi="宋体" w:cs="宋体"/>
          <w:b w:val="0"/>
          <w:bCs/>
          <w:sz w:val="24"/>
          <w:lang w:val="en-US" w:eastAsia="zh-CN"/>
        </w:rPr>
        <w:t>深圳市龙岗区数据有限</w:t>
      </w:r>
      <w:r>
        <w:rPr>
          <w:rFonts w:hint="eastAsia" w:ascii="宋体" w:hAnsi="宋体" w:eastAsia="宋体" w:cs="宋体"/>
          <w:sz w:val="24"/>
          <w:highlight w:val="none"/>
          <w:lang w:val="en-US" w:eastAsia="zh-CN"/>
        </w:rPr>
        <w:t>公司</w:t>
      </w:r>
      <w:r>
        <w:rPr>
          <w:rFonts w:hint="eastAsia" w:ascii="宋体" w:hAnsi="宋体" w:eastAsia="宋体" w:cs="宋体"/>
          <w:sz w:val="24"/>
          <w:highlight w:val="none"/>
        </w:rPr>
        <w:t>办公家具要求完成摆场时间为</w:t>
      </w:r>
      <w:r>
        <w:rPr>
          <w:rFonts w:hint="eastAsia" w:ascii="宋体" w:hAnsi="宋体" w:eastAsia="宋体" w:cs="宋体"/>
          <w:sz w:val="24"/>
          <w:highlight w:val="none"/>
          <w:lang w:val="en-US" w:eastAsia="zh-CN"/>
        </w:rPr>
        <w:t>合同签订后</w:t>
      </w:r>
      <w:r>
        <w:rPr>
          <w:rFonts w:hint="eastAsia" w:ascii="宋体" w:hAnsi="宋体" w:cs="宋体"/>
          <w:sz w:val="24"/>
          <w:highlight w:val="none"/>
          <w:lang w:val="en-US" w:eastAsia="zh-CN"/>
        </w:rPr>
        <w:t>30</w:t>
      </w:r>
      <w:r>
        <w:rPr>
          <w:rFonts w:hint="eastAsia" w:ascii="宋体" w:hAnsi="宋体" w:eastAsia="宋体" w:cs="宋体"/>
          <w:sz w:val="24"/>
          <w:highlight w:val="none"/>
          <w:lang w:val="en-US" w:eastAsia="zh-CN"/>
        </w:rPr>
        <w:t>个日历天内</w:t>
      </w:r>
      <w:r>
        <w:rPr>
          <w:rFonts w:hint="eastAsia" w:ascii="宋体" w:hAnsi="宋体" w:eastAsia="宋体" w:cs="宋体"/>
          <w:sz w:val="24"/>
          <w:highlight w:val="none"/>
        </w:rPr>
        <w:t>，除不可抗力外，该工期不予调整</w:t>
      </w:r>
      <w:bookmarkEnd w:id="93"/>
      <w:bookmarkStart w:id="99" w:name="_Toc7261"/>
      <w:r>
        <w:rPr>
          <w:rFonts w:hint="eastAsia" w:ascii="宋体" w:hAnsi="宋体" w:eastAsia="宋体" w:cs="宋体"/>
          <w:sz w:val="24"/>
          <w:highlight w:val="none"/>
        </w:rPr>
        <w:t>。</w:t>
      </w:r>
      <w:bookmarkStart w:id="100" w:name="_Toc3946"/>
    </w:p>
    <w:p w14:paraId="06F65617">
      <w:pPr>
        <w:spacing w:line="360" w:lineRule="auto"/>
        <w:rPr>
          <w:rFonts w:hint="eastAsia" w:ascii="宋体" w:hAnsi="宋体" w:eastAsia="宋体" w:cs="宋体"/>
          <w:b/>
          <w:bCs/>
          <w:color w:val="000000"/>
          <w:sz w:val="24"/>
          <w:highlight w:val="none"/>
        </w:rPr>
      </w:pPr>
      <w:bookmarkStart w:id="101" w:name="_Toc2802"/>
      <w:bookmarkStart w:id="102" w:name="_Toc13328"/>
      <w:bookmarkStart w:id="103" w:name="_Toc8627"/>
      <w:bookmarkStart w:id="104" w:name="_Toc15605"/>
      <w:bookmarkStart w:id="105" w:name="_Toc21457"/>
      <w:r>
        <w:rPr>
          <w:rFonts w:hint="eastAsia" w:ascii="宋体" w:hAnsi="宋体" w:eastAsia="宋体" w:cs="宋体"/>
          <w:b/>
          <w:bCs/>
          <w:color w:val="000000"/>
          <w:sz w:val="24"/>
          <w:highlight w:val="none"/>
        </w:rPr>
        <w:t xml:space="preserve">第四条   </w:t>
      </w:r>
      <w:r>
        <w:rPr>
          <w:rFonts w:hint="eastAsia" w:ascii="宋体" w:hAnsi="宋体" w:eastAsia="宋体" w:cs="宋体"/>
          <w:b/>
          <w:bCs/>
          <w:color w:val="000000"/>
          <w:sz w:val="24"/>
          <w:highlight w:val="none"/>
          <w:lang w:val="en-US" w:eastAsia="zh-CN"/>
        </w:rPr>
        <w:t>项目</w:t>
      </w:r>
      <w:r>
        <w:rPr>
          <w:rFonts w:hint="eastAsia" w:ascii="宋体" w:hAnsi="宋体" w:eastAsia="宋体" w:cs="宋体"/>
          <w:b/>
          <w:bCs/>
          <w:color w:val="000000"/>
          <w:sz w:val="24"/>
          <w:highlight w:val="none"/>
        </w:rPr>
        <w:t>造价</w:t>
      </w:r>
      <w:bookmarkEnd w:id="100"/>
      <w:bookmarkEnd w:id="101"/>
      <w:bookmarkEnd w:id="102"/>
      <w:bookmarkEnd w:id="103"/>
      <w:bookmarkEnd w:id="104"/>
      <w:bookmarkEnd w:id="105"/>
    </w:p>
    <w:p w14:paraId="0AE9A818">
      <w:pPr>
        <w:pStyle w:val="6"/>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总造价为（含税）：人民币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元），其中包含增值税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 ），不含税金额为：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元），本合同税率为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%。包含加工采购前的现场度量、所有采购</w:t>
      </w:r>
      <w:r>
        <w:rPr>
          <w:rFonts w:hint="eastAsia" w:hAnsi="宋体" w:cs="宋体"/>
          <w:sz w:val="24"/>
          <w:szCs w:val="24"/>
          <w:highlight w:val="none"/>
          <w:lang w:eastAsia="zh-CN"/>
        </w:rPr>
        <w:t>家具</w:t>
      </w:r>
      <w:r>
        <w:rPr>
          <w:rFonts w:hint="eastAsia" w:ascii="宋体" w:hAnsi="宋体" w:eastAsia="宋体" w:cs="宋体"/>
          <w:sz w:val="24"/>
          <w:szCs w:val="24"/>
          <w:highlight w:val="none"/>
        </w:rPr>
        <w:t>的加工、采购、运输、装卸、保险、现场安装和摆放及过程中的成品保护，施工过程中的水、电费用及税金等一切相关费用（详见附件——</w:t>
      </w:r>
      <w:r>
        <w:rPr>
          <w:rFonts w:hint="eastAsia" w:hAnsi="宋体" w:cs="宋体"/>
          <w:sz w:val="24"/>
          <w:szCs w:val="24"/>
          <w:highlight w:val="none"/>
          <w:lang w:eastAsia="zh-CN"/>
        </w:rPr>
        <w:t>家具</w:t>
      </w:r>
      <w:r>
        <w:rPr>
          <w:rFonts w:hint="eastAsia" w:ascii="宋体" w:hAnsi="宋体" w:eastAsia="宋体" w:cs="宋体"/>
          <w:sz w:val="24"/>
          <w:szCs w:val="24"/>
          <w:highlight w:val="none"/>
        </w:rPr>
        <w:t>采购清单,按实际工程量结算）。</w:t>
      </w:r>
      <w:bookmarkStart w:id="106" w:name="_Toc21417"/>
      <w:r>
        <w:rPr>
          <w:rFonts w:hint="eastAsia" w:ascii="宋体" w:hAnsi="宋体" w:eastAsia="宋体" w:cs="宋体"/>
          <w:sz w:val="24"/>
          <w:szCs w:val="24"/>
          <w:highlight w:val="none"/>
        </w:rPr>
        <w:br w:type="textWrapping"/>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甲方所需的用品不在“已报价用品”清单的，由甲乙双方共同开展市场询价，经甲乙双方共同协商，明确新增货物规格参数后，价格以本地正规</w:t>
      </w:r>
      <w:r>
        <w:rPr>
          <w:rFonts w:hint="eastAsia" w:hAnsi="宋体" w:cs="宋体"/>
          <w:sz w:val="24"/>
          <w:szCs w:val="24"/>
          <w:highlight w:val="none"/>
          <w:lang w:val="en-US" w:eastAsia="zh-CN"/>
        </w:rPr>
        <w:t>家具制造</w:t>
      </w:r>
      <w:r>
        <w:rPr>
          <w:rFonts w:hint="eastAsia" w:ascii="宋体" w:hAnsi="宋体" w:eastAsia="宋体" w:cs="宋体"/>
          <w:sz w:val="24"/>
          <w:szCs w:val="24"/>
          <w:highlight w:val="none"/>
        </w:rPr>
        <w:t>商、行业主流供应商的市场报价为核定基准。或是清单里产品数量超限后的购买。</w:t>
      </w:r>
    </w:p>
    <w:p w14:paraId="2ABF427D">
      <w:pPr>
        <w:spacing w:line="360" w:lineRule="auto"/>
        <w:outlineLvl w:val="0"/>
        <w:rPr>
          <w:rFonts w:hint="eastAsia" w:ascii="宋体" w:hAnsi="宋体" w:eastAsia="宋体" w:cs="宋体"/>
          <w:b/>
          <w:bCs/>
          <w:sz w:val="24"/>
          <w:highlight w:val="none"/>
        </w:rPr>
      </w:pPr>
      <w:bookmarkStart w:id="107" w:name="_Toc20288"/>
      <w:bookmarkStart w:id="108" w:name="_Toc19322"/>
      <w:bookmarkStart w:id="109" w:name="_Toc11093"/>
      <w:bookmarkStart w:id="110" w:name="_Toc15025"/>
      <w:bookmarkStart w:id="111" w:name="_Toc16896"/>
      <w:r>
        <w:rPr>
          <w:rFonts w:hint="eastAsia" w:ascii="宋体" w:hAnsi="宋体" w:eastAsia="宋体" w:cs="宋体"/>
          <w:b/>
          <w:bCs/>
          <w:sz w:val="24"/>
          <w:highlight w:val="none"/>
        </w:rPr>
        <w:t>第五条   付款方式</w:t>
      </w:r>
      <w:bookmarkEnd w:id="106"/>
      <w:bookmarkEnd w:id="107"/>
      <w:bookmarkEnd w:id="108"/>
      <w:bookmarkEnd w:id="109"/>
      <w:bookmarkEnd w:id="110"/>
      <w:bookmarkEnd w:id="111"/>
    </w:p>
    <w:p w14:paraId="7B4FAC22">
      <w:pPr>
        <w:spacing w:line="336" w:lineRule="auto"/>
        <w:ind w:right="105" w:rightChars="50" w:firstLine="640"/>
        <w:rPr>
          <w:rFonts w:hint="eastAsia" w:ascii="宋体" w:hAnsi="宋体" w:eastAsia="宋体" w:cs="宋体"/>
          <w:sz w:val="24"/>
          <w:highlight w:val="none"/>
        </w:rPr>
      </w:pPr>
      <w:r>
        <w:rPr>
          <w:rFonts w:hint="eastAsia" w:ascii="宋体" w:hAnsi="宋体" w:eastAsia="宋体" w:cs="宋体"/>
          <w:sz w:val="24"/>
          <w:highlight w:val="none"/>
        </w:rPr>
        <w:t>1、付</w:t>
      </w:r>
      <w:r>
        <w:rPr>
          <w:rFonts w:hint="eastAsia" w:ascii="宋体" w:hAnsi="宋体" w:cs="宋体"/>
          <w:sz w:val="24"/>
          <w:highlight w:val="none"/>
          <w:lang w:val="en-US" w:eastAsia="zh-CN"/>
        </w:rPr>
        <w:t>结算款：办公家具</w:t>
      </w:r>
      <w:r>
        <w:rPr>
          <w:rFonts w:hint="eastAsia" w:ascii="宋体" w:hAnsi="宋体" w:eastAsia="宋体" w:cs="宋体"/>
          <w:sz w:val="24"/>
          <w:highlight w:val="none"/>
        </w:rPr>
        <w:t>验收合格后，甲方支付合同总结算金额的</w:t>
      </w: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00</w:t>
      </w:r>
      <w:r>
        <w:rPr>
          <w:rFonts w:hint="eastAsia" w:ascii="宋体" w:hAnsi="宋体" w:eastAsia="宋体" w:cs="宋体"/>
          <w:sz w:val="24"/>
          <w:highlight w:val="none"/>
        </w:rPr>
        <w:t>%。</w:t>
      </w:r>
    </w:p>
    <w:p w14:paraId="087FBD97">
      <w:pPr>
        <w:spacing w:line="336" w:lineRule="auto"/>
        <w:ind w:right="105" w:rightChars="50" w:firstLine="640"/>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、乙方应在甲方每次付款前，向甲方提供相应金额</w:t>
      </w:r>
      <w:r>
        <w:rPr>
          <w:rFonts w:hint="eastAsia" w:ascii="宋体" w:hAnsi="宋体" w:cs="宋体"/>
          <w:sz w:val="24"/>
          <w:highlight w:val="none"/>
          <w:lang w:val="en-US" w:eastAsia="zh-CN"/>
        </w:rPr>
        <w:t>增值税</w:t>
      </w:r>
      <w:r>
        <w:rPr>
          <w:rFonts w:hint="eastAsia" w:ascii="宋体" w:hAnsi="宋体" w:eastAsia="宋体" w:cs="宋体"/>
          <w:sz w:val="24"/>
          <w:highlight w:val="none"/>
          <w:lang w:val="en-US" w:eastAsia="zh-CN"/>
        </w:rPr>
        <w:t>专用</w:t>
      </w:r>
      <w:r>
        <w:rPr>
          <w:rFonts w:hint="eastAsia" w:ascii="宋体" w:hAnsi="宋体" w:eastAsia="宋体" w:cs="宋体"/>
          <w:sz w:val="24"/>
          <w:highlight w:val="none"/>
        </w:rPr>
        <w:t>发票，否则，甲方有权拒绝付款且不承担任何违约责任。</w:t>
      </w:r>
    </w:p>
    <w:p w14:paraId="17AFF271">
      <w:pPr>
        <w:spacing w:line="336" w:lineRule="auto"/>
        <w:ind w:right="105" w:rightChars="50" w:firstLine="640"/>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、在设计不变、物品配套未调整的情况下，合同价即结算价。</w:t>
      </w:r>
    </w:p>
    <w:p w14:paraId="29956B13">
      <w:pPr>
        <w:spacing w:line="336" w:lineRule="auto"/>
        <w:ind w:right="105" w:rightChars="50" w:firstLine="640"/>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、付款方式：汇款。</w:t>
      </w:r>
    </w:p>
    <w:bookmarkEnd w:id="99"/>
    <w:p w14:paraId="2132C3FC">
      <w:pPr>
        <w:spacing w:line="360" w:lineRule="auto"/>
        <w:outlineLvl w:val="0"/>
        <w:rPr>
          <w:rFonts w:hint="eastAsia" w:ascii="宋体" w:hAnsi="宋体" w:eastAsia="宋体" w:cs="宋体"/>
          <w:b/>
          <w:bCs/>
          <w:sz w:val="24"/>
        </w:rPr>
      </w:pPr>
      <w:bookmarkStart w:id="112" w:name="_Toc32117"/>
      <w:bookmarkStart w:id="113" w:name="_Toc4496"/>
      <w:bookmarkStart w:id="114" w:name="_Toc11377"/>
      <w:bookmarkStart w:id="115" w:name="_Toc17874"/>
      <w:bookmarkStart w:id="116" w:name="_Toc14574"/>
      <w:bookmarkStart w:id="117" w:name="_Toc20984"/>
      <w:bookmarkStart w:id="118" w:name="_Toc122842707"/>
      <w:bookmarkStart w:id="119" w:name="_Toc18181"/>
      <w:bookmarkStart w:id="120" w:name="_Toc184563611"/>
      <w:bookmarkStart w:id="121" w:name="_Toc184692992"/>
      <w:bookmarkStart w:id="122" w:name="_Toc184563075"/>
      <w:r>
        <w:rPr>
          <w:rFonts w:hint="eastAsia" w:ascii="宋体" w:hAnsi="宋体" w:eastAsia="宋体" w:cs="宋体"/>
          <w:b/>
          <w:bCs/>
          <w:sz w:val="24"/>
        </w:rPr>
        <w:t>第六条   质量、包装等要求</w:t>
      </w:r>
      <w:bookmarkEnd w:id="112"/>
      <w:bookmarkEnd w:id="113"/>
      <w:bookmarkEnd w:id="114"/>
      <w:bookmarkEnd w:id="115"/>
      <w:bookmarkEnd w:id="116"/>
      <w:bookmarkEnd w:id="117"/>
    </w:p>
    <w:p w14:paraId="662D17A7">
      <w:pPr>
        <w:pStyle w:val="6"/>
        <w:numPr>
          <w:ilvl w:val="0"/>
          <w:numId w:val="0"/>
        </w:numPr>
        <w:tabs>
          <w:tab w:val="left" w:pos="624"/>
        </w:tabs>
        <w:spacing w:line="360" w:lineRule="auto"/>
        <w:ind w:leftChars="264"/>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质量要求：</w:t>
      </w:r>
      <w:r>
        <w:rPr>
          <w:rFonts w:hint="eastAsia" w:ascii="宋体" w:hAnsi="宋体" w:eastAsia="宋体" w:cs="宋体"/>
          <w:b w:val="0"/>
          <w:bCs w:val="0"/>
          <w:sz w:val="24"/>
          <w:szCs w:val="24"/>
        </w:rPr>
        <w:t>乙方应保证家具涉及的所有产品是全新的、未曾使用过的。</w:t>
      </w:r>
    </w:p>
    <w:p w14:paraId="365AFB2B">
      <w:pPr>
        <w:pStyle w:val="6"/>
        <w:numPr>
          <w:ilvl w:val="0"/>
          <w:numId w:val="0"/>
        </w:numPr>
        <w:tabs>
          <w:tab w:val="left" w:pos="624"/>
        </w:tabs>
        <w:spacing w:line="360" w:lineRule="auto"/>
        <w:ind w:firstLine="480" w:firstLineChars="200"/>
        <w:rPr>
          <w:rFonts w:hint="eastAsia" w:ascii="宋体" w:hAnsi="宋体" w:eastAsia="宋体" w:cs="宋体"/>
          <w:sz w:val="24"/>
          <w:szCs w:val="24"/>
        </w:rPr>
      </w:pPr>
      <w:r>
        <w:rPr>
          <w:rFonts w:hint="eastAsia" w:hAnsi="宋体" w:cs="宋体"/>
          <w:sz w:val="24"/>
          <w:szCs w:val="24"/>
          <w:lang w:val="en-US" w:eastAsia="zh-CN"/>
        </w:rPr>
        <w:t>2、</w:t>
      </w:r>
      <w:r>
        <w:rPr>
          <w:rFonts w:hint="eastAsia" w:ascii="宋体" w:hAnsi="宋体" w:eastAsia="宋体" w:cs="宋体"/>
          <w:sz w:val="24"/>
          <w:szCs w:val="24"/>
        </w:rPr>
        <w:t>甲方有权在乙方生产期间对生产的材料质量和进度进行检查。若发现生产材料及效果不能满足甲方的要求时，乙方应立即整改，拒不整改或三日内整改仍不合格者甲方有权解除合同，乙方应按合同总价10%向甲方支付违约金，不足以赔偿甲方损失的，甲方有权继续向乙方索赔。</w:t>
      </w:r>
    </w:p>
    <w:p w14:paraId="2036E96E">
      <w:pPr>
        <w:pStyle w:val="6"/>
        <w:numPr>
          <w:ilvl w:val="0"/>
          <w:numId w:val="0"/>
        </w:numPr>
        <w:tabs>
          <w:tab w:val="left" w:pos="624"/>
        </w:tabs>
        <w:spacing w:line="360" w:lineRule="auto"/>
        <w:ind w:firstLine="480" w:firstLineChars="200"/>
        <w:rPr>
          <w:rFonts w:hint="eastAsia" w:ascii="宋体" w:hAnsi="宋体" w:eastAsia="宋体" w:cs="宋体"/>
          <w:sz w:val="24"/>
          <w:szCs w:val="24"/>
        </w:rPr>
      </w:pPr>
      <w:r>
        <w:rPr>
          <w:rFonts w:hint="eastAsia" w:hAnsi="宋体" w:cs="宋体"/>
          <w:sz w:val="24"/>
          <w:szCs w:val="24"/>
          <w:lang w:val="en-US" w:eastAsia="zh-CN"/>
        </w:rPr>
        <w:t>3、</w:t>
      </w:r>
      <w:r>
        <w:rPr>
          <w:rFonts w:hint="eastAsia" w:ascii="宋体" w:hAnsi="宋体" w:eastAsia="宋体" w:cs="宋体"/>
          <w:sz w:val="24"/>
          <w:szCs w:val="24"/>
        </w:rPr>
        <w:t>包装要求：乙方提供的全部货品,均须采用相应的行业标准的保护措施包装,以适应于从生产厂至甲方指定的地点的运输、防潮、防震、防锈和防粗暴装卸，确保货品完全无损地运抵至指定地点。</w:t>
      </w:r>
    </w:p>
    <w:p w14:paraId="3D3404A1">
      <w:pPr>
        <w:pStyle w:val="6"/>
        <w:numPr>
          <w:ilvl w:val="0"/>
          <w:numId w:val="0"/>
        </w:numPr>
        <w:tabs>
          <w:tab w:val="left" w:pos="624"/>
        </w:tabs>
        <w:spacing w:line="360" w:lineRule="auto"/>
        <w:ind w:firstLine="480" w:firstLineChars="200"/>
        <w:rPr>
          <w:rFonts w:hint="eastAsia" w:ascii="宋体" w:hAnsi="宋体" w:eastAsia="宋体" w:cs="宋体"/>
          <w:sz w:val="24"/>
          <w:szCs w:val="24"/>
        </w:rPr>
      </w:pPr>
      <w:r>
        <w:rPr>
          <w:rFonts w:hint="eastAsia" w:hAnsi="宋体" w:cs="宋体"/>
          <w:sz w:val="24"/>
          <w:szCs w:val="24"/>
          <w:lang w:val="en-US" w:eastAsia="zh-CN"/>
        </w:rPr>
        <w:t>4、</w:t>
      </w:r>
      <w:r>
        <w:rPr>
          <w:rFonts w:hint="eastAsia" w:ascii="宋体" w:hAnsi="宋体" w:eastAsia="宋体" w:cs="宋体"/>
          <w:sz w:val="24"/>
          <w:szCs w:val="24"/>
        </w:rPr>
        <w:t>货到现场后，由甲方的现场代表对货物进行验收，若数量、质量或包装不符合合同规定的要求，乙方须在2个日历天内重新供、换货，工期不予顺延。</w:t>
      </w:r>
    </w:p>
    <w:p w14:paraId="11A25232">
      <w:pPr>
        <w:pStyle w:val="6"/>
        <w:numPr>
          <w:ilvl w:val="0"/>
          <w:numId w:val="0"/>
        </w:numPr>
        <w:tabs>
          <w:tab w:val="left" w:pos="624"/>
        </w:tabs>
        <w:spacing w:line="360" w:lineRule="auto"/>
        <w:ind w:firstLine="480" w:firstLineChars="200"/>
        <w:outlineLvl w:val="0"/>
        <w:rPr>
          <w:rFonts w:hint="eastAsia" w:ascii="宋体" w:hAnsi="宋体" w:eastAsia="宋体" w:cs="宋体"/>
          <w:b/>
          <w:bCs/>
          <w:sz w:val="24"/>
        </w:rPr>
      </w:pPr>
      <w:r>
        <w:rPr>
          <w:rFonts w:hint="eastAsia" w:hAnsi="宋体" w:cs="宋体"/>
          <w:sz w:val="24"/>
          <w:szCs w:val="24"/>
          <w:lang w:val="en-US" w:eastAsia="zh-CN"/>
        </w:rPr>
        <w:t>5、</w:t>
      </w:r>
      <w:r>
        <w:rPr>
          <w:rFonts w:hint="eastAsia" w:ascii="宋体" w:hAnsi="宋体" w:eastAsia="宋体" w:cs="宋体"/>
          <w:sz w:val="24"/>
          <w:szCs w:val="24"/>
        </w:rPr>
        <w:t>乙方提供的家具设计优化方案文件要符合设计文件编制内容格式的要求，完整齐全；相关说明能充分表达设计意图，文字精练，图面清晰，技术措施无原则性重大差错，尽量减少一般性的错、漏，避免各专业间配合上的矛盾、脱节或重复，尽量采用通用设计和通用图纸，力求设计高质量、高效率、高水平。</w:t>
      </w:r>
      <w:bookmarkStart w:id="123" w:name="_Toc1712"/>
      <w:bookmarkStart w:id="124" w:name="_Toc32473"/>
    </w:p>
    <w:p w14:paraId="601CA7EF">
      <w:pPr>
        <w:spacing w:line="360" w:lineRule="auto"/>
        <w:outlineLvl w:val="0"/>
        <w:rPr>
          <w:rFonts w:hint="eastAsia" w:ascii="宋体" w:hAnsi="宋体" w:eastAsia="宋体" w:cs="宋体"/>
          <w:b/>
          <w:bCs/>
          <w:sz w:val="24"/>
        </w:rPr>
      </w:pPr>
      <w:bookmarkStart w:id="125" w:name="_Toc2406"/>
      <w:bookmarkStart w:id="126" w:name="_Toc8720"/>
      <w:bookmarkStart w:id="127" w:name="_Toc28028"/>
      <w:bookmarkStart w:id="128" w:name="_Toc9758"/>
      <w:bookmarkStart w:id="129" w:name="_Toc1252"/>
      <w:r>
        <w:rPr>
          <w:rFonts w:hint="eastAsia" w:ascii="宋体" w:hAnsi="宋体" w:eastAsia="宋体" w:cs="宋体"/>
          <w:b/>
          <w:bCs/>
          <w:sz w:val="24"/>
        </w:rPr>
        <w:t>第七条   双方责任及权利</w:t>
      </w:r>
      <w:bookmarkEnd w:id="123"/>
      <w:bookmarkEnd w:id="124"/>
      <w:bookmarkEnd w:id="125"/>
      <w:bookmarkEnd w:id="126"/>
      <w:bookmarkEnd w:id="127"/>
      <w:bookmarkEnd w:id="128"/>
      <w:bookmarkEnd w:id="129"/>
    </w:p>
    <w:p w14:paraId="3B143908">
      <w:pPr>
        <w:pStyle w:val="6"/>
        <w:numPr>
          <w:ilvl w:val="0"/>
          <w:numId w:val="0"/>
        </w:numPr>
        <w:spacing w:before="50" w:line="360" w:lineRule="auto"/>
        <w:ind w:left="640" w:leftChars="0"/>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甲方责任：</w:t>
      </w:r>
    </w:p>
    <w:p w14:paraId="47BF3CC0">
      <w:pPr>
        <w:spacing w:line="360" w:lineRule="auto"/>
        <w:ind w:left="640"/>
        <w:rPr>
          <w:rFonts w:hint="eastAsia" w:ascii="宋体" w:hAnsi="宋体" w:eastAsia="宋体" w:cs="宋体"/>
          <w:sz w:val="24"/>
        </w:rPr>
      </w:pPr>
      <w:r>
        <w:rPr>
          <w:rFonts w:hint="eastAsia" w:ascii="宋体" w:hAnsi="宋体" w:eastAsia="宋体" w:cs="宋体"/>
          <w:sz w:val="24"/>
        </w:rPr>
        <w:t>1）提供施工现场及工作面，现场协调等工作。</w:t>
      </w:r>
    </w:p>
    <w:p w14:paraId="21DDC888">
      <w:pPr>
        <w:spacing w:line="360" w:lineRule="auto"/>
        <w:ind w:firstLine="638" w:firstLineChars="266"/>
        <w:rPr>
          <w:rFonts w:hint="eastAsia" w:ascii="宋体" w:hAnsi="宋体" w:eastAsia="宋体" w:cs="宋体"/>
          <w:sz w:val="24"/>
        </w:rPr>
      </w:pPr>
      <w:r>
        <w:rPr>
          <w:rFonts w:hint="eastAsia" w:ascii="宋体" w:hAnsi="宋体" w:eastAsia="宋体" w:cs="宋体"/>
          <w:sz w:val="24"/>
        </w:rPr>
        <w:t>2）甲方</w:t>
      </w:r>
      <w:r>
        <w:rPr>
          <w:rFonts w:hint="eastAsia" w:ascii="宋体" w:hAnsi="宋体" w:cs="宋体"/>
          <w:sz w:val="24"/>
          <w:lang w:val="en-US" w:eastAsia="zh-CN"/>
        </w:rPr>
        <w:t>指定一名现场代表</w:t>
      </w:r>
      <w:r>
        <w:rPr>
          <w:rFonts w:hint="eastAsia" w:ascii="宋体" w:hAnsi="宋体" w:eastAsia="宋体" w:cs="宋体"/>
          <w:sz w:val="24"/>
        </w:rPr>
        <w:t>协调有关工作，负责工程的进展及监控，组织甲、乙及有关各方参加的工程会议，及时提出施工过程中的整改意见。</w:t>
      </w:r>
    </w:p>
    <w:p w14:paraId="215DC32E">
      <w:pPr>
        <w:spacing w:line="360" w:lineRule="auto"/>
        <w:ind w:firstLine="638" w:firstLineChars="266"/>
        <w:rPr>
          <w:rFonts w:hint="eastAsia" w:ascii="宋体" w:hAnsi="宋体" w:eastAsia="宋体" w:cs="宋体"/>
          <w:sz w:val="24"/>
        </w:rPr>
      </w:pPr>
      <w:r>
        <w:rPr>
          <w:rFonts w:hint="eastAsia" w:ascii="宋体" w:hAnsi="宋体" w:eastAsia="宋体" w:cs="宋体"/>
          <w:sz w:val="24"/>
        </w:rPr>
        <w:t>3）负责对实际工程量的认可，并按照合同规定办理验收、付款和结算。</w:t>
      </w:r>
    </w:p>
    <w:p w14:paraId="53CA4054">
      <w:pPr>
        <w:pStyle w:val="12"/>
        <w:keepNext w:val="0"/>
        <w:keepLines w:val="0"/>
        <w:pageBreakBefore w:val="0"/>
        <w:widowControl/>
        <w:tabs>
          <w:tab w:val="left" w:pos="195"/>
          <w:tab w:val="left" w:pos="567"/>
          <w:tab w:val="left" w:pos="600"/>
        </w:tabs>
        <w:kinsoku/>
        <w:wordWrap/>
        <w:overflowPunct/>
        <w:topLinePunct w:val="0"/>
        <w:autoSpaceDE/>
        <w:autoSpaceDN/>
        <w:bidi w:val="0"/>
        <w:adjustRightInd w:val="0"/>
        <w:snapToGrid w:val="0"/>
        <w:spacing w:before="0" w:beforeAutospacing="0" w:after="0" w:afterAutospacing="0" w:line="360" w:lineRule="auto"/>
        <w:ind w:firstLine="638" w:firstLineChars="266"/>
        <w:textAlignment w:val="auto"/>
        <w:rPr>
          <w:rFonts w:hint="eastAsia" w:ascii="宋体" w:hAnsi="宋体" w:eastAsia="宋体" w:cs="宋体"/>
        </w:rPr>
      </w:pPr>
      <w:r>
        <w:rPr>
          <w:rFonts w:hint="eastAsia" w:ascii="宋体" w:hAnsi="宋体" w:eastAsia="宋体" w:cs="宋体"/>
        </w:rPr>
        <w:t>4）若因甲方原因造成供货时间，货品内容的变化，则以甲方书面通知为准。由此产生的生产周期顺延等责任由甲方完全承担。</w:t>
      </w:r>
    </w:p>
    <w:p w14:paraId="18CB83D3">
      <w:pPr>
        <w:pStyle w:val="12"/>
        <w:keepNext w:val="0"/>
        <w:keepLines w:val="0"/>
        <w:pageBreakBefore w:val="0"/>
        <w:widowControl/>
        <w:tabs>
          <w:tab w:val="left" w:pos="195"/>
          <w:tab w:val="left" w:pos="567"/>
          <w:tab w:val="left" w:pos="600"/>
        </w:tabs>
        <w:kinsoku/>
        <w:wordWrap/>
        <w:overflowPunct/>
        <w:topLinePunct w:val="0"/>
        <w:autoSpaceDE/>
        <w:autoSpaceDN/>
        <w:bidi w:val="0"/>
        <w:adjustRightInd w:val="0"/>
        <w:snapToGrid w:val="0"/>
        <w:spacing w:before="0" w:beforeAutospacing="0" w:after="0" w:afterAutospacing="0" w:line="360" w:lineRule="auto"/>
        <w:ind w:firstLine="638" w:firstLineChars="266"/>
        <w:textAlignment w:val="auto"/>
        <w:rPr>
          <w:rFonts w:hint="eastAsia" w:ascii="宋体" w:hAnsi="宋体" w:eastAsia="宋体" w:cs="宋体"/>
        </w:rPr>
      </w:pPr>
      <w:r>
        <w:rPr>
          <w:rFonts w:hint="eastAsia" w:ascii="宋体" w:hAnsi="宋体" w:eastAsia="宋体" w:cs="宋体"/>
        </w:rPr>
        <w:t>5）甲方有权在产品加工制作期间要求考察工厂或者要求乙方提供实时产品制作进度照片。甲方要求考察工厂，需要至少提前一天预约。考察工厂产生的费用，甲方部分由甲方自行承担。</w:t>
      </w:r>
    </w:p>
    <w:p w14:paraId="06D36EBB">
      <w:pPr>
        <w:pStyle w:val="6"/>
        <w:numPr>
          <w:ilvl w:val="0"/>
          <w:numId w:val="5"/>
        </w:numPr>
        <w:spacing w:before="50" w:line="360" w:lineRule="auto"/>
        <w:ind w:left="738" w:hanging="98"/>
        <w:rPr>
          <w:rFonts w:hint="eastAsia" w:ascii="宋体" w:hAnsi="宋体" w:eastAsia="宋体" w:cs="宋体"/>
          <w:sz w:val="24"/>
          <w:szCs w:val="24"/>
        </w:rPr>
      </w:pPr>
      <w:r>
        <w:rPr>
          <w:rFonts w:hint="eastAsia" w:ascii="宋体" w:hAnsi="宋体" w:eastAsia="宋体" w:cs="宋体"/>
          <w:sz w:val="24"/>
          <w:szCs w:val="24"/>
        </w:rPr>
        <w:t>乙方责任：</w:t>
      </w:r>
    </w:p>
    <w:p w14:paraId="148B96E8">
      <w:pPr>
        <w:numPr>
          <w:ilvl w:val="0"/>
          <w:numId w:val="0"/>
        </w:numPr>
        <w:spacing w:line="360" w:lineRule="auto"/>
        <w:ind w:firstLine="480" w:firstLineChars="200"/>
        <w:rPr>
          <w:rFonts w:hint="eastAsia" w:ascii="宋体" w:hAnsi="宋体" w:eastAsia="宋体" w:cs="宋体"/>
          <w:sz w:val="24"/>
        </w:rPr>
      </w:pPr>
      <w:r>
        <w:rPr>
          <w:rFonts w:hint="eastAsia" w:ascii="宋体" w:hAnsi="宋体" w:eastAsia="宋体" w:cs="宋体"/>
          <w:sz w:val="24"/>
        </w:rPr>
        <w:t>1）按照甲方认可的</w:t>
      </w:r>
      <w:r>
        <w:rPr>
          <w:rFonts w:hint="eastAsia" w:ascii="宋体" w:hAnsi="宋体" w:cs="宋体"/>
          <w:sz w:val="24"/>
          <w:lang w:val="en-US" w:eastAsia="zh-CN"/>
        </w:rPr>
        <w:t>家具</w:t>
      </w:r>
      <w:r>
        <w:rPr>
          <w:rFonts w:hint="eastAsia" w:ascii="宋体" w:hAnsi="宋体" w:eastAsia="宋体" w:cs="宋体"/>
          <w:sz w:val="24"/>
        </w:rPr>
        <w:t>采购清单在合同工期内组织定制加工和采购，乙方应保证材料的订货周期符合要求，价格符合成本要求，实际效果符合甲方要求。</w:t>
      </w:r>
    </w:p>
    <w:p w14:paraId="1E1816FF">
      <w:pPr>
        <w:numPr>
          <w:ilvl w:val="0"/>
          <w:numId w:val="0"/>
        </w:num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）负责所有材料采购、供应和保管，保证采购的材料、型号、产品规范、产地、颜色及质量等达到甲方要求。</w:t>
      </w:r>
    </w:p>
    <w:p w14:paraId="4BF85980">
      <w:pPr>
        <w:numPr>
          <w:ilvl w:val="0"/>
          <w:numId w:val="0"/>
        </w:num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）乙方提供物品深化设计图纸、清单报价和资料；乙方必须凭甲方签字认可的图样进行加工，未经甲方书面认可造成的返工及因此而增加的工程造价由乙方自行承担。</w:t>
      </w:r>
    </w:p>
    <w:p w14:paraId="0FC56263">
      <w:pPr>
        <w:numPr>
          <w:ilvl w:val="0"/>
          <w:numId w:val="0"/>
        </w:num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对所有与工程有关人员进行安全教育，采取防患措施，确保施工安全和第三者安全，施工中因乙方的原因而产生的一切安全事故均由乙方承担责任，发生安全事故后应立即通知甲方现场代表并按规定上报主管单位备案。</w:t>
      </w:r>
    </w:p>
    <w:p w14:paraId="4B9BF045">
      <w:pPr>
        <w:numPr>
          <w:ilvl w:val="0"/>
          <w:numId w:val="0"/>
        </w:num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）乙方派驻现场代表</w:t>
      </w:r>
      <w:r>
        <w:rPr>
          <w:rFonts w:hint="eastAsia" w:ascii="宋体" w:hAnsi="宋体" w:eastAsia="宋体" w:cs="宋体"/>
          <w:sz w:val="24"/>
          <w:highlight w:val="none"/>
        </w:rPr>
        <w:t>：</w:t>
      </w:r>
      <w:r>
        <w:rPr>
          <w:rFonts w:hint="eastAsia" w:ascii="宋体" w:hAnsi="宋体" w:eastAsia="宋体" w:cs="宋体"/>
          <w:sz w:val="24"/>
          <w:highlight w:val="none"/>
          <w:u w:val="single"/>
        </w:rPr>
        <w:t>XX</w:t>
      </w:r>
      <w:r>
        <w:rPr>
          <w:rFonts w:hint="eastAsia" w:ascii="宋体" w:hAnsi="宋体" w:eastAsia="宋体" w:cs="宋体"/>
          <w:sz w:val="24"/>
          <w:highlight w:val="none"/>
        </w:rPr>
        <w:t>手机：</w:t>
      </w:r>
      <w:r>
        <w:rPr>
          <w:rFonts w:hint="eastAsia" w:ascii="宋体" w:hAnsi="宋体" w:eastAsia="宋体" w:cs="宋体"/>
          <w:sz w:val="24"/>
          <w:highlight w:val="none"/>
          <w:u w:val="single"/>
        </w:rPr>
        <w:t>XX</w:t>
      </w:r>
      <w:r>
        <w:rPr>
          <w:rFonts w:hint="eastAsia" w:ascii="宋体" w:hAnsi="宋体" w:eastAsia="宋体" w:cs="宋体"/>
          <w:sz w:val="24"/>
          <w:highlight w:val="none"/>
        </w:rPr>
        <w:t xml:space="preserve"> </w:t>
      </w:r>
      <w:r>
        <w:rPr>
          <w:rFonts w:hint="eastAsia" w:ascii="宋体" w:hAnsi="宋体" w:eastAsia="宋体" w:cs="宋体"/>
          <w:sz w:val="24"/>
        </w:rPr>
        <w:t>；乙方派驻现场的代表不允许更换，并必须全面承担合同中规定的责任。在现场家具摆设调整施工前，乙方需提供和安排符合甲方要求的人员表（包括设计和技术员、现场施工人数等）。</w:t>
      </w:r>
    </w:p>
    <w:p w14:paraId="2B84DC5C">
      <w:pPr>
        <w:numPr>
          <w:ilvl w:val="0"/>
          <w:numId w:val="0"/>
        </w:num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做好防火保护工作，完成任何工作后须清理现场，清扫移去包装物品等垃圾，乙方在工作过程中，若发生漏水、失火、失窃及其他安全事故给甲方造成损失的，乙方需赔偿甲方所遭受的全部损失。施工现场不得生火、住人，乙方应自行解决施工人员住宿。</w:t>
      </w:r>
    </w:p>
    <w:p w14:paraId="6BA5D73E">
      <w:pPr>
        <w:numPr>
          <w:ilvl w:val="0"/>
          <w:numId w:val="0"/>
        </w:num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）乙方应确保安全施工，若因乙方不当施工导致甲方财产、第三方人身或财产损失的，乙方应负责赔偿。</w:t>
      </w:r>
    </w:p>
    <w:p w14:paraId="2610D02B">
      <w:pPr>
        <w:numPr>
          <w:ilvl w:val="0"/>
          <w:numId w:val="0"/>
        </w:num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）已竣工工程未交付甲方之前，负责已完工程的成品保护工作，期间发生损坏，乙方承担修复或更换工作以及因此而造成的费用增加。</w:t>
      </w:r>
    </w:p>
    <w:p w14:paraId="141A9D8A">
      <w:pPr>
        <w:numPr>
          <w:ilvl w:val="0"/>
          <w:numId w:val="0"/>
        </w:num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）施工中须对会所原有的材料设备进行保护，避免损坏并严格执行甲方的现场管理和监督。</w:t>
      </w:r>
    </w:p>
    <w:p w14:paraId="0EF77405">
      <w:pPr>
        <w:numPr>
          <w:ilvl w:val="0"/>
          <w:numId w:val="0"/>
        </w:num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）工程竣工验收合格后三日历天内，提交双方确认的验收报告及结算相关依据文件，移交场地或钥匙。</w:t>
      </w:r>
      <w:bookmarkStart w:id="130" w:name="_Toc179"/>
      <w:bookmarkStart w:id="131" w:name="_Toc15970"/>
    </w:p>
    <w:p w14:paraId="6C5F76CB">
      <w:pPr>
        <w:spacing w:line="360" w:lineRule="auto"/>
        <w:outlineLvl w:val="0"/>
        <w:rPr>
          <w:rFonts w:hint="eastAsia" w:ascii="宋体" w:hAnsi="宋体" w:eastAsia="宋体" w:cs="宋体"/>
          <w:b/>
          <w:bCs/>
          <w:sz w:val="24"/>
        </w:rPr>
      </w:pPr>
      <w:bookmarkStart w:id="132" w:name="_Toc32675"/>
      <w:bookmarkStart w:id="133" w:name="_Toc14696"/>
      <w:bookmarkStart w:id="134" w:name="_Toc1101"/>
      <w:bookmarkStart w:id="135" w:name="_Toc11242"/>
      <w:bookmarkStart w:id="136" w:name="_Toc15512"/>
      <w:r>
        <w:rPr>
          <w:rFonts w:hint="eastAsia" w:ascii="宋体" w:hAnsi="宋体" w:eastAsia="宋体" w:cs="宋体"/>
          <w:b/>
          <w:bCs/>
          <w:sz w:val="24"/>
        </w:rPr>
        <w:t>第八条   工程竣工验收及标准</w:t>
      </w:r>
      <w:bookmarkEnd w:id="130"/>
      <w:bookmarkEnd w:id="131"/>
      <w:bookmarkEnd w:id="132"/>
      <w:bookmarkEnd w:id="133"/>
      <w:bookmarkEnd w:id="134"/>
      <w:bookmarkEnd w:id="135"/>
      <w:bookmarkEnd w:id="136"/>
    </w:p>
    <w:p w14:paraId="1DEBEDAB">
      <w:pPr>
        <w:tabs>
          <w:tab w:val="left" w:pos="720"/>
        </w:tabs>
        <w:spacing w:line="360" w:lineRule="auto"/>
        <w:ind w:firstLine="720" w:firstLineChars="300"/>
        <w:rPr>
          <w:rFonts w:hint="eastAsia" w:ascii="宋体" w:hAnsi="宋体" w:eastAsia="宋体" w:cs="宋体"/>
          <w:sz w:val="24"/>
        </w:rPr>
      </w:pPr>
      <w:r>
        <w:rPr>
          <w:rFonts w:hint="eastAsia" w:ascii="宋体" w:hAnsi="宋体" w:eastAsia="宋体" w:cs="宋体"/>
          <w:sz w:val="24"/>
        </w:rPr>
        <w:t>1、工程竣工后乙方以书面形式通知甲方验收，由双方派代表到现场验收，验收以设计图、修改附图、报价单所载明的</w:t>
      </w:r>
      <w:r>
        <w:rPr>
          <w:rFonts w:hint="eastAsia" w:ascii="宋体" w:hAnsi="宋体" w:cs="宋体"/>
          <w:sz w:val="24"/>
          <w:lang w:val="en-US" w:eastAsia="zh-CN"/>
        </w:rPr>
        <w:t>质量</w:t>
      </w:r>
      <w:r>
        <w:rPr>
          <w:rFonts w:hint="eastAsia" w:ascii="宋体" w:hAnsi="宋体" w:eastAsia="宋体" w:cs="宋体"/>
          <w:sz w:val="24"/>
        </w:rPr>
        <w:t>标准和数量进行。</w:t>
      </w:r>
    </w:p>
    <w:p w14:paraId="2831F025">
      <w:pPr>
        <w:tabs>
          <w:tab w:val="left" w:pos="720"/>
        </w:tabs>
        <w:spacing w:line="360" w:lineRule="auto"/>
        <w:ind w:firstLine="720" w:firstLineChars="300"/>
        <w:rPr>
          <w:rFonts w:hint="eastAsia" w:ascii="宋体" w:hAnsi="宋体" w:eastAsia="宋体" w:cs="宋体"/>
          <w:sz w:val="24"/>
        </w:rPr>
      </w:pPr>
      <w:r>
        <w:rPr>
          <w:rFonts w:hint="eastAsia" w:ascii="宋体" w:hAnsi="宋体" w:eastAsia="宋体" w:cs="宋体"/>
          <w:sz w:val="24"/>
        </w:rPr>
        <w:t>2、如经验收合格，则由甲方签发验收合格证书给乙方，乙方应立即清理工程现场，如验收不合格，乙方负责立即修正、更换或重做，直到验收合格为止。</w:t>
      </w:r>
    </w:p>
    <w:p w14:paraId="7A82D065">
      <w:pPr>
        <w:pStyle w:val="6"/>
        <w:tabs>
          <w:tab w:val="left" w:pos="624"/>
        </w:tabs>
        <w:spacing w:line="360" w:lineRule="auto"/>
        <w:ind w:firstLine="720" w:firstLineChars="300"/>
        <w:rPr>
          <w:rFonts w:hint="eastAsia" w:ascii="宋体" w:hAnsi="宋体" w:eastAsia="宋体" w:cs="宋体"/>
          <w:b/>
          <w:bCs/>
          <w:sz w:val="24"/>
        </w:rPr>
      </w:pPr>
      <w:r>
        <w:rPr>
          <w:rFonts w:hint="eastAsia" w:ascii="宋体" w:hAnsi="宋体" w:eastAsia="宋体" w:cs="宋体"/>
          <w:sz w:val="24"/>
          <w:szCs w:val="24"/>
        </w:rPr>
        <w:t>3、在竣工验收及物品移交前，乙方需确保物品的完好性，如有瑕疵，乙方需全权负责，过程中物品保护费用已含在合同总价包干金额中。</w:t>
      </w:r>
      <w:bookmarkStart w:id="137" w:name="_Toc638"/>
      <w:bookmarkStart w:id="138" w:name="_Toc8710"/>
    </w:p>
    <w:p w14:paraId="12A4C610">
      <w:pPr>
        <w:spacing w:line="360" w:lineRule="auto"/>
        <w:outlineLvl w:val="0"/>
        <w:rPr>
          <w:rFonts w:hint="eastAsia" w:ascii="宋体" w:hAnsi="宋体" w:eastAsia="宋体" w:cs="宋体"/>
          <w:b/>
          <w:bCs/>
          <w:sz w:val="24"/>
        </w:rPr>
      </w:pPr>
      <w:bookmarkStart w:id="139" w:name="_Toc8746"/>
      <w:bookmarkStart w:id="140" w:name="_Toc30532"/>
      <w:bookmarkStart w:id="141" w:name="_Toc8537"/>
      <w:bookmarkStart w:id="142" w:name="_Toc11619"/>
      <w:bookmarkStart w:id="143" w:name="_Toc27693"/>
      <w:r>
        <w:rPr>
          <w:rFonts w:hint="eastAsia" w:ascii="宋体" w:hAnsi="宋体" w:eastAsia="宋体" w:cs="宋体"/>
          <w:b/>
          <w:bCs/>
          <w:sz w:val="24"/>
        </w:rPr>
        <w:t>第九条   工程质量保修</w:t>
      </w:r>
      <w:bookmarkEnd w:id="137"/>
      <w:bookmarkEnd w:id="138"/>
      <w:bookmarkEnd w:id="139"/>
      <w:bookmarkEnd w:id="140"/>
      <w:bookmarkEnd w:id="141"/>
      <w:bookmarkEnd w:id="142"/>
      <w:bookmarkEnd w:id="143"/>
    </w:p>
    <w:p w14:paraId="5F8ABBB7">
      <w:pPr>
        <w:tabs>
          <w:tab w:val="left" w:pos="720"/>
        </w:tabs>
        <w:spacing w:line="360" w:lineRule="auto"/>
        <w:ind w:firstLine="720" w:firstLineChars="300"/>
        <w:rPr>
          <w:rFonts w:hint="eastAsia" w:ascii="宋体" w:hAnsi="宋体" w:eastAsia="宋体" w:cs="宋体"/>
          <w:sz w:val="24"/>
        </w:rPr>
      </w:pPr>
      <w:r>
        <w:rPr>
          <w:rFonts w:hint="eastAsia" w:ascii="宋体" w:hAnsi="宋体" w:eastAsia="宋体" w:cs="宋体"/>
          <w:sz w:val="24"/>
        </w:rPr>
        <w:t>1、本工程所有采购的</w:t>
      </w:r>
      <w:r>
        <w:rPr>
          <w:rFonts w:hint="eastAsia" w:ascii="宋体" w:hAnsi="宋体" w:cs="宋体"/>
          <w:sz w:val="24"/>
          <w:lang w:eastAsia="zh-CN"/>
        </w:rPr>
        <w:t>家具</w:t>
      </w:r>
      <w:r>
        <w:rPr>
          <w:rFonts w:hint="eastAsia" w:ascii="宋体" w:hAnsi="宋体" w:eastAsia="宋体" w:cs="宋体"/>
          <w:sz w:val="24"/>
        </w:rPr>
        <w:t xml:space="preserve">等物品质量保修期均为 </w:t>
      </w:r>
      <w:r>
        <w:rPr>
          <w:rFonts w:hint="eastAsia" w:ascii="宋体" w:hAnsi="宋体" w:eastAsia="宋体" w:cs="宋体"/>
          <w:sz w:val="24"/>
          <w:lang w:val="en-US" w:eastAsia="zh-CN"/>
        </w:rPr>
        <w:t>5</w:t>
      </w:r>
      <w:r>
        <w:rPr>
          <w:rFonts w:hint="eastAsia" w:ascii="宋体" w:hAnsi="宋体" w:eastAsia="宋体" w:cs="宋体"/>
          <w:sz w:val="24"/>
        </w:rPr>
        <w:t xml:space="preserve"> 年，自</w:t>
      </w:r>
      <w:r>
        <w:rPr>
          <w:rFonts w:hint="eastAsia" w:ascii="宋体" w:hAnsi="宋体" w:eastAsia="宋体" w:cs="宋体"/>
          <w:sz w:val="24"/>
          <w:lang w:val="en-US" w:eastAsia="zh-CN"/>
        </w:rPr>
        <w:t>家具</w:t>
      </w:r>
      <w:r>
        <w:rPr>
          <w:rFonts w:hint="eastAsia" w:ascii="宋体" w:hAnsi="宋体" w:eastAsia="宋体" w:cs="宋体"/>
          <w:sz w:val="24"/>
        </w:rPr>
        <w:t>验收合格并交付甲方使用之日起计算。</w:t>
      </w:r>
    </w:p>
    <w:p w14:paraId="090BA263">
      <w:pPr>
        <w:tabs>
          <w:tab w:val="left" w:pos="720"/>
        </w:tabs>
        <w:spacing w:line="360" w:lineRule="auto"/>
        <w:ind w:firstLine="720" w:firstLineChars="300"/>
        <w:rPr>
          <w:rFonts w:hint="eastAsia" w:ascii="宋体" w:hAnsi="宋体" w:eastAsia="宋体" w:cs="宋体"/>
          <w:sz w:val="24"/>
        </w:rPr>
      </w:pPr>
      <w:r>
        <w:rPr>
          <w:rFonts w:hint="eastAsia" w:ascii="宋体" w:hAnsi="宋体" w:eastAsia="宋体" w:cs="宋体"/>
          <w:sz w:val="24"/>
        </w:rPr>
        <w:t>2、在保修期内，如出现质量问题，在接到甲方或甲方委托的物业管理公司的电话或</w:t>
      </w:r>
      <w:r>
        <w:rPr>
          <w:rFonts w:hint="eastAsia" w:ascii="宋体" w:hAnsi="宋体" w:cs="宋体"/>
          <w:sz w:val="24"/>
          <w:lang w:eastAsia="zh-CN"/>
        </w:rPr>
        <w:t>其他形式的</w:t>
      </w:r>
      <w:r>
        <w:rPr>
          <w:rFonts w:hint="eastAsia" w:ascii="宋体" w:hAnsi="宋体" w:eastAsia="宋体" w:cs="宋体"/>
          <w:sz w:val="24"/>
        </w:rPr>
        <w:t>通知后24小时内，乙方负责对质量问题进行无偿整改和修复。</w:t>
      </w:r>
    </w:p>
    <w:p w14:paraId="69AE3CB5">
      <w:pPr>
        <w:tabs>
          <w:tab w:val="left" w:pos="720"/>
        </w:tabs>
        <w:spacing w:line="360" w:lineRule="auto"/>
        <w:ind w:firstLine="720" w:firstLineChars="300"/>
        <w:rPr>
          <w:rFonts w:hint="eastAsia" w:ascii="宋体" w:hAnsi="宋体" w:eastAsia="宋体" w:cs="宋体"/>
          <w:sz w:val="24"/>
        </w:rPr>
      </w:pPr>
      <w:r>
        <w:rPr>
          <w:rFonts w:hint="eastAsia" w:ascii="宋体" w:hAnsi="宋体" w:eastAsia="宋体" w:cs="宋体"/>
          <w:sz w:val="24"/>
        </w:rPr>
        <w:t>3、因乙方产品或施工质量以及因乙方维修中给甲方及第三方造成的损失由乙方负责。</w:t>
      </w:r>
    </w:p>
    <w:p w14:paraId="4F6EA514">
      <w:pPr>
        <w:tabs>
          <w:tab w:val="left" w:pos="720"/>
        </w:tabs>
        <w:spacing w:line="360" w:lineRule="auto"/>
        <w:ind w:firstLine="720" w:firstLineChars="300"/>
        <w:rPr>
          <w:rFonts w:hint="eastAsia" w:ascii="宋体" w:hAnsi="宋体" w:eastAsia="宋体" w:cs="宋体"/>
          <w:b/>
          <w:bCs/>
          <w:sz w:val="24"/>
        </w:rPr>
      </w:pPr>
      <w:r>
        <w:rPr>
          <w:rFonts w:hint="eastAsia" w:ascii="宋体" w:hAnsi="宋体" w:eastAsia="宋体" w:cs="宋体"/>
          <w:sz w:val="24"/>
        </w:rPr>
        <w:t>4、乙方未按约定承担保修责任的，每迟延或拒绝维修一次，应向甲方支付违约金1000元，甲方委托第三方维修的，甲方有权按已垫付费用的150%向乙方进行追偿。</w:t>
      </w:r>
    </w:p>
    <w:p w14:paraId="4CE8D46C">
      <w:pPr>
        <w:spacing w:line="360" w:lineRule="auto"/>
        <w:outlineLvl w:val="0"/>
        <w:rPr>
          <w:rFonts w:hint="eastAsia" w:ascii="宋体" w:hAnsi="宋体" w:eastAsia="宋体" w:cs="宋体"/>
          <w:b/>
          <w:bCs/>
          <w:sz w:val="24"/>
        </w:rPr>
      </w:pPr>
      <w:bookmarkStart w:id="144" w:name="_Toc8629"/>
      <w:bookmarkStart w:id="145" w:name="_Toc7444"/>
      <w:bookmarkStart w:id="146" w:name="_Toc28250"/>
      <w:bookmarkStart w:id="147" w:name="_Toc16913"/>
      <w:bookmarkStart w:id="148" w:name="_Toc28817"/>
      <w:r>
        <w:rPr>
          <w:rFonts w:hint="eastAsia" w:ascii="宋体" w:hAnsi="宋体" w:eastAsia="宋体" w:cs="宋体"/>
          <w:b/>
          <w:bCs/>
          <w:sz w:val="24"/>
        </w:rPr>
        <w:t>第十条   违约责任</w:t>
      </w:r>
      <w:bookmarkEnd w:id="118"/>
      <w:bookmarkEnd w:id="119"/>
      <w:bookmarkEnd w:id="120"/>
      <w:bookmarkEnd w:id="121"/>
      <w:bookmarkEnd w:id="122"/>
      <w:bookmarkEnd w:id="144"/>
      <w:bookmarkEnd w:id="145"/>
      <w:bookmarkEnd w:id="146"/>
      <w:bookmarkEnd w:id="147"/>
      <w:bookmarkEnd w:id="148"/>
    </w:p>
    <w:p w14:paraId="03488A76">
      <w:pPr>
        <w:tabs>
          <w:tab w:val="left" w:pos="720"/>
        </w:tabs>
        <w:spacing w:line="360" w:lineRule="auto"/>
        <w:ind w:firstLine="720" w:firstLineChars="300"/>
        <w:rPr>
          <w:rFonts w:hint="eastAsia" w:ascii="宋体" w:hAnsi="宋体" w:eastAsia="宋体" w:cs="宋体"/>
          <w:sz w:val="24"/>
        </w:rPr>
      </w:pPr>
      <w:r>
        <w:rPr>
          <w:rFonts w:hint="eastAsia" w:ascii="宋体" w:hAnsi="宋体" w:eastAsia="宋体" w:cs="宋体"/>
          <w:sz w:val="24"/>
        </w:rPr>
        <w:t>1、合同各方之任何一方不能全面履行本合同条款，均属违约。因违约所造成的所有责任和经济损失概由违约方承担。</w:t>
      </w:r>
    </w:p>
    <w:p w14:paraId="442FACB9">
      <w:pPr>
        <w:tabs>
          <w:tab w:val="left" w:pos="720"/>
        </w:tabs>
        <w:spacing w:line="360" w:lineRule="auto"/>
        <w:ind w:firstLine="720" w:firstLineChars="300"/>
        <w:rPr>
          <w:rFonts w:hint="eastAsia" w:ascii="宋体" w:hAnsi="宋体" w:eastAsia="宋体" w:cs="宋体"/>
          <w:sz w:val="24"/>
        </w:rPr>
      </w:pPr>
      <w:r>
        <w:rPr>
          <w:rFonts w:hint="eastAsia" w:ascii="宋体" w:hAnsi="宋体" w:eastAsia="宋体" w:cs="宋体"/>
          <w:sz w:val="24"/>
        </w:rPr>
        <w:t>2、除非双方协议将合同终止，违约方承担前述违约责任后仍必须履行合同。</w:t>
      </w:r>
    </w:p>
    <w:p w14:paraId="7EE7F8E3">
      <w:pPr>
        <w:tabs>
          <w:tab w:val="left" w:pos="720"/>
        </w:tabs>
        <w:spacing w:line="360" w:lineRule="auto"/>
        <w:ind w:firstLine="720" w:firstLineChars="300"/>
        <w:rPr>
          <w:rFonts w:hint="eastAsia" w:ascii="宋体" w:hAnsi="宋体" w:eastAsia="宋体" w:cs="宋体"/>
          <w:sz w:val="24"/>
        </w:rPr>
      </w:pPr>
      <w:r>
        <w:rPr>
          <w:rFonts w:hint="eastAsia" w:ascii="宋体" w:hAnsi="宋体" w:eastAsia="宋体" w:cs="宋体"/>
          <w:sz w:val="24"/>
        </w:rPr>
        <w:t>3、如乙方对合同敷衍执行，或忽视履行合同规定的实质性义务，且从甲方要求其整改之日起5日内仍无实质性改进，甲方有权终止合同，并书面通知乙方后收回工程，由此造成的甲方经济损失，甲方有权在给乙方的任何款项中提款补偿。</w:t>
      </w:r>
    </w:p>
    <w:p w14:paraId="25AD9C68">
      <w:pPr>
        <w:tabs>
          <w:tab w:val="left" w:pos="720"/>
        </w:tabs>
        <w:spacing w:line="360" w:lineRule="auto"/>
        <w:ind w:firstLine="720" w:firstLineChars="300"/>
        <w:rPr>
          <w:rFonts w:hint="eastAsia" w:ascii="宋体" w:hAnsi="宋体" w:eastAsia="宋体" w:cs="宋体"/>
          <w:sz w:val="24"/>
        </w:rPr>
      </w:pPr>
      <w:r>
        <w:rPr>
          <w:rFonts w:hint="eastAsia" w:ascii="宋体" w:hAnsi="宋体" w:eastAsia="宋体" w:cs="宋体"/>
          <w:sz w:val="24"/>
        </w:rPr>
        <w:t>4、因乙方原因解除合同时，乙方应向甲方支付合同金额10%的罚款，且甲方有权决定是否接收属于乙方在现场的一切产品使用于本工程，并有进一步要求向乙方索赔的权利。</w:t>
      </w:r>
    </w:p>
    <w:p w14:paraId="42094E8F">
      <w:pPr>
        <w:tabs>
          <w:tab w:val="left" w:pos="720"/>
        </w:tabs>
        <w:spacing w:line="360" w:lineRule="auto"/>
        <w:ind w:firstLine="720" w:firstLineChars="300"/>
        <w:rPr>
          <w:rFonts w:hint="eastAsia" w:ascii="宋体" w:hAnsi="宋体" w:eastAsia="宋体" w:cs="宋体"/>
          <w:sz w:val="24"/>
        </w:rPr>
      </w:pPr>
      <w:r>
        <w:rPr>
          <w:rFonts w:hint="eastAsia" w:ascii="宋体" w:hAnsi="宋体" w:eastAsia="宋体" w:cs="宋体"/>
          <w:sz w:val="24"/>
        </w:rPr>
        <w:t>5、乙方未按合同约定工期完成工作的，每逾期一日，乙方支付合同金额2‰的违约金。逾期超过45日的，甲方有权解除合同，并且乙方应向甲方支付合同价款10%的违约金。</w:t>
      </w:r>
    </w:p>
    <w:p w14:paraId="16478798">
      <w:pPr>
        <w:tabs>
          <w:tab w:val="left" w:pos="720"/>
        </w:tabs>
        <w:spacing w:line="360" w:lineRule="auto"/>
        <w:ind w:firstLine="720" w:firstLineChars="300"/>
        <w:rPr>
          <w:rFonts w:hint="eastAsia" w:ascii="宋体" w:hAnsi="宋体" w:eastAsia="宋体" w:cs="宋体"/>
          <w:sz w:val="24"/>
        </w:rPr>
      </w:pPr>
      <w:r>
        <w:rPr>
          <w:rFonts w:hint="eastAsia" w:ascii="宋体" w:hAnsi="宋体" w:eastAsia="宋体" w:cs="宋体"/>
          <w:sz w:val="24"/>
        </w:rPr>
        <w:t>6、因乙方原因造成合同终止或解除，乙方均应在接到甲方离场通知的5日内无条件撤离现场，否则，每逾期一日应向甲方支付人民币10000元的违约金，并赔偿甲方的损失。</w:t>
      </w:r>
    </w:p>
    <w:p w14:paraId="1C1C5633">
      <w:pPr>
        <w:tabs>
          <w:tab w:val="left" w:pos="720"/>
        </w:tabs>
        <w:spacing w:line="360" w:lineRule="auto"/>
        <w:ind w:firstLine="720" w:firstLineChars="300"/>
        <w:rPr>
          <w:rFonts w:hint="eastAsia" w:ascii="宋体" w:hAnsi="宋体" w:eastAsia="宋体" w:cs="宋体"/>
          <w:b/>
          <w:bCs/>
          <w:sz w:val="28"/>
          <w:szCs w:val="28"/>
        </w:rPr>
      </w:pPr>
      <w:r>
        <w:rPr>
          <w:rFonts w:hint="eastAsia" w:ascii="宋体" w:hAnsi="宋体" w:eastAsia="宋体" w:cs="宋体"/>
          <w:sz w:val="24"/>
        </w:rPr>
        <w:t>7、乙方违约或乙方任何其他原因造成甲方损失/或甲方被追索的/或承担责任的，甲方均有权拒付全部或部分价款，有权直接从工程款扣除乙方应支付甲方的违约金、赔偿金。</w:t>
      </w:r>
      <w:bookmarkStart w:id="149" w:name="_Toc184692993"/>
      <w:bookmarkStart w:id="150" w:name="_Toc122842708"/>
      <w:bookmarkStart w:id="151" w:name="_Toc184563076"/>
      <w:bookmarkStart w:id="152" w:name="_Toc184563612"/>
      <w:bookmarkStart w:id="153" w:name="_Toc3984"/>
    </w:p>
    <w:p w14:paraId="62034A36">
      <w:pPr>
        <w:spacing w:line="360" w:lineRule="auto"/>
        <w:jc w:val="left"/>
        <w:outlineLvl w:val="0"/>
        <w:rPr>
          <w:rFonts w:hint="eastAsia" w:ascii="宋体" w:hAnsi="宋体" w:eastAsia="宋体" w:cs="宋体"/>
          <w:b/>
          <w:bCs/>
          <w:sz w:val="24"/>
        </w:rPr>
      </w:pPr>
      <w:bookmarkStart w:id="154" w:name="_Toc21701"/>
      <w:bookmarkStart w:id="155" w:name="_Toc21466"/>
      <w:bookmarkStart w:id="156" w:name="_Toc23364"/>
      <w:bookmarkStart w:id="157" w:name="_Toc6660"/>
      <w:bookmarkStart w:id="158" w:name="_Toc24723"/>
      <w:r>
        <w:rPr>
          <w:rFonts w:hint="eastAsia" w:ascii="宋体" w:hAnsi="宋体" w:eastAsia="宋体" w:cs="宋体"/>
          <w:b/>
          <w:bCs/>
          <w:sz w:val="24"/>
        </w:rPr>
        <w:t>第十</w:t>
      </w:r>
      <w:bookmarkEnd w:id="149"/>
      <w:bookmarkEnd w:id="150"/>
      <w:bookmarkEnd w:id="151"/>
      <w:bookmarkEnd w:id="152"/>
      <w:bookmarkEnd w:id="153"/>
      <w:r>
        <w:rPr>
          <w:rFonts w:hint="eastAsia" w:ascii="宋体" w:hAnsi="宋体" w:eastAsia="宋体" w:cs="宋体"/>
          <w:b/>
          <w:bCs/>
          <w:sz w:val="24"/>
        </w:rPr>
        <w:t>一条  争议的解决</w:t>
      </w:r>
      <w:bookmarkEnd w:id="154"/>
      <w:bookmarkEnd w:id="155"/>
      <w:bookmarkEnd w:id="156"/>
      <w:bookmarkEnd w:id="157"/>
      <w:bookmarkEnd w:id="158"/>
    </w:p>
    <w:p w14:paraId="6DB51B4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1、甲方与乙方之间因本合同而发生争议，双方当事人应及时协商解决，调解不成时，</w:t>
      </w:r>
      <w:r>
        <w:rPr>
          <w:rFonts w:hint="eastAsia" w:ascii="宋体" w:hAnsi="宋体" w:cs="宋体"/>
          <w:sz w:val="24"/>
          <w:lang w:val="en-US" w:eastAsia="zh-CN"/>
        </w:rPr>
        <w:t>任一方有权向甲方所在地有管辖权的人民法院</w:t>
      </w:r>
      <w:r>
        <w:rPr>
          <w:rFonts w:hint="eastAsia" w:ascii="宋体" w:hAnsi="宋体" w:eastAsia="宋体" w:cs="宋体"/>
          <w:sz w:val="24"/>
        </w:rPr>
        <w:t>提起诉讼。</w:t>
      </w:r>
    </w:p>
    <w:p w14:paraId="5D5E87C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2、如果发生诉讼，律师费各自承担，胜诉方有权要求败诉方承担所有诉讼费用。</w:t>
      </w:r>
    </w:p>
    <w:p w14:paraId="701D2D2D">
      <w:pPr>
        <w:spacing w:line="360" w:lineRule="auto"/>
        <w:ind w:firstLine="480" w:firstLineChars="200"/>
        <w:jc w:val="left"/>
        <w:rPr>
          <w:rFonts w:hint="eastAsia" w:ascii="宋体" w:hAnsi="宋体" w:eastAsia="宋体" w:cs="宋体"/>
          <w:b/>
          <w:bCs/>
          <w:sz w:val="24"/>
        </w:rPr>
      </w:pPr>
      <w:r>
        <w:rPr>
          <w:rFonts w:hint="eastAsia" w:ascii="宋体" w:hAnsi="宋体" w:eastAsia="宋体" w:cs="宋体"/>
          <w:sz w:val="24"/>
        </w:rPr>
        <w:t>3、本合同之解释及裁定，适用中华人民共和国的法律。</w:t>
      </w:r>
      <w:bookmarkStart w:id="159" w:name="_Toc13510"/>
      <w:bookmarkStart w:id="160" w:name="_Toc31176"/>
      <w:bookmarkStart w:id="161" w:name="_Toc20294"/>
    </w:p>
    <w:p w14:paraId="41579A30">
      <w:pPr>
        <w:spacing w:line="360" w:lineRule="auto"/>
        <w:jc w:val="left"/>
        <w:outlineLvl w:val="0"/>
        <w:rPr>
          <w:rFonts w:hint="eastAsia" w:ascii="宋体" w:hAnsi="宋体" w:eastAsia="宋体" w:cs="宋体"/>
          <w:b/>
          <w:bCs/>
          <w:sz w:val="24"/>
        </w:rPr>
      </w:pPr>
      <w:bookmarkStart w:id="162" w:name="_Toc18720"/>
      <w:bookmarkStart w:id="163" w:name="_Toc18265"/>
      <w:r>
        <w:rPr>
          <w:rFonts w:hint="eastAsia" w:ascii="宋体" w:hAnsi="宋体" w:eastAsia="宋体" w:cs="宋体"/>
          <w:b/>
          <w:bCs/>
          <w:sz w:val="24"/>
        </w:rPr>
        <w:t>第十二条  送达条款</w:t>
      </w:r>
      <w:bookmarkEnd w:id="159"/>
      <w:bookmarkEnd w:id="160"/>
      <w:bookmarkEnd w:id="161"/>
      <w:bookmarkEnd w:id="162"/>
      <w:bookmarkEnd w:id="163"/>
    </w:p>
    <w:p w14:paraId="6C020AAD">
      <w:pPr>
        <w:spacing w:line="360" w:lineRule="auto"/>
        <w:ind w:firstLine="480" w:firstLineChars="200"/>
        <w:jc w:val="left"/>
        <w:rPr>
          <w:rFonts w:hint="eastAsia" w:ascii="宋体" w:hAnsi="宋体" w:eastAsia="宋体" w:cs="宋体"/>
          <w:b/>
          <w:bCs/>
          <w:sz w:val="24"/>
        </w:rPr>
      </w:pPr>
      <w:bookmarkStart w:id="164" w:name="_Toc429232421"/>
      <w:r>
        <w:rPr>
          <w:rFonts w:hint="eastAsia" w:ascii="宋体" w:hAnsi="宋体" w:eastAsia="宋体" w:cs="宋体"/>
          <w:sz w:val="24"/>
          <w:lang w:val="en-US" w:eastAsia="zh-CN"/>
        </w:rPr>
        <w:t>本</w:t>
      </w:r>
      <w:r>
        <w:rPr>
          <w:rFonts w:hint="default" w:ascii="宋体" w:hAnsi="宋体" w:eastAsia="宋体" w:cs="宋体"/>
          <w:sz w:val="24"/>
          <w:lang w:val="en-US" w:eastAsia="zh-CN"/>
        </w:rPr>
        <w:t>合同所列地址为各方的有效送达地址，未经书面通知变更，一直有效。一方给另一方的通知或文件按送达地址邮寄，经签收后即为送达。如按上述地址邮寄文件被邮政部门退回的，退回之日视为送达之日。</w:t>
      </w:r>
    </w:p>
    <w:p w14:paraId="5B5AD7FD">
      <w:pPr>
        <w:keepNext w:val="0"/>
        <w:keepLines w:val="0"/>
        <w:pageBreakBefore w:val="0"/>
        <w:widowControl w:val="0"/>
        <w:kinsoku/>
        <w:wordWrap/>
        <w:overflowPunct/>
        <w:topLinePunct w:val="0"/>
        <w:autoSpaceDE/>
        <w:autoSpaceDN/>
        <w:bidi w:val="0"/>
        <w:spacing w:line="360" w:lineRule="auto"/>
        <w:outlineLvl w:val="0"/>
        <w:rPr>
          <w:rFonts w:hint="eastAsia" w:ascii="宋体" w:hAnsi="宋体" w:eastAsia="宋体" w:cs="宋体"/>
          <w:sz w:val="24"/>
        </w:rPr>
      </w:pPr>
      <w:bookmarkStart w:id="165" w:name="_Toc26352"/>
      <w:bookmarkStart w:id="166" w:name="_Toc30987"/>
      <w:bookmarkStart w:id="167" w:name="_Toc6076"/>
      <w:bookmarkStart w:id="168" w:name="_Toc28751"/>
      <w:bookmarkStart w:id="169" w:name="_Toc32501"/>
      <w:r>
        <w:rPr>
          <w:rFonts w:hint="eastAsia" w:ascii="宋体" w:hAnsi="宋体" w:eastAsia="宋体" w:cs="宋体"/>
          <w:b/>
          <w:bCs/>
          <w:sz w:val="24"/>
        </w:rPr>
        <w:t>第十三条  其他</w:t>
      </w:r>
      <w:bookmarkEnd w:id="164"/>
      <w:bookmarkEnd w:id="165"/>
      <w:bookmarkEnd w:id="166"/>
      <w:bookmarkEnd w:id="167"/>
      <w:bookmarkEnd w:id="168"/>
      <w:bookmarkEnd w:id="169"/>
    </w:p>
    <w:p w14:paraId="7A87FC31">
      <w:pPr>
        <w:keepNext w:val="0"/>
        <w:keepLines w:val="0"/>
        <w:pageBreakBefore w:val="0"/>
        <w:widowControl w:val="0"/>
        <w:kinsoku/>
        <w:wordWrap/>
        <w:overflowPunct/>
        <w:topLinePunct w:val="0"/>
        <w:autoSpaceDE/>
        <w:autoSpaceDN/>
        <w:bidi w:val="0"/>
        <w:spacing w:line="360" w:lineRule="auto"/>
        <w:ind w:firstLine="638" w:firstLineChars="266"/>
        <w:rPr>
          <w:rFonts w:hint="eastAsia" w:ascii="宋体" w:hAnsi="宋体" w:eastAsia="宋体" w:cs="宋体"/>
          <w:sz w:val="24"/>
        </w:rPr>
      </w:pPr>
      <w:r>
        <w:rPr>
          <w:rFonts w:hint="eastAsia" w:ascii="宋体" w:hAnsi="宋体" w:eastAsia="宋体" w:cs="宋体"/>
          <w:bCs/>
          <w:sz w:val="24"/>
        </w:rPr>
        <w:t xml:space="preserve">1、 </w:t>
      </w:r>
      <w:r>
        <w:rPr>
          <w:rFonts w:hint="eastAsia" w:ascii="宋体" w:hAnsi="宋体" w:eastAsia="宋体" w:cs="宋体"/>
          <w:sz w:val="24"/>
        </w:rPr>
        <w:t>如甲方中途要求增加设计内容，应以书面通知乙方并签订合约（为合同附件）。</w:t>
      </w:r>
    </w:p>
    <w:p w14:paraId="1A69BABC">
      <w:pPr>
        <w:keepNext w:val="0"/>
        <w:keepLines w:val="0"/>
        <w:pageBreakBefore w:val="0"/>
        <w:widowControl w:val="0"/>
        <w:kinsoku/>
        <w:wordWrap/>
        <w:overflowPunct/>
        <w:topLinePunct w:val="0"/>
        <w:autoSpaceDE/>
        <w:autoSpaceDN/>
        <w:bidi w:val="0"/>
        <w:spacing w:line="360" w:lineRule="auto"/>
        <w:ind w:firstLine="638" w:firstLineChars="266"/>
        <w:rPr>
          <w:rFonts w:hint="eastAsia" w:ascii="宋体" w:hAnsi="宋体" w:eastAsia="宋体" w:cs="宋体"/>
          <w:sz w:val="24"/>
        </w:rPr>
      </w:pPr>
      <w:r>
        <w:rPr>
          <w:rFonts w:hint="eastAsia" w:ascii="宋体" w:hAnsi="宋体" w:eastAsia="宋体" w:cs="宋体"/>
          <w:bCs/>
          <w:sz w:val="24"/>
        </w:rPr>
        <w:t xml:space="preserve">2、 </w:t>
      </w:r>
      <w:r>
        <w:rPr>
          <w:rFonts w:hint="eastAsia" w:ascii="宋体" w:hAnsi="宋体" w:eastAsia="宋体" w:cs="宋体"/>
          <w:sz w:val="24"/>
        </w:rPr>
        <w:t>甲方委托乙方承担本合同内容之外的工作服务，另行支付费用。</w:t>
      </w:r>
    </w:p>
    <w:p w14:paraId="6B729756">
      <w:pPr>
        <w:keepNext w:val="0"/>
        <w:keepLines w:val="0"/>
        <w:pageBreakBefore w:val="0"/>
        <w:widowControl w:val="0"/>
        <w:kinsoku/>
        <w:wordWrap/>
        <w:overflowPunct/>
        <w:topLinePunct w:val="0"/>
        <w:autoSpaceDE/>
        <w:autoSpaceDN/>
        <w:bidi w:val="0"/>
        <w:spacing w:line="360" w:lineRule="auto"/>
        <w:ind w:firstLine="638" w:firstLineChars="266"/>
        <w:rPr>
          <w:rFonts w:hint="eastAsia" w:ascii="宋体" w:hAnsi="宋体" w:eastAsia="宋体" w:cs="宋体"/>
          <w:sz w:val="24"/>
        </w:rPr>
      </w:pPr>
      <w:r>
        <w:rPr>
          <w:rFonts w:hint="eastAsia" w:ascii="宋体" w:hAnsi="宋体" w:cs="宋体"/>
          <w:bCs/>
          <w:sz w:val="24"/>
          <w:lang w:val="en-US" w:eastAsia="zh-CN"/>
        </w:rPr>
        <w:t>3</w:t>
      </w:r>
      <w:r>
        <w:rPr>
          <w:rFonts w:hint="eastAsia" w:ascii="宋体" w:hAnsi="宋体" w:eastAsia="宋体" w:cs="宋体"/>
          <w:bCs/>
          <w:sz w:val="24"/>
        </w:rPr>
        <w:t>、</w:t>
      </w:r>
      <w:r>
        <w:rPr>
          <w:rFonts w:hint="eastAsia" w:ascii="宋体" w:hAnsi="宋体" w:eastAsia="宋体" w:cs="宋体"/>
          <w:sz w:val="24"/>
        </w:rPr>
        <w:t xml:space="preserve"> 本合同未尽事宜，双方可签订补充协议，补充协议与本合同具有同等效力。</w:t>
      </w:r>
    </w:p>
    <w:p w14:paraId="52F88062">
      <w:pPr>
        <w:keepNext w:val="0"/>
        <w:keepLines w:val="0"/>
        <w:pageBreakBefore w:val="0"/>
        <w:widowControl w:val="0"/>
        <w:kinsoku/>
        <w:wordWrap/>
        <w:overflowPunct/>
        <w:topLinePunct w:val="0"/>
        <w:autoSpaceDE/>
        <w:autoSpaceDN/>
        <w:bidi w:val="0"/>
        <w:spacing w:line="360" w:lineRule="auto"/>
        <w:ind w:firstLine="638" w:firstLineChars="266"/>
        <w:rPr>
          <w:rFonts w:hint="eastAsia"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rPr>
        <w:t>、乙方为完成本合同约定任务所完成之作品（包括但不限于设计图纸）的著作权除具有人身属性的权利外，均属于甲方所有，非经甲方书面同意，不得用于除本项目外的商业用途，否则，甲方有权要求乙方或第三方进行赔偿。</w:t>
      </w:r>
    </w:p>
    <w:p w14:paraId="2742E8CC">
      <w:pPr>
        <w:keepNext w:val="0"/>
        <w:keepLines w:val="0"/>
        <w:pageBreakBefore w:val="0"/>
        <w:widowControl w:val="0"/>
        <w:kinsoku/>
        <w:wordWrap/>
        <w:overflowPunct/>
        <w:topLinePunct w:val="0"/>
        <w:autoSpaceDE/>
        <w:autoSpaceDN/>
        <w:bidi w:val="0"/>
        <w:spacing w:line="360" w:lineRule="auto"/>
        <w:ind w:firstLine="638" w:firstLineChars="266"/>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、乙方保证甲方使用乙方的设计不会对第三方构成侵权，任何第三方向甲方提出侵权诉讼或索赔，均由乙方负责处理，并承担相应责任，给甲方造成损失的，乙方赔偿甲方损失。</w:t>
      </w:r>
    </w:p>
    <w:p w14:paraId="33FFDA3B">
      <w:pPr>
        <w:pStyle w:val="8"/>
        <w:keepNext w:val="0"/>
        <w:keepLines w:val="0"/>
        <w:pageBreakBefore w:val="0"/>
        <w:widowControl w:val="0"/>
        <w:kinsoku/>
        <w:wordWrap/>
        <w:overflowPunct/>
        <w:topLinePunct w:val="0"/>
        <w:autoSpaceDE/>
        <w:autoSpaceDN/>
        <w:bidi w:val="0"/>
        <w:spacing w:after="0" w:line="360" w:lineRule="auto"/>
        <w:ind w:left="0" w:leftChars="0"/>
        <w:rPr>
          <w:rFonts w:hint="eastAsia" w:ascii="宋体" w:hAnsi="宋体" w:eastAsia="宋体" w:cs="宋体"/>
          <w:sz w:val="24"/>
        </w:rPr>
      </w:pPr>
      <w:r>
        <w:rPr>
          <w:rFonts w:hint="eastAsia" w:ascii="宋体" w:hAnsi="宋体" w:eastAsia="宋体" w:cs="宋体"/>
          <w:b/>
          <w:bCs/>
          <w:sz w:val="24"/>
        </w:rPr>
        <w:t>第十四条  合同的生效与终止</w:t>
      </w:r>
    </w:p>
    <w:p w14:paraId="57BB705D">
      <w:pPr>
        <w:pStyle w:val="8"/>
        <w:keepNext w:val="0"/>
        <w:keepLines w:val="0"/>
        <w:pageBreakBefore w:val="0"/>
        <w:widowControl w:val="0"/>
        <w:kinsoku/>
        <w:wordWrap/>
        <w:overflowPunct/>
        <w:topLinePunct w:val="0"/>
        <w:autoSpaceDE/>
        <w:autoSpaceDN/>
        <w:bidi w:val="0"/>
        <w:spacing w:after="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1、本合</w:t>
      </w:r>
      <w:r>
        <w:rPr>
          <w:rFonts w:hint="eastAsia" w:ascii="宋体" w:hAnsi="宋体" w:cs="宋体"/>
          <w:sz w:val="24"/>
          <w:lang w:eastAsia="zh-CN"/>
        </w:rPr>
        <w:t>同自</w:t>
      </w:r>
      <w:r>
        <w:rPr>
          <w:rFonts w:hint="eastAsia" w:ascii="宋体" w:hAnsi="宋体" w:eastAsia="宋体" w:cs="宋体"/>
          <w:sz w:val="24"/>
        </w:rPr>
        <w:t>双方签字盖章之日起生效，双方</w:t>
      </w:r>
      <w:r>
        <w:rPr>
          <w:rFonts w:hint="eastAsia" w:ascii="宋体" w:hAnsi="宋体" w:cs="宋体"/>
          <w:sz w:val="24"/>
          <w:lang w:eastAsia="zh-CN"/>
        </w:rPr>
        <w:t>履行</w:t>
      </w:r>
      <w:r>
        <w:rPr>
          <w:rFonts w:hint="eastAsia" w:ascii="宋体" w:hAnsi="宋体" w:eastAsia="宋体" w:cs="宋体"/>
          <w:sz w:val="24"/>
        </w:rPr>
        <w:t>完合同规定的义务后，本合同即行终止。</w:t>
      </w:r>
    </w:p>
    <w:p w14:paraId="1F43E4B5">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2、本合同一式</w:t>
      </w:r>
      <w:r>
        <w:rPr>
          <w:rFonts w:hint="eastAsia" w:ascii="宋体" w:hAnsi="宋体" w:cs="宋体"/>
          <w:sz w:val="24"/>
          <w:lang w:val="en-US" w:eastAsia="zh-CN"/>
        </w:rPr>
        <w:t>肆</w:t>
      </w:r>
      <w:r>
        <w:rPr>
          <w:rFonts w:hint="eastAsia" w:ascii="宋体" w:hAnsi="宋体" w:eastAsia="宋体" w:cs="宋体"/>
          <w:sz w:val="24"/>
        </w:rPr>
        <w:t>份，甲方</w:t>
      </w:r>
      <w:r>
        <w:rPr>
          <w:rFonts w:hint="eastAsia" w:ascii="宋体" w:hAnsi="宋体" w:cs="宋体"/>
          <w:sz w:val="24"/>
          <w:lang w:val="en-US" w:eastAsia="zh-CN"/>
        </w:rPr>
        <w:t>贰</w:t>
      </w:r>
      <w:r>
        <w:rPr>
          <w:rFonts w:hint="eastAsia" w:ascii="宋体" w:hAnsi="宋体" w:eastAsia="宋体" w:cs="宋体"/>
          <w:sz w:val="24"/>
        </w:rPr>
        <w:t>份，乙方</w:t>
      </w:r>
      <w:r>
        <w:rPr>
          <w:rFonts w:hint="eastAsia" w:ascii="宋体" w:hAnsi="宋体" w:cs="宋体"/>
          <w:sz w:val="24"/>
          <w:lang w:eastAsia="zh-CN"/>
        </w:rPr>
        <w:t>贰</w:t>
      </w:r>
      <w:r>
        <w:rPr>
          <w:rFonts w:hint="eastAsia" w:ascii="宋体" w:hAnsi="宋体" w:eastAsia="宋体" w:cs="宋体"/>
          <w:sz w:val="24"/>
        </w:rPr>
        <w:t>份。</w:t>
      </w:r>
    </w:p>
    <w:p w14:paraId="39DAD0CE">
      <w:pPr>
        <w:pStyle w:val="4"/>
        <w:keepNext w:val="0"/>
        <w:keepLines w:val="0"/>
        <w:pageBreakBefore w:val="0"/>
        <w:widowControl w:val="0"/>
        <w:tabs>
          <w:tab w:val="left" w:pos="4680"/>
        </w:tabs>
        <w:kinsoku/>
        <w:wordWrap/>
        <w:overflowPunct/>
        <w:topLinePunct w:val="0"/>
        <w:autoSpaceDE/>
        <w:autoSpaceDN/>
        <w:bidi w:val="0"/>
        <w:ind w:firstLine="480"/>
        <w:rPr>
          <w:rFonts w:hint="eastAsia" w:ascii="宋体" w:hAnsi="宋体" w:eastAsia="宋体" w:cs="宋体"/>
          <w:sz w:val="24"/>
        </w:rPr>
      </w:pPr>
      <w:r>
        <w:rPr>
          <w:rFonts w:hint="eastAsia" w:ascii="宋体" w:hAnsi="宋体" w:eastAsia="宋体" w:cs="宋体"/>
          <w:sz w:val="24"/>
        </w:rPr>
        <w:t>3、合同附件：</w:t>
      </w:r>
    </w:p>
    <w:p w14:paraId="3D6498CE">
      <w:pPr>
        <w:pStyle w:val="4"/>
        <w:keepNext w:val="0"/>
        <w:keepLines w:val="0"/>
        <w:pageBreakBefore w:val="0"/>
        <w:widowControl w:val="0"/>
        <w:tabs>
          <w:tab w:val="left" w:pos="4680"/>
        </w:tabs>
        <w:kinsoku/>
        <w:wordWrap/>
        <w:overflowPunct/>
        <w:topLinePunct w:val="0"/>
        <w:autoSpaceDE/>
        <w:autoSpaceDN/>
        <w:bidi w:val="0"/>
        <w:ind w:firstLine="480"/>
        <w:rPr>
          <w:rFonts w:hint="eastAsia" w:ascii="宋体" w:hAnsi="宋体" w:eastAsia="宋体" w:cs="宋体"/>
          <w:sz w:val="24"/>
        </w:rPr>
      </w:pPr>
    </w:p>
    <w:p w14:paraId="6CA894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附件</w:t>
      </w:r>
      <w:r>
        <w:rPr>
          <w:rFonts w:hint="eastAsia" w:ascii="宋体" w:hAnsi="宋体" w:cs="宋体"/>
          <w:sz w:val="24"/>
          <w:lang w:val="en-US" w:eastAsia="zh-CN"/>
        </w:rPr>
        <w:t>1</w:t>
      </w:r>
      <w:r>
        <w:rPr>
          <w:rFonts w:hint="eastAsia" w:ascii="宋体" w:hAnsi="宋体" w:eastAsia="宋体" w:cs="宋体"/>
          <w:sz w:val="24"/>
        </w:rPr>
        <w:t>：</w:t>
      </w:r>
      <w:r>
        <w:rPr>
          <w:rFonts w:hint="eastAsia" w:ascii="宋体" w:hAnsi="宋体" w:cs="宋体"/>
          <w:sz w:val="24"/>
          <w:highlight w:val="none"/>
          <w:lang w:val="en-US" w:eastAsia="zh-CN"/>
        </w:rPr>
        <w:t>龙岗区进一步规范政商交往行为告知书</w:t>
      </w:r>
    </w:p>
    <w:p w14:paraId="4A9A8E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附件</w:t>
      </w:r>
      <w:r>
        <w:rPr>
          <w:rFonts w:hint="eastAsia" w:ascii="宋体" w:hAnsi="宋体" w:cs="宋体"/>
          <w:sz w:val="24"/>
          <w:lang w:val="en-US" w:eastAsia="zh-CN"/>
        </w:rPr>
        <w:t>2</w:t>
      </w:r>
      <w:r>
        <w:rPr>
          <w:rFonts w:hint="eastAsia" w:ascii="宋体" w:hAnsi="宋体" w:eastAsia="宋体" w:cs="宋体"/>
          <w:sz w:val="24"/>
        </w:rPr>
        <w:t>：</w:t>
      </w:r>
      <w:r>
        <w:rPr>
          <w:rFonts w:hint="eastAsia" w:ascii="宋体" w:hAnsi="宋体" w:cs="宋体"/>
          <w:sz w:val="24"/>
          <w:lang w:val="en-US" w:eastAsia="zh-CN"/>
        </w:rPr>
        <w:t>家具采购清单</w:t>
      </w:r>
    </w:p>
    <w:p w14:paraId="2FDB5821">
      <w:pPr>
        <w:adjustRightInd w:val="0"/>
        <w:snapToGrid w:val="0"/>
        <w:spacing w:line="360" w:lineRule="auto"/>
        <w:rPr>
          <w:rFonts w:hint="eastAsia" w:ascii="宋体" w:hAnsi="宋体" w:eastAsia="宋体" w:cs="宋体"/>
          <w:sz w:val="24"/>
        </w:rPr>
      </w:pPr>
    </w:p>
    <w:p w14:paraId="4A3E01D9">
      <w:pPr>
        <w:adjustRightInd w:val="0"/>
        <w:snapToGrid w:val="0"/>
        <w:spacing w:line="360" w:lineRule="auto"/>
        <w:rPr>
          <w:rFonts w:hint="eastAsia" w:ascii="宋体" w:hAnsi="宋体" w:eastAsia="宋体" w:cs="宋体"/>
          <w:sz w:val="24"/>
        </w:rPr>
      </w:pPr>
    </w:p>
    <w:p w14:paraId="2F6F3216">
      <w:pPr>
        <w:adjustRightInd w:val="0"/>
        <w:snapToGrid w:val="0"/>
        <w:spacing w:line="360" w:lineRule="auto"/>
        <w:rPr>
          <w:rFonts w:hint="eastAsia" w:ascii="宋体" w:hAnsi="宋体" w:eastAsia="宋体" w:cs="宋体"/>
          <w:sz w:val="24"/>
        </w:rPr>
      </w:pPr>
    </w:p>
    <w:p w14:paraId="36C1EA5A">
      <w:pPr>
        <w:adjustRightInd w:val="0"/>
        <w:snapToGrid w:val="0"/>
        <w:spacing w:line="360" w:lineRule="auto"/>
        <w:rPr>
          <w:rFonts w:hint="eastAsia" w:ascii="宋体" w:hAnsi="宋体" w:eastAsia="宋体" w:cs="宋体"/>
          <w:sz w:val="24"/>
        </w:rPr>
      </w:pPr>
    </w:p>
    <w:p w14:paraId="16E1BDC4">
      <w:pPr>
        <w:adjustRightInd w:val="0"/>
        <w:snapToGrid w:val="0"/>
        <w:spacing w:line="360" w:lineRule="auto"/>
        <w:rPr>
          <w:rFonts w:hint="eastAsia" w:ascii="宋体" w:hAnsi="宋体" w:eastAsia="宋体" w:cs="宋体"/>
          <w:sz w:val="24"/>
        </w:rPr>
      </w:pPr>
      <w:r>
        <w:rPr>
          <w:rFonts w:hint="eastAsia" w:ascii="宋体" w:hAnsi="宋体" w:eastAsia="宋体" w:cs="宋体"/>
          <w:sz w:val="24"/>
        </w:rPr>
        <w:t>甲方（盖章）：</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乙方（盖章）： </w:t>
      </w:r>
    </w:p>
    <w:p w14:paraId="7C0B2F3A">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法定代表人或授权人：              </w:t>
      </w:r>
      <w:r>
        <w:rPr>
          <w:rFonts w:hint="eastAsia" w:ascii="宋体" w:hAnsi="宋体" w:cs="宋体"/>
          <w:sz w:val="24"/>
          <w:lang w:val="en-US" w:eastAsia="zh-CN"/>
        </w:rPr>
        <w:t xml:space="preserve">    </w:t>
      </w:r>
      <w:r>
        <w:rPr>
          <w:rFonts w:hint="eastAsia" w:ascii="宋体" w:hAnsi="宋体" w:eastAsia="宋体" w:cs="宋体"/>
          <w:sz w:val="24"/>
        </w:rPr>
        <w:t xml:space="preserve"> 法定代表</w:t>
      </w:r>
      <w:r>
        <w:rPr>
          <w:rFonts w:hint="eastAsia" w:ascii="宋体" w:hAnsi="宋体" w:cs="宋体"/>
          <w:sz w:val="24"/>
          <w:lang w:eastAsia="zh-CN"/>
        </w:rPr>
        <w:t>人或</w:t>
      </w:r>
      <w:r>
        <w:rPr>
          <w:rFonts w:hint="eastAsia" w:ascii="宋体" w:hAnsi="宋体" w:eastAsia="宋体" w:cs="宋体"/>
          <w:sz w:val="24"/>
        </w:rPr>
        <w:t>授权人：</w:t>
      </w:r>
    </w:p>
    <w:p w14:paraId="0AB7B712">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甲方经办人：                       </w:t>
      </w:r>
      <w:r>
        <w:rPr>
          <w:rFonts w:hint="eastAsia" w:ascii="宋体" w:hAnsi="宋体" w:cs="宋体"/>
          <w:sz w:val="24"/>
          <w:lang w:val="en-US" w:eastAsia="zh-CN"/>
        </w:rPr>
        <w:t xml:space="preserve">    </w:t>
      </w:r>
      <w:r>
        <w:rPr>
          <w:rFonts w:hint="eastAsia" w:ascii="宋体" w:hAnsi="宋体" w:eastAsia="宋体" w:cs="宋体"/>
          <w:sz w:val="24"/>
        </w:rPr>
        <w:t>乙方代表：</w:t>
      </w:r>
    </w:p>
    <w:p w14:paraId="62C39A73">
      <w:pPr>
        <w:adjustRightInd w:val="0"/>
        <w:snapToGrid w:val="0"/>
        <w:spacing w:line="360" w:lineRule="auto"/>
        <w:rPr>
          <w:rFonts w:hint="eastAsia" w:ascii="宋体" w:hAnsi="宋体" w:eastAsia="宋体" w:cs="宋体"/>
          <w:sz w:val="24"/>
        </w:rPr>
      </w:pPr>
    </w:p>
    <w:p w14:paraId="6005B78B">
      <w:pPr>
        <w:ind w:firstLine="2160" w:firstLineChars="900"/>
        <w:rPr>
          <w:rFonts w:hint="eastAsia" w:ascii="宋体" w:hAnsi="宋体" w:eastAsia="宋体" w:cs="宋体"/>
          <w:sz w:val="24"/>
        </w:rPr>
      </w:pPr>
      <w:r>
        <w:rPr>
          <w:rFonts w:hint="eastAsia" w:ascii="宋体" w:hAnsi="宋体" w:eastAsia="宋体" w:cs="宋体"/>
          <w:sz w:val="24"/>
        </w:rPr>
        <w:t xml:space="preserve">年   月   日                        </w:t>
      </w:r>
      <w:r>
        <w:rPr>
          <w:rFonts w:hint="eastAsia" w:ascii="宋体" w:hAnsi="宋体" w:cs="宋体"/>
          <w:sz w:val="24"/>
          <w:lang w:val="en-US" w:eastAsia="zh-CN"/>
        </w:rPr>
        <w:t xml:space="preserve">       </w:t>
      </w:r>
      <w:r>
        <w:rPr>
          <w:rFonts w:hint="eastAsia" w:ascii="宋体" w:hAnsi="宋体" w:eastAsia="宋体" w:cs="宋体"/>
          <w:sz w:val="24"/>
        </w:rPr>
        <w:t>年   月   日</w:t>
      </w:r>
    </w:p>
    <w:p w14:paraId="4E9F7841">
      <w:pPr>
        <w:rPr>
          <w:rFonts w:hint="eastAsia" w:ascii="宋体" w:hAnsi="宋体" w:eastAsia="宋体" w:cs="宋体"/>
          <w:sz w:val="24"/>
        </w:rPr>
      </w:pPr>
    </w:p>
    <w:p w14:paraId="7726338E">
      <w:pPr>
        <w:adjustRightInd w:val="0"/>
        <w:snapToGrid w:val="0"/>
        <w:spacing w:line="360" w:lineRule="auto"/>
        <w:rPr>
          <w:rFonts w:hint="eastAsia" w:ascii="宋体" w:hAnsi="宋体" w:eastAsia="宋体" w:cs="宋体"/>
          <w:sz w:val="24"/>
        </w:rPr>
      </w:pPr>
    </w:p>
    <w:p w14:paraId="04EC293D">
      <w:pPr>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lang w:val="en-US" w:eastAsia="zh-CN"/>
        </w:rPr>
      </w:pPr>
      <w:r>
        <w:rPr>
          <w:rFonts w:hint="eastAsia"/>
          <w:lang w:val="en-US" w:eastAsia="zh-CN"/>
        </w:rPr>
        <w:t xml:space="preserve"> </w:t>
      </w:r>
    </w:p>
    <w:p w14:paraId="52FE0E23">
      <w:pPr>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lang w:val="en-US" w:eastAsia="zh-CN"/>
        </w:rPr>
      </w:pPr>
    </w:p>
    <w:p w14:paraId="61B4B8CC">
      <w:pPr>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lang w:val="en-US" w:eastAsia="zh-CN"/>
        </w:rPr>
      </w:pPr>
    </w:p>
    <w:p w14:paraId="7A582169">
      <w:pPr>
        <w:rPr>
          <w:rFonts w:ascii="宋体" w:hAnsi="宋体" w:cs="宋体"/>
          <w:b/>
          <w:bCs/>
          <w:kern w:val="0"/>
          <w:sz w:val="22"/>
        </w:rPr>
      </w:pPr>
    </w:p>
    <w:p w14:paraId="35C81E84">
      <w:pPr>
        <w:rPr>
          <w:rFonts w:ascii="宋体" w:hAnsi="宋体" w:cs="宋体"/>
          <w:b/>
          <w:bCs/>
          <w:kern w:val="0"/>
          <w:sz w:val="22"/>
        </w:rPr>
      </w:pPr>
    </w:p>
    <w:p w14:paraId="0F42314C">
      <w:pPr>
        <w:rPr>
          <w:rFonts w:ascii="宋体" w:hAnsi="宋体" w:cs="宋体"/>
          <w:b/>
          <w:bCs/>
          <w:kern w:val="0"/>
          <w:sz w:val="22"/>
        </w:rPr>
      </w:pPr>
    </w:p>
    <w:p w14:paraId="01E59ACA">
      <w:pPr>
        <w:rPr>
          <w:rFonts w:ascii="宋体" w:hAnsi="宋体" w:cs="宋体"/>
          <w:b/>
          <w:bCs/>
          <w:kern w:val="0"/>
          <w:sz w:val="22"/>
        </w:rPr>
      </w:pPr>
    </w:p>
    <w:p w14:paraId="73E83F3C">
      <w:pPr>
        <w:rPr>
          <w:rFonts w:ascii="宋体" w:hAnsi="宋体" w:cs="宋体"/>
          <w:b/>
          <w:bCs/>
          <w:kern w:val="0"/>
          <w:sz w:val="22"/>
        </w:rPr>
      </w:pPr>
    </w:p>
    <w:p w14:paraId="2230CFBA">
      <w:pPr>
        <w:rPr>
          <w:rFonts w:ascii="宋体" w:hAnsi="宋体" w:cs="宋体"/>
          <w:b/>
          <w:bCs/>
          <w:kern w:val="0"/>
          <w:sz w:val="22"/>
        </w:rPr>
      </w:pPr>
    </w:p>
    <w:p w14:paraId="7213A005">
      <w:pPr>
        <w:rPr>
          <w:rFonts w:ascii="宋体" w:hAnsi="宋体" w:cs="宋体"/>
          <w:b/>
          <w:bCs/>
          <w:kern w:val="0"/>
          <w:sz w:val="22"/>
        </w:rPr>
      </w:pPr>
    </w:p>
    <w:p w14:paraId="07356623">
      <w:pPr>
        <w:rPr>
          <w:rFonts w:ascii="宋体" w:hAnsi="宋体" w:cs="宋体"/>
          <w:b/>
          <w:bCs/>
          <w:kern w:val="0"/>
          <w:sz w:val="22"/>
        </w:rPr>
      </w:pPr>
    </w:p>
    <w:p w14:paraId="417AA33B">
      <w:pPr>
        <w:rPr>
          <w:rFonts w:ascii="宋体" w:hAnsi="宋体" w:cs="宋体"/>
          <w:b/>
          <w:bCs/>
          <w:kern w:val="0"/>
          <w:sz w:val="22"/>
        </w:rPr>
      </w:pPr>
    </w:p>
    <w:p w14:paraId="261C4279">
      <w:pPr>
        <w:pStyle w:val="13"/>
        <w:rPr>
          <w:rFonts w:hint="eastAsia" w:ascii="宋体" w:hAnsi="宋体" w:cs="宋体"/>
          <w:sz w:val="48"/>
          <w:szCs w:val="48"/>
        </w:rPr>
      </w:pPr>
    </w:p>
    <w:p w14:paraId="51D567FC">
      <w:pPr>
        <w:pStyle w:val="13"/>
        <w:rPr>
          <w:rFonts w:ascii="宋体" w:hAnsi="宋体" w:cs="宋体"/>
          <w:sz w:val="48"/>
          <w:szCs w:val="48"/>
        </w:rPr>
      </w:pPr>
      <w:r>
        <w:rPr>
          <w:rFonts w:hint="eastAsia" w:ascii="宋体" w:hAnsi="宋体" w:cs="宋体"/>
          <w:sz w:val="48"/>
          <w:szCs w:val="48"/>
        </w:rPr>
        <w:t>报价文件格式</w:t>
      </w:r>
    </w:p>
    <w:p w14:paraId="44A226EB">
      <w:pPr>
        <w:topLinePunct/>
        <w:adjustRightInd w:val="0"/>
        <w:snapToGrid w:val="0"/>
        <w:spacing w:line="360" w:lineRule="auto"/>
        <w:jc w:val="center"/>
        <w:rPr>
          <w:rFonts w:hint="eastAsia" w:ascii="宋体" w:hAnsi="宋体" w:cs="宋体"/>
          <w:kern w:val="0"/>
          <w:sz w:val="48"/>
          <w:szCs w:val="48"/>
          <w:lang w:val="en-US" w:eastAsia="zh-CN"/>
        </w:rPr>
      </w:pPr>
      <w:r>
        <w:rPr>
          <w:rFonts w:hint="eastAsia" w:ascii="宋体" w:hAnsi="宋体" w:cs="宋体"/>
          <w:b/>
          <w:bCs/>
          <w:kern w:val="0"/>
          <w:sz w:val="48"/>
          <w:szCs w:val="48"/>
          <w:lang w:eastAsia="zh-CN"/>
        </w:rPr>
        <w:t>（</w:t>
      </w:r>
      <w:r>
        <w:rPr>
          <w:rFonts w:hint="eastAsia" w:ascii="宋体" w:hAnsi="宋体" w:cs="宋体"/>
          <w:b/>
          <w:bCs/>
          <w:kern w:val="0"/>
          <w:sz w:val="48"/>
          <w:szCs w:val="48"/>
          <w:lang w:val="en-US" w:eastAsia="zh-CN"/>
        </w:rPr>
        <w:t>提供正副本各一份）</w:t>
      </w:r>
      <w:r>
        <w:rPr>
          <w:rFonts w:hint="eastAsia" w:ascii="宋体" w:hAnsi="宋体" w:cs="宋体"/>
          <w:kern w:val="0"/>
          <w:sz w:val="48"/>
          <w:szCs w:val="48"/>
          <w:lang w:val="en-US" w:eastAsia="zh-CN"/>
        </w:rPr>
        <w:br w:type="textWrapping"/>
      </w:r>
    </w:p>
    <w:p w14:paraId="3158BD19">
      <w:pPr>
        <w:topLinePunct/>
        <w:adjustRightInd w:val="0"/>
        <w:snapToGrid w:val="0"/>
        <w:spacing w:line="360" w:lineRule="auto"/>
        <w:jc w:val="center"/>
        <w:rPr>
          <w:rFonts w:hint="default" w:ascii="宋体" w:hAnsi="宋体" w:cs="宋体"/>
          <w:b/>
          <w:bCs/>
          <w:kern w:val="0"/>
          <w:sz w:val="22"/>
          <w:szCs w:val="22"/>
          <w:lang w:val="en-US" w:eastAsia="zh-CN"/>
        </w:rPr>
      </w:pPr>
      <w:r>
        <w:rPr>
          <w:rFonts w:hint="eastAsia" w:ascii="宋体" w:hAnsi="宋体" w:cs="宋体"/>
          <w:b/>
          <w:bCs/>
          <w:kern w:val="0"/>
          <w:sz w:val="22"/>
          <w:szCs w:val="22"/>
          <w:lang w:val="en-US" w:eastAsia="zh-CN"/>
        </w:rPr>
        <w:t>为方便查找目录，请各供应商自行编制目录。</w:t>
      </w:r>
    </w:p>
    <w:p w14:paraId="741206E3">
      <w:pPr>
        <w:tabs>
          <w:tab w:val="left" w:pos="1418"/>
        </w:tabs>
        <w:spacing w:line="360" w:lineRule="auto"/>
        <w:jc w:val="left"/>
        <w:outlineLvl w:val="0"/>
        <w:rPr>
          <w:rFonts w:hint="default" w:ascii="宋体" w:hAnsi="宋体" w:eastAsia="宋体" w:cs="宋体"/>
          <w:b/>
          <w:bCs/>
          <w:color w:val="000000"/>
          <w:kern w:val="0"/>
          <w:sz w:val="24"/>
          <w:szCs w:val="24"/>
          <w:lang w:val="en-US" w:eastAsia="zh-CN"/>
        </w:rPr>
      </w:pPr>
      <w:bookmarkStart w:id="170" w:name="_Toc21433"/>
      <w:r>
        <w:rPr>
          <w:rFonts w:hint="eastAsia" w:ascii="宋体" w:hAnsi="宋体" w:cs="宋体"/>
          <w:b/>
          <w:bCs/>
          <w:color w:val="000000"/>
          <w:kern w:val="0"/>
          <w:sz w:val="24"/>
          <w:szCs w:val="24"/>
          <w:lang w:val="en-US" w:eastAsia="zh-CN"/>
        </w:rPr>
        <w:t xml:space="preserve">    </w:t>
      </w:r>
    </w:p>
    <w:p w14:paraId="600A0B97">
      <w:pPr>
        <w:topLinePunct/>
        <w:adjustRightInd w:val="0"/>
        <w:snapToGrid w:val="0"/>
        <w:spacing w:line="360" w:lineRule="auto"/>
        <w:ind w:firstLine="1100" w:firstLineChars="500"/>
        <w:jc w:val="left"/>
        <w:rPr>
          <w:rFonts w:ascii="宋体" w:hAnsi="宋体" w:cs="宋体"/>
          <w:b/>
          <w:bCs/>
          <w:sz w:val="28"/>
          <w:szCs w:val="28"/>
        </w:rPr>
      </w:pPr>
      <w:r>
        <w:rPr>
          <w:rFonts w:hint="eastAsia" w:ascii="宋体" w:hAnsi="宋体" w:cs="宋体"/>
          <w:sz w:val="22"/>
        </w:rPr>
        <w:br w:type="page"/>
      </w:r>
      <w:bookmarkEnd w:id="170"/>
    </w:p>
    <w:p w14:paraId="5334AFFD">
      <w:pPr>
        <w:topLinePunct/>
        <w:adjustRightInd w:val="0"/>
        <w:snapToGrid w:val="0"/>
        <w:spacing w:line="360" w:lineRule="auto"/>
        <w:ind w:firstLine="1100" w:firstLineChars="500"/>
        <w:jc w:val="left"/>
        <w:rPr>
          <w:rFonts w:ascii="宋体" w:hAnsi="宋体" w:cs="宋体"/>
          <w:sz w:val="22"/>
        </w:rPr>
      </w:pPr>
    </w:p>
    <w:p w14:paraId="748D1338">
      <w:pPr>
        <w:pStyle w:val="3"/>
        <w:ind w:firstLine="0" w:firstLineChars="0"/>
        <w:rPr>
          <w:rFonts w:ascii="宋体" w:hAnsi="宋体" w:cs="宋体"/>
          <w:sz w:val="22"/>
        </w:rPr>
      </w:pPr>
      <w:bookmarkStart w:id="171" w:name="_Toc336539454"/>
      <w:bookmarkStart w:id="172" w:name="_Toc20139"/>
      <w:bookmarkStart w:id="173" w:name="_Toc485905366"/>
      <w:r>
        <w:rPr>
          <w:rFonts w:hint="eastAsia" w:ascii="宋体" w:hAnsi="宋体" w:cs="宋体"/>
          <w:sz w:val="22"/>
        </w:rPr>
        <w:t>1.</w:t>
      </w:r>
      <w:bookmarkEnd w:id="171"/>
      <w:bookmarkEnd w:id="172"/>
      <w:bookmarkEnd w:id="173"/>
      <w:bookmarkStart w:id="174" w:name="_Toc29210"/>
      <w:bookmarkStart w:id="175" w:name="_Toc27975"/>
      <w:r>
        <w:rPr>
          <w:rFonts w:hint="eastAsia" w:ascii="宋体" w:hAnsi="宋体" w:cs="宋体"/>
          <w:sz w:val="22"/>
        </w:rPr>
        <w:t>投 标 函</w:t>
      </w:r>
      <w:bookmarkEnd w:id="174"/>
      <w:bookmarkEnd w:id="175"/>
    </w:p>
    <w:p w14:paraId="63B29E46">
      <w:pPr>
        <w:topLinePunct/>
        <w:adjustRightInd w:val="0"/>
        <w:snapToGrid w:val="0"/>
        <w:spacing w:line="360" w:lineRule="auto"/>
        <w:jc w:val="left"/>
        <w:rPr>
          <w:rFonts w:ascii="宋体" w:hAnsi="宋体"/>
          <w:kern w:val="0"/>
        </w:rPr>
      </w:pPr>
    </w:p>
    <w:p w14:paraId="41C09E09">
      <w:pPr>
        <w:topLinePunct/>
        <w:adjustRightInd w:val="0"/>
        <w:snapToGrid w:val="0"/>
        <w:spacing w:line="360" w:lineRule="auto"/>
        <w:jc w:val="left"/>
        <w:rPr>
          <w:rFonts w:ascii="宋体" w:hAnsi="宋体"/>
          <w:kern w:val="0"/>
        </w:rPr>
      </w:pPr>
      <w:r>
        <w:rPr>
          <w:rFonts w:hint="eastAsia" w:ascii="宋体" w:hAnsi="宋体"/>
          <w:kern w:val="0"/>
        </w:rPr>
        <w:t>致：</w:t>
      </w:r>
      <w:r>
        <w:rPr>
          <w:rFonts w:hint="eastAsia" w:ascii="宋体" w:hAnsi="宋体"/>
          <w:kern w:val="0"/>
          <w:u w:val="single"/>
        </w:rPr>
        <w:t xml:space="preserve"> </w:t>
      </w:r>
    </w:p>
    <w:p w14:paraId="24A3436D">
      <w:pPr>
        <w:topLinePunct/>
        <w:adjustRightInd w:val="0"/>
        <w:snapToGrid w:val="0"/>
        <w:spacing w:line="360" w:lineRule="auto"/>
        <w:ind w:firstLine="420" w:firstLineChars="200"/>
        <w:jc w:val="left"/>
        <w:rPr>
          <w:rFonts w:ascii="宋体" w:hAnsi="宋体"/>
          <w:kern w:val="0"/>
        </w:rPr>
      </w:pPr>
      <w:r>
        <w:rPr>
          <w:rFonts w:hint="eastAsia" w:ascii="宋体" w:hAnsi="宋体"/>
          <w:kern w:val="0"/>
        </w:rPr>
        <w:t>根据贵方提供的</w:t>
      </w:r>
      <w:r>
        <w:rPr>
          <w:rFonts w:hint="eastAsia" w:ascii="宋体" w:hAnsi="宋体"/>
          <w:kern w:val="0"/>
          <w:u w:val="single"/>
        </w:rPr>
        <w:t>项目</w:t>
      </w:r>
      <w:r>
        <w:rPr>
          <w:rFonts w:hint="eastAsia" w:ascii="宋体" w:hAnsi="宋体"/>
          <w:kern w:val="0"/>
        </w:rPr>
        <w:t>的采购文件，我方已详细审核了全部采购文件及有关附件。我方完全理解并同意放弃对这方面有不明及误解的权力。</w:t>
      </w:r>
    </w:p>
    <w:p w14:paraId="4B201902">
      <w:pPr>
        <w:topLinePunct/>
        <w:adjustRightInd w:val="0"/>
        <w:snapToGrid w:val="0"/>
        <w:spacing w:line="360" w:lineRule="auto"/>
        <w:ind w:firstLine="420" w:firstLineChars="200"/>
        <w:jc w:val="left"/>
        <w:rPr>
          <w:rFonts w:ascii="宋体" w:hAnsi="宋体"/>
          <w:kern w:val="0"/>
        </w:rPr>
      </w:pPr>
      <w:r>
        <w:rPr>
          <w:rFonts w:hint="eastAsia" w:ascii="宋体" w:hAnsi="宋体"/>
          <w:kern w:val="0"/>
        </w:rPr>
        <w:t>1.我方保证遵守中华人民共和国、深圳市有关招标投标的</w:t>
      </w:r>
      <w:r>
        <w:rPr>
          <w:rFonts w:hint="eastAsia" w:ascii="宋体" w:hAnsi="宋体"/>
          <w:kern w:val="0"/>
          <w:lang w:eastAsia="zh-CN"/>
        </w:rPr>
        <w:t>法律法规</w:t>
      </w:r>
      <w:r>
        <w:rPr>
          <w:rFonts w:hint="eastAsia" w:ascii="宋体" w:hAnsi="宋体"/>
          <w:kern w:val="0"/>
        </w:rPr>
        <w:t>和与招标投标有关的规定；保证服从采购有关议程事项安排，服从招标有关会议现场纪律。若有违反，同意被废除投标报价资料并接受处罚。</w:t>
      </w:r>
    </w:p>
    <w:p w14:paraId="7F5DC295">
      <w:pPr>
        <w:topLinePunct/>
        <w:adjustRightInd w:val="0"/>
        <w:snapToGrid w:val="0"/>
        <w:spacing w:line="360" w:lineRule="auto"/>
        <w:ind w:firstLine="420" w:firstLineChars="200"/>
        <w:jc w:val="left"/>
        <w:rPr>
          <w:rFonts w:ascii="宋体" w:hAnsi="宋体"/>
          <w:kern w:val="0"/>
        </w:rPr>
      </w:pPr>
      <w:r>
        <w:rPr>
          <w:rFonts w:hint="eastAsia" w:ascii="宋体" w:hAnsi="宋体"/>
          <w:kern w:val="0"/>
        </w:rPr>
        <w:t>2.我方同意所递交的报价文件在采购文件规定的投标有效期内有效，在此期间内我方有可能确认为成交供应商，我方将受此约束。</w:t>
      </w:r>
    </w:p>
    <w:p w14:paraId="7BF3E947">
      <w:pPr>
        <w:topLinePunct/>
        <w:adjustRightInd w:val="0"/>
        <w:snapToGrid w:val="0"/>
        <w:spacing w:line="360" w:lineRule="auto"/>
        <w:ind w:firstLine="420" w:firstLineChars="200"/>
        <w:jc w:val="left"/>
        <w:rPr>
          <w:rFonts w:ascii="宋体" w:hAnsi="宋体"/>
          <w:kern w:val="0"/>
        </w:rPr>
      </w:pPr>
      <w:r>
        <w:rPr>
          <w:rFonts w:hint="eastAsia" w:ascii="宋体" w:hAnsi="宋体"/>
          <w:kern w:val="0"/>
        </w:rPr>
        <w:t>3.我方同意提供按照贵方可能要求的与其投标报价有关的一切数据或资料，完全理解贵方不一定接受最低价的报价或收到的任何报价。</w:t>
      </w:r>
    </w:p>
    <w:p w14:paraId="7E267CFA">
      <w:pPr>
        <w:topLinePunct/>
        <w:adjustRightInd w:val="0"/>
        <w:snapToGrid w:val="0"/>
        <w:spacing w:line="360" w:lineRule="auto"/>
        <w:ind w:firstLine="420" w:firstLineChars="200"/>
        <w:jc w:val="left"/>
        <w:rPr>
          <w:rFonts w:ascii="宋体" w:hAnsi="宋体"/>
          <w:kern w:val="0"/>
        </w:rPr>
      </w:pPr>
      <w:r>
        <w:rPr>
          <w:rFonts w:hint="eastAsia" w:ascii="宋体" w:hAnsi="宋体"/>
          <w:kern w:val="0"/>
        </w:rPr>
        <w:t>4.我方保证报价文件内容无任何虚假。若评审过程中查有虚假，同意作无效或废标处理。</w:t>
      </w:r>
    </w:p>
    <w:p w14:paraId="289B9EBD">
      <w:pPr>
        <w:topLinePunct/>
        <w:adjustRightInd w:val="0"/>
        <w:snapToGrid w:val="0"/>
        <w:spacing w:line="360" w:lineRule="auto"/>
        <w:ind w:firstLine="420" w:firstLineChars="200"/>
        <w:jc w:val="left"/>
        <w:rPr>
          <w:rFonts w:ascii="宋体" w:hAnsi="宋体"/>
          <w:kern w:val="0"/>
        </w:rPr>
      </w:pPr>
      <w:r>
        <w:rPr>
          <w:rFonts w:hint="eastAsia" w:ascii="宋体" w:hAnsi="宋体"/>
          <w:kern w:val="0"/>
        </w:rPr>
        <w:t>5.我方承诺投标报价资料有效期为</w:t>
      </w:r>
      <w:r>
        <w:rPr>
          <w:rFonts w:hint="eastAsia" w:ascii="宋体" w:hAnsi="宋体"/>
          <w:b/>
          <w:bCs/>
          <w:kern w:val="0"/>
          <w:u w:val="single"/>
        </w:rPr>
        <w:t>90</w:t>
      </w:r>
      <w:r>
        <w:rPr>
          <w:rFonts w:hint="eastAsia" w:ascii="宋体" w:hAnsi="宋体"/>
          <w:kern w:val="0"/>
        </w:rPr>
        <w:t>天（日历日）。</w:t>
      </w:r>
    </w:p>
    <w:p w14:paraId="553E0A03">
      <w:pPr>
        <w:topLinePunct/>
        <w:adjustRightInd w:val="0"/>
        <w:snapToGrid w:val="0"/>
        <w:spacing w:line="360" w:lineRule="auto"/>
        <w:ind w:firstLine="420" w:firstLineChars="200"/>
        <w:jc w:val="left"/>
        <w:rPr>
          <w:rFonts w:ascii="宋体" w:hAnsi="宋体"/>
          <w:kern w:val="0"/>
        </w:rPr>
      </w:pPr>
    </w:p>
    <w:p w14:paraId="573BADA7">
      <w:pPr>
        <w:topLinePunct/>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报价人名称：_____________________________________________（公章）</w:t>
      </w:r>
    </w:p>
    <w:p w14:paraId="677B2BB1">
      <w:pPr>
        <w:topLinePunct/>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报价人代表：______________________________________________（签字）</w:t>
      </w:r>
    </w:p>
    <w:p w14:paraId="392AAFC6">
      <w:pPr>
        <w:topLinePunct/>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联系电话：________________________________________________</w:t>
      </w:r>
    </w:p>
    <w:p w14:paraId="73B84196">
      <w:pPr>
        <w:tabs>
          <w:tab w:val="left" w:pos="5580"/>
        </w:tabs>
        <w:topLinePunct/>
        <w:adjustRightInd w:val="0"/>
        <w:snapToGrid w:val="0"/>
        <w:spacing w:line="360" w:lineRule="auto"/>
        <w:ind w:firstLine="420" w:firstLineChars="200"/>
        <w:rPr>
          <w:rFonts w:ascii="仿宋_GB2312" w:hAnsi="宋体" w:eastAsia="仿宋_GB2312"/>
          <w:kern w:val="0"/>
          <w:sz w:val="24"/>
        </w:rPr>
      </w:pPr>
      <w:r>
        <w:rPr>
          <w:rFonts w:hint="eastAsia" w:ascii="宋体" w:hAnsi="宋体"/>
          <w:kern w:val="0"/>
          <w:szCs w:val="21"/>
        </w:rPr>
        <w:t>日期：</w:t>
      </w:r>
      <w:r>
        <w:rPr>
          <w:rFonts w:ascii="宋体" w:hAnsi="宋体"/>
          <w:kern w:val="0"/>
          <w:szCs w:val="21"/>
        </w:rPr>
        <w:t>________________________________________________</w:t>
      </w:r>
    </w:p>
    <w:p w14:paraId="1F3D0978">
      <w:pPr>
        <w:spacing w:before="156" w:beforeLines="50" w:after="156" w:afterLines="50" w:line="400" w:lineRule="exact"/>
        <w:rPr>
          <w:rFonts w:ascii="宋体" w:hAnsi="宋体" w:cs="宋体"/>
          <w:b/>
          <w:bCs/>
          <w:sz w:val="22"/>
        </w:rPr>
      </w:pPr>
    </w:p>
    <w:p w14:paraId="5F95E8E7">
      <w:pPr>
        <w:pStyle w:val="35"/>
        <w:numPr>
          <w:ilvl w:val="0"/>
          <w:numId w:val="0"/>
        </w:numPr>
        <w:outlineLvl w:val="2"/>
        <w:rPr>
          <w:b/>
          <w:bCs/>
          <w:sz w:val="22"/>
          <w:szCs w:val="22"/>
        </w:rPr>
      </w:pPr>
      <w:r>
        <w:rPr>
          <w:rFonts w:hint="eastAsia"/>
          <w:sz w:val="28"/>
          <w:szCs w:val="28"/>
          <w:u w:val="single"/>
        </w:rPr>
        <w:br w:type="page"/>
      </w:r>
      <w:bookmarkStart w:id="176" w:name="_Toc18600"/>
      <w:bookmarkStart w:id="177" w:name="_Toc291178277"/>
      <w:bookmarkStart w:id="178" w:name="_Toc280341016"/>
      <w:bookmarkStart w:id="179" w:name="_Toc485905367"/>
      <w:bookmarkStart w:id="180" w:name="_Toc278892899"/>
      <w:bookmarkStart w:id="181" w:name="_Toc336539455"/>
      <w:r>
        <w:rPr>
          <w:rFonts w:hint="eastAsia"/>
          <w:b/>
          <w:bCs/>
          <w:sz w:val="22"/>
          <w:szCs w:val="22"/>
        </w:rPr>
        <w:t>2.法定代表人资格证明书与法人授权委托书</w:t>
      </w:r>
      <w:bookmarkEnd w:id="176"/>
      <w:bookmarkEnd w:id="177"/>
      <w:bookmarkEnd w:id="178"/>
      <w:bookmarkEnd w:id="179"/>
      <w:bookmarkEnd w:id="180"/>
      <w:bookmarkEnd w:id="181"/>
    </w:p>
    <w:p w14:paraId="7F5995DB">
      <w:pPr>
        <w:rPr>
          <w:rFonts w:ascii="宋体" w:hAnsi="宋体" w:cs="宋体"/>
          <w:sz w:val="22"/>
        </w:rPr>
      </w:pPr>
    </w:p>
    <w:p w14:paraId="561C780F">
      <w:pPr>
        <w:pStyle w:val="6"/>
        <w:spacing w:line="440" w:lineRule="exact"/>
        <w:ind w:left="210" w:leftChars="100" w:right="210" w:rightChars="100"/>
        <w:jc w:val="center"/>
        <w:rPr>
          <w:rFonts w:hAnsi="宋体"/>
          <w:b/>
          <w:bCs/>
          <w:sz w:val="32"/>
          <w:szCs w:val="32"/>
        </w:rPr>
      </w:pPr>
      <w:r>
        <w:rPr>
          <w:rFonts w:hint="eastAsia" w:hAnsi="宋体"/>
          <w:b/>
          <w:bCs/>
          <w:sz w:val="32"/>
          <w:szCs w:val="32"/>
        </w:rPr>
        <w:t>法定代表人证明书</w:t>
      </w:r>
    </w:p>
    <w:p w14:paraId="0DCB6683">
      <w:pPr>
        <w:pStyle w:val="6"/>
        <w:spacing w:line="440" w:lineRule="exact"/>
        <w:ind w:left="210" w:leftChars="100" w:right="210" w:rightChars="100" w:firstLine="554" w:firstLineChars="252"/>
        <w:jc w:val="right"/>
        <w:rPr>
          <w:rFonts w:hAnsi="宋体"/>
          <w:sz w:val="22"/>
          <w:szCs w:val="22"/>
        </w:rPr>
      </w:pPr>
      <w:r>
        <w:rPr>
          <w:rFonts w:hint="eastAsia" w:hAnsi="宋体"/>
          <w:sz w:val="22"/>
          <w:szCs w:val="22"/>
        </w:rPr>
        <w:t>字第</w:t>
      </w:r>
      <w:r>
        <w:rPr>
          <w:rFonts w:hAnsi="宋体"/>
          <w:b/>
          <w:bCs/>
          <w:sz w:val="22"/>
          <w:szCs w:val="22"/>
        </w:rPr>
        <w:t xml:space="preserve">       </w:t>
      </w:r>
      <w:r>
        <w:rPr>
          <w:rFonts w:hint="eastAsia" w:hAnsi="宋体"/>
          <w:sz w:val="22"/>
          <w:szCs w:val="22"/>
        </w:rPr>
        <w:t>号</w:t>
      </w:r>
    </w:p>
    <w:p w14:paraId="54C15253">
      <w:pPr>
        <w:pStyle w:val="6"/>
        <w:spacing w:line="200" w:lineRule="exact"/>
        <w:ind w:left="210" w:leftChars="100" w:right="210" w:rightChars="100" w:firstLine="554" w:firstLineChars="252"/>
        <w:jc w:val="right"/>
        <w:rPr>
          <w:rFonts w:hAnsi="宋体"/>
          <w:sz w:val="22"/>
          <w:szCs w:val="22"/>
        </w:rPr>
      </w:pPr>
    </w:p>
    <w:p w14:paraId="5E2BF532">
      <w:pPr>
        <w:pStyle w:val="6"/>
        <w:spacing w:line="360" w:lineRule="auto"/>
        <w:ind w:left="210" w:leftChars="100" w:right="-247" w:rightChars="-118" w:firstLine="554" w:firstLineChars="252"/>
        <w:rPr>
          <w:rFonts w:hAnsi="宋体"/>
          <w:sz w:val="22"/>
          <w:szCs w:val="22"/>
        </w:rPr>
      </w:pPr>
      <w:r>
        <w:rPr>
          <w:rFonts w:hAnsi="宋体"/>
          <w:sz w:val="22"/>
          <w:szCs w:val="22"/>
          <w:u w:val="single"/>
        </w:rPr>
        <w:t xml:space="preserve">             </w:t>
      </w:r>
      <w:r>
        <w:rPr>
          <w:rFonts w:hint="eastAsia" w:hAnsi="宋体"/>
          <w:sz w:val="22"/>
          <w:szCs w:val="22"/>
        </w:rPr>
        <w:t>同志，现任我单位</w:t>
      </w:r>
      <w:r>
        <w:rPr>
          <w:rFonts w:hAnsi="宋体"/>
          <w:b/>
          <w:bCs/>
          <w:sz w:val="22"/>
          <w:szCs w:val="22"/>
          <w:u w:val="single"/>
        </w:rPr>
        <w:t xml:space="preserve">                 </w:t>
      </w:r>
      <w:r>
        <w:rPr>
          <w:rFonts w:hint="eastAsia" w:hAnsi="宋体"/>
          <w:sz w:val="22"/>
          <w:szCs w:val="22"/>
        </w:rPr>
        <w:t>职务，为法定代表人，特此证明。</w:t>
      </w:r>
    </w:p>
    <w:p w14:paraId="3634C10E">
      <w:pPr>
        <w:pStyle w:val="6"/>
        <w:spacing w:line="360" w:lineRule="auto"/>
        <w:ind w:left="210" w:leftChars="100" w:right="210" w:rightChars="100" w:firstLine="110" w:firstLineChars="50"/>
        <w:rPr>
          <w:rFonts w:hAnsi="宋体"/>
          <w:w w:val="80"/>
          <w:sz w:val="22"/>
          <w:szCs w:val="22"/>
        </w:rPr>
      </w:pPr>
      <w:r>
        <w:rPr>
          <w:rFonts w:hint="eastAsia" w:hAnsi="宋体"/>
          <w:sz w:val="22"/>
          <w:szCs w:val="22"/>
        </w:rPr>
        <w:t>有效日期：</w:t>
      </w:r>
      <w:r>
        <w:rPr>
          <w:rFonts w:hAnsi="宋体"/>
          <w:b/>
          <w:bCs/>
          <w:w w:val="80"/>
          <w:sz w:val="22"/>
          <w:szCs w:val="22"/>
          <w:u w:val="single"/>
        </w:rPr>
        <w:t xml:space="preserve">                   </w:t>
      </w:r>
      <w:r>
        <w:rPr>
          <w:rFonts w:hint="eastAsia" w:hAnsi="宋体"/>
          <w:sz w:val="22"/>
          <w:szCs w:val="22"/>
        </w:rPr>
        <w:t>签发日期：</w:t>
      </w:r>
      <w:r>
        <w:rPr>
          <w:rFonts w:hAnsi="宋体"/>
          <w:b/>
          <w:bCs/>
          <w:w w:val="80"/>
          <w:sz w:val="22"/>
          <w:szCs w:val="22"/>
          <w:u w:val="single"/>
        </w:rPr>
        <w:t xml:space="preserve"> </w:t>
      </w:r>
      <w:r>
        <w:rPr>
          <w:rFonts w:hAnsi="宋体"/>
          <w:sz w:val="22"/>
          <w:szCs w:val="22"/>
          <w:u w:val="single"/>
        </w:rPr>
        <w:t xml:space="preserve">              </w:t>
      </w:r>
      <w:r>
        <w:rPr>
          <w:rFonts w:hint="eastAsia" w:hAnsi="宋体"/>
          <w:sz w:val="22"/>
          <w:szCs w:val="22"/>
        </w:rPr>
        <w:t>单位：</w:t>
      </w:r>
      <w:r>
        <w:rPr>
          <w:rFonts w:hAnsi="宋体"/>
          <w:sz w:val="22"/>
          <w:szCs w:val="22"/>
          <w:u w:val="single"/>
        </w:rPr>
        <w:t xml:space="preserve">                      </w:t>
      </w:r>
    </w:p>
    <w:p w14:paraId="5BAB72CF">
      <w:pPr>
        <w:pStyle w:val="6"/>
        <w:spacing w:line="360" w:lineRule="auto"/>
        <w:ind w:left="100" w:right="210" w:rightChars="100" w:firstLine="220" w:firstLineChars="100"/>
        <w:rPr>
          <w:rFonts w:hAnsi="宋体"/>
          <w:sz w:val="22"/>
          <w:szCs w:val="22"/>
        </w:rPr>
      </w:pPr>
      <w:r>
        <w:rPr>
          <w:rFonts w:hint="eastAsia" w:hAnsi="宋体"/>
          <w:sz w:val="22"/>
          <w:szCs w:val="22"/>
        </w:rPr>
        <w:t>附：代表人性别：</w:t>
      </w:r>
      <w:r>
        <w:rPr>
          <w:rFonts w:hAnsi="宋体"/>
          <w:sz w:val="22"/>
          <w:szCs w:val="22"/>
          <w:u w:val="single"/>
        </w:rPr>
        <w:t xml:space="preserve">  </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年龄：</w:t>
      </w:r>
      <w:r>
        <w:rPr>
          <w:rFonts w:hAnsi="宋体"/>
          <w:sz w:val="22"/>
          <w:szCs w:val="22"/>
          <w:u w:val="single"/>
        </w:rPr>
        <w:t xml:space="preserve">     </w:t>
      </w:r>
      <w:r>
        <w:rPr>
          <w:rFonts w:hAnsi="宋体"/>
          <w:b/>
          <w:bCs/>
          <w:sz w:val="22"/>
          <w:szCs w:val="22"/>
          <w:u w:val="single"/>
        </w:rPr>
        <w:t xml:space="preserve"> </w:t>
      </w:r>
      <w:r>
        <w:rPr>
          <w:rFonts w:hint="eastAsia" w:hAnsi="宋体"/>
          <w:sz w:val="22"/>
          <w:szCs w:val="22"/>
        </w:rPr>
        <w:t>工作证号码：</w:t>
      </w:r>
      <w:r>
        <w:rPr>
          <w:rFonts w:hAnsi="宋体"/>
          <w:sz w:val="22"/>
          <w:szCs w:val="22"/>
          <w:u w:val="single"/>
        </w:rPr>
        <w:t xml:space="preserve">                                  </w:t>
      </w:r>
    </w:p>
    <w:p w14:paraId="6CDD43E6">
      <w:pPr>
        <w:pStyle w:val="6"/>
        <w:spacing w:line="360" w:lineRule="auto"/>
        <w:ind w:left="100" w:right="210" w:rightChars="100" w:firstLine="660" w:firstLineChars="300"/>
        <w:rPr>
          <w:rFonts w:hAnsi="宋体"/>
          <w:sz w:val="22"/>
          <w:szCs w:val="22"/>
        </w:rPr>
      </w:pPr>
      <w:r>
        <w:rPr>
          <w:rFonts w:hint="eastAsia" w:hAnsi="宋体"/>
          <w:sz w:val="22"/>
          <w:szCs w:val="22"/>
        </w:rPr>
        <w:t>营业执照号码：</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经济性质：</w:t>
      </w:r>
      <w:r>
        <w:rPr>
          <w:rFonts w:hAnsi="宋体"/>
          <w:sz w:val="22"/>
          <w:szCs w:val="22"/>
          <w:u w:val="single"/>
        </w:rPr>
        <w:t xml:space="preserve">                                  </w:t>
      </w:r>
    </w:p>
    <w:p w14:paraId="4926002A">
      <w:pPr>
        <w:pStyle w:val="6"/>
        <w:spacing w:line="360" w:lineRule="auto"/>
        <w:ind w:left="100" w:right="210" w:rightChars="100" w:firstLine="660" w:firstLineChars="300"/>
        <w:rPr>
          <w:rFonts w:hAnsi="宋体"/>
          <w:b/>
          <w:bCs/>
          <w:sz w:val="22"/>
          <w:szCs w:val="22"/>
        </w:rPr>
      </w:pPr>
      <w:r>
        <w:rPr>
          <w:rFonts w:hint="eastAsia" w:hAnsi="宋体"/>
          <w:sz w:val="22"/>
          <w:szCs w:val="22"/>
        </w:rPr>
        <w:t>主营：</w:t>
      </w:r>
      <w:r>
        <w:rPr>
          <w:rFonts w:hAnsi="宋体"/>
          <w:sz w:val="22"/>
          <w:szCs w:val="22"/>
          <w:u w:val="single"/>
        </w:rPr>
        <w:t xml:space="preserve">                                                                    </w:t>
      </w:r>
    </w:p>
    <w:p w14:paraId="506C604E">
      <w:pPr>
        <w:pStyle w:val="6"/>
        <w:spacing w:line="360" w:lineRule="auto"/>
        <w:ind w:left="100" w:right="210" w:rightChars="100" w:firstLine="660" w:firstLineChars="300"/>
        <w:rPr>
          <w:rFonts w:hAnsi="宋体"/>
          <w:sz w:val="22"/>
          <w:szCs w:val="22"/>
        </w:rPr>
      </w:pPr>
      <w:r>
        <w:rPr>
          <w:rFonts w:hint="eastAsia" w:hAnsi="宋体"/>
          <w:sz w:val="22"/>
          <w:szCs w:val="22"/>
        </w:rPr>
        <w:t>兼营：</w:t>
      </w:r>
      <w:r>
        <w:rPr>
          <w:rFonts w:hAnsi="宋体"/>
          <w:sz w:val="22"/>
          <w:szCs w:val="22"/>
          <w:u w:val="single"/>
        </w:rPr>
        <w:t xml:space="preserve">                                                                    </w:t>
      </w:r>
    </w:p>
    <w:p w14:paraId="4C19914D">
      <w:pPr>
        <w:spacing w:line="360" w:lineRule="auto"/>
        <w:rPr>
          <w:rFonts w:ascii="宋体"/>
          <w:sz w:val="22"/>
        </w:rPr>
      </w:pPr>
    </w:p>
    <w:p w14:paraId="7185B772">
      <w:pPr>
        <w:spacing w:line="360" w:lineRule="auto"/>
        <w:rPr>
          <w:rFonts w:ascii="宋体"/>
          <w:sz w:val="22"/>
        </w:rPr>
      </w:pPr>
    </w:p>
    <w:tbl>
      <w:tblPr>
        <w:tblStyle w:val="15"/>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4435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7C2ABF4">
            <w:pPr>
              <w:spacing w:before="312" w:beforeLines="100" w:after="312" w:afterLines="100"/>
              <w:ind w:firstLine="980" w:firstLineChars="350"/>
              <w:rPr>
                <w:rFonts w:ascii="宋体"/>
                <w:sz w:val="28"/>
                <w:szCs w:val="28"/>
              </w:rPr>
            </w:pPr>
          </w:p>
          <w:p w14:paraId="22CC1DFF">
            <w:pPr>
              <w:spacing w:before="312" w:beforeLines="100" w:after="312" w:afterLines="100"/>
              <w:ind w:firstLine="980" w:firstLineChars="350"/>
              <w:rPr>
                <w:rFonts w:ascii="宋体"/>
                <w:sz w:val="28"/>
                <w:szCs w:val="28"/>
              </w:rPr>
            </w:pPr>
            <w:r>
              <w:rPr>
                <w:rFonts w:hint="eastAsia" w:ascii="宋体" w:hAnsi="宋体" w:cs="宋体"/>
                <w:sz w:val="28"/>
                <w:szCs w:val="28"/>
              </w:rPr>
              <w:t>法人身份证复印件</w:t>
            </w:r>
          </w:p>
        </w:tc>
      </w:tr>
    </w:tbl>
    <w:p w14:paraId="77A45406">
      <w:pPr>
        <w:spacing w:line="360" w:lineRule="auto"/>
        <w:rPr>
          <w:rFonts w:ascii="宋体"/>
          <w:sz w:val="22"/>
        </w:rPr>
      </w:pPr>
    </w:p>
    <w:p w14:paraId="496C662F">
      <w:pPr>
        <w:spacing w:line="360" w:lineRule="auto"/>
        <w:rPr>
          <w:rFonts w:ascii="宋体"/>
          <w:sz w:val="22"/>
        </w:rPr>
      </w:pPr>
    </w:p>
    <w:p w14:paraId="1788CDB3">
      <w:pPr>
        <w:spacing w:line="360" w:lineRule="auto"/>
        <w:ind w:firstLine="3878"/>
        <w:jc w:val="left"/>
        <w:rPr>
          <w:rFonts w:ascii="宋体"/>
          <w:sz w:val="22"/>
        </w:rPr>
      </w:pPr>
    </w:p>
    <w:p w14:paraId="5ACCB36B">
      <w:pPr>
        <w:spacing w:line="360" w:lineRule="auto"/>
        <w:ind w:firstLine="3878"/>
        <w:jc w:val="left"/>
        <w:rPr>
          <w:rFonts w:ascii="宋体"/>
          <w:sz w:val="22"/>
        </w:rPr>
      </w:pPr>
    </w:p>
    <w:p w14:paraId="74BAD91D">
      <w:pPr>
        <w:spacing w:line="360" w:lineRule="auto"/>
        <w:ind w:firstLine="3878"/>
        <w:jc w:val="left"/>
        <w:rPr>
          <w:rFonts w:ascii="宋体"/>
          <w:sz w:val="22"/>
        </w:rPr>
      </w:pPr>
    </w:p>
    <w:p w14:paraId="23CA52B4">
      <w:pPr>
        <w:spacing w:line="360" w:lineRule="auto"/>
        <w:ind w:firstLine="3878"/>
        <w:jc w:val="left"/>
        <w:rPr>
          <w:rFonts w:ascii="宋体"/>
          <w:sz w:val="22"/>
        </w:rPr>
      </w:pPr>
    </w:p>
    <w:p w14:paraId="721152EB">
      <w:pPr>
        <w:spacing w:line="360" w:lineRule="auto"/>
        <w:ind w:firstLine="3878"/>
        <w:jc w:val="left"/>
        <w:rPr>
          <w:rFonts w:ascii="宋体"/>
          <w:sz w:val="22"/>
        </w:rPr>
      </w:pPr>
      <w:r>
        <w:rPr>
          <w:rFonts w:hint="eastAsia" w:ascii="宋体" w:hAnsi="宋体" w:cs="宋体"/>
          <w:sz w:val="22"/>
        </w:rPr>
        <w:t>投标人：</w:t>
      </w:r>
      <w:r>
        <w:rPr>
          <w:rFonts w:ascii="宋体" w:hAnsi="宋体" w:cs="宋体"/>
          <w:sz w:val="22"/>
          <w:u w:val="single"/>
        </w:rPr>
        <w:t xml:space="preserve">                     (</w:t>
      </w:r>
      <w:r>
        <w:rPr>
          <w:rFonts w:hint="eastAsia" w:ascii="宋体" w:hAnsi="宋体" w:cs="宋体"/>
          <w:sz w:val="22"/>
          <w:u w:val="single"/>
        </w:rPr>
        <w:t>盖章</w:t>
      </w:r>
      <w:r>
        <w:rPr>
          <w:rFonts w:ascii="宋体" w:hAnsi="宋体" w:cs="宋体"/>
          <w:sz w:val="22"/>
          <w:u w:val="single"/>
        </w:rPr>
        <w:t>)</w:t>
      </w:r>
    </w:p>
    <w:p w14:paraId="2EEA8AB9">
      <w:pPr>
        <w:spacing w:line="360" w:lineRule="auto"/>
        <w:jc w:val="left"/>
        <w:rPr>
          <w:rFonts w:ascii="宋体"/>
          <w:sz w:val="22"/>
        </w:rPr>
      </w:pPr>
    </w:p>
    <w:p w14:paraId="5B94FE11">
      <w:pPr>
        <w:spacing w:line="360" w:lineRule="auto"/>
        <w:ind w:firstLine="3878"/>
        <w:jc w:val="left"/>
        <w:rPr>
          <w:rFonts w:ascii="宋体"/>
          <w:sz w:val="22"/>
        </w:rPr>
      </w:pPr>
      <w:r>
        <w:rPr>
          <w:rFonts w:ascii="宋体" w:hAnsi="宋体" w:cs="宋体"/>
          <w:sz w:val="22"/>
        </w:rPr>
        <w:t xml:space="preserve">  </w:t>
      </w:r>
      <w:r>
        <w:rPr>
          <w:rFonts w:hint="eastAsia" w:ascii="宋体" w:hAnsi="宋体" w:cs="宋体"/>
          <w:sz w:val="22"/>
        </w:rPr>
        <w:t>日期</w:t>
      </w:r>
      <w:r>
        <w:rPr>
          <w:rFonts w:ascii="宋体" w:hAnsi="宋体" w:cs="宋体"/>
          <w:sz w:val="22"/>
        </w:rPr>
        <w:t>:</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年</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w:t>
      </w:r>
      <w:r>
        <w:rPr>
          <w:rFonts w:hint="eastAsia" w:ascii="宋体" w:hAnsi="宋体" w:cs="宋体"/>
          <w:sz w:val="22"/>
        </w:rPr>
        <w:t>日</w:t>
      </w:r>
    </w:p>
    <w:p w14:paraId="5D05A91F">
      <w:pPr>
        <w:spacing w:line="360" w:lineRule="auto"/>
        <w:rPr>
          <w:rFonts w:ascii="宋体" w:hAnsi="宋体" w:cs="宋体"/>
          <w:b/>
          <w:bCs/>
          <w:sz w:val="32"/>
          <w:szCs w:val="32"/>
        </w:rPr>
      </w:pPr>
    </w:p>
    <w:p w14:paraId="1160D2E1">
      <w:pPr>
        <w:pStyle w:val="4"/>
        <w:rPr>
          <w:rFonts w:ascii="宋体" w:hAnsi="宋体" w:cs="宋体"/>
          <w:b/>
          <w:bCs/>
        </w:rPr>
      </w:pPr>
    </w:p>
    <w:p w14:paraId="6E10891F">
      <w:pPr>
        <w:pStyle w:val="4"/>
        <w:rPr>
          <w:rFonts w:ascii="宋体" w:hAnsi="宋体" w:cs="宋体"/>
          <w:b/>
          <w:bCs/>
        </w:rPr>
      </w:pPr>
    </w:p>
    <w:p w14:paraId="22000D67">
      <w:pPr>
        <w:spacing w:line="360" w:lineRule="auto"/>
        <w:rPr>
          <w:rFonts w:ascii="宋体" w:hAnsi="宋体" w:cs="宋体"/>
          <w:b/>
          <w:bCs/>
          <w:sz w:val="32"/>
          <w:szCs w:val="32"/>
        </w:rPr>
      </w:pPr>
    </w:p>
    <w:p w14:paraId="281481FC">
      <w:pPr>
        <w:spacing w:line="360" w:lineRule="auto"/>
        <w:rPr>
          <w:rFonts w:ascii="宋体" w:hAnsi="宋体" w:cs="宋体"/>
          <w:b/>
          <w:bCs/>
          <w:sz w:val="32"/>
          <w:szCs w:val="32"/>
        </w:rPr>
      </w:pPr>
    </w:p>
    <w:p w14:paraId="3D2F3A81">
      <w:pPr>
        <w:spacing w:line="360" w:lineRule="auto"/>
        <w:rPr>
          <w:rFonts w:ascii="宋体" w:hAnsi="宋体" w:cs="宋体"/>
          <w:b/>
          <w:bCs/>
          <w:sz w:val="32"/>
          <w:szCs w:val="32"/>
        </w:rPr>
      </w:pPr>
    </w:p>
    <w:p w14:paraId="08F22CF1">
      <w:pPr>
        <w:spacing w:line="360" w:lineRule="auto"/>
        <w:jc w:val="center"/>
        <w:rPr>
          <w:rFonts w:ascii="宋体" w:hAnsi="宋体" w:cs="宋体"/>
          <w:b/>
          <w:bCs/>
          <w:sz w:val="32"/>
          <w:szCs w:val="32"/>
        </w:rPr>
      </w:pPr>
      <w:r>
        <w:rPr>
          <w:rFonts w:hint="eastAsia" w:ascii="宋体" w:hAnsi="宋体" w:cs="宋体"/>
          <w:b/>
          <w:bCs/>
          <w:sz w:val="32"/>
          <w:szCs w:val="32"/>
        </w:rPr>
        <w:t>法人授权委托书</w:t>
      </w:r>
    </w:p>
    <w:p w14:paraId="180D6952">
      <w:pPr>
        <w:ind w:firstLine="480"/>
        <w:rPr>
          <w:rFonts w:ascii="宋体" w:hAnsi="宋体" w:cs="宋体"/>
          <w:sz w:val="28"/>
          <w:szCs w:val="28"/>
        </w:rPr>
      </w:pPr>
    </w:p>
    <w:p w14:paraId="37F85DB2">
      <w:pPr>
        <w:spacing w:line="360" w:lineRule="auto"/>
        <w:rPr>
          <w:rFonts w:ascii="宋体" w:hAnsi="宋体" w:cs="宋体"/>
          <w:sz w:val="22"/>
        </w:rPr>
      </w:pPr>
      <w:r>
        <w:rPr>
          <w:rFonts w:hint="eastAsia" w:ascii="宋体" w:hAnsi="宋体" w:cs="宋体"/>
          <w:sz w:val="22"/>
        </w:rPr>
        <w:t>致：</w:t>
      </w:r>
      <w:r>
        <w:rPr>
          <w:rFonts w:hint="eastAsia" w:ascii="宋体" w:hAnsi="宋体" w:cs="宋体"/>
          <w:sz w:val="22"/>
          <w:u w:val="single"/>
        </w:rPr>
        <w:t xml:space="preserve">   　</w:t>
      </w:r>
      <w:r>
        <w:rPr>
          <w:rFonts w:hint="eastAsia" w:ascii="宋体" w:hAnsi="宋体" w:cs="宋体"/>
          <w:sz w:val="22"/>
        </w:rPr>
        <w:t xml:space="preserve"> </w:t>
      </w:r>
    </w:p>
    <w:p w14:paraId="5C93F31F">
      <w:pPr>
        <w:spacing w:line="360" w:lineRule="auto"/>
        <w:ind w:firstLine="480"/>
        <w:rPr>
          <w:rFonts w:ascii="宋体" w:hAnsi="宋体" w:cs="宋体"/>
          <w:sz w:val="22"/>
        </w:rPr>
      </w:pPr>
    </w:p>
    <w:p w14:paraId="7181FC57">
      <w:pPr>
        <w:spacing w:line="360" w:lineRule="auto"/>
        <w:ind w:firstLine="525"/>
        <w:jc w:val="left"/>
        <w:rPr>
          <w:rFonts w:ascii="宋体" w:hAnsi="宋体" w:cs="宋体"/>
          <w:sz w:val="22"/>
        </w:rPr>
      </w:pPr>
      <w:r>
        <w:rPr>
          <w:rFonts w:hint="eastAsia" w:ascii="宋体" w:hAnsi="宋体" w:cs="宋体"/>
          <w:sz w:val="22"/>
        </w:rPr>
        <w:t xml:space="preserve">本授权书宣告： </w:t>
      </w:r>
      <w:r>
        <w:rPr>
          <w:rFonts w:hint="eastAsia" w:ascii="宋体" w:hAnsi="宋体" w:cs="宋体"/>
          <w:sz w:val="22"/>
          <w:u w:val="single"/>
        </w:rPr>
        <w:t xml:space="preserve">   (报价人全称)    </w:t>
      </w:r>
      <w:r>
        <w:rPr>
          <w:rFonts w:hint="eastAsia" w:ascii="宋体" w:hAnsi="宋体" w:cs="宋体"/>
          <w:sz w:val="22"/>
        </w:rPr>
        <w:t>法定代表人，</w:t>
      </w:r>
      <w:r>
        <w:rPr>
          <w:rFonts w:hint="eastAsia" w:ascii="宋体" w:hAnsi="宋体" w:cs="宋体"/>
          <w:sz w:val="22"/>
          <w:u w:val="single"/>
        </w:rPr>
        <w:t xml:space="preserve">  （姓名）  (职务)  </w:t>
      </w:r>
      <w:r>
        <w:rPr>
          <w:rFonts w:hint="eastAsia" w:ascii="宋体" w:hAnsi="宋体" w:cs="宋体"/>
          <w:sz w:val="22"/>
        </w:rPr>
        <w:t>合法地代表本单位，授权</w:t>
      </w:r>
      <w:r>
        <w:rPr>
          <w:rFonts w:hint="eastAsia" w:ascii="宋体" w:hAnsi="宋体" w:cs="宋体"/>
          <w:sz w:val="22"/>
          <w:u w:val="single"/>
        </w:rPr>
        <w:t xml:space="preserve">    (报价人全称)      </w:t>
      </w:r>
      <w:r>
        <w:rPr>
          <w:rFonts w:hint="eastAsia" w:ascii="宋体" w:hAnsi="宋体" w:cs="宋体"/>
          <w:sz w:val="22"/>
        </w:rPr>
        <w:t>的</w:t>
      </w:r>
      <w:r>
        <w:rPr>
          <w:rFonts w:hint="eastAsia" w:ascii="宋体" w:hAnsi="宋体" w:cs="宋体"/>
          <w:sz w:val="22"/>
          <w:u w:val="single"/>
        </w:rPr>
        <w:t xml:space="preserve">   (职务) (姓名)     </w:t>
      </w:r>
      <w:r>
        <w:rPr>
          <w:rFonts w:hint="eastAsia" w:ascii="宋体" w:hAnsi="宋体" w:cs="宋体"/>
          <w:sz w:val="22"/>
        </w:rPr>
        <w:t>身份证号</w:t>
      </w:r>
      <w:r>
        <w:rPr>
          <w:rFonts w:hint="eastAsia" w:ascii="宋体" w:hAnsi="宋体" w:cs="宋体"/>
          <w:sz w:val="22"/>
          <w:u w:val="single"/>
        </w:rPr>
        <w:t xml:space="preserve">              </w:t>
      </w:r>
      <w:r>
        <w:rPr>
          <w:rFonts w:hint="eastAsia" w:ascii="宋体" w:hAnsi="宋体" w:cs="宋体"/>
          <w:sz w:val="22"/>
        </w:rPr>
        <w:t>，系我单位代理人。该代理人有权在</w:t>
      </w:r>
      <w:r>
        <w:rPr>
          <w:rFonts w:hint="eastAsia" w:ascii="宋体" w:hAnsi="宋体" w:cs="宋体"/>
          <w:sz w:val="22"/>
          <w:u w:val="single"/>
        </w:rPr>
        <w:t xml:space="preserve">             合同段 </w:t>
      </w:r>
      <w:r>
        <w:rPr>
          <w:rFonts w:hint="eastAsia" w:ascii="宋体" w:hAnsi="宋体" w:cs="宋体"/>
          <w:sz w:val="22"/>
        </w:rPr>
        <w:t>的投标报价活动中，以我单位的名义签署投标函和报价文件、与采购人协商、谈判、签订合同协议书以及执行一切与此有关的事项。</w:t>
      </w:r>
    </w:p>
    <w:p w14:paraId="1DD5B92D">
      <w:pPr>
        <w:spacing w:line="360" w:lineRule="auto"/>
        <w:ind w:firstLine="525"/>
        <w:jc w:val="left"/>
        <w:rPr>
          <w:rFonts w:ascii="宋体" w:hAnsi="宋体" w:cs="宋体"/>
          <w:sz w:val="22"/>
        </w:rPr>
      </w:pPr>
      <w:r>
        <w:rPr>
          <w:rFonts w:hint="eastAsia" w:ascii="宋体" w:hAnsi="宋体" w:cs="宋体"/>
          <w:sz w:val="22"/>
        </w:rPr>
        <w:t>委托期限：</w:t>
      </w:r>
      <w:r>
        <w:rPr>
          <w:rFonts w:hint="eastAsia" w:ascii="宋体" w:hAnsi="宋体" w:cs="宋体"/>
          <w:sz w:val="22"/>
          <w:u w:val="single"/>
        </w:rPr>
        <w:t xml:space="preserve">                                      </w:t>
      </w:r>
      <w:r>
        <w:rPr>
          <w:rFonts w:hint="eastAsia" w:ascii="宋体" w:hAnsi="宋体" w:cs="宋体"/>
          <w:sz w:val="22"/>
        </w:rPr>
        <w:t>。</w:t>
      </w:r>
    </w:p>
    <w:p w14:paraId="46D2ECC1">
      <w:pPr>
        <w:spacing w:line="360" w:lineRule="auto"/>
        <w:ind w:firstLine="525"/>
        <w:jc w:val="left"/>
        <w:rPr>
          <w:rFonts w:ascii="宋体" w:hAnsi="宋体" w:cs="宋体"/>
          <w:sz w:val="22"/>
        </w:rPr>
      </w:pPr>
      <w:r>
        <w:rPr>
          <w:rFonts w:hint="eastAsia" w:ascii="宋体" w:hAnsi="宋体" w:cs="宋体"/>
          <w:sz w:val="22"/>
        </w:rPr>
        <w:t>代理人无转委托权。</w:t>
      </w:r>
    </w:p>
    <w:p w14:paraId="2FFBEDAE">
      <w:pPr>
        <w:spacing w:line="360" w:lineRule="auto"/>
        <w:jc w:val="left"/>
        <w:rPr>
          <w:rFonts w:ascii="宋体" w:hAnsi="宋体" w:cs="宋体"/>
          <w:sz w:val="22"/>
        </w:rPr>
      </w:pPr>
    </w:p>
    <w:tbl>
      <w:tblPr>
        <w:tblStyle w:val="15"/>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7126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F839D3D">
            <w:pPr>
              <w:spacing w:before="312" w:beforeLines="100" w:after="312" w:afterLines="100"/>
              <w:ind w:firstLine="980" w:firstLineChars="350"/>
              <w:rPr>
                <w:rFonts w:ascii="宋体" w:hAnsi="宋体" w:cs="宋体"/>
                <w:sz w:val="28"/>
                <w:szCs w:val="28"/>
              </w:rPr>
            </w:pPr>
          </w:p>
          <w:p w14:paraId="1B03B29B">
            <w:pPr>
              <w:spacing w:before="312" w:beforeLines="100" w:after="312" w:afterLines="100"/>
              <w:ind w:firstLine="980" w:firstLineChars="350"/>
              <w:rPr>
                <w:rFonts w:ascii="宋体" w:hAnsi="宋体" w:cs="宋体"/>
                <w:sz w:val="28"/>
                <w:szCs w:val="28"/>
              </w:rPr>
            </w:pPr>
            <w:r>
              <w:rPr>
                <w:rFonts w:hint="eastAsia" w:ascii="宋体" w:hAnsi="宋体" w:cs="宋体"/>
                <w:sz w:val="28"/>
                <w:szCs w:val="28"/>
              </w:rPr>
              <w:t>被委托人身份证复印件</w:t>
            </w:r>
          </w:p>
        </w:tc>
      </w:tr>
    </w:tbl>
    <w:p w14:paraId="2117C386">
      <w:pPr>
        <w:spacing w:line="360" w:lineRule="auto"/>
        <w:jc w:val="left"/>
        <w:rPr>
          <w:rFonts w:ascii="宋体" w:hAnsi="宋体" w:cs="宋体"/>
          <w:sz w:val="22"/>
        </w:rPr>
      </w:pPr>
    </w:p>
    <w:p w14:paraId="28D101F6">
      <w:pPr>
        <w:spacing w:line="360" w:lineRule="auto"/>
        <w:jc w:val="left"/>
        <w:rPr>
          <w:rFonts w:ascii="宋体" w:hAnsi="宋体" w:cs="宋体"/>
          <w:sz w:val="22"/>
        </w:rPr>
      </w:pPr>
    </w:p>
    <w:p w14:paraId="71BE0B62">
      <w:pPr>
        <w:spacing w:line="360" w:lineRule="auto"/>
        <w:ind w:firstLine="3878"/>
        <w:jc w:val="left"/>
        <w:rPr>
          <w:rFonts w:ascii="宋体" w:hAnsi="宋体" w:cs="宋体"/>
          <w:sz w:val="22"/>
        </w:rPr>
      </w:pPr>
    </w:p>
    <w:p w14:paraId="7437CD3E">
      <w:pPr>
        <w:spacing w:line="360" w:lineRule="auto"/>
        <w:ind w:firstLine="3878"/>
        <w:jc w:val="left"/>
        <w:rPr>
          <w:rFonts w:ascii="宋体" w:hAnsi="宋体" w:cs="宋体"/>
          <w:sz w:val="22"/>
        </w:rPr>
      </w:pPr>
      <w:r>
        <w:rPr>
          <w:rFonts w:hint="eastAsia" w:ascii="宋体" w:hAnsi="宋体" w:cs="宋体"/>
          <w:sz w:val="22"/>
        </w:rPr>
        <w:t>报价人：</w:t>
      </w:r>
      <w:r>
        <w:rPr>
          <w:rFonts w:hint="eastAsia" w:ascii="宋体" w:hAnsi="宋体" w:cs="宋体"/>
          <w:sz w:val="22"/>
          <w:u w:val="single"/>
        </w:rPr>
        <w:t xml:space="preserve">                     (盖章)      </w:t>
      </w:r>
    </w:p>
    <w:p w14:paraId="2D05097E">
      <w:pPr>
        <w:spacing w:line="360" w:lineRule="auto"/>
        <w:ind w:firstLine="3878"/>
        <w:jc w:val="left"/>
        <w:rPr>
          <w:rFonts w:ascii="宋体" w:hAnsi="宋体" w:cs="宋体"/>
          <w:sz w:val="22"/>
        </w:rPr>
      </w:pPr>
    </w:p>
    <w:p w14:paraId="15468F2E">
      <w:pPr>
        <w:spacing w:line="360" w:lineRule="auto"/>
        <w:ind w:firstLine="3878"/>
        <w:jc w:val="left"/>
        <w:rPr>
          <w:rFonts w:ascii="宋体" w:hAnsi="宋体" w:cs="宋体"/>
          <w:sz w:val="22"/>
        </w:rPr>
      </w:pPr>
      <w:r>
        <w:rPr>
          <w:rFonts w:hint="eastAsia" w:ascii="宋体" w:hAnsi="宋体" w:cs="宋体"/>
          <w:sz w:val="22"/>
        </w:rPr>
        <w:t>法定代表人：</w:t>
      </w:r>
      <w:r>
        <w:rPr>
          <w:rFonts w:hint="eastAsia" w:ascii="宋体" w:hAnsi="宋体" w:cs="宋体"/>
          <w:sz w:val="22"/>
          <w:u w:val="single"/>
        </w:rPr>
        <w:t xml:space="preserve">                (签字或盖章)</w:t>
      </w:r>
    </w:p>
    <w:p w14:paraId="24626960">
      <w:pPr>
        <w:spacing w:line="360" w:lineRule="auto"/>
        <w:ind w:firstLine="3878"/>
        <w:jc w:val="left"/>
        <w:rPr>
          <w:rFonts w:ascii="宋体" w:hAnsi="宋体" w:cs="宋体"/>
          <w:sz w:val="22"/>
        </w:rPr>
      </w:pPr>
    </w:p>
    <w:p w14:paraId="3AA1682A">
      <w:pPr>
        <w:spacing w:line="360" w:lineRule="auto"/>
        <w:ind w:firstLine="3878"/>
        <w:jc w:val="left"/>
        <w:rPr>
          <w:rFonts w:ascii="宋体" w:hAnsi="宋体" w:cs="宋体"/>
          <w:sz w:val="22"/>
          <w:u w:val="single"/>
        </w:rPr>
      </w:pPr>
      <w:r>
        <w:rPr>
          <w:rFonts w:hint="eastAsia" w:ascii="宋体" w:hAnsi="宋体" w:cs="宋体"/>
          <w:sz w:val="22"/>
        </w:rPr>
        <w:t>授权代理人：</w:t>
      </w:r>
      <w:r>
        <w:rPr>
          <w:rFonts w:hint="eastAsia" w:ascii="宋体" w:hAnsi="宋体" w:cs="宋体"/>
          <w:sz w:val="22"/>
          <w:u w:val="single"/>
        </w:rPr>
        <w:t xml:space="preserve">                (签字或盖章)</w:t>
      </w:r>
    </w:p>
    <w:p w14:paraId="525E0945">
      <w:pPr>
        <w:spacing w:line="360" w:lineRule="auto"/>
        <w:ind w:firstLine="3878"/>
        <w:jc w:val="left"/>
        <w:rPr>
          <w:rFonts w:ascii="宋体" w:hAnsi="宋体" w:cs="宋体"/>
          <w:sz w:val="22"/>
        </w:rPr>
      </w:pPr>
    </w:p>
    <w:p w14:paraId="2299C94E">
      <w:pPr>
        <w:spacing w:line="360" w:lineRule="auto"/>
        <w:ind w:firstLine="3878"/>
        <w:jc w:val="left"/>
        <w:rPr>
          <w:b/>
          <w:bCs/>
          <w:sz w:val="22"/>
          <w:szCs w:val="22"/>
        </w:rPr>
      </w:pPr>
      <w:r>
        <w:rPr>
          <w:rFonts w:hint="eastAsia" w:ascii="宋体" w:hAnsi="宋体" w:cs="宋体"/>
          <w:sz w:val="22"/>
        </w:rPr>
        <w:t>日　期：</w:t>
      </w: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bookmarkStart w:id="182" w:name="_Toc485905368"/>
      <w:bookmarkStart w:id="183" w:name="_Toc2728"/>
    </w:p>
    <w:p w14:paraId="7798E1EA">
      <w:pPr>
        <w:rPr>
          <w:rFonts w:hint="eastAsia"/>
          <w:b/>
          <w:bCs/>
          <w:sz w:val="22"/>
        </w:rPr>
      </w:pPr>
      <w:r>
        <w:rPr>
          <w:rFonts w:hint="eastAsia"/>
          <w:b/>
          <w:bCs/>
          <w:sz w:val="22"/>
        </w:rPr>
        <w:br w:type="page"/>
      </w:r>
    </w:p>
    <w:p w14:paraId="7F3A7DB7">
      <w:pPr>
        <w:spacing w:line="360" w:lineRule="auto"/>
        <w:outlineLvl w:val="2"/>
        <w:rPr>
          <w:b/>
          <w:bCs/>
          <w:sz w:val="22"/>
        </w:rPr>
      </w:pPr>
      <w:r>
        <w:rPr>
          <w:rFonts w:hint="eastAsia"/>
          <w:b/>
          <w:bCs/>
          <w:sz w:val="22"/>
        </w:rPr>
        <w:t>3.</w:t>
      </w:r>
      <w:bookmarkEnd w:id="182"/>
      <w:bookmarkEnd w:id="183"/>
      <w:r>
        <w:rPr>
          <w:rFonts w:hint="eastAsia"/>
          <w:b/>
          <w:bCs/>
          <w:sz w:val="22"/>
        </w:rPr>
        <w:t>投标人营业执照</w:t>
      </w:r>
    </w:p>
    <w:p w14:paraId="16050E6C">
      <w:pPr>
        <w:spacing w:line="360" w:lineRule="auto"/>
        <w:outlineLvl w:val="2"/>
        <w:rPr>
          <w:rFonts w:hint="eastAsia"/>
          <w:b/>
          <w:bCs/>
          <w:sz w:val="22"/>
        </w:rPr>
      </w:pPr>
      <w:r>
        <w:rPr>
          <w:rFonts w:hint="eastAsia"/>
          <w:b/>
          <w:bCs/>
          <w:sz w:val="22"/>
          <w:lang w:eastAsia="zh-CN"/>
        </w:rPr>
        <w:t>（</w:t>
      </w:r>
      <w:r>
        <w:rPr>
          <w:rFonts w:hint="eastAsia"/>
          <w:b/>
          <w:bCs/>
          <w:sz w:val="22"/>
          <w:lang w:val="en-US" w:eastAsia="zh-CN"/>
        </w:rPr>
        <w:t>1</w:t>
      </w:r>
      <w:r>
        <w:rPr>
          <w:rFonts w:hint="eastAsia"/>
          <w:b/>
          <w:bCs/>
          <w:sz w:val="22"/>
          <w:lang w:eastAsia="zh-CN"/>
        </w:rPr>
        <w:t>）</w:t>
      </w:r>
      <w:r>
        <w:rPr>
          <w:rFonts w:hint="eastAsia"/>
          <w:b/>
          <w:bCs/>
          <w:sz w:val="22"/>
        </w:rPr>
        <w:t>营业执照（复印件加盖公章）</w:t>
      </w:r>
    </w:p>
    <w:p w14:paraId="12B26CA2">
      <w:pPr>
        <w:tabs>
          <w:tab w:val="left" w:pos="1418"/>
        </w:tabs>
        <w:spacing w:line="360" w:lineRule="auto"/>
        <w:outlineLvl w:val="0"/>
        <w:rPr>
          <w:rFonts w:hint="eastAsia" w:cs="Times New Roman"/>
          <w:b/>
          <w:bCs/>
          <w:sz w:val="22"/>
          <w:lang w:eastAsia="zh-CN"/>
        </w:rPr>
      </w:pPr>
      <w:r>
        <w:rPr>
          <w:rFonts w:hint="eastAsia"/>
          <w:b/>
          <w:bCs/>
          <w:sz w:val="22"/>
          <w:lang w:eastAsia="zh-CN"/>
        </w:rPr>
        <w:t>（</w:t>
      </w:r>
      <w:r>
        <w:rPr>
          <w:rFonts w:hint="eastAsia"/>
          <w:b/>
          <w:bCs/>
          <w:sz w:val="22"/>
          <w:lang w:val="en-US" w:eastAsia="zh-CN"/>
        </w:rPr>
        <w:t>2</w:t>
      </w:r>
      <w:r>
        <w:rPr>
          <w:rFonts w:hint="eastAsia"/>
          <w:b/>
          <w:bCs/>
          <w:sz w:val="22"/>
          <w:lang w:eastAsia="zh-CN"/>
        </w:rPr>
        <w:t>）</w:t>
      </w:r>
      <w:r>
        <w:rPr>
          <w:rFonts w:hint="eastAsia"/>
          <w:b/>
          <w:bCs/>
          <w:sz w:val="22"/>
        </w:rPr>
        <w:t>ISO14001环境管理体系认证，</w:t>
      </w:r>
      <w:bookmarkStart w:id="184" w:name="_Toc282529962"/>
      <w:bookmarkStart w:id="185" w:name="_Toc307410676"/>
      <w:bookmarkStart w:id="186" w:name="_Toc282529445"/>
      <w:bookmarkStart w:id="187" w:name="_Toc19509"/>
      <w:bookmarkStart w:id="188" w:name="_Toc282529568"/>
      <w:bookmarkStart w:id="189" w:name="_Toc282529409"/>
      <w:bookmarkStart w:id="190" w:name="_Toc25199"/>
      <w:r>
        <w:rPr>
          <w:rFonts w:hint="eastAsia" w:ascii="Times New Roman" w:hAnsi="Times New Roman" w:eastAsia="宋体" w:cs="Times New Roman"/>
          <w:b/>
          <w:bCs/>
          <w:sz w:val="22"/>
        </w:rPr>
        <w:t>复印件加盖公章</w:t>
      </w:r>
      <w:r>
        <w:rPr>
          <w:rFonts w:hint="eastAsia" w:cs="Times New Roman"/>
          <w:b/>
          <w:bCs/>
          <w:sz w:val="22"/>
          <w:lang w:eastAsia="zh-CN"/>
        </w:rPr>
        <w:t>。</w:t>
      </w:r>
    </w:p>
    <w:p w14:paraId="6EF949D3">
      <w:pPr>
        <w:tabs>
          <w:tab w:val="left" w:pos="1418"/>
        </w:tabs>
        <w:spacing w:line="360" w:lineRule="auto"/>
        <w:outlineLvl w:val="0"/>
        <w:rPr>
          <w:rFonts w:hint="eastAsia" w:cs="Times New Roman"/>
          <w:b/>
          <w:bCs/>
          <w:sz w:val="22"/>
          <w:lang w:eastAsia="zh-CN"/>
        </w:rPr>
      </w:pPr>
      <w:r>
        <w:rPr>
          <w:rFonts w:hint="eastAsia" w:cs="Times New Roman"/>
          <w:b/>
          <w:bCs/>
          <w:sz w:val="22"/>
          <w:lang w:eastAsia="zh-CN"/>
        </w:rPr>
        <w:t>（</w:t>
      </w:r>
      <w:r>
        <w:rPr>
          <w:rFonts w:hint="eastAsia" w:cs="Times New Roman"/>
          <w:b/>
          <w:bCs/>
          <w:sz w:val="22"/>
          <w:lang w:val="en-US" w:eastAsia="zh-CN"/>
        </w:rPr>
        <w:t>3</w:t>
      </w:r>
      <w:r>
        <w:rPr>
          <w:rFonts w:hint="eastAsia" w:cs="Times New Roman"/>
          <w:b/>
          <w:bCs/>
          <w:sz w:val="22"/>
          <w:lang w:eastAsia="zh-CN"/>
        </w:rPr>
        <w:t>）</w:t>
      </w:r>
      <w:r>
        <w:rPr>
          <w:rFonts w:hint="eastAsia" w:ascii="Times New Roman" w:hAnsi="Times New Roman" w:eastAsia="宋体" w:cs="Times New Roman"/>
          <w:b/>
          <w:bCs/>
          <w:sz w:val="22"/>
          <w:lang w:eastAsia="zh-CN"/>
        </w:rPr>
        <w:t>ISO9001质量管理体系认证</w:t>
      </w:r>
      <w:r>
        <w:rPr>
          <w:rFonts w:hint="eastAsia" w:ascii="Times New Roman" w:hAnsi="Times New Roman" w:eastAsia="宋体" w:cs="Times New Roman"/>
          <w:b/>
          <w:bCs/>
          <w:sz w:val="22"/>
        </w:rPr>
        <w:t>，复印件加盖公章</w:t>
      </w:r>
      <w:r>
        <w:rPr>
          <w:rFonts w:hint="eastAsia" w:cs="Times New Roman"/>
          <w:b/>
          <w:bCs/>
          <w:sz w:val="22"/>
          <w:lang w:eastAsia="zh-CN"/>
        </w:rPr>
        <w:t>。</w:t>
      </w:r>
    </w:p>
    <w:p w14:paraId="08384079">
      <w:pPr>
        <w:rPr>
          <w:rFonts w:hint="eastAsia" w:ascii="宋体" w:hAnsi="宋体"/>
          <w:b/>
          <w:bCs/>
          <w:color w:val="000000"/>
          <w:sz w:val="28"/>
          <w:szCs w:val="28"/>
        </w:rPr>
      </w:pPr>
      <w:r>
        <w:rPr>
          <w:rFonts w:hint="eastAsia" w:ascii="宋体" w:hAnsi="宋体"/>
          <w:b/>
          <w:bCs/>
          <w:color w:val="000000"/>
          <w:sz w:val="28"/>
          <w:szCs w:val="28"/>
        </w:rPr>
        <w:br w:type="page"/>
      </w:r>
    </w:p>
    <w:p w14:paraId="31E9C5C7">
      <w:pPr>
        <w:spacing w:line="360" w:lineRule="auto"/>
        <w:outlineLvl w:val="2"/>
        <w:rPr>
          <w:rFonts w:hint="eastAsia" w:ascii="Times New Roman" w:hAnsi="Times New Roman" w:eastAsia="宋体" w:cs="Times New Roman"/>
          <w:b/>
          <w:bCs/>
          <w:sz w:val="22"/>
        </w:rPr>
      </w:pPr>
      <w:r>
        <w:rPr>
          <w:rFonts w:hint="eastAsia" w:ascii="Times New Roman" w:hAnsi="Times New Roman" w:eastAsia="宋体" w:cs="Times New Roman"/>
          <w:b/>
          <w:bCs/>
          <w:sz w:val="22"/>
          <w:lang w:val="en-US" w:eastAsia="zh-CN"/>
        </w:rPr>
        <w:t>4.</w:t>
      </w:r>
      <w:r>
        <w:rPr>
          <w:rFonts w:hint="eastAsia" w:ascii="Times New Roman" w:hAnsi="Times New Roman" w:eastAsia="宋体" w:cs="Times New Roman"/>
          <w:b/>
          <w:bCs/>
          <w:sz w:val="22"/>
        </w:rPr>
        <w:t>业绩材料</w:t>
      </w:r>
      <w:bookmarkEnd w:id="184"/>
      <w:bookmarkEnd w:id="185"/>
      <w:bookmarkEnd w:id="186"/>
      <w:bookmarkEnd w:id="187"/>
      <w:bookmarkEnd w:id="188"/>
      <w:bookmarkEnd w:id="189"/>
      <w:bookmarkEnd w:id="190"/>
    </w:p>
    <w:p w14:paraId="04722023">
      <w:pPr>
        <w:rPr>
          <w:rFonts w:hint="eastAsia"/>
          <w:color w:val="000000"/>
          <w:sz w:val="24"/>
        </w:rPr>
      </w:pPr>
    </w:p>
    <w:p w14:paraId="6AEB6B09">
      <w:pPr>
        <w:jc w:val="center"/>
        <w:rPr>
          <w:rFonts w:hint="eastAsia" w:ascii="宋体" w:hAnsi="宋体"/>
          <w:b/>
          <w:color w:val="000000"/>
          <w:sz w:val="28"/>
          <w:szCs w:val="28"/>
        </w:rPr>
      </w:pPr>
      <w:r>
        <w:rPr>
          <w:rFonts w:hint="eastAsia" w:ascii="宋体" w:hAnsi="宋体"/>
          <w:b/>
          <w:color w:val="000000"/>
          <w:sz w:val="28"/>
          <w:szCs w:val="28"/>
        </w:rPr>
        <w:t>投标人类似项目业绩表</w:t>
      </w:r>
    </w:p>
    <w:p w14:paraId="267158CF">
      <w:pPr>
        <w:rPr>
          <w:rFonts w:hint="eastAsia"/>
          <w:color w:val="000000"/>
          <w:sz w:val="24"/>
        </w:rPr>
      </w:pP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4"/>
        <w:gridCol w:w="1254"/>
        <w:gridCol w:w="1363"/>
        <w:gridCol w:w="1436"/>
        <w:gridCol w:w="1478"/>
        <w:gridCol w:w="1650"/>
      </w:tblGrid>
      <w:tr w14:paraId="13CC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2" w:hRule="atLeast"/>
          <w:jc w:val="center"/>
        </w:trPr>
        <w:tc>
          <w:tcPr>
            <w:tcW w:w="1246" w:type="pct"/>
            <w:noWrap w:val="0"/>
            <w:vAlign w:val="center"/>
          </w:tcPr>
          <w:p w14:paraId="2DDF3FB1">
            <w:pPr>
              <w:rPr>
                <w:rFonts w:hint="eastAsia"/>
                <w:color w:val="000000"/>
                <w:szCs w:val="21"/>
              </w:rPr>
            </w:pPr>
            <w:r>
              <w:rPr>
                <w:rFonts w:hint="eastAsia"/>
                <w:color w:val="000000"/>
                <w:szCs w:val="21"/>
              </w:rPr>
              <w:t>合同名称</w:t>
            </w:r>
          </w:p>
        </w:tc>
        <w:tc>
          <w:tcPr>
            <w:tcW w:w="655" w:type="pct"/>
            <w:noWrap w:val="0"/>
            <w:vAlign w:val="center"/>
          </w:tcPr>
          <w:p w14:paraId="659A5F74">
            <w:pPr>
              <w:rPr>
                <w:rFonts w:hint="eastAsia"/>
                <w:color w:val="000000"/>
                <w:szCs w:val="21"/>
              </w:rPr>
            </w:pPr>
            <w:r>
              <w:rPr>
                <w:rFonts w:hint="eastAsia"/>
                <w:color w:val="000000"/>
                <w:szCs w:val="21"/>
              </w:rPr>
              <w:t>工程地点</w:t>
            </w:r>
          </w:p>
        </w:tc>
        <w:tc>
          <w:tcPr>
            <w:tcW w:w="712" w:type="pct"/>
            <w:noWrap w:val="0"/>
            <w:vAlign w:val="center"/>
          </w:tcPr>
          <w:p w14:paraId="5AE78AB5">
            <w:pPr>
              <w:rPr>
                <w:rFonts w:hint="eastAsia"/>
                <w:color w:val="000000"/>
                <w:szCs w:val="21"/>
              </w:rPr>
            </w:pPr>
            <w:r>
              <w:rPr>
                <w:rFonts w:hint="eastAsia"/>
                <w:color w:val="000000"/>
                <w:szCs w:val="21"/>
              </w:rPr>
              <w:t>开工日期</w:t>
            </w:r>
          </w:p>
        </w:tc>
        <w:tc>
          <w:tcPr>
            <w:tcW w:w="750" w:type="pct"/>
            <w:noWrap w:val="0"/>
            <w:vAlign w:val="center"/>
          </w:tcPr>
          <w:p w14:paraId="4A575029">
            <w:pPr>
              <w:rPr>
                <w:rFonts w:hint="eastAsia"/>
                <w:color w:val="000000"/>
                <w:szCs w:val="21"/>
              </w:rPr>
            </w:pPr>
            <w:r>
              <w:rPr>
                <w:rFonts w:hint="eastAsia"/>
                <w:color w:val="000000"/>
                <w:szCs w:val="21"/>
              </w:rPr>
              <w:t>竣工日期</w:t>
            </w:r>
          </w:p>
        </w:tc>
        <w:tc>
          <w:tcPr>
            <w:tcW w:w="772" w:type="pct"/>
            <w:noWrap w:val="0"/>
            <w:vAlign w:val="center"/>
          </w:tcPr>
          <w:p w14:paraId="67C0BA09">
            <w:pPr>
              <w:rPr>
                <w:rFonts w:hint="eastAsia"/>
                <w:color w:val="000000"/>
                <w:szCs w:val="21"/>
              </w:rPr>
            </w:pPr>
            <w:r>
              <w:rPr>
                <w:rFonts w:hint="eastAsia"/>
                <w:color w:val="000000"/>
                <w:szCs w:val="21"/>
              </w:rPr>
              <w:t>合同金额（万元）</w:t>
            </w:r>
          </w:p>
        </w:tc>
        <w:tc>
          <w:tcPr>
            <w:tcW w:w="862" w:type="pct"/>
            <w:noWrap w:val="0"/>
            <w:vAlign w:val="center"/>
          </w:tcPr>
          <w:p w14:paraId="08498069">
            <w:pPr>
              <w:jc w:val="center"/>
              <w:rPr>
                <w:rFonts w:hint="eastAsia"/>
                <w:color w:val="000000"/>
                <w:szCs w:val="21"/>
              </w:rPr>
            </w:pPr>
            <w:r>
              <w:rPr>
                <w:rFonts w:hint="eastAsia"/>
                <w:color w:val="000000"/>
                <w:szCs w:val="21"/>
              </w:rPr>
              <w:t>备注</w:t>
            </w:r>
          </w:p>
        </w:tc>
      </w:tr>
      <w:tr w14:paraId="7C7B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noWrap w:val="0"/>
            <w:vAlign w:val="center"/>
          </w:tcPr>
          <w:p w14:paraId="1EE467CE">
            <w:pPr>
              <w:rPr>
                <w:rFonts w:hint="eastAsia"/>
                <w:color w:val="000000"/>
              </w:rPr>
            </w:pPr>
          </w:p>
        </w:tc>
        <w:tc>
          <w:tcPr>
            <w:tcW w:w="655" w:type="pct"/>
            <w:noWrap w:val="0"/>
            <w:vAlign w:val="center"/>
          </w:tcPr>
          <w:p w14:paraId="6D00E2DF">
            <w:pPr>
              <w:rPr>
                <w:rFonts w:hint="eastAsia"/>
                <w:color w:val="000000"/>
              </w:rPr>
            </w:pPr>
          </w:p>
        </w:tc>
        <w:tc>
          <w:tcPr>
            <w:tcW w:w="712" w:type="pct"/>
            <w:noWrap w:val="0"/>
            <w:vAlign w:val="center"/>
          </w:tcPr>
          <w:p w14:paraId="36360E93">
            <w:pPr>
              <w:rPr>
                <w:rFonts w:hint="eastAsia"/>
                <w:color w:val="000000"/>
              </w:rPr>
            </w:pPr>
          </w:p>
        </w:tc>
        <w:tc>
          <w:tcPr>
            <w:tcW w:w="750" w:type="pct"/>
            <w:noWrap w:val="0"/>
            <w:vAlign w:val="center"/>
          </w:tcPr>
          <w:p w14:paraId="0A6B765F">
            <w:pPr>
              <w:rPr>
                <w:rFonts w:hint="eastAsia"/>
                <w:color w:val="000000"/>
              </w:rPr>
            </w:pPr>
          </w:p>
        </w:tc>
        <w:tc>
          <w:tcPr>
            <w:tcW w:w="772" w:type="pct"/>
            <w:noWrap w:val="0"/>
            <w:vAlign w:val="center"/>
          </w:tcPr>
          <w:p w14:paraId="2F41CB84">
            <w:pPr>
              <w:rPr>
                <w:rFonts w:hint="eastAsia"/>
                <w:color w:val="000000"/>
              </w:rPr>
            </w:pPr>
          </w:p>
        </w:tc>
        <w:tc>
          <w:tcPr>
            <w:tcW w:w="862" w:type="pct"/>
            <w:noWrap w:val="0"/>
            <w:vAlign w:val="center"/>
          </w:tcPr>
          <w:p w14:paraId="5F0C1075">
            <w:pPr>
              <w:rPr>
                <w:rFonts w:hint="eastAsia"/>
                <w:color w:val="000000"/>
              </w:rPr>
            </w:pPr>
          </w:p>
        </w:tc>
      </w:tr>
      <w:tr w14:paraId="4169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noWrap w:val="0"/>
            <w:vAlign w:val="center"/>
          </w:tcPr>
          <w:p w14:paraId="3A77B2BA">
            <w:pPr>
              <w:rPr>
                <w:rFonts w:hint="eastAsia"/>
                <w:color w:val="000000"/>
              </w:rPr>
            </w:pPr>
          </w:p>
        </w:tc>
        <w:tc>
          <w:tcPr>
            <w:tcW w:w="655" w:type="pct"/>
            <w:noWrap w:val="0"/>
            <w:vAlign w:val="center"/>
          </w:tcPr>
          <w:p w14:paraId="09F88085">
            <w:pPr>
              <w:rPr>
                <w:rFonts w:hint="eastAsia"/>
                <w:color w:val="000000"/>
              </w:rPr>
            </w:pPr>
          </w:p>
        </w:tc>
        <w:tc>
          <w:tcPr>
            <w:tcW w:w="712" w:type="pct"/>
            <w:noWrap w:val="0"/>
            <w:vAlign w:val="center"/>
          </w:tcPr>
          <w:p w14:paraId="31E9E628">
            <w:pPr>
              <w:rPr>
                <w:rFonts w:hint="eastAsia"/>
                <w:color w:val="000000"/>
              </w:rPr>
            </w:pPr>
          </w:p>
        </w:tc>
        <w:tc>
          <w:tcPr>
            <w:tcW w:w="750" w:type="pct"/>
            <w:noWrap w:val="0"/>
            <w:vAlign w:val="center"/>
          </w:tcPr>
          <w:p w14:paraId="6FC6B48A">
            <w:pPr>
              <w:rPr>
                <w:rFonts w:hint="eastAsia"/>
                <w:color w:val="000000"/>
              </w:rPr>
            </w:pPr>
          </w:p>
        </w:tc>
        <w:tc>
          <w:tcPr>
            <w:tcW w:w="772" w:type="pct"/>
            <w:noWrap w:val="0"/>
            <w:vAlign w:val="center"/>
          </w:tcPr>
          <w:p w14:paraId="1A1AB099">
            <w:pPr>
              <w:rPr>
                <w:rFonts w:hint="eastAsia"/>
                <w:color w:val="000000"/>
              </w:rPr>
            </w:pPr>
          </w:p>
        </w:tc>
        <w:tc>
          <w:tcPr>
            <w:tcW w:w="862" w:type="pct"/>
            <w:noWrap w:val="0"/>
            <w:vAlign w:val="center"/>
          </w:tcPr>
          <w:p w14:paraId="03560441">
            <w:pPr>
              <w:rPr>
                <w:rFonts w:hint="eastAsia"/>
                <w:color w:val="000000"/>
              </w:rPr>
            </w:pPr>
          </w:p>
        </w:tc>
      </w:tr>
      <w:tr w14:paraId="5CCF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noWrap w:val="0"/>
            <w:vAlign w:val="center"/>
          </w:tcPr>
          <w:p w14:paraId="28080842">
            <w:pPr>
              <w:rPr>
                <w:rFonts w:hint="eastAsia"/>
                <w:color w:val="000000"/>
              </w:rPr>
            </w:pPr>
          </w:p>
        </w:tc>
        <w:tc>
          <w:tcPr>
            <w:tcW w:w="655" w:type="pct"/>
            <w:noWrap w:val="0"/>
            <w:vAlign w:val="center"/>
          </w:tcPr>
          <w:p w14:paraId="4B4576DA">
            <w:pPr>
              <w:rPr>
                <w:rFonts w:hint="eastAsia"/>
                <w:color w:val="000000"/>
              </w:rPr>
            </w:pPr>
          </w:p>
        </w:tc>
        <w:tc>
          <w:tcPr>
            <w:tcW w:w="712" w:type="pct"/>
            <w:noWrap w:val="0"/>
            <w:vAlign w:val="center"/>
          </w:tcPr>
          <w:p w14:paraId="4649222B">
            <w:pPr>
              <w:rPr>
                <w:rFonts w:hint="eastAsia"/>
                <w:color w:val="000000"/>
              </w:rPr>
            </w:pPr>
          </w:p>
        </w:tc>
        <w:tc>
          <w:tcPr>
            <w:tcW w:w="750" w:type="pct"/>
            <w:noWrap w:val="0"/>
            <w:vAlign w:val="center"/>
          </w:tcPr>
          <w:p w14:paraId="268002B6">
            <w:pPr>
              <w:rPr>
                <w:rFonts w:hint="eastAsia"/>
                <w:color w:val="000000"/>
              </w:rPr>
            </w:pPr>
          </w:p>
        </w:tc>
        <w:tc>
          <w:tcPr>
            <w:tcW w:w="772" w:type="pct"/>
            <w:noWrap w:val="0"/>
            <w:vAlign w:val="center"/>
          </w:tcPr>
          <w:p w14:paraId="0DB457A5">
            <w:pPr>
              <w:rPr>
                <w:rFonts w:hint="eastAsia"/>
                <w:color w:val="000000"/>
              </w:rPr>
            </w:pPr>
          </w:p>
        </w:tc>
        <w:tc>
          <w:tcPr>
            <w:tcW w:w="862" w:type="pct"/>
            <w:noWrap w:val="0"/>
            <w:vAlign w:val="center"/>
          </w:tcPr>
          <w:p w14:paraId="1F17DFB5">
            <w:pPr>
              <w:rPr>
                <w:rFonts w:hint="eastAsia"/>
                <w:color w:val="000000"/>
              </w:rPr>
            </w:pPr>
          </w:p>
        </w:tc>
      </w:tr>
      <w:tr w14:paraId="7B45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jc w:val="center"/>
        </w:trPr>
        <w:tc>
          <w:tcPr>
            <w:tcW w:w="1246" w:type="pct"/>
            <w:noWrap w:val="0"/>
            <w:vAlign w:val="center"/>
          </w:tcPr>
          <w:p w14:paraId="420BD6C8">
            <w:pPr>
              <w:rPr>
                <w:rFonts w:hint="eastAsia"/>
                <w:color w:val="000000"/>
              </w:rPr>
            </w:pPr>
          </w:p>
        </w:tc>
        <w:tc>
          <w:tcPr>
            <w:tcW w:w="655" w:type="pct"/>
            <w:noWrap w:val="0"/>
            <w:vAlign w:val="center"/>
          </w:tcPr>
          <w:p w14:paraId="19BF4EA8">
            <w:pPr>
              <w:rPr>
                <w:rFonts w:hint="eastAsia"/>
                <w:color w:val="000000"/>
              </w:rPr>
            </w:pPr>
          </w:p>
        </w:tc>
        <w:tc>
          <w:tcPr>
            <w:tcW w:w="712" w:type="pct"/>
            <w:noWrap w:val="0"/>
            <w:vAlign w:val="center"/>
          </w:tcPr>
          <w:p w14:paraId="0A0F2669">
            <w:pPr>
              <w:rPr>
                <w:rFonts w:hint="eastAsia"/>
                <w:color w:val="000000"/>
              </w:rPr>
            </w:pPr>
          </w:p>
        </w:tc>
        <w:tc>
          <w:tcPr>
            <w:tcW w:w="750" w:type="pct"/>
            <w:noWrap w:val="0"/>
            <w:vAlign w:val="center"/>
          </w:tcPr>
          <w:p w14:paraId="34C72301">
            <w:pPr>
              <w:rPr>
                <w:rFonts w:hint="eastAsia"/>
                <w:color w:val="000000"/>
              </w:rPr>
            </w:pPr>
          </w:p>
        </w:tc>
        <w:tc>
          <w:tcPr>
            <w:tcW w:w="772" w:type="pct"/>
            <w:noWrap w:val="0"/>
            <w:vAlign w:val="center"/>
          </w:tcPr>
          <w:p w14:paraId="1B76218D">
            <w:pPr>
              <w:rPr>
                <w:rFonts w:hint="eastAsia"/>
                <w:color w:val="000000"/>
              </w:rPr>
            </w:pPr>
          </w:p>
        </w:tc>
        <w:tc>
          <w:tcPr>
            <w:tcW w:w="862" w:type="pct"/>
            <w:noWrap w:val="0"/>
            <w:vAlign w:val="center"/>
          </w:tcPr>
          <w:p w14:paraId="346D99E2">
            <w:pPr>
              <w:rPr>
                <w:rFonts w:hint="eastAsia"/>
                <w:color w:val="000000"/>
              </w:rPr>
            </w:pPr>
          </w:p>
        </w:tc>
      </w:tr>
      <w:tr w14:paraId="4C19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noWrap w:val="0"/>
            <w:vAlign w:val="center"/>
          </w:tcPr>
          <w:p w14:paraId="184BE587">
            <w:pPr>
              <w:rPr>
                <w:rFonts w:hint="eastAsia"/>
                <w:color w:val="000000"/>
              </w:rPr>
            </w:pPr>
          </w:p>
        </w:tc>
        <w:tc>
          <w:tcPr>
            <w:tcW w:w="655" w:type="pct"/>
            <w:noWrap w:val="0"/>
            <w:vAlign w:val="center"/>
          </w:tcPr>
          <w:p w14:paraId="365AA9A7">
            <w:pPr>
              <w:rPr>
                <w:rFonts w:hint="eastAsia"/>
                <w:color w:val="000000"/>
              </w:rPr>
            </w:pPr>
          </w:p>
        </w:tc>
        <w:tc>
          <w:tcPr>
            <w:tcW w:w="712" w:type="pct"/>
            <w:noWrap w:val="0"/>
            <w:vAlign w:val="center"/>
          </w:tcPr>
          <w:p w14:paraId="07EC90F3">
            <w:pPr>
              <w:rPr>
                <w:rFonts w:hint="eastAsia"/>
                <w:color w:val="000000"/>
              </w:rPr>
            </w:pPr>
          </w:p>
        </w:tc>
        <w:tc>
          <w:tcPr>
            <w:tcW w:w="750" w:type="pct"/>
            <w:noWrap w:val="0"/>
            <w:vAlign w:val="center"/>
          </w:tcPr>
          <w:p w14:paraId="184473BF">
            <w:pPr>
              <w:rPr>
                <w:rFonts w:hint="eastAsia"/>
                <w:color w:val="000000"/>
              </w:rPr>
            </w:pPr>
          </w:p>
        </w:tc>
        <w:tc>
          <w:tcPr>
            <w:tcW w:w="772" w:type="pct"/>
            <w:noWrap w:val="0"/>
            <w:vAlign w:val="center"/>
          </w:tcPr>
          <w:p w14:paraId="3411FA18">
            <w:pPr>
              <w:rPr>
                <w:rFonts w:hint="eastAsia"/>
                <w:color w:val="000000"/>
              </w:rPr>
            </w:pPr>
          </w:p>
        </w:tc>
        <w:tc>
          <w:tcPr>
            <w:tcW w:w="862" w:type="pct"/>
            <w:noWrap w:val="0"/>
            <w:vAlign w:val="center"/>
          </w:tcPr>
          <w:p w14:paraId="23F0E000">
            <w:pPr>
              <w:rPr>
                <w:rFonts w:hint="eastAsia"/>
                <w:color w:val="000000"/>
              </w:rPr>
            </w:pPr>
          </w:p>
        </w:tc>
      </w:tr>
      <w:tr w14:paraId="217B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noWrap w:val="0"/>
            <w:vAlign w:val="center"/>
          </w:tcPr>
          <w:p w14:paraId="29A0225E">
            <w:pPr>
              <w:rPr>
                <w:rFonts w:hint="eastAsia"/>
                <w:color w:val="000000"/>
              </w:rPr>
            </w:pPr>
          </w:p>
        </w:tc>
        <w:tc>
          <w:tcPr>
            <w:tcW w:w="655" w:type="pct"/>
            <w:noWrap w:val="0"/>
            <w:vAlign w:val="center"/>
          </w:tcPr>
          <w:p w14:paraId="2B74E7E0">
            <w:pPr>
              <w:rPr>
                <w:rFonts w:hint="eastAsia"/>
                <w:color w:val="000000"/>
              </w:rPr>
            </w:pPr>
          </w:p>
        </w:tc>
        <w:tc>
          <w:tcPr>
            <w:tcW w:w="712" w:type="pct"/>
            <w:noWrap w:val="0"/>
            <w:vAlign w:val="center"/>
          </w:tcPr>
          <w:p w14:paraId="58322FC8">
            <w:pPr>
              <w:rPr>
                <w:rFonts w:hint="eastAsia"/>
                <w:color w:val="000000"/>
              </w:rPr>
            </w:pPr>
          </w:p>
        </w:tc>
        <w:tc>
          <w:tcPr>
            <w:tcW w:w="750" w:type="pct"/>
            <w:noWrap w:val="0"/>
            <w:vAlign w:val="center"/>
          </w:tcPr>
          <w:p w14:paraId="0B277320">
            <w:pPr>
              <w:rPr>
                <w:rFonts w:hint="eastAsia"/>
                <w:color w:val="000000"/>
              </w:rPr>
            </w:pPr>
          </w:p>
        </w:tc>
        <w:tc>
          <w:tcPr>
            <w:tcW w:w="772" w:type="pct"/>
            <w:noWrap w:val="0"/>
            <w:vAlign w:val="center"/>
          </w:tcPr>
          <w:p w14:paraId="6981F8A2">
            <w:pPr>
              <w:rPr>
                <w:rFonts w:hint="eastAsia"/>
                <w:color w:val="000000"/>
              </w:rPr>
            </w:pPr>
          </w:p>
        </w:tc>
        <w:tc>
          <w:tcPr>
            <w:tcW w:w="862" w:type="pct"/>
            <w:noWrap w:val="0"/>
            <w:vAlign w:val="center"/>
          </w:tcPr>
          <w:p w14:paraId="49548C99">
            <w:pPr>
              <w:rPr>
                <w:rFonts w:hint="eastAsia"/>
                <w:color w:val="000000"/>
              </w:rPr>
            </w:pPr>
          </w:p>
        </w:tc>
      </w:tr>
    </w:tbl>
    <w:p w14:paraId="314C62A7">
      <w:pPr>
        <w:rPr>
          <w:rFonts w:hint="eastAsia"/>
          <w:color w:val="000000"/>
        </w:rPr>
      </w:pPr>
    </w:p>
    <w:p w14:paraId="1495A08E">
      <w:pPr>
        <w:ind w:firstLine="720" w:firstLineChars="400"/>
        <w:jc w:val="left"/>
        <w:rPr>
          <w:rFonts w:hint="eastAsia"/>
          <w:color w:val="000000"/>
          <w:sz w:val="18"/>
          <w:szCs w:val="18"/>
        </w:rPr>
      </w:pPr>
      <w:r>
        <w:rPr>
          <w:rFonts w:hint="eastAsia"/>
          <w:color w:val="000000"/>
          <w:sz w:val="18"/>
          <w:szCs w:val="18"/>
        </w:rPr>
        <w:t>提供相应合同首页及盖章页复印件。</w:t>
      </w:r>
    </w:p>
    <w:p w14:paraId="476F07DE">
      <w:pPr>
        <w:rPr>
          <w:rFonts w:hint="eastAsia"/>
          <w:bCs/>
          <w:sz w:val="24"/>
          <w:highlight w:val="none"/>
          <w:lang w:val="en-US" w:eastAsia="zh-CN"/>
        </w:rPr>
      </w:pPr>
      <w:r>
        <w:rPr>
          <w:rFonts w:hint="eastAsia"/>
          <w:bCs/>
          <w:sz w:val="24"/>
          <w:highlight w:val="none"/>
          <w:lang w:val="en-US" w:eastAsia="zh-CN"/>
        </w:rPr>
        <w:br w:type="page"/>
      </w:r>
    </w:p>
    <w:p w14:paraId="6CCCFA8E">
      <w:pPr>
        <w:pStyle w:val="3"/>
        <w:ind w:left="0" w:leftChars="0" w:firstLine="0" w:firstLineChars="0"/>
        <w:jc w:val="both"/>
        <w:rPr>
          <w:color w:val="000000"/>
          <w:sz w:val="24"/>
          <w:highlight w:val="none"/>
        </w:rPr>
      </w:pPr>
      <w:r>
        <w:rPr>
          <w:rFonts w:hint="eastAsia"/>
          <w:bCs/>
          <w:sz w:val="24"/>
          <w:highlight w:val="none"/>
          <w:lang w:val="en-US" w:eastAsia="zh-CN"/>
        </w:rPr>
        <w:t>5.投标人</w:t>
      </w:r>
      <w:r>
        <w:rPr>
          <w:rFonts w:hint="eastAsia"/>
          <w:bCs/>
          <w:sz w:val="24"/>
          <w:highlight w:val="none"/>
        </w:rPr>
        <w:t>诚信承诺函</w:t>
      </w:r>
    </w:p>
    <w:p w14:paraId="43FC55F5">
      <w:pPr>
        <w:jc w:val="left"/>
        <w:rPr>
          <w:rFonts w:hint="eastAsia"/>
          <w:b/>
          <w:szCs w:val="21"/>
          <w:highlight w:val="none"/>
        </w:rPr>
      </w:pPr>
    </w:p>
    <w:p w14:paraId="38B90AF3">
      <w:pPr>
        <w:jc w:val="left"/>
        <w:rPr>
          <w:bCs/>
          <w:szCs w:val="21"/>
          <w:highlight w:val="none"/>
        </w:rPr>
      </w:pPr>
      <w:r>
        <w:rPr>
          <w:rFonts w:hint="eastAsia"/>
          <w:b/>
          <w:szCs w:val="21"/>
          <w:highlight w:val="none"/>
        </w:rPr>
        <w:t>声明函：</w:t>
      </w:r>
      <w:r>
        <w:rPr>
          <w:rFonts w:hint="eastAsia"/>
          <w:bCs/>
          <w:szCs w:val="21"/>
          <w:highlight w:val="none"/>
        </w:rPr>
        <w:t>三年内在经营活动中没有重大违法记录的书面声明函</w:t>
      </w:r>
    </w:p>
    <w:p w14:paraId="74B19B96">
      <w:pPr>
        <w:ind w:firstLine="420" w:firstLineChars="200"/>
        <w:rPr>
          <w:rFonts w:hint="eastAsia"/>
          <w:bCs/>
          <w:szCs w:val="21"/>
          <w:highlight w:val="none"/>
        </w:rPr>
      </w:pPr>
      <w:r>
        <w:rPr>
          <w:rFonts w:hint="eastAsia"/>
          <w:bCs/>
          <w:szCs w:val="21"/>
          <w:highlight w:val="none"/>
        </w:rPr>
        <w:t>致：</w:t>
      </w:r>
      <w:r>
        <w:rPr>
          <w:rFonts w:hint="eastAsia" w:ascii="宋体" w:hAnsi="宋体"/>
          <w:kern w:val="0"/>
          <w:szCs w:val="22"/>
          <w:highlight w:val="none"/>
          <w:u w:val="single"/>
        </w:rPr>
        <w:t>深圳市龙岗区数据有限公司</w:t>
      </w:r>
    </w:p>
    <w:p w14:paraId="6CCAB146">
      <w:pPr>
        <w:ind w:firstLine="420" w:firstLineChars="200"/>
        <w:rPr>
          <w:bCs/>
          <w:szCs w:val="21"/>
          <w:highlight w:val="none"/>
        </w:rPr>
      </w:pPr>
      <w:r>
        <w:rPr>
          <w:rFonts w:hint="eastAsia"/>
          <w:bCs/>
          <w:szCs w:val="21"/>
          <w:highlight w:val="none"/>
        </w:rPr>
        <w:t>在参与</w:t>
      </w:r>
      <w:r>
        <w:rPr>
          <w:rFonts w:hint="eastAsia"/>
          <w:bCs/>
          <w:szCs w:val="21"/>
          <w:highlight w:val="none"/>
          <w:u w:val="single"/>
        </w:rPr>
        <w:t xml:space="preserve">              </w:t>
      </w:r>
      <w:r>
        <w:rPr>
          <w:rFonts w:hint="eastAsia"/>
          <w:bCs/>
          <w:szCs w:val="21"/>
          <w:highlight w:val="none"/>
        </w:rPr>
        <w:t>项目（编号：</w:t>
      </w:r>
      <w:r>
        <w:rPr>
          <w:rFonts w:hint="eastAsia"/>
          <w:bCs/>
          <w:szCs w:val="21"/>
          <w:highlight w:val="none"/>
          <w:u w:val="single"/>
        </w:rPr>
        <w:t xml:space="preserve">          </w:t>
      </w:r>
      <w:r>
        <w:rPr>
          <w:rFonts w:hint="eastAsia"/>
          <w:bCs/>
          <w:szCs w:val="21"/>
          <w:highlight w:val="none"/>
        </w:rPr>
        <w:t>）企业采购活动投标截止日前三年内</w:t>
      </w:r>
      <w:r>
        <w:rPr>
          <w:rFonts w:hint="eastAsia" w:ascii="宋体" w:hAnsi="宋体"/>
          <w:bCs/>
          <w:sz w:val="22"/>
          <w:szCs w:val="22"/>
          <w:lang w:val="en-US" w:eastAsia="zh-CN"/>
        </w:rPr>
        <w:t>（自2023年1月1日起至项目公告发布之日止）</w:t>
      </w:r>
      <w:bookmarkStart w:id="191" w:name="_GoBack"/>
      <w:bookmarkEnd w:id="191"/>
      <w:r>
        <w:rPr>
          <w:rFonts w:hint="eastAsia"/>
          <w:bCs/>
          <w:szCs w:val="21"/>
          <w:highlight w:val="none"/>
        </w:rPr>
        <w:t>，在我公司的经营活动中没有存在重大违法记录（指</w:t>
      </w:r>
      <w:r>
        <w:rPr>
          <w:rFonts w:hint="eastAsia" w:ascii="宋体" w:hAnsi="宋体"/>
          <w:color w:val="000000"/>
          <w:highlight w:val="none"/>
        </w:rPr>
        <w:t>在经营货物方面相关的违法处罚</w:t>
      </w:r>
      <w:r>
        <w:rPr>
          <w:rFonts w:hint="eastAsia"/>
          <w:bCs/>
          <w:szCs w:val="21"/>
          <w:highlight w:val="none"/>
        </w:rPr>
        <w:t>），即我公司没有在经营货物方面受到相关刑事处罚或者责令停产停业、吊销许可证或者执照、较大数额罚款等行政处罚。</w:t>
      </w:r>
    </w:p>
    <w:p w14:paraId="56114A9A">
      <w:pPr>
        <w:ind w:firstLine="420" w:firstLineChars="200"/>
        <w:rPr>
          <w:szCs w:val="21"/>
          <w:highlight w:val="none"/>
        </w:rPr>
      </w:pPr>
      <w:r>
        <w:rPr>
          <w:rFonts w:hint="eastAsia"/>
          <w:szCs w:val="21"/>
          <w:highlight w:val="none"/>
        </w:rPr>
        <w:t>特此声明。</w:t>
      </w:r>
    </w:p>
    <w:p w14:paraId="5A3928CC">
      <w:pPr>
        <w:ind w:right="420" w:firstLine="420" w:firstLineChars="200"/>
        <w:jc w:val="center"/>
        <w:rPr>
          <w:szCs w:val="21"/>
          <w:highlight w:val="none"/>
        </w:rPr>
      </w:pPr>
      <w:r>
        <w:rPr>
          <w:rFonts w:hint="eastAsia"/>
          <w:szCs w:val="21"/>
          <w:highlight w:val="none"/>
        </w:rPr>
        <w:t xml:space="preserve">                               供应商： </w:t>
      </w:r>
    </w:p>
    <w:p w14:paraId="6F4D1992">
      <w:pPr>
        <w:ind w:firstLine="420" w:firstLineChars="200"/>
        <w:jc w:val="right"/>
        <w:rPr>
          <w:szCs w:val="21"/>
          <w:highlight w:val="none"/>
        </w:rPr>
      </w:pPr>
      <w:r>
        <w:rPr>
          <w:rFonts w:hint="eastAsia"/>
          <w:szCs w:val="21"/>
          <w:highlight w:val="none"/>
        </w:rPr>
        <w:t>日  期：      年   月  日</w:t>
      </w:r>
    </w:p>
    <w:p w14:paraId="511C1CED">
      <w:pPr>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br w:type="page"/>
      </w:r>
    </w:p>
    <w:p w14:paraId="4157BA62">
      <w:pPr>
        <w:keepNext w:val="0"/>
        <w:keepLines w:val="0"/>
        <w:pageBreakBefore w:val="0"/>
        <w:widowControl w:val="0"/>
        <w:kinsoku/>
        <w:wordWrap/>
        <w:overflowPunct/>
        <w:topLinePunct w:val="0"/>
        <w:autoSpaceDE/>
        <w:autoSpaceDN/>
        <w:bidi w:val="0"/>
        <w:adjustRightInd/>
        <w:snapToGrid/>
        <w:textAlignment w:val="auto"/>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6.投标报价清单</w:t>
      </w:r>
    </w:p>
    <w:p w14:paraId="005E0D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b w:val="0"/>
          <w:bCs w:val="0"/>
          <w:lang w:val="en-US"/>
        </w:rPr>
      </w:pPr>
      <w:r>
        <w:rPr>
          <w:rFonts w:hint="eastAsia" w:ascii="宋体" w:hAnsi="宋体" w:cs="宋体"/>
          <w:b w:val="0"/>
          <w:bCs w:val="0"/>
          <w:color w:val="000000"/>
          <w:kern w:val="0"/>
          <w:sz w:val="24"/>
          <w:szCs w:val="24"/>
          <w:lang w:val="en-US" w:eastAsia="zh-CN"/>
        </w:rPr>
        <w:t>按《深圳市龙岗区数据有限公司34楼办公区办公家具采购项目投标报价清单》格式填报。（加盖公章）</w:t>
      </w:r>
    </w:p>
    <w:sectPr>
      <w:footerReference r:id="rId3" w:type="default"/>
      <w:pgSz w:w="11906" w:h="16838"/>
      <w:pgMar w:top="1418" w:right="1133" w:bottom="1418" w:left="1418" w:header="851" w:footer="992" w:gutter="0"/>
      <w:cols w:space="720" w:num="1"/>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F49F8">
    <w:pPr>
      <w:pStyle w:val="1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14:paraId="62E56EF3">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22175"/>
    <w:multiLevelType w:val="singleLevel"/>
    <w:tmpl w:val="DB122175"/>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decimal"/>
      <w:suff w:val="nothing"/>
      <w:lvlText w:val="%1."/>
      <w:lvlJc w:val="left"/>
      <w:pPr>
        <w:ind w:left="180"/>
      </w:pPr>
      <w:rPr>
        <w:rFonts w:hint="eastAsia" w:ascii="宋体" w:hAnsi="宋体" w:eastAsia="宋体"/>
        <w:b w:val="0"/>
        <w:bCs w:val="0"/>
        <w:i w:val="0"/>
        <w:iCs w:val="0"/>
        <w:caps w:val="0"/>
        <w:strike w:val="0"/>
        <w:dstrike w:val="0"/>
        <w:vanish w:val="0"/>
        <w:spacing w:val="0"/>
        <w:position w:val="0"/>
        <w:sz w:val="24"/>
        <w:szCs w:val="24"/>
        <w:vertAlign w:val="baseline"/>
      </w:rPr>
    </w:lvl>
    <w:lvl w:ilvl="1" w:tentative="0">
      <w:start w:val="1"/>
      <w:numFmt w:val="decimal"/>
      <w:pStyle w:val="35"/>
      <w:suff w:val="nothing"/>
      <w:lvlText w:val="%1.%2"/>
      <w:lvlJc w:val="left"/>
      <w:pPr>
        <w:ind w:left="4736" w:hanging="3836"/>
      </w:pPr>
      <w:rPr>
        <w:rFonts w:hint="eastAsia"/>
        <w:b w:val="0"/>
        <w:bCs w:val="0"/>
        <w:i w:val="0"/>
        <w:iCs w:val="0"/>
        <w:caps w:val="0"/>
        <w:smallCaps w:val="0"/>
        <w:strike w:val="0"/>
        <w:dstrike w:val="0"/>
        <w:vanish w:val="0"/>
        <w:spacing w:val="0"/>
        <w:position w:val="0"/>
        <w:sz w:val="24"/>
        <w:szCs w:val="24"/>
        <w:u w:val="none"/>
        <w:vertAlign w:val="baseline"/>
      </w:rPr>
    </w:lvl>
    <w:lvl w:ilvl="2" w:tentative="0">
      <w:start w:val="1"/>
      <w:numFmt w:val="decimal"/>
      <w:suff w:val="nothing"/>
      <w:lvlText w:val="%3）"/>
      <w:lvlJc w:val="left"/>
      <w:pPr>
        <w:ind w:left="890" w:hanging="170"/>
      </w:pPr>
      <w:rPr>
        <w:b w:val="0"/>
        <w:bCs w:val="0"/>
        <w:i w:val="0"/>
        <w:iCs w:val="0"/>
        <w:strike w:val="0"/>
        <w:color w:val="000000"/>
      </w:rPr>
    </w:lvl>
    <w:lvl w:ilvl="3" w:tentative="0">
      <w:start w:val="1"/>
      <w:numFmt w:val="decimal"/>
      <w:suff w:val="nothing"/>
      <w:lvlText w:val="%1.%2.%3.%4"/>
      <w:lvlJc w:val="left"/>
      <w:pPr>
        <w:ind w:left="284" w:hanging="227"/>
      </w:pPr>
      <w:rPr>
        <w:rFonts w:hint="eastAsia"/>
        <w:b w:val="0"/>
        <w:bCs w:val="0"/>
        <w:i w:val="0"/>
        <w:iCs w:val="0"/>
      </w:rPr>
    </w:lvl>
    <w:lvl w:ilvl="4" w:tentative="0">
      <w:start w:val="1"/>
      <w:numFmt w:val="decimal"/>
      <w:suff w:val="nothing"/>
      <w:lvlText w:val="%1.%2.%3.%4.%5"/>
      <w:lvlJc w:val="left"/>
      <w:pPr>
        <w:ind w:left="397" w:hanging="340"/>
      </w:pPr>
      <w:rPr>
        <w:rFonts w:hint="eastAsia" w:ascii="宋体" w:eastAsia="宋体"/>
        <w:b w:val="0"/>
        <w:bCs w:val="0"/>
        <w:i w:val="0"/>
        <w:iCs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2">
    <w:nsid w:val="0000000F"/>
    <w:multiLevelType w:val="multilevel"/>
    <w:tmpl w:val="0000000F"/>
    <w:lvl w:ilvl="0" w:tentative="0">
      <w:start w:val="1"/>
      <w:numFmt w:val="decimal"/>
      <w:lvlText w:val="%1）"/>
      <w:lvlJc w:val="left"/>
      <w:pPr>
        <w:tabs>
          <w:tab w:val="left" w:pos="624"/>
        </w:tabs>
        <w:ind w:left="737" w:hanging="453"/>
      </w:pPr>
      <w:rPr>
        <w:rFonts w:hint="default" w:ascii="宋体" w:hAnsi="宋体" w:eastAsia="宋体" w:cs="宋体"/>
        <w:sz w:val="22"/>
        <w:szCs w:val="22"/>
      </w:rPr>
    </w:lvl>
    <w:lvl w:ilvl="1" w:tentative="0">
      <w:start w:val="1"/>
      <w:numFmt w:val="lowerLetter"/>
      <w:lvlText w:val="%2)"/>
      <w:lvlJc w:val="left"/>
      <w:pPr>
        <w:tabs>
          <w:tab w:val="left" w:pos="842"/>
        </w:tabs>
        <w:ind w:left="842" w:hanging="420"/>
      </w:pPr>
    </w:lvl>
    <w:lvl w:ilvl="2" w:tentative="0">
      <w:start w:val="1"/>
      <w:numFmt w:val="lowerRoman"/>
      <w:lvlText w:val="%3."/>
      <w:lvlJc w:val="right"/>
      <w:pPr>
        <w:tabs>
          <w:tab w:val="left" w:pos="1262"/>
        </w:tabs>
        <w:ind w:left="1262" w:hanging="420"/>
      </w:pPr>
    </w:lvl>
    <w:lvl w:ilvl="3" w:tentative="0">
      <w:start w:val="1"/>
      <w:numFmt w:val="decimal"/>
      <w:lvlText w:val="%4."/>
      <w:lvlJc w:val="left"/>
      <w:pPr>
        <w:tabs>
          <w:tab w:val="left" w:pos="1682"/>
        </w:tabs>
        <w:ind w:left="1682" w:hanging="420"/>
      </w:pPr>
    </w:lvl>
    <w:lvl w:ilvl="4" w:tentative="0">
      <w:start w:val="1"/>
      <w:numFmt w:val="lowerLetter"/>
      <w:lvlText w:val="%5)"/>
      <w:lvlJc w:val="left"/>
      <w:pPr>
        <w:tabs>
          <w:tab w:val="left" w:pos="2102"/>
        </w:tabs>
        <w:ind w:left="2102" w:hanging="420"/>
      </w:pPr>
    </w:lvl>
    <w:lvl w:ilvl="5" w:tentative="0">
      <w:start w:val="1"/>
      <w:numFmt w:val="lowerRoman"/>
      <w:lvlText w:val="%6."/>
      <w:lvlJc w:val="right"/>
      <w:pPr>
        <w:tabs>
          <w:tab w:val="left" w:pos="2522"/>
        </w:tabs>
        <w:ind w:left="2522" w:hanging="420"/>
      </w:pPr>
    </w:lvl>
    <w:lvl w:ilvl="6" w:tentative="0">
      <w:start w:val="1"/>
      <w:numFmt w:val="decimal"/>
      <w:lvlText w:val="%7."/>
      <w:lvlJc w:val="left"/>
      <w:pPr>
        <w:tabs>
          <w:tab w:val="left" w:pos="2942"/>
        </w:tabs>
        <w:ind w:left="2942" w:hanging="420"/>
      </w:pPr>
    </w:lvl>
    <w:lvl w:ilvl="7" w:tentative="0">
      <w:start w:val="1"/>
      <w:numFmt w:val="lowerLetter"/>
      <w:lvlText w:val="%8)"/>
      <w:lvlJc w:val="left"/>
      <w:pPr>
        <w:tabs>
          <w:tab w:val="left" w:pos="3362"/>
        </w:tabs>
        <w:ind w:left="3362" w:hanging="420"/>
      </w:pPr>
    </w:lvl>
    <w:lvl w:ilvl="8" w:tentative="0">
      <w:start w:val="1"/>
      <w:numFmt w:val="lowerRoman"/>
      <w:lvlText w:val="%9."/>
      <w:lvlJc w:val="right"/>
      <w:pPr>
        <w:tabs>
          <w:tab w:val="left" w:pos="3782"/>
        </w:tabs>
        <w:ind w:left="3782" w:hanging="420"/>
      </w:pPr>
    </w:lvl>
  </w:abstractNum>
  <w:abstractNum w:abstractNumId="3">
    <w:nsid w:val="00000017"/>
    <w:multiLevelType w:val="multilevel"/>
    <w:tmpl w:val="00000017"/>
    <w:lvl w:ilvl="0" w:tentative="0">
      <w:start w:val="1"/>
      <w:numFmt w:val="decimal"/>
      <w:lvlText w:val="%1、"/>
      <w:lvlJc w:val="left"/>
      <w:pPr>
        <w:tabs>
          <w:tab w:val="left" w:pos="624"/>
        </w:tabs>
        <w:ind w:left="737" w:hanging="453"/>
      </w:pPr>
      <w:rPr>
        <w:rFonts w:hint="default"/>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4">
    <w:nsid w:val="6C34DF4A"/>
    <w:multiLevelType w:val="singleLevel"/>
    <w:tmpl w:val="6C34DF4A"/>
    <w:lvl w:ilvl="0" w:tentative="0">
      <w:start w:val="1"/>
      <w:numFmt w:val="decimal"/>
      <w:pStyle w:val="2"/>
      <w:suff w:val="nothing"/>
      <w:lvlText w:val="%1、"/>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bordersDoNotSurroundHeader w:val="1"/>
  <w:bordersDoNotSurroundFooter w:val="1"/>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hNjcxMzA5Mzc3ZDYxNmFjMmMxOGI4OGQwNzQxZDcifQ=="/>
  </w:docVars>
  <w:rsids>
    <w:rsidRoot w:val="00172A27"/>
    <w:rsid w:val="00000BAC"/>
    <w:rsid w:val="00005A76"/>
    <w:rsid w:val="0001090C"/>
    <w:rsid w:val="000173E1"/>
    <w:rsid w:val="000246FC"/>
    <w:rsid w:val="000251B8"/>
    <w:rsid w:val="00026476"/>
    <w:rsid w:val="00026A62"/>
    <w:rsid w:val="00027C6B"/>
    <w:rsid w:val="00035E3F"/>
    <w:rsid w:val="000413DB"/>
    <w:rsid w:val="00042F35"/>
    <w:rsid w:val="000448EE"/>
    <w:rsid w:val="00051A6F"/>
    <w:rsid w:val="000535F5"/>
    <w:rsid w:val="000628EA"/>
    <w:rsid w:val="00063B82"/>
    <w:rsid w:val="000726D0"/>
    <w:rsid w:val="00073375"/>
    <w:rsid w:val="00073EA5"/>
    <w:rsid w:val="00076F85"/>
    <w:rsid w:val="00077256"/>
    <w:rsid w:val="000811D2"/>
    <w:rsid w:val="00081764"/>
    <w:rsid w:val="0008376C"/>
    <w:rsid w:val="00090F65"/>
    <w:rsid w:val="00092085"/>
    <w:rsid w:val="000927E9"/>
    <w:rsid w:val="00095863"/>
    <w:rsid w:val="000A149F"/>
    <w:rsid w:val="000A1CA8"/>
    <w:rsid w:val="000A63FA"/>
    <w:rsid w:val="000A7A83"/>
    <w:rsid w:val="000B16FE"/>
    <w:rsid w:val="000C5B58"/>
    <w:rsid w:val="000D0A9F"/>
    <w:rsid w:val="000D14E8"/>
    <w:rsid w:val="000E33C3"/>
    <w:rsid w:val="000E5DD5"/>
    <w:rsid w:val="001002A8"/>
    <w:rsid w:val="00116081"/>
    <w:rsid w:val="00121E8F"/>
    <w:rsid w:val="00121EF6"/>
    <w:rsid w:val="00122A38"/>
    <w:rsid w:val="001319C7"/>
    <w:rsid w:val="0013286D"/>
    <w:rsid w:val="001527B1"/>
    <w:rsid w:val="00155BA9"/>
    <w:rsid w:val="001565E2"/>
    <w:rsid w:val="0016189F"/>
    <w:rsid w:val="001703B5"/>
    <w:rsid w:val="001717C6"/>
    <w:rsid w:val="00172A27"/>
    <w:rsid w:val="00176CB6"/>
    <w:rsid w:val="0018501D"/>
    <w:rsid w:val="00190B0B"/>
    <w:rsid w:val="00195BC5"/>
    <w:rsid w:val="001B0494"/>
    <w:rsid w:val="001C02C0"/>
    <w:rsid w:val="001C519A"/>
    <w:rsid w:val="001E2926"/>
    <w:rsid w:val="001E6EF8"/>
    <w:rsid w:val="001E7D8F"/>
    <w:rsid w:val="001F2273"/>
    <w:rsid w:val="001F35B4"/>
    <w:rsid w:val="00202E1E"/>
    <w:rsid w:val="00203658"/>
    <w:rsid w:val="00204FD9"/>
    <w:rsid w:val="00207CBA"/>
    <w:rsid w:val="00212ABE"/>
    <w:rsid w:val="00215498"/>
    <w:rsid w:val="00216B76"/>
    <w:rsid w:val="00225A45"/>
    <w:rsid w:val="0022638D"/>
    <w:rsid w:val="0022706F"/>
    <w:rsid w:val="00231747"/>
    <w:rsid w:val="00234E6E"/>
    <w:rsid w:val="002644C1"/>
    <w:rsid w:val="002664E7"/>
    <w:rsid w:val="00273F2D"/>
    <w:rsid w:val="0029679A"/>
    <w:rsid w:val="002A3788"/>
    <w:rsid w:val="002A51B1"/>
    <w:rsid w:val="002B58FB"/>
    <w:rsid w:val="002C787D"/>
    <w:rsid w:val="002D3757"/>
    <w:rsid w:val="002E3598"/>
    <w:rsid w:val="002E73AB"/>
    <w:rsid w:val="002F33AE"/>
    <w:rsid w:val="002F402A"/>
    <w:rsid w:val="002F667F"/>
    <w:rsid w:val="002F7A68"/>
    <w:rsid w:val="00301871"/>
    <w:rsid w:val="00310DEA"/>
    <w:rsid w:val="003208C9"/>
    <w:rsid w:val="00322637"/>
    <w:rsid w:val="00326796"/>
    <w:rsid w:val="0033560F"/>
    <w:rsid w:val="00336A40"/>
    <w:rsid w:val="003627B4"/>
    <w:rsid w:val="00365069"/>
    <w:rsid w:val="0036645E"/>
    <w:rsid w:val="00370D1E"/>
    <w:rsid w:val="00374445"/>
    <w:rsid w:val="00376061"/>
    <w:rsid w:val="003770C6"/>
    <w:rsid w:val="00380E2B"/>
    <w:rsid w:val="00381D0E"/>
    <w:rsid w:val="00385D49"/>
    <w:rsid w:val="00393842"/>
    <w:rsid w:val="0039689B"/>
    <w:rsid w:val="003A1198"/>
    <w:rsid w:val="003A5885"/>
    <w:rsid w:val="003B229B"/>
    <w:rsid w:val="003B3F5C"/>
    <w:rsid w:val="003B5DE7"/>
    <w:rsid w:val="003D1359"/>
    <w:rsid w:val="003D44A2"/>
    <w:rsid w:val="003D4F35"/>
    <w:rsid w:val="003D764E"/>
    <w:rsid w:val="003E14A9"/>
    <w:rsid w:val="003E54AE"/>
    <w:rsid w:val="003E761A"/>
    <w:rsid w:val="003E7F14"/>
    <w:rsid w:val="003F0277"/>
    <w:rsid w:val="003F1635"/>
    <w:rsid w:val="004051B6"/>
    <w:rsid w:val="00412291"/>
    <w:rsid w:val="004136CB"/>
    <w:rsid w:val="00414DFB"/>
    <w:rsid w:val="004172C2"/>
    <w:rsid w:val="00434CB6"/>
    <w:rsid w:val="0043696A"/>
    <w:rsid w:val="00443CD8"/>
    <w:rsid w:val="00450351"/>
    <w:rsid w:val="00460DC4"/>
    <w:rsid w:val="004729DB"/>
    <w:rsid w:val="004854A3"/>
    <w:rsid w:val="00485A88"/>
    <w:rsid w:val="0049340C"/>
    <w:rsid w:val="00493C72"/>
    <w:rsid w:val="004B1188"/>
    <w:rsid w:val="004B3F99"/>
    <w:rsid w:val="004B7562"/>
    <w:rsid w:val="004C4702"/>
    <w:rsid w:val="004C6C81"/>
    <w:rsid w:val="004D2F62"/>
    <w:rsid w:val="004D4B51"/>
    <w:rsid w:val="004D5B60"/>
    <w:rsid w:val="004D650D"/>
    <w:rsid w:val="004D6F19"/>
    <w:rsid w:val="004F199B"/>
    <w:rsid w:val="004F1EF8"/>
    <w:rsid w:val="004F40B4"/>
    <w:rsid w:val="00500E85"/>
    <w:rsid w:val="00505389"/>
    <w:rsid w:val="00507162"/>
    <w:rsid w:val="00511051"/>
    <w:rsid w:val="00521137"/>
    <w:rsid w:val="0052346C"/>
    <w:rsid w:val="00523E51"/>
    <w:rsid w:val="00524CD8"/>
    <w:rsid w:val="00531E6E"/>
    <w:rsid w:val="00533686"/>
    <w:rsid w:val="00542320"/>
    <w:rsid w:val="005435D7"/>
    <w:rsid w:val="0055276B"/>
    <w:rsid w:val="0055326B"/>
    <w:rsid w:val="00557E8E"/>
    <w:rsid w:val="00566F19"/>
    <w:rsid w:val="00580338"/>
    <w:rsid w:val="005811DD"/>
    <w:rsid w:val="00581DC7"/>
    <w:rsid w:val="00582818"/>
    <w:rsid w:val="0059198E"/>
    <w:rsid w:val="0059354B"/>
    <w:rsid w:val="005959BE"/>
    <w:rsid w:val="005A5333"/>
    <w:rsid w:val="005A5ECE"/>
    <w:rsid w:val="005C2DB0"/>
    <w:rsid w:val="005C33DD"/>
    <w:rsid w:val="005D33B9"/>
    <w:rsid w:val="005E1DB8"/>
    <w:rsid w:val="005E4BD4"/>
    <w:rsid w:val="005E6ED2"/>
    <w:rsid w:val="005F1093"/>
    <w:rsid w:val="005F6FEB"/>
    <w:rsid w:val="00612C00"/>
    <w:rsid w:val="00614C89"/>
    <w:rsid w:val="0062120B"/>
    <w:rsid w:val="0063228D"/>
    <w:rsid w:val="00633381"/>
    <w:rsid w:val="006476DC"/>
    <w:rsid w:val="0065311E"/>
    <w:rsid w:val="00653762"/>
    <w:rsid w:val="0066040B"/>
    <w:rsid w:val="006676AC"/>
    <w:rsid w:val="006711BE"/>
    <w:rsid w:val="006753ED"/>
    <w:rsid w:val="00675A6C"/>
    <w:rsid w:val="006805F7"/>
    <w:rsid w:val="00681EF0"/>
    <w:rsid w:val="00683245"/>
    <w:rsid w:val="00686F8A"/>
    <w:rsid w:val="006C0E88"/>
    <w:rsid w:val="006C5257"/>
    <w:rsid w:val="006C5511"/>
    <w:rsid w:val="006C57E9"/>
    <w:rsid w:val="006D09A8"/>
    <w:rsid w:val="006D5040"/>
    <w:rsid w:val="006E772B"/>
    <w:rsid w:val="006F3FA6"/>
    <w:rsid w:val="0071306B"/>
    <w:rsid w:val="00716835"/>
    <w:rsid w:val="007345BA"/>
    <w:rsid w:val="007351F0"/>
    <w:rsid w:val="007512BA"/>
    <w:rsid w:val="00755945"/>
    <w:rsid w:val="00755CFE"/>
    <w:rsid w:val="00755D21"/>
    <w:rsid w:val="00760FAB"/>
    <w:rsid w:val="00762410"/>
    <w:rsid w:val="0077038F"/>
    <w:rsid w:val="0077472A"/>
    <w:rsid w:val="00775A8D"/>
    <w:rsid w:val="00786564"/>
    <w:rsid w:val="00791A33"/>
    <w:rsid w:val="007959D2"/>
    <w:rsid w:val="007971B6"/>
    <w:rsid w:val="007A016E"/>
    <w:rsid w:val="007B37D3"/>
    <w:rsid w:val="007B74EF"/>
    <w:rsid w:val="007C268F"/>
    <w:rsid w:val="007C53AF"/>
    <w:rsid w:val="007D1813"/>
    <w:rsid w:val="007D7DBC"/>
    <w:rsid w:val="007E1375"/>
    <w:rsid w:val="007F7FD1"/>
    <w:rsid w:val="00803E42"/>
    <w:rsid w:val="00803EAC"/>
    <w:rsid w:val="00810624"/>
    <w:rsid w:val="00810C3F"/>
    <w:rsid w:val="00812350"/>
    <w:rsid w:val="00815860"/>
    <w:rsid w:val="00821418"/>
    <w:rsid w:val="0083038F"/>
    <w:rsid w:val="00830CE8"/>
    <w:rsid w:val="00835B28"/>
    <w:rsid w:val="00837685"/>
    <w:rsid w:val="00843FBD"/>
    <w:rsid w:val="008457A4"/>
    <w:rsid w:val="008473ED"/>
    <w:rsid w:val="00850ACD"/>
    <w:rsid w:val="00850DDA"/>
    <w:rsid w:val="00853B9E"/>
    <w:rsid w:val="00854369"/>
    <w:rsid w:val="00856EE3"/>
    <w:rsid w:val="0086095A"/>
    <w:rsid w:val="00864F7F"/>
    <w:rsid w:val="0087523E"/>
    <w:rsid w:val="00877258"/>
    <w:rsid w:val="00881661"/>
    <w:rsid w:val="008939D2"/>
    <w:rsid w:val="0089534F"/>
    <w:rsid w:val="00896AEE"/>
    <w:rsid w:val="008A3775"/>
    <w:rsid w:val="008A5F9E"/>
    <w:rsid w:val="008C6DC5"/>
    <w:rsid w:val="008D72BE"/>
    <w:rsid w:val="008F141E"/>
    <w:rsid w:val="00902188"/>
    <w:rsid w:val="009051BA"/>
    <w:rsid w:val="009104EF"/>
    <w:rsid w:val="009308EB"/>
    <w:rsid w:val="009310D3"/>
    <w:rsid w:val="00941F2D"/>
    <w:rsid w:val="009431FC"/>
    <w:rsid w:val="00950657"/>
    <w:rsid w:val="00950D63"/>
    <w:rsid w:val="00955478"/>
    <w:rsid w:val="00956024"/>
    <w:rsid w:val="00972B49"/>
    <w:rsid w:val="009773AE"/>
    <w:rsid w:val="00977C7C"/>
    <w:rsid w:val="00983742"/>
    <w:rsid w:val="0098511D"/>
    <w:rsid w:val="00994414"/>
    <w:rsid w:val="00995B58"/>
    <w:rsid w:val="009A3893"/>
    <w:rsid w:val="009A39AC"/>
    <w:rsid w:val="009A6D84"/>
    <w:rsid w:val="009A76A8"/>
    <w:rsid w:val="009C0BB3"/>
    <w:rsid w:val="009C182C"/>
    <w:rsid w:val="009C286E"/>
    <w:rsid w:val="009C32F4"/>
    <w:rsid w:val="009C69E9"/>
    <w:rsid w:val="009D6D19"/>
    <w:rsid w:val="009E2CA4"/>
    <w:rsid w:val="009E5415"/>
    <w:rsid w:val="00A0111E"/>
    <w:rsid w:val="00A02CFC"/>
    <w:rsid w:val="00A05B2E"/>
    <w:rsid w:val="00A150AB"/>
    <w:rsid w:val="00A27B49"/>
    <w:rsid w:val="00A37B23"/>
    <w:rsid w:val="00A40C99"/>
    <w:rsid w:val="00A452A2"/>
    <w:rsid w:val="00A45626"/>
    <w:rsid w:val="00A46A07"/>
    <w:rsid w:val="00A5727B"/>
    <w:rsid w:val="00A807CE"/>
    <w:rsid w:val="00A838E0"/>
    <w:rsid w:val="00A96938"/>
    <w:rsid w:val="00AA682B"/>
    <w:rsid w:val="00AB45D5"/>
    <w:rsid w:val="00AE1A9F"/>
    <w:rsid w:val="00AE3A83"/>
    <w:rsid w:val="00AE3F3D"/>
    <w:rsid w:val="00AF1490"/>
    <w:rsid w:val="00AF36EF"/>
    <w:rsid w:val="00AF6957"/>
    <w:rsid w:val="00AF7C02"/>
    <w:rsid w:val="00B060F0"/>
    <w:rsid w:val="00B11329"/>
    <w:rsid w:val="00B15B1B"/>
    <w:rsid w:val="00B2403F"/>
    <w:rsid w:val="00B263CD"/>
    <w:rsid w:val="00B33183"/>
    <w:rsid w:val="00B35A98"/>
    <w:rsid w:val="00B453DC"/>
    <w:rsid w:val="00B64A2D"/>
    <w:rsid w:val="00B74C6B"/>
    <w:rsid w:val="00B81DB1"/>
    <w:rsid w:val="00B94060"/>
    <w:rsid w:val="00B965FB"/>
    <w:rsid w:val="00B97BFF"/>
    <w:rsid w:val="00BA6C39"/>
    <w:rsid w:val="00BB535F"/>
    <w:rsid w:val="00BC00FB"/>
    <w:rsid w:val="00BC4DA1"/>
    <w:rsid w:val="00BE5F65"/>
    <w:rsid w:val="00C019F7"/>
    <w:rsid w:val="00C0264C"/>
    <w:rsid w:val="00C03161"/>
    <w:rsid w:val="00C22135"/>
    <w:rsid w:val="00C3066B"/>
    <w:rsid w:val="00C3369D"/>
    <w:rsid w:val="00C34499"/>
    <w:rsid w:val="00C35582"/>
    <w:rsid w:val="00C36EC4"/>
    <w:rsid w:val="00C478F0"/>
    <w:rsid w:val="00C6152F"/>
    <w:rsid w:val="00C62EE5"/>
    <w:rsid w:val="00C64D56"/>
    <w:rsid w:val="00C650E4"/>
    <w:rsid w:val="00C65F59"/>
    <w:rsid w:val="00C709AA"/>
    <w:rsid w:val="00C8016B"/>
    <w:rsid w:val="00C8494B"/>
    <w:rsid w:val="00C85654"/>
    <w:rsid w:val="00C926EE"/>
    <w:rsid w:val="00CA4A4D"/>
    <w:rsid w:val="00CA7C67"/>
    <w:rsid w:val="00CB49D2"/>
    <w:rsid w:val="00CB4B9E"/>
    <w:rsid w:val="00CC10A8"/>
    <w:rsid w:val="00CC38BE"/>
    <w:rsid w:val="00CC4502"/>
    <w:rsid w:val="00CD1E99"/>
    <w:rsid w:val="00CD3FE8"/>
    <w:rsid w:val="00CE3532"/>
    <w:rsid w:val="00CE6393"/>
    <w:rsid w:val="00CE6461"/>
    <w:rsid w:val="00CF2F90"/>
    <w:rsid w:val="00CF7EAF"/>
    <w:rsid w:val="00D071FA"/>
    <w:rsid w:val="00D10D99"/>
    <w:rsid w:val="00D1408D"/>
    <w:rsid w:val="00D1445E"/>
    <w:rsid w:val="00D1635F"/>
    <w:rsid w:val="00D23537"/>
    <w:rsid w:val="00D25411"/>
    <w:rsid w:val="00D2677E"/>
    <w:rsid w:val="00D372A2"/>
    <w:rsid w:val="00D41556"/>
    <w:rsid w:val="00D475DB"/>
    <w:rsid w:val="00D520CF"/>
    <w:rsid w:val="00D56CB4"/>
    <w:rsid w:val="00D60E9F"/>
    <w:rsid w:val="00D63325"/>
    <w:rsid w:val="00D650C7"/>
    <w:rsid w:val="00D665BE"/>
    <w:rsid w:val="00D83BB7"/>
    <w:rsid w:val="00D90D92"/>
    <w:rsid w:val="00D91282"/>
    <w:rsid w:val="00D93AFA"/>
    <w:rsid w:val="00D93CC0"/>
    <w:rsid w:val="00DA353A"/>
    <w:rsid w:val="00DA6EE2"/>
    <w:rsid w:val="00DB5808"/>
    <w:rsid w:val="00DC52D8"/>
    <w:rsid w:val="00DD1222"/>
    <w:rsid w:val="00DF7E64"/>
    <w:rsid w:val="00E007E8"/>
    <w:rsid w:val="00E03981"/>
    <w:rsid w:val="00E06B05"/>
    <w:rsid w:val="00E11ECE"/>
    <w:rsid w:val="00E22C7C"/>
    <w:rsid w:val="00E231FE"/>
    <w:rsid w:val="00E27AE6"/>
    <w:rsid w:val="00E3047F"/>
    <w:rsid w:val="00E4795E"/>
    <w:rsid w:val="00E60146"/>
    <w:rsid w:val="00E65C90"/>
    <w:rsid w:val="00E86211"/>
    <w:rsid w:val="00EA3FED"/>
    <w:rsid w:val="00EA7D36"/>
    <w:rsid w:val="00EB4D88"/>
    <w:rsid w:val="00EC2FAA"/>
    <w:rsid w:val="00ED1305"/>
    <w:rsid w:val="00ED2E3D"/>
    <w:rsid w:val="00EE3298"/>
    <w:rsid w:val="00EF00B0"/>
    <w:rsid w:val="00F00187"/>
    <w:rsid w:val="00F07292"/>
    <w:rsid w:val="00F158D9"/>
    <w:rsid w:val="00F238FF"/>
    <w:rsid w:val="00F24211"/>
    <w:rsid w:val="00F24469"/>
    <w:rsid w:val="00F45BE1"/>
    <w:rsid w:val="00F6434D"/>
    <w:rsid w:val="00F65425"/>
    <w:rsid w:val="00F70827"/>
    <w:rsid w:val="00F80CC7"/>
    <w:rsid w:val="00F824CC"/>
    <w:rsid w:val="00F854E8"/>
    <w:rsid w:val="00F87F9E"/>
    <w:rsid w:val="00F95649"/>
    <w:rsid w:val="00FA0B0D"/>
    <w:rsid w:val="00FA6EDB"/>
    <w:rsid w:val="00FB5B61"/>
    <w:rsid w:val="00FB6A39"/>
    <w:rsid w:val="00FD0AF1"/>
    <w:rsid w:val="00FD2FA6"/>
    <w:rsid w:val="00FD3A48"/>
    <w:rsid w:val="00FD6BE9"/>
    <w:rsid w:val="00FE068C"/>
    <w:rsid w:val="00FE5E08"/>
    <w:rsid w:val="00FE66E4"/>
    <w:rsid w:val="00FF0291"/>
    <w:rsid w:val="00FF4309"/>
    <w:rsid w:val="012F51EC"/>
    <w:rsid w:val="05663C28"/>
    <w:rsid w:val="07F01E7F"/>
    <w:rsid w:val="08D84396"/>
    <w:rsid w:val="0BC9246D"/>
    <w:rsid w:val="0E267A0C"/>
    <w:rsid w:val="0F22324C"/>
    <w:rsid w:val="0F871690"/>
    <w:rsid w:val="10C36880"/>
    <w:rsid w:val="131C5F02"/>
    <w:rsid w:val="13CE4CEB"/>
    <w:rsid w:val="179E543A"/>
    <w:rsid w:val="18552443"/>
    <w:rsid w:val="188B3505"/>
    <w:rsid w:val="196B6CD7"/>
    <w:rsid w:val="1B7A7D2D"/>
    <w:rsid w:val="1B7D37FE"/>
    <w:rsid w:val="1C69015F"/>
    <w:rsid w:val="1E1315D2"/>
    <w:rsid w:val="1EEB60E3"/>
    <w:rsid w:val="21081EA2"/>
    <w:rsid w:val="21F20922"/>
    <w:rsid w:val="23CA0048"/>
    <w:rsid w:val="245C5D30"/>
    <w:rsid w:val="250836DD"/>
    <w:rsid w:val="25DD49AD"/>
    <w:rsid w:val="28E84ED5"/>
    <w:rsid w:val="2A7F2DF9"/>
    <w:rsid w:val="2ADD10DE"/>
    <w:rsid w:val="2B42775D"/>
    <w:rsid w:val="2C803B57"/>
    <w:rsid w:val="2F407044"/>
    <w:rsid w:val="30124581"/>
    <w:rsid w:val="30C260A8"/>
    <w:rsid w:val="30FF3996"/>
    <w:rsid w:val="31A90554"/>
    <w:rsid w:val="322E1E8E"/>
    <w:rsid w:val="32860CB3"/>
    <w:rsid w:val="38DC6794"/>
    <w:rsid w:val="39196074"/>
    <w:rsid w:val="395413D0"/>
    <w:rsid w:val="39DB1AF8"/>
    <w:rsid w:val="3D17262F"/>
    <w:rsid w:val="3D937DE0"/>
    <w:rsid w:val="405F7146"/>
    <w:rsid w:val="4112526A"/>
    <w:rsid w:val="41D81D49"/>
    <w:rsid w:val="45384C4A"/>
    <w:rsid w:val="47BC4CE0"/>
    <w:rsid w:val="485E4D1B"/>
    <w:rsid w:val="49D92519"/>
    <w:rsid w:val="4E3F1540"/>
    <w:rsid w:val="4E8E0E66"/>
    <w:rsid w:val="4FD733A3"/>
    <w:rsid w:val="50C34104"/>
    <w:rsid w:val="51312C3A"/>
    <w:rsid w:val="514167A8"/>
    <w:rsid w:val="51BF0246"/>
    <w:rsid w:val="521B1E2F"/>
    <w:rsid w:val="54080740"/>
    <w:rsid w:val="55C9060A"/>
    <w:rsid w:val="56FA4920"/>
    <w:rsid w:val="576158FB"/>
    <w:rsid w:val="5CC60636"/>
    <w:rsid w:val="5EF97435"/>
    <w:rsid w:val="5FBB637B"/>
    <w:rsid w:val="62F53AC8"/>
    <w:rsid w:val="63181F42"/>
    <w:rsid w:val="631B2AFC"/>
    <w:rsid w:val="636F1E52"/>
    <w:rsid w:val="6393555A"/>
    <w:rsid w:val="650F3A46"/>
    <w:rsid w:val="65666B10"/>
    <w:rsid w:val="667F27EA"/>
    <w:rsid w:val="67AA3C86"/>
    <w:rsid w:val="69080A12"/>
    <w:rsid w:val="69654222"/>
    <w:rsid w:val="6A065686"/>
    <w:rsid w:val="6AAE7116"/>
    <w:rsid w:val="6B042C51"/>
    <w:rsid w:val="6D3331FD"/>
    <w:rsid w:val="6D51012A"/>
    <w:rsid w:val="6E747D60"/>
    <w:rsid w:val="6FE718A8"/>
    <w:rsid w:val="6FEB4759"/>
    <w:rsid w:val="734A61C7"/>
    <w:rsid w:val="74517642"/>
    <w:rsid w:val="76562678"/>
    <w:rsid w:val="76D659C3"/>
    <w:rsid w:val="783C0103"/>
    <w:rsid w:val="7B521E5A"/>
    <w:rsid w:val="7C3C40BE"/>
    <w:rsid w:val="7CF75F75"/>
    <w:rsid w:val="7E9D7229"/>
    <w:rsid w:val="7EBB5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numPr>
        <w:ilvl w:val="0"/>
        <w:numId w:val="1"/>
      </w:numPr>
      <w:tabs>
        <w:tab w:val="left" w:pos="3840"/>
      </w:tabs>
      <w:adjustRightInd w:val="0"/>
      <w:spacing w:line="300" w:lineRule="auto"/>
      <w:textAlignment w:val="baseline"/>
      <w:outlineLvl w:val="0"/>
    </w:pPr>
    <w:rPr>
      <w:rFonts w:ascii="黑体" w:eastAsia="黑体"/>
      <w:b/>
      <w:bCs/>
      <w:kern w:val="0"/>
      <w:sz w:val="30"/>
      <w:szCs w:val="30"/>
    </w:rPr>
  </w:style>
  <w:style w:type="paragraph" w:styleId="3">
    <w:name w:val="heading 3"/>
    <w:basedOn w:val="1"/>
    <w:next w:val="1"/>
    <w:qFormat/>
    <w:uiPriority w:val="0"/>
    <w:pPr>
      <w:keepNext/>
      <w:keepLines/>
      <w:widowControl/>
      <w:spacing w:line="413" w:lineRule="auto"/>
      <w:ind w:firstLine="200" w:firstLineChars="200"/>
      <w:jc w:val="left"/>
      <w:outlineLvl w:val="2"/>
    </w:pPr>
    <w:rPr>
      <w:b/>
      <w:bCs/>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djustRightInd w:val="0"/>
      <w:spacing w:line="312" w:lineRule="atLeast"/>
      <w:ind w:firstLine="420"/>
      <w:textAlignment w:val="baseline"/>
    </w:pPr>
    <w:rPr>
      <w:kern w:val="0"/>
      <w:sz w:val="32"/>
      <w:szCs w:val="32"/>
    </w:rPr>
  </w:style>
  <w:style w:type="paragraph" w:styleId="5">
    <w:name w:val="annotation text"/>
    <w:basedOn w:val="1"/>
    <w:link w:val="23"/>
    <w:qFormat/>
    <w:uiPriority w:val="0"/>
    <w:pPr>
      <w:jc w:val="left"/>
    </w:pPr>
  </w:style>
  <w:style w:type="paragraph" w:styleId="6">
    <w:name w:val="Plain Text"/>
    <w:basedOn w:val="1"/>
    <w:qFormat/>
    <w:uiPriority w:val="0"/>
    <w:rPr>
      <w:rFonts w:ascii="宋体" w:hAnsi="Courier New"/>
      <w:kern w:val="10"/>
      <w:szCs w:val="20"/>
    </w:rPr>
  </w:style>
  <w:style w:type="paragraph" w:styleId="7">
    <w:name w:val="Date"/>
    <w:basedOn w:val="1"/>
    <w:next w:val="1"/>
    <w:link w:val="24"/>
    <w:qFormat/>
    <w:uiPriority w:val="0"/>
    <w:pPr>
      <w:ind w:left="100" w:leftChars="2500"/>
    </w:p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25"/>
    <w:qFormat/>
    <w:uiPriority w:val="0"/>
    <w:rPr>
      <w:sz w:val="18"/>
      <w:szCs w:val="18"/>
    </w:rPr>
  </w:style>
  <w:style w:type="paragraph" w:styleId="10">
    <w:name w:val="footer"/>
    <w:basedOn w:val="1"/>
    <w:link w:val="26"/>
    <w:qFormat/>
    <w:uiPriority w:val="99"/>
    <w:pPr>
      <w:tabs>
        <w:tab w:val="center" w:pos="4153"/>
        <w:tab w:val="right" w:pos="8306"/>
      </w:tabs>
      <w:snapToGrid w:val="0"/>
      <w:jc w:val="left"/>
    </w:pPr>
    <w:rPr>
      <w:sz w:val="18"/>
      <w:szCs w:val="18"/>
    </w:rPr>
  </w:style>
  <w:style w:type="paragraph" w:styleId="11">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Title"/>
    <w:basedOn w:val="1"/>
    <w:next w:val="1"/>
    <w:qFormat/>
    <w:uiPriority w:val="99"/>
    <w:pPr>
      <w:spacing w:before="240" w:after="60"/>
      <w:jc w:val="center"/>
      <w:outlineLvl w:val="0"/>
    </w:pPr>
    <w:rPr>
      <w:rFonts w:ascii="Calibri Light" w:hAnsi="Calibri Light" w:cs="Calibri Light"/>
      <w:b/>
      <w:bCs/>
      <w:sz w:val="32"/>
      <w:szCs w:val="32"/>
    </w:rPr>
  </w:style>
  <w:style w:type="paragraph" w:styleId="14">
    <w:name w:val="annotation subject"/>
    <w:basedOn w:val="5"/>
    <w:next w:val="5"/>
    <w:link w:val="28"/>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3">
    <w:name w:val="批注文字 字符"/>
    <w:link w:val="5"/>
    <w:qFormat/>
    <w:uiPriority w:val="0"/>
    <w:rPr>
      <w:kern w:val="2"/>
      <w:sz w:val="21"/>
      <w:szCs w:val="22"/>
    </w:rPr>
  </w:style>
  <w:style w:type="character" w:customStyle="1" w:styleId="24">
    <w:name w:val="日期 字符"/>
    <w:link w:val="7"/>
    <w:qFormat/>
    <w:uiPriority w:val="0"/>
    <w:rPr>
      <w:kern w:val="2"/>
      <w:sz w:val="21"/>
      <w:szCs w:val="22"/>
    </w:rPr>
  </w:style>
  <w:style w:type="character" w:customStyle="1" w:styleId="25">
    <w:name w:val="批注框文本 字符"/>
    <w:link w:val="9"/>
    <w:qFormat/>
    <w:uiPriority w:val="0"/>
    <w:rPr>
      <w:kern w:val="2"/>
      <w:sz w:val="18"/>
      <w:szCs w:val="18"/>
    </w:rPr>
  </w:style>
  <w:style w:type="character" w:customStyle="1" w:styleId="26">
    <w:name w:val="页脚 字符"/>
    <w:link w:val="10"/>
    <w:qFormat/>
    <w:uiPriority w:val="99"/>
    <w:rPr>
      <w:kern w:val="2"/>
      <w:sz w:val="18"/>
      <w:szCs w:val="18"/>
    </w:rPr>
  </w:style>
  <w:style w:type="character" w:customStyle="1" w:styleId="27">
    <w:name w:val="页眉 字符"/>
    <w:link w:val="11"/>
    <w:qFormat/>
    <w:uiPriority w:val="0"/>
    <w:rPr>
      <w:kern w:val="2"/>
      <w:sz w:val="18"/>
      <w:szCs w:val="18"/>
    </w:rPr>
  </w:style>
  <w:style w:type="character" w:customStyle="1" w:styleId="28">
    <w:name w:val="批注主题 字符"/>
    <w:link w:val="14"/>
    <w:qFormat/>
    <w:uiPriority w:val="0"/>
    <w:rPr>
      <w:b/>
      <w:bCs/>
      <w:kern w:val="2"/>
      <w:sz w:val="21"/>
      <w:szCs w:val="22"/>
    </w:rPr>
  </w:style>
  <w:style w:type="character" w:customStyle="1" w:styleId="29">
    <w:name w:val="未处理的提及1"/>
    <w:unhideWhenUsed/>
    <w:qFormat/>
    <w:uiPriority w:val="99"/>
    <w:rPr>
      <w:color w:val="605E5C"/>
      <w:shd w:val="clear" w:color="auto" w:fill="E1DFDD"/>
    </w:rPr>
  </w:style>
  <w:style w:type="paragraph" w:customStyle="1" w:styleId="30">
    <w:name w:val="列出段落11"/>
    <w:basedOn w:val="1"/>
    <w:qFormat/>
    <w:uiPriority w:val="99"/>
    <w:pPr>
      <w:ind w:firstLine="420" w:firstLineChars="200"/>
    </w:pPr>
    <w:rPr>
      <w:rFonts w:ascii="Calibri" w:hAnsi="Calibri"/>
    </w:rPr>
  </w:style>
  <w:style w:type="paragraph" w:customStyle="1" w:styleId="31">
    <w:name w:val="修订1"/>
    <w:unhideWhenUsed/>
    <w:qFormat/>
    <w:uiPriority w:val="99"/>
    <w:rPr>
      <w:rFonts w:ascii="Times New Roman" w:hAnsi="Times New Roman" w:eastAsia="宋体" w:cs="Times New Roman"/>
      <w:kern w:val="2"/>
      <w:sz w:val="21"/>
      <w:szCs w:val="22"/>
      <w:lang w:val="en-US" w:eastAsia="zh-CN" w:bidi="ar-SA"/>
    </w:rPr>
  </w:style>
  <w:style w:type="paragraph" w:styleId="32">
    <w:name w:val="List Paragraph"/>
    <w:basedOn w:val="1"/>
    <w:qFormat/>
    <w:uiPriority w:val="34"/>
    <w:pPr>
      <w:ind w:firstLine="420" w:firstLineChars="200"/>
    </w:pPr>
  </w:style>
  <w:style w:type="paragraph" w:customStyle="1" w:styleId="33">
    <w:name w:val="列出段落1"/>
    <w:basedOn w:val="1"/>
    <w:qFormat/>
    <w:uiPriority w:val="0"/>
    <w:pPr>
      <w:ind w:firstLine="420" w:firstLineChars="200"/>
    </w:pPr>
    <w:rPr>
      <w:szCs w:val="21"/>
    </w:rPr>
  </w:style>
  <w:style w:type="paragraph" w:customStyle="1" w:styleId="34">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USE 2"/>
    <w:basedOn w:val="1"/>
    <w:qFormat/>
    <w:uiPriority w:val="99"/>
    <w:pPr>
      <w:numPr>
        <w:ilvl w:val="1"/>
        <w:numId w:val="2"/>
      </w:numPr>
      <w:spacing w:line="360" w:lineRule="auto"/>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82f92fc6-746a-40ea-b724-e251051429a1</errorID>
      <errorWord>亟须</errorWord>
      <group>L1_Word</group>
      <groupName>字词问题</groupName>
      <ability>L2_Typo</ability>
      <abilityName>字词错误</abilityName>
      <candidateList>
        <item>亟需</item>
      </candidateList>
      <explain>存在发音相同字词的误用。</explain>
      <paraID>7263707D</paraID>
      <start>32</start>
      <end>34</end>
      <status>ignored</status>
      <modifiedWord/>
      <trackRevisions>false</trackRevisions>
    </reviewItem>
    <reviewItem>
      <errorID>888ba9f9-6861-45cc-80a9-40505798a0a9</errorID>
      <errorWord>下午14:30</errorWord>
      <group>L1_Knowledge</group>
      <groupName>知识性问题</groupName>
      <ability>L2_Time</ability>
      <abilityName>日期时间</abilityName>
      <candidateList>
        <item>14:30</item>
      </candidateList>
      <explain>24小时制的时间，不需要强调“下午”。</explain>
      <paraID>1D03C11E</paraID>
      <start>23</start>
      <end>28</end>
      <status>modified</status>
      <modifiedWord>14:30</modifiedWord>
      <trackRevisions>false</trackRevisions>
    </reviewItem>
    <reviewItem>
      <errorID>ce220fae-b480-4d48-ac23-63e198ec115b</errorID>
      <errorWord>下午14:30</errorWord>
      <group>L1_Knowledge</group>
      <groupName>知识性问题</groupName>
      <ability>L2_Time</ability>
      <abilityName>日期时间</abilityName>
      <candidateList>
        <item>14:30</item>
      </candidateList>
      <explain>24小时制的时间，不需要强调“下午”。</explain>
      <paraID>2A1E9B86</paraID>
      <start>11</start>
      <end>16</end>
      <status>modified</status>
      <modifiedWord>14:30</modifiedWord>
      <trackRevisions>false</trackRevisions>
    </reviewItem>
    <reviewItem>
      <errorID>903b7b47-9ee7-45c2-891b-02dd9becbbcf</errorID>
      <errorWord>:</errorWord>
      <group>L1_Format</group>
      <groupName>格式问题</groupName>
      <ability>L2_HalfPunc_CN</ability>
      <abilityName/>
      <candidateList>
        <item>：</item>
      </candidateList>
      <explain>文本全半角错误。</explain>
      <paraID> F96A303</paraID>
      <start>15</start>
      <end>16</end>
      <status>unmodified</status>
      <modifiedWord/>
      <trackRevisions>false</trackRevisions>
    </reviewItem>
    <reviewItem>
      <errorID>86defae1-0d1b-4cf0-9013-d08bf2dbc47d</errorID>
      <errorWord>(</errorWord>
      <group>L1_Format</group>
      <groupName>格式问题</groupName>
      <ability>L2_HalfPunc_CN</ability>
      <abilityName/>
      <candidateList>
        <item>（</item>
      </candidateList>
      <explain>文本全半角错误。</explain>
      <paraID>28471ABB</paraID>
      <start>7</start>
      <end>8</end>
      <status>unmodified</status>
      <modifiedWord/>
      <trackRevisions>false</trackRevisions>
    </reviewItem>
    <reviewItem>
      <errorID>fca694ac-937d-4805-a10c-aa9c5c625be2</errorID>
      <errorWord>止</errorWord>
      <group>L1_Word</group>
      <groupName>字词问题</groupName>
      <ability>L2_Typo</ability>
      <abilityName>字词错误</abilityName>
      <candidateList>
        <item>至</item>
      </candidateList>
      <explain>❶〈动〉到：～今｜自始～终｜～死不屈。❷至于：甚～。❸〈副〉极；最：为感谢～｜你要早来，～迟下星期内一定赶到。</explain>
      <paraID>28471ABB</paraID>
      <start>19</start>
      <end>20</end>
      <status>modified</status>
      <modifiedWord>至</modifiedWord>
      <trackRevisions>false</trackRevisions>
    </reviewItem>
    <reviewItem>
      <errorID>e6af8ac5-0aa7-4a92-844f-1dcdbc812f9d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1AFDB5A5</paraID>
      <start>0</start>
      <end>2</end>
      <status>unmodified</status>
      <modifiedWord/>
      <trackRevisions>false</trackRevisions>
    </reviewItem>
    <reviewItem>
      <errorID>988e1a38-2fc8-45fd-9b95-711b788f593c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426124FC</paraID>
      <start>0</start>
      <end>2</end>
      <status>unmodified</status>
      <modifiedWord/>
      <trackRevisions>false</trackRevisions>
    </reviewItem>
    <reviewItem>
      <errorID>2939773d-812c-43f7-bb14-cb23787fc7ee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458C265D</paraID>
      <start>0</start>
      <end>2</end>
      <status>unmodified</status>
      <modifiedWord/>
      <trackRevisions>false</trackRevisions>
    </reviewItem>
    <reviewItem>
      <errorID>a352dd20-dcb8-4672-a96d-275764789fa5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1B72C19C</paraID>
      <start>0</start>
      <end>2</end>
      <status>unmodified</status>
      <modifiedWord/>
      <trackRevisions>false</trackRevisions>
    </reviewItem>
    <reviewItem>
      <errorID>f7206127-51b6-438c-b8f5-f4320ab2aaa1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32B5366C</paraID>
      <start>0</start>
      <end>2</end>
      <status>unmodified</status>
      <modifiedWord/>
      <trackRevisions>false</trackRevisions>
    </reviewItem>
    <reviewItem>
      <errorID>61bce0c9-5f4c-46ea-93a0-12faa1cf86ec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511C1FD9</paraID>
      <start>0</start>
      <end>2</end>
      <status>unmodified</status>
      <modifiedWord/>
      <trackRevisions>false</trackRevisions>
    </reviewItem>
    <reviewItem>
      <errorID>836cc30b-dc7a-42aa-b282-65ae9228b3dc</errorID>
      <errorWord>须提交</errorWord>
      <group>L1_Word</group>
      <groupName>字词问题</groupName>
      <ability>L2_Typo</ability>
      <abilityName>字词错误</abilityName>
      <candidateList>
        <item>需提交</item>
      </candidateList>
      <explain/>
      <paraID>6F1AFE8A</paraID>
      <start>3</start>
      <end>6</end>
      <status>unmodified</status>
      <modifiedWord/>
      <trackRevisions>false</trackRevisions>
    </reviewItem>
    <reviewItem>
      <errorID>38f66631-fc83-4e4d-be87-5f645dc3cf15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7023E97A</paraID>
      <start>4</start>
      <end>6</end>
      <status>unmodified</status>
      <modifiedWord/>
      <trackRevisions>false</trackRevisions>
    </reviewItem>
    <reviewItem>
      <errorID>a208706a-3c57-4ecd-8571-269f3d53e104</errorID>
      <errorWord>（</errorWord>
      <group>L1_Punc</group>
      <groupName>标点问题</groupName>
      <ability>L2_Punc_CN</ability>
      <abilityName/>
      <candidateList/>
      <explain>同一形式括号套用。</explain>
      <paraID>7023E97A</paraID>
      <start>25</start>
      <end>26</end>
      <status>unmodified</status>
      <modifiedWord/>
      <trackRevisions>false</trackRevisions>
    </reviewItem>
    <reviewItem>
      <errorID>d10a438a-85c1-49e0-b0de-4f325130b580</errorID>
      <errorWord>）</errorWord>
      <group>L1_Punc</group>
      <groupName>标点问题</groupName>
      <ability>L2_Punc_CN</ability>
      <abilityName/>
      <candidateList/>
      <explain>同一形式括号套用。</explain>
      <paraID>7023E97A</paraID>
      <start>35</start>
      <end>36</end>
      <status>unmodified</status>
      <modifiedWord/>
      <trackRevisions>false</trackRevisions>
    </reviewItem>
    <reviewItem>
      <errorID>a1760f53-80fa-4904-9355-f5903171b591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D634D92</paraID>
      <start>0</start>
      <end>2</end>
      <status>unmodified</status>
      <modifiedWord/>
      <trackRevisions>false</trackRevisions>
    </reviewItem>
    <reviewItem>
      <errorID>5bb67874-796f-4e4d-8a21-c643a0c95528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53139DBD</paraID>
      <start>0</start>
      <end>2</end>
      <status>unmodified</status>
      <modifiedWord/>
      <trackRevisions>false</trackRevisions>
    </reviewItem>
    <reviewItem>
      <errorID>606cc12b-5306-4004-9c60-a24515f309a9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7D7A7237</paraID>
      <start>0</start>
      <end>2</end>
      <status>unmodified</status>
      <modifiedWord/>
      <trackRevisions>false</trackRevisions>
    </reviewItem>
    <reviewItem>
      <errorID>50fb100a-fcf9-43c4-a14a-be130b1fa918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387D3321</paraID>
      <start>0</start>
      <end>2</end>
      <status>unmodified</status>
      <modifiedWord/>
      <trackRevisions>false</trackRevisions>
    </reviewItem>
    <reviewItem>
      <errorID>4b7941fb-2a15-4d39-bc9c-687a37d72734</errorID>
      <errorWord>须提交</errorWord>
      <group>L1_Word</group>
      <groupName>字词问题</groupName>
      <ability>L2_Typo</ability>
      <abilityName>字词错误</abilityName>
      <candidateList>
        <item>需提交</item>
      </candidateList>
      <explain/>
      <paraID>48389377</paraID>
      <start>3</start>
      <end>6</end>
      <status>unmodified</status>
      <modifiedWord/>
      <trackRevisions>false</trackRevisions>
    </reviewItem>
    <reviewItem>
      <errorID>4aa38d33-fe03-4c7d-805f-11a4bdae1284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69FF37D8</paraID>
      <start>0</start>
      <end>2</end>
      <status>unmodified</status>
      <modifiedWord/>
      <trackRevisions>false</trackRevisions>
    </reviewItem>
    <reviewItem>
      <errorID>03619d5d-9c3e-4d73-aaa0-51a512ee96f1</errorID>
      <errorWord>须提交</errorWord>
      <group>L1_Word</group>
      <groupName>字词问题</groupName>
      <ability>L2_Typo</ability>
      <abilityName>字词错误</abilityName>
      <candidateList>
        <item>需提交</item>
      </candidateList>
      <explain/>
      <paraID>31643967</paraID>
      <start>4</start>
      <end>7</end>
      <status>unmodified</status>
      <modifiedWord/>
      <trackRevisions>false</trackRevisions>
    </reviewItem>
    <reviewItem>
      <errorID>3e9cbb26-66cd-4005-9af2-4a34bdc3143b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913B2D1</paraID>
      <start>0</start>
      <end>2</end>
      <status>unmodified</status>
      <modifiedWord/>
      <trackRevisions>false</trackRevisions>
    </reviewItem>
    <reviewItem>
      <errorID>24286f1d-e516-47a5-9770-576265b5dd68</errorID>
      <errorWord>(</errorWord>
      <group>L1_Format</group>
      <groupName>格式问题</groupName>
      <ability>L2_HalfPunc_CN</ability>
      <abilityName/>
      <candidateList>
        <item>（</item>
      </candidateList>
      <explain>文本全半角错误。</explain>
      <paraID>2C49F585</paraID>
      <start>12</start>
      <end>13</end>
      <status>unmodified</status>
      <modifiedWord/>
      <trackRevisions>false</trackRevisions>
    </reviewItem>
    <reviewItem>
      <errorID>4feebf59-f4e2-4a5b-85e2-ea886071b609</errorID>
      <errorWord>)</errorWord>
      <group>L1_Format</group>
      <groupName>格式问题</groupName>
      <ability>L2_HalfPunc_CN</ability>
      <abilityName/>
      <candidateList>
        <item>）</item>
      </candidateList>
      <explain>文本全半角错误。</explain>
      <paraID>2C49F585</paraID>
      <start>19</start>
      <end>20</end>
      <status>unmodified</status>
      <modifiedWord/>
      <trackRevisions>false</trackRevisions>
    </reviewItem>
    <reviewItem>
      <errorID>36ec9f00-e2e6-4b5b-bd0b-23efd5be38fd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27E4230F</paraID>
      <start>0</start>
      <end>2</end>
      <status>unmodified</status>
      <modifiedWord/>
      <trackRevisions>false</trackRevisions>
    </reviewItem>
    <reviewItem>
      <errorID>16e099ec-e4cc-4009-af43-881bf7512cd7</errorID>
      <errorWord>,</errorWord>
      <group>L1_Format</group>
      <groupName>格式问题</groupName>
      <ability>L2_HalfPunc_CN</ability>
      <abilityName/>
      <candidateList>
        <item>，</item>
      </candidateList>
      <explain>文本全半角错误。</explain>
      <paraID> AE9A818</paraID>
      <start>86</start>
      <end>87</end>
      <status>unmodified</status>
      <modifiedWord/>
      <trackRevisions>false</trackRevisions>
    </reviewItem>
    <reviewItem>
      <errorID>21546b54-34a6-408c-9170-211f836822d2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7B4FAC22</paraID>
      <start>0</start>
      <end>2</end>
      <status>unmodified</status>
      <modifiedWord/>
      <trackRevisions>false</trackRevisions>
    </reviewItem>
    <reviewItem>
      <errorID>0a237c2b-2d4d-4a5f-87e9-2b0020dfabbf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87FBD97</paraID>
      <start>0</start>
      <end>2</end>
      <status>unmodified</status>
      <modifiedWord/>
      <trackRevisions>false</trackRevisions>
    </reviewItem>
    <reviewItem>
      <errorID>dd59f297-37ba-47cb-b744-f311f98dfc00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17AFF271</paraID>
      <start>0</start>
      <end>2</end>
      <status>unmodified</status>
      <modifiedWord/>
      <trackRevisions>false</trackRevisions>
    </reviewItem>
    <reviewItem>
      <errorID>5de2556b-96f6-4999-9643-3b75190224a9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29956B13</paraID>
      <start>0</start>
      <end>2</end>
      <status>unmodified</status>
      <modifiedWord/>
      <trackRevisions>false</trackRevisions>
    </reviewItem>
    <reviewItem>
      <errorID>d492399f-d764-439d-b27a-0fcb529ec200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662D17A7</paraID>
      <start>0</start>
      <end>2</end>
      <status>unmodified</status>
      <modifiedWord/>
      <trackRevisions>false</trackRevisions>
    </reviewItem>
    <reviewItem>
      <errorID>7ecba3f1-fe59-45e7-9b8a-fe7c9f0b25ce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365AFB2B</paraID>
      <start>0</start>
      <end>2</end>
      <status>unmodified</status>
      <modifiedWord/>
      <trackRevisions>false</trackRevisions>
    </reviewItem>
    <reviewItem>
      <errorID>9c9297be-1a15-4a72-af65-3b9ff3f20dd7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2036E96E</paraID>
      <start>0</start>
      <end>2</end>
      <status>unmodified</status>
      <modifiedWord/>
      <trackRevisions>false</trackRevisions>
    </reviewItem>
    <reviewItem>
      <errorID>81f92880-f7fe-4f5d-bbe7-ccdeb0029ce4</errorID>
      <errorWord>,</errorWord>
      <group>L1_Format</group>
      <groupName>格式问题</groupName>
      <ability>L2_HalfPunc_CN</ability>
      <abilityName/>
      <candidateList>
        <item>，</item>
      </candidateList>
      <explain>文本全半角错误。</explain>
      <paraID>2036E96E</paraID>
      <start>16</start>
      <end>17</end>
      <status>unmodified</status>
      <modifiedWord/>
      <trackRevisions>false</trackRevisions>
    </reviewItem>
    <reviewItem>
      <errorID>49c2fb4d-d016-4263-9d33-1b23824d0da0</errorID>
      <errorWord>,</errorWord>
      <group>L1_Format</group>
      <groupName>格式问题</groupName>
      <ability>L2_HalfPunc_CN</ability>
      <abilityName/>
      <candidateList>
        <item>，</item>
      </candidateList>
      <explain>文本全半角错误。</explain>
      <paraID>2036E96E</paraID>
      <start>35</start>
      <end>36</end>
      <status>unmodified</status>
      <modifiedWord/>
      <trackRevisions>false</trackRevisions>
    </reviewItem>
    <reviewItem>
      <errorID>de91005c-cdf7-4351-9ca2-206018f5368c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3D3404A1</paraID>
      <start>0</start>
      <end>2</end>
      <status>unmodified</status>
      <modifiedWord/>
      <trackRevisions>false</trackRevisions>
    </reviewItem>
    <reviewItem>
      <errorID>b57be06c-f6f4-47f8-a2b9-5dbb181b1b0b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11A25232</paraID>
      <start>0</start>
      <end>2</end>
      <status>unmodified</status>
      <modifiedWord/>
      <trackRevisions>false</trackRevisions>
    </reviewItem>
    <reviewItem>
      <errorID>16395d2f-94bf-4c74-a285-068a1901e87f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3B143908</paraID>
      <start>0</start>
      <end>2</end>
      <status>unmodified</status>
      <modifiedWord/>
      <trackRevisions>false</trackRevisions>
    </reviewItem>
    <reviewItem>
      <errorID>9f4b7511-20d2-402d-9795-f3784fe06c3e</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2610D02B</paraID>
      <start>29</start>
      <end>31</end>
      <status>unmodified</status>
      <modifiedWord/>
      <trackRevisions>false</trackRevisions>
    </reviewItem>
    <reviewItem>
      <errorID>97786155-0721-4c5e-9391-71ed423eb331</errorID>
      <errorWord>须</errorWord>
      <group>L1_Word</group>
      <groupName>字词问题</groupName>
      <ability>L2_Typo</ability>
      <abilityName>字词错误</abilityName>
      <candidateList>
        <item>需</item>
      </candidateList>
      <explain>存在发音相同字词的误用。</explain>
      <paraID>141A9D8A</paraID>
      <start>5</start>
      <end>6</end>
      <status>unmodified</status>
      <modifiedWord/>
      <trackRevisions>false</trackRevisions>
    </reviewItem>
    <reviewItem>
      <errorID>02f353dc-5fc5-4acb-a19d-6b08a98ed989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1DEBEDAB</paraID>
      <start>0</start>
      <end>2</end>
      <status>unmodified</status>
      <modifiedWord/>
      <trackRevisions>false</trackRevisions>
    </reviewItem>
    <reviewItem>
      <errorID>29261901-53f8-4f0f-aaa0-d71551899254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2831F025</paraID>
      <start>0</start>
      <end>2</end>
      <status>unmodified</status>
      <modifiedWord/>
      <trackRevisions>false</trackRevisions>
    </reviewItem>
    <reviewItem>
      <errorID>220f0289-5aaa-47be-b697-8346164b1975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7A82D065</paraID>
      <start>0</start>
      <end>2</end>
      <status>unmodified</status>
      <modifiedWord/>
      <trackRevisions>false</trackRevisions>
    </reviewItem>
    <reviewItem>
      <errorID>aadaf0a4-cb15-48a0-8379-f40b60724f34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5F8ABBB7</paraID>
      <start>0</start>
      <end>2</end>
      <status>unmodified</status>
      <modifiedWord/>
      <trackRevisions>false</trackRevisions>
    </reviewItem>
    <reviewItem>
      <errorID>f1a86526-ca90-421f-ad88-f4f905ed9381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90BA263</paraID>
      <start>0</start>
      <end>2</end>
      <status>unmodified</status>
      <modifiedWord/>
      <trackRevisions>false</trackRevisions>
    </reviewItem>
    <reviewItem>
      <errorID>2516e185-388a-4d1f-acce-1591b780c2c4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69AE3CB5</paraID>
      <start>0</start>
      <end>2</end>
      <status>unmodified</status>
      <modifiedWord/>
      <trackRevisions>false</trackRevisions>
    </reviewItem>
    <reviewItem>
      <errorID>8d21b274-453e-48a9-8f45-430ef1124d66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4F6EA514</paraID>
      <start>0</start>
      <end>2</end>
      <status>unmodified</status>
      <modifiedWord/>
      <trackRevisions>false</trackRevisions>
    </reviewItem>
    <reviewItem>
      <errorID>c96bcc82-1731-442e-85e1-bfef17fc01b9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3488A76</paraID>
      <start>0</start>
      <end>2</end>
      <status>unmodified</status>
      <modifiedWord/>
      <trackRevisions>false</trackRevisions>
    </reviewItem>
    <reviewItem>
      <errorID>15323bb2-066f-43c4-8dc4-7004b7065695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442FACB9</paraID>
      <start>0</start>
      <end>2</end>
      <status>unmodified</status>
      <modifiedWord/>
      <trackRevisions>false</trackRevisions>
    </reviewItem>
    <reviewItem>
      <errorID>9aeca2f1-6c0e-4b16-870f-e720bb096c1c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7EE7F8E3</paraID>
      <start>0</start>
      <end>2</end>
      <status>unmodified</status>
      <modifiedWord/>
      <trackRevisions>false</trackRevisions>
    </reviewItem>
    <reviewItem>
      <errorID>09b94b1e-0038-4b8d-ae81-6adc38a5e1bb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25AD9C68</paraID>
      <start>0</start>
      <end>2</end>
      <status>unmodified</status>
      <modifiedWord/>
      <trackRevisions>false</trackRevisions>
    </reviewItem>
    <reviewItem>
      <errorID>9aeb259c-74a9-40a4-aaaa-b4e5dadcc8c6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42094E8F</paraID>
      <start>0</start>
      <end>2</end>
      <status>unmodified</status>
      <modifiedWord/>
      <trackRevisions>false</trackRevisions>
    </reviewItem>
    <reviewItem>
      <errorID>dbc456ca-1924-4b01-b7c3-f218a12300ff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16478798</paraID>
      <start>0</start>
      <end>2</end>
      <status>unmodified</status>
      <modifiedWord/>
      <trackRevisions>false</trackRevisions>
    </reviewItem>
    <reviewItem>
      <errorID>9ac03eb7-bffb-4e84-abc9-d33add3728a6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1C1C5633</paraID>
      <start>0</start>
      <end>2</end>
      <status>unmodified</status>
      <modifiedWord/>
      <trackRevisions>false</trackRevisions>
    </reviewItem>
    <reviewItem>
      <errorID>7708889d-8823-4e25-ba5f-f4c742413ecc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6DB51B4A</paraID>
      <start>0</start>
      <end>2</end>
      <status>unmodified</status>
      <modifiedWord/>
      <trackRevisions>false</trackRevisions>
    </reviewItem>
    <reviewItem>
      <errorID>40cbae91-c853-4d27-8796-528a6dd90e70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5D5E87CC</paraID>
      <start>0</start>
      <end>2</end>
      <status>unmodified</status>
      <modifiedWord/>
      <trackRevisions>false</trackRevisions>
    </reviewItem>
    <reviewItem>
      <errorID>74fd3adf-76e8-4463-b139-fc0d627da501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701D2D2D</paraID>
      <start>0</start>
      <end>2</end>
      <status>unmodified</status>
      <modifiedWord/>
      <trackRevisions>false</trackRevisions>
    </reviewItem>
    <reviewItem>
      <errorID>5c782d35-35ff-4f88-ab15-63a627df887e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7A87FC31</paraID>
      <start>0</start>
      <end>2</end>
      <status>unmodified</status>
      <modifiedWord/>
      <trackRevisions>false</trackRevisions>
    </reviewItem>
    <reviewItem>
      <errorID>2b8490ca-5ee0-499d-81dc-e4f4fa0a31e4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1A69BABC</paraID>
      <start>0</start>
      <end>2</end>
      <status>unmodified</status>
      <modifiedWord/>
      <trackRevisions>false</trackRevisions>
    </reviewItem>
    <reviewItem>
      <errorID>92be42d1-0b3c-4ab3-b4f8-99194de84e81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6B729756</paraID>
      <start>0</start>
      <end>2</end>
      <status>unmodified</status>
      <modifiedWord/>
      <trackRevisions>false</trackRevisions>
    </reviewItem>
    <reviewItem>
      <errorID>845b4b76-8ead-4bb8-bcdb-727c1bdc9fff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52F88062</paraID>
      <start>0</start>
      <end>2</end>
      <status>unmodified</status>
      <modifiedWord/>
      <trackRevisions>false</trackRevisions>
    </reviewItem>
    <reviewItem>
      <errorID>084ce9ee-41a4-4d61-8ba0-9771a943dbe1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2742E8CC</paraID>
      <start>0</start>
      <end>2</end>
      <status>unmodified</status>
      <modifiedWord/>
      <trackRevisions>false</trackRevisions>
    </reviewItem>
    <reviewItem>
      <errorID>47189f4e-26d2-4d18-a51b-8406936a1923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57BB705D</paraID>
      <start>0</start>
      <end>2</end>
      <status>unmodified</status>
      <modifiedWord/>
      <trackRevisions>false</trackRevisions>
    </reviewItem>
    <reviewItem>
      <errorID>db19f434-cddd-43a1-9761-9c587a923fec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1F43E4B5</paraID>
      <start>0</start>
      <end>2</end>
      <status>unmodified</status>
      <modifiedWord/>
      <trackRevisions>false</trackRevisions>
    </reviewItem>
    <reviewItem>
      <errorID>ed81cbbd-8bd7-4e11-9f81-4e64d35f7739</errorID>
      <errorWord>肆份</errorWord>
      <group>L1_Word</group>
      <groupName>字词问题</groupName>
      <ability>L2_Typo</ability>
      <abilityName>字词错误</abilityName>
      <candidateList>
        <item>四份</item>
      </candidateList>
      <explain>存在发音相同字词的误用。</explain>
      <paraID>1F43E4B5</paraID>
      <start>7</start>
      <end>9</end>
      <status>unmodified</status>
      <modifiedWord/>
      <trackRevisions>false</trackRevisions>
    </reviewItem>
    <reviewItem>
      <errorID>b31099e9-e625-4cb6-a90d-2f9e203290f5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39DAD0CE</paraID>
      <start>0</start>
      <end>2</end>
      <status>unmodified</status>
      <modifiedWord/>
      <trackRevisions>false</trackRevisions>
    </reviewItem>
    <reviewItem>
      <errorID>fc23e6bb-be79-4365-8782-ec7bf6b7b9e9</errorID>
      <errorWord>(</errorWord>
      <group>L1_Format</group>
      <groupName>格式问题</groupName>
      <ability>L2_HalfPunc_CN</ability>
      <abilityName/>
      <candidateList>
        <item>（</item>
      </candidateList>
      <explain>文本全半角错误。</explain>
      <paraID>721152EB</paraID>
      <start>25</start>
      <end>26</end>
      <status>unmodified</status>
      <modifiedWord/>
      <trackRevisions>false</trackRevisions>
    </reviewItem>
    <reviewItem>
      <errorID>faa74a3f-b1ea-4757-bd01-4bc818ea43cd</errorID>
      <errorWord>)</errorWord>
      <group>L1_Format</group>
      <groupName>格式问题</groupName>
      <ability>L2_HalfPunc_CN</ability>
      <abilityName/>
      <candidateList>
        <item>）</item>
      </candidateList>
      <explain>文本全半角错误。</explain>
      <paraID>721152EB</paraID>
      <start>28</start>
      <end>29</end>
      <status>unmodified</status>
      <modifiedWord/>
      <trackRevisions>false</trackRevisions>
    </reviewItem>
    <reviewItem>
      <errorID>b1be0d9c-5e34-4cd2-a934-580c8234b771</errorID>
      <errorWord>:</errorWord>
      <group>L1_Format</group>
      <groupName>格式问题</groupName>
      <ability>L2_HalfPunc_CN</ability>
      <abilityName/>
      <candidateList>
        <item>：</item>
      </candidateList>
      <explain>文本全半角错误。</explain>
      <paraID>5B94FE11</paraID>
      <start>4</start>
      <end>5</end>
      <status>unmodified</status>
      <modifiedWord/>
      <trackRevisions>false</trackRevisions>
    </reviewItem>
    <reviewItem>
      <errorID>110083ba-50ff-4666-a16f-e94b7a88d261</errorID>
      <errorWord>(</errorWord>
      <group>L1_Format</group>
      <groupName>格式问题</groupName>
      <ability>L2_HalfPunc_CN</ability>
      <abilityName/>
      <candidateList>
        <item>（</item>
      </candidateList>
      <explain>文本全半角错误。</explain>
      <paraID>7181FC57</paraID>
      <start>11</start>
      <end>12</end>
      <status>unmodified</status>
      <modifiedWord/>
      <trackRevisions>false</trackRevisions>
    </reviewItem>
    <reviewItem>
      <errorID>95054edc-cc08-4a05-b2f6-72673dcd2a38</errorID>
      <errorWord>)</errorWord>
      <group>L1_Format</group>
      <groupName>格式问题</groupName>
      <ability>L2_HalfPunc_CN</ability>
      <abilityName/>
      <candidateList>
        <item>）</item>
      </candidateList>
      <explain>文本全半角错误。</explain>
      <paraID>7181FC57</paraID>
      <start>17</start>
      <end>18</end>
      <status>unmodified</status>
      <modifiedWord/>
      <trackRevisions>false</trackRevisions>
    </reviewItem>
    <reviewItem>
      <errorID>75eccf3c-636a-4144-8168-b38ec99d54d1</errorID>
      <errorWord>(</errorWord>
      <group>L1_Format</group>
      <groupName>格式问题</groupName>
      <ability>L2_HalfPunc_CN</ability>
      <abilityName/>
      <candidateList>
        <item>（</item>
      </candidateList>
      <explain>文本全半角错误。</explain>
      <paraID>7181FC57</paraID>
      <start>36</start>
      <end>37</end>
      <status>unmodified</status>
      <modifiedWord/>
      <trackRevisions>false</trackRevisions>
    </reviewItem>
    <reviewItem>
      <errorID>d8ae80f8-0065-4211-98a6-b2fd40214160</errorID>
      <errorWord>)</errorWord>
      <group>L1_Format</group>
      <groupName>格式问题</groupName>
      <ability>L2_HalfPunc_CN</ability>
      <abilityName/>
      <candidateList>
        <item>）</item>
      </candidateList>
      <explain>文本全半角错误。</explain>
      <paraID>7181FC57</paraID>
      <start>39</start>
      <end>40</end>
      <status>unmodified</status>
      <modifiedWord/>
      <trackRevisions>false</trackRevisions>
    </reviewItem>
    <reviewItem>
      <errorID>a40d8dca-cd21-41b8-90da-5dea51c9ba4b</errorID>
      <errorWord>(</errorWord>
      <group>L1_Format</group>
      <groupName>格式问题</groupName>
      <ability>L2_HalfPunc_CN</ability>
      <abilityName/>
      <candidateList>
        <item>（</item>
      </candidateList>
      <explain>文本全半角错误。</explain>
      <paraID>7181FC57</paraID>
      <start>57</start>
      <end>58</end>
      <status>unmodified</status>
      <modifiedWord/>
      <trackRevisions>false</trackRevisions>
    </reviewItem>
    <reviewItem>
      <errorID>f0d85547-04de-446a-a11a-2b000b4e330c</errorID>
      <errorWord>)</errorWord>
      <group>L1_Format</group>
      <groupName>格式问题</groupName>
      <ability>L2_HalfPunc_CN</ability>
      <abilityName/>
      <candidateList>
        <item>）</item>
      </candidateList>
      <explain>文本全半角错误。</explain>
      <paraID>7181FC57</paraID>
      <start>63</start>
      <end>64</end>
      <status>unmodified</status>
      <modifiedWord/>
      <trackRevisions>false</trackRevisions>
    </reviewItem>
    <reviewItem>
      <errorID>691454ff-6dff-4611-b029-00d98ee517db</errorID>
      <errorWord>(</errorWord>
      <group>L1_Format</group>
      <groupName>格式问题</groupName>
      <ability>L2_HalfPunc_CN</ability>
      <abilityName/>
      <candidateList>
        <item>（</item>
      </candidateList>
      <explain>文本全半角错误。</explain>
      <paraID>7181FC57</paraID>
      <start>74</start>
      <end>75</end>
      <status>unmodified</status>
      <modifiedWord/>
      <trackRevisions>false</trackRevisions>
    </reviewItem>
    <reviewItem>
      <errorID>cde56b0f-5e72-4943-abf9-0ecf04f7c066</errorID>
      <errorWord>)</errorWord>
      <group>L1_Format</group>
      <groupName>格式问题</groupName>
      <ability>L2_HalfPunc_CN</ability>
      <abilityName/>
      <candidateList>
        <item>）</item>
      </candidateList>
      <explain>文本全半角错误。</explain>
      <paraID>7181FC57</paraID>
      <start>77</start>
      <end>78</end>
      <status>unmodified</status>
      <modifiedWord/>
      <trackRevisions>false</trackRevisions>
    </reviewItem>
    <reviewItem>
      <errorID>b62262ab-001d-4342-becf-f2592e3bba48</errorID>
      <errorWord>(</errorWord>
      <group>L1_Format</group>
      <groupName>格式问题</groupName>
      <ability>L2_HalfPunc_CN</ability>
      <abilityName/>
      <candidateList>
        <item>（</item>
      </candidateList>
      <explain>文本全半角错误。</explain>
      <paraID>7181FC57</paraID>
      <start>79</start>
      <end>80</end>
      <status>unmodified</status>
      <modifiedWord/>
      <trackRevisions>false</trackRevisions>
    </reviewItem>
    <reviewItem>
      <errorID>48af770c-98a3-4f6e-ba45-b9fb718b71bc</errorID>
      <errorWord>)</errorWord>
      <group>L1_Format</group>
      <groupName>格式问题</groupName>
      <ability>L2_HalfPunc_CN</ability>
      <abilityName/>
      <candidateList>
        <item>）</item>
      </candidateList>
      <explain>文本全半角错误。</explain>
      <paraID>7181FC57</paraID>
      <start>82</start>
      <end>83</end>
      <status>unmodified</status>
      <modifiedWord/>
      <trackRevisions>false</trackRevisions>
    </reviewItem>
    <reviewItem>
      <errorID>d136eb72-40a3-4aff-8ec6-fe31d3226135</errorID>
      <errorWord>(</errorWord>
      <group>L1_Format</group>
      <groupName>格式问题</groupName>
      <ability>L2_HalfPunc_CN</ability>
      <abilityName/>
      <candidateList>
        <item>（</item>
      </candidateList>
      <explain>文本全半角错误。</explain>
      <paraID>7437CD3E</paraID>
      <start>25</start>
      <end>26</end>
      <status>unmodified</status>
      <modifiedWord/>
      <trackRevisions>false</trackRevisions>
    </reviewItem>
    <reviewItem>
      <errorID>d712e734-fd97-42ac-ad3c-4992fc9fc18f</errorID>
      <errorWord>)</errorWord>
      <group>L1_Format</group>
      <groupName>格式问题</groupName>
      <ability>L2_HalfPunc_CN</ability>
      <abilityName/>
      <candidateList>
        <item>）</item>
      </candidateList>
      <explain>文本全半角错误。</explain>
      <paraID>7437CD3E</paraID>
      <start>28</start>
      <end>29</end>
      <status>unmodified</status>
      <modifiedWord/>
      <trackRevisions>false</trackRevisions>
    </reviewItem>
    <reviewItem>
      <errorID>40f18d58-2ba3-47d7-9a02-a16aff432103</errorID>
      <errorWord>(</errorWord>
      <group>L1_Format</group>
      <groupName>格式问题</groupName>
      <ability>L2_HalfPunc_CN</ability>
      <abilityName/>
      <candidateList>
        <item>（</item>
      </candidateList>
      <explain>文本全半角错误。</explain>
      <paraID>15468F2E</paraID>
      <start>22</start>
      <end>23</end>
      <status>unmodified</status>
      <modifiedWord/>
      <trackRevisions>false</trackRevisions>
    </reviewItem>
    <reviewItem>
      <errorID>50840181-851e-4189-8226-ff65c5097149</errorID>
      <errorWord>)</errorWord>
      <group>L1_Format</group>
      <groupName>格式问题</groupName>
      <ability>L2_HalfPunc_CN</ability>
      <abilityName/>
      <candidateList>
        <item>）</item>
      </candidateList>
      <explain>文本全半角错误。</explain>
      <paraID>15468F2E</paraID>
      <start>28</start>
      <end>29</end>
      <status>unmodified</status>
      <modifiedWord/>
      <trackRevisions>false</trackRevisions>
    </reviewItem>
    <reviewItem>
      <errorID>f34584be-006a-426c-a781-2d69b9320a19</errorID>
      <errorWord>(</errorWord>
      <group>L1_Format</group>
      <groupName>格式问题</groupName>
      <ability>L2_HalfPunc_CN</ability>
      <abilityName/>
      <candidateList>
        <item>（</item>
      </candidateList>
      <explain>文本全半角错误。</explain>
      <paraID>3AA1682A</paraID>
      <start>22</start>
      <end>23</end>
      <status>unmodified</status>
      <modifiedWord/>
      <trackRevisions>false</trackRevisions>
    </reviewItem>
    <reviewItem>
      <errorID>b9cf530a-c879-4e50-9b3c-603e75b73b42</errorID>
      <errorWord>)</errorWord>
      <group>L1_Format</group>
      <groupName>格式问题</groupName>
      <ability>L2_HalfPunc_CN</ability>
      <abilityName/>
      <candidateList>
        <item>）</item>
      </candidateList>
      <explain>文本全半角错误。</explain>
      <paraID>3AA1682A</paraID>
      <start>28</start>
      <end>29</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53063-ce74-4082-a668-6131d0d074c2}">
  <ds:schemaRefs/>
</ds:datastoreItem>
</file>

<file path=customXml/itemProps2.xml><?xml version="1.0" encoding="utf-8"?>
<ds:datastoreItem xmlns:ds="http://schemas.openxmlformats.org/officeDocument/2006/customXml" ds:itemID="{EFB37B16-09FF-430F-8C0D-577A7B0FA8BC}">
  <ds:schemaRefs/>
</ds:datastoreItem>
</file>

<file path=docProps/app.xml><?xml version="1.0" encoding="utf-8"?>
<Properties xmlns="http://schemas.openxmlformats.org/officeDocument/2006/extended-properties" xmlns:vt="http://schemas.openxmlformats.org/officeDocument/2006/docPropsVTypes">
  <Template>Normal</Template>
  <Pages>19</Pages>
  <Words>4585</Words>
  <Characters>4714</Characters>
  <Lines>49</Lines>
  <Paragraphs>13</Paragraphs>
  <TotalTime>1</TotalTime>
  <ScaleCrop>false</ScaleCrop>
  <LinksUpToDate>false</LinksUpToDate>
  <CharactersWithSpaces>4877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2022-11-07T10:26:00Z</dcterms:created>
  <dc:creator>wl</dc:creator>
  <cp:lastModifiedBy>DGY</cp:lastModifiedBy>
  <cp:lastPrinted>2021-09-24T00:41:00Z</cp:lastPrinted>
  <dcterms:modified xsi:type="dcterms:W3CDTF">2026-06-09T02:34:14Z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8553D11856664C9FABFF9CF33FD81F6D_13</vt:lpwstr>
  </property>
  <property fmtid="{D5CDD505-2E9C-101B-9397-08002B2CF9AE}" pid="4" name="KSOTemplateDocerSaveRecord">
    <vt:lpwstr>eyJoZGlkIjoiNjdhMzFiMDY4MGQyOTNiZmE4OWZhMzlhZGE5M2MxYzkiLCJ1c2VySWQiOiIyNzg4MTAzMDUifQ==</vt:lpwstr>
  </property>
</Properties>
</file>