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深圳智慧交易科技有限公司智慧食堂设施设备维修保养报价单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(单位名称)                                     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单位资质：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单位联系人：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联系电话及电子邮箱：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是否愿意参加本项目的公开招标活动：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 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报价表：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本报价表是基于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深圳智慧交易科技有限公司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于202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11日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发布的《深圳智慧交易科技有限公司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食堂设施设备维修保养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项目需求书》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报价。</w:t>
      </w:r>
    </w:p>
    <w:p>
      <w:pPr>
        <w:spacing w:line="360" w:lineRule="auto"/>
        <w:rPr>
          <w:rFonts w:hint="default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单1</w:t>
      </w:r>
    </w:p>
    <w:tbl>
      <w:tblPr>
        <w:tblStyle w:val="13"/>
        <w:tblW w:w="817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012"/>
        <w:gridCol w:w="1816"/>
        <w:gridCol w:w="2679"/>
        <w:gridCol w:w="21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57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</w:pPr>
            <w:bookmarkStart w:id="0" w:name="_Hlk47084058"/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  <w:t>包号</w:t>
            </w:r>
          </w:p>
        </w:tc>
        <w:tc>
          <w:tcPr>
            <w:tcW w:w="1012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  <w:t>项目内容</w:t>
            </w:r>
          </w:p>
        </w:tc>
        <w:tc>
          <w:tcPr>
            <w:tcW w:w="1816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  <w:t>内容</w:t>
            </w:r>
          </w:p>
        </w:tc>
        <w:tc>
          <w:tcPr>
            <w:tcW w:w="2679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/>
              </w:rPr>
              <w:t>说明</w:t>
            </w:r>
          </w:p>
        </w:tc>
        <w:tc>
          <w:tcPr>
            <w:tcW w:w="210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年度预算上限（元）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57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12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食堂设施设备维修保养</w:t>
            </w:r>
          </w:p>
        </w:tc>
        <w:tc>
          <w:tcPr>
            <w:tcW w:w="1816" w:type="dxa"/>
            <w:vAlign w:val="center"/>
          </w:tcPr>
          <w:p>
            <w:pPr>
              <w:widowControl w:val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食堂设施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设备维修及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月度保养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服务费用</w:t>
            </w:r>
          </w:p>
        </w:tc>
        <w:tc>
          <w:tcPr>
            <w:tcW w:w="2679" w:type="dxa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食堂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设备维修含合同期内发生的单价不高于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00元的维修零配件采购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  <w:t>。</w:t>
            </w:r>
          </w:p>
          <w:p>
            <w:pPr>
              <w:pStyle w:val="2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2.月度保养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zh-CN" w:eastAsia="zh-CN"/>
              </w:rPr>
              <w:t>服务。</w:t>
            </w:r>
          </w:p>
        </w:tc>
        <w:tc>
          <w:tcPr>
            <w:tcW w:w="210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right="0" w:rightChars="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8179" w:type="dxa"/>
            <w:gridSpan w:val="5"/>
            <w:vAlign w:val="center"/>
          </w:tcPr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</w:pPr>
            <w:bookmarkStart w:id="1" w:name="_Toc31001"/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  <w:t>注：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tLeast"/>
              <w:ind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对于日常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食堂设施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设备维修及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月度保养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服务部分，单价不高于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元的维修零配件采购部分，采购单位不另行支付费用；此部分费用须包含在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食堂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日常设施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设备维修及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月度保养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服务费用中。</w:t>
            </w:r>
          </w:p>
        </w:tc>
      </w:tr>
      <w:bookmarkEnd w:id="1"/>
    </w:tbl>
    <w:p>
      <w:pP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28"/>
        <w:tblpPr w:leftFromText="180" w:rightFromText="180" w:vertAnchor="text" w:horzAnchor="page" w:tblpX="1944" w:tblpY="1029"/>
        <w:tblOverlap w:val="never"/>
        <w:tblW w:w="8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6"/>
        <w:gridCol w:w="1963"/>
        <w:gridCol w:w="1581"/>
        <w:gridCol w:w="483"/>
        <w:gridCol w:w="743"/>
        <w:gridCol w:w="915"/>
        <w:gridCol w:w="1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8" w:hRule="atLeast"/>
        </w:trPr>
        <w:tc>
          <w:tcPr>
            <w:tcW w:w="1486" w:type="dxa"/>
            <w:tcBorders>
              <w:top w:val="single" w:color="auto" w:sz="4" w:space="0"/>
            </w:tcBorders>
            <w:vAlign w:val="center"/>
          </w:tcPr>
          <w:p>
            <w:pPr>
              <w:spacing w:before="266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4"/>
                <w:szCs w:val="24"/>
              </w:rPr>
              <w:t>产品名称/规格</w:t>
            </w:r>
          </w:p>
        </w:tc>
        <w:tc>
          <w:tcPr>
            <w:tcW w:w="1963" w:type="dxa"/>
            <w:tcBorders>
              <w:top w:val="single" w:color="auto" w:sz="4" w:space="0"/>
            </w:tcBorders>
            <w:vAlign w:val="center"/>
          </w:tcPr>
          <w:p>
            <w:pPr>
              <w:spacing w:before="265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4"/>
                <w:szCs w:val="24"/>
              </w:rPr>
              <w:t>材料配件名称</w:t>
            </w:r>
          </w:p>
        </w:tc>
        <w:tc>
          <w:tcPr>
            <w:tcW w:w="1581" w:type="dxa"/>
            <w:tcBorders>
              <w:top w:val="single" w:color="auto" w:sz="4" w:space="0"/>
            </w:tcBorders>
            <w:vAlign w:val="center"/>
          </w:tcPr>
          <w:p>
            <w:pPr>
              <w:spacing w:before="266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szCs w:val="24"/>
              </w:rPr>
              <w:t>实用规格</w:t>
            </w:r>
          </w:p>
        </w:tc>
        <w:tc>
          <w:tcPr>
            <w:tcW w:w="483" w:type="dxa"/>
            <w:tcBorders>
              <w:top w:val="single" w:color="auto" w:sz="4" w:space="0"/>
            </w:tcBorders>
            <w:vAlign w:val="center"/>
          </w:tcPr>
          <w:p>
            <w:pPr>
              <w:spacing w:before="266" w:line="22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单位</w:t>
            </w:r>
          </w:p>
        </w:tc>
        <w:tc>
          <w:tcPr>
            <w:tcW w:w="743" w:type="dxa"/>
            <w:tcBorders>
              <w:top w:val="single" w:color="auto" w:sz="4" w:space="0"/>
            </w:tcBorders>
            <w:vAlign w:val="center"/>
          </w:tcPr>
          <w:p>
            <w:pPr>
              <w:spacing w:before="266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数量</w:t>
            </w:r>
          </w:p>
        </w:tc>
        <w:tc>
          <w:tcPr>
            <w:tcW w:w="915" w:type="dxa"/>
            <w:tcBorders>
              <w:top w:val="single" w:color="auto" w:sz="4" w:space="0"/>
            </w:tcBorders>
            <w:vAlign w:val="center"/>
          </w:tcPr>
          <w:p>
            <w:pPr>
              <w:spacing w:before="155" w:line="224" w:lineRule="auto"/>
              <w:ind w:right="94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单价（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含税）</w:t>
            </w:r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>
            <w:pPr>
              <w:spacing w:before="265" w:line="221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szCs w:val="24"/>
              </w:rPr>
              <w:t>大炒炉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3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4"/>
                <w:szCs w:val="24"/>
              </w:rPr>
              <w:t>静音环保炉头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3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5寸</w:t>
            </w:r>
          </w:p>
        </w:tc>
        <w:tc>
          <w:tcPr>
            <w:tcW w:w="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3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86" w:type="dxa"/>
            <w:vMerge w:val="continue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</w:rPr>
              <w:t>高速静音风机</w:t>
            </w:r>
          </w:p>
        </w:tc>
        <w:tc>
          <w:tcPr>
            <w:tcW w:w="1581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915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86" w:type="dxa"/>
            <w:vMerge w:val="continue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5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86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其它请补充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581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198" w:type="dxa"/>
            <w:gridSpan w:val="7"/>
            <w:vAlign w:val="center"/>
          </w:tcPr>
          <w:p>
            <w:pPr>
              <w:pStyle w:val="2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税率：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8198" w:type="dxa"/>
            <w:gridSpan w:val="7"/>
            <w:vAlign w:val="top"/>
          </w:tcPr>
          <w:p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维修保养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中单价高于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可能所需的材料、配件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据实际损坏维修产生情况据实结算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。</w:t>
            </w:r>
          </w:p>
          <w:p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请根据本项目设施设备清单（附件3：深圳交易集团总部大楼食堂设施设备维修保养清单）补充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维修保养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中单价高于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可能所需的材料、配件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等，所有可能更换的设备及配件，原则上为原品牌，原厂全新产品。</w:t>
            </w:r>
          </w:p>
          <w:p>
            <w:pPr>
              <w:pStyle w:val="2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  <w:t>对于单价高于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lang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  <w:t>元的维修零配件采购部分，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</w:rPr>
              <w:t>在合同期限内，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根据实际维修情况据实结算。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</w:rPr>
              <w:t>采购单位需要采购招标清单中未列举的物品，由中标供应商进行报价，且中标单位报价不得高于当期市场价格；由中标单位自行报价的物品，价格经采购单位核实确认后，以采购单位核准的价格执行。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食堂设施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设备维修零配件报价清单</w:t>
      </w:r>
      <w:bookmarkEnd w:id="0"/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.营业执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照（或其他组织证明文件）扫描件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需要提交的其他补充材料（针对本项目提出的技术需求）。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特别说明：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1.报价不作为正式投标报价。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2.本询价说明仅供参考，最终内容以正式发出的招标文件为准。</w:t>
      </w:r>
    </w:p>
    <w:p>
      <w:pPr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/>
          <w:kern w:val="0"/>
          <w:sz w:val="28"/>
          <w:szCs w:val="28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61731929"/>
    </w:sdtPr>
    <w:sdtContent>
      <w:sdt>
        <w:sdtPr>
          <w:id w:val="-1669238322"/>
        </w:sdtPr>
        <w:sdtContent>
          <w:p>
            <w:pPr>
              <w:pStyle w:val="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50A2E"/>
    <w:multiLevelType w:val="singleLevel"/>
    <w:tmpl w:val="88250A2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6B2AB22"/>
    <w:multiLevelType w:val="singleLevel"/>
    <w:tmpl w:val="46B2AB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2Mjg2MzI5Y2VlZWYyNWUzN2ZkNmMzZjY3MTY3MGMifQ=="/>
  </w:docVars>
  <w:rsids>
    <w:rsidRoot w:val="002B5584"/>
    <w:rsid w:val="000242AE"/>
    <w:rsid w:val="00036991"/>
    <w:rsid w:val="00047E13"/>
    <w:rsid w:val="00057AF4"/>
    <w:rsid w:val="0008553C"/>
    <w:rsid w:val="000C2202"/>
    <w:rsid w:val="000C7345"/>
    <w:rsid w:val="00197EC8"/>
    <w:rsid w:val="001F32B0"/>
    <w:rsid w:val="00220855"/>
    <w:rsid w:val="002336ED"/>
    <w:rsid w:val="002A6699"/>
    <w:rsid w:val="002B5584"/>
    <w:rsid w:val="002F6659"/>
    <w:rsid w:val="00306137"/>
    <w:rsid w:val="003505A9"/>
    <w:rsid w:val="00351B66"/>
    <w:rsid w:val="0056458A"/>
    <w:rsid w:val="0056518A"/>
    <w:rsid w:val="005811D6"/>
    <w:rsid w:val="005B2DBD"/>
    <w:rsid w:val="005E6F08"/>
    <w:rsid w:val="005F485E"/>
    <w:rsid w:val="006445D7"/>
    <w:rsid w:val="0067391B"/>
    <w:rsid w:val="00695E41"/>
    <w:rsid w:val="006F4F12"/>
    <w:rsid w:val="007842AC"/>
    <w:rsid w:val="00820D67"/>
    <w:rsid w:val="0088306A"/>
    <w:rsid w:val="00896DE0"/>
    <w:rsid w:val="008A38DD"/>
    <w:rsid w:val="009118C5"/>
    <w:rsid w:val="00911E76"/>
    <w:rsid w:val="009271DC"/>
    <w:rsid w:val="009B5A58"/>
    <w:rsid w:val="009D7F69"/>
    <w:rsid w:val="00A138F5"/>
    <w:rsid w:val="00A52816"/>
    <w:rsid w:val="00AA32A9"/>
    <w:rsid w:val="00AA4B1A"/>
    <w:rsid w:val="00BF093C"/>
    <w:rsid w:val="00C20D45"/>
    <w:rsid w:val="00C41991"/>
    <w:rsid w:val="00C70D22"/>
    <w:rsid w:val="00CB0759"/>
    <w:rsid w:val="00DA6A58"/>
    <w:rsid w:val="00DD00AB"/>
    <w:rsid w:val="00ED5670"/>
    <w:rsid w:val="00F56354"/>
    <w:rsid w:val="00FB0C7C"/>
    <w:rsid w:val="00FD2F4B"/>
    <w:rsid w:val="01DA7C98"/>
    <w:rsid w:val="021B0702"/>
    <w:rsid w:val="02757B17"/>
    <w:rsid w:val="02A602E6"/>
    <w:rsid w:val="02F05262"/>
    <w:rsid w:val="03C142B6"/>
    <w:rsid w:val="040467B8"/>
    <w:rsid w:val="04544B29"/>
    <w:rsid w:val="04984319"/>
    <w:rsid w:val="050101D2"/>
    <w:rsid w:val="050B2FD3"/>
    <w:rsid w:val="05AB5E10"/>
    <w:rsid w:val="067425A5"/>
    <w:rsid w:val="069B42C9"/>
    <w:rsid w:val="079A1FBC"/>
    <w:rsid w:val="083C25E2"/>
    <w:rsid w:val="08950021"/>
    <w:rsid w:val="08B35053"/>
    <w:rsid w:val="09D54231"/>
    <w:rsid w:val="0BB56CC5"/>
    <w:rsid w:val="0BB721C8"/>
    <w:rsid w:val="0C1C796E"/>
    <w:rsid w:val="0E2B18CC"/>
    <w:rsid w:val="0E4A2181"/>
    <w:rsid w:val="0E560192"/>
    <w:rsid w:val="0E904E74"/>
    <w:rsid w:val="0E922575"/>
    <w:rsid w:val="0EF77D1B"/>
    <w:rsid w:val="0F075DB7"/>
    <w:rsid w:val="0F9B51C9"/>
    <w:rsid w:val="0FED152D"/>
    <w:rsid w:val="10214C27"/>
    <w:rsid w:val="108B685B"/>
    <w:rsid w:val="11B05D16"/>
    <w:rsid w:val="13021E3F"/>
    <w:rsid w:val="13A74B4C"/>
    <w:rsid w:val="14F270EC"/>
    <w:rsid w:val="15337B56"/>
    <w:rsid w:val="16452E96"/>
    <w:rsid w:val="1647124A"/>
    <w:rsid w:val="18150F13"/>
    <w:rsid w:val="195645B9"/>
    <w:rsid w:val="19613133"/>
    <w:rsid w:val="196440B8"/>
    <w:rsid w:val="19AA6DAB"/>
    <w:rsid w:val="19AE61A3"/>
    <w:rsid w:val="1A7309F2"/>
    <w:rsid w:val="1AA56C42"/>
    <w:rsid w:val="1C2D6AC9"/>
    <w:rsid w:val="1CE7177B"/>
    <w:rsid w:val="1D790CEA"/>
    <w:rsid w:val="1DA90A2F"/>
    <w:rsid w:val="1DBD26D8"/>
    <w:rsid w:val="1EA33C4F"/>
    <w:rsid w:val="1EC7137D"/>
    <w:rsid w:val="1F5B33FE"/>
    <w:rsid w:val="201D5EF9"/>
    <w:rsid w:val="202D6FD9"/>
    <w:rsid w:val="214A3F2E"/>
    <w:rsid w:val="214F4B32"/>
    <w:rsid w:val="216D2A97"/>
    <w:rsid w:val="2185500C"/>
    <w:rsid w:val="22046F21"/>
    <w:rsid w:val="230C790E"/>
    <w:rsid w:val="237A63C1"/>
    <w:rsid w:val="23D74548"/>
    <w:rsid w:val="249D521F"/>
    <w:rsid w:val="25171665"/>
    <w:rsid w:val="258D0F5B"/>
    <w:rsid w:val="2593705C"/>
    <w:rsid w:val="25C32E03"/>
    <w:rsid w:val="25E20F82"/>
    <w:rsid w:val="2648525A"/>
    <w:rsid w:val="26881571"/>
    <w:rsid w:val="27B16DAB"/>
    <w:rsid w:val="27B66AB6"/>
    <w:rsid w:val="287C7778"/>
    <w:rsid w:val="29140BF0"/>
    <w:rsid w:val="29396C32"/>
    <w:rsid w:val="299D6956"/>
    <w:rsid w:val="29A92769"/>
    <w:rsid w:val="29AB5C6C"/>
    <w:rsid w:val="29C8521C"/>
    <w:rsid w:val="29FA6A0E"/>
    <w:rsid w:val="2A34234D"/>
    <w:rsid w:val="2A6D76E3"/>
    <w:rsid w:val="2B45218A"/>
    <w:rsid w:val="2B5946AE"/>
    <w:rsid w:val="2CCB37B7"/>
    <w:rsid w:val="2DAA06FA"/>
    <w:rsid w:val="2F20781E"/>
    <w:rsid w:val="2FAB0088"/>
    <w:rsid w:val="300D5966"/>
    <w:rsid w:val="30276510"/>
    <w:rsid w:val="3073310C"/>
    <w:rsid w:val="327F40E6"/>
    <w:rsid w:val="329F26D5"/>
    <w:rsid w:val="34083187"/>
    <w:rsid w:val="3476300A"/>
    <w:rsid w:val="3547171F"/>
    <w:rsid w:val="359A08A2"/>
    <w:rsid w:val="36B23B4B"/>
    <w:rsid w:val="3702134C"/>
    <w:rsid w:val="3728158B"/>
    <w:rsid w:val="38704DA6"/>
    <w:rsid w:val="39825B67"/>
    <w:rsid w:val="39C4092B"/>
    <w:rsid w:val="3B181801"/>
    <w:rsid w:val="3B212110"/>
    <w:rsid w:val="3B5051DE"/>
    <w:rsid w:val="3B536163"/>
    <w:rsid w:val="3B597C45"/>
    <w:rsid w:val="3C487974"/>
    <w:rsid w:val="3D9B4DA3"/>
    <w:rsid w:val="3EB07564"/>
    <w:rsid w:val="3EBB73F9"/>
    <w:rsid w:val="3F382246"/>
    <w:rsid w:val="3F4150D3"/>
    <w:rsid w:val="401B2BA8"/>
    <w:rsid w:val="41FE1AD4"/>
    <w:rsid w:val="422D0F9E"/>
    <w:rsid w:val="427B4921"/>
    <w:rsid w:val="429B5B11"/>
    <w:rsid w:val="43353D4F"/>
    <w:rsid w:val="43536B83"/>
    <w:rsid w:val="43A55308"/>
    <w:rsid w:val="4521341D"/>
    <w:rsid w:val="453829B5"/>
    <w:rsid w:val="45715E0E"/>
    <w:rsid w:val="45C00E7A"/>
    <w:rsid w:val="472B093D"/>
    <w:rsid w:val="47C03E43"/>
    <w:rsid w:val="486A4BC4"/>
    <w:rsid w:val="48C61172"/>
    <w:rsid w:val="48C84676"/>
    <w:rsid w:val="494D0152"/>
    <w:rsid w:val="49FE78C2"/>
    <w:rsid w:val="4A8E6560"/>
    <w:rsid w:val="4B5B6BAD"/>
    <w:rsid w:val="4C5E0D5A"/>
    <w:rsid w:val="4C7B4571"/>
    <w:rsid w:val="4D1A6F0E"/>
    <w:rsid w:val="4E283848"/>
    <w:rsid w:val="4E8F0C6E"/>
    <w:rsid w:val="4EC66BCA"/>
    <w:rsid w:val="4ED41763"/>
    <w:rsid w:val="514F4075"/>
    <w:rsid w:val="51802646"/>
    <w:rsid w:val="524A5592"/>
    <w:rsid w:val="52773616"/>
    <w:rsid w:val="52BF774F"/>
    <w:rsid w:val="53383B95"/>
    <w:rsid w:val="535321C1"/>
    <w:rsid w:val="53B532C9"/>
    <w:rsid w:val="54161C73"/>
    <w:rsid w:val="54B5148C"/>
    <w:rsid w:val="54D41315"/>
    <w:rsid w:val="555B0397"/>
    <w:rsid w:val="55893465"/>
    <w:rsid w:val="560E781C"/>
    <w:rsid w:val="56B837CA"/>
    <w:rsid w:val="56D82D87"/>
    <w:rsid w:val="572B4D8F"/>
    <w:rsid w:val="585338F8"/>
    <w:rsid w:val="58832DC3"/>
    <w:rsid w:val="59A37542"/>
    <w:rsid w:val="59A96428"/>
    <w:rsid w:val="5A540ABF"/>
    <w:rsid w:val="5A66425D"/>
    <w:rsid w:val="5A9A37B2"/>
    <w:rsid w:val="5B1E180D"/>
    <w:rsid w:val="5BE921DB"/>
    <w:rsid w:val="5C2667BC"/>
    <w:rsid w:val="5CE42237"/>
    <w:rsid w:val="5D2D156D"/>
    <w:rsid w:val="5D816998"/>
    <w:rsid w:val="5E334DCB"/>
    <w:rsid w:val="5F75492A"/>
    <w:rsid w:val="601E5549"/>
    <w:rsid w:val="60937300"/>
    <w:rsid w:val="637B6D43"/>
    <w:rsid w:val="64064729"/>
    <w:rsid w:val="642F52DB"/>
    <w:rsid w:val="643C4C03"/>
    <w:rsid w:val="64933B1D"/>
    <w:rsid w:val="64AF16BF"/>
    <w:rsid w:val="64C847E7"/>
    <w:rsid w:val="64DC7C04"/>
    <w:rsid w:val="65302F12"/>
    <w:rsid w:val="65310993"/>
    <w:rsid w:val="657C558F"/>
    <w:rsid w:val="66793AC0"/>
    <w:rsid w:val="66D45B80"/>
    <w:rsid w:val="6728524B"/>
    <w:rsid w:val="691E189E"/>
    <w:rsid w:val="69580D63"/>
    <w:rsid w:val="69DF7D42"/>
    <w:rsid w:val="6A5E6092"/>
    <w:rsid w:val="6AAA0710"/>
    <w:rsid w:val="6B344DF0"/>
    <w:rsid w:val="6B8D0D02"/>
    <w:rsid w:val="6BDC4305"/>
    <w:rsid w:val="6BE73F54"/>
    <w:rsid w:val="6C72227A"/>
    <w:rsid w:val="6C8A0A2F"/>
    <w:rsid w:val="6E054C0E"/>
    <w:rsid w:val="6E360C61"/>
    <w:rsid w:val="6ECF78C3"/>
    <w:rsid w:val="6FD93890"/>
    <w:rsid w:val="6FDE1F16"/>
    <w:rsid w:val="70864E24"/>
    <w:rsid w:val="70B17CF0"/>
    <w:rsid w:val="7137124E"/>
    <w:rsid w:val="713D78D4"/>
    <w:rsid w:val="72C80DB2"/>
    <w:rsid w:val="72D444F2"/>
    <w:rsid w:val="745E61F7"/>
    <w:rsid w:val="74621E3F"/>
    <w:rsid w:val="75681E19"/>
    <w:rsid w:val="756D41B6"/>
    <w:rsid w:val="75C500C8"/>
    <w:rsid w:val="75ED7F88"/>
    <w:rsid w:val="76581835"/>
    <w:rsid w:val="772C2E32"/>
    <w:rsid w:val="778238A1"/>
    <w:rsid w:val="79EE5F19"/>
    <w:rsid w:val="7AB733E4"/>
    <w:rsid w:val="7B0F7299"/>
    <w:rsid w:val="7B8C0E3D"/>
    <w:rsid w:val="7B924948"/>
    <w:rsid w:val="7C160DA1"/>
    <w:rsid w:val="7C617B9C"/>
    <w:rsid w:val="7D7D4E70"/>
    <w:rsid w:val="7DBF0B95"/>
    <w:rsid w:val="7F89586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nhideWhenUsed="0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0"/>
    <w:pPr>
      <w:spacing w:after="120"/>
      <w:ind w:left="420" w:leftChars="200" w:firstLine="420" w:firstLineChars="200"/>
    </w:pPr>
    <w:rPr>
      <w:rFonts w:ascii="Times New Roman" w:hAnsi="Times New Roman"/>
      <w:kern w:val="0"/>
      <w:sz w:val="20"/>
      <w:szCs w:val="24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6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kinsoku w:val="0"/>
      <w:overflowPunct w:val="0"/>
      <w:autoSpaceDE w:val="0"/>
      <w:autoSpaceDN w:val="0"/>
      <w:adjustRightInd w:val="0"/>
      <w:snapToGrid w:val="0"/>
      <w:spacing w:line="360" w:lineRule="auto"/>
      <w:jc w:val="left"/>
    </w:pPr>
    <w:rPr>
      <w:rFonts w:ascii="宋体" w:hAnsi="宋体" w:eastAsia="宋体" w:cs="Times New Roman"/>
      <w:kern w:val="0"/>
      <w:szCs w:val="21"/>
      <w:lang w:eastAsia="en-US"/>
    </w:rPr>
  </w:style>
  <w:style w:type="paragraph" w:styleId="10">
    <w:name w:val="toc 2"/>
    <w:basedOn w:val="1"/>
    <w:next w:val="1"/>
    <w:qFormat/>
    <w:uiPriority w:val="39"/>
    <w:pPr>
      <w:kinsoku w:val="0"/>
      <w:overflowPunct w:val="0"/>
      <w:autoSpaceDE w:val="0"/>
      <w:autoSpaceDN w:val="0"/>
      <w:adjustRightInd w:val="0"/>
      <w:snapToGrid w:val="0"/>
      <w:spacing w:line="360" w:lineRule="auto"/>
      <w:ind w:firstLine="200" w:firstLineChars="200"/>
      <w:jc w:val="left"/>
    </w:pPr>
    <w:rPr>
      <w:rFonts w:ascii="宋体" w:hAnsi="宋体" w:eastAsia="宋体" w:cs="Times New Roman"/>
      <w:kern w:val="0"/>
      <w:szCs w:val="21"/>
      <w:lang w:eastAsia="en-US"/>
    </w:rPr>
  </w:style>
  <w:style w:type="paragraph" w:styleId="11">
    <w:name w:val="annotation subject"/>
    <w:basedOn w:val="4"/>
    <w:next w:val="4"/>
    <w:link w:val="26"/>
    <w:semiHidden/>
    <w:unhideWhenUsed/>
    <w:qFormat/>
    <w:uiPriority w:val="99"/>
    <w:rPr>
      <w:b/>
      <w:bCs/>
    </w:rPr>
  </w:style>
  <w:style w:type="paragraph" w:styleId="12">
    <w:name w:val="Body Text First Indent"/>
    <w:basedOn w:val="5"/>
    <w:link w:val="23"/>
    <w:qFormat/>
    <w:uiPriority w:val="99"/>
    <w:pPr>
      <w:widowControl/>
      <w:spacing w:after="0" w:line="360" w:lineRule="auto"/>
      <w:ind w:firstLine="200" w:firstLineChars="200"/>
    </w:pPr>
    <w:rPr>
      <w:rFonts w:ascii="Times New Roman" w:hAnsi="Times New Roman" w:eastAsia="仿宋_GB2312" w:cs="Times New Roman"/>
      <w:kern w:val="0"/>
      <w:sz w:val="24"/>
      <w:szCs w:val="20"/>
    </w:r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qFormat/>
    <w:uiPriority w:val="99"/>
    <w:rPr>
      <w:color w:val="0000FF"/>
      <w:u w:val="single"/>
    </w:rPr>
  </w:style>
  <w:style w:type="character" w:styleId="18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9">
    <w:name w:val="页眉 Char"/>
    <w:basedOn w:val="14"/>
    <w:link w:val="8"/>
    <w:qFormat/>
    <w:uiPriority w:val="99"/>
    <w:rPr>
      <w:sz w:val="18"/>
      <w:szCs w:val="18"/>
    </w:rPr>
  </w:style>
  <w:style w:type="character" w:customStyle="1" w:styleId="20">
    <w:name w:val="页脚 Char"/>
    <w:basedOn w:val="14"/>
    <w:link w:val="7"/>
    <w:qFormat/>
    <w:uiPriority w:val="99"/>
    <w:rPr>
      <w:sz w:val="18"/>
      <w:szCs w:val="18"/>
    </w:rPr>
  </w:style>
  <w:style w:type="character" w:customStyle="1" w:styleId="21">
    <w:name w:val="15"/>
    <w:basedOn w:val="14"/>
    <w:qFormat/>
    <w:uiPriority w:val="0"/>
    <w:rPr>
      <w:rFonts w:hint="default" w:ascii="Times New Roman" w:hAnsi="Times New Roman" w:cs="Times New Roman"/>
      <w:color w:val="0563C1"/>
      <w:u w:val="single"/>
    </w:rPr>
  </w:style>
  <w:style w:type="character" w:customStyle="1" w:styleId="22">
    <w:name w:val="正文文本 Char"/>
    <w:basedOn w:val="14"/>
    <w:link w:val="5"/>
    <w:semiHidden/>
    <w:qFormat/>
    <w:uiPriority w:val="99"/>
  </w:style>
  <w:style w:type="character" w:customStyle="1" w:styleId="23">
    <w:name w:val="正文首行缩进 Char"/>
    <w:basedOn w:val="22"/>
    <w:link w:val="12"/>
    <w:qFormat/>
    <w:uiPriority w:val="99"/>
    <w:rPr>
      <w:rFonts w:ascii="Times New Roman" w:hAnsi="Times New Roman" w:eastAsia="仿宋_GB2312" w:cs="Times New Roman"/>
      <w:kern w:val="0"/>
      <w:sz w:val="24"/>
      <w:szCs w:val="20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批注文字 Char"/>
    <w:basedOn w:val="14"/>
    <w:link w:val="4"/>
    <w:semiHidden/>
    <w:qFormat/>
    <w:uiPriority w:val="99"/>
  </w:style>
  <w:style w:type="character" w:customStyle="1" w:styleId="26">
    <w:name w:val="批注主题 Char"/>
    <w:basedOn w:val="25"/>
    <w:link w:val="11"/>
    <w:semiHidden/>
    <w:qFormat/>
    <w:uiPriority w:val="99"/>
    <w:rPr>
      <w:b/>
      <w:bCs/>
    </w:rPr>
  </w:style>
  <w:style w:type="character" w:customStyle="1" w:styleId="27">
    <w:name w:val="批注框文本 Char"/>
    <w:basedOn w:val="14"/>
    <w:link w:val="6"/>
    <w:semiHidden/>
    <w:qFormat/>
    <w:uiPriority w:val="99"/>
    <w:rPr>
      <w:sz w:val="18"/>
      <w:szCs w:val="18"/>
    </w:rPr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744</Words>
  <Characters>778</Characters>
  <Lines>40</Lines>
  <Paragraphs>11</Paragraphs>
  <TotalTime>0</TotalTime>
  <ScaleCrop>false</ScaleCrop>
  <LinksUpToDate>false</LinksUpToDate>
  <CharactersWithSpaces>1024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2022-09-08T07:17:00Z</dcterms:created>
  <dc:creator>管理员</dc:creator>
  <cp:lastModifiedBy>罗金辉</cp:lastModifiedBy>
  <dcterms:modified xsi:type="dcterms:W3CDTF">2026-03-11T03:54:39Z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E3F222034BD548D0A6FCAFA3C1077BF0</vt:lpwstr>
  </property>
  <property fmtid="{D5CDD505-2E9C-101B-9397-08002B2CF9AE}" pid="4" name="KSOTemplateDocerSaveRecord">
    <vt:lpwstr>eyJoZGlkIjoiZjczMTQ3MTU1YjUzMTBmM2NlMGJlZDFmMTkxODRiODUiLCJ1c2VySWQiOiIxMDE2NDM3NjMwIn0=</vt:lpwstr>
  </property>
</Properties>
</file>