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FZXBSJW--GB1-0" w:hAnsi="FZXBSJW--GB1-0" w:eastAsia="FZXBSJW--GB1-0" w:cs="FZXBSJW--GB1-0"/>
          <w:b w:val="0"/>
          <w:bCs w:val="0"/>
          <w:color w:val="333333"/>
          <w:sz w:val="31"/>
          <w:szCs w:val="31"/>
        </w:rPr>
      </w:pPr>
      <w:r>
        <w:rPr>
          <w:rFonts w:hint="eastAsia" w:ascii="FZXBSJW--GB1-0" w:hAnsi="FZXBSJW--GB1-0" w:eastAsia="宋体" w:cs="FZXBSJW--GB1-0"/>
          <w:b w:val="0"/>
          <w:bCs w:val="0"/>
          <w:color w:val="333333"/>
          <w:sz w:val="36"/>
          <w:szCs w:val="36"/>
          <w:lang w:val="en-US" w:eastAsia="zh-CN"/>
        </w:rPr>
        <w:t>采购三方应急物资项目</w:t>
      </w:r>
      <w:r>
        <w:rPr>
          <w:rFonts w:ascii="FZXBSJW--GB1-0" w:hAnsi="FZXBSJW--GB1-0" w:eastAsia="FZXBSJW--GB1-0" w:cs="FZXBSJW--GB1-0"/>
          <w:b w:val="0"/>
          <w:bCs w:val="0"/>
          <w:color w:val="333333"/>
          <w:sz w:val="36"/>
          <w:szCs w:val="36"/>
        </w:rPr>
        <w:t xml:space="preserve">自行采购公告 </w:t>
      </w:r>
      <w:r>
        <w:rPr>
          <w:rFonts w:hint="default" w:ascii="FZXBSJW--GB1-0" w:hAnsi="FZXBSJW--GB1-0" w:eastAsia="FZXBSJW--GB1-0" w:cs="FZXBSJW--GB1-0"/>
          <w:b w:val="0"/>
          <w:bCs w:val="0"/>
          <w:color w:val="333333"/>
          <w:sz w:val="31"/>
          <w:szCs w:val="31"/>
        </w:rPr>
        <w:t>（项目编号：</w:t>
      </w:r>
      <w:r>
        <w:rPr>
          <w:rFonts w:hint="eastAsia" w:ascii="FZXBSJW--GB1-0" w:hAnsi="FZXBSJW--GB1-0" w:eastAsia="宋体" w:cs="FZXBSJW--GB1-0"/>
          <w:b w:val="0"/>
          <w:bCs w:val="0"/>
          <w:color w:val="333333"/>
          <w:sz w:val="31"/>
          <w:szCs w:val="31"/>
          <w:lang w:val="en-US" w:eastAsia="zh-CN"/>
        </w:rPr>
        <w:t>001</w:t>
      </w:r>
      <w:r>
        <w:rPr>
          <w:rFonts w:hint="default" w:ascii="FZXBSJW--GB1-0" w:hAnsi="FZXBSJW--GB1-0" w:eastAsia="FZXBSJW--GB1-0" w:cs="FZXBSJW--GB1-0"/>
          <w:b w:val="0"/>
          <w:bCs w:val="0"/>
          <w:color w:val="333333"/>
          <w:sz w:val="31"/>
          <w:szCs w:val="31"/>
        </w:rPr>
        <w:t>）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根据政府采购的有关规定，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  <w:t>采购三防应急物资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项目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拟购买一批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雨衣、雨鞋、雨伞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，采用自行采购的方式，欢迎符合条件的供应商参加报名。</w:t>
      </w:r>
    </w:p>
    <w:p>
      <w:pPr>
        <w:ind w:firstLine="560" w:firstLineChars="200"/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  <w:t xml:space="preserve">一、项目基本情况 </w:t>
      </w:r>
    </w:p>
    <w:p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1.项目编号：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001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2.项目名称：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采购三防应急物资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3.项目预算：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84800元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4.采购需求：采购明细清单 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620"/>
        <w:gridCol w:w="2100"/>
        <w:gridCol w:w="731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商品名称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标准</w:t>
            </w:r>
          </w:p>
        </w:tc>
        <w:tc>
          <w:tcPr>
            <w:tcW w:w="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5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8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双层荧光雨衣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聚氯乙烯防水材质、防暴雨、双层荧光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面料防水性:静水压:≥10000 mm H₂O、面料透湿性:透湿率:≥5000 g/m²/24h、接缝压胶:采用热封压胶工艺、材料强度:撕裂力:≥50 N、细节要求: 帽兜：带三维调节系统（前后、上下），确保戴上安全帽后仍能紧密包裹，且转头时视线不受阻。下摆/袖口： 采用可调节的魔术贴或弹性收口，防止风雨倒灌。                                      门襟： 宽大的防水挡风片，内部有魔术贴或按扣密封。</w:t>
            </w:r>
          </w:p>
        </w:tc>
        <w:tc>
          <w:tcPr>
            <w:tcW w:w="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套</w:t>
            </w:r>
          </w:p>
        </w:tc>
        <w:tc>
          <w:tcPr>
            <w:tcW w:w="151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长柄自动伞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伞骨玻纤材质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伞骨结构与数量:骨架:玻璃纤维或碳纤维、伞面设计:双层伞面设计、手柄:防滑设计，材质为橡胶、EVA泡沫或木质，抓握感强。</w:t>
            </w:r>
          </w:p>
        </w:tc>
        <w:tc>
          <w:tcPr>
            <w:tcW w:w="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支</w:t>
            </w:r>
          </w:p>
        </w:tc>
        <w:tc>
          <w:tcPr>
            <w:tcW w:w="151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长筒雨鞋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塑胶材质、40-44码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靴筒高度:≥35 cm、防水性能:完全防水，无渗漏，可要求通过浸水测试、鞋底性能：防滑:湿态止滑系数≥0.4 (越高越好)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材质：天然橡胶或高性能防滑橡胶底，深齿花纹（Vibram底或同类）</w:t>
            </w:r>
          </w:p>
        </w:tc>
        <w:tc>
          <w:tcPr>
            <w:tcW w:w="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双</w:t>
            </w:r>
          </w:p>
        </w:tc>
        <w:tc>
          <w:tcPr>
            <w:tcW w:w="151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320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5.采购文件获得方法： 凡已注册的深圳市网上政府采购供应商，按照授予的操作权限， 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2025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年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10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13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日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10时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2025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10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17日10时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期间登录深圳政府采购智慧平台（http://zfcg.szggzy.com:8081/）下载本项目的采购文件，并进行报名响应。供应商注册详见深圳政府采购智慧平台（http://zfcg.szggzy.com:8081/）“注册”。</w:t>
      </w:r>
    </w:p>
    <w:p>
      <w:pPr>
        <w:ind w:firstLine="560" w:firstLineChars="200"/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  <w:t xml:space="preserve">二、报名供应商资格要求 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1.满足《中华人民共和国政府采购法》第二十二条规定（由供应商在《政府采购投标及履约承诺函》中作出声明）。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2.具有独立法人资格或是具有独立承担民事责任能力的其它组织 （提供营业执照（或事业单位法人证书）或其它具有独立承担民事责 任能力的登记证明资料扫描件，原件备查；如参与投标的供应商为分公司则须同时提供分公司营业执照、其所属总公司等具有独立法人资格的组织出具的授权书（或承诺书），但只接受直接授权，不接受逐级授权，并同时提供总公司营业执照。不接受同一总公司授权两家或 以上分公司同时参与本项目投标，也不接受总公司与分公司同时参与 本项目投标，如出现上述情形，该两家或以上供应商的投标文件均按无效投标处理）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同时报价需上传产品合同证明。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3.落实政府采购政策需满足的资格要求：本项目不属于专门面向 特定企业（单位）的采购项目。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4.参与本项目政府采购活动时不存在被有关部门禁止参与政府采 购活动且在有效期内的情况（由供应商在《政府采购投标及履约承诺 函》中作出声明）。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5.至开标当日，未有在“信用中国、中国政府采购网、深圳信用 网、深圳市政府采购监管网”等网站中被列入“失信被执行人、重大 税收违法案件当事人名单（重大税收违法失信主体）、政府采购严重 违法失信行为记录名单”（由供应商在《政府采购投标及履约承诺函》 中作出声明）。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6.参与政府采购项目投标的供应商近三年内无行贿犯罪记录（由 供应商在《政府采购投标及履约承诺函》中作出声明）。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7.为此项目提供整体设计、规范编制或者项目管理、监理、检测 等服务的供应商，不得再参加此项目的其他招标采购活动（由供应商在《政府采购投标及履约承诺函》）中作出声明）。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8.不存在《深圳市财政局政府采购供应商信用信息管理办法》（深 财规〔2023〕3 号）列明的严重违法失信行为（由供应商在《政府采 购投标及履约承诺函》）中作出声明）。 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9.不同供应商的法定代表人、主要经营负责人、项目投标授权代 表人、项目负责人、主要技术人员不得为同一人、属同一单位或者在 同一单位缴纳社会保险；不同投标供应商的投标文件不得由同一单位 或者同一人编制；单位负责人为同一人或者存在直接控股、管理关系 的不同供应商，不得参加本项目政府采购活动（由供应商填写《供应 商基本情况表》相关信息，如发现不同投标供应商的相关信息存在上 述“不得”的情形，作投标无效处理）。 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10.本项目不接受联合体投标，不允许转包、分包。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11.本项目的特定资格要求：无。注：“信用中国”、“中国政府采购网”、“深圳信用网”以及 “深圳市政府采购监管网”为供应商信用信息的查询渠道，相关信息 以开标当日的查询信息为准。</w:t>
      </w:r>
    </w:p>
    <w:p>
      <w:pPr>
        <w:ind w:firstLine="560" w:firstLineChars="200"/>
        <w:rPr>
          <w:rFonts w:ascii="黑体" w:hAnsi="宋体" w:eastAsia="黑体" w:cs="黑体"/>
          <w:b w:val="0"/>
          <w:bCs w:val="0"/>
          <w:color w:val="000000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黑体" w:hAnsi="宋体" w:eastAsia="黑体" w:cs="黑体"/>
          <w:b w:val="0"/>
          <w:bCs w:val="0"/>
          <w:color w:val="000000"/>
          <w:sz w:val="24"/>
          <w:szCs w:val="24"/>
        </w:rPr>
        <w:t>三、提交投标文件截止时间</w:t>
      </w:r>
    </w:p>
    <w:p>
      <w:pPr>
        <w:ind w:firstLine="48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黑体" w:hAnsi="宋体" w:eastAsia="黑体" w:cs="黑体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1.本项目实行网上报名，供应商登录“深圳政府采购智慧平台 （http://zfcg.szggzy.com:8081/）”，用“自行采购--龙华自行采购--报名响应”功能点报名或上传报名文件, 本项目电子报名文件最 大容量为 100MB，超过此容量的文件将被拒绝。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2.投标截止时间：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2025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10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17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10时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。 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3.供应商报名提供资料：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三防应急物资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报价单(总报价</w:t>
      </w:r>
      <w:bookmarkStart w:id="0" w:name="_GoBack"/>
      <w:bookmarkEnd w:id="0"/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需含税、含运费、质保期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个月、报价日期、联系人及联系方式)；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（2）供应商基本情况表；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（3）国家企业信用信息公示报告；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（4）资质证明 ①营业执照副本复印件； ②公司经营范围（需符合户外用品销售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等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相关资质）。 </w:t>
      </w:r>
    </w:p>
    <w:p>
      <w:pPr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以上资料需要加盖公章并扫描电子档，通过“自行采购--龙华自行采购--报名响应”功能点报名并上传报名文件。</w:t>
      </w:r>
    </w:p>
    <w:p>
      <w:pPr>
        <w:numPr>
          <w:ilvl w:val="0"/>
          <w:numId w:val="0"/>
        </w:numPr>
        <w:ind w:left="700" w:leftChars="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本采购文件所涉及的时间一律为北京时间。 </w:t>
      </w:r>
    </w:p>
    <w:p>
      <w:pPr>
        <w:numPr>
          <w:ilvl w:val="0"/>
          <w:numId w:val="0"/>
        </w:numPr>
        <w:ind w:left="700" w:leftChars="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5.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如有任何疑问，请与我们联系：</w:t>
      </w:r>
    </w:p>
    <w:p>
      <w:pPr>
        <w:numPr>
          <w:ilvl w:val="0"/>
          <w:numId w:val="0"/>
        </w:numPr>
        <w:ind w:left="700" w:leftChars="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福城街道经济发展办公室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ind w:left="700" w:leftChars="0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详细地址：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深圳市龙华区福城街道办事处2号楼205</w:t>
      </w:r>
    </w:p>
    <w:p>
      <w:pPr>
        <w:numPr>
          <w:ilvl w:val="0"/>
          <w:numId w:val="0"/>
        </w:numPr>
        <w:ind w:left="700" w:leftChars="0"/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先生0755-28025801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0B62"/>
    <w:rsid w:val="12EF4277"/>
    <w:rsid w:val="31D70606"/>
    <w:rsid w:val="369C4906"/>
    <w:rsid w:val="417C0910"/>
    <w:rsid w:val="47212421"/>
    <w:rsid w:val="4C8A441E"/>
    <w:rsid w:val="4FA24E18"/>
    <w:rsid w:val="5B5215E1"/>
    <w:rsid w:val="61243C22"/>
    <w:rsid w:val="6B83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2025-08-07T07:54:00Z</dcterms:created>
  <dc:creator>Administrator</dc:creator>
  <cp:lastModifiedBy>陈充</cp:lastModifiedBy>
  <dcterms:modified xsi:type="dcterms:W3CDTF">2025-10-13T00:47:41Z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eyJoZGlkIjoiMjFmNjdkNzRiM2FmZGI1YzU5MGEwZTNmZGQyN2QyNmYifQ==</vt:lpwstr>
  </property>
  <property fmtid="{D5CDD505-2E9C-101B-9397-08002B2CF9AE}" pid="4" name="ICV">
    <vt:lpwstr>9862496403164383B09E66C840ACF985</vt:lpwstr>
  </property>
</Properties>
</file>