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77973">
      <w:pPr>
        <w:spacing w:line="560" w:lineRule="atLeast"/>
        <w:ind w:left="420" w:leftChars="0"/>
        <w:jc w:val="left"/>
        <w:rPr>
          <w:rFonts w:hint="eastAsia" w:ascii="黑体" w:hAnsi="黑体" w:eastAsia="黑体" w:cs="Times New Roman"/>
          <w:sz w:val="32"/>
          <w:szCs w:val="32"/>
          <w:lang w:val="en-US" w:eastAsia="zh-CN"/>
          <w14:ligatures w14:val="none"/>
        </w:rPr>
      </w:pPr>
      <w:r>
        <w:rPr>
          <w:rFonts w:hint="eastAsia" w:ascii="黑体" w:hAnsi="黑体" w:eastAsia="黑体" w:cs="Times New Roman"/>
          <w:sz w:val="32"/>
          <w:szCs w:val="32"/>
          <w14:ligatures w14:val="none"/>
        </w:rPr>
        <w:t>附件</w:t>
      </w:r>
      <w:r>
        <w:rPr>
          <w:rFonts w:hint="eastAsia" w:ascii="黑体" w:hAnsi="黑体" w:eastAsia="黑体" w:cs="Times New Roman"/>
          <w:sz w:val="32"/>
          <w:szCs w:val="32"/>
          <w:lang w:val="en-US" w:eastAsia="zh-CN"/>
          <w14:ligatures w14:val="none"/>
        </w:rPr>
        <w:t>2</w:t>
      </w:r>
    </w:p>
    <w:p w14:paraId="66F41D01">
      <w:pPr>
        <w:ind w:left="420"/>
        <w:jc w:val="center"/>
        <w:rPr>
          <w:rFonts w:ascii="宋体" w:hAnsi="宋体" w:eastAsia="宋体" w:cs="宋体"/>
          <w:b/>
          <w:bCs/>
          <w:sz w:val="44"/>
          <w:szCs w:val="44"/>
          <w14:ligatures w14:val="none"/>
        </w:rPr>
      </w:pPr>
      <w:r>
        <w:rPr>
          <w:rFonts w:hint="eastAsia" w:ascii="宋体" w:hAnsi="宋体" w:eastAsia="宋体" w:cs="宋体"/>
          <w:b/>
          <w:bCs/>
          <w:sz w:val="44"/>
          <w:szCs w:val="44"/>
          <w14:ligatures w14:val="none"/>
        </w:rPr>
        <w:t>报价函</w:t>
      </w:r>
    </w:p>
    <w:p w14:paraId="47E853C2">
      <w:pPr>
        <w:ind w:left="420"/>
        <w:jc w:val="center"/>
        <w:rPr>
          <w:rFonts w:hint="eastAsia" w:ascii="宋体" w:hAnsi="宋体" w:eastAsia="宋体" w:cs="宋体"/>
          <w:b/>
          <w:bCs/>
          <w:sz w:val="44"/>
          <w:szCs w:val="44"/>
          <w14:ligatures w14:val="none"/>
        </w:rPr>
      </w:pPr>
    </w:p>
    <w:p w14:paraId="22C3EF27">
      <w:pPr>
        <w:keepNext w:val="0"/>
        <w:keepLines w:val="0"/>
        <w:pageBreakBefore w:val="0"/>
        <w:widowControl/>
        <w:kinsoku/>
        <w:wordWrap/>
        <w:overflowPunct/>
        <w:topLinePunct w:val="0"/>
        <w:bidi w:val="0"/>
        <w:snapToGrid/>
        <w:spacing w:line="560" w:lineRule="exact"/>
        <w:ind w:left="0" w:leftChars="0" w:right="0" w:rightChars="0" w:firstLine="640" w:firstLineChars="200"/>
        <w:jc w:val="both"/>
        <w:textAlignment w:val="auto"/>
        <w:rPr>
          <w:rFonts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致：深圳市宝实置业有限公司</w:t>
      </w:r>
    </w:p>
    <w:p w14:paraId="7F749618">
      <w:pPr>
        <w:keepNext w:val="0"/>
        <w:keepLines w:val="0"/>
        <w:pageBreakBefore w:val="0"/>
        <w:widowControl/>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rPr>
          <w:rFonts w:hint="eastAsia" w:ascii="仿宋_GB2312" w:hAnsi="仿宋" w:eastAsia="仿宋_GB2312" w:cs="微软雅黑"/>
          <w:sz w:val="32"/>
          <w:szCs w:val="32"/>
          <w:lang w:val="en-US" w:eastAsia="zh-CN"/>
          <w14:ligatures w14:val="none"/>
        </w:rPr>
      </w:pPr>
      <w:r>
        <w:rPr>
          <w:rFonts w:hint="eastAsia" w:ascii="仿宋_GB2312" w:hAnsi="仿宋" w:eastAsia="仿宋_GB2312" w:cs="微软雅黑"/>
          <w:sz w:val="32"/>
          <w:szCs w:val="32"/>
          <w14:ligatures w14:val="none"/>
        </w:rPr>
        <w:t>根据贵公司“</w:t>
      </w:r>
      <w:r>
        <w:rPr>
          <w:rFonts w:hint="eastAsia" w:ascii="仿宋_GB2312" w:hAnsi="仿宋" w:eastAsia="仿宋_GB2312" w:cs="微软雅黑"/>
          <w:sz w:val="32"/>
          <w:szCs w:val="32"/>
        </w:rPr>
        <w:t>2026-2027年产业融媒体类投放渠道</w:t>
      </w:r>
      <w:r>
        <w:rPr>
          <w:rFonts w:hint="eastAsia" w:ascii="仿宋_GB2312" w:hAnsi="仿宋" w:eastAsia="仿宋_GB2312" w:cs="微软雅黑"/>
          <w:sz w:val="32"/>
          <w:szCs w:val="32"/>
          <w14:ligatures w14:val="none"/>
        </w:rPr>
        <w:t>”询价函的相关要求，经研究和核算相关文件后，我方愿</w:t>
      </w:r>
      <w:r>
        <w:rPr>
          <w:rFonts w:hint="eastAsia" w:ascii="仿宋_GB2312" w:hAnsi="仿宋" w:eastAsia="仿宋_GB2312" w:cs="微软雅黑"/>
          <w:sz w:val="32"/>
          <w:szCs w:val="32"/>
          <w:lang w:val="en-US" w:eastAsia="zh-CN"/>
          <w14:ligatures w14:val="none"/>
        </w:rPr>
        <w:t>以含税总价人民币</w:t>
      </w:r>
      <w:r>
        <w:rPr>
          <w:rFonts w:hint="eastAsia" w:ascii="仿宋_GB2312" w:hAnsi="仿宋" w:eastAsia="仿宋_GB2312" w:cs="微软雅黑"/>
          <w:sz w:val="32"/>
          <w:szCs w:val="32"/>
          <w:u w:val="single"/>
          <w:lang w:val="en-US" w:eastAsia="zh-CN"/>
          <w14:ligatures w14:val="none"/>
        </w:rPr>
        <w:t xml:space="preserve">            （单位：元）</w:t>
      </w:r>
      <w:r>
        <w:rPr>
          <w:rFonts w:hint="eastAsia" w:ascii="仿宋_GB2312" w:hAnsi="仿宋" w:eastAsia="仿宋_GB2312" w:cs="微软雅黑"/>
          <w:sz w:val="32"/>
          <w:szCs w:val="32"/>
          <w14:ligatures w14:val="none"/>
        </w:rPr>
        <w:t>报价</w:t>
      </w:r>
      <w:r>
        <w:rPr>
          <w:rFonts w:hint="eastAsia" w:ascii="仿宋_GB2312" w:hAnsi="仿宋" w:eastAsia="仿宋_GB2312" w:cs="微软雅黑"/>
          <w:sz w:val="32"/>
          <w:szCs w:val="32"/>
          <w:lang w:eastAsia="zh-CN"/>
          <w14:ligatures w14:val="none"/>
        </w:rPr>
        <w:t>。</w:t>
      </w:r>
    </w:p>
    <w:p w14:paraId="3B269DE0">
      <w:pPr>
        <w:keepNext w:val="0"/>
        <w:keepLines w:val="0"/>
        <w:pageBreakBefore w:val="0"/>
        <w:widowControl/>
        <w:kinsoku/>
        <w:wordWrap/>
        <w:overflowPunct/>
        <w:topLinePunct w:val="0"/>
        <w:bidi w:val="0"/>
        <w:snapToGrid/>
        <w:spacing w:line="560" w:lineRule="exact"/>
        <w:ind w:left="0" w:leftChars="0" w:right="0" w:rightChars="0" w:firstLine="640" w:firstLineChars="200"/>
        <w:jc w:val="both"/>
        <w:textAlignment w:val="auto"/>
        <w:rPr>
          <w:rFonts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我们承诺如下，并承担相应的法律责任：</w:t>
      </w:r>
    </w:p>
    <w:p w14:paraId="3AA36F3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一、我方所提供的文件资料均真实无误及有效，因我方提供资料不实而造成的责任和后果由我方承担。</w:t>
      </w:r>
    </w:p>
    <w:p w14:paraId="5601AD3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二、报价为含税价。报价已包含执行过程中材料费、人工费、租赁费、劳务费、差旅费、办公费、打印费和税费等全部费用，并承担执行过程中调整修改等为完成本项目所有约定所需要的全部费用。</w:t>
      </w:r>
    </w:p>
    <w:p w14:paraId="4CA7E2B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三、此次报价仅作为项目前期公开询价，与最终投标价格无关。</w:t>
      </w:r>
    </w:p>
    <w:p w14:paraId="650AFB8D">
      <w:pPr>
        <w:pStyle w:val="2"/>
        <w:rPr>
          <w:rFonts w:hint="eastAsia" w:ascii="仿宋_GB2312" w:hAnsi="宋体" w:eastAsia="仿宋_GB2312" w:cs="Times New Roman"/>
          <w:sz w:val="32"/>
          <w:szCs w:val="32"/>
          <w14:ligatures w14:val="none"/>
        </w:rPr>
      </w:pPr>
    </w:p>
    <w:p w14:paraId="53E27955">
      <w:pPr>
        <w:rPr>
          <w:rFonts w:hint="eastAsia" w:ascii="仿宋_GB2312" w:hAnsi="宋体" w:eastAsia="仿宋_GB2312" w:cs="Times New Roman"/>
          <w:sz w:val="32"/>
          <w:szCs w:val="32"/>
          <w14:ligatures w14:val="none"/>
        </w:rPr>
      </w:pPr>
    </w:p>
    <w:p w14:paraId="5520F284">
      <w:pPr>
        <w:pStyle w:val="2"/>
        <w:rPr>
          <w:rFonts w:hint="eastAsia" w:ascii="仿宋_GB2312" w:hAnsi="宋体" w:eastAsia="仿宋_GB2312" w:cs="Times New Roman"/>
          <w:sz w:val="32"/>
          <w:szCs w:val="32"/>
          <w14:ligatures w14:val="none"/>
        </w:rPr>
      </w:pPr>
    </w:p>
    <w:p w14:paraId="7F7BCD59">
      <w:pPr>
        <w:rPr>
          <w:rFonts w:hint="eastAsia" w:ascii="仿宋_GB2312" w:hAnsi="宋体" w:eastAsia="仿宋_GB2312" w:cs="Times New Roman"/>
          <w:sz w:val="32"/>
          <w:szCs w:val="32"/>
          <w14:ligatures w14:val="none"/>
        </w:rPr>
      </w:pPr>
    </w:p>
    <w:p w14:paraId="747F31DB">
      <w:pPr>
        <w:pStyle w:val="2"/>
        <w:rPr>
          <w:rFonts w:hint="eastAsia" w:ascii="仿宋_GB2312" w:hAnsi="宋体" w:eastAsia="仿宋_GB2312" w:cs="Times New Roman"/>
          <w:sz w:val="32"/>
          <w:szCs w:val="32"/>
          <w14:ligatures w14:val="none"/>
        </w:rPr>
      </w:pPr>
    </w:p>
    <w:p w14:paraId="1D25DCF9">
      <w:pPr>
        <w:rPr>
          <w:rFonts w:hint="eastAsia" w:ascii="仿宋_GB2312" w:hAnsi="宋体" w:eastAsia="仿宋_GB2312" w:cs="Times New Roman"/>
          <w:sz w:val="32"/>
          <w:szCs w:val="32"/>
          <w14:ligatures w14:val="none"/>
        </w:rPr>
      </w:pPr>
    </w:p>
    <w:p w14:paraId="6CDBA9CB">
      <w:pPr>
        <w:pStyle w:val="2"/>
        <w:rPr>
          <w:rFonts w:hint="eastAsia" w:ascii="仿宋_GB2312" w:hAnsi="宋体" w:eastAsia="仿宋_GB2312" w:cs="Times New Roman"/>
          <w:sz w:val="32"/>
          <w:szCs w:val="32"/>
          <w14:ligatures w14:val="none"/>
        </w:rPr>
      </w:pPr>
    </w:p>
    <w:p w14:paraId="2264348F">
      <w:pPr>
        <w:pStyle w:val="2"/>
        <w:ind w:left="0" w:leftChars="0" w:firstLine="0" w:firstLineChars="0"/>
        <w:rPr>
          <w:rFonts w:hint="eastAsia"/>
        </w:rPr>
      </w:pPr>
    </w:p>
    <w:tbl>
      <w:tblPr>
        <w:tblStyle w:val="5"/>
        <w:tblW w:w="61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0"/>
        <w:gridCol w:w="2244"/>
        <w:gridCol w:w="1066"/>
        <w:gridCol w:w="1039"/>
        <w:gridCol w:w="1496"/>
        <w:gridCol w:w="1751"/>
        <w:gridCol w:w="1759"/>
      </w:tblGrid>
      <w:tr w14:paraId="4ED5E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0" w:type="pct"/>
            <w:vAlign w:val="center"/>
          </w:tcPr>
          <w:p w14:paraId="7E35D5E3">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服务需求</w:t>
            </w:r>
          </w:p>
        </w:tc>
        <w:tc>
          <w:tcPr>
            <w:tcW w:w="1065" w:type="pct"/>
            <w:vAlign w:val="center"/>
          </w:tcPr>
          <w:p w14:paraId="725B649E">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506" w:type="pct"/>
            <w:vAlign w:val="center"/>
          </w:tcPr>
          <w:p w14:paraId="372FE4AE">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493" w:type="pct"/>
            <w:vAlign w:val="center"/>
          </w:tcPr>
          <w:p w14:paraId="4364B49D">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服务形式</w:t>
            </w:r>
          </w:p>
        </w:tc>
        <w:tc>
          <w:tcPr>
            <w:tcW w:w="710" w:type="pct"/>
            <w:vAlign w:val="center"/>
          </w:tcPr>
          <w:p w14:paraId="0971B6DE">
            <w:pPr>
              <w:ind w:hanging="42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31" w:type="pct"/>
            <w:vAlign w:val="center"/>
          </w:tcPr>
          <w:p w14:paraId="561B7220">
            <w:pPr>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831" w:type="pct"/>
            <w:vAlign w:val="center"/>
          </w:tcPr>
          <w:p w14:paraId="0FB77798">
            <w:pPr>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w:t>
            </w:r>
          </w:p>
        </w:tc>
      </w:tr>
      <w:tr w14:paraId="3F225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0" w:type="pct"/>
            <w:vAlign w:val="center"/>
          </w:tcPr>
          <w:p w14:paraId="74322731">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大数据招商平台</w:t>
            </w:r>
          </w:p>
        </w:tc>
        <w:tc>
          <w:tcPr>
            <w:tcW w:w="1065" w:type="pct"/>
            <w:vAlign w:val="center"/>
          </w:tcPr>
          <w:p w14:paraId="43167E0F">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按照平台使用年费</w:t>
            </w:r>
          </w:p>
        </w:tc>
        <w:tc>
          <w:tcPr>
            <w:tcW w:w="506" w:type="pct"/>
            <w:vAlign w:val="center"/>
          </w:tcPr>
          <w:p w14:paraId="50EED7A5">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开通不低于1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个账号</w:t>
            </w:r>
          </w:p>
        </w:tc>
        <w:tc>
          <w:tcPr>
            <w:tcW w:w="493" w:type="pct"/>
            <w:vAlign w:val="center"/>
          </w:tcPr>
          <w:p w14:paraId="75D3B8BE">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即买即用SaaS产品</w:t>
            </w:r>
          </w:p>
        </w:tc>
        <w:tc>
          <w:tcPr>
            <w:tcW w:w="710" w:type="pct"/>
            <w:vAlign w:val="center"/>
          </w:tcPr>
          <w:p w14:paraId="56634F20">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启用时间根据我司通知开始计算</w:t>
            </w:r>
          </w:p>
        </w:tc>
        <w:tc>
          <w:tcPr>
            <w:tcW w:w="831" w:type="pct"/>
            <w:vAlign w:val="center"/>
          </w:tcPr>
          <w:p w14:paraId="36F9441A">
            <w:pPr>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元</w:t>
            </w:r>
          </w:p>
        </w:tc>
        <w:tc>
          <w:tcPr>
            <w:tcW w:w="831" w:type="pct"/>
            <w:vAlign w:val="center"/>
          </w:tcPr>
          <w:p w14:paraId="1238E034">
            <w:pPr>
              <w:ind w:left="0" w:leftChars="0" w:firstLine="0" w:firstLineChars="0"/>
              <w:jc w:val="center"/>
              <w:rPr>
                <w:rFonts w:hint="eastAsia" w:ascii="仿宋_GB2312" w:hAnsi="仿宋_GB2312" w:eastAsia="仿宋_GB2312" w:cs="仿宋_GB2312"/>
                <w:sz w:val="24"/>
                <w:szCs w:val="24"/>
              </w:rPr>
            </w:pPr>
          </w:p>
        </w:tc>
      </w:tr>
      <w:tr w14:paraId="7B19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0" w:type="pct"/>
            <w:vAlign w:val="center"/>
          </w:tcPr>
          <w:p w14:paraId="295C7059">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微信</w:t>
            </w:r>
            <w:r>
              <w:rPr>
                <w:rFonts w:hint="eastAsia" w:ascii="仿宋_GB2312" w:hAnsi="仿宋_GB2312" w:eastAsia="仿宋_GB2312" w:cs="仿宋_GB2312"/>
                <w:sz w:val="24"/>
                <w:szCs w:val="24"/>
              </w:rPr>
              <w:t>信息流广告</w:t>
            </w:r>
          </w:p>
        </w:tc>
        <w:tc>
          <w:tcPr>
            <w:tcW w:w="1065" w:type="pct"/>
            <w:vAlign w:val="center"/>
          </w:tcPr>
          <w:p w14:paraId="5A4EC5F2">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按购买CPM【人民币X元/CPM】，即X元/次曝光</w:t>
            </w:r>
          </w:p>
        </w:tc>
        <w:tc>
          <w:tcPr>
            <w:tcW w:w="506" w:type="pct"/>
            <w:vAlign w:val="center"/>
          </w:tcPr>
          <w:p w14:paraId="1B0CB6EC">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不少于</w:t>
            </w:r>
            <w:r>
              <w:rPr>
                <w:rFonts w:hint="eastAsia" w:ascii="仿宋_GB2312" w:hAnsi="仿宋_GB2312" w:eastAsia="仿宋_GB2312" w:cs="仿宋_GB2312"/>
                <w:sz w:val="24"/>
                <w:szCs w:val="24"/>
                <w:lang w:val="en-US" w:eastAsia="zh-CN"/>
              </w:rPr>
              <w:t>120</w:t>
            </w:r>
            <w:r>
              <w:rPr>
                <w:rFonts w:hint="eastAsia" w:ascii="仿宋_GB2312" w:hAnsi="仿宋_GB2312" w:eastAsia="仿宋_GB2312" w:cs="仿宋_GB2312"/>
                <w:sz w:val="24"/>
                <w:szCs w:val="24"/>
              </w:rPr>
              <w:t>0万次曝光量</w:t>
            </w:r>
          </w:p>
        </w:tc>
        <w:tc>
          <w:tcPr>
            <w:tcW w:w="493" w:type="pct"/>
            <w:vMerge w:val="restart"/>
            <w:vAlign w:val="center"/>
          </w:tcPr>
          <w:p w14:paraId="51D245B0">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短视频播放推广展示</w:t>
            </w:r>
          </w:p>
        </w:tc>
        <w:tc>
          <w:tcPr>
            <w:tcW w:w="710" w:type="pct"/>
            <w:vMerge w:val="restart"/>
            <w:vAlign w:val="center"/>
          </w:tcPr>
          <w:p w14:paraId="0AC8557F">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根据我司招商节点需要进行</w:t>
            </w:r>
            <w:bookmarkStart w:id="0" w:name="_GoBack"/>
            <w:bookmarkEnd w:id="0"/>
            <w:r>
              <w:rPr>
                <w:rFonts w:hint="eastAsia" w:ascii="仿宋_GB2312" w:hAnsi="仿宋_GB2312" w:eastAsia="仿宋_GB2312" w:cs="仿宋_GB2312"/>
                <w:sz w:val="24"/>
                <w:szCs w:val="24"/>
              </w:rPr>
              <w:t>投放</w:t>
            </w:r>
          </w:p>
        </w:tc>
        <w:tc>
          <w:tcPr>
            <w:tcW w:w="831" w:type="pct"/>
            <w:vAlign w:val="center"/>
          </w:tcPr>
          <w:p w14:paraId="642B5CF4">
            <w:pPr>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X元/CPM</w:t>
            </w:r>
          </w:p>
        </w:tc>
        <w:tc>
          <w:tcPr>
            <w:tcW w:w="831" w:type="pct"/>
            <w:vAlign w:val="center"/>
          </w:tcPr>
          <w:p w14:paraId="47045450">
            <w:pPr>
              <w:ind w:left="0" w:leftChars="0" w:firstLine="0" w:firstLineChars="0"/>
              <w:jc w:val="center"/>
              <w:rPr>
                <w:rFonts w:hint="eastAsia" w:ascii="仿宋_GB2312" w:hAnsi="仿宋_GB2312" w:eastAsia="仿宋_GB2312" w:cs="仿宋_GB2312"/>
                <w:sz w:val="24"/>
                <w:szCs w:val="24"/>
              </w:rPr>
            </w:pPr>
          </w:p>
        </w:tc>
      </w:tr>
      <w:tr w14:paraId="3A77F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0" w:type="pct"/>
            <w:vAlign w:val="center"/>
          </w:tcPr>
          <w:p w14:paraId="708E4E97">
            <w:pPr>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小红书信息流广告</w:t>
            </w:r>
          </w:p>
        </w:tc>
        <w:tc>
          <w:tcPr>
            <w:tcW w:w="1065" w:type="pct"/>
            <w:vAlign w:val="center"/>
          </w:tcPr>
          <w:p w14:paraId="1786A65F">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按购买CPM【人民币X元/CPM】，即X元/次曝光</w:t>
            </w:r>
          </w:p>
        </w:tc>
        <w:tc>
          <w:tcPr>
            <w:tcW w:w="506" w:type="pct"/>
            <w:vAlign w:val="center"/>
          </w:tcPr>
          <w:p w14:paraId="1F4747C2">
            <w:pPr>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不少于200万次曝光量</w:t>
            </w:r>
          </w:p>
        </w:tc>
        <w:tc>
          <w:tcPr>
            <w:tcW w:w="493" w:type="pct"/>
            <w:vMerge w:val="continue"/>
            <w:vAlign w:val="center"/>
          </w:tcPr>
          <w:p w14:paraId="046F2EF2">
            <w:pPr>
              <w:ind w:left="0" w:leftChars="0" w:firstLine="0" w:firstLineChars="0"/>
              <w:jc w:val="center"/>
              <w:rPr>
                <w:rFonts w:hint="eastAsia" w:ascii="仿宋_GB2312" w:hAnsi="仿宋_GB2312" w:eastAsia="仿宋_GB2312" w:cs="仿宋_GB2312"/>
                <w:sz w:val="24"/>
                <w:szCs w:val="24"/>
              </w:rPr>
            </w:pPr>
          </w:p>
        </w:tc>
        <w:tc>
          <w:tcPr>
            <w:tcW w:w="710" w:type="pct"/>
            <w:vMerge w:val="continue"/>
            <w:vAlign w:val="center"/>
          </w:tcPr>
          <w:p w14:paraId="592036A9">
            <w:pPr>
              <w:ind w:left="0" w:leftChars="0" w:firstLine="0" w:firstLineChars="0"/>
              <w:jc w:val="center"/>
              <w:rPr>
                <w:rFonts w:hint="eastAsia" w:ascii="仿宋_GB2312" w:hAnsi="仿宋_GB2312" w:eastAsia="仿宋_GB2312" w:cs="仿宋_GB2312"/>
                <w:sz w:val="24"/>
                <w:szCs w:val="24"/>
              </w:rPr>
            </w:pPr>
          </w:p>
        </w:tc>
        <w:tc>
          <w:tcPr>
            <w:tcW w:w="831" w:type="pct"/>
            <w:vAlign w:val="center"/>
          </w:tcPr>
          <w:p w14:paraId="39425047">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X元/CPM</w:t>
            </w:r>
          </w:p>
        </w:tc>
        <w:tc>
          <w:tcPr>
            <w:tcW w:w="831" w:type="pct"/>
            <w:vAlign w:val="center"/>
          </w:tcPr>
          <w:p w14:paraId="2ED005CB">
            <w:pPr>
              <w:ind w:left="0" w:leftChars="0" w:firstLine="0" w:firstLineChars="0"/>
              <w:jc w:val="center"/>
              <w:rPr>
                <w:rFonts w:hint="eastAsia" w:ascii="仿宋_GB2312" w:hAnsi="仿宋_GB2312" w:eastAsia="仿宋_GB2312" w:cs="仿宋_GB2312"/>
                <w:sz w:val="24"/>
                <w:szCs w:val="24"/>
              </w:rPr>
            </w:pPr>
          </w:p>
        </w:tc>
      </w:tr>
      <w:tr w14:paraId="7F5F6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60" w:type="pct"/>
            <w:vAlign w:val="center"/>
          </w:tcPr>
          <w:p w14:paraId="4CC64620">
            <w:pPr>
              <w:ind w:left="0" w:leftChars="0" w:firstLine="0" w:firstLine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抖音信息流广告</w:t>
            </w:r>
          </w:p>
        </w:tc>
        <w:tc>
          <w:tcPr>
            <w:tcW w:w="1065" w:type="pct"/>
            <w:vAlign w:val="center"/>
          </w:tcPr>
          <w:p w14:paraId="5643DC4A">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按购买CPM【人民币X元/CPM】，即X元/次曝光</w:t>
            </w:r>
          </w:p>
        </w:tc>
        <w:tc>
          <w:tcPr>
            <w:tcW w:w="506" w:type="pct"/>
            <w:vAlign w:val="center"/>
          </w:tcPr>
          <w:p w14:paraId="5798D27C">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不少于200万次曝光量</w:t>
            </w:r>
          </w:p>
        </w:tc>
        <w:tc>
          <w:tcPr>
            <w:tcW w:w="493" w:type="pct"/>
            <w:vMerge w:val="continue"/>
            <w:vAlign w:val="center"/>
          </w:tcPr>
          <w:p w14:paraId="3AA38D5B">
            <w:pPr>
              <w:ind w:left="0" w:leftChars="0" w:firstLine="0" w:firstLineChars="0"/>
              <w:jc w:val="center"/>
              <w:rPr>
                <w:rFonts w:hint="eastAsia" w:ascii="仿宋_GB2312" w:hAnsi="仿宋_GB2312" w:eastAsia="仿宋_GB2312" w:cs="仿宋_GB2312"/>
                <w:sz w:val="24"/>
                <w:szCs w:val="24"/>
              </w:rPr>
            </w:pPr>
          </w:p>
        </w:tc>
        <w:tc>
          <w:tcPr>
            <w:tcW w:w="710" w:type="pct"/>
            <w:vMerge w:val="continue"/>
            <w:vAlign w:val="center"/>
          </w:tcPr>
          <w:p w14:paraId="2EA3C907">
            <w:pPr>
              <w:ind w:left="0" w:leftChars="0" w:firstLine="0" w:firstLineChars="0"/>
              <w:jc w:val="center"/>
              <w:rPr>
                <w:rFonts w:hint="eastAsia" w:ascii="仿宋_GB2312" w:hAnsi="仿宋_GB2312" w:eastAsia="仿宋_GB2312" w:cs="仿宋_GB2312"/>
                <w:sz w:val="24"/>
                <w:szCs w:val="24"/>
              </w:rPr>
            </w:pPr>
          </w:p>
        </w:tc>
        <w:tc>
          <w:tcPr>
            <w:tcW w:w="831" w:type="pct"/>
            <w:vAlign w:val="center"/>
          </w:tcPr>
          <w:p w14:paraId="7319EAD6">
            <w:pPr>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X元/CPM</w:t>
            </w:r>
          </w:p>
        </w:tc>
        <w:tc>
          <w:tcPr>
            <w:tcW w:w="831" w:type="pct"/>
            <w:vAlign w:val="center"/>
          </w:tcPr>
          <w:p w14:paraId="7335AAC7">
            <w:pPr>
              <w:ind w:left="0" w:leftChars="0" w:firstLine="0" w:firstLineChars="0"/>
              <w:jc w:val="center"/>
              <w:rPr>
                <w:rFonts w:hint="eastAsia" w:ascii="仿宋_GB2312" w:hAnsi="仿宋_GB2312" w:eastAsia="仿宋_GB2312" w:cs="仿宋_GB2312"/>
                <w:sz w:val="24"/>
                <w:szCs w:val="24"/>
              </w:rPr>
            </w:pPr>
          </w:p>
        </w:tc>
      </w:tr>
      <w:tr w14:paraId="1CF46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000" w:type="pct"/>
            <w:gridSpan w:val="7"/>
            <w:vAlign w:val="center"/>
          </w:tcPr>
          <w:p w14:paraId="007323F0">
            <w:pPr>
              <w:numPr>
                <w:ilvl w:val="255"/>
                <w:numId w:val="0"/>
              </w:numPr>
              <w:spacing w:line="276" w:lineRule="auto"/>
              <w:ind w:hanging="420"/>
              <w:jc w:val="center"/>
              <w:outlineLvl w:val="0"/>
              <w:rPr>
                <w:rFonts w:hint="eastAsia" w:ascii="仿宋_GB2312" w:hAnsi="Calibri" w:eastAsia="仿宋_GB2312" w:cs="Times New Roman"/>
                <w:sz w:val="24"/>
                <w:szCs w:val="28"/>
                <w:lang w:eastAsia="zh-CN"/>
                <w14:ligatures w14:val="none"/>
              </w:rPr>
            </w:pPr>
            <w:r>
              <w:rPr>
                <w:rFonts w:hint="eastAsia" w:ascii="仿宋_GB2312" w:hAnsi="Calibri" w:eastAsia="仿宋_GB2312" w:cs="Times New Roman"/>
                <w:sz w:val="24"/>
                <w:szCs w:val="28"/>
                <w:lang w:eastAsia="zh-CN"/>
                <w14:ligatures w14:val="none"/>
              </w:rPr>
              <w:t>微信</w:t>
            </w:r>
            <w:r>
              <w:rPr>
                <w:rFonts w:hint="eastAsia" w:ascii="仿宋_GB2312" w:hAnsi="Calibri" w:eastAsia="仿宋_GB2312" w:cs="Times New Roman"/>
                <w:sz w:val="24"/>
                <w:szCs w:val="28"/>
                <w14:ligatures w14:val="none"/>
              </w:rPr>
              <w:t>信息流分批次投放，每批次投放数量及投放时间、区域以我司通知为准。</w:t>
            </w:r>
          </w:p>
        </w:tc>
      </w:tr>
    </w:tbl>
    <w:p w14:paraId="6E283879">
      <w:pPr>
        <w:keepNext w:val="0"/>
        <w:keepLines w:val="0"/>
        <w:pageBreakBefore w:val="0"/>
        <w:widowControl/>
        <w:kinsoku/>
        <w:wordWrap/>
        <w:overflowPunct/>
        <w:topLinePunct w:val="0"/>
        <w:bidi w:val="0"/>
        <w:snapToGrid/>
        <w:spacing w:line="240" w:lineRule="auto"/>
        <w:textAlignment w:val="auto"/>
        <w:rPr>
          <w:rFonts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报价单位：</w:t>
      </w:r>
    </w:p>
    <w:p w14:paraId="5F350686">
      <w:pPr>
        <w:keepNext w:val="0"/>
        <w:keepLines w:val="0"/>
        <w:pageBreakBefore w:val="0"/>
        <w:widowControl/>
        <w:kinsoku/>
        <w:wordWrap/>
        <w:overflowPunct/>
        <w:topLinePunct w:val="0"/>
        <w:bidi w:val="0"/>
        <w:snapToGrid/>
        <w:spacing w:line="560" w:lineRule="exact"/>
        <w:ind w:left="420"/>
        <w:textAlignment w:val="auto"/>
        <w:rPr>
          <w:rFonts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单位地址：</w:t>
      </w:r>
    </w:p>
    <w:p w14:paraId="154FF9FA">
      <w:pPr>
        <w:keepNext w:val="0"/>
        <w:keepLines w:val="0"/>
        <w:pageBreakBefore w:val="0"/>
        <w:widowControl/>
        <w:kinsoku/>
        <w:wordWrap/>
        <w:overflowPunct/>
        <w:topLinePunct w:val="0"/>
        <w:bidi w:val="0"/>
        <w:snapToGrid/>
        <w:spacing w:line="240" w:lineRule="auto"/>
        <w:textAlignment w:val="auto"/>
        <w:rPr>
          <w:rFonts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联系人：</w:t>
      </w:r>
    </w:p>
    <w:p w14:paraId="43051D27">
      <w:pPr>
        <w:keepNext w:val="0"/>
        <w:keepLines w:val="0"/>
        <w:pageBreakBefore w:val="0"/>
        <w:widowControl/>
        <w:kinsoku/>
        <w:wordWrap/>
        <w:overflowPunct/>
        <w:topLinePunct w:val="0"/>
        <w:bidi w:val="0"/>
        <w:snapToGrid/>
        <w:spacing w:line="560" w:lineRule="exact"/>
        <w:ind w:left="420"/>
        <w:textAlignment w:val="auto"/>
        <w:rPr>
          <w:rFonts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联系方式：</w:t>
      </w:r>
    </w:p>
    <w:p w14:paraId="43110A32">
      <w:pPr>
        <w:keepNext w:val="0"/>
        <w:keepLines w:val="0"/>
        <w:pageBreakBefore w:val="0"/>
        <w:widowControl/>
        <w:kinsoku/>
        <w:wordWrap/>
        <w:overflowPunct/>
        <w:topLinePunct w:val="0"/>
        <w:bidi w:val="0"/>
        <w:snapToGrid/>
        <w:spacing w:line="560" w:lineRule="exact"/>
        <w:ind w:left="420"/>
        <w:textAlignment w:val="auto"/>
        <w:rPr>
          <w:rFonts w:ascii="仿宋_GB2312" w:hAnsi="宋体" w:eastAsia="仿宋_GB2312" w:cs="Times New Roman"/>
          <w:sz w:val="32"/>
          <w:szCs w:val="32"/>
          <w14:ligatures w14:val="none"/>
        </w:rPr>
      </w:pPr>
      <w:r>
        <w:rPr>
          <w:rFonts w:hint="eastAsia" w:ascii="仿宋_GB2312" w:hAnsi="宋体" w:eastAsia="仿宋_GB2312" w:cs="Times New Roman"/>
          <w:sz w:val="32"/>
          <w:szCs w:val="32"/>
          <w14:ligatures w14:val="none"/>
        </w:rPr>
        <w:t>日期：</w:t>
      </w:r>
      <w:r>
        <w:rPr>
          <w:rFonts w:ascii="仿宋_GB2312" w:hAnsi="宋体" w:eastAsia="仿宋_GB2312" w:cs="Times New Roman"/>
          <w:sz w:val="32"/>
          <w:szCs w:val="32"/>
          <w14:ligatures w14:val="none"/>
        </w:rPr>
        <w:t xml:space="preserve">      年     月     日</w:t>
      </w:r>
    </w:p>
    <w:p w14:paraId="7A8CB975">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left="420"/>
      </w:pPr>
      <w:r>
        <w:separator/>
      </w:r>
    </w:p>
  </w:endnote>
  <w:endnote w:type="continuationSeparator" w:id="1">
    <w:p>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left="420"/>
      </w:pPr>
      <w:r>
        <w:separator/>
      </w:r>
    </w:p>
  </w:footnote>
  <w:footnote w:type="continuationSeparator" w:id="1">
    <w:p>
      <w:pPr>
        <w:ind w:left="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4MjZkNmQyNzFmNmZhMzhkMzEwY2UyYmRhOWY4YmEifQ=="/>
  </w:docVars>
  <w:rsids>
    <w:rsidRoot w:val="00470F3C"/>
    <w:rsid w:val="00470F3C"/>
    <w:rsid w:val="00723D01"/>
    <w:rsid w:val="01314ECD"/>
    <w:rsid w:val="0D3804BB"/>
    <w:rsid w:val="0FA027D6"/>
    <w:rsid w:val="110A1EF8"/>
    <w:rsid w:val="11C94332"/>
    <w:rsid w:val="176F7E73"/>
    <w:rsid w:val="1CE05910"/>
    <w:rsid w:val="228C7DC6"/>
    <w:rsid w:val="27781DAE"/>
    <w:rsid w:val="2C864D5D"/>
    <w:rsid w:val="2FAB3BB5"/>
    <w:rsid w:val="3F510C2F"/>
    <w:rsid w:val="44A97F17"/>
    <w:rsid w:val="4B2779E7"/>
    <w:rsid w:val="50D90435"/>
    <w:rsid w:val="525E4232"/>
    <w:rsid w:val="5F2301D6"/>
    <w:rsid w:val="609840C9"/>
    <w:rsid w:val="7D1F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left="200" w:leftChars="20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qFormat/>
    <w:uiPriority w:val="0"/>
    <w:pPr>
      <w:wordWrap w:val="0"/>
      <w:spacing w:after="160"/>
      <w:outlineLvl w:val="0"/>
    </w:pPr>
    <w:rPr>
      <w:sz w:val="2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table" w:styleId="5">
    <w:name w:val="Table Grid"/>
    <w:basedOn w:val="4"/>
    <w:qFormat/>
    <w:uiPriority w:val="0"/>
    <w:pPr>
      <w:ind w:left="840" w:leftChars="0" w:hanging="420"/>
    </w:pPr>
    <w:rPr>
      <w:rFonts w:ascii="Calibri" w:hAnsi="Calibri" w:eastAsia="宋体" w:cs="Times New Roma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font11"/>
    <w:basedOn w:val="6"/>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514</Words>
  <Characters>551</Characters>
  <Lines>2</Lines>
  <Paragraphs>1</Paragraphs>
  <TotalTime>1</TotalTime>
  <ScaleCrop>false</ScaleCrop>
  <LinksUpToDate>false</LinksUpToDate>
  <CharactersWithSpaces>579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2023-07-27T01:28:00Z</dcterms:created>
  <dc:creator>robin wang</dc:creator>
  <cp:lastModifiedBy>杨智铎</cp:lastModifiedBy>
  <dcterms:modified xsi:type="dcterms:W3CDTF">2026-06-16T06:43:36Z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64BE87ED6FA04486A48F650F00894AD7_13</vt:lpwstr>
  </property>
  <property fmtid="{D5CDD505-2E9C-101B-9397-08002B2CF9AE}" pid="4" name="KSOTemplateDocerSaveRecord">
    <vt:lpwstr>eyJoZGlkIjoiNzg3MmY0ZDRiOGE1ZmIyMGZhNTg2YzZjOTUwNTljMmUiLCJ1c2VySWQiOiIyOTMxNTUzMTUifQ==</vt:lpwstr>
  </property>
</Properties>
</file>