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360" w:lineRule="auto"/>
        <w:jc w:val="center"/>
        <w:rPr>
          <w:rFonts w:hint="eastAsia" w:asciiTheme="majorEastAsia" w:hAnsiTheme="majorEastAsia" w:eastAsiaTheme="majorEastAsia" w:cstheme="majorEastAsia"/>
          <w:b w:val="0"/>
          <w:bCs w:val="0"/>
          <w:color w:val="000000"/>
          <w:sz w:val="44"/>
          <w:szCs w:val="44"/>
        </w:rPr>
      </w:pPr>
      <w:bookmarkStart w:id="20" w:name="_GoBack"/>
      <w:bookmarkEnd w:id="20"/>
      <w:r>
        <w:rPr>
          <w:rFonts w:hint="eastAsia" w:asciiTheme="majorEastAsia" w:hAnsiTheme="majorEastAsia" w:eastAsiaTheme="majorEastAsia" w:cstheme="majorEastAsia"/>
          <w:b w:val="0"/>
          <w:bCs w:val="0"/>
          <w:color w:val="000000"/>
          <w:sz w:val="44"/>
          <w:szCs w:val="44"/>
          <w:lang w:eastAsia="zh-CN"/>
        </w:rPr>
        <w:t>深圳市长宜物流股份有限公司</w:t>
      </w:r>
      <w:r>
        <w:rPr>
          <w:rFonts w:hint="eastAsia" w:asciiTheme="majorEastAsia" w:hAnsiTheme="majorEastAsia" w:eastAsiaTheme="majorEastAsia" w:cstheme="majorEastAsia"/>
          <w:sz w:val="44"/>
          <w:szCs w:val="44"/>
          <w:lang w:eastAsia="zh-CN"/>
        </w:rPr>
        <w:t>木古货站</w:t>
      </w:r>
      <w:r>
        <w:rPr>
          <w:rFonts w:hint="eastAsia" w:asciiTheme="majorEastAsia" w:hAnsiTheme="majorEastAsia" w:eastAsiaTheme="majorEastAsia" w:cstheme="majorEastAsia"/>
          <w:sz w:val="44"/>
          <w:szCs w:val="44"/>
        </w:rPr>
        <w:t>绿化清洁服务</w:t>
      </w:r>
      <w:r>
        <w:rPr>
          <w:rFonts w:hint="eastAsia" w:asciiTheme="majorEastAsia" w:hAnsiTheme="majorEastAsia" w:eastAsiaTheme="majorEastAsia" w:cstheme="majorEastAsia"/>
          <w:b w:val="0"/>
          <w:bCs w:val="0"/>
          <w:color w:val="000000"/>
          <w:sz w:val="44"/>
          <w:szCs w:val="44"/>
        </w:rPr>
        <w:t>采购项目</w:t>
      </w:r>
    </w:p>
    <w:p>
      <w:pPr>
        <w:pStyle w:val="11"/>
        <w:rPr>
          <w:rFonts w:hint="eastAsia" w:ascii="宋体" w:hAnsi="宋体" w:eastAsia="宋体" w:cs="宋体"/>
          <w:color w:val="000000"/>
          <w:sz w:val="52"/>
          <w:szCs w:val="52"/>
        </w:rPr>
      </w:pPr>
    </w:p>
    <w:p>
      <w:pPr>
        <w:shd w:val="clear" w:color="auto" w:fill="FFFFFF"/>
        <w:spacing w:before="100" w:beforeAutospacing="1" w:after="100" w:afterAutospacing="1" w:line="360" w:lineRule="atLeast"/>
        <w:jc w:val="center"/>
        <w:rPr>
          <w:rFonts w:hint="eastAsia" w:ascii="宋体" w:hAnsi="宋体" w:eastAsia="宋体" w:cs="宋体"/>
          <w:color w:val="000000"/>
          <w:sz w:val="52"/>
          <w:szCs w:val="52"/>
          <w:lang w:eastAsia="zh-CN"/>
        </w:rPr>
      </w:pPr>
      <w:r>
        <w:rPr>
          <w:rFonts w:hint="eastAsia" w:ascii="宋体" w:hAnsi="宋体" w:eastAsia="宋体" w:cs="宋体"/>
          <w:color w:val="000000"/>
          <w:sz w:val="52"/>
          <w:szCs w:val="52"/>
          <w:lang w:eastAsia="zh-CN"/>
        </w:rPr>
        <w:t>招</w:t>
      </w:r>
    </w:p>
    <w:p>
      <w:pPr>
        <w:shd w:val="clear" w:color="auto" w:fill="FFFFFF"/>
        <w:spacing w:before="100" w:beforeAutospacing="1" w:after="100" w:afterAutospacing="1" w:line="360" w:lineRule="atLeast"/>
        <w:jc w:val="center"/>
        <w:rPr>
          <w:rFonts w:hint="eastAsia" w:ascii="宋体" w:hAnsi="宋体" w:eastAsia="宋体" w:cs="宋体"/>
          <w:color w:val="000000"/>
          <w:sz w:val="52"/>
          <w:szCs w:val="52"/>
          <w:lang w:eastAsia="zh-CN"/>
        </w:rPr>
      </w:pPr>
      <w:r>
        <w:rPr>
          <w:rFonts w:hint="eastAsia" w:ascii="宋体" w:hAnsi="宋体" w:eastAsia="宋体" w:cs="宋体"/>
          <w:color w:val="000000"/>
          <w:sz w:val="52"/>
          <w:szCs w:val="52"/>
          <w:lang w:eastAsia="zh-CN"/>
        </w:rPr>
        <w:t>标</w:t>
      </w:r>
    </w:p>
    <w:p>
      <w:pPr>
        <w:shd w:val="clear" w:color="auto" w:fill="FFFFFF"/>
        <w:spacing w:before="100" w:beforeAutospacing="1" w:after="100" w:afterAutospacing="1" w:line="360" w:lineRule="atLeast"/>
        <w:jc w:val="center"/>
        <w:rPr>
          <w:rFonts w:hint="eastAsia" w:ascii="宋体" w:hAnsi="宋体" w:eastAsia="宋体" w:cs="宋体"/>
          <w:color w:val="000000"/>
          <w:sz w:val="52"/>
          <w:szCs w:val="52"/>
        </w:rPr>
      </w:pPr>
      <w:r>
        <w:rPr>
          <w:rFonts w:hint="eastAsia" w:ascii="宋体" w:hAnsi="宋体" w:eastAsia="宋体" w:cs="宋体"/>
          <w:color w:val="000000"/>
          <w:sz w:val="52"/>
          <w:szCs w:val="52"/>
        </w:rPr>
        <w:t>文</w:t>
      </w:r>
    </w:p>
    <w:p>
      <w:pPr>
        <w:shd w:val="clear" w:color="auto" w:fill="FFFFFF"/>
        <w:spacing w:before="100" w:beforeAutospacing="1" w:after="100" w:afterAutospacing="1" w:line="360" w:lineRule="atLeast"/>
        <w:jc w:val="center"/>
        <w:rPr>
          <w:rFonts w:hint="eastAsia" w:ascii="宋体" w:hAnsi="宋体" w:eastAsia="宋体" w:cs="宋体"/>
          <w:color w:val="000000"/>
          <w:sz w:val="27"/>
        </w:rPr>
      </w:pPr>
      <w:r>
        <w:rPr>
          <w:rFonts w:hint="eastAsia" w:ascii="宋体" w:hAnsi="宋体" w:eastAsia="宋体" w:cs="宋体"/>
          <w:color w:val="000000"/>
          <w:sz w:val="52"/>
          <w:szCs w:val="52"/>
        </w:rPr>
        <w:t xml:space="preserve">件 </w:t>
      </w:r>
    </w:p>
    <w:p>
      <w:pPr>
        <w:shd w:val="clear" w:color="auto" w:fill="FFFFFF"/>
        <w:spacing w:before="100" w:beforeAutospacing="1" w:after="100" w:afterAutospacing="1" w:line="360" w:lineRule="atLeast"/>
        <w:rPr>
          <w:rFonts w:hint="eastAsia" w:ascii="宋体" w:hAnsi="宋体" w:eastAsia="宋体" w:cs="宋体"/>
          <w:color w:val="000000"/>
          <w:sz w:val="27"/>
        </w:rPr>
      </w:pPr>
    </w:p>
    <w:tbl>
      <w:tblPr>
        <w:tblStyle w:val="16"/>
        <w:tblpPr w:leftFromText="180" w:rightFromText="180" w:vertAnchor="text" w:horzAnchor="page" w:tblpX="2065" w:tblpY="1425"/>
        <w:tblOverlap w:val="never"/>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7"/>
        <w:gridCol w:w="5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957" w:type="dxa"/>
            <w:tcBorders>
              <w:top w:val="nil"/>
              <w:left w:val="nil"/>
              <w:bottom w:val="nil"/>
              <w:right w:val="nil"/>
            </w:tcBorders>
          </w:tcPr>
          <w:p>
            <w:pPr>
              <w:jc w:val="distribute"/>
              <w:rPr>
                <w:rFonts w:hint="eastAsia" w:ascii="宋体" w:hAnsi="宋体" w:eastAsia="宋体" w:cs="宋体"/>
                <w:sz w:val="28"/>
                <w:szCs w:val="28"/>
              </w:rPr>
            </w:pPr>
          </w:p>
          <w:p>
            <w:pPr>
              <w:jc w:val="distribute"/>
              <w:rPr>
                <w:rFonts w:hint="eastAsia" w:ascii="宋体" w:hAnsi="宋体" w:eastAsia="宋体" w:cs="宋体"/>
                <w:lang w:eastAsia="zh-CN"/>
              </w:rPr>
            </w:pPr>
            <w:r>
              <w:rPr>
                <w:rFonts w:hint="eastAsia" w:ascii="宋体" w:hAnsi="宋体" w:eastAsia="宋体" w:cs="宋体"/>
                <w:sz w:val="28"/>
                <w:szCs w:val="28"/>
              </w:rPr>
              <w:t>采购人:</w:t>
            </w:r>
            <w:r>
              <w:rPr>
                <w:rFonts w:hint="eastAsia" w:ascii="宋体" w:hAnsi="宋体" w:eastAsia="宋体" w:cs="宋体"/>
                <w:sz w:val="28"/>
                <w:szCs w:val="28"/>
                <w:lang w:eastAsia="zh-CN"/>
              </w:rPr>
              <w:t>深圳市长宜物流股份有限公司</w:t>
            </w:r>
          </w:p>
        </w:tc>
        <w:tc>
          <w:tcPr>
            <w:tcW w:w="5567" w:type="dxa"/>
            <w:tcBorders>
              <w:top w:val="nil"/>
              <w:left w:val="nil"/>
              <w:bottom w:val="nil"/>
              <w:right w:val="nil"/>
            </w:tcBorders>
          </w:tcPr>
          <w:p>
            <w:pPr>
              <w:jc w:val="distribute"/>
              <w:rPr>
                <w:rFonts w:hint="eastAsia" w:ascii="宋体" w:hAnsi="宋体" w:eastAsia="宋体" w:cs="宋体"/>
                <w:sz w:val="28"/>
                <w:szCs w:val="28"/>
              </w:rPr>
            </w:pPr>
          </w:p>
          <w:p>
            <w:pPr>
              <w:jc w:val="distribute"/>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524" w:type="dxa"/>
            <w:gridSpan w:val="2"/>
            <w:tcBorders>
              <w:top w:val="nil"/>
              <w:left w:val="nil"/>
              <w:bottom w:val="nil"/>
              <w:right w:val="nil"/>
            </w:tcBorders>
          </w:tcPr>
          <w:p>
            <w:pPr>
              <w:jc w:val="both"/>
              <w:rPr>
                <w:rFonts w:hint="eastAsia" w:ascii="宋体" w:hAnsi="宋体" w:eastAsia="宋体" w:cs="宋体"/>
                <w:color w:val="000000"/>
                <w:sz w:val="28"/>
                <w:szCs w:val="28"/>
              </w:rPr>
            </w:pPr>
            <w:r>
              <w:rPr>
                <w:rFonts w:hint="eastAsia" w:ascii="宋体" w:hAnsi="宋体" w:eastAsia="宋体" w:cs="宋体"/>
                <w:color w:val="000000"/>
                <w:sz w:val="28"/>
                <w:szCs w:val="28"/>
              </w:rPr>
              <w:t>编制日期：202</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eastAsia="宋体" w:cs="宋体"/>
                <w:color w:val="000000"/>
                <w:sz w:val="28"/>
                <w:szCs w:val="28"/>
                <w:lang w:val="en-US" w:eastAsia="zh-CN"/>
              </w:rPr>
              <w:t>08</w:t>
            </w:r>
            <w:r>
              <w:rPr>
                <w:rFonts w:hint="eastAsia" w:ascii="宋体" w:hAnsi="宋体" w:eastAsia="宋体" w:cs="宋体"/>
                <w:color w:val="000000"/>
                <w:sz w:val="28"/>
                <w:szCs w:val="28"/>
              </w:rPr>
              <w:t>月</w:t>
            </w:r>
          </w:p>
        </w:tc>
      </w:tr>
    </w:tbl>
    <w:p>
      <w:pPr>
        <w:pStyle w:val="12"/>
        <w:jc w:val="both"/>
        <w:rPr>
          <w:rStyle w:val="18"/>
          <w:rFonts w:ascii="宋体" w:hAnsi="宋体" w:cs="宋体"/>
        </w:rPr>
        <w:sectPr>
          <w:footerReference r:id="rId5" w:type="first"/>
          <w:footerReference r:id="rId4" w:type="default"/>
          <w:pgSz w:w="11906" w:h="16838"/>
          <w:pgMar w:top="1702" w:right="1841" w:bottom="1418" w:left="1701" w:header="851" w:footer="992" w:gutter="0"/>
          <w:pgNumType w:fmt="numberInDash" w:start="1"/>
          <w:cols w:space="720" w:num="1"/>
          <w:titlePg/>
          <w:docGrid w:type="lines" w:linePitch="321" w:charSpace="0"/>
        </w:sectPr>
      </w:pPr>
    </w:p>
    <w:p>
      <w:pPr>
        <w:pStyle w:val="12"/>
        <w:tabs>
          <w:tab w:val="right" w:leader="dot" w:pos="8312"/>
        </w:tabs>
        <w:jc w:val="center"/>
        <w:rPr>
          <w:rStyle w:val="18"/>
          <w:rFonts w:hint="eastAsia" w:ascii="宋体" w:hAnsi="宋体" w:eastAsia="宋体" w:cs="宋体"/>
        </w:rPr>
      </w:pPr>
      <w:r>
        <w:rPr>
          <w:rStyle w:val="18"/>
          <w:rFonts w:hint="eastAsia" w:ascii="宋体" w:hAnsi="宋体" w:eastAsia="宋体" w:cs="宋体"/>
        </w:rPr>
        <w:t>目录</w:t>
      </w:r>
    </w:p>
    <w:p>
      <w:pPr>
        <w:pStyle w:val="12"/>
        <w:tabs>
          <w:tab w:val="right" w:leader="dot" w:pos="8312"/>
        </w:tabs>
        <w:rPr>
          <w:rFonts w:hint="eastAsia" w:ascii="宋体" w:hAnsi="宋体" w:eastAsia="宋体" w:cs="宋体"/>
          <w:sz w:val="32"/>
          <w:szCs w:val="32"/>
        </w:rPr>
      </w:pPr>
      <w:r>
        <w:rPr>
          <w:rFonts w:hint="eastAsia" w:ascii="宋体" w:hAnsi="宋体" w:eastAsia="宋体" w:cs="宋体"/>
        </w:rPr>
        <w:fldChar w:fldCharType="begin"/>
      </w:r>
      <w:r>
        <w:rPr>
          <w:rStyle w:val="18"/>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"_Toc9827" </w:instrText>
      </w:r>
      <w:r>
        <w:rPr>
          <w:rFonts w:hint="eastAsia" w:ascii="宋体" w:hAnsi="宋体" w:eastAsia="宋体" w:cs="宋体"/>
        </w:rPr>
        <w:fldChar w:fldCharType="separate"/>
      </w:r>
      <w:r>
        <w:rPr>
          <w:rFonts w:hint="eastAsia" w:ascii="宋体" w:hAnsi="宋体" w:eastAsia="宋体" w:cs="宋体"/>
          <w:sz w:val="32"/>
          <w:szCs w:val="32"/>
        </w:rPr>
        <w:t>第一章 供应商须知</w:t>
      </w:r>
      <w:r>
        <w:rPr>
          <w:rFonts w:hint="eastAsia" w:ascii="宋体" w:hAnsi="宋体" w:eastAsia="宋体" w:cs="宋体"/>
          <w:sz w:val="32"/>
          <w:szCs w:val="32"/>
        </w:rPr>
        <w:tab/>
      </w:r>
      <w:r>
        <w:rPr>
          <w:rFonts w:hint="eastAsia" w:ascii="宋体" w:hAnsi="宋体" w:eastAsia="宋体" w:cs="宋体"/>
          <w:sz w:val="32"/>
          <w:szCs w:val="32"/>
          <w:lang w:val="en-US" w:eastAsia="zh-CN"/>
        </w:rPr>
        <w:t>3</w:t>
      </w:r>
      <w:r>
        <w:rPr>
          <w:rFonts w:hint="eastAsia" w:ascii="宋体" w:hAnsi="宋体" w:eastAsia="宋体" w:cs="宋体"/>
          <w:sz w:val="32"/>
          <w:szCs w:val="32"/>
        </w:rPr>
        <w:fldChar w:fldCharType="end"/>
      </w:r>
    </w:p>
    <w:p>
      <w:pPr>
        <w:rPr>
          <w:rFonts w:hint="eastAsia" w:ascii="宋体" w:hAnsi="宋体" w:eastAsia="宋体" w:cs="宋体"/>
        </w:rPr>
      </w:pPr>
    </w:p>
    <w:p>
      <w:pPr>
        <w:pStyle w:val="13"/>
        <w:tabs>
          <w:tab w:val="right" w:leader="dot" w:pos="8312"/>
        </w:tabs>
        <w:ind w:left="0" w:leftChars="0"/>
        <w:rPr>
          <w:rFonts w:hint="eastAsia" w:ascii="宋体" w:hAnsi="宋体" w:eastAsia="宋体" w:cs="宋体"/>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"_Toc14952" </w:instrText>
      </w:r>
      <w:r>
        <w:rPr>
          <w:rFonts w:hint="eastAsia" w:ascii="宋体" w:hAnsi="宋体" w:eastAsia="宋体" w:cs="宋体"/>
        </w:rPr>
        <w:fldChar w:fldCharType="separate"/>
      </w:r>
      <w:r>
        <w:rPr>
          <w:rFonts w:hint="eastAsia" w:ascii="宋体" w:hAnsi="宋体" w:eastAsia="宋体" w:cs="宋体"/>
          <w:sz w:val="32"/>
          <w:szCs w:val="32"/>
        </w:rPr>
        <w:t>第二章 服务内容</w:t>
      </w:r>
      <w:r>
        <w:rPr>
          <w:rFonts w:hint="eastAsia" w:ascii="宋体" w:hAnsi="宋体" w:eastAsia="宋体" w:cs="宋体"/>
          <w:sz w:val="32"/>
          <w:szCs w:val="32"/>
        </w:rPr>
        <w:tab/>
      </w:r>
      <w:r>
        <w:rPr>
          <w:rFonts w:hint="eastAsia" w:ascii="宋体" w:hAnsi="宋体" w:eastAsia="宋体" w:cs="宋体"/>
          <w:sz w:val="32"/>
          <w:szCs w:val="32"/>
          <w:lang w:val="en-US" w:eastAsia="zh-CN"/>
        </w:rPr>
        <w:t>8</w:t>
      </w:r>
      <w:r>
        <w:rPr>
          <w:rFonts w:hint="eastAsia" w:ascii="宋体" w:hAnsi="宋体" w:eastAsia="宋体" w:cs="宋体"/>
          <w:sz w:val="32"/>
          <w:szCs w:val="32"/>
        </w:rPr>
        <w:fldChar w:fldCharType="end"/>
      </w:r>
    </w:p>
    <w:p>
      <w:pPr>
        <w:rPr>
          <w:rFonts w:hint="eastAsia" w:ascii="宋体" w:hAnsi="宋体" w:eastAsia="宋体" w:cs="宋体"/>
        </w:rPr>
      </w:pPr>
    </w:p>
    <w:p>
      <w:pPr>
        <w:pStyle w:val="10"/>
        <w:tabs>
          <w:tab w:val="right" w:leader="dot" w:pos="8312"/>
        </w:tabs>
        <w:ind w:left="0" w:leftChars="0"/>
        <w:rPr>
          <w:rFonts w:hint="eastAsia" w:ascii="宋体" w:hAnsi="宋体" w:eastAsia="宋体" w:cs="宋体"/>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"_Toc8553" </w:instrText>
      </w:r>
      <w:r>
        <w:rPr>
          <w:rFonts w:hint="eastAsia" w:ascii="宋体" w:hAnsi="宋体" w:eastAsia="宋体" w:cs="宋体"/>
        </w:rPr>
        <w:fldChar w:fldCharType="separate"/>
      </w:r>
      <w:r>
        <w:rPr>
          <w:rFonts w:hint="eastAsia" w:ascii="宋体" w:hAnsi="宋体" w:eastAsia="宋体" w:cs="宋体"/>
          <w:sz w:val="32"/>
          <w:szCs w:val="32"/>
        </w:rPr>
        <w:t>第三章 合同条款</w:t>
      </w:r>
      <w:r>
        <w:rPr>
          <w:rFonts w:hint="eastAsia" w:ascii="宋体" w:hAnsi="宋体" w:eastAsia="宋体" w:cs="宋体"/>
          <w:sz w:val="32"/>
          <w:szCs w:val="32"/>
        </w:rPr>
        <w:tab/>
      </w:r>
      <w:r>
        <w:rPr>
          <w:rFonts w:hint="eastAsia" w:ascii="宋体" w:hAnsi="宋体" w:eastAsia="宋体" w:cs="宋体"/>
          <w:sz w:val="32"/>
          <w:szCs w:val="32"/>
          <w:lang w:val="en-US" w:eastAsia="zh-CN"/>
        </w:rPr>
        <w:t>15</w:t>
      </w:r>
      <w:r>
        <w:rPr>
          <w:rFonts w:hint="eastAsia" w:ascii="宋体" w:hAnsi="宋体" w:eastAsia="宋体" w:cs="宋体"/>
          <w:sz w:val="32"/>
          <w:szCs w:val="32"/>
        </w:rPr>
        <w:fldChar w:fldCharType="end"/>
      </w:r>
    </w:p>
    <w:p>
      <w:pPr>
        <w:rPr>
          <w:rFonts w:hint="eastAsia" w:ascii="宋体" w:hAnsi="宋体" w:eastAsia="宋体" w:cs="宋体"/>
        </w:rPr>
      </w:pPr>
    </w:p>
    <w:p>
      <w:pPr>
        <w:rPr>
          <w:rFonts w:hint="eastAsia" w:ascii="宋体" w:hAnsi="宋体" w:eastAsia="宋体" w:cs="宋体"/>
          <w:color w:val="FF0000"/>
        </w:rPr>
      </w:pPr>
    </w:p>
    <w:p>
      <w:pPr>
        <w:rPr>
          <w:rFonts w:hint="eastAsia" w:ascii="宋体" w:hAnsi="宋体" w:eastAsia="宋体" w:cs="宋体"/>
          <w:sz w:val="32"/>
          <w:szCs w:val="32"/>
        </w:rPr>
      </w:pPr>
    </w:p>
    <w:p>
      <w:pPr>
        <w:rPr>
          <w:rFonts w:hint="eastAsia" w:ascii="宋体" w:hAnsi="宋体" w:eastAsia="宋体" w:cs="宋体"/>
        </w:rPr>
      </w:pPr>
    </w:p>
    <w:p>
      <w:pPr>
        <w:pStyle w:val="13"/>
        <w:tabs>
          <w:tab w:val="right" w:leader="dot" w:pos="8312"/>
        </w:tabs>
        <w:ind w:left="440"/>
        <w:rPr>
          <w:rFonts w:hint="eastAsia" w:ascii="宋体" w:hAnsi="宋体" w:eastAsia="宋体" w:cs="宋体"/>
        </w:rPr>
      </w:pPr>
    </w:p>
    <w:p>
      <w:pPr>
        <w:tabs>
          <w:tab w:val="left" w:pos="3282"/>
          <w:tab w:val="center" w:pos="4436"/>
        </w:tabs>
        <w:spacing w:line="360" w:lineRule="auto"/>
        <w:ind w:firstLine="440" w:firstLineChars="200"/>
        <w:rPr>
          <w:rFonts w:hint="eastAsia" w:ascii="宋体" w:hAnsi="宋体" w:eastAsia="宋体" w:cs="宋体"/>
        </w:rPr>
      </w:pPr>
      <w:r>
        <w:rPr>
          <w:rFonts w:hint="eastAsia" w:ascii="宋体" w:hAnsi="宋体" w:eastAsia="宋体" w:cs="宋体"/>
        </w:rPr>
        <w:fldChar w:fldCharType="end"/>
      </w:r>
      <w:r>
        <w:rPr>
          <w:rFonts w:hint="eastAsia" w:ascii="宋体" w:hAnsi="宋体" w:eastAsia="宋体" w:cs="宋体"/>
        </w:rPr>
        <w:tab/>
      </w:r>
    </w:p>
    <w:p>
      <w:pPr>
        <w:tabs>
          <w:tab w:val="left" w:pos="3282"/>
          <w:tab w:val="center" w:pos="4436"/>
        </w:tabs>
        <w:spacing w:line="360" w:lineRule="auto"/>
        <w:ind w:firstLine="440" w:firstLineChars="200"/>
        <w:rPr>
          <w:rStyle w:val="18"/>
          <w:rFonts w:ascii="宋体" w:hAnsi="宋体" w:cs="宋体"/>
        </w:rPr>
      </w:pPr>
      <w:r>
        <w:rPr>
          <w:rFonts w:hint="eastAsia" w:ascii="宋体" w:hAnsi="宋体" w:eastAsia="宋体" w:cs="宋体"/>
        </w:rPr>
        <w:tab/>
      </w:r>
    </w:p>
    <w:p>
      <w:pPr>
        <w:spacing w:line="360" w:lineRule="auto"/>
        <w:ind w:firstLine="883" w:firstLineChars="200"/>
        <w:jc w:val="center"/>
        <w:rPr>
          <w:rStyle w:val="18"/>
          <w:rFonts w:ascii="宋体" w:hAnsi="宋体" w:cs="宋体"/>
        </w:rPr>
      </w:pPr>
    </w:p>
    <w:p>
      <w:pPr>
        <w:jc w:val="center"/>
        <w:rPr>
          <w:rFonts w:hint="eastAsia" w:ascii="宋体" w:hAnsi="宋体" w:eastAsia="宋体" w:cs="宋体"/>
          <w:b/>
          <w:bCs/>
          <w:color w:val="000000"/>
          <w:sz w:val="44"/>
          <w:szCs w:val="44"/>
        </w:rPr>
      </w:pPr>
      <w:bookmarkStart w:id="0" w:name="_Toc11656"/>
      <w:bookmarkStart w:id="1" w:name="_Toc14952"/>
    </w:p>
    <w:p>
      <w:pPr>
        <w:jc w:val="center"/>
        <w:rPr>
          <w:rFonts w:hint="eastAsia" w:ascii="宋体" w:hAnsi="宋体" w:eastAsia="宋体" w:cs="宋体"/>
          <w:b/>
          <w:bCs/>
          <w:color w:val="000000"/>
          <w:sz w:val="44"/>
          <w:szCs w:val="44"/>
        </w:rPr>
      </w:pPr>
    </w:p>
    <w:p>
      <w:pPr>
        <w:jc w:val="center"/>
        <w:rPr>
          <w:rFonts w:hint="eastAsia" w:ascii="宋体" w:hAnsi="宋体" w:eastAsia="宋体" w:cs="宋体"/>
          <w:b/>
          <w:bCs/>
          <w:color w:val="000000"/>
          <w:sz w:val="44"/>
          <w:szCs w:val="44"/>
        </w:rPr>
      </w:pPr>
    </w:p>
    <w:p>
      <w:pPr>
        <w:jc w:val="center"/>
        <w:rPr>
          <w:rFonts w:hint="eastAsia" w:ascii="宋体" w:hAnsi="宋体" w:eastAsia="宋体" w:cs="宋体"/>
          <w:b/>
          <w:bCs/>
          <w:color w:val="000000"/>
          <w:sz w:val="44"/>
          <w:szCs w:val="44"/>
        </w:rPr>
      </w:pPr>
    </w:p>
    <w:p>
      <w:pPr>
        <w:pStyle w:val="15"/>
        <w:rPr>
          <w:rFonts w:hint="eastAsia" w:ascii="宋体" w:hAnsi="宋体" w:eastAsia="宋体" w:cs="宋体"/>
          <w:b/>
          <w:bCs/>
          <w:color w:val="000000"/>
          <w:sz w:val="44"/>
          <w:szCs w:val="44"/>
        </w:rPr>
      </w:pPr>
    </w:p>
    <w:p>
      <w:pPr>
        <w:pStyle w:val="15"/>
        <w:rPr>
          <w:rFonts w:hint="eastAsia" w:ascii="宋体" w:hAnsi="宋体" w:eastAsia="宋体" w:cs="宋体"/>
          <w:b/>
          <w:bCs/>
          <w:color w:val="000000"/>
          <w:sz w:val="44"/>
          <w:szCs w:val="44"/>
        </w:rPr>
      </w:pPr>
    </w:p>
    <w:p>
      <w:pPr>
        <w:pStyle w:val="15"/>
        <w:rPr>
          <w:rFonts w:hint="eastAsia" w:ascii="宋体" w:hAnsi="宋体" w:eastAsia="宋体" w:cs="宋体"/>
          <w:b/>
          <w:bCs/>
          <w:color w:val="000000"/>
          <w:sz w:val="44"/>
          <w:szCs w:val="44"/>
        </w:rPr>
      </w:pPr>
    </w:p>
    <w:p>
      <w:pPr>
        <w:pStyle w:val="15"/>
        <w:jc w:val="center"/>
        <w:rPr>
          <w:rFonts w:hint="eastAsia" w:ascii="仿宋_GB2312" w:hAnsi="仿宋_GB2312" w:eastAsia="仿宋_GB2312" w:cs="仿宋_GB2312"/>
          <w:sz w:val="44"/>
          <w:szCs w:val="44"/>
        </w:rPr>
      </w:pPr>
      <w:r>
        <w:rPr>
          <w:rFonts w:hint="eastAsia" w:ascii="宋体" w:hAnsi="宋体" w:eastAsia="宋体" w:cs="宋体"/>
          <w:b/>
          <w:bCs/>
          <w:color w:val="000000"/>
          <w:sz w:val="44"/>
          <w:szCs w:val="44"/>
          <w:lang w:val="en-US" w:eastAsia="zh-CN"/>
        </w:rPr>
        <w:t xml:space="preserve">第一章 </w:t>
      </w:r>
      <w:bookmarkEnd w:id="0"/>
      <w:r>
        <w:rPr>
          <w:rStyle w:val="19"/>
          <w:rFonts w:hint="eastAsia" w:ascii="仿宋_GB2312" w:hAnsi="仿宋_GB2312" w:eastAsia="仿宋_GB2312" w:cs="仿宋_GB2312"/>
          <w:sz w:val="44"/>
          <w:szCs w:val="44"/>
        </w:rPr>
        <w:t>供应商须知</w:t>
      </w:r>
      <w:bookmarkEnd w:id="1"/>
    </w:p>
    <w:p>
      <w:pPr>
        <w:pStyle w:val="20"/>
        <w:spacing w:before="160" w:beforeLines="50" w:after="160" w:afterLines="50" w:line="360" w:lineRule="auto"/>
        <w:ind w:firstLine="643" w:firstLineChars="200"/>
        <w:outlineLvl w:val="1"/>
        <w:rPr>
          <w:rFonts w:hint="eastAsia" w:ascii="仿宋_GB2312" w:hAnsi="仿宋_GB2312" w:eastAsia="仿宋_GB2312" w:cs="仿宋_GB2312"/>
          <w:sz w:val="32"/>
          <w:szCs w:val="32"/>
        </w:rPr>
      </w:pPr>
      <w:bookmarkStart w:id="2" w:name="_Toc8462"/>
      <w:r>
        <w:rPr>
          <w:rFonts w:hint="eastAsia" w:ascii="仿宋_GB2312" w:hAnsi="仿宋_GB2312" w:eastAsia="仿宋_GB2312" w:cs="仿宋_GB2312"/>
          <w:sz w:val="32"/>
          <w:szCs w:val="32"/>
        </w:rPr>
        <w:t>一、说明</w:t>
      </w:r>
      <w:bookmarkEnd w:id="2"/>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适用范围</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本询价文件仅适用于本次</w:t>
      </w:r>
      <w:r>
        <w:rPr>
          <w:rFonts w:hint="eastAsia" w:ascii="仿宋_GB2312" w:eastAsia="仿宋_GB2312"/>
          <w:sz w:val="32"/>
          <w:szCs w:val="32"/>
        </w:rPr>
        <w:t>公开招标</w:t>
      </w:r>
      <w:r>
        <w:rPr>
          <w:rFonts w:hint="eastAsia" w:ascii="仿宋_GB2312" w:hAnsi="仿宋_GB2312" w:eastAsia="仿宋_GB2312" w:cs="仿宋_GB2312"/>
          <w:sz w:val="32"/>
          <w:szCs w:val="32"/>
        </w:rPr>
        <w:t>采购活动。</w:t>
      </w:r>
    </w:p>
    <w:p>
      <w:pPr>
        <w:spacing w:after="0" w:line="360" w:lineRule="auto"/>
        <w:ind w:firstLine="640" w:firstLineChars="200"/>
        <w:rPr>
          <w:rFonts w:hint="eastAsia" w:ascii="仿宋_GB2312" w:hAnsi="仿宋_GB2312" w:eastAsia="仿宋_GB2312" w:cs="仿宋_GB2312"/>
          <w:sz w:val="32"/>
          <w:szCs w:val="32"/>
        </w:rPr>
      </w:pPr>
      <w:bookmarkStart w:id="3" w:name="_Toc24574"/>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定义</w:t>
      </w:r>
      <w:bookmarkEnd w:id="3"/>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highlight w:val="none"/>
        </w:rPr>
        <w:t>“采购人”是指</w:t>
      </w:r>
      <w:r>
        <w:rPr>
          <w:rFonts w:hint="eastAsia" w:ascii="仿宋_GB2312" w:hAnsi="仿宋_GB2312" w:eastAsia="仿宋_GB2312" w:cs="仿宋_GB2312"/>
          <w:sz w:val="32"/>
          <w:szCs w:val="32"/>
          <w:highlight w:val="none"/>
          <w:u w:val="single"/>
          <w:lang w:eastAsia="zh-CN"/>
        </w:rPr>
        <w:t>深圳市长宜物流股份有限公司</w:t>
      </w:r>
      <w:r>
        <w:rPr>
          <w:rFonts w:hint="eastAsia" w:ascii="仿宋_GB2312" w:hAnsi="仿宋_GB2312" w:eastAsia="仿宋_GB2312" w:cs="仿宋_GB2312"/>
          <w:sz w:val="32"/>
          <w:szCs w:val="32"/>
          <w:highlight w:val="none"/>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highlight w:val="none"/>
        </w:rPr>
        <w:t>“监管部门”是指</w:t>
      </w:r>
      <w:r>
        <w:rPr>
          <w:rFonts w:hint="eastAsia" w:ascii="仿宋_GB2312" w:hAnsi="仿宋_GB2312" w:eastAsia="仿宋_GB2312" w:cs="仿宋_GB2312"/>
          <w:sz w:val="32"/>
          <w:szCs w:val="32"/>
          <w:highlight w:val="none"/>
          <w:u w:val="single"/>
        </w:rPr>
        <w:t>由</w:t>
      </w:r>
      <w:r>
        <w:rPr>
          <w:rFonts w:hint="eastAsia" w:ascii="仿宋_GB2312" w:hAnsi="仿宋_GB2312" w:eastAsia="仿宋_GB2312" w:cs="仿宋_GB2312"/>
          <w:sz w:val="32"/>
          <w:szCs w:val="32"/>
          <w:highlight w:val="none"/>
          <w:u w:val="single"/>
          <w:lang w:eastAsia="zh-CN"/>
        </w:rPr>
        <w:t>深圳市长宜物流股份有限公司</w:t>
      </w:r>
      <w:r>
        <w:rPr>
          <w:rFonts w:hint="eastAsia" w:ascii="仿宋_GB2312" w:hAnsi="仿宋_GB2312" w:eastAsia="仿宋_GB2312" w:cs="仿宋_GB2312"/>
          <w:sz w:val="32"/>
          <w:szCs w:val="32"/>
          <w:u w:val="single"/>
          <w:lang w:val="en-US" w:eastAsia="zh-CN"/>
        </w:rPr>
        <w:t>成立的负责监督本次采购活动的组织</w:t>
      </w:r>
      <w:r>
        <w:rPr>
          <w:rFonts w:hint="eastAsia" w:ascii="仿宋_GB2312" w:hAnsi="仿宋_GB2312" w:eastAsia="仿宋_GB2312" w:cs="仿宋_GB2312"/>
          <w:sz w:val="32"/>
          <w:szCs w:val="32"/>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“供应商”是指提交或者准备提交</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响应文件的法人、其他组织。</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“成交人”是指经</w:t>
      </w:r>
      <w:r>
        <w:rPr>
          <w:rFonts w:hint="eastAsia" w:ascii="仿宋_GB2312" w:hAnsi="仿宋_GB2312" w:eastAsia="仿宋_GB2312" w:cs="仿宋_GB2312"/>
          <w:sz w:val="32"/>
          <w:szCs w:val="32"/>
          <w:lang w:val="en-US" w:eastAsia="zh-CN"/>
        </w:rPr>
        <w:t>评审小组</w:t>
      </w:r>
      <w:r>
        <w:rPr>
          <w:rFonts w:hint="eastAsia" w:ascii="仿宋_GB2312" w:hAnsi="仿宋_GB2312" w:eastAsia="仿宋_GB2312" w:cs="仿宋_GB2312"/>
          <w:sz w:val="32"/>
          <w:szCs w:val="32"/>
        </w:rPr>
        <w:t>评审推荐，采购人确认并授予合同的供应商。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“货物”是指供应商</w:t>
      </w:r>
      <w:r>
        <w:rPr>
          <w:rFonts w:hint="eastAsia" w:ascii="仿宋_GB2312" w:hAnsi="仿宋_GB2312" w:eastAsia="仿宋_GB2312" w:cs="仿宋_GB2312"/>
          <w:sz w:val="32"/>
          <w:szCs w:val="32"/>
          <w:lang w:eastAsia="zh-CN"/>
        </w:rPr>
        <w:t>服务项目</w:t>
      </w:r>
      <w:r>
        <w:rPr>
          <w:rFonts w:hint="eastAsia" w:ascii="仿宋_GB2312" w:hAnsi="仿宋_GB2312" w:eastAsia="仿宋_GB2312" w:cs="仿宋_GB2312"/>
          <w:sz w:val="32"/>
          <w:szCs w:val="32"/>
        </w:rPr>
        <w:t>或组织符合询价文件要求的产品（包括合同规定的</w:t>
      </w:r>
      <w:r>
        <w:rPr>
          <w:rFonts w:hint="eastAsia" w:ascii="仿宋_GB2312" w:hAnsi="仿宋_GB2312" w:eastAsia="仿宋_GB2312" w:cs="仿宋_GB2312"/>
          <w:sz w:val="32"/>
          <w:szCs w:val="32"/>
          <w:lang w:eastAsia="zh-CN"/>
        </w:rPr>
        <w:t>服务项目</w:t>
      </w:r>
      <w:r>
        <w:rPr>
          <w:rFonts w:hint="eastAsia" w:ascii="仿宋_GB2312" w:hAnsi="仿宋_GB2312" w:eastAsia="仿宋_GB2312" w:cs="仿宋_GB2312"/>
          <w:sz w:val="32"/>
          <w:szCs w:val="32"/>
        </w:rPr>
        <w:t>、质量、价格和</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eastAsia="zh-CN"/>
        </w:rPr>
        <w:t>限</w:t>
      </w:r>
      <w:r>
        <w:rPr>
          <w:rFonts w:hint="eastAsia" w:ascii="仿宋_GB2312" w:hAnsi="仿宋_GB2312" w:eastAsia="仿宋_GB2312" w:cs="仿宋_GB2312"/>
          <w:sz w:val="32"/>
          <w:szCs w:val="32"/>
        </w:rPr>
        <w:t>等）。</w:t>
      </w:r>
    </w:p>
    <w:p>
      <w:pPr>
        <w:widowControl/>
        <w:shd w:val="solid" w:color="FFFFFF" w:fill="auto"/>
        <w:tabs>
          <w:tab w:val="left" w:pos="420"/>
        </w:tabs>
        <w:autoSpaceDN w:val="0"/>
        <w:spacing w:line="560" w:lineRule="exact"/>
        <w:ind w:firstLine="640" w:firstLineChars="200"/>
        <w:jc w:val="left"/>
        <w:rPr>
          <w:rFonts w:hint="eastAsia"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服务”是指供应商</w:t>
      </w:r>
      <w:r>
        <w:rPr>
          <w:rFonts w:hint="eastAsia" w:ascii="仿宋_GB2312" w:hAnsi="仿宋_GB2312" w:eastAsia="仿宋_GB2312" w:cs="仿宋_GB2312"/>
          <w:kern w:val="2"/>
          <w:sz w:val="32"/>
          <w:szCs w:val="32"/>
        </w:rPr>
        <w:t>以全国优秀示范花园清洁卫生标准为</w:t>
      </w:r>
      <w:r>
        <w:rPr>
          <w:rFonts w:hint="eastAsia" w:ascii="仿宋_GB2312" w:hAnsi="仿宋_GB2312" w:eastAsia="仿宋_GB2312" w:cs="仿宋_GB2312"/>
          <w:kern w:val="2"/>
          <w:sz w:val="32"/>
          <w:szCs w:val="32"/>
          <w:lang w:eastAsia="zh-CN"/>
        </w:rPr>
        <w:t>木古货站</w:t>
      </w:r>
      <w:r>
        <w:rPr>
          <w:rFonts w:hint="eastAsia" w:ascii="仿宋_GB2312" w:hAnsi="仿宋_GB2312" w:eastAsia="仿宋_GB2312" w:cs="仿宋_GB2312"/>
          <w:kern w:val="2"/>
          <w:sz w:val="32"/>
          <w:szCs w:val="32"/>
        </w:rPr>
        <w:t>实施清洁</w:t>
      </w:r>
      <w:r>
        <w:rPr>
          <w:rFonts w:hint="eastAsia" w:ascii="仿宋_GB2312" w:hAnsi="仿宋_GB2312" w:eastAsia="仿宋_GB2312" w:cs="仿宋_GB2312"/>
          <w:kern w:val="2"/>
          <w:sz w:val="32"/>
          <w:szCs w:val="32"/>
          <w:lang w:eastAsia="zh-CN"/>
        </w:rPr>
        <w:t>绿化服务</w:t>
      </w:r>
      <w:r>
        <w:rPr>
          <w:rFonts w:hint="eastAsia" w:ascii="仿宋_GB2312" w:hAnsi="仿宋_GB2312" w:eastAsia="仿宋_GB2312" w:cs="仿宋_GB2312"/>
          <w:kern w:val="2"/>
          <w:sz w:val="32"/>
          <w:szCs w:val="32"/>
        </w:rPr>
        <w:t>，实施范围包括：</w:t>
      </w:r>
      <w:r>
        <w:rPr>
          <w:rFonts w:hint="eastAsia" w:ascii="仿宋_GB2312" w:eastAsia="仿宋_GB2312"/>
          <w:sz w:val="32"/>
          <w:szCs w:val="32"/>
        </w:rPr>
        <w:t>深圳市</w:t>
      </w:r>
      <w:r>
        <w:rPr>
          <w:rFonts w:hint="eastAsia" w:ascii="仿宋_GB2312" w:eastAsia="仿宋_GB2312"/>
          <w:sz w:val="32"/>
          <w:szCs w:val="32"/>
          <w:lang w:eastAsia="zh-CN"/>
        </w:rPr>
        <w:t>长宜物流股份</w:t>
      </w:r>
      <w:r>
        <w:rPr>
          <w:rFonts w:hint="eastAsia" w:ascii="仿宋_GB2312" w:eastAsia="仿宋_GB2312"/>
          <w:sz w:val="32"/>
          <w:szCs w:val="32"/>
        </w:rPr>
        <w:t>有限公司</w:t>
      </w:r>
      <w:r>
        <w:rPr>
          <w:rFonts w:hint="eastAsia" w:ascii="仿宋_GB2312" w:eastAsia="仿宋_GB2312"/>
          <w:sz w:val="32"/>
          <w:szCs w:val="32"/>
          <w:lang w:eastAsia="zh-CN"/>
        </w:rPr>
        <w:t>木古货站绿化、</w:t>
      </w:r>
      <w:r>
        <w:rPr>
          <w:rFonts w:hint="eastAsia" w:ascii="仿宋_GB2312" w:eastAsia="仿宋_GB2312"/>
          <w:sz w:val="32"/>
          <w:szCs w:val="32"/>
        </w:rPr>
        <w:t>保洁包括</w:t>
      </w:r>
      <w:r>
        <w:rPr>
          <w:rFonts w:hint="eastAsia" w:ascii="仿宋" w:hAnsi="仿宋" w:eastAsia="仿宋" w:cs="仿宋"/>
          <w:b w:val="0"/>
          <w:bCs w:val="0"/>
          <w:sz w:val="32"/>
          <w:szCs w:val="32"/>
        </w:rPr>
        <w:t>木古货站</w:t>
      </w:r>
      <w:r>
        <w:rPr>
          <w:rFonts w:hint="eastAsia" w:ascii="仿宋_GB2312" w:hAnsi="仿宋_GB2312" w:eastAsia="仿宋_GB2312" w:cs="仿宋_GB2312"/>
          <w:sz w:val="32"/>
          <w:szCs w:val="32"/>
          <w:lang w:eastAsia="zh-CN"/>
        </w:rPr>
        <w:t>园区公共区域（约</w:t>
      </w:r>
      <w:r>
        <w:rPr>
          <w:rFonts w:hint="eastAsia" w:ascii="仿宋_GB2312" w:hAnsi="仿宋_GB2312" w:eastAsia="仿宋_GB2312" w:cs="仿宋_GB2312"/>
          <w:sz w:val="32"/>
          <w:szCs w:val="32"/>
          <w:lang w:val="en-US" w:eastAsia="zh-CN"/>
        </w:rPr>
        <w:t>5万平米，综合楼及停车场除外</w:t>
      </w:r>
      <w:r>
        <w:rPr>
          <w:rFonts w:hint="eastAsia" w:ascii="仿宋_GB2312" w:hAnsi="仿宋_GB2312" w:eastAsia="仿宋_GB2312" w:cs="仿宋_GB2312"/>
          <w:sz w:val="32"/>
          <w:szCs w:val="32"/>
          <w:lang w:eastAsia="zh-CN"/>
        </w:rPr>
        <w:t>）的垃圾清理、杂草清除、苗木杀虫、绿化养护、木古货站园区配套公共卫生间（两个）及</w:t>
      </w:r>
      <w:r>
        <w:rPr>
          <w:rFonts w:hint="eastAsia" w:ascii="仿宋_GB2312" w:hAnsi="仿宋_GB2312" w:eastAsia="仿宋_GB2312" w:cs="仿宋_GB2312"/>
          <w:sz w:val="32"/>
          <w:szCs w:val="32"/>
          <w:lang w:val="en-US" w:eastAsia="zh-CN"/>
        </w:rPr>
        <w:t>长宜物流公司</w:t>
      </w:r>
      <w:r>
        <w:rPr>
          <w:rFonts w:hint="eastAsia" w:ascii="仿宋_GB2312" w:hAnsi="仿宋_GB2312" w:eastAsia="仿宋_GB2312" w:cs="仿宋_GB2312"/>
          <w:sz w:val="32"/>
          <w:szCs w:val="32"/>
          <w:lang w:eastAsia="zh-CN"/>
        </w:rPr>
        <w:t>办公室的</w:t>
      </w:r>
      <w:r>
        <w:rPr>
          <w:rFonts w:hint="eastAsia" w:ascii="仿宋_GB2312" w:hAnsi="仿宋_GB2312" w:eastAsia="仿宋_GB2312" w:cs="仿宋_GB2312"/>
          <w:kern w:val="2"/>
          <w:sz w:val="32"/>
          <w:szCs w:val="32"/>
        </w:rPr>
        <w:t>垃圾收集清理、</w:t>
      </w:r>
      <w:r>
        <w:rPr>
          <w:rFonts w:hint="eastAsia" w:ascii="仿宋_GB2312" w:hAnsi="仿宋_GB2312" w:eastAsia="仿宋_GB2312" w:cs="仿宋_GB2312"/>
          <w:sz w:val="32"/>
          <w:szCs w:val="32"/>
          <w:lang w:eastAsia="zh-CN"/>
        </w:rPr>
        <w:t>日常清洁保洁工作。</w:t>
      </w:r>
      <w:r>
        <w:rPr>
          <w:rFonts w:hint="eastAsia" w:ascii="仿宋_GB2312" w:hAnsi="仿宋_GB2312" w:eastAsia="仿宋_GB2312" w:cs="仿宋_GB2312"/>
          <w:sz w:val="32"/>
          <w:szCs w:val="32"/>
          <w:lang w:val="en-US" w:eastAsia="zh-CN"/>
        </w:rPr>
        <w:t>服务内容包括：本项目</w:t>
      </w:r>
      <w:r>
        <w:rPr>
          <w:rFonts w:hint="eastAsia" w:ascii="仿宋_GB2312" w:hAnsi="仿宋_GB2312" w:eastAsia="仿宋_GB2312" w:cs="仿宋_GB2312"/>
          <w:kern w:val="2"/>
          <w:sz w:val="32"/>
          <w:szCs w:val="32"/>
        </w:rPr>
        <w:t>垃圾收集清理、日常清洁保洁工作</w:t>
      </w:r>
      <w:r>
        <w:rPr>
          <w:rFonts w:hint="eastAsia" w:ascii="仿宋_GB2312" w:hAnsi="仿宋_GB2312" w:eastAsia="仿宋_GB2312" w:cs="仿宋_GB2312"/>
          <w:kern w:val="2"/>
          <w:sz w:val="32"/>
          <w:szCs w:val="32"/>
          <w:lang w:eastAsia="zh-CN"/>
        </w:rPr>
        <w:t>；</w:t>
      </w:r>
      <w:r>
        <w:rPr>
          <w:rFonts w:hint="eastAsia" w:ascii="仿宋_GB2312" w:eastAsia="仿宋_GB2312"/>
          <w:sz w:val="32"/>
          <w:szCs w:val="32"/>
        </w:rPr>
        <w:t>本项目垃圾的收集、清</w:t>
      </w:r>
      <w:r>
        <w:rPr>
          <w:rFonts w:hint="eastAsia" w:ascii="仿宋_GB2312" w:eastAsia="仿宋_GB2312"/>
          <w:sz w:val="32"/>
          <w:szCs w:val="32"/>
          <w:lang w:eastAsia="zh-CN"/>
        </w:rPr>
        <w:t>扫</w:t>
      </w:r>
      <w:r>
        <w:rPr>
          <w:rFonts w:hint="eastAsia" w:ascii="仿宋_GB2312" w:eastAsia="仿宋_GB2312"/>
          <w:sz w:val="32"/>
          <w:szCs w:val="32"/>
        </w:rPr>
        <w:t>到指定</w:t>
      </w:r>
      <w:r>
        <w:rPr>
          <w:rFonts w:hint="eastAsia" w:ascii="仿宋_GB2312" w:eastAsia="仿宋_GB2312"/>
          <w:sz w:val="32"/>
          <w:szCs w:val="32"/>
          <w:lang w:eastAsia="zh-CN"/>
        </w:rPr>
        <w:t>地点</w:t>
      </w:r>
      <w:r>
        <w:rPr>
          <w:rFonts w:hint="eastAsia" w:ascii="仿宋_GB2312" w:eastAsia="仿宋_GB2312"/>
          <w:sz w:val="32"/>
          <w:szCs w:val="32"/>
        </w:rPr>
        <w:t>；按照</w:t>
      </w:r>
      <w:r>
        <w:rPr>
          <w:rFonts w:hint="eastAsia" w:ascii="仿宋_GB2312" w:eastAsia="仿宋_GB2312"/>
          <w:sz w:val="32"/>
          <w:szCs w:val="32"/>
          <w:lang w:val="en-US" w:eastAsia="zh-CN"/>
        </w:rPr>
        <w:t>发包</w:t>
      </w:r>
      <w:r>
        <w:rPr>
          <w:rFonts w:hint="eastAsia" w:ascii="仿宋_GB2312" w:eastAsia="仿宋_GB2312"/>
          <w:sz w:val="32"/>
          <w:szCs w:val="32"/>
        </w:rPr>
        <w:t>方要求的卫生保洁；</w:t>
      </w:r>
      <w:r>
        <w:rPr>
          <w:rFonts w:hint="eastAsia" w:ascii="仿宋_GB2312" w:eastAsia="仿宋_GB2312"/>
          <w:sz w:val="32"/>
          <w:szCs w:val="32"/>
          <w:lang w:val="en-US" w:eastAsia="zh-CN"/>
        </w:rPr>
        <w:t>投标方</w:t>
      </w:r>
      <w:r>
        <w:rPr>
          <w:rFonts w:hint="eastAsia" w:ascii="仿宋_GB2312" w:eastAsia="仿宋_GB2312"/>
          <w:sz w:val="32"/>
          <w:szCs w:val="32"/>
        </w:rPr>
        <w:t>在投标文件中承诺的其它服务事项。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供应商应具备的基本条件：</w:t>
      </w:r>
    </w:p>
    <w:p>
      <w:pPr>
        <w:adjustRightInd/>
        <w:snapToGrid/>
        <w:spacing w:after="0" w:line="50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供应商必须是中国境内注册的独立法人，具备有效的营业执照；</w:t>
      </w:r>
    </w:p>
    <w:p>
      <w:pPr>
        <w:adjustRightInd/>
        <w:snapToGrid/>
        <w:spacing w:after="0" w:line="440" w:lineRule="exact"/>
        <w:ind w:firstLine="640" w:firstLineChars="200"/>
        <w:rPr>
          <w:rFonts w:hint="eastAsia" w:ascii="仿宋_GB2312" w:hAnsi="仿宋_GB2312" w:eastAsia="仿宋_GB2312" w:cs="仿宋_GB2312"/>
          <w:color w:val="181619"/>
          <w:sz w:val="32"/>
          <w:szCs w:val="32"/>
          <w:lang w:bidi="ar"/>
        </w:rPr>
      </w:pP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2.（1）</w:t>
      </w:r>
      <w:r>
        <w:rPr>
          <w:rFonts w:hint="eastAsia" w:ascii="仿宋_GB2312" w:hAnsi="仿宋_GB2312" w:eastAsia="仿宋_GB2312" w:cs="仿宋_GB2312"/>
          <w:sz w:val="32"/>
          <w:szCs w:val="32"/>
        </w:rPr>
        <w:t>供应商未被列入</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信用中国</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网</w:t>
      </w:r>
      <w:r>
        <w:rPr>
          <w:rFonts w:hint="eastAsia" w:ascii="仿宋_GB2312" w:hAnsi="仿宋_GB2312" w:eastAsia="仿宋_GB2312" w:cs="仿宋_GB2312"/>
          <w:sz w:val="32"/>
          <w:szCs w:val="32"/>
          <w:lang w:val="en-US"/>
        </w:rPr>
        <w:t>(www.creditchina.gov.cn)</w:t>
      </w:r>
      <w:r>
        <w:rPr>
          <w:rFonts w:hint="eastAsia" w:ascii="仿宋_GB2312" w:hAnsi="仿宋_GB2312" w:eastAsia="仿宋_GB2312" w:cs="仿宋_GB2312"/>
          <w:sz w:val="32"/>
          <w:szCs w:val="32"/>
        </w:rPr>
        <w:t>失信被执行人、重大税收违法案件当事人、政府采购严重违法失信行为记录名单和</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中国政府采购网</w:t>
      </w:r>
      <w:r>
        <w:rPr>
          <w:rFonts w:hint="eastAsia" w:ascii="仿宋_GB2312" w:hAnsi="仿宋_GB2312" w:eastAsia="仿宋_GB2312" w:cs="仿宋_GB2312"/>
          <w:sz w:val="32"/>
          <w:szCs w:val="32"/>
          <w:lang w:val="en-US"/>
        </w:rPr>
        <w:t>”（www.ccgp.gov.cn）</w:t>
      </w:r>
      <w:r>
        <w:rPr>
          <w:rFonts w:hint="eastAsia" w:ascii="仿宋_GB2312" w:hAnsi="仿宋_GB2312" w:eastAsia="仿宋_GB2312" w:cs="仿宋_GB2312"/>
          <w:sz w:val="32"/>
          <w:szCs w:val="32"/>
        </w:rPr>
        <w:t>政府采购严重违法失信行为记录名单</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提供网页查询截图</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181619"/>
          <w:sz w:val="32"/>
          <w:szCs w:val="32"/>
          <w:lang w:bidi="ar"/>
        </w:rPr>
        <w:t>参加</w:t>
      </w:r>
      <w:r>
        <w:rPr>
          <w:rFonts w:hint="eastAsia" w:ascii="仿宋_GB2312" w:hAnsi="仿宋_GB2312" w:eastAsia="仿宋_GB2312" w:cs="仿宋_GB2312"/>
          <w:color w:val="181619"/>
          <w:sz w:val="32"/>
          <w:szCs w:val="32"/>
          <w:lang w:val="en-US" w:eastAsia="zh-CN" w:bidi="ar"/>
        </w:rPr>
        <w:t>本次采购</w:t>
      </w:r>
      <w:r>
        <w:rPr>
          <w:rFonts w:hint="eastAsia" w:ascii="仿宋_GB2312" w:hAnsi="仿宋_GB2312" w:eastAsia="仿宋_GB2312" w:cs="仿宋_GB2312"/>
          <w:color w:val="181619"/>
          <w:sz w:val="32"/>
          <w:szCs w:val="32"/>
          <w:lang w:bidi="ar"/>
        </w:rPr>
        <w:t>活动前三年内，在经营活动中没有重大违法记录；（书面承诺）</w:t>
      </w:r>
    </w:p>
    <w:p>
      <w:pPr>
        <w:adjustRightInd/>
        <w:snapToGrid/>
        <w:spacing w:after="0" w:line="500" w:lineRule="exact"/>
        <w:ind w:firstLine="640" w:firstLineChars="200"/>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eastAsia="zh-CN" w:bidi="ar"/>
          <w14:textFill>
            <w14:solidFill>
              <w14:schemeClr w14:val="tx1"/>
            </w14:solidFill>
          </w14:textFill>
        </w:rPr>
        <w:t>近三年深圳范围内有效同类业绩（附合同主要条款复印件）</w:t>
      </w:r>
    </w:p>
    <w:p>
      <w:pPr>
        <w:adjustRightInd/>
        <w:snapToGrid/>
        <w:spacing w:after="0" w:line="50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4.针对本项目的</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服务保障措施及方案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360" w:lineRule="auto"/>
        <w:ind w:firstLine="640" w:firstLineChars="200"/>
        <w:rPr>
          <w:rFonts w:hint="eastAsia" w:ascii="仿宋_GB2312" w:hAnsi="仿宋_GB2312" w:eastAsia="仿宋_GB2312" w:cs="仿宋_GB2312"/>
          <w:sz w:val="32"/>
          <w:szCs w:val="32"/>
        </w:rPr>
      </w:pPr>
    </w:p>
    <w:p>
      <w:pPr>
        <w:pStyle w:val="20"/>
        <w:spacing w:before="160" w:beforeLines="50" w:after="160" w:afterLines="50" w:line="360" w:lineRule="auto"/>
        <w:ind w:firstLine="643" w:firstLineChars="200"/>
        <w:outlineLvl w:val="1"/>
        <w:rPr>
          <w:rFonts w:hint="eastAsia" w:ascii="仿宋_GB2312" w:hAnsi="仿宋_GB2312" w:eastAsia="仿宋_GB2312" w:cs="仿宋_GB2312"/>
          <w:sz w:val="32"/>
          <w:szCs w:val="32"/>
        </w:rPr>
      </w:pPr>
      <w:bookmarkStart w:id="4" w:name="_Toc8437"/>
      <w:r>
        <w:rPr>
          <w:rFonts w:hint="eastAsia" w:ascii="仿宋_GB2312" w:hAnsi="仿宋_GB2312" w:eastAsia="仿宋_GB2312" w:cs="仿宋_GB2312"/>
          <w:sz w:val="32"/>
          <w:szCs w:val="32"/>
        </w:rPr>
        <w:t>二、</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响应文件的编制</w:t>
      </w:r>
      <w:bookmarkEnd w:id="4"/>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供应商应认真阅读</w:t>
      </w:r>
      <w:r>
        <w:rPr>
          <w:rFonts w:hint="eastAsia" w:ascii="仿宋_GB2312" w:eastAsia="仿宋_GB2312"/>
          <w:sz w:val="32"/>
          <w:szCs w:val="32"/>
        </w:rPr>
        <w:t>公开招标</w:t>
      </w:r>
      <w:r>
        <w:rPr>
          <w:rFonts w:hint="eastAsia" w:ascii="仿宋_GB2312" w:hAnsi="仿宋_GB2312" w:eastAsia="仿宋_GB2312" w:cs="仿宋_GB2312"/>
          <w:sz w:val="32"/>
          <w:szCs w:val="32"/>
        </w:rPr>
        <w:t>文件所有的事项、格式、条款和技术规格等。如供应商没有按照</w:t>
      </w:r>
      <w:r>
        <w:rPr>
          <w:rFonts w:hint="eastAsia" w:ascii="仿宋_GB2312" w:eastAsia="仿宋_GB2312"/>
          <w:sz w:val="32"/>
          <w:szCs w:val="32"/>
        </w:rPr>
        <w:t>公开招标</w:t>
      </w:r>
      <w:r>
        <w:rPr>
          <w:rFonts w:hint="eastAsia" w:ascii="仿宋_GB2312" w:hAnsi="仿宋_GB2312" w:eastAsia="仿宋_GB2312" w:cs="仿宋_GB2312"/>
          <w:sz w:val="32"/>
          <w:szCs w:val="32"/>
        </w:rPr>
        <w:t>文件要求提交全部</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，或者</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响应文件没有对</w:t>
      </w:r>
      <w:r>
        <w:rPr>
          <w:rFonts w:hint="eastAsia" w:ascii="仿宋_GB2312" w:eastAsia="仿宋_GB2312"/>
          <w:sz w:val="32"/>
          <w:szCs w:val="32"/>
        </w:rPr>
        <w:t>公开招标</w:t>
      </w:r>
      <w:r>
        <w:rPr>
          <w:rFonts w:hint="eastAsia" w:ascii="仿宋_GB2312" w:hAnsi="仿宋_GB2312" w:eastAsia="仿宋_GB2312" w:cs="仿宋_GB2312"/>
          <w:sz w:val="32"/>
          <w:szCs w:val="32"/>
        </w:rPr>
        <w:t>文件在各方面都作出实质性响应是供应商的风险，并可能导致其报价被拒绝。</w:t>
      </w:r>
    </w:p>
    <w:p>
      <w:pPr>
        <w:pStyle w:val="11"/>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响应文件的组成应包括下列主要内容：</w:t>
      </w:r>
    </w:p>
    <w:p>
      <w:pPr>
        <w:overflowPunct/>
        <w:autoSpaceDE/>
        <w:autoSpaceDN/>
        <w:adjustRightInd/>
        <w:spacing w:after="0"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营业执照、法人证明、法人授权委托书、被委托人身份证等；</w:t>
      </w:r>
    </w:p>
    <w:p>
      <w:pPr>
        <w:overflowPunct/>
        <w:autoSpaceDE/>
        <w:autoSpaceDN/>
        <w:adjustRightInd/>
        <w:spacing w:after="0" w:line="5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b w:val="0"/>
          <w:bCs w:val="0"/>
          <w:color w:val="auto"/>
          <w:sz w:val="32"/>
          <w:szCs w:val="32"/>
          <w:highlight w:val="none"/>
          <w:lang w:eastAsia="zh-CN" w:bidi="ar"/>
        </w:rPr>
        <w:t>招标</w:t>
      </w:r>
      <w:r>
        <w:rPr>
          <w:rFonts w:hint="eastAsia" w:ascii="仿宋_GB2312" w:hAnsi="仿宋_GB2312" w:eastAsia="仿宋_GB2312" w:cs="仿宋_GB2312"/>
          <w:sz w:val="32"/>
          <w:szCs w:val="32"/>
        </w:rPr>
        <w:t>响应文件及合同条款认同程度声明</w:t>
      </w:r>
      <w:r>
        <w:rPr>
          <w:rFonts w:hint="eastAsia" w:ascii="仿宋_GB2312" w:hAnsi="仿宋_GB2312" w:eastAsia="仿宋_GB2312" w:cs="仿宋_GB2312"/>
          <w:sz w:val="32"/>
          <w:szCs w:val="32"/>
          <w:lang w:eastAsia="zh-CN"/>
        </w:rPr>
        <w:t>；</w:t>
      </w:r>
    </w:p>
    <w:p>
      <w:pPr>
        <w:overflowPunct/>
        <w:autoSpaceDE/>
        <w:autoSpaceDN/>
        <w:adjustRightInd/>
        <w:spacing w:after="0" w:line="5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报价单</w:t>
      </w:r>
      <w:r>
        <w:rPr>
          <w:rFonts w:hint="eastAsia" w:ascii="仿宋_GB2312" w:hAnsi="仿宋_GB2312" w:eastAsia="仿宋_GB2312" w:cs="仿宋_GB2312"/>
          <w:sz w:val="32"/>
          <w:szCs w:val="32"/>
          <w:lang w:eastAsia="zh-CN"/>
        </w:rPr>
        <w:t>；</w:t>
      </w:r>
    </w:p>
    <w:p>
      <w:pPr>
        <w:overflowPunct/>
        <w:autoSpaceDE/>
        <w:autoSpaceDN/>
        <w:adjustRightInd/>
        <w:spacing w:after="0" w:line="50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4.同类业绩资料；</w:t>
      </w:r>
    </w:p>
    <w:p>
      <w:pPr>
        <w:adjustRightInd/>
        <w:spacing w:after="0" w:line="50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针对本项目的</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服务保障措施及方案。</w:t>
      </w:r>
    </w:p>
    <w:p>
      <w:pPr>
        <w:spacing w:after="0" w:line="500" w:lineRule="exact"/>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（二）</w:t>
      </w:r>
      <w:r>
        <w:rPr>
          <w:rFonts w:hint="eastAsia" w:ascii="仿宋_GB2312" w:eastAsia="仿宋_GB2312"/>
          <w:sz w:val="32"/>
          <w:szCs w:val="32"/>
        </w:rPr>
        <w:t>公开招标</w:t>
      </w:r>
      <w:r>
        <w:rPr>
          <w:rFonts w:hint="eastAsia" w:ascii="仿宋_GB2312" w:hAnsi="仿宋_GB2312" w:eastAsia="仿宋_GB2312" w:cs="仿宋_GB2312"/>
          <w:sz w:val="32"/>
          <w:szCs w:val="32"/>
          <w:lang w:val="en-US" w:eastAsia="zh-CN" w:bidi="ar-SA"/>
        </w:rPr>
        <w:t>响应文件的书写与装订。</w:t>
      </w:r>
    </w:p>
    <w:p>
      <w:pPr>
        <w:spacing w:after="0" w:line="500" w:lineRule="exact"/>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bidi="ar-SA"/>
        </w:rPr>
        <w:t>装订正本1份，副本1份。</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用不能擦去的墨水书写或打印。</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采用不可拆卸的胶装。</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eastAsia="仿宋_GB2312"/>
          <w:sz w:val="32"/>
          <w:szCs w:val="32"/>
        </w:rPr>
        <w:t>公开招标</w:t>
      </w:r>
      <w:r>
        <w:rPr>
          <w:rFonts w:hint="eastAsia" w:ascii="仿宋_GB2312" w:hAnsi="仿宋_GB2312" w:eastAsia="仿宋_GB2312" w:cs="仿宋_GB2312"/>
          <w:sz w:val="32"/>
          <w:szCs w:val="32"/>
        </w:rPr>
        <w:t>有效期：自提交</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响应文件截止时间起 60 日内有效。</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响应文件的密封与标志</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响应文件要求外包封。</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外层封包上应写明采购人名称、代理机构名称、项目名称、项目编号、供应商名称。</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外层封包在封袋骑缝处以显著标志密封，</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响应文件均不退回。</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另手持一封法人代表人证明书或法定代表人授权委托书。</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在</w:t>
      </w:r>
      <w:r>
        <w:rPr>
          <w:rFonts w:hint="eastAsia" w:ascii="仿宋_GB2312" w:eastAsia="仿宋_GB2312"/>
          <w:sz w:val="32"/>
          <w:szCs w:val="32"/>
        </w:rPr>
        <w:t>招标</w:t>
      </w:r>
      <w:r>
        <w:rPr>
          <w:rFonts w:hint="eastAsia" w:ascii="仿宋_GB2312" w:hAnsi="仿宋_GB2312" w:eastAsia="仿宋_GB2312" w:cs="仿宋_GB2312"/>
          <w:sz w:val="32"/>
          <w:szCs w:val="32"/>
        </w:rPr>
        <w:t>时，当</w:t>
      </w:r>
      <w:r>
        <w:rPr>
          <w:rFonts w:hint="eastAsia" w:ascii="仿宋_GB2312" w:eastAsia="仿宋_GB2312"/>
          <w:sz w:val="32"/>
          <w:szCs w:val="32"/>
        </w:rPr>
        <w:t>公开招标</w:t>
      </w:r>
      <w:r>
        <w:rPr>
          <w:rFonts w:hint="eastAsia" w:ascii="仿宋_GB2312" w:hAnsi="仿宋_GB2312" w:eastAsia="仿宋_GB2312" w:cs="仿宋_GB2312"/>
          <w:sz w:val="32"/>
          <w:szCs w:val="32"/>
        </w:rPr>
        <w:t>响应文件出现下列情形之一的，采购人不予受理：</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eastAsia="仿宋_GB2312"/>
          <w:sz w:val="32"/>
          <w:szCs w:val="32"/>
        </w:rPr>
        <w:t>招标</w:t>
      </w:r>
      <w:r>
        <w:rPr>
          <w:rFonts w:hint="eastAsia" w:ascii="仿宋_GB2312" w:hAnsi="仿宋_GB2312" w:eastAsia="仿宋_GB2312" w:cs="仿宋_GB2312"/>
          <w:sz w:val="32"/>
          <w:szCs w:val="32"/>
        </w:rPr>
        <w:t>响应文件逾期送达或者未送达指定地点的；</w:t>
      </w:r>
    </w:p>
    <w:p>
      <w:pPr>
        <w:spacing w:after="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eastAsia="仿宋_GB2312"/>
          <w:sz w:val="32"/>
          <w:szCs w:val="32"/>
        </w:rPr>
        <w:t>招标</w:t>
      </w:r>
      <w:r>
        <w:rPr>
          <w:rFonts w:hint="eastAsia" w:ascii="仿宋_GB2312" w:hAnsi="仿宋_GB2312" w:eastAsia="仿宋_GB2312" w:cs="仿宋_GB2312"/>
          <w:sz w:val="32"/>
          <w:szCs w:val="32"/>
        </w:rPr>
        <w:t>响应文件未按照询价文件的要求予以密封的。</w:t>
      </w:r>
    </w:p>
    <w:p>
      <w:pPr>
        <w:pStyle w:val="15"/>
        <w:ind w:left="440"/>
        <w:rPr>
          <w:rFonts w:hint="eastAsia" w:ascii="仿宋_GB2312" w:hAnsi="仿宋_GB2312" w:eastAsia="仿宋_GB2312" w:cs="仿宋_GB2312"/>
          <w:sz w:val="32"/>
          <w:szCs w:val="32"/>
        </w:rPr>
      </w:pPr>
    </w:p>
    <w:p>
      <w:pPr>
        <w:spacing w:line="360" w:lineRule="auto"/>
        <w:ind w:firstLine="643" w:firstLineChars="200"/>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w:t>
      </w:r>
      <w:r>
        <w:rPr>
          <w:rFonts w:hint="eastAsia" w:ascii="仿宋_GB2312" w:eastAsia="仿宋_GB2312"/>
          <w:b/>
          <w:bCs/>
          <w:sz w:val="32"/>
          <w:szCs w:val="32"/>
        </w:rPr>
        <w:t>公开招标</w:t>
      </w:r>
      <w:r>
        <w:rPr>
          <w:rFonts w:hint="eastAsia" w:ascii="仿宋_GB2312" w:hAnsi="仿宋_GB2312" w:eastAsia="仿宋_GB2312" w:cs="仿宋_GB2312"/>
          <w:b/>
          <w:bCs/>
          <w:sz w:val="32"/>
          <w:szCs w:val="32"/>
        </w:rPr>
        <w:t>原则</w:t>
      </w:r>
    </w:p>
    <w:p>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符合性评审：</w:t>
      </w:r>
      <w:r>
        <w:rPr>
          <w:rFonts w:hint="eastAsia" w:ascii="仿宋_GB2312" w:hAnsi="仿宋_GB2312" w:eastAsia="仿宋_GB2312" w:cs="仿宋_GB2312"/>
          <w:sz w:val="32"/>
          <w:szCs w:val="32"/>
          <w:lang w:val="en-US" w:eastAsia="zh-CN"/>
        </w:rPr>
        <w:t>有下列情形的</w:t>
      </w:r>
      <w:r>
        <w:rPr>
          <w:rFonts w:hint="eastAsia" w:ascii="仿宋_GB2312" w:eastAsia="仿宋_GB2312"/>
          <w:sz w:val="32"/>
          <w:szCs w:val="32"/>
        </w:rPr>
        <w:t>公开招标</w:t>
      </w:r>
      <w:r>
        <w:rPr>
          <w:rFonts w:hint="eastAsia" w:ascii="仿宋_GB2312" w:hAnsi="仿宋_GB2312" w:eastAsia="仿宋_GB2312" w:cs="仿宋_GB2312"/>
          <w:sz w:val="32"/>
          <w:szCs w:val="32"/>
          <w:lang w:val="en-US" w:eastAsia="zh-CN"/>
        </w:rPr>
        <w:t>文件属不合格文件，不得入围，不参与最终评定。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eastAsia="仿宋_GB2312"/>
          <w:sz w:val="32"/>
          <w:szCs w:val="32"/>
        </w:rPr>
        <w:t>招标</w:t>
      </w:r>
      <w:r>
        <w:rPr>
          <w:rFonts w:hint="eastAsia" w:ascii="仿宋_GB2312" w:hAnsi="仿宋_GB2312" w:eastAsia="仿宋_GB2312" w:cs="仿宋_GB2312"/>
          <w:sz w:val="32"/>
          <w:szCs w:val="32"/>
        </w:rPr>
        <w:t>响应文件规定要求要加盖</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公章及法定代表人或委托人签字或签章的未加盖供应商公章及企业法定代表人签字或印章的或者企业法定代表人委托代理人没有合法、有效的委托书（原件）及委托代理人签字或签章的；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eastAsia="仿宋_GB2312"/>
          <w:sz w:val="32"/>
          <w:szCs w:val="32"/>
        </w:rPr>
        <w:t>招标</w:t>
      </w:r>
      <w:r>
        <w:rPr>
          <w:rFonts w:hint="eastAsia" w:ascii="仿宋_GB2312" w:hAnsi="仿宋_GB2312" w:eastAsia="仿宋_GB2312" w:cs="仿宋_GB2312"/>
          <w:sz w:val="32"/>
          <w:szCs w:val="32"/>
        </w:rPr>
        <w:t>响应文件未按规定的格式填写，内容不全或关键内容字迹模糊、无法辨认的；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递交两份或多份内容不同的</w:t>
      </w:r>
      <w:r>
        <w:rPr>
          <w:rFonts w:hint="eastAsia" w:ascii="仿宋_GB2312" w:eastAsia="仿宋_GB2312"/>
          <w:sz w:val="32"/>
          <w:szCs w:val="32"/>
        </w:rPr>
        <w:t>招标</w:t>
      </w:r>
      <w:r>
        <w:rPr>
          <w:rFonts w:hint="eastAsia" w:ascii="仿宋_GB2312" w:hAnsi="仿宋_GB2312" w:eastAsia="仿宋_GB2312" w:cs="仿宋_GB2312"/>
          <w:sz w:val="32"/>
          <w:szCs w:val="32"/>
        </w:rPr>
        <w:t>文件，或在一份</w:t>
      </w:r>
      <w:r>
        <w:rPr>
          <w:rFonts w:hint="eastAsia" w:ascii="仿宋_GB2312" w:eastAsia="仿宋_GB2312"/>
          <w:sz w:val="32"/>
          <w:szCs w:val="32"/>
        </w:rPr>
        <w:t>招标</w:t>
      </w:r>
      <w:r>
        <w:rPr>
          <w:rFonts w:hint="eastAsia" w:ascii="仿宋_GB2312" w:hAnsi="仿宋_GB2312" w:eastAsia="仿宋_GB2312" w:cs="仿宋_GB2312"/>
          <w:sz w:val="32"/>
          <w:szCs w:val="32"/>
        </w:rPr>
        <w:t>响应文件中对同一采购项目报有两个或多个报价，且未声明哪一个有效；</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等实质性条款不能满足采购人要求的；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eastAsia="仿宋_GB2312"/>
          <w:sz w:val="32"/>
          <w:szCs w:val="32"/>
        </w:rPr>
        <w:t>招标</w:t>
      </w:r>
      <w:r>
        <w:rPr>
          <w:rFonts w:hint="eastAsia" w:ascii="仿宋_GB2312" w:hAnsi="仿宋_GB2312" w:eastAsia="仿宋_GB2312" w:cs="仿宋_GB2312"/>
          <w:sz w:val="32"/>
          <w:szCs w:val="32"/>
        </w:rPr>
        <w:t>响应文件未按</w:t>
      </w:r>
      <w:r>
        <w:rPr>
          <w:rFonts w:hint="eastAsia" w:ascii="仿宋_GB2312" w:eastAsia="仿宋_GB2312"/>
          <w:sz w:val="32"/>
          <w:szCs w:val="32"/>
        </w:rPr>
        <w:t>招标</w:t>
      </w:r>
      <w:r>
        <w:rPr>
          <w:rFonts w:hint="eastAsia" w:ascii="仿宋_GB2312" w:hAnsi="仿宋_GB2312" w:eastAsia="仿宋_GB2312" w:cs="仿宋_GB2312"/>
          <w:sz w:val="32"/>
          <w:szCs w:val="32"/>
        </w:rPr>
        <w:t>文件要求进行装订的；</w:t>
      </w:r>
    </w:p>
    <w:p>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不符合</w:t>
      </w:r>
      <w:r>
        <w:rPr>
          <w:rFonts w:hint="eastAsia" w:ascii="仿宋_GB2312" w:eastAsia="仿宋_GB2312"/>
          <w:sz w:val="32"/>
          <w:szCs w:val="32"/>
        </w:rPr>
        <w:t>招标</w:t>
      </w:r>
      <w:r>
        <w:rPr>
          <w:rFonts w:hint="eastAsia" w:ascii="仿宋_GB2312" w:hAnsi="仿宋_GB2312" w:eastAsia="仿宋_GB2312" w:cs="仿宋_GB2312"/>
          <w:color w:val="auto"/>
          <w:sz w:val="32"/>
          <w:szCs w:val="32"/>
        </w:rPr>
        <w:t>文件其它规定的。</w:t>
      </w:r>
    </w:p>
    <w:p>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bookmarkStart w:id="5" w:name="OLE_LINK1"/>
      <w:r>
        <w:rPr>
          <w:rFonts w:hint="eastAsia" w:ascii="仿宋_GB2312" w:hAnsi="仿宋_GB2312" w:eastAsia="仿宋_GB2312" w:cs="仿宋_GB2312"/>
          <w:color w:val="auto"/>
          <w:sz w:val="32"/>
          <w:szCs w:val="32"/>
          <w:lang w:eastAsia="zh-CN"/>
        </w:rPr>
        <w:t>定标评审：</w:t>
      </w:r>
      <w:r>
        <w:rPr>
          <w:rFonts w:hint="eastAsia" w:ascii="仿宋_GB2312" w:hAnsi="仿宋_GB2312" w:eastAsia="仿宋_GB2312" w:cs="仿宋_GB2312"/>
          <w:color w:val="auto"/>
          <w:sz w:val="32"/>
          <w:szCs w:val="32"/>
          <w:lang w:val="en-US" w:eastAsia="zh-CN"/>
        </w:rPr>
        <w:t>各项得分相加得出综合得分，综合得分最高的供应商直接选定为本项目供应商</w:t>
      </w:r>
      <w:r>
        <w:rPr>
          <w:rFonts w:hint="eastAsia" w:ascii="仿宋_GB2312" w:hAnsi="仿宋_GB2312" w:eastAsia="仿宋_GB2312" w:cs="仿宋_GB2312"/>
          <w:color w:val="auto"/>
          <w:sz w:val="32"/>
          <w:szCs w:val="32"/>
        </w:rPr>
        <w:t>。</w:t>
      </w:r>
      <w:bookmarkEnd w:id="5"/>
      <w:r>
        <w:rPr>
          <w:rFonts w:hint="eastAsia" w:ascii="仿宋_GB2312" w:hAnsi="仿宋_GB2312" w:eastAsia="仿宋_GB2312" w:cs="仿宋_GB2312"/>
          <w:color w:val="auto"/>
          <w:sz w:val="32"/>
          <w:szCs w:val="32"/>
        </w:rPr>
        <w:t>若出现符合采购要求、报价相同时，</w:t>
      </w:r>
      <w:r>
        <w:rPr>
          <w:rFonts w:hint="eastAsia" w:ascii="仿宋_GB2312" w:hAnsi="Calibri" w:eastAsia="仿宋_GB2312" w:cs="Times New Roman"/>
          <w:sz w:val="32"/>
          <w:szCs w:val="32"/>
          <w:lang w:val="en-US" w:eastAsia="zh-CN"/>
        </w:rPr>
        <w:t>公开招标评审</w:t>
      </w:r>
      <w:r>
        <w:rPr>
          <w:rFonts w:hint="eastAsia" w:ascii="仿宋_GB2312" w:hAnsi="Calibri" w:eastAsia="仿宋_GB2312" w:cs="Times New Roman"/>
          <w:sz w:val="32"/>
          <w:szCs w:val="32"/>
        </w:rPr>
        <w:t>小组</w:t>
      </w:r>
      <w:r>
        <w:rPr>
          <w:rFonts w:hint="eastAsia" w:ascii="仿宋_GB2312" w:hAnsi="仿宋_GB2312" w:eastAsia="仿宋_GB2312" w:cs="仿宋_GB2312"/>
          <w:color w:val="auto"/>
          <w:sz w:val="32"/>
          <w:szCs w:val="32"/>
        </w:rPr>
        <w:t>将按报价人所报</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color w:val="auto"/>
          <w:sz w:val="32"/>
          <w:szCs w:val="32"/>
          <w:lang w:eastAsia="zh-CN"/>
        </w:rPr>
        <w:t>内容</w:t>
      </w:r>
      <w:r>
        <w:rPr>
          <w:rFonts w:hint="eastAsia" w:ascii="仿宋_GB2312" w:hAnsi="仿宋_GB2312" w:eastAsia="仿宋_GB2312" w:cs="仿宋_GB2312"/>
          <w:color w:val="auto"/>
          <w:sz w:val="32"/>
          <w:szCs w:val="32"/>
        </w:rPr>
        <w:t>和报价人综合实力进行评估，择优选定。</w:t>
      </w:r>
    </w:p>
    <w:p>
      <w:pPr>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sz w:val="32"/>
          <w:szCs w:val="32"/>
          <w:lang w:val="en-US" w:eastAsia="zh-CN"/>
        </w:rPr>
        <w:t>综合评分的评定方式：</w:t>
      </w:r>
    </w:p>
    <w:p>
      <w:pPr>
        <w:spacing w:line="360" w:lineRule="auto"/>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综合评分直接比选：</w:t>
      </w:r>
    </w:p>
    <w:p>
      <w:pPr>
        <w:numPr>
          <w:ilvl w:val="-1"/>
          <w:numId w:val="0"/>
        </w:numPr>
        <w:spacing w:line="360" w:lineRule="auto"/>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1.报价占50%（最低报价/投标价*50）；</w:t>
      </w:r>
    </w:p>
    <w:p>
      <w:pPr>
        <w:numPr>
          <w:ilvl w:val="-1"/>
          <w:numId w:val="0"/>
        </w:numPr>
        <w:spacing w:line="360" w:lineRule="auto"/>
        <w:ind w:firstLine="640" w:firstLineChars="200"/>
        <w:rPr>
          <w:rFonts w:hint="eastAsia" w:ascii="仿宋_GB2312" w:hAnsi="仿宋_GB2312" w:eastAsia="仿宋_GB2312" w:cs="仿宋_GB2312"/>
          <w:b w:val="0"/>
          <w:bCs w:val="0"/>
          <w:color w:val="FF0000"/>
          <w:kern w:val="2"/>
          <w:sz w:val="32"/>
          <w:szCs w:val="32"/>
          <w:lang w:val="en-US" w:eastAsia="zh-CN" w:bidi="ar-SA"/>
        </w:rPr>
      </w:pPr>
      <w:r>
        <w:rPr>
          <w:rFonts w:hint="eastAsia" w:ascii="仿宋_GB2312" w:hAnsi="仿宋_GB2312" w:eastAsia="仿宋_GB2312" w:cs="仿宋_GB2312"/>
          <w:color w:val="FF0000"/>
          <w:kern w:val="2"/>
          <w:sz w:val="32"/>
          <w:szCs w:val="32"/>
          <w:lang w:val="en-US" w:eastAsia="zh-CN" w:bidi="ar-SA"/>
        </w:rPr>
        <w:t>2.服务保障措施及方案</w:t>
      </w:r>
      <w:r>
        <w:rPr>
          <w:rFonts w:hint="eastAsia" w:ascii="仿宋_GB2312" w:hAnsi="仿宋_GB2312" w:eastAsia="仿宋_GB2312" w:cs="仿宋_GB2312"/>
          <w:color w:val="FF0000"/>
          <w:sz w:val="32"/>
          <w:szCs w:val="32"/>
          <w:lang w:val="en-US" w:eastAsia="zh-CN"/>
        </w:rPr>
        <w:t>占20%（优秀（16‑20分）：服务保障措施完备，实施方案完整、针对性强，可行性高，完全满足项目全部需求；良好（12‑15.9分）：服务保障措施较齐全，实施方案较完整，针对性较强，能够满足项目主要需求；合格（8‑11.9分）：服务保障措施基本到位，实施方案基本完整，基本满足项目需求，存在少量瑕疵；一般（0‑7.9分）：服务保障措施有缺失，实施方案完整性不足，部分需求无法满足）</w:t>
      </w:r>
      <w:r>
        <w:rPr>
          <w:rFonts w:hint="eastAsia" w:ascii="仿宋_GB2312" w:hAnsi="仿宋_GB2312" w:eastAsia="仿宋_GB2312" w:cs="仿宋_GB2312"/>
          <w:b w:val="0"/>
          <w:bCs w:val="0"/>
          <w:color w:val="FF0000"/>
          <w:kern w:val="2"/>
          <w:sz w:val="32"/>
          <w:szCs w:val="32"/>
          <w:lang w:val="en-US" w:eastAsia="zh-CN" w:bidi="ar-SA"/>
        </w:rPr>
        <w:t>；</w:t>
      </w:r>
    </w:p>
    <w:p>
      <w:pPr>
        <w:numPr>
          <w:ilvl w:val="-1"/>
          <w:numId w:val="0"/>
        </w:numPr>
        <w:spacing w:line="360" w:lineRule="auto"/>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b w:val="0"/>
          <w:bCs w:val="0"/>
          <w:color w:val="FF0000"/>
          <w:kern w:val="2"/>
          <w:sz w:val="32"/>
          <w:szCs w:val="32"/>
          <w:lang w:val="en-US" w:eastAsia="zh-CN" w:bidi="ar-SA"/>
        </w:rPr>
        <w:t>3.公司以往业绩</w:t>
      </w:r>
      <w:r>
        <w:rPr>
          <w:rFonts w:hint="eastAsia" w:ascii="仿宋_GB2312" w:hAnsi="仿宋_GB2312" w:eastAsia="仿宋_GB2312" w:cs="仿宋_GB2312"/>
          <w:color w:val="FF0000"/>
          <w:sz w:val="32"/>
          <w:szCs w:val="32"/>
          <w:lang w:val="en-US" w:eastAsia="zh-CN"/>
        </w:rPr>
        <w:t>占25%（供应商有效同类业绩累计合同金额作为评价值，无有效证明材料的业绩不计入评价值；无有效业绩，评价值按0计算。业绩得分＝（该供应商业绩评价值÷全部参评供应商业绩评价值最大值）×25分）；</w:t>
      </w:r>
    </w:p>
    <w:p>
      <w:pPr>
        <w:numPr>
          <w:ilvl w:val="-1"/>
          <w:numId w:val="0"/>
        </w:numPr>
        <w:spacing w:line="360" w:lineRule="auto"/>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4.信誉占5%（公司</w:t>
      </w:r>
      <w:r>
        <w:rPr>
          <w:rFonts w:hint="eastAsia" w:ascii="仿宋_GB2312" w:hAnsi="仿宋_GB2312" w:eastAsia="仿宋_GB2312" w:cs="仿宋_GB2312"/>
          <w:color w:val="FF0000"/>
          <w:sz w:val="32"/>
          <w:szCs w:val="32"/>
        </w:rPr>
        <w:t>信誉好、无不良行为记录</w:t>
      </w:r>
      <w:r>
        <w:rPr>
          <w:rFonts w:hint="eastAsia" w:ascii="仿宋_GB2312" w:hAnsi="仿宋_GB2312" w:eastAsia="仿宋_GB2312" w:cs="仿宋_GB2312"/>
          <w:color w:val="FF0000"/>
          <w:sz w:val="32"/>
          <w:szCs w:val="32"/>
          <w:lang w:eastAsia="zh-CN"/>
        </w:rPr>
        <w:t>等其他</w:t>
      </w:r>
      <w:r>
        <w:rPr>
          <w:rFonts w:hint="eastAsia" w:ascii="仿宋_GB2312" w:hAnsi="仿宋_GB2312" w:eastAsia="仿宋_GB2312" w:cs="仿宋_GB2312"/>
          <w:color w:val="FF0000"/>
          <w:sz w:val="32"/>
          <w:szCs w:val="32"/>
          <w:lang w:val="en-US" w:eastAsia="zh-CN"/>
        </w:rPr>
        <w:t>占5%，投标者排序，按第一名5分，依次减1分给分。</w:t>
      </w:r>
    </w:p>
    <w:p>
      <w:pPr>
        <w:numPr>
          <w:ilvl w:val="-1"/>
          <w:numId w:val="0"/>
        </w:numPr>
        <w:spacing w:line="360" w:lineRule="auto"/>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最后各项得分相加，得分最高的供应商直接选定。</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评审说明：</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1.所有业绩必须提供合同复印件等证明材料，材料不全不予认定；</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2.信誉排序为公开招标小组综合评议排序，不单看报价或业绩；</w:t>
      </w:r>
    </w:p>
    <w:p>
      <w:pPr>
        <w:pStyle w:val="2"/>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3.出现综合得分相同：优先报价低者中选；报价仍相同，服务保障方案得分高者优先；</w:t>
      </w:r>
    </w:p>
    <w:p>
      <w:pPr>
        <w:pStyle w:val="2"/>
        <w:ind w:firstLine="640" w:firstLineChars="200"/>
        <w:rPr>
          <w:rFonts w:hint="eastAsia" w:eastAsia="仿宋_GB2312"/>
          <w:lang w:eastAsia="zh-CN"/>
        </w:rPr>
      </w:pPr>
      <w:r>
        <w:rPr>
          <w:rFonts w:hint="eastAsia" w:ascii="仿宋_GB2312" w:hAnsi="仿宋_GB2312" w:eastAsia="仿宋_GB2312" w:cs="仿宋_GB2312"/>
          <w:color w:val="FF0000"/>
          <w:sz w:val="32"/>
          <w:szCs w:val="32"/>
          <w:lang w:val="en-US" w:eastAsia="zh-CN"/>
        </w:rPr>
        <w:t>4.所有计算保留2位小数。</w:t>
      </w:r>
    </w:p>
    <w:p>
      <w:pPr>
        <w:spacing w:line="360" w:lineRule="auto"/>
        <w:ind w:firstLine="643" w:firstLineChars="200"/>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w:t>
      </w:r>
      <w:bookmarkStart w:id="6" w:name="_Toc468785235"/>
      <w:bookmarkStart w:id="7" w:name="_Toc491841881"/>
      <w:bookmarkStart w:id="8" w:name="_Toc454701373"/>
      <w:bookmarkStart w:id="9" w:name="_Toc497707677"/>
      <w:bookmarkStart w:id="10" w:name="_Toc535299954"/>
      <w:bookmarkStart w:id="11" w:name="_Toc501190874"/>
      <w:bookmarkStart w:id="12" w:name="_Toc467236731"/>
      <w:bookmarkStart w:id="13" w:name="_Toc476976163"/>
      <w:bookmarkStart w:id="14" w:name="_Toc458262606"/>
      <w:bookmarkStart w:id="15" w:name="_Toc477144271"/>
      <w:bookmarkStart w:id="16" w:name="_Toc477838678"/>
      <w:r>
        <w:rPr>
          <w:rFonts w:hint="eastAsia" w:ascii="仿宋_GB2312" w:hAnsi="仿宋_GB2312" w:eastAsia="仿宋_GB2312" w:cs="仿宋_GB2312"/>
          <w:b/>
          <w:bCs/>
          <w:sz w:val="32"/>
          <w:szCs w:val="32"/>
          <w:lang w:eastAsia="zh-CN"/>
        </w:rPr>
        <w:t>公开</w:t>
      </w:r>
      <w:r>
        <w:rPr>
          <w:rFonts w:hint="eastAsia" w:ascii="仿宋_GB2312" w:eastAsia="仿宋_GB2312"/>
          <w:b/>
          <w:bCs/>
          <w:sz w:val="32"/>
          <w:szCs w:val="32"/>
        </w:rPr>
        <w:t>招标</w:t>
      </w:r>
      <w:r>
        <w:rPr>
          <w:rFonts w:hint="eastAsia" w:ascii="仿宋_GB2312" w:hAnsi="仿宋_GB2312" w:eastAsia="仿宋_GB2312" w:cs="仿宋_GB2312"/>
          <w:b/>
          <w:bCs/>
          <w:sz w:val="32"/>
          <w:szCs w:val="32"/>
        </w:rPr>
        <w:t>文件的澄清</w:t>
      </w:r>
      <w:bookmarkEnd w:id="6"/>
      <w:bookmarkEnd w:id="7"/>
      <w:bookmarkEnd w:id="8"/>
      <w:bookmarkEnd w:id="9"/>
      <w:bookmarkEnd w:id="10"/>
      <w:bookmarkEnd w:id="11"/>
      <w:bookmarkEnd w:id="12"/>
      <w:bookmarkEnd w:id="13"/>
      <w:bookmarkEnd w:id="14"/>
      <w:bookmarkEnd w:id="15"/>
      <w:bookmarkEnd w:id="16"/>
      <w:r>
        <w:rPr>
          <w:rFonts w:hint="eastAsia" w:ascii="仿宋_GB2312" w:hAnsi="仿宋_GB2312" w:eastAsia="仿宋_GB2312" w:cs="仿宋_GB2312"/>
          <w:b/>
          <w:bCs/>
          <w:sz w:val="32"/>
          <w:szCs w:val="32"/>
        </w:rPr>
        <w:t>、修改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eastAsia="仿宋_GB2312"/>
          <w:sz w:val="32"/>
          <w:szCs w:val="32"/>
        </w:rPr>
        <w:t>招标</w:t>
      </w:r>
      <w:r>
        <w:rPr>
          <w:rFonts w:hint="eastAsia" w:ascii="仿宋_GB2312" w:hAnsi="仿宋_GB2312" w:eastAsia="仿宋_GB2312" w:cs="仿宋_GB2312"/>
          <w:sz w:val="32"/>
          <w:szCs w:val="32"/>
        </w:rPr>
        <w:t>文件的澄清是指采购人或采购代理机构对</w:t>
      </w:r>
      <w:r>
        <w:rPr>
          <w:rFonts w:hint="eastAsia" w:ascii="仿宋_GB2312" w:eastAsia="仿宋_GB2312"/>
          <w:sz w:val="32"/>
          <w:szCs w:val="32"/>
        </w:rPr>
        <w:t>招标</w:t>
      </w:r>
      <w:r>
        <w:rPr>
          <w:rFonts w:hint="eastAsia" w:ascii="仿宋_GB2312" w:hAnsi="仿宋_GB2312" w:eastAsia="仿宋_GB2312" w:cs="仿宋_GB2312"/>
          <w:sz w:val="32"/>
          <w:szCs w:val="32"/>
        </w:rPr>
        <w:t>文件中的遗漏、词义表述不清或对比较复杂的事项进行说明，回答供应商提出的各种问题。</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eastAsia="仿宋_GB2312"/>
          <w:sz w:val="32"/>
          <w:szCs w:val="32"/>
        </w:rPr>
        <w:t>招标</w:t>
      </w:r>
      <w:r>
        <w:rPr>
          <w:rFonts w:hint="eastAsia" w:ascii="仿宋_GB2312" w:hAnsi="仿宋_GB2312" w:eastAsia="仿宋_GB2312" w:cs="仿宋_GB2312"/>
          <w:sz w:val="32"/>
          <w:szCs w:val="32"/>
        </w:rPr>
        <w:t>文件的修改是指采购人或采购代理机构对询价文件中出现的错误进行修订。</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采购人或采购代理机构可以在响应文件投递截止时间之前的任何时候对</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文件进行修改。由于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文件的修改可适当延长响应文件投递截止时间。</w:t>
      </w:r>
    </w:p>
    <w:p>
      <w:pPr>
        <w:spacing w:line="360" w:lineRule="auto"/>
        <w:ind w:firstLine="643" w:firstLineChars="200"/>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、其它说明</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成交单位不得将该项目转包给其它单位，否则视为违约，采购人有权终止合同。</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无论</w:t>
      </w:r>
      <w:r>
        <w:rPr>
          <w:rFonts w:hint="eastAsia" w:ascii="仿宋_GB2312" w:hAnsi="仿宋_GB2312" w:eastAsia="仿宋_GB2312" w:cs="仿宋_GB2312"/>
          <w:sz w:val="32"/>
          <w:szCs w:val="32"/>
          <w:lang w:eastAsia="zh-CN"/>
        </w:rPr>
        <w:t>公开招标</w:t>
      </w:r>
      <w:r>
        <w:rPr>
          <w:rFonts w:hint="eastAsia" w:ascii="仿宋_GB2312" w:hAnsi="仿宋_GB2312" w:eastAsia="仿宋_GB2312" w:cs="仿宋_GB2312"/>
          <w:sz w:val="32"/>
          <w:szCs w:val="32"/>
        </w:rPr>
        <w:t>过程的做法和结果如何，供应商自已承担所有参加</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有关的全部费用。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（三）公开招标工作</w:t>
      </w:r>
      <w:r>
        <w:rPr>
          <w:rFonts w:hint="eastAsia" w:ascii="仿宋_GB2312" w:hAnsi="仿宋_GB2312" w:eastAsia="仿宋_GB2312" w:cs="仿宋_GB2312"/>
          <w:sz w:val="32"/>
          <w:szCs w:val="32"/>
        </w:rPr>
        <w:t>小组由采购人依照有关法规组建。小组成员由 3 人组成。</w:t>
      </w:r>
    </w:p>
    <w:p>
      <w:pPr>
        <w:spacing w:line="360" w:lineRule="auto"/>
        <w:ind w:firstLine="640" w:firstLineChars="200"/>
        <w:rPr>
          <w:rStyle w:val="21"/>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文件最终解释权归采购人所有。</w:t>
      </w:r>
      <w:bookmarkStart w:id="17" w:name="_Toc8553"/>
    </w:p>
    <w:p>
      <w:pPr>
        <w:pStyle w:val="4"/>
        <w:pageBreakBefore/>
        <w:numPr>
          <w:ilvl w:val="0"/>
          <w:numId w:val="0"/>
        </w:numPr>
        <w:spacing w:before="0" w:after="0" w:line="413" w:lineRule="auto"/>
        <w:ind w:firstLine="2811" w:firstLineChars="700"/>
        <w:jc w:val="both"/>
        <w:rPr>
          <w:rFonts w:hint="eastAsia" w:ascii="宋体" w:hAnsi="宋体" w:cs="宋体"/>
          <w:sz w:val="40"/>
          <w:szCs w:val="40"/>
        </w:rPr>
      </w:pPr>
      <w:r>
        <w:rPr>
          <w:rFonts w:hint="eastAsia" w:ascii="宋体" w:hAnsi="宋体" w:cs="宋体"/>
          <w:sz w:val="40"/>
          <w:szCs w:val="40"/>
          <w:lang w:eastAsia="zh-CN"/>
        </w:rPr>
        <w:t>第二章</w:t>
      </w:r>
      <w:r>
        <w:rPr>
          <w:rFonts w:hint="eastAsia" w:ascii="宋体" w:hAnsi="宋体" w:cs="宋体"/>
          <w:sz w:val="40"/>
          <w:szCs w:val="40"/>
          <w:lang w:val="en-US" w:eastAsia="zh-CN"/>
        </w:rPr>
        <w:t xml:space="preserve">  </w:t>
      </w:r>
      <w:r>
        <w:rPr>
          <w:rFonts w:hint="eastAsia" w:ascii="宋体" w:hAnsi="宋体" w:cs="宋体"/>
          <w:sz w:val="40"/>
          <w:szCs w:val="40"/>
        </w:rPr>
        <w:t>服务内容</w:t>
      </w:r>
    </w:p>
    <w:p>
      <w:pPr>
        <w:pStyle w:val="5"/>
        <w:keepNext w:val="0"/>
        <w:keepLines w:val="0"/>
        <w:widowControl w:val="0"/>
        <w:numPr>
          <w:ilvl w:val="-1"/>
          <w:numId w:val="0"/>
        </w:numPr>
        <w:ind w:firstLine="643"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w:t>
      </w:r>
      <w:r>
        <w:rPr>
          <w:rFonts w:hint="eastAsia" w:ascii="仿宋_GB2312" w:hAnsi="仿宋_GB2312" w:eastAsia="仿宋_GB2312" w:cs="仿宋_GB2312"/>
          <w:sz w:val="32"/>
          <w:szCs w:val="32"/>
          <w:lang w:eastAsia="zh-CN"/>
        </w:rPr>
        <w:t>公开招标报价单</w:t>
      </w:r>
    </w:p>
    <w:tbl>
      <w:tblPr>
        <w:tblStyle w:val="16"/>
        <w:tblW w:w="9291" w:type="dxa"/>
        <w:tblInd w:w="-2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3"/>
        <w:gridCol w:w="2026"/>
        <w:gridCol w:w="2320"/>
        <w:gridCol w:w="1895"/>
        <w:gridCol w:w="21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9291" w:type="dxa"/>
            <w:gridSpan w:val="5"/>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outlineLvl w:val="9"/>
              <w:rPr>
                <w:rFonts w:hint="eastAsia" w:ascii="仿宋_GB2312" w:hAnsi="仿宋_GB2312" w:eastAsia="仿宋_GB2312" w:cs="仿宋_GB2312"/>
                <w:i w:val="0"/>
                <w:iCs w:val="0"/>
                <w:color w:val="000000"/>
                <w:sz w:val="32"/>
                <w:szCs w:val="32"/>
                <w:u w:val="none"/>
                <w:lang w:eastAsia="zh-CN"/>
              </w:rPr>
            </w:pPr>
            <w:r>
              <w:rPr>
                <w:rFonts w:hint="eastAsia" w:ascii="仿宋_GB2312" w:hAnsi="仿宋_GB2312" w:eastAsia="仿宋_GB2312" w:cs="仿宋_GB2312"/>
                <w:sz w:val="32"/>
                <w:szCs w:val="32"/>
                <w:lang w:eastAsia="zh-CN"/>
              </w:rPr>
              <w:t>木古货站</w:t>
            </w:r>
            <w:r>
              <w:rPr>
                <w:rFonts w:hint="eastAsia" w:ascii="仿宋_GB2312" w:hAnsi="仿宋_GB2312" w:eastAsia="仿宋_GB2312" w:cs="仿宋_GB2312"/>
                <w:sz w:val="32"/>
                <w:szCs w:val="32"/>
              </w:rPr>
              <w:t>绿化清洁</w:t>
            </w:r>
            <w:r>
              <w:rPr>
                <w:rFonts w:hint="eastAsia" w:ascii="仿宋_GB2312" w:hAnsi="仿宋_GB2312" w:eastAsia="仿宋_GB2312" w:cs="仿宋_GB2312"/>
                <w:i w:val="0"/>
                <w:iCs w:val="0"/>
                <w:color w:val="000000"/>
                <w:sz w:val="32"/>
                <w:szCs w:val="32"/>
                <w:u w:val="none"/>
                <w:lang w:eastAsia="zh-CN"/>
              </w:rPr>
              <w:t>服务项目报价表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序号</w:t>
            </w:r>
          </w:p>
        </w:tc>
        <w:tc>
          <w:tcPr>
            <w:tcW w:w="20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lang w:eastAsia="zh-CN"/>
              </w:rPr>
            </w:pPr>
            <w:r>
              <w:rPr>
                <w:rFonts w:hint="eastAsia" w:ascii="仿宋_GB2312" w:hAnsi="仿宋_GB2312" w:eastAsia="仿宋_GB2312" w:cs="仿宋_GB2312"/>
                <w:i w:val="0"/>
                <w:iCs w:val="0"/>
                <w:color w:val="000000"/>
                <w:sz w:val="32"/>
                <w:szCs w:val="32"/>
                <w:u w:val="none"/>
                <w:lang w:eastAsia="zh-CN"/>
              </w:rPr>
              <w:t>服务项目</w:t>
            </w:r>
          </w:p>
        </w:tc>
        <w:tc>
          <w:tcPr>
            <w:tcW w:w="2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人数</w:t>
            </w:r>
          </w:p>
        </w:tc>
        <w:tc>
          <w:tcPr>
            <w:tcW w:w="18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spacing w:val="4"/>
                <w:sz w:val="32"/>
                <w:szCs w:val="32"/>
              </w:rPr>
              <w:t>每</w:t>
            </w:r>
            <w:r>
              <w:rPr>
                <w:rFonts w:hint="eastAsia" w:ascii="仿宋_GB2312" w:hAnsi="仿宋_GB2312" w:eastAsia="仿宋_GB2312" w:cs="仿宋_GB2312"/>
                <w:spacing w:val="4"/>
                <w:sz w:val="32"/>
                <w:szCs w:val="32"/>
                <w:lang w:eastAsia="zh-CN"/>
              </w:rPr>
              <w:t>年</w:t>
            </w:r>
            <w:r>
              <w:rPr>
                <w:rFonts w:hint="eastAsia" w:ascii="仿宋_GB2312" w:hAnsi="仿宋_GB2312" w:eastAsia="仿宋_GB2312" w:cs="仿宋_GB2312"/>
                <w:spacing w:val="4"/>
                <w:sz w:val="32"/>
                <w:szCs w:val="32"/>
              </w:rPr>
              <w:t xml:space="preserve">承包费用 </w:t>
            </w:r>
            <w:r>
              <w:rPr>
                <w:rFonts w:hint="eastAsia" w:ascii="仿宋_GB2312" w:hAnsi="仿宋_GB2312" w:eastAsia="仿宋_GB2312" w:cs="仿宋_GB2312"/>
                <w:spacing w:val="13"/>
                <w:sz w:val="32"/>
                <w:szCs w:val="32"/>
              </w:rPr>
              <w:t>(</w:t>
            </w:r>
            <w:r>
              <w:rPr>
                <w:rFonts w:hint="eastAsia" w:ascii="仿宋_GB2312" w:hAnsi="仿宋_GB2312" w:eastAsia="仿宋_GB2312" w:cs="仿宋_GB2312"/>
                <w:spacing w:val="13"/>
                <w:sz w:val="32"/>
                <w:szCs w:val="32"/>
                <w:lang w:eastAsia="zh-CN"/>
              </w:rPr>
              <w:t>元</w:t>
            </w:r>
            <w:r>
              <w:rPr>
                <w:rFonts w:hint="eastAsia" w:ascii="仿宋_GB2312" w:hAnsi="仿宋_GB2312" w:eastAsia="仿宋_GB2312" w:cs="仿宋_GB2312"/>
                <w:spacing w:val="13"/>
                <w:sz w:val="32"/>
                <w:szCs w:val="32"/>
              </w:rPr>
              <w:t>)</w:t>
            </w:r>
          </w:p>
        </w:tc>
        <w:tc>
          <w:tcPr>
            <w:tcW w:w="21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trPr>
        <w:tc>
          <w:tcPr>
            <w:tcW w:w="893" w:type="dxa"/>
            <w:tcBorders>
              <w:top w:val="single" w:color="auto" w:sz="4" w:space="0"/>
              <w:left w:val="single" w:color="000000"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w:t>
            </w:r>
          </w:p>
        </w:tc>
        <w:tc>
          <w:tcPr>
            <w:tcW w:w="20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sz w:val="24"/>
                <w:szCs w:val="24"/>
                <w:lang w:eastAsia="zh-CN"/>
              </w:rPr>
              <w:t>木古货站</w:t>
            </w:r>
            <w:r>
              <w:rPr>
                <w:rFonts w:hint="eastAsia" w:ascii="仿宋_GB2312" w:hAnsi="仿宋_GB2312" w:eastAsia="仿宋_GB2312" w:cs="仿宋_GB2312"/>
                <w:sz w:val="24"/>
                <w:szCs w:val="24"/>
              </w:rPr>
              <w:t>绿化清洁服务</w:t>
            </w:r>
          </w:p>
        </w:tc>
        <w:tc>
          <w:tcPr>
            <w:tcW w:w="2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jc w:val="center"/>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Cs/>
                <w:kern w:val="0"/>
                <w:sz w:val="32"/>
                <w:szCs w:val="32"/>
                <w:lang w:val="en-US" w:eastAsia="zh-CN"/>
              </w:rPr>
              <w:t>4</w:t>
            </w:r>
          </w:p>
        </w:tc>
        <w:tc>
          <w:tcPr>
            <w:tcW w:w="18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jc w:val="center"/>
              <w:outlineLvl w:val="9"/>
              <w:rPr>
                <w:rFonts w:hint="eastAsia" w:ascii="仿宋_GB2312" w:hAnsi="仿宋_GB2312" w:eastAsia="仿宋_GB2312" w:cs="仿宋_GB2312"/>
                <w:i w:val="0"/>
                <w:iCs w:val="0"/>
                <w:color w:val="000000"/>
                <w:sz w:val="32"/>
                <w:szCs w:val="32"/>
                <w:u w:val="none"/>
              </w:rPr>
            </w:pPr>
          </w:p>
        </w:tc>
        <w:tc>
          <w:tcPr>
            <w:tcW w:w="21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spacing w:val="13"/>
                <w:sz w:val="18"/>
                <w:szCs w:val="18"/>
              </w:rPr>
              <w:t>含税</w:t>
            </w:r>
            <w:r>
              <w:rPr>
                <w:rFonts w:hint="eastAsia" w:ascii="仿宋_GB2312" w:hAnsi="仿宋_GB2312" w:eastAsia="仿宋_GB2312" w:cs="仿宋_GB2312"/>
                <w:spacing w:val="13"/>
                <w:sz w:val="18"/>
                <w:szCs w:val="18"/>
                <w:lang w:eastAsia="zh-CN"/>
              </w:rPr>
              <w:t>、</w:t>
            </w:r>
            <w:r>
              <w:rPr>
                <w:rFonts w:hint="eastAsia" w:ascii="仿宋_GB2312" w:hAnsi="仿宋_GB2312" w:eastAsia="仿宋_GB2312" w:cs="仿宋_GB2312"/>
                <w:sz w:val="18"/>
                <w:szCs w:val="18"/>
                <w:lang w:eastAsia="zh-CN"/>
              </w:rPr>
              <w:t>具体配置人员以乙方现场主管和我公司项目负责人现场核实后的实际定岗人数为准。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9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jc w:val="center"/>
              <w:outlineLvl w:val="9"/>
              <w:rPr>
                <w:rFonts w:hint="eastAsia" w:ascii="仿宋_GB2312" w:hAnsi="仿宋_GB2312" w:eastAsia="仿宋_GB2312" w:cs="仿宋_GB2312"/>
                <w:i w:val="0"/>
                <w:iCs w:val="0"/>
                <w:color w:val="000000"/>
                <w:sz w:val="32"/>
                <w:szCs w:val="32"/>
                <w:u w:val="none"/>
              </w:rPr>
            </w:pPr>
          </w:p>
        </w:tc>
        <w:tc>
          <w:tcPr>
            <w:tcW w:w="4346" w:type="dxa"/>
            <w:gridSpan w:val="2"/>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bottom"/>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报价单位：</w:t>
            </w:r>
          </w:p>
        </w:tc>
        <w:tc>
          <w:tcPr>
            <w:tcW w:w="4052" w:type="dxa"/>
            <w:gridSpan w:val="2"/>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bottom"/>
              <w:outlineLvl w:val="9"/>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联系人：</w:t>
            </w:r>
          </w:p>
        </w:tc>
      </w:tr>
    </w:tbl>
    <w:p>
      <w:pPr>
        <w:pStyle w:val="5"/>
        <w:keepNext w:val="0"/>
        <w:keepLines w:val="0"/>
        <w:widowControl w:val="0"/>
        <w:numPr>
          <w:ilvl w:val="0"/>
          <w:numId w:val="0"/>
        </w:numPr>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bCs/>
          <w:sz w:val="32"/>
          <w:szCs w:val="32"/>
        </w:rPr>
        <w:t>服务</w:t>
      </w:r>
      <w:r>
        <w:rPr>
          <w:rFonts w:hint="eastAsia" w:ascii="仿宋_GB2312" w:hAnsi="仿宋_GB2312" w:eastAsia="仿宋_GB2312" w:cs="仿宋_GB2312"/>
          <w:bCs/>
          <w:sz w:val="32"/>
          <w:szCs w:val="32"/>
          <w:lang w:eastAsia="zh-CN"/>
        </w:rPr>
        <w:t>期限</w:t>
      </w:r>
    </w:p>
    <w:p>
      <w:pPr>
        <w:pStyle w:val="14"/>
        <w:keepNext w:val="0"/>
        <w:keepLines w:val="0"/>
        <w:widowControl w:val="0"/>
        <w:numPr>
          <w:ilvl w:val="0"/>
          <w:numId w:val="0"/>
        </w:numPr>
        <w:spacing w:before="0" w:after="0" w:line="360" w:lineRule="auto"/>
        <w:ind w:left="0" w:leftChars="0" w:right="136" w:firstLine="640" w:firstLineChars="200"/>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lang w:eastAsia="zh-CN"/>
        </w:rPr>
        <w:t>服务期限为壹年（2026年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月1日至2027年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月30日）。合同到期后，视服务质量情况由我方决定是否续约。</w:t>
      </w:r>
    </w:p>
    <w:p>
      <w:pPr>
        <w:pStyle w:val="14"/>
        <w:keepNext w:val="0"/>
        <w:keepLines w:val="0"/>
        <w:pageBreakBefore w:val="0"/>
        <w:kinsoku/>
        <w:wordWrap/>
        <w:topLinePunct w:val="0"/>
        <w:bidi w:val="0"/>
        <w:spacing w:before="0" w:beforeAutospacing="0" w:after="0" w:afterAutospacing="0" w:line="360" w:lineRule="auto"/>
        <w:ind w:firstLine="643"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kern w:val="0"/>
          <w:sz w:val="32"/>
          <w:szCs w:val="32"/>
        </w:rPr>
        <w:t>对保洁人员的要求</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（一）</w:t>
      </w:r>
      <w:r>
        <w:rPr>
          <w:rFonts w:hint="eastAsia" w:ascii="仿宋_GB2312" w:hAnsi="仿宋_GB2312" w:eastAsia="仿宋_GB2312" w:cs="仿宋_GB2312"/>
          <w:kern w:val="2"/>
          <w:sz w:val="32"/>
          <w:szCs w:val="32"/>
        </w:rPr>
        <w:t>承包方要选派素质高、服务态度好、责任心强、体力充沛的保洁员负责花园的清扫保洁，并选派1名有较强管理经验的</w:t>
      </w:r>
      <w:r>
        <w:rPr>
          <w:rFonts w:hint="eastAsia" w:ascii="仿宋_GB2312" w:hAnsi="仿宋_GB2312" w:eastAsia="仿宋_GB2312" w:cs="仿宋_GB2312"/>
          <w:kern w:val="2"/>
          <w:sz w:val="32"/>
          <w:szCs w:val="32"/>
          <w:lang w:eastAsia="zh-CN"/>
        </w:rPr>
        <w:t>现场</w:t>
      </w:r>
      <w:r>
        <w:rPr>
          <w:rFonts w:hint="eastAsia" w:ascii="仿宋_GB2312" w:hAnsi="仿宋_GB2312" w:eastAsia="仿宋_GB2312" w:cs="仿宋_GB2312"/>
          <w:kern w:val="2"/>
          <w:sz w:val="32"/>
          <w:szCs w:val="32"/>
        </w:rPr>
        <w:t>主管负责日常管理及协调与我方的关系，并且要每周委派质量管理干部到工区巡逻，收集我方意见，并及时做出改进措施，达到我方满意为止；</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rPr>
        <w:t>保洁员日工作时间为8个小时；白班工作时间：6：30</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10：30，13：30</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17：30；</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1" w:firstLineChars="0"/>
        <w:jc w:val="left"/>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（三）</w:t>
      </w:r>
      <w:r>
        <w:rPr>
          <w:rFonts w:hint="eastAsia" w:ascii="仿宋_GB2312" w:hAnsi="仿宋_GB2312" w:eastAsia="仿宋_GB2312" w:cs="仿宋_GB2312"/>
          <w:kern w:val="2"/>
          <w:sz w:val="32"/>
          <w:szCs w:val="32"/>
        </w:rPr>
        <w:t>承包方负责提供一切清洁所需的机器设备、工具、清洁剂、清洁保养技术</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每月由现场主管提交清洁物料申请表到管理处审核,承包方负责购买并交管理处验收；</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（四）</w:t>
      </w:r>
      <w:r>
        <w:rPr>
          <w:rFonts w:hint="eastAsia" w:ascii="仿宋_GB2312" w:hAnsi="仿宋_GB2312" w:eastAsia="仿宋_GB2312" w:cs="仿宋_GB2312"/>
          <w:kern w:val="2"/>
          <w:sz w:val="32"/>
          <w:szCs w:val="32"/>
        </w:rPr>
        <w:t>派驻我方工作的人员，必须穿着统一的制服并佩戴工作牌；</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（五）</w:t>
      </w:r>
      <w:r>
        <w:rPr>
          <w:rFonts w:hint="eastAsia" w:ascii="仿宋_GB2312" w:hAnsi="仿宋_GB2312" w:eastAsia="仿宋_GB2312" w:cs="仿宋_GB2312"/>
          <w:kern w:val="2"/>
          <w:sz w:val="32"/>
          <w:szCs w:val="32"/>
        </w:rPr>
        <w:t>派驻我方工作的人员，必须遵守甲方各种规章制度，维护我方的工作和生活秩序，不私自进入不准进入的地方，不大声喧哗、吵闹，注意自身的言行，维护甲方良好的形象，对进出小区的人员要求讲文明礼貌，维护我方财产，如有损坏财产者，必须照价赔偿；</w:t>
      </w:r>
    </w:p>
    <w:p>
      <w:pPr>
        <w:pStyle w:val="14"/>
        <w:keepNext w:val="0"/>
        <w:keepLines w:val="0"/>
        <w:pageBreakBefore w:val="0"/>
        <w:kinsoku/>
        <w:wordWrap/>
        <w:topLinePunct w:val="0"/>
        <w:bidi w:val="0"/>
        <w:spacing w:before="0" w:beforeAutospacing="0" w:after="0" w:afterAutospacing="0" w:line="360" w:lineRule="auto"/>
        <w:ind w:firstLine="6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（六）</w:t>
      </w:r>
      <w:r>
        <w:rPr>
          <w:rFonts w:hint="eastAsia" w:ascii="仿宋_GB2312" w:hAnsi="仿宋_GB2312" w:eastAsia="仿宋_GB2312" w:cs="仿宋_GB2312"/>
          <w:kern w:val="2"/>
          <w:sz w:val="32"/>
          <w:szCs w:val="32"/>
        </w:rPr>
        <w:t xml:space="preserve">承包方负责教育员工严格遵守有关作业规定，符合现场安全管理要求，杜绝安全事故的发生，若工作人员在完成上述公务时发生了伤亡等事故，概由承包方负责，我方不承担任何责任和费用；     </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（七）</w:t>
      </w:r>
      <w:r>
        <w:rPr>
          <w:rFonts w:hint="eastAsia" w:ascii="仿宋_GB2312" w:hAnsi="仿宋_GB2312" w:eastAsia="仿宋_GB2312" w:cs="仿宋_GB2312"/>
          <w:kern w:val="2"/>
          <w:sz w:val="32"/>
          <w:szCs w:val="32"/>
        </w:rPr>
        <w:t>接受我方对日常工作的监督，并经常与我方卫生负责人交流意见，了解我方对日常清洁工作的看法，及时作出调整；</w:t>
      </w:r>
    </w:p>
    <w:p>
      <w:pPr>
        <w:pStyle w:val="14"/>
        <w:keepNext w:val="0"/>
        <w:keepLines w:val="0"/>
        <w:pageBreakBefore w:val="0"/>
        <w:kinsoku/>
        <w:wordWrap/>
        <w:topLinePunct w:val="0"/>
        <w:bidi w:val="0"/>
        <w:spacing w:before="0" w:beforeAutospacing="0" w:after="0" w:afterAutospacing="0" w:line="360" w:lineRule="auto"/>
        <w:ind w:firstLine="6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（八）</w:t>
      </w:r>
      <w:r>
        <w:rPr>
          <w:rFonts w:hint="eastAsia" w:ascii="仿宋_GB2312" w:hAnsi="仿宋_GB2312" w:eastAsia="仿宋_GB2312" w:cs="仿宋_GB2312"/>
          <w:kern w:val="2"/>
          <w:sz w:val="32"/>
          <w:szCs w:val="32"/>
        </w:rPr>
        <w:t>我方要求及时调整不符合要求的人员，承包方在接到通知后须及时予以调整；</w:t>
      </w:r>
    </w:p>
    <w:p>
      <w:pPr>
        <w:pStyle w:val="14"/>
        <w:keepNext w:val="0"/>
        <w:keepLines w:val="0"/>
        <w:pageBreakBefore w:val="0"/>
        <w:kinsoku/>
        <w:wordWrap/>
        <w:topLinePunct w:val="0"/>
        <w:bidi w:val="0"/>
        <w:spacing w:before="0" w:beforeAutospacing="0" w:after="0" w:afterAutospacing="0" w:line="360" w:lineRule="auto"/>
        <w:ind w:firstLine="6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（九）</w:t>
      </w:r>
      <w:r>
        <w:rPr>
          <w:rFonts w:hint="eastAsia" w:ascii="仿宋_GB2312" w:hAnsi="仿宋_GB2312" w:eastAsia="仿宋_GB2312" w:cs="仿宋_GB2312"/>
          <w:kern w:val="2"/>
          <w:sz w:val="32"/>
          <w:szCs w:val="32"/>
        </w:rPr>
        <w:t>我方如遇重大活动需突击卫生时，承包方必须积极配合支持；</w:t>
      </w:r>
    </w:p>
    <w:p>
      <w:pPr>
        <w:pStyle w:val="14"/>
        <w:keepNext w:val="0"/>
        <w:keepLines w:val="0"/>
        <w:pageBreakBefore w:val="0"/>
        <w:kinsoku/>
        <w:wordWrap/>
        <w:topLinePunct w:val="0"/>
        <w:bidi w:val="0"/>
        <w:spacing w:before="0" w:beforeAutospacing="0" w:after="0" w:afterAutospacing="0" w:line="360" w:lineRule="auto"/>
        <w:ind w:firstLine="6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（十）</w:t>
      </w:r>
      <w:r>
        <w:rPr>
          <w:rFonts w:hint="eastAsia" w:ascii="仿宋_GB2312" w:hAnsi="仿宋_GB2312" w:eastAsia="仿宋_GB2312" w:cs="仿宋_GB2312"/>
          <w:kern w:val="2"/>
          <w:sz w:val="32"/>
          <w:szCs w:val="32"/>
        </w:rPr>
        <w:t>负责保质保量完成约定项目保洁内容</w:t>
      </w:r>
      <w:r>
        <w:rPr>
          <w:rFonts w:hint="eastAsia" w:ascii="仿宋_GB2312" w:hAnsi="仿宋_GB2312" w:eastAsia="仿宋_GB2312" w:cs="仿宋_GB2312"/>
          <w:kern w:val="2"/>
          <w:sz w:val="32"/>
          <w:szCs w:val="32"/>
          <w:lang w:eastAsia="zh-CN"/>
        </w:rPr>
        <w:t>。</w:t>
      </w:r>
    </w:p>
    <w:p>
      <w:pPr>
        <w:pStyle w:val="14"/>
        <w:keepNext w:val="0"/>
        <w:keepLines w:val="0"/>
        <w:pageBreakBefore w:val="0"/>
        <w:kinsoku/>
        <w:wordWrap/>
        <w:topLinePunct w:val="0"/>
        <w:bidi w:val="0"/>
        <w:spacing w:before="0" w:beforeAutospacing="0" w:after="0" w:afterAutospacing="0" w:line="360" w:lineRule="auto"/>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eastAsia="zh-CN"/>
        </w:rPr>
        <w:t>四</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服务的监管：</w:t>
      </w:r>
    </w:p>
    <w:p>
      <w:pPr>
        <w:pStyle w:val="14"/>
        <w:keepNext w:val="0"/>
        <w:keepLines w:val="0"/>
        <w:pageBreakBefore w:val="0"/>
        <w:kinsoku/>
        <w:wordWrap/>
        <w:topLinePunct w:val="0"/>
        <w:bidi w:val="0"/>
        <w:spacing w:before="0" w:beforeAutospacing="0" w:after="0" w:afterAutospacing="0" w:line="360" w:lineRule="auto"/>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（一）</w:t>
      </w:r>
      <w:r>
        <w:rPr>
          <w:rFonts w:hint="eastAsia" w:ascii="仿宋_GB2312" w:hAnsi="仿宋_GB2312" w:eastAsia="仿宋_GB2312" w:cs="仿宋_GB2312"/>
          <w:kern w:val="2"/>
          <w:sz w:val="32"/>
          <w:szCs w:val="32"/>
          <w:lang w:val="en-US" w:eastAsia="zh-CN"/>
        </w:rPr>
        <w:t>承包方</w:t>
      </w:r>
      <w:r>
        <w:rPr>
          <w:rFonts w:hint="eastAsia" w:ascii="仿宋_GB2312" w:hAnsi="仿宋_GB2312" w:eastAsia="仿宋_GB2312" w:cs="仿宋_GB2312"/>
          <w:kern w:val="2"/>
          <w:sz w:val="32"/>
          <w:szCs w:val="32"/>
        </w:rPr>
        <w:t>需制定科学、严格的管理方案；</w:t>
      </w:r>
    </w:p>
    <w:p>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40" w:firstLineChars="200"/>
        <w:jc w:val="left"/>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我公司有权对保洁人员的工作进行检查、督促、考核，具体为每天检查一次，每月考核一次，并按《深圳市职业技能鉴定（保洁员）考核大纲》对保洁人员进行管理，对不称职的保洁提出批评、教育及经济处罚，屡教不改者，我公司有权随时提出更换保洁人员；</w:t>
      </w:r>
    </w:p>
    <w:p>
      <w:pPr>
        <w:pStyle w:val="7"/>
        <w:keepNext w:val="0"/>
        <w:keepLines w:val="0"/>
        <w:widowControl w:val="0"/>
        <w:spacing w:before="0" w:after="0" w:line="360" w:lineRule="auto"/>
        <w:ind w:left="0" w:leftChars="0" w:right="136" w:firstLine="640" w:firstLineChars="200"/>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kern w:val="2"/>
          <w:sz w:val="32"/>
          <w:szCs w:val="32"/>
          <w:lang w:eastAsia="zh-CN"/>
        </w:rPr>
        <w:t>（三</w:t>
      </w:r>
      <w:r>
        <w:rPr>
          <w:rFonts w:hint="eastAsia" w:ascii="仿宋_GB2312" w:hAnsi="仿宋_GB2312" w:eastAsia="仿宋_GB2312" w:cs="仿宋_GB2312"/>
          <w:b w:val="0"/>
          <w:bCs/>
          <w:kern w:val="2"/>
          <w:sz w:val="32"/>
          <w:szCs w:val="32"/>
          <w:lang w:val="en-US" w:eastAsia="zh-CN"/>
        </w:rPr>
        <w:t>）</w:t>
      </w:r>
      <w:r>
        <w:rPr>
          <w:rFonts w:hint="eastAsia" w:ascii="仿宋_GB2312" w:hAnsi="仿宋_GB2312" w:eastAsia="仿宋_GB2312" w:cs="仿宋_GB2312"/>
          <w:b w:val="0"/>
          <w:bCs/>
          <w:kern w:val="2"/>
          <w:sz w:val="32"/>
          <w:szCs w:val="32"/>
        </w:rPr>
        <w:t>我公司有权对</w:t>
      </w:r>
      <w:r>
        <w:rPr>
          <w:rFonts w:hint="eastAsia" w:ascii="仿宋_GB2312" w:hAnsi="仿宋_GB2312" w:eastAsia="仿宋_GB2312" w:cs="仿宋_GB2312"/>
          <w:b w:val="0"/>
          <w:bCs/>
          <w:kern w:val="2"/>
          <w:sz w:val="32"/>
          <w:szCs w:val="32"/>
          <w:lang w:eastAsia="zh-CN"/>
        </w:rPr>
        <w:t>承包方</w:t>
      </w:r>
      <w:r>
        <w:rPr>
          <w:rFonts w:hint="eastAsia" w:ascii="仿宋_GB2312" w:hAnsi="仿宋_GB2312" w:eastAsia="仿宋_GB2312" w:cs="仿宋_GB2312"/>
          <w:b w:val="0"/>
          <w:bCs/>
          <w:kern w:val="2"/>
          <w:sz w:val="32"/>
          <w:szCs w:val="32"/>
        </w:rPr>
        <w:t>业绩进行考核，发现</w:t>
      </w:r>
      <w:r>
        <w:rPr>
          <w:rFonts w:hint="eastAsia" w:ascii="仿宋_GB2312" w:hAnsi="仿宋_GB2312" w:eastAsia="仿宋_GB2312" w:cs="仿宋_GB2312"/>
          <w:b w:val="0"/>
          <w:bCs/>
          <w:kern w:val="2"/>
          <w:sz w:val="32"/>
          <w:szCs w:val="32"/>
          <w:lang w:eastAsia="zh-CN"/>
        </w:rPr>
        <w:t>承包方</w:t>
      </w:r>
      <w:r>
        <w:rPr>
          <w:rFonts w:hint="eastAsia" w:ascii="仿宋_GB2312" w:hAnsi="仿宋_GB2312" w:eastAsia="仿宋_GB2312" w:cs="仿宋_GB2312"/>
          <w:b w:val="0"/>
          <w:bCs/>
          <w:kern w:val="2"/>
          <w:sz w:val="32"/>
          <w:szCs w:val="32"/>
        </w:rPr>
        <w:t>不按照合约规定工作，不能达到我公司要求，第一次给予警告，第二次予以适当处罚，对连续三次不达标者我公司有权解除合同。</w:t>
      </w:r>
    </w:p>
    <w:p>
      <w:pPr>
        <w:pStyle w:val="7"/>
        <w:keepNext w:val="0"/>
        <w:keepLines w:val="0"/>
        <w:widowControl w:val="0"/>
        <w:tabs>
          <w:tab w:val="left" w:pos="1805"/>
        </w:tabs>
        <w:spacing w:before="0" w:after="0" w:line="360" w:lineRule="auto"/>
        <w:ind w:left="0" w:leftChars="0" w:right="136" w:firstLine="640" w:firstLineChars="200"/>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（四）</w:t>
      </w:r>
      <w:r>
        <w:rPr>
          <w:rFonts w:hint="eastAsia" w:ascii="仿宋_GB2312" w:hAnsi="仿宋_GB2312" w:eastAsia="仿宋_GB2312" w:cs="仿宋_GB2312"/>
          <w:b w:val="0"/>
          <w:bCs/>
          <w:sz w:val="32"/>
          <w:szCs w:val="32"/>
          <w:lang w:eastAsia="zh-Hans"/>
        </w:rPr>
        <w:t>本项目</w:t>
      </w:r>
      <w:r>
        <w:rPr>
          <w:rFonts w:hint="eastAsia" w:ascii="仿宋_GB2312" w:hAnsi="仿宋_GB2312" w:eastAsia="仿宋_GB2312" w:cs="仿宋_GB2312"/>
          <w:b w:val="0"/>
          <w:bCs/>
          <w:sz w:val="32"/>
          <w:szCs w:val="32"/>
          <w:lang w:val="zh-CN"/>
        </w:rPr>
        <w:t>不组织</w:t>
      </w:r>
      <w:r>
        <w:rPr>
          <w:rFonts w:hint="eastAsia" w:ascii="仿宋_GB2312" w:hAnsi="仿宋_GB2312" w:eastAsia="仿宋_GB2312" w:cs="仿宋_GB2312"/>
          <w:b w:val="0"/>
          <w:bCs/>
          <w:sz w:val="32"/>
          <w:szCs w:val="32"/>
          <w:lang w:eastAsia="zh-Hans"/>
        </w:rPr>
        <w:t>统一踏勘，</w:t>
      </w:r>
      <w:r>
        <w:rPr>
          <w:rFonts w:hint="eastAsia" w:ascii="仿宋_GB2312" w:hAnsi="仿宋_GB2312" w:eastAsia="仿宋_GB2312" w:cs="仿宋_GB2312"/>
          <w:b w:val="0"/>
          <w:bCs/>
          <w:sz w:val="32"/>
          <w:szCs w:val="32"/>
          <w:lang w:val="zh-CN"/>
        </w:rPr>
        <w:t>供应商</w:t>
      </w:r>
      <w:r>
        <w:rPr>
          <w:rFonts w:hint="eastAsia" w:ascii="仿宋_GB2312" w:hAnsi="仿宋_GB2312" w:eastAsia="仿宋_GB2312" w:cs="仿宋_GB2312"/>
          <w:b w:val="0"/>
          <w:bCs/>
          <w:sz w:val="32"/>
          <w:szCs w:val="32"/>
          <w:lang w:eastAsia="zh-Hans"/>
        </w:rPr>
        <w:t>如需踏勘可在报名后，联系</w:t>
      </w:r>
      <w:r>
        <w:rPr>
          <w:rFonts w:hint="eastAsia" w:ascii="仿宋_GB2312" w:hAnsi="仿宋_GB2312" w:eastAsia="仿宋_GB2312" w:cs="仿宋_GB2312"/>
          <w:b w:val="0"/>
          <w:bCs/>
          <w:sz w:val="32"/>
          <w:szCs w:val="32"/>
        </w:rPr>
        <w:t>本单位</w:t>
      </w:r>
      <w:r>
        <w:rPr>
          <w:rFonts w:hint="eastAsia" w:ascii="仿宋_GB2312" w:hAnsi="仿宋_GB2312" w:eastAsia="仿宋_GB2312" w:cs="仿宋_GB2312"/>
          <w:b w:val="0"/>
          <w:bCs/>
          <w:sz w:val="32"/>
          <w:szCs w:val="32"/>
          <w:lang w:eastAsia="zh-Hans"/>
        </w:rPr>
        <w:t>获取相关信息，</w:t>
      </w:r>
      <w:r>
        <w:rPr>
          <w:rFonts w:hint="eastAsia" w:ascii="仿宋_GB2312" w:hAnsi="仿宋_GB2312" w:eastAsia="仿宋_GB2312" w:cs="仿宋_GB2312"/>
          <w:b w:val="0"/>
          <w:bCs/>
          <w:sz w:val="32"/>
          <w:szCs w:val="32"/>
          <w:lang w:val="zh-CN"/>
        </w:rPr>
        <w:t>自行</w:t>
      </w:r>
      <w:r>
        <w:rPr>
          <w:rFonts w:hint="eastAsia" w:ascii="仿宋_GB2312" w:hAnsi="仿宋_GB2312" w:eastAsia="仿宋_GB2312" w:cs="仿宋_GB2312"/>
          <w:b w:val="0"/>
          <w:bCs/>
          <w:sz w:val="32"/>
          <w:szCs w:val="32"/>
          <w:lang w:eastAsia="zh-Hans"/>
        </w:rPr>
        <w:t>前往</w:t>
      </w:r>
      <w:r>
        <w:rPr>
          <w:rFonts w:hint="eastAsia" w:ascii="仿宋_GB2312" w:hAnsi="仿宋_GB2312" w:eastAsia="仿宋_GB2312" w:cs="仿宋_GB2312"/>
          <w:b w:val="0"/>
          <w:bCs/>
          <w:sz w:val="32"/>
          <w:szCs w:val="32"/>
          <w:lang w:val="zh-CN"/>
        </w:rPr>
        <w:t>踏勘。</w:t>
      </w:r>
    </w:p>
    <w:bookmarkEnd w:id="17"/>
    <w:p>
      <w:pPr>
        <w:spacing w:line="360" w:lineRule="auto"/>
        <w:rPr>
          <w:rFonts w:hint="eastAsia" w:ascii="仿宋_GB2312" w:hAnsi="仿宋_GB2312" w:eastAsia="仿宋_GB2312" w:cs="仿宋_GB2312"/>
          <w:sz w:val="32"/>
          <w:szCs w:val="32"/>
        </w:rPr>
      </w:pPr>
      <w:bookmarkStart w:id="18" w:name="_Toc24560"/>
      <w:bookmarkStart w:id="19" w:name="_Toc24240"/>
    </w:p>
    <w:p>
      <w:pPr>
        <w:pStyle w:val="4"/>
        <w:keepNext w:val="0"/>
        <w:keepLines w:val="0"/>
        <w:widowControl w:val="0"/>
        <w:jc w:val="center"/>
        <w:rPr>
          <w:rFonts w:hint="eastAsia"/>
          <w:sz w:val="36"/>
          <w:szCs w:val="36"/>
        </w:rPr>
      </w:pPr>
    </w:p>
    <w:p>
      <w:pPr>
        <w:pStyle w:val="4"/>
        <w:keepNext w:val="0"/>
        <w:keepLines w:val="0"/>
        <w:widowControl w:val="0"/>
        <w:jc w:val="center"/>
        <w:rPr>
          <w:rFonts w:hint="eastAsia"/>
          <w:sz w:val="36"/>
          <w:szCs w:val="36"/>
        </w:rPr>
      </w:pPr>
    </w:p>
    <w:p>
      <w:pPr>
        <w:pStyle w:val="4"/>
        <w:keepNext w:val="0"/>
        <w:keepLines w:val="0"/>
        <w:widowControl w:val="0"/>
        <w:jc w:val="center"/>
        <w:rPr>
          <w:rFonts w:hint="eastAsia"/>
          <w:sz w:val="36"/>
          <w:szCs w:val="36"/>
        </w:rPr>
      </w:pPr>
    </w:p>
    <w:p>
      <w:pPr>
        <w:pStyle w:val="4"/>
        <w:keepNext w:val="0"/>
        <w:keepLines w:val="0"/>
        <w:widowControl w:val="0"/>
        <w:numPr>
          <w:ilvl w:val="0"/>
          <w:numId w:val="0"/>
        </w:numPr>
        <w:spacing w:line="240" w:lineRule="auto"/>
        <w:ind w:firstLine="2200" w:firstLineChars="500"/>
        <w:jc w:val="both"/>
        <w:rPr>
          <w:rFonts w:hint="eastAsia" w:ascii="宋体" w:hAnsi="宋体" w:eastAsia="宋体" w:cs="宋体"/>
          <w:b w:val="0"/>
          <w:bCs/>
          <w:kern w:val="2"/>
          <w:sz w:val="44"/>
          <w:szCs w:val="44"/>
          <w:lang w:val="en-US" w:eastAsia="zh-CN" w:bidi="ar-SA"/>
        </w:rPr>
      </w:pPr>
      <w:r>
        <w:rPr>
          <w:rFonts w:hint="eastAsia" w:ascii="宋体" w:hAnsi="宋体" w:eastAsia="宋体" w:cs="宋体"/>
          <w:b w:val="0"/>
          <w:bCs/>
          <w:kern w:val="2"/>
          <w:sz w:val="44"/>
          <w:szCs w:val="44"/>
          <w:lang w:val="en-US" w:eastAsia="zh-CN" w:bidi="ar-SA"/>
        </w:rPr>
        <w:t>第三章 合同条款</w:t>
      </w:r>
    </w:p>
    <w:bookmarkEnd w:id="18"/>
    <w:bookmarkEnd w:id="19"/>
    <w:p>
      <w:pPr>
        <w:spacing w:line="220" w:lineRule="atLeast"/>
        <w:jc w:val="center"/>
        <w:rPr>
          <w:rFonts w:ascii="宋体" w:hAnsi="宋体"/>
          <w:b w:val="0"/>
          <w:bCs w:val="0"/>
          <w:sz w:val="48"/>
          <w:szCs w:val="48"/>
        </w:rPr>
      </w:pPr>
      <w:r>
        <w:rPr>
          <w:rFonts w:hint="eastAsia" w:ascii="宋体" w:hAnsi="宋体"/>
          <w:b w:val="0"/>
          <w:bCs w:val="0"/>
          <w:sz w:val="48"/>
          <w:szCs w:val="48"/>
        </w:rPr>
        <w:t>深圳市</w:t>
      </w:r>
      <w:r>
        <w:rPr>
          <w:rFonts w:hint="eastAsia" w:ascii="宋体" w:hAnsi="宋体"/>
          <w:b w:val="0"/>
          <w:bCs w:val="0"/>
          <w:sz w:val="48"/>
          <w:szCs w:val="48"/>
          <w:lang w:eastAsia="zh-CN"/>
        </w:rPr>
        <w:t>长宜物流股份</w:t>
      </w:r>
      <w:r>
        <w:rPr>
          <w:rFonts w:hint="eastAsia" w:ascii="宋体" w:hAnsi="宋体"/>
          <w:b w:val="0"/>
          <w:bCs w:val="0"/>
          <w:sz w:val="48"/>
          <w:szCs w:val="48"/>
        </w:rPr>
        <w:t>有限公司</w:t>
      </w:r>
    </w:p>
    <w:p>
      <w:pPr>
        <w:spacing w:line="220" w:lineRule="atLeast"/>
        <w:jc w:val="center"/>
        <w:rPr>
          <w:rFonts w:ascii="宋体" w:hAnsi="宋体"/>
          <w:b w:val="0"/>
          <w:bCs w:val="0"/>
          <w:sz w:val="40"/>
          <w:szCs w:val="40"/>
        </w:rPr>
      </w:pPr>
    </w:p>
    <w:p>
      <w:pPr>
        <w:spacing w:line="220" w:lineRule="atLeast"/>
        <w:jc w:val="center"/>
        <w:rPr>
          <w:rFonts w:ascii="宋体" w:hAnsi="宋体"/>
          <w:b w:val="0"/>
          <w:bCs w:val="0"/>
          <w:sz w:val="40"/>
          <w:szCs w:val="40"/>
        </w:rPr>
      </w:pPr>
    </w:p>
    <w:p>
      <w:pPr>
        <w:spacing w:line="220" w:lineRule="atLeast"/>
        <w:jc w:val="center"/>
        <w:rPr>
          <w:rFonts w:ascii="宋体" w:hAnsi="宋体"/>
          <w:b w:val="0"/>
          <w:bCs w:val="0"/>
          <w:sz w:val="40"/>
          <w:szCs w:val="40"/>
        </w:rPr>
      </w:pPr>
    </w:p>
    <w:p>
      <w:pPr>
        <w:spacing w:line="220" w:lineRule="atLeast"/>
        <w:jc w:val="center"/>
        <w:rPr>
          <w:rFonts w:ascii="宋体" w:hAnsi="宋体"/>
          <w:b w:val="0"/>
          <w:bCs w:val="0"/>
          <w:sz w:val="40"/>
          <w:szCs w:val="40"/>
        </w:rPr>
      </w:pPr>
    </w:p>
    <w:p>
      <w:pPr>
        <w:spacing w:line="220" w:lineRule="atLeast"/>
        <w:jc w:val="center"/>
        <w:rPr>
          <w:rFonts w:ascii="宋体" w:hAnsi="宋体"/>
          <w:b w:val="0"/>
          <w:bCs w:val="0"/>
          <w:sz w:val="40"/>
          <w:szCs w:val="40"/>
        </w:rPr>
      </w:pPr>
    </w:p>
    <w:p>
      <w:pPr>
        <w:spacing w:line="220" w:lineRule="atLeast"/>
        <w:jc w:val="center"/>
        <w:rPr>
          <w:rFonts w:hint="eastAsia" w:ascii="宋体" w:hAnsi="宋体" w:eastAsia="宋体"/>
          <w:b w:val="0"/>
          <w:bCs w:val="0"/>
          <w:sz w:val="72"/>
          <w:szCs w:val="72"/>
          <w:lang w:eastAsia="zh-CN"/>
        </w:rPr>
      </w:pPr>
      <w:r>
        <w:rPr>
          <w:rFonts w:hint="eastAsia" w:ascii="宋体" w:hAnsi="宋体"/>
          <w:b w:val="0"/>
          <w:bCs w:val="0"/>
          <w:sz w:val="72"/>
          <w:szCs w:val="72"/>
          <w:lang w:eastAsia="zh-CN"/>
        </w:rPr>
        <w:t>木古货站</w:t>
      </w:r>
    </w:p>
    <w:p>
      <w:pPr>
        <w:spacing w:line="220" w:lineRule="atLeast"/>
        <w:jc w:val="center"/>
        <w:rPr>
          <w:rFonts w:ascii="宋体" w:hAnsi="宋体"/>
          <w:sz w:val="84"/>
          <w:szCs w:val="84"/>
        </w:rPr>
      </w:pPr>
    </w:p>
    <w:p>
      <w:pPr>
        <w:spacing w:line="220" w:lineRule="atLeast"/>
        <w:jc w:val="center"/>
        <w:rPr>
          <w:rFonts w:ascii="宋体" w:hAnsi="宋体"/>
          <w:sz w:val="84"/>
          <w:szCs w:val="84"/>
        </w:rPr>
      </w:pPr>
    </w:p>
    <w:p>
      <w:pPr>
        <w:spacing w:line="220" w:lineRule="atLeast"/>
        <w:jc w:val="center"/>
        <w:rPr>
          <w:rFonts w:ascii="宋体" w:hAnsi="宋体"/>
          <w:sz w:val="84"/>
          <w:szCs w:val="84"/>
        </w:rPr>
      </w:pPr>
    </w:p>
    <w:p>
      <w:pPr>
        <w:spacing w:line="220" w:lineRule="atLeast"/>
        <w:jc w:val="center"/>
        <w:rPr>
          <w:rFonts w:ascii="宋体" w:hAnsi="宋体"/>
          <w:sz w:val="84"/>
          <w:szCs w:val="84"/>
        </w:rPr>
      </w:pPr>
    </w:p>
    <w:p>
      <w:pPr>
        <w:spacing w:line="220" w:lineRule="atLeast"/>
        <w:jc w:val="center"/>
        <w:rPr>
          <w:rFonts w:ascii="宋体" w:hAnsi="宋体"/>
          <w:sz w:val="44"/>
          <w:szCs w:val="44"/>
        </w:rPr>
      </w:pPr>
      <w:r>
        <w:rPr>
          <w:rFonts w:hint="eastAsia" w:ascii="宋体" w:hAnsi="宋体"/>
          <w:sz w:val="44"/>
          <w:szCs w:val="44"/>
          <w:lang w:eastAsia="zh-CN"/>
        </w:rPr>
        <w:t>绿化</w:t>
      </w:r>
      <w:r>
        <w:rPr>
          <w:rFonts w:hint="eastAsia" w:ascii="宋体" w:hAnsi="宋体"/>
          <w:sz w:val="44"/>
          <w:szCs w:val="44"/>
        </w:rPr>
        <w:t>清洁服务承包合同书</w:t>
      </w:r>
    </w:p>
    <w:p>
      <w:pPr>
        <w:spacing w:line="220" w:lineRule="atLeast"/>
        <w:jc w:val="center"/>
        <w:rPr>
          <w:rFonts w:ascii="宋体" w:hAnsi="宋体"/>
          <w:sz w:val="44"/>
          <w:szCs w:val="44"/>
        </w:rPr>
      </w:pPr>
    </w:p>
    <w:p>
      <w:pPr>
        <w:jc w:val="both"/>
        <w:rPr>
          <w:rFonts w:hint="eastAsia"/>
          <w:sz w:val="44"/>
          <w:szCs w:val="44"/>
        </w:rPr>
      </w:pPr>
    </w:p>
    <w:p>
      <w:pPr>
        <w:jc w:val="center"/>
        <w:rPr>
          <w:rFonts w:hint="eastAsia"/>
          <w:sz w:val="44"/>
          <w:szCs w:val="44"/>
        </w:rPr>
      </w:pPr>
      <w:r>
        <w:rPr>
          <w:rFonts w:hint="eastAsia"/>
          <w:sz w:val="44"/>
          <w:szCs w:val="44"/>
        </w:rPr>
        <w:t>第一部分</w:t>
      </w:r>
      <w:r>
        <w:rPr>
          <w:rFonts w:hint="eastAsia"/>
          <w:sz w:val="44"/>
          <w:szCs w:val="44"/>
          <w:lang w:eastAsia="zh-CN"/>
        </w:rPr>
        <w:t>绿化</w:t>
      </w:r>
      <w:r>
        <w:rPr>
          <w:rFonts w:hint="eastAsia"/>
          <w:sz w:val="44"/>
          <w:szCs w:val="44"/>
        </w:rPr>
        <w:t>清洁服务承包合同</w:t>
      </w:r>
    </w:p>
    <w:p>
      <w:pPr>
        <w:ind w:firstLine="880" w:firstLineChars="200"/>
        <w:jc w:val="center"/>
        <w:rPr>
          <w:rFonts w:hint="eastAsia"/>
          <w:sz w:val="44"/>
          <w:szCs w:val="44"/>
        </w:rPr>
      </w:pPr>
      <w:r>
        <w:rPr>
          <w:rFonts w:hint="eastAsia"/>
          <w:sz w:val="44"/>
          <w:szCs w:val="44"/>
        </w:rPr>
        <w:t>（专用条款）</w:t>
      </w:r>
    </w:p>
    <w:p>
      <w:pPr>
        <w:rPr>
          <w:rFonts w:hint="eastAsia" w:ascii="仿宋_GB2312" w:eastAsia="仿宋_GB2312"/>
          <w:sz w:val="32"/>
          <w:szCs w:val="32"/>
        </w:rPr>
      </w:pPr>
      <w:r>
        <w:rPr>
          <w:rFonts w:hint="eastAsia" w:ascii="仿宋_GB2312" w:eastAsia="仿宋_GB2312"/>
          <w:sz w:val="32"/>
          <w:szCs w:val="32"/>
        </w:rPr>
        <w:t>甲方：</w:t>
      </w:r>
      <w:r>
        <w:rPr>
          <w:rFonts w:hint="eastAsia" w:ascii="仿宋_GB2312" w:eastAsia="仿宋_GB2312"/>
          <w:sz w:val="32"/>
          <w:szCs w:val="32"/>
          <w:u w:val="none"/>
        </w:rPr>
        <w:t>深圳市</w:t>
      </w:r>
      <w:r>
        <w:rPr>
          <w:rFonts w:hint="eastAsia" w:ascii="仿宋_GB2312" w:eastAsia="仿宋_GB2312"/>
          <w:sz w:val="32"/>
          <w:szCs w:val="32"/>
          <w:u w:val="none"/>
          <w:lang w:eastAsia="zh-CN"/>
        </w:rPr>
        <w:t>长宜物流股份</w:t>
      </w:r>
      <w:r>
        <w:rPr>
          <w:rFonts w:hint="eastAsia" w:ascii="仿宋_GB2312" w:eastAsia="仿宋_GB2312"/>
          <w:sz w:val="32"/>
          <w:szCs w:val="32"/>
          <w:u w:val="none"/>
        </w:rPr>
        <w:t>有限公司</w:t>
      </w:r>
    </w:p>
    <w:p>
      <w:pPr>
        <w:rPr>
          <w:rFonts w:hint="eastAsia"/>
          <w:sz w:val="44"/>
          <w:szCs w:val="44"/>
        </w:rPr>
      </w:pPr>
      <w:r>
        <w:rPr>
          <w:rFonts w:hint="eastAsia" w:ascii="仿宋_GB2312" w:eastAsia="仿宋_GB2312"/>
          <w:sz w:val="32"/>
          <w:szCs w:val="32"/>
        </w:rPr>
        <w:t>乙方：</w:t>
      </w:r>
    </w:p>
    <w:p>
      <w:pPr>
        <w:rPr>
          <w:rFonts w:hint="eastAsia" w:ascii="仿宋_GB2312" w:eastAsia="仿宋_GB2312"/>
          <w:sz w:val="32"/>
          <w:szCs w:val="32"/>
        </w:rPr>
      </w:pPr>
      <w:r>
        <w:rPr>
          <w:rFonts w:hint="eastAsia" w:ascii="仿宋_GB2312" w:eastAsia="仿宋_GB2312"/>
          <w:sz w:val="32"/>
          <w:szCs w:val="32"/>
        </w:rPr>
        <w:t xml:space="preserve">    根据相关法律、法规规定，甲乙双方在自愿、平等、协商一致的基础上，就乙方承包甲方</w:t>
      </w:r>
      <w:r>
        <w:rPr>
          <w:rFonts w:hint="eastAsia" w:ascii="仿宋_GB2312" w:eastAsia="仿宋_GB2312"/>
          <w:sz w:val="32"/>
          <w:szCs w:val="32"/>
          <w:lang w:eastAsia="zh-CN"/>
        </w:rPr>
        <w:t>木古货站绿化清洁服务</w:t>
      </w:r>
      <w:r>
        <w:rPr>
          <w:rFonts w:hint="eastAsia" w:ascii="仿宋_GB2312" w:eastAsia="仿宋_GB2312"/>
          <w:sz w:val="32"/>
          <w:szCs w:val="32"/>
        </w:rPr>
        <w:t>项目（以下简称“本项目”）的</w:t>
      </w:r>
      <w:r>
        <w:rPr>
          <w:rFonts w:hint="eastAsia" w:ascii="仿宋_GB2312" w:eastAsia="仿宋_GB2312"/>
          <w:sz w:val="32"/>
          <w:szCs w:val="32"/>
          <w:lang w:eastAsia="zh-CN"/>
        </w:rPr>
        <w:t>绿化、</w:t>
      </w:r>
      <w:r>
        <w:rPr>
          <w:rFonts w:hint="eastAsia" w:ascii="仿宋_GB2312" w:eastAsia="仿宋_GB2312"/>
          <w:sz w:val="32"/>
          <w:szCs w:val="32"/>
        </w:rPr>
        <w:t>清洁服务事宜，订立本合同。</w:t>
      </w:r>
    </w:p>
    <w:p>
      <w:pPr>
        <w:rPr>
          <w:rFonts w:hint="eastAsia" w:ascii="仿宋_GB2312" w:eastAsia="仿宋_GB2312"/>
          <w:sz w:val="32"/>
          <w:szCs w:val="32"/>
        </w:rPr>
      </w:pPr>
      <w:r>
        <w:rPr>
          <w:rFonts w:hint="eastAsia" w:ascii="仿宋_GB2312" w:eastAsia="仿宋_GB2312"/>
          <w:sz w:val="32"/>
          <w:szCs w:val="32"/>
        </w:rPr>
        <w:t xml:space="preserve">    一、承包项目基本情况</w:t>
      </w:r>
    </w:p>
    <w:p>
      <w:pPr>
        <w:rPr>
          <w:rFonts w:hint="eastAsia" w:ascii="仿宋_GB2312" w:eastAsia="仿宋_GB2312"/>
          <w:sz w:val="32"/>
          <w:szCs w:val="32"/>
        </w:rPr>
      </w:pPr>
      <w:r>
        <w:rPr>
          <w:rFonts w:hint="eastAsia" w:ascii="仿宋_GB2312" w:eastAsia="仿宋_GB2312"/>
          <w:sz w:val="32"/>
          <w:szCs w:val="32"/>
        </w:rPr>
        <w:t xml:space="preserve">    （一）项目基本情况</w:t>
      </w:r>
    </w:p>
    <w:p>
      <w:pPr>
        <w:rPr>
          <w:rFonts w:hint="eastAsia" w:ascii="仿宋_GB2312" w:eastAsia="仿宋_GB2312"/>
          <w:sz w:val="32"/>
          <w:szCs w:val="32"/>
          <w:u w:val="single"/>
        </w:rPr>
      </w:pPr>
      <w:r>
        <w:rPr>
          <w:rFonts w:hint="eastAsia" w:ascii="仿宋_GB2312" w:eastAsia="仿宋_GB2312"/>
          <w:sz w:val="32"/>
          <w:szCs w:val="32"/>
        </w:rPr>
        <w:t>项目名称：</w:t>
      </w:r>
      <w:r>
        <w:rPr>
          <w:rFonts w:hint="eastAsia" w:ascii="仿宋_GB2312" w:eastAsia="仿宋_GB2312"/>
          <w:sz w:val="32"/>
          <w:szCs w:val="32"/>
          <w:u w:val="single"/>
        </w:rPr>
        <w:t>深圳市</w:t>
      </w:r>
      <w:r>
        <w:rPr>
          <w:rFonts w:hint="eastAsia" w:ascii="仿宋_GB2312" w:eastAsia="仿宋_GB2312"/>
          <w:sz w:val="32"/>
          <w:szCs w:val="32"/>
          <w:u w:val="single"/>
          <w:lang w:eastAsia="zh-CN"/>
        </w:rPr>
        <w:t>长宜物流股份</w:t>
      </w:r>
      <w:r>
        <w:rPr>
          <w:rFonts w:hint="eastAsia" w:ascii="仿宋_GB2312" w:eastAsia="仿宋_GB2312"/>
          <w:sz w:val="32"/>
          <w:szCs w:val="32"/>
          <w:u w:val="single"/>
        </w:rPr>
        <w:t>有限公司</w:t>
      </w:r>
      <w:r>
        <w:rPr>
          <w:rFonts w:hint="eastAsia" w:ascii="仿宋_GB2312" w:eastAsia="仿宋_GB2312"/>
          <w:sz w:val="32"/>
          <w:szCs w:val="32"/>
          <w:u w:val="single"/>
          <w:lang w:eastAsia="zh-CN"/>
        </w:rPr>
        <w:t>木古货站绿化、</w:t>
      </w:r>
      <w:r>
        <w:rPr>
          <w:rFonts w:hint="eastAsia" w:ascii="仿宋_GB2312" w:eastAsia="仿宋_GB2312"/>
          <w:sz w:val="32"/>
          <w:szCs w:val="32"/>
          <w:u w:val="single"/>
        </w:rPr>
        <w:t>保洁服务</w:t>
      </w:r>
    </w:p>
    <w:p>
      <w:pPr>
        <w:rPr>
          <w:rFonts w:hint="eastAsia" w:ascii="仿宋_GB2312" w:eastAsia="仿宋_GB2312"/>
          <w:sz w:val="32"/>
          <w:szCs w:val="32"/>
          <w:u w:val="single"/>
        </w:rPr>
      </w:pPr>
      <w:r>
        <w:rPr>
          <w:rFonts w:hint="eastAsia" w:ascii="仿宋_GB2312" w:eastAsia="仿宋_GB2312"/>
          <w:sz w:val="32"/>
          <w:szCs w:val="32"/>
        </w:rPr>
        <w:t>项目地址：</w:t>
      </w:r>
      <w:r>
        <w:rPr>
          <w:rFonts w:hint="eastAsia" w:ascii="仿宋_GB2312" w:eastAsia="仿宋_GB2312"/>
          <w:sz w:val="32"/>
          <w:szCs w:val="32"/>
          <w:u w:val="single"/>
        </w:rPr>
        <w:t>深圳市龙岗区</w:t>
      </w:r>
      <w:r>
        <w:rPr>
          <w:rFonts w:hint="eastAsia" w:ascii="仿宋_GB2312" w:eastAsia="仿宋_GB2312"/>
          <w:sz w:val="32"/>
          <w:szCs w:val="32"/>
          <w:u w:val="single"/>
          <w:lang w:eastAsia="zh-CN"/>
        </w:rPr>
        <w:t>平湖街道木古货站</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绿化、</w:t>
      </w:r>
      <w:r>
        <w:rPr>
          <w:rFonts w:hint="eastAsia" w:ascii="仿宋_GB2312" w:eastAsia="仿宋_GB2312"/>
          <w:sz w:val="32"/>
          <w:szCs w:val="32"/>
        </w:rPr>
        <w:t>清洁服务范围</w:t>
      </w:r>
    </w:p>
    <w:p>
      <w:pPr>
        <w:pStyle w:val="14"/>
        <w:spacing w:before="0" w:beforeAutospacing="0" w:after="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rPr>
        <w:t>深圳市</w:t>
      </w:r>
      <w:r>
        <w:rPr>
          <w:rFonts w:hint="eastAsia" w:ascii="仿宋_GB2312" w:eastAsia="仿宋_GB2312"/>
          <w:sz w:val="32"/>
          <w:szCs w:val="32"/>
          <w:lang w:eastAsia="zh-CN"/>
        </w:rPr>
        <w:t>长宜物流股份</w:t>
      </w:r>
      <w:r>
        <w:rPr>
          <w:rFonts w:hint="eastAsia" w:ascii="仿宋_GB2312" w:eastAsia="仿宋_GB2312"/>
          <w:sz w:val="32"/>
          <w:szCs w:val="32"/>
        </w:rPr>
        <w:t>有限公司</w:t>
      </w:r>
      <w:r>
        <w:rPr>
          <w:rFonts w:hint="eastAsia" w:ascii="仿宋_GB2312" w:eastAsia="仿宋_GB2312"/>
          <w:sz w:val="32"/>
          <w:szCs w:val="32"/>
          <w:lang w:eastAsia="zh-CN"/>
        </w:rPr>
        <w:t>木古货站绿化、</w:t>
      </w:r>
      <w:r>
        <w:rPr>
          <w:rFonts w:hint="eastAsia" w:ascii="仿宋_GB2312" w:eastAsia="仿宋_GB2312"/>
          <w:sz w:val="32"/>
          <w:szCs w:val="32"/>
        </w:rPr>
        <w:t>保洁包括双方约定的</w:t>
      </w:r>
      <w:r>
        <w:rPr>
          <w:rFonts w:hint="eastAsia" w:ascii="仿宋" w:hAnsi="仿宋" w:eastAsia="仿宋" w:cs="仿宋"/>
          <w:b w:val="0"/>
          <w:bCs w:val="0"/>
          <w:sz w:val="32"/>
          <w:szCs w:val="32"/>
        </w:rPr>
        <w:t>木古货站</w:t>
      </w:r>
      <w:r>
        <w:rPr>
          <w:rFonts w:hint="eastAsia" w:ascii="仿宋_GB2312" w:hAnsi="仿宋_GB2312" w:eastAsia="仿宋_GB2312" w:cs="仿宋_GB2312"/>
          <w:sz w:val="32"/>
          <w:szCs w:val="32"/>
          <w:lang w:eastAsia="zh-CN"/>
        </w:rPr>
        <w:t>园区公共区域（约</w:t>
      </w:r>
      <w:r>
        <w:rPr>
          <w:rFonts w:hint="eastAsia" w:ascii="仿宋_GB2312" w:hAnsi="仿宋_GB2312" w:eastAsia="仿宋_GB2312" w:cs="仿宋_GB2312"/>
          <w:sz w:val="32"/>
          <w:szCs w:val="32"/>
          <w:lang w:val="en-US" w:eastAsia="zh-CN"/>
        </w:rPr>
        <w:t>5万平米，综合楼及停车场除外</w:t>
      </w:r>
      <w:r>
        <w:rPr>
          <w:rFonts w:hint="eastAsia" w:ascii="仿宋_GB2312" w:hAnsi="仿宋_GB2312" w:eastAsia="仿宋_GB2312" w:cs="仿宋_GB2312"/>
          <w:sz w:val="32"/>
          <w:szCs w:val="32"/>
          <w:lang w:eastAsia="zh-CN"/>
        </w:rPr>
        <w:t>）的垃圾清理、杂草清除、苗木杀虫，绿化养护、木古货站园区配套公共卫生间（两个）及</w:t>
      </w:r>
      <w:r>
        <w:rPr>
          <w:rFonts w:hint="eastAsia" w:ascii="仿宋_GB2312" w:hAnsi="仿宋_GB2312" w:eastAsia="仿宋_GB2312" w:cs="仿宋_GB2312"/>
          <w:sz w:val="32"/>
          <w:szCs w:val="32"/>
          <w:lang w:val="en-US" w:eastAsia="zh-CN"/>
        </w:rPr>
        <w:t>长宜物流公司木古货站现场</w:t>
      </w:r>
      <w:r>
        <w:rPr>
          <w:rFonts w:hint="eastAsia" w:ascii="仿宋_GB2312" w:hAnsi="仿宋_GB2312" w:eastAsia="仿宋_GB2312" w:cs="仿宋_GB2312"/>
          <w:sz w:val="32"/>
          <w:szCs w:val="32"/>
          <w:lang w:eastAsia="zh-CN"/>
        </w:rPr>
        <w:t>办公室的日常清洁保洁工作。</w:t>
      </w:r>
      <w:r>
        <w:rPr>
          <w:rFonts w:hint="eastAsia" w:ascii="仿宋_GB2312" w:hAnsi="仿宋_GB2312" w:eastAsia="仿宋_GB2312" w:cs="仿宋_GB2312"/>
          <w:kern w:val="2"/>
          <w:sz w:val="32"/>
          <w:szCs w:val="32"/>
          <w:lang w:eastAsia="zh-CN"/>
        </w:rPr>
        <w:t>（</w:t>
      </w:r>
      <w:r>
        <w:rPr>
          <w:rFonts w:hint="eastAsia" w:ascii="仿宋_GB2312" w:eastAsia="仿宋_GB2312"/>
          <w:sz w:val="32"/>
          <w:szCs w:val="32"/>
        </w:rPr>
        <w:t>如果甲方增加</w:t>
      </w:r>
      <w:r>
        <w:rPr>
          <w:rFonts w:hint="eastAsia" w:ascii="仿宋_GB2312" w:eastAsia="仿宋_GB2312"/>
          <w:sz w:val="32"/>
          <w:szCs w:val="32"/>
          <w:lang w:eastAsia="zh-CN"/>
        </w:rPr>
        <w:t>绿化、</w:t>
      </w:r>
      <w:r>
        <w:rPr>
          <w:rFonts w:hint="eastAsia" w:ascii="仿宋_GB2312" w:eastAsia="仿宋_GB2312"/>
          <w:sz w:val="32"/>
          <w:szCs w:val="32"/>
        </w:rPr>
        <w:t>清洁面积，甲方应相应增加清洁人员及清洁费用）。</w:t>
      </w:r>
    </w:p>
    <w:p>
      <w:pPr>
        <w:ind w:right="-801" w:rightChars="-364"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绿化、</w:t>
      </w:r>
      <w:r>
        <w:rPr>
          <w:rFonts w:hint="eastAsia" w:ascii="仿宋_GB2312" w:eastAsia="仿宋_GB2312"/>
          <w:sz w:val="32"/>
          <w:szCs w:val="32"/>
        </w:rPr>
        <w:t>清洁服务内容</w:t>
      </w:r>
    </w:p>
    <w:p>
      <w:pPr>
        <w:ind w:firstLine="640" w:firstLineChars="200"/>
        <w:rPr>
          <w:rFonts w:hint="eastAsia" w:ascii="仿宋_GB2312" w:eastAsia="仿宋_GB2312"/>
          <w:sz w:val="32"/>
          <w:szCs w:val="32"/>
        </w:rPr>
      </w:pPr>
      <w:r>
        <w:rPr>
          <w:rFonts w:hint="eastAsia" w:ascii="仿宋_GB2312" w:eastAsia="仿宋_GB2312"/>
          <w:sz w:val="32"/>
          <w:szCs w:val="32"/>
        </w:rPr>
        <w:t>乙方提供的</w:t>
      </w:r>
      <w:r>
        <w:rPr>
          <w:rFonts w:hint="eastAsia" w:ascii="仿宋_GB2312" w:eastAsia="仿宋_GB2312"/>
          <w:sz w:val="32"/>
          <w:szCs w:val="32"/>
          <w:lang w:eastAsia="zh-CN"/>
        </w:rPr>
        <w:t>绿化、</w:t>
      </w:r>
      <w:r>
        <w:rPr>
          <w:rFonts w:hint="eastAsia" w:ascii="仿宋_GB2312" w:eastAsia="仿宋_GB2312"/>
          <w:sz w:val="32"/>
          <w:szCs w:val="32"/>
        </w:rPr>
        <w:t>清洁服务包括以下主要内容：</w:t>
      </w:r>
    </w:p>
    <w:p>
      <w:pPr>
        <w:pStyle w:val="14"/>
        <w:numPr>
          <w:ilvl w:val="0"/>
          <w:numId w:val="1"/>
        </w:numPr>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仿宋_GB2312" w:eastAsia="仿宋_GB2312"/>
          <w:sz w:val="32"/>
          <w:szCs w:val="32"/>
        </w:rPr>
        <w:t>本项目共用部位和相关场地的</w:t>
      </w:r>
      <w:r>
        <w:rPr>
          <w:rFonts w:hint="eastAsia" w:ascii="仿宋_GB2312" w:eastAsia="仿宋_GB2312"/>
          <w:sz w:val="32"/>
          <w:szCs w:val="32"/>
          <w:lang w:eastAsia="zh-CN"/>
        </w:rPr>
        <w:t>绿化、</w:t>
      </w:r>
      <w:r>
        <w:rPr>
          <w:rFonts w:hint="eastAsia" w:ascii="仿宋_GB2312" w:eastAsia="仿宋_GB2312"/>
          <w:sz w:val="32"/>
          <w:szCs w:val="32"/>
        </w:rPr>
        <w:t>清洁卫生，包括但不限于：</w:t>
      </w:r>
      <w:r>
        <w:rPr>
          <w:rFonts w:hint="eastAsia" w:ascii="仿宋" w:hAnsi="仿宋" w:eastAsia="仿宋" w:cs="仿宋"/>
          <w:b w:val="0"/>
          <w:bCs w:val="0"/>
          <w:sz w:val="32"/>
          <w:szCs w:val="32"/>
        </w:rPr>
        <w:t>木古货站</w:t>
      </w:r>
      <w:r>
        <w:rPr>
          <w:rFonts w:hint="eastAsia" w:ascii="仿宋" w:hAnsi="仿宋" w:eastAsia="仿宋" w:cs="仿宋"/>
          <w:b w:val="0"/>
          <w:bCs w:val="0"/>
          <w:sz w:val="32"/>
          <w:szCs w:val="32"/>
          <w:lang w:eastAsia="zh-CN"/>
        </w:rPr>
        <w:t>长宜物流园区</w:t>
      </w:r>
      <w:r>
        <w:rPr>
          <w:rFonts w:hint="eastAsia" w:ascii="仿宋" w:hAnsi="仿宋" w:eastAsia="仿宋" w:cs="仿宋"/>
          <w:b w:val="0"/>
          <w:bCs w:val="0"/>
          <w:sz w:val="32"/>
          <w:szCs w:val="32"/>
        </w:rPr>
        <w:t>场地内垃圾清理、杂草清除、苗木杀虫、</w:t>
      </w:r>
      <w:r>
        <w:rPr>
          <w:rFonts w:hint="eastAsia" w:ascii="仿宋" w:hAnsi="仿宋" w:eastAsia="仿宋" w:cs="仿宋"/>
          <w:b w:val="0"/>
          <w:bCs w:val="0"/>
          <w:sz w:val="32"/>
          <w:szCs w:val="32"/>
          <w:lang w:eastAsia="zh-CN"/>
        </w:rPr>
        <w:t>绿化</w:t>
      </w:r>
      <w:r>
        <w:rPr>
          <w:rFonts w:hint="eastAsia" w:ascii="仿宋" w:hAnsi="仿宋" w:eastAsia="仿宋" w:cs="仿宋"/>
          <w:b w:val="0"/>
          <w:bCs w:val="0"/>
          <w:sz w:val="32"/>
          <w:szCs w:val="32"/>
        </w:rPr>
        <w:t>养护</w:t>
      </w:r>
      <w:r>
        <w:rPr>
          <w:rFonts w:hint="eastAsia" w:ascii="仿宋" w:hAnsi="仿宋" w:eastAsia="仿宋" w:cs="仿宋"/>
          <w:b w:val="0"/>
          <w:bCs w:val="0"/>
          <w:sz w:val="32"/>
          <w:szCs w:val="32"/>
          <w:lang w:eastAsia="zh-CN"/>
        </w:rPr>
        <w:t>、木古货站长宜物流园区配套卫生间及</w:t>
      </w:r>
      <w:r>
        <w:rPr>
          <w:rFonts w:hint="eastAsia" w:ascii="仿宋_GB2312" w:hAnsi="仿宋_GB2312" w:eastAsia="仿宋_GB2312" w:cs="仿宋_GB2312"/>
          <w:kern w:val="2"/>
          <w:sz w:val="32"/>
          <w:szCs w:val="32"/>
        </w:rPr>
        <w:t>办公室的垃圾收集清理、日常清洁保洁工作。</w:t>
      </w:r>
    </w:p>
    <w:p>
      <w:pPr>
        <w:pStyle w:val="14"/>
        <w:numPr>
          <w:ilvl w:val="0"/>
          <w:numId w:val="0"/>
        </w:numPr>
        <w:spacing w:before="0" w:beforeAutospacing="0" w:after="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rPr>
        <w:t>（二）本项目垃圾的收集、清</w:t>
      </w:r>
      <w:r>
        <w:rPr>
          <w:rFonts w:hint="eastAsia" w:ascii="仿宋_GB2312" w:eastAsia="仿宋_GB2312"/>
          <w:sz w:val="32"/>
          <w:szCs w:val="32"/>
          <w:lang w:eastAsia="zh-CN"/>
        </w:rPr>
        <w:t>扫</w:t>
      </w:r>
      <w:r>
        <w:rPr>
          <w:rFonts w:hint="eastAsia" w:ascii="仿宋_GB2312" w:eastAsia="仿宋_GB2312"/>
          <w:sz w:val="32"/>
          <w:szCs w:val="32"/>
        </w:rPr>
        <w:t>到指定</w:t>
      </w:r>
      <w:r>
        <w:rPr>
          <w:rFonts w:hint="eastAsia" w:ascii="仿宋_GB2312" w:eastAsia="仿宋_GB2312"/>
          <w:sz w:val="32"/>
          <w:szCs w:val="32"/>
          <w:lang w:eastAsia="zh-CN"/>
        </w:rPr>
        <w:t>地点</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（三）其他服务事项：按照甲方要求的卫生保洁；乙方在投标文件中承诺的其它服务事项。</w:t>
      </w:r>
    </w:p>
    <w:p>
      <w:pPr>
        <w:ind w:firstLine="640" w:firstLineChars="200"/>
        <w:rPr>
          <w:rFonts w:hint="eastAsia" w:ascii="仿宋_GB2312" w:eastAsia="仿宋_GB2312"/>
          <w:sz w:val="32"/>
          <w:szCs w:val="32"/>
        </w:rPr>
      </w:pPr>
      <w:r>
        <w:rPr>
          <w:rFonts w:hint="eastAsia" w:ascii="仿宋_GB2312" w:eastAsia="仿宋_GB2312"/>
          <w:sz w:val="32"/>
          <w:szCs w:val="32"/>
        </w:rPr>
        <w:t>三、承包方式及合同费用：</w:t>
      </w:r>
    </w:p>
    <w:p>
      <w:pPr>
        <w:ind w:firstLine="640" w:firstLineChars="200"/>
        <w:rPr>
          <w:rFonts w:hint="eastAsia" w:ascii="仿宋_GB2312" w:eastAsia="仿宋_GB2312"/>
          <w:sz w:val="32"/>
          <w:szCs w:val="32"/>
        </w:rPr>
      </w:pPr>
      <w:r>
        <w:rPr>
          <w:rFonts w:hint="eastAsia" w:ascii="仿宋_GB2312" w:eastAsia="仿宋_GB2312"/>
          <w:sz w:val="32"/>
          <w:szCs w:val="32"/>
        </w:rPr>
        <w:t>（一）承包方式</w:t>
      </w:r>
    </w:p>
    <w:p>
      <w:pPr>
        <w:ind w:firstLine="640" w:firstLineChars="200"/>
        <w:rPr>
          <w:rFonts w:hint="eastAsia" w:ascii="仿宋_GB2312" w:eastAsia="仿宋_GB2312"/>
          <w:sz w:val="32"/>
          <w:szCs w:val="32"/>
        </w:rPr>
      </w:pPr>
      <w:r>
        <w:rPr>
          <w:rFonts w:hint="eastAsia" w:ascii="仿宋_GB2312" w:eastAsia="仿宋_GB2312"/>
          <w:sz w:val="32"/>
          <w:szCs w:val="32"/>
        </w:rPr>
        <w:t>本项目承包方式为</w:t>
      </w:r>
      <w:r>
        <w:rPr>
          <w:rFonts w:hint="eastAsia" w:ascii="仿宋_GB2312" w:eastAsia="仿宋_GB2312"/>
          <w:sz w:val="32"/>
          <w:szCs w:val="32"/>
          <w:u w:val="single"/>
        </w:rPr>
        <w:t>包工包料、包设备、包安全</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（二）合同费用</w:t>
      </w:r>
    </w:p>
    <w:p>
      <w:pPr>
        <w:ind w:left="319" w:leftChars="145" w:firstLine="320" w:firstLineChars="100"/>
        <w:rPr>
          <w:rFonts w:hint="eastAsia" w:ascii="仿宋_GB2312" w:eastAsia="仿宋_GB2312"/>
          <w:sz w:val="32"/>
          <w:szCs w:val="32"/>
        </w:rPr>
      </w:pPr>
      <w:r>
        <w:rPr>
          <w:rFonts w:hint="eastAsia" w:ascii="仿宋_GB2312" w:eastAsia="仿宋_GB2312"/>
          <w:sz w:val="32"/>
          <w:szCs w:val="32"/>
        </w:rPr>
        <w:t>1．本合同月总承包费用为¥</w:t>
      </w:r>
      <w:r>
        <w:rPr>
          <w:rFonts w:hint="eastAsia" w:ascii="仿宋_GB2312" w:eastAsia="仿宋_GB2312"/>
          <w:sz w:val="32"/>
          <w:szCs w:val="32"/>
          <w:lang w:val="en-US" w:eastAsia="zh-CN"/>
        </w:rPr>
        <w:t>xxxx</w:t>
      </w:r>
      <w:r>
        <w:rPr>
          <w:rFonts w:hint="eastAsia" w:ascii="仿宋_GB2312" w:eastAsia="仿宋_GB2312"/>
          <w:sz w:val="32"/>
          <w:szCs w:val="32"/>
        </w:rPr>
        <w:t>元（大写</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万</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仟</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佰拾</w:t>
      </w:r>
      <w:r>
        <w:rPr>
          <w:rFonts w:hint="eastAsia" w:ascii="仿宋_GB2312" w:eastAsia="仿宋_GB2312"/>
          <w:sz w:val="32"/>
          <w:szCs w:val="32"/>
          <w:lang w:val="en-US" w:eastAsia="zh-CN"/>
        </w:rPr>
        <w:t xml:space="preserve"> </w:t>
      </w:r>
      <w:r>
        <w:rPr>
          <w:rFonts w:hint="eastAsia" w:ascii="仿宋_GB2312" w:eastAsia="仿宋_GB2312"/>
          <w:sz w:val="32"/>
          <w:szCs w:val="32"/>
        </w:rPr>
        <w:t>元整）（含税）。</w:t>
      </w:r>
    </w:p>
    <w:p>
      <w:pPr>
        <w:jc w:val="center"/>
        <w:rPr>
          <w:rFonts w:hint="eastAsia" w:ascii="仿宋_GB2312" w:eastAsia="仿宋_GB2312"/>
          <w:b/>
          <w:sz w:val="32"/>
          <w:szCs w:val="32"/>
        </w:rPr>
      </w:pPr>
      <w:r>
        <w:rPr>
          <w:rFonts w:hint="eastAsia" w:ascii="仿宋_GB2312" w:eastAsia="仿宋_GB2312"/>
          <w:b/>
          <w:sz w:val="32"/>
          <w:szCs w:val="32"/>
        </w:rPr>
        <w:t>日常保洁、绿化服务费用汇总表</w:t>
      </w:r>
    </w:p>
    <w:tbl>
      <w:tblPr>
        <w:tblStyle w:val="16"/>
        <w:tblW w:w="8700" w:type="dxa"/>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724"/>
        <w:gridCol w:w="1545"/>
        <w:gridCol w:w="4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336" w:type="dxa"/>
            <w:vAlign w:val="top"/>
          </w:tcPr>
          <w:p>
            <w:pPr>
              <w:ind w:left="60"/>
              <w:jc w:val="center"/>
              <w:rPr>
                <w:rFonts w:hint="eastAsia" w:ascii="仿宋_GB2312" w:eastAsia="仿宋_GB2312"/>
                <w:sz w:val="24"/>
                <w:szCs w:val="24"/>
              </w:rPr>
            </w:pPr>
            <w:r>
              <w:rPr>
                <w:rFonts w:hint="eastAsia" w:ascii="仿宋_GB2312" w:eastAsia="仿宋_GB2312"/>
                <w:sz w:val="24"/>
                <w:szCs w:val="24"/>
              </w:rPr>
              <w:t>序号</w:t>
            </w:r>
          </w:p>
        </w:tc>
        <w:tc>
          <w:tcPr>
            <w:tcW w:w="1724" w:type="dxa"/>
            <w:vAlign w:val="top"/>
          </w:tcPr>
          <w:p>
            <w:pPr>
              <w:jc w:val="center"/>
              <w:rPr>
                <w:rFonts w:hint="eastAsia" w:ascii="仿宋_GB2312" w:eastAsia="仿宋_GB2312"/>
                <w:sz w:val="24"/>
                <w:szCs w:val="24"/>
              </w:rPr>
            </w:pPr>
            <w:r>
              <w:rPr>
                <w:rFonts w:hint="eastAsia" w:ascii="仿宋_GB2312" w:eastAsia="仿宋_GB2312"/>
                <w:sz w:val="24"/>
                <w:szCs w:val="24"/>
              </w:rPr>
              <w:t>建筑名称</w:t>
            </w:r>
          </w:p>
        </w:tc>
        <w:tc>
          <w:tcPr>
            <w:tcW w:w="1545" w:type="dxa"/>
            <w:vAlign w:val="top"/>
          </w:tcPr>
          <w:p>
            <w:pPr>
              <w:jc w:val="center"/>
              <w:rPr>
                <w:rFonts w:hint="eastAsia" w:ascii="仿宋_GB2312" w:eastAsia="仿宋_GB2312"/>
                <w:sz w:val="24"/>
                <w:szCs w:val="24"/>
              </w:rPr>
            </w:pPr>
            <w:r>
              <w:rPr>
                <w:rFonts w:hint="eastAsia" w:ascii="仿宋_GB2312" w:eastAsia="仿宋_GB2312"/>
                <w:sz w:val="24"/>
                <w:szCs w:val="24"/>
              </w:rPr>
              <w:t>人数</w:t>
            </w:r>
          </w:p>
        </w:tc>
        <w:tc>
          <w:tcPr>
            <w:tcW w:w="4095" w:type="dxa"/>
            <w:vAlign w:val="top"/>
          </w:tcPr>
          <w:p>
            <w:pPr>
              <w:jc w:val="center"/>
              <w:rPr>
                <w:rFonts w:hint="eastAsia" w:ascii="仿宋_GB2312" w:eastAsia="仿宋_GB2312"/>
                <w:sz w:val="24"/>
                <w:szCs w:val="24"/>
              </w:rPr>
            </w:pPr>
            <w:r>
              <w:rPr>
                <w:rFonts w:hint="eastAsia" w:ascii="仿宋_GB2312" w:eastAsia="仿宋_GB2312"/>
                <w:sz w:val="24"/>
                <w:szCs w:val="24"/>
              </w:rPr>
              <w:t>月、年单价（含税）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36" w:type="dxa"/>
            <w:vMerge w:val="restart"/>
            <w:vAlign w:val="top"/>
          </w:tcPr>
          <w:p>
            <w:pPr>
              <w:ind w:left="60"/>
              <w:jc w:val="center"/>
              <w:rPr>
                <w:rFonts w:hint="eastAsia" w:ascii="仿宋_GB2312" w:eastAsia="仿宋_GB2312"/>
                <w:sz w:val="24"/>
                <w:szCs w:val="24"/>
              </w:rPr>
            </w:pPr>
          </w:p>
          <w:p>
            <w:pPr>
              <w:ind w:left="60"/>
              <w:jc w:val="center"/>
              <w:rPr>
                <w:rFonts w:hint="eastAsia" w:ascii="仿宋_GB2312" w:eastAsia="仿宋_GB2312"/>
                <w:sz w:val="24"/>
                <w:szCs w:val="24"/>
              </w:rPr>
            </w:pPr>
            <w:r>
              <w:rPr>
                <w:rFonts w:ascii="仿宋_GB2312" w:eastAsia="仿宋_GB2312"/>
                <w:sz w:val="24"/>
                <w:szCs w:val="24"/>
              </w:rPr>
              <w:t>1</w:t>
            </w:r>
          </w:p>
        </w:tc>
        <w:tc>
          <w:tcPr>
            <w:tcW w:w="1724" w:type="dxa"/>
            <w:vMerge w:val="restart"/>
            <w:vAlign w:val="top"/>
          </w:tcPr>
          <w:p>
            <w:pPr>
              <w:widowControl/>
              <w:jc w:val="left"/>
              <w:rPr>
                <w:rFonts w:ascii="仿宋_GB2312" w:eastAsia="仿宋_GB2312"/>
                <w:sz w:val="24"/>
                <w:szCs w:val="24"/>
              </w:rPr>
            </w:pPr>
          </w:p>
          <w:p>
            <w:pPr>
              <w:rPr>
                <w:rFonts w:hint="eastAsia" w:ascii="仿宋_GB2312" w:eastAsia="仿宋_GB2312"/>
                <w:sz w:val="24"/>
                <w:szCs w:val="24"/>
              </w:rPr>
            </w:pPr>
            <w:r>
              <w:rPr>
                <w:rFonts w:hint="eastAsia" w:ascii="仿宋_GB2312" w:eastAsia="仿宋_GB2312"/>
                <w:sz w:val="24"/>
                <w:szCs w:val="24"/>
              </w:rPr>
              <w:t>人员合计</w:t>
            </w:r>
          </w:p>
        </w:tc>
        <w:tc>
          <w:tcPr>
            <w:tcW w:w="5640" w:type="dxa"/>
            <w:gridSpan w:val="2"/>
            <w:vAlign w:val="top"/>
          </w:tcPr>
          <w:p>
            <w:pPr>
              <w:widowControl/>
              <w:jc w:val="left"/>
              <w:rPr>
                <w:rFonts w:ascii="仿宋_GB2312" w:eastAsia="仿宋_GB2312"/>
                <w:sz w:val="24"/>
                <w:szCs w:val="24"/>
              </w:rPr>
            </w:pPr>
          </w:p>
          <w:p>
            <w:pPr>
              <w:ind w:left="2499"/>
              <w:rPr>
                <w:rFonts w:hint="eastAsia" w:ascii="仿宋_GB2312" w:eastAsia="仿宋_GB2312"/>
                <w:sz w:val="24"/>
                <w:szCs w:val="24"/>
              </w:rPr>
            </w:pPr>
            <w:r>
              <w:rPr>
                <w:rFonts w:hint="eastAsia" w:ascii="仿宋_GB2312" w:eastAsia="仿宋_GB2312"/>
                <w:sz w:val="24"/>
                <w:szCs w:val="24"/>
                <w:lang w:val="en-US" w:eastAsia="zh-CN"/>
              </w:rPr>
              <w:t>4</w:t>
            </w:r>
            <w:r>
              <w:rPr>
                <w:rFonts w:hint="eastAsia" w:ascii="仿宋_GB2312" w:eastAsia="仿宋_GB2312"/>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36" w:type="dxa"/>
            <w:vMerge w:val="continue"/>
            <w:vAlign w:val="top"/>
          </w:tcPr>
          <w:p>
            <w:pPr>
              <w:ind w:left="60"/>
              <w:jc w:val="center"/>
              <w:rPr>
                <w:rFonts w:hint="eastAsia" w:ascii="仿宋_GB2312" w:eastAsia="仿宋_GB2312"/>
                <w:sz w:val="24"/>
                <w:szCs w:val="24"/>
              </w:rPr>
            </w:pPr>
          </w:p>
        </w:tc>
        <w:tc>
          <w:tcPr>
            <w:tcW w:w="1724" w:type="dxa"/>
            <w:vMerge w:val="continue"/>
            <w:vAlign w:val="top"/>
          </w:tcPr>
          <w:p>
            <w:pPr>
              <w:widowControl/>
              <w:jc w:val="left"/>
              <w:rPr>
                <w:rFonts w:ascii="仿宋_GB2312" w:eastAsia="仿宋_GB2312"/>
                <w:sz w:val="24"/>
                <w:szCs w:val="24"/>
              </w:rPr>
            </w:pPr>
          </w:p>
        </w:tc>
        <w:tc>
          <w:tcPr>
            <w:tcW w:w="5640" w:type="dxa"/>
            <w:gridSpan w:val="2"/>
            <w:vAlign w:val="top"/>
          </w:tcPr>
          <w:p>
            <w:pPr>
              <w:rPr>
                <w:rFonts w:ascii="仿宋_GB2312" w:eastAsia="仿宋_GB2312"/>
                <w:sz w:val="24"/>
                <w:szCs w:val="24"/>
              </w:rPr>
            </w:pPr>
            <w:r>
              <w:rPr>
                <w:rFonts w:hint="eastAsia" w:ascii="仿宋_GB2312" w:eastAsia="仿宋_GB2312"/>
                <w:sz w:val="24"/>
                <w:szCs w:val="24"/>
              </w:rPr>
              <w:t>具体配置人员以乙方现场主管和甲方项目负责人现场核实后的实际定岗人数为准。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36" w:type="dxa"/>
            <w:vAlign w:val="top"/>
          </w:tcPr>
          <w:p>
            <w:pPr>
              <w:ind w:left="60"/>
              <w:jc w:val="center"/>
              <w:rPr>
                <w:rFonts w:hint="eastAsia" w:ascii="仿宋_GB2312" w:eastAsia="仿宋_GB2312"/>
                <w:sz w:val="24"/>
                <w:szCs w:val="24"/>
              </w:rPr>
            </w:pPr>
            <w:r>
              <w:rPr>
                <w:rFonts w:hint="eastAsia" w:ascii="仿宋_GB2312" w:eastAsia="仿宋_GB2312"/>
                <w:sz w:val="24"/>
                <w:szCs w:val="24"/>
              </w:rPr>
              <w:t>2</w:t>
            </w:r>
          </w:p>
        </w:tc>
        <w:tc>
          <w:tcPr>
            <w:tcW w:w="1724" w:type="dxa"/>
            <w:vAlign w:val="top"/>
          </w:tcPr>
          <w:p>
            <w:pPr>
              <w:rPr>
                <w:rFonts w:hint="eastAsia" w:ascii="仿宋_GB2312" w:eastAsia="仿宋_GB2312"/>
                <w:sz w:val="24"/>
                <w:szCs w:val="24"/>
              </w:rPr>
            </w:pPr>
            <w:r>
              <w:rPr>
                <w:rFonts w:hint="eastAsia" w:ascii="仿宋_GB2312" w:eastAsia="仿宋_GB2312"/>
                <w:sz w:val="24"/>
                <w:szCs w:val="24"/>
              </w:rPr>
              <w:t>每月承包费用（含税）</w:t>
            </w:r>
          </w:p>
        </w:tc>
        <w:tc>
          <w:tcPr>
            <w:tcW w:w="5640" w:type="dxa"/>
            <w:gridSpan w:val="2"/>
            <w:vAlign w:val="top"/>
          </w:tcPr>
          <w:p>
            <w:pPr>
              <w:jc w:val="center"/>
              <w:rPr>
                <w:rFonts w:hint="eastAsia" w:ascii="仿宋_GB2312" w:eastAsia="仿宋_GB2312"/>
                <w:sz w:val="24"/>
                <w:szCs w:val="24"/>
              </w:rPr>
            </w:pPr>
            <w:r>
              <w:rPr>
                <w:rFonts w:hint="eastAsia" w:ascii="仿宋_GB2312" w:eastAsia="仿宋_GB2312"/>
                <w:sz w:val="24"/>
                <w:szCs w:val="24"/>
              </w:rPr>
              <w:t>¥</w:t>
            </w:r>
            <w:r>
              <w:rPr>
                <w:rFonts w:hint="eastAsia" w:ascii="仿宋_GB2312" w:eastAsia="仿宋_GB2312"/>
                <w:sz w:val="24"/>
                <w:szCs w:val="24"/>
                <w:lang w:val="en-US" w:eastAsia="zh-CN"/>
              </w:rPr>
              <w:t xml:space="preserve">   </w:t>
            </w:r>
            <w:r>
              <w:rPr>
                <w:rFonts w:hint="eastAsia" w:ascii="仿宋_GB2312" w:eastAsia="仿宋_GB2312"/>
                <w:sz w:val="24"/>
                <w:szCs w:val="24"/>
              </w:rPr>
              <w:t>元</w:t>
            </w:r>
          </w:p>
          <w:p>
            <w:pPr>
              <w:rPr>
                <w:rFonts w:hint="eastAsia" w:ascii="仿宋_GB2312" w:eastAsia="仿宋_GB2312"/>
                <w:sz w:val="24"/>
                <w:szCs w:val="24"/>
              </w:rPr>
            </w:pPr>
            <w:r>
              <w:rPr>
                <w:rFonts w:hint="eastAsia" w:ascii="仿宋_GB2312" w:eastAsia="仿宋_GB2312"/>
                <w:sz w:val="24"/>
                <w:szCs w:val="24"/>
              </w:rPr>
              <w:t>具体金额以双方核准的现场服务人数为基准核算。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336" w:type="dxa"/>
            <w:vMerge w:val="restart"/>
            <w:vAlign w:val="top"/>
          </w:tcPr>
          <w:p>
            <w:pPr>
              <w:ind w:left="60"/>
              <w:jc w:val="center"/>
              <w:rPr>
                <w:rFonts w:ascii="仿宋_GB2312" w:eastAsia="仿宋_GB2312"/>
                <w:sz w:val="24"/>
                <w:szCs w:val="24"/>
              </w:rPr>
            </w:pPr>
            <w:r>
              <w:rPr>
                <w:rFonts w:hint="eastAsia" w:ascii="仿宋_GB2312" w:eastAsia="仿宋_GB2312"/>
                <w:sz w:val="24"/>
                <w:szCs w:val="24"/>
              </w:rPr>
              <w:t>3</w:t>
            </w:r>
          </w:p>
          <w:p>
            <w:pPr>
              <w:ind w:left="60" w:firstLine="120" w:firstLineChars="50"/>
              <w:jc w:val="center"/>
              <w:rPr>
                <w:rFonts w:hint="eastAsia" w:ascii="仿宋_GB2312" w:eastAsia="仿宋_GB2312"/>
                <w:sz w:val="24"/>
                <w:szCs w:val="24"/>
              </w:rPr>
            </w:pPr>
          </w:p>
        </w:tc>
        <w:tc>
          <w:tcPr>
            <w:tcW w:w="7364" w:type="dxa"/>
            <w:gridSpan w:val="3"/>
            <w:vAlign w:val="top"/>
          </w:tcPr>
          <w:p>
            <w:pPr>
              <w:jc w:val="center"/>
              <w:rPr>
                <w:rFonts w:hint="eastAsia" w:ascii="仿宋_GB2312" w:eastAsia="仿宋_GB2312"/>
                <w:b/>
                <w:sz w:val="24"/>
                <w:szCs w:val="24"/>
                <w:u w:val="single"/>
              </w:rPr>
            </w:pPr>
            <w:r>
              <w:rPr>
                <w:rFonts w:hint="eastAsia" w:ascii="仿宋_GB2312" w:eastAsia="仿宋_GB2312"/>
                <w:b/>
                <w:sz w:val="24"/>
                <w:szCs w:val="24"/>
                <w:u w:val="single"/>
              </w:rPr>
              <w:t>¥</w:t>
            </w:r>
            <w:r>
              <w:rPr>
                <w:rFonts w:hint="eastAsia" w:ascii="仿宋_GB2312" w:eastAsia="仿宋_GB2312"/>
                <w:b/>
                <w:sz w:val="24"/>
                <w:szCs w:val="24"/>
                <w:u w:val="single"/>
                <w:lang w:val="en-US" w:eastAsia="zh-CN"/>
              </w:rPr>
              <w:t xml:space="preserve">   </w:t>
            </w:r>
            <w:r>
              <w:rPr>
                <w:rFonts w:hint="eastAsia" w:ascii="仿宋_GB2312" w:eastAsia="仿宋_GB2312"/>
                <w:b/>
                <w:sz w:val="24"/>
                <w:szCs w:val="24"/>
                <w:u w:val="single"/>
              </w:rPr>
              <w:t>元</w:t>
            </w:r>
          </w:p>
          <w:p>
            <w:pPr>
              <w:jc w:val="center"/>
              <w:rPr>
                <w:rFonts w:hint="eastAsia" w:ascii="仿宋_GB2312" w:eastAsia="仿宋_GB2312"/>
                <w:sz w:val="24"/>
                <w:szCs w:val="24"/>
              </w:rPr>
            </w:pPr>
            <w:r>
              <w:rPr>
                <w:rFonts w:hint="eastAsia" w:ascii="仿宋_GB2312" w:hAnsi="Calibri" w:eastAsia="仿宋_GB2312" w:cs="Times New Roman"/>
                <w:sz w:val="24"/>
                <w:szCs w:val="24"/>
              </w:rPr>
              <w:t>（大写</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lang w:val="en-US" w:eastAsia="zh-CN"/>
              </w:rPr>
              <w:t xml:space="preserve"> </w:t>
            </w:r>
            <w:r>
              <w:rPr>
                <w:rFonts w:hint="eastAsia" w:ascii="仿宋_GB2312" w:hAnsi="Calibri" w:eastAsia="仿宋_GB2312" w:cs="Times New Roman"/>
                <w:sz w:val="24"/>
                <w:szCs w:val="24"/>
                <w:lang w:eastAsia="zh-CN"/>
              </w:rPr>
              <w:t>万</w:t>
            </w:r>
            <w:r>
              <w:rPr>
                <w:rFonts w:hint="eastAsia" w:ascii="仿宋_GB2312" w:hAnsi="Calibri" w:eastAsia="仿宋_GB2312" w:cs="Times New Roman"/>
                <w:sz w:val="24"/>
                <w:szCs w:val="24"/>
                <w:lang w:val="en-US" w:eastAsia="zh-CN"/>
              </w:rPr>
              <w:t xml:space="preserve"> </w:t>
            </w:r>
            <w:r>
              <w:rPr>
                <w:rFonts w:hint="eastAsia" w:ascii="仿宋_GB2312" w:hAnsi="Calibri" w:eastAsia="仿宋_GB2312" w:cs="Times New Roman"/>
                <w:sz w:val="24"/>
                <w:szCs w:val="24"/>
                <w:lang w:eastAsia="zh-CN"/>
              </w:rPr>
              <w:t>仟</w:t>
            </w:r>
            <w:r>
              <w:rPr>
                <w:rFonts w:hint="eastAsia" w:ascii="仿宋_GB2312" w:hAnsi="Calibri" w:eastAsia="仿宋_GB2312" w:cs="Times New Roman"/>
                <w:sz w:val="24"/>
                <w:szCs w:val="24"/>
                <w:lang w:val="en-US" w:eastAsia="zh-CN"/>
              </w:rPr>
              <w:t xml:space="preserve"> </w:t>
            </w:r>
            <w:r>
              <w:rPr>
                <w:rFonts w:hint="eastAsia" w:ascii="仿宋_GB2312" w:hAnsi="Calibri" w:eastAsia="仿宋_GB2312" w:cs="Times New Roman"/>
                <w:sz w:val="24"/>
                <w:szCs w:val="24"/>
                <w:lang w:eastAsia="zh-CN"/>
              </w:rPr>
              <w:t>佰</w:t>
            </w:r>
            <w:r>
              <w:rPr>
                <w:rFonts w:hint="eastAsia" w:ascii="仿宋_GB2312" w:hAnsi="Calibri" w:eastAsia="仿宋_GB2312" w:cs="Times New Roman"/>
                <w:sz w:val="24"/>
                <w:szCs w:val="24"/>
                <w:lang w:val="en-US" w:eastAsia="zh-CN"/>
              </w:rPr>
              <w:t xml:space="preserve"> 拾 </w:t>
            </w:r>
            <w:r>
              <w:rPr>
                <w:rFonts w:hint="eastAsia" w:ascii="仿宋_GB2312" w:hAnsi="Calibri" w:eastAsia="仿宋_GB2312" w:cs="Times New Roman"/>
                <w:sz w:val="24"/>
                <w:szCs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36" w:type="dxa"/>
            <w:vMerge w:val="continue"/>
            <w:vAlign w:val="top"/>
          </w:tcPr>
          <w:p>
            <w:pPr>
              <w:ind w:left="60"/>
              <w:rPr>
                <w:rFonts w:hint="eastAsia" w:ascii="仿宋_GB2312" w:eastAsia="仿宋_GB2312"/>
                <w:sz w:val="32"/>
                <w:szCs w:val="32"/>
              </w:rPr>
            </w:pPr>
          </w:p>
        </w:tc>
        <w:tc>
          <w:tcPr>
            <w:tcW w:w="7364" w:type="dxa"/>
            <w:gridSpan w:val="3"/>
            <w:vAlign w:val="top"/>
          </w:tcPr>
          <w:p>
            <w:pPr>
              <w:jc w:val="center"/>
              <w:rPr>
                <w:rFonts w:hint="eastAsia" w:ascii="仿宋_GB2312" w:eastAsia="仿宋_GB2312"/>
                <w:sz w:val="32"/>
                <w:szCs w:val="32"/>
              </w:rPr>
            </w:pPr>
            <w:r>
              <w:rPr>
                <w:rFonts w:hint="eastAsia" w:ascii="仿宋_GB2312" w:eastAsia="仿宋_GB2312"/>
                <w:sz w:val="24"/>
                <w:szCs w:val="24"/>
              </w:rPr>
              <w:t>具体金额为双方每月确认的费用为准</w:t>
            </w:r>
          </w:p>
          <w:p>
            <w:pPr>
              <w:jc w:val="center"/>
              <w:rPr>
                <w:rFonts w:hint="eastAsia" w:ascii="仿宋_GB2312" w:eastAsia="仿宋_GB2312"/>
                <w:sz w:val="24"/>
                <w:szCs w:val="24"/>
              </w:rPr>
            </w:pPr>
          </w:p>
        </w:tc>
      </w:tr>
    </w:tbl>
    <w:p>
      <w:pPr>
        <w:ind w:firstLine="640" w:firstLineChars="200"/>
        <w:rPr>
          <w:rFonts w:hint="eastAsia" w:ascii="仿宋_GB2312" w:eastAsia="仿宋_GB2312"/>
          <w:sz w:val="32"/>
          <w:szCs w:val="32"/>
        </w:rPr>
      </w:pPr>
      <w:r>
        <w:rPr>
          <w:rFonts w:hint="eastAsia" w:ascii="仿宋_GB2312" w:eastAsia="仿宋_GB2312"/>
          <w:sz w:val="32"/>
          <w:szCs w:val="32"/>
        </w:rPr>
        <w:t>以上费用包括乙方清洁人工费、</w:t>
      </w:r>
      <w:r>
        <w:rPr>
          <w:rFonts w:hint="eastAsia" w:ascii="仿宋_GB2312" w:eastAsia="仿宋_GB2312"/>
          <w:sz w:val="32"/>
          <w:szCs w:val="32"/>
          <w:lang w:val="en-US" w:eastAsia="zh-CN"/>
        </w:rPr>
        <w:t>清洁机具费、清洁用品费、</w:t>
      </w:r>
      <w:r>
        <w:rPr>
          <w:rFonts w:hint="eastAsia" w:ascii="仿宋_GB2312" w:eastAsia="仿宋_GB2312"/>
          <w:sz w:val="32"/>
          <w:szCs w:val="32"/>
        </w:rPr>
        <w:t>保险、福利、利润、税收等因本项目服务所产生的一切费用。除此之外，甲方无需向乙方支付任何费用。合同中所涉及的款项（包括但不限于合同价款、价外费用等），如无特殊说明，均为包含增值税金额。</w:t>
      </w:r>
    </w:p>
    <w:p>
      <w:pPr>
        <w:ind w:firstLine="640" w:firstLineChars="200"/>
        <w:rPr>
          <w:rFonts w:hint="eastAsia" w:ascii="仿宋_GB2312" w:eastAsia="仿宋_GB2312"/>
          <w:sz w:val="32"/>
          <w:szCs w:val="32"/>
        </w:rPr>
      </w:pPr>
      <w:r>
        <w:rPr>
          <w:rFonts w:hint="eastAsia" w:ascii="仿宋_GB2312" w:eastAsia="仿宋_GB2312"/>
          <w:sz w:val="32"/>
          <w:szCs w:val="32"/>
        </w:rPr>
        <w:t>2．承包费用按月结算，乙方于每月5日前根据本合同专用条款第三条第（二）款第3项约定向甲方提交上一个月承包费用的有效增值税发票。甲方在确认乙方服务内容、承包费用及收到发票之日起由</w:t>
      </w:r>
      <w:r>
        <w:rPr>
          <w:rFonts w:hint="eastAsia" w:ascii="仿宋_GB2312" w:eastAsia="仿宋_GB2312"/>
          <w:sz w:val="32"/>
          <w:szCs w:val="32"/>
          <w:u w:val="single"/>
        </w:rPr>
        <w:t>甲方</w:t>
      </w:r>
      <w:r>
        <w:rPr>
          <w:rFonts w:hint="eastAsia" w:ascii="仿宋_GB2312" w:eastAsia="仿宋_GB2312"/>
          <w:sz w:val="32"/>
          <w:szCs w:val="32"/>
        </w:rPr>
        <w:t>在15个工作日内，将应付乙方上一个月之承包费用以转账或现金的方式支付给乙方。</w:t>
      </w:r>
    </w:p>
    <w:p>
      <w:pPr>
        <w:ind w:firstLine="640" w:firstLineChars="200"/>
        <w:rPr>
          <w:rFonts w:hint="eastAsia" w:ascii="仿宋_GB2312" w:eastAsia="仿宋_GB2312"/>
          <w:sz w:val="32"/>
          <w:szCs w:val="32"/>
        </w:rPr>
      </w:pPr>
      <w:r>
        <w:rPr>
          <w:rFonts w:hint="eastAsia" w:ascii="仿宋_GB2312" w:eastAsia="仿宋_GB2312"/>
          <w:sz w:val="32"/>
          <w:szCs w:val="32"/>
        </w:rPr>
        <w:t>付款方与此合同的“甲方”名称一致，付款信息如下：</w:t>
      </w:r>
    </w:p>
    <w:p>
      <w:pPr>
        <w:ind w:firstLine="640" w:firstLineChars="200"/>
        <w:rPr>
          <w:rFonts w:hint="eastAsia" w:ascii="仿宋_GB2312" w:eastAsia="仿宋_GB2312"/>
          <w:sz w:val="32"/>
          <w:szCs w:val="32"/>
          <w:u w:val="single"/>
        </w:rPr>
      </w:pPr>
      <w:r>
        <w:rPr>
          <w:rFonts w:hint="eastAsia" w:ascii="仿宋_GB2312" w:eastAsia="仿宋_GB2312"/>
          <w:sz w:val="32"/>
          <w:szCs w:val="32"/>
        </w:rPr>
        <w:t>户</w:t>
      </w:r>
      <w:r>
        <w:rPr>
          <w:rFonts w:hint="eastAsia" w:ascii="仿宋_GB2312" w:eastAsia="仿宋_GB2312"/>
          <w:sz w:val="32"/>
          <w:szCs w:val="32"/>
          <w:lang w:val="en-US" w:eastAsia="zh-CN"/>
        </w:rPr>
        <w:t xml:space="preserve">  </w:t>
      </w:r>
      <w:r>
        <w:rPr>
          <w:rFonts w:hint="eastAsia" w:ascii="仿宋_GB2312" w:eastAsia="仿宋_GB2312"/>
          <w:sz w:val="32"/>
          <w:szCs w:val="32"/>
        </w:rPr>
        <w:t>名：深圳市</w:t>
      </w:r>
      <w:r>
        <w:rPr>
          <w:rFonts w:hint="eastAsia" w:ascii="仿宋_GB2312" w:eastAsia="仿宋_GB2312"/>
          <w:sz w:val="32"/>
          <w:szCs w:val="32"/>
          <w:lang w:eastAsia="zh-CN"/>
        </w:rPr>
        <w:t>长宜物流股份</w:t>
      </w:r>
      <w:r>
        <w:rPr>
          <w:rFonts w:hint="eastAsia" w:ascii="仿宋_GB2312" w:eastAsia="仿宋_GB2312"/>
          <w:sz w:val="32"/>
          <w:szCs w:val="32"/>
        </w:rPr>
        <w:t>有限公司</w:t>
      </w:r>
    </w:p>
    <w:p>
      <w:pPr>
        <w:ind w:firstLine="640" w:firstLineChars="200"/>
        <w:rPr>
          <w:rFonts w:hint="eastAsia" w:ascii="仿宋_GB2312" w:eastAsia="仿宋_GB2312"/>
          <w:sz w:val="32"/>
          <w:szCs w:val="32"/>
        </w:rPr>
      </w:pPr>
      <w:r>
        <w:rPr>
          <w:rFonts w:hint="eastAsia" w:ascii="仿宋_GB2312" w:eastAsia="仿宋_GB2312"/>
          <w:sz w:val="32"/>
          <w:szCs w:val="32"/>
        </w:rPr>
        <w:t>开户行：中国工商银行</w:t>
      </w:r>
      <w:r>
        <w:rPr>
          <w:rFonts w:hint="eastAsia" w:ascii="仿宋_GB2312" w:eastAsia="仿宋_GB2312"/>
          <w:sz w:val="32"/>
          <w:szCs w:val="32"/>
          <w:lang w:val="en-US" w:eastAsia="zh-CN"/>
        </w:rPr>
        <w:t>深圳龙岗</w:t>
      </w:r>
      <w:r>
        <w:rPr>
          <w:rFonts w:hint="eastAsia" w:ascii="仿宋_GB2312" w:eastAsia="仿宋_GB2312"/>
          <w:sz w:val="32"/>
          <w:szCs w:val="32"/>
        </w:rPr>
        <w:t>支行</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账</w:t>
      </w:r>
      <w:r>
        <w:rPr>
          <w:rFonts w:hint="eastAsia" w:ascii="仿宋_GB2312" w:eastAsia="仿宋_GB2312"/>
          <w:sz w:val="32"/>
          <w:szCs w:val="32"/>
          <w:lang w:val="en-US" w:eastAsia="zh-CN"/>
        </w:rPr>
        <w:t xml:space="preserve">  </w:t>
      </w:r>
      <w:r>
        <w:rPr>
          <w:rFonts w:hint="eastAsia" w:ascii="仿宋_GB2312" w:eastAsia="仿宋_GB2312"/>
          <w:sz w:val="32"/>
          <w:szCs w:val="32"/>
        </w:rPr>
        <w:t>号：4000031319200051335</w:t>
      </w:r>
    </w:p>
    <w:p>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．乙方增值税纳税人资格（勾选）：（）一般纳税人／（</w:t>
      </w:r>
      <w:r>
        <w:rPr>
          <w:rFonts w:hint="eastAsia" w:ascii="仿宋_GB2312" w:eastAsia="仿宋_GB2312"/>
          <w:sz w:val="32"/>
          <w:szCs w:val="32"/>
          <w:lang w:val="en-US" w:eastAsia="zh-CN"/>
        </w:rPr>
        <w:t xml:space="preserve"> </w:t>
      </w:r>
      <w:r>
        <w:rPr>
          <w:rFonts w:hint="eastAsia" w:ascii="仿宋_GB2312" w:eastAsia="仿宋_GB2312"/>
          <w:sz w:val="32"/>
          <w:szCs w:val="32"/>
        </w:rPr>
        <w:t>）小规模纳税人／（）其他</w:t>
      </w:r>
    </w:p>
    <w:p>
      <w:pPr>
        <w:ind w:firstLine="640" w:firstLineChars="200"/>
        <w:rPr>
          <w:rFonts w:hint="eastAsia" w:ascii="仿宋_GB2312" w:eastAsia="仿宋_GB2312"/>
          <w:sz w:val="32"/>
          <w:szCs w:val="32"/>
        </w:rPr>
      </w:pPr>
      <w:r>
        <w:rPr>
          <w:rFonts w:hint="eastAsia" w:ascii="仿宋_GB2312" w:eastAsia="仿宋_GB2312"/>
          <w:sz w:val="32"/>
          <w:szCs w:val="32"/>
        </w:rPr>
        <w:t>4．乙方开具的发票类型为增值税专用发票。</w:t>
      </w:r>
    </w:p>
    <w:p>
      <w:pPr>
        <w:ind w:firstLine="640" w:firstLineChars="200"/>
        <w:rPr>
          <w:rFonts w:hint="eastAsia" w:ascii="仿宋_GB2312" w:eastAsia="仿宋_GB2312"/>
          <w:sz w:val="32"/>
          <w:szCs w:val="32"/>
        </w:rPr>
      </w:pPr>
      <w:r>
        <w:rPr>
          <w:rFonts w:hint="eastAsia" w:ascii="仿宋_GB2312" w:eastAsia="仿宋_GB2312"/>
          <w:sz w:val="32"/>
          <w:szCs w:val="32"/>
        </w:rPr>
        <w:t>5．乙方根据以下信息向甲方开具合法有效的增值税专用发票，甲方开票信息如下；</w:t>
      </w:r>
    </w:p>
    <w:p>
      <w:pPr>
        <w:ind w:firstLine="640" w:firstLineChars="200"/>
        <w:rPr>
          <w:rFonts w:hint="eastAsia" w:ascii="仿宋_GB2312" w:eastAsia="仿宋_GB2312"/>
          <w:sz w:val="32"/>
          <w:szCs w:val="32"/>
        </w:rPr>
      </w:pPr>
      <w:r>
        <w:rPr>
          <w:rFonts w:hint="eastAsia" w:ascii="仿宋_GB2312" w:eastAsia="仿宋_GB2312"/>
          <w:sz w:val="32"/>
          <w:szCs w:val="32"/>
        </w:rPr>
        <w:t>名</w:t>
      </w:r>
      <w:r>
        <w:rPr>
          <w:rFonts w:hint="eastAsia" w:ascii="仿宋_GB2312" w:eastAsia="仿宋_GB2312"/>
          <w:sz w:val="32"/>
          <w:szCs w:val="32"/>
          <w:lang w:val="en-US" w:eastAsia="zh-CN"/>
        </w:rPr>
        <w:t xml:space="preserve">        </w:t>
      </w:r>
      <w:r>
        <w:rPr>
          <w:rFonts w:hint="eastAsia" w:ascii="仿宋_GB2312" w:eastAsia="仿宋_GB2312"/>
          <w:sz w:val="32"/>
          <w:szCs w:val="32"/>
        </w:rPr>
        <w:t>称：深圳市</w:t>
      </w:r>
      <w:r>
        <w:rPr>
          <w:rFonts w:hint="eastAsia" w:ascii="仿宋_GB2312" w:eastAsia="仿宋_GB2312"/>
          <w:sz w:val="32"/>
          <w:szCs w:val="32"/>
          <w:lang w:eastAsia="zh-CN"/>
        </w:rPr>
        <w:t>长宜物流股份</w:t>
      </w:r>
      <w:r>
        <w:rPr>
          <w:rFonts w:hint="eastAsia" w:ascii="仿宋_GB2312" w:eastAsia="仿宋_GB2312"/>
          <w:sz w:val="32"/>
          <w:szCs w:val="32"/>
        </w:rPr>
        <w:t>有限公司</w:t>
      </w:r>
    </w:p>
    <w:p>
      <w:pPr>
        <w:ind w:firstLine="640" w:firstLineChars="200"/>
        <w:rPr>
          <w:rFonts w:hint="eastAsia" w:ascii="仿宋_GB2312" w:eastAsia="仿宋_GB2312"/>
          <w:sz w:val="32"/>
          <w:szCs w:val="32"/>
        </w:rPr>
      </w:pPr>
      <w:r>
        <w:rPr>
          <w:rFonts w:hint="eastAsia" w:ascii="仿宋_GB2312" w:eastAsia="仿宋_GB2312"/>
          <w:sz w:val="32"/>
          <w:szCs w:val="32"/>
        </w:rPr>
        <w:t>纳税人识别号：</w:t>
      </w:r>
      <w:r>
        <w:rPr>
          <w:rFonts w:hint="eastAsia" w:ascii="仿宋" w:hAnsi="仿宋" w:eastAsia="仿宋" w:cs="仿宋"/>
          <w:color w:val="000000"/>
          <w:sz w:val="32"/>
          <w:szCs w:val="32"/>
          <w:u w:val="single"/>
        </w:rPr>
        <w:t>9144030019224472XD</w:t>
      </w:r>
      <w:r>
        <w:rPr>
          <w:rFonts w:hint="eastAsia" w:ascii="仿宋" w:hAnsi="仿宋" w:eastAsia="仿宋" w:cs="仿宋"/>
          <w:color w:val="auto"/>
          <w:sz w:val="32"/>
          <w:szCs w:val="32"/>
          <w:u w:val="single"/>
          <w:lang w:eastAsia="zh-CN"/>
        </w:rPr>
        <w:t xml:space="preserve"> </w:t>
      </w:r>
    </w:p>
    <w:p>
      <w:pPr>
        <w:ind w:firstLine="640" w:firstLineChars="200"/>
        <w:rPr>
          <w:rFonts w:hint="eastAsia" w:ascii="仿宋_GB2312" w:eastAsia="仿宋_GB2312"/>
          <w:sz w:val="32"/>
          <w:szCs w:val="32"/>
        </w:rPr>
      </w:pPr>
      <w:r>
        <w:rPr>
          <w:rFonts w:hint="eastAsia" w:ascii="仿宋_GB2312" w:eastAsia="仿宋_GB2312"/>
          <w:sz w:val="32"/>
          <w:szCs w:val="32"/>
        </w:rPr>
        <w:t>地</w:t>
      </w:r>
      <w:r>
        <w:rPr>
          <w:rFonts w:hint="eastAsia" w:ascii="仿宋_GB2312" w:eastAsia="仿宋_GB2312"/>
          <w:sz w:val="32"/>
          <w:szCs w:val="32"/>
          <w:lang w:val="en-US" w:eastAsia="zh-CN"/>
        </w:rPr>
        <w:t xml:space="preserve">        </w:t>
      </w:r>
      <w:r>
        <w:rPr>
          <w:rFonts w:hint="eastAsia" w:ascii="仿宋_GB2312" w:eastAsia="仿宋_GB2312"/>
          <w:sz w:val="32"/>
          <w:szCs w:val="32"/>
        </w:rPr>
        <w:t>址：深圳市龙岗区龙城街道中心城城市花园会所二、三层</w:t>
      </w:r>
    </w:p>
    <w:p>
      <w:pPr>
        <w:ind w:firstLine="640" w:firstLineChars="200"/>
        <w:rPr>
          <w:rFonts w:hint="eastAsia" w:ascii="仿宋" w:hAnsi="仿宋" w:eastAsia="仿宋" w:cs="仿宋"/>
          <w:b w:val="0"/>
          <w:bCs w:val="0"/>
          <w:sz w:val="32"/>
          <w:szCs w:val="32"/>
          <w:u w:val="none"/>
          <w:lang w:val="en-US" w:eastAsia="zh-CN"/>
        </w:rPr>
      </w:pPr>
      <w:r>
        <w:rPr>
          <w:rFonts w:hint="eastAsia" w:ascii="仿宋_GB2312" w:eastAsia="仿宋_GB2312"/>
          <w:sz w:val="32"/>
          <w:szCs w:val="32"/>
        </w:rPr>
        <w:t>开户行及账号：</w:t>
      </w:r>
      <w:r>
        <w:rPr>
          <w:rFonts w:hint="eastAsia" w:ascii="仿宋" w:hAnsi="仿宋" w:eastAsia="仿宋" w:cs="仿宋"/>
          <w:sz w:val="32"/>
          <w:szCs w:val="32"/>
          <w:u w:val="none"/>
        </w:rPr>
        <w:t>中国</w:t>
      </w:r>
      <w:r>
        <w:rPr>
          <w:rFonts w:hint="eastAsia" w:ascii="仿宋" w:hAnsi="仿宋" w:eastAsia="仿宋" w:cs="仿宋"/>
          <w:sz w:val="32"/>
          <w:szCs w:val="32"/>
          <w:u w:val="none"/>
          <w:lang w:eastAsia="zh-CN"/>
        </w:rPr>
        <w:t>农业</w:t>
      </w:r>
      <w:r>
        <w:rPr>
          <w:rFonts w:hint="eastAsia" w:ascii="仿宋" w:hAnsi="仿宋" w:eastAsia="仿宋" w:cs="仿宋"/>
          <w:sz w:val="32"/>
          <w:szCs w:val="32"/>
          <w:u w:val="none"/>
        </w:rPr>
        <w:t>银行</w:t>
      </w:r>
      <w:r>
        <w:rPr>
          <w:rFonts w:hint="eastAsia" w:ascii="仿宋" w:hAnsi="仿宋" w:eastAsia="仿宋" w:cs="仿宋"/>
          <w:b w:val="0"/>
          <w:bCs w:val="0"/>
          <w:sz w:val="32"/>
          <w:szCs w:val="32"/>
          <w:u w:val="none"/>
        </w:rPr>
        <w:t>深圳龙翔支行410242</w:t>
      </w:r>
      <w:r>
        <w:rPr>
          <w:rFonts w:hint="eastAsia" w:ascii="仿宋" w:hAnsi="仿宋" w:eastAsia="仿宋" w:cs="仿宋"/>
          <w:b w:val="0"/>
          <w:bCs w:val="0"/>
          <w:sz w:val="32"/>
          <w:szCs w:val="32"/>
          <w:u w:val="none"/>
          <w:lang w:val="en-US" w:eastAsia="zh-CN"/>
        </w:rPr>
        <w:t xml:space="preserve">00040030825 </w:t>
      </w:r>
    </w:p>
    <w:p>
      <w:pPr>
        <w:ind w:firstLine="640" w:firstLineChars="200"/>
        <w:rPr>
          <w:rFonts w:hint="eastAsia" w:ascii="仿宋_GB2312" w:eastAsia="仿宋_GB2312"/>
          <w:sz w:val="32"/>
          <w:szCs w:val="32"/>
        </w:rPr>
      </w:pPr>
      <w:r>
        <w:rPr>
          <w:rFonts w:hint="eastAsia" w:ascii="仿宋_GB2312" w:eastAsia="仿宋_GB2312"/>
          <w:sz w:val="32"/>
          <w:szCs w:val="32"/>
        </w:rPr>
        <w:t>电话：28925792</w:t>
      </w:r>
    </w:p>
    <w:p>
      <w:pPr>
        <w:ind w:firstLine="640" w:firstLineChars="200"/>
        <w:rPr>
          <w:rFonts w:hint="eastAsia" w:ascii="仿宋_GB2312" w:eastAsia="仿宋_GB2312"/>
          <w:sz w:val="32"/>
          <w:szCs w:val="32"/>
        </w:rPr>
      </w:pPr>
      <w:r>
        <w:rPr>
          <w:rFonts w:hint="eastAsia" w:ascii="仿宋_GB2312" w:eastAsia="仿宋_GB2312"/>
          <w:sz w:val="32"/>
          <w:szCs w:val="32"/>
        </w:rPr>
        <w:t>乙方在开具增值税专用发票之日起5日内将发票送达至甲方，甲方签收发票的日期为送达日期。因乙方开具的发票不合法或因存在瑕疵不能通过税务认证，乙方承诺在接到甲方通知后的5日内重新开具合格的增值税专用发票并送达至甲方。</w:t>
      </w:r>
    </w:p>
    <w:p>
      <w:pPr>
        <w:ind w:firstLine="640" w:firstLineChars="200"/>
        <w:rPr>
          <w:rFonts w:hint="eastAsia" w:ascii="仿宋_GB2312" w:eastAsia="仿宋_GB2312"/>
          <w:sz w:val="32"/>
          <w:szCs w:val="32"/>
        </w:rPr>
      </w:pPr>
      <w:r>
        <w:rPr>
          <w:rFonts w:hint="eastAsia" w:ascii="仿宋_GB2312" w:eastAsia="仿宋_GB2312"/>
          <w:sz w:val="32"/>
          <w:szCs w:val="32"/>
        </w:rPr>
        <w:t>6．乙方收款信息如下：</w:t>
      </w:r>
    </w:p>
    <w:p>
      <w:pPr>
        <w:rPr>
          <w:rFonts w:hint="eastAsia" w:ascii="仿宋_GB2312" w:eastAsia="仿宋_GB2312"/>
          <w:sz w:val="32"/>
          <w:szCs w:val="32"/>
        </w:rPr>
      </w:pPr>
      <w:r>
        <w:rPr>
          <w:rFonts w:hint="eastAsia" w:ascii="仿宋_GB2312" w:eastAsia="仿宋_GB2312"/>
          <w:sz w:val="32"/>
          <w:szCs w:val="32"/>
        </w:rPr>
        <w:t>户</w:t>
      </w:r>
      <w:r>
        <w:rPr>
          <w:rFonts w:hint="eastAsia" w:ascii="仿宋_GB2312" w:eastAsia="仿宋_GB2312"/>
          <w:sz w:val="32"/>
          <w:szCs w:val="32"/>
          <w:lang w:val="en-US" w:eastAsia="zh-CN"/>
        </w:rPr>
        <w:t xml:space="preserve">    </w:t>
      </w:r>
      <w:r>
        <w:rPr>
          <w:rFonts w:hint="eastAsia" w:ascii="仿宋_GB2312" w:eastAsia="仿宋_GB2312"/>
          <w:sz w:val="32"/>
          <w:szCs w:val="32"/>
        </w:rPr>
        <w:t>名：</w:t>
      </w:r>
    </w:p>
    <w:p>
      <w:pPr>
        <w:rPr>
          <w:rFonts w:hint="eastAsia" w:ascii="仿宋_GB2312" w:eastAsia="仿宋_GB2312"/>
          <w:sz w:val="32"/>
          <w:szCs w:val="32"/>
        </w:rPr>
      </w:pPr>
      <w:r>
        <w:rPr>
          <w:rFonts w:hint="eastAsia" w:ascii="仿宋_GB2312" w:eastAsia="仿宋_GB2312"/>
          <w:sz w:val="32"/>
          <w:szCs w:val="32"/>
        </w:rPr>
        <w:t>开户银行：</w:t>
      </w:r>
    </w:p>
    <w:p>
      <w:pPr>
        <w:rPr>
          <w:rFonts w:hint="eastAsia" w:ascii="仿宋_GB2312" w:eastAsia="仿宋_GB2312"/>
          <w:sz w:val="32"/>
          <w:szCs w:val="32"/>
        </w:rPr>
      </w:pPr>
      <w:r>
        <w:rPr>
          <w:rFonts w:hint="eastAsia" w:ascii="仿宋_GB2312" w:eastAsia="仿宋_GB2312"/>
          <w:sz w:val="32"/>
          <w:szCs w:val="32"/>
        </w:rPr>
        <w:t>银行账号：</w:t>
      </w:r>
    </w:p>
    <w:p>
      <w:pPr>
        <w:ind w:firstLine="640" w:firstLineChars="200"/>
        <w:rPr>
          <w:rFonts w:hint="eastAsia" w:ascii="仿宋_GB2312" w:eastAsia="仿宋_GB2312"/>
          <w:sz w:val="32"/>
          <w:szCs w:val="32"/>
        </w:rPr>
      </w:pPr>
      <w:r>
        <w:rPr>
          <w:rFonts w:hint="eastAsia" w:ascii="仿宋_GB2312" w:eastAsia="仿宋_GB2312"/>
          <w:sz w:val="32"/>
          <w:szCs w:val="32"/>
        </w:rPr>
        <w:t>本合同的服务主体、收款主体和发票开具主体均为乙方。</w:t>
      </w:r>
    </w:p>
    <w:p>
      <w:pPr>
        <w:ind w:firstLine="640" w:firstLineChars="200"/>
        <w:rPr>
          <w:rFonts w:hint="eastAsia" w:ascii="仿宋_GB2312" w:eastAsia="仿宋_GB2312"/>
          <w:sz w:val="32"/>
          <w:szCs w:val="32"/>
        </w:rPr>
      </w:pPr>
      <w:r>
        <w:rPr>
          <w:rFonts w:hint="eastAsia" w:ascii="仿宋_GB2312" w:eastAsia="仿宋_GB2312"/>
          <w:sz w:val="32"/>
          <w:szCs w:val="32"/>
        </w:rPr>
        <w:t>四、合同期限：</w:t>
      </w:r>
    </w:p>
    <w:p>
      <w:pPr>
        <w:ind w:firstLine="640" w:firstLineChars="200"/>
        <w:rPr>
          <w:rFonts w:hint="eastAsia" w:ascii="仿宋_GB2312" w:eastAsia="仿宋_GB2312"/>
          <w:sz w:val="32"/>
          <w:szCs w:val="32"/>
        </w:rPr>
      </w:pPr>
      <w:r>
        <w:rPr>
          <w:rFonts w:hint="eastAsia" w:ascii="仿宋_GB2312" w:eastAsia="仿宋_GB2312"/>
          <w:sz w:val="32"/>
          <w:szCs w:val="32"/>
        </w:rPr>
        <w:t>合同期限为壹年，自</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月1日至</w:t>
      </w:r>
      <w:r>
        <w:rPr>
          <w:rFonts w:ascii="仿宋_GB2312" w:eastAsia="仿宋_GB2312"/>
          <w:sz w:val="32"/>
          <w:szCs w:val="32"/>
        </w:rPr>
        <w:t>202</w:t>
      </w:r>
      <w:r>
        <w:rPr>
          <w:rFonts w:hint="eastAsia" w:ascii="仿宋_GB2312" w:eastAsia="仿宋_GB2312"/>
          <w:sz w:val="32"/>
          <w:szCs w:val="32"/>
          <w:lang w:val="en-US" w:eastAsia="zh-CN"/>
        </w:rPr>
        <w:t>7</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月3</w:t>
      </w:r>
      <w:r>
        <w:rPr>
          <w:rFonts w:hint="eastAsia" w:ascii="仿宋_GB2312" w:eastAsia="仿宋_GB2312"/>
          <w:sz w:val="32"/>
          <w:szCs w:val="32"/>
          <w:lang w:val="en-US" w:eastAsia="zh-CN"/>
        </w:rPr>
        <w:t>0</w:t>
      </w:r>
      <w:r>
        <w:rPr>
          <w:rFonts w:hint="eastAsia" w:ascii="仿宋_GB2312" w:eastAsia="仿宋_GB2312"/>
          <w:sz w:val="32"/>
          <w:szCs w:val="32"/>
        </w:rPr>
        <w:t>日止。</w:t>
      </w:r>
    </w:p>
    <w:p>
      <w:pPr>
        <w:ind w:firstLine="640" w:firstLineChars="200"/>
        <w:rPr>
          <w:rFonts w:hint="eastAsia" w:ascii="仿宋_GB2312" w:eastAsia="仿宋_GB2312"/>
          <w:sz w:val="32"/>
          <w:szCs w:val="32"/>
        </w:rPr>
      </w:pPr>
      <w:r>
        <w:rPr>
          <w:rFonts w:hint="eastAsia" w:ascii="仿宋_GB2312" w:eastAsia="仿宋_GB2312"/>
          <w:sz w:val="32"/>
          <w:szCs w:val="32"/>
        </w:rPr>
        <w:t>五、其他事项</w:t>
      </w:r>
    </w:p>
    <w:p>
      <w:pPr>
        <w:ind w:firstLine="640" w:firstLineChars="200"/>
        <w:rPr>
          <w:rFonts w:hint="eastAsia" w:ascii="仿宋_GB2312" w:eastAsia="仿宋_GB2312"/>
          <w:sz w:val="32"/>
          <w:szCs w:val="32"/>
        </w:rPr>
      </w:pPr>
      <w:r>
        <w:rPr>
          <w:rFonts w:hint="eastAsia" w:ascii="仿宋_GB2312" w:eastAsia="仿宋_GB2312"/>
          <w:sz w:val="32"/>
          <w:szCs w:val="32"/>
        </w:rPr>
        <w:t>1.乙方派驻到甲方现场员工年龄不得超过60周岁（含60周岁），否则每人每天扣总承包费用的千分之一。</w:t>
      </w:r>
    </w:p>
    <w:p>
      <w:pPr>
        <w:ind w:firstLine="640" w:firstLineChars="200"/>
        <w:rPr>
          <w:rFonts w:hint="eastAsia" w:ascii="仿宋_GB2312" w:eastAsia="仿宋_GB2312"/>
          <w:sz w:val="32"/>
          <w:szCs w:val="32"/>
        </w:rPr>
      </w:pPr>
      <w:r>
        <w:rPr>
          <w:rFonts w:hint="eastAsia" w:ascii="仿宋_GB2312" w:eastAsia="仿宋_GB2312"/>
          <w:sz w:val="32"/>
          <w:szCs w:val="32"/>
        </w:rPr>
        <w:t>2.乙方不得无故拖欠乙方派驻甲方现场工作人员工资，否则甲方有权拒绝支付当月应付费用，直至终止合同。由此产生的一切责任后果由乙方承担。</w:t>
      </w:r>
    </w:p>
    <w:p>
      <w:pPr>
        <w:rPr>
          <w:rFonts w:hint="eastAsia" w:ascii="仿宋_GB2312" w:eastAsia="仿宋_GB2312"/>
          <w:sz w:val="32"/>
          <w:szCs w:val="32"/>
        </w:rPr>
      </w:pPr>
      <w:r>
        <w:rPr>
          <w:rFonts w:hint="eastAsia" w:ascii="仿宋_GB2312" w:eastAsia="仿宋_GB2312"/>
          <w:sz w:val="32"/>
          <w:szCs w:val="32"/>
        </w:rPr>
        <w:t xml:space="preserve">                               </w:t>
      </w:r>
    </w:p>
    <w:p>
      <w:pPr>
        <w:jc w:val="center"/>
        <w:rPr>
          <w:rFonts w:hint="eastAsia" w:ascii="仿宋_GB2312" w:eastAsia="仿宋_GB2312"/>
          <w:b/>
          <w:sz w:val="32"/>
          <w:szCs w:val="32"/>
        </w:rPr>
      </w:pPr>
      <w:r>
        <w:rPr>
          <w:rFonts w:hint="eastAsia" w:ascii="仿宋_GB2312" w:eastAsia="仿宋_GB2312"/>
          <w:b/>
          <w:sz w:val="32"/>
          <w:szCs w:val="32"/>
        </w:rPr>
        <w:t xml:space="preserve">第二部分 </w:t>
      </w:r>
      <w:r>
        <w:rPr>
          <w:rFonts w:hint="eastAsia" w:ascii="仿宋_GB2312" w:eastAsia="仿宋_GB2312"/>
          <w:b/>
          <w:sz w:val="32"/>
          <w:szCs w:val="32"/>
          <w:lang w:eastAsia="zh-CN"/>
        </w:rPr>
        <w:t>绿化、</w:t>
      </w:r>
      <w:r>
        <w:rPr>
          <w:rFonts w:hint="eastAsia" w:ascii="仿宋_GB2312" w:eastAsia="仿宋_GB2312"/>
          <w:b/>
          <w:sz w:val="32"/>
          <w:szCs w:val="32"/>
        </w:rPr>
        <w:t>清洁服务承包合同</w:t>
      </w:r>
    </w:p>
    <w:p>
      <w:pPr>
        <w:jc w:val="center"/>
        <w:rPr>
          <w:rFonts w:hint="eastAsia" w:ascii="仿宋_GB2312" w:eastAsia="仿宋_GB2312"/>
          <w:sz w:val="32"/>
          <w:szCs w:val="32"/>
        </w:rPr>
      </w:pPr>
      <w:r>
        <w:rPr>
          <w:rFonts w:hint="eastAsia" w:ascii="仿宋_GB2312" w:eastAsia="仿宋_GB2312"/>
          <w:b/>
          <w:sz w:val="32"/>
          <w:szCs w:val="32"/>
        </w:rPr>
        <w:t>（通用条款</w:t>
      </w:r>
      <w:r>
        <w:rPr>
          <w:rFonts w:hint="eastAsia" w:ascii="仿宋_GB2312" w:eastAsia="仿宋_GB2312"/>
          <w:sz w:val="32"/>
          <w:szCs w:val="32"/>
        </w:rPr>
        <w:t>）</w:t>
      </w:r>
    </w:p>
    <w:p>
      <w:pPr>
        <w:ind w:firstLine="643" w:firstLineChars="200"/>
        <w:rPr>
          <w:rFonts w:hint="eastAsia" w:ascii="仿宋_GB2312" w:eastAsia="仿宋_GB2312"/>
          <w:sz w:val="32"/>
          <w:szCs w:val="32"/>
        </w:rPr>
      </w:pPr>
      <w:r>
        <w:rPr>
          <w:rFonts w:hint="eastAsia" w:ascii="仿宋_GB2312" w:hAnsi="Calibri" w:eastAsia="仿宋_GB2312" w:cs="Times New Roman"/>
          <w:b/>
          <w:sz w:val="32"/>
          <w:szCs w:val="32"/>
        </w:rPr>
        <w:t>一、合同文件构成</w:t>
      </w:r>
    </w:p>
    <w:p>
      <w:pPr>
        <w:ind w:firstLine="640" w:firstLineChars="200"/>
        <w:rPr>
          <w:rFonts w:hint="eastAsia" w:ascii="仿宋_GB2312" w:eastAsia="仿宋_GB2312"/>
          <w:sz w:val="32"/>
          <w:szCs w:val="32"/>
        </w:rPr>
      </w:pPr>
      <w:r>
        <w:rPr>
          <w:rFonts w:hint="eastAsia" w:ascii="仿宋_GB2312" w:eastAsia="仿宋_GB2312"/>
          <w:sz w:val="32"/>
          <w:szCs w:val="32"/>
        </w:rPr>
        <w:t>本合同由以下文件组成：</w:t>
      </w:r>
    </w:p>
    <w:p>
      <w:pPr>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绿化、</w:t>
      </w:r>
      <w:r>
        <w:rPr>
          <w:rFonts w:hint="eastAsia" w:ascii="仿宋_GB2312" w:eastAsia="仿宋_GB2312"/>
          <w:sz w:val="32"/>
          <w:szCs w:val="32"/>
        </w:rPr>
        <w:t>清洁服务承包合同（专用条款）</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绿化、</w:t>
      </w:r>
      <w:r>
        <w:rPr>
          <w:rFonts w:hint="eastAsia" w:ascii="仿宋_GB2312" w:eastAsia="仿宋_GB2312"/>
          <w:sz w:val="32"/>
          <w:szCs w:val="32"/>
        </w:rPr>
        <w:t>清洁服务承包合同（通用条款）</w:t>
      </w:r>
    </w:p>
    <w:p>
      <w:pPr>
        <w:ind w:firstLine="640" w:firstLineChars="200"/>
        <w:rPr>
          <w:rFonts w:hint="eastAsia" w:ascii="仿宋_GB2312" w:eastAsia="仿宋_GB2312"/>
          <w:sz w:val="32"/>
          <w:szCs w:val="32"/>
        </w:rPr>
      </w:pPr>
      <w:r>
        <w:rPr>
          <w:rFonts w:hint="eastAsia" w:ascii="仿宋_GB2312" w:eastAsia="仿宋_GB2312"/>
          <w:sz w:val="32"/>
          <w:szCs w:val="32"/>
        </w:rPr>
        <w:t>上述各项合同文件包括合同当事人就该项合同文件所作出的补充和修改，属于同一类内容的文件，应以最新签署的为准。</w:t>
      </w:r>
    </w:p>
    <w:p>
      <w:pPr>
        <w:ind w:firstLine="630" w:firstLineChars="196"/>
        <w:rPr>
          <w:rFonts w:hint="eastAsia" w:ascii="仿宋_GB2312" w:eastAsia="仿宋_GB2312"/>
          <w:b/>
          <w:sz w:val="32"/>
          <w:szCs w:val="32"/>
        </w:rPr>
      </w:pPr>
      <w:r>
        <w:rPr>
          <w:rFonts w:hint="eastAsia" w:ascii="仿宋_GB2312" w:eastAsia="仿宋_GB2312"/>
          <w:b/>
          <w:sz w:val="32"/>
          <w:szCs w:val="32"/>
        </w:rPr>
        <w:t>二、甲方权利和义务</w:t>
      </w:r>
    </w:p>
    <w:p>
      <w:pPr>
        <w:ind w:firstLine="640" w:firstLineChars="200"/>
        <w:rPr>
          <w:rFonts w:hint="eastAsia" w:ascii="仿宋_GB2312" w:eastAsia="仿宋_GB2312"/>
          <w:sz w:val="32"/>
          <w:szCs w:val="32"/>
        </w:rPr>
      </w:pPr>
      <w:r>
        <w:rPr>
          <w:rFonts w:hint="eastAsia" w:ascii="仿宋_GB2312" w:eastAsia="仿宋_GB2312"/>
          <w:sz w:val="32"/>
          <w:szCs w:val="32"/>
        </w:rPr>
        <w:t>（一）有权监督和考核乙方用水用电的情况，控制其使用量。</w:t>
      </w:r>
    </w:p>
    <w:p>
      <w:pPr>
        <w:ind w:firstLine="640" w:firstLineChars="200"/>
        <w:rPr>
          <w:rFonts w:hint="eastAsia" w:ascii="仿宋_GB2312" w:eastAsia="仿宋_GB2312"/>
          <w:sz w:val="32"/>
          <w:szCs w:val="32"/>
        </w:rPr>
      </w:pPr>
      <w:r>
        <w:rPr>
          <w:rFonts w:hint="eastAsia" w:ascii="仿宋_GB2312" w:eastAsia="仿宋_GB2312"/>
          <w:sz w:val="32"/>
          <w:szCs w:val="32"/>
        </w:rPr>
        <w:t>（二）有权按照双方约定的标准进行</w:t>
      </w:r>
      <w:r>
        <w:rPr>
          <w:rFonts w:hint="eastAsia" w:ascii="仿宋_GB2312" w:eastAsia="仿宋_GB2312"/>
          <w:sz w:val="32"/>
          <w:szCs w:val="32"/>
          <w:lang w:eastAsia="zh-CN"/>
        </w:rPr>
        <w:t>绿化、</w:t>
      </w:r>
      <w:r>
        <w:rPr>
          <w:rFonts w:hint="eastAsia" w:ascii="仿宋_GB2312" w:eastAsia="仿宋_GB2312"/>
          <w:sz w:val="32"/>
          <w:szCs w:val="32"/>
        </w:rPr>
        <w:t>清洁服务监督检查，对</w:t>
      </w:r>
      <w:r>
        <w:rPr>
          <w:rFonts w:hint="eastAsia" w:ascii="仿宋_GB2312" w:eastAsia="仿宋_GB2312"/>
          <w:sz w:val="32"/>
          <w:szCs w:val="32"/>
          <w:lang w:eastAsia="zh-CN"/>
        </w:rPr>
        <w:t>绿化、</w:t>
      </w:r>
      <w:r>
        <w:rPr>
          <w:rFonts w:hint="eastAsia" w:ascii="仿宋_GB2312" w:eastAsia="仿宋_GB2312"/>
          <w:sz w:val="32"/>
          <w:szCs w:val="32"/>
        </w:rPr>
        <w:t>清洁服务项目的完成情况予以评分考核，并根据考核情况支付承包费用。</w:t>
      </w:r>
    </w:p>
    <w:p>
      <w:pPr>
        <w:ind w:firstLine="640" w:firstLineChars="200"/>
        <w:rPr>
          <w:rFonts w:hint="eastAsia" w:ascii="仿宋_GB2312" w:eastAsia="仿宋_GB2312"/>
          <w:sz w:val="32"/>
          <w:szCs w:val="32"/>
        </w:rPr>
      </w:pPr>
      <w:r>
        <w:rPr>
          <w:rFonts w:hint="eastAsia" w:ascii="仿宋_GB2312" w:eastAsia="仿宋_GB2312"/>
          <w:sz w:val="32"/>
          <w:szCs w:val="32"/>
        </w:rPr>
        <w:t>（三）有权监督、检查合同执行情况，若发现有服务质量、服务态度等方面问题，甲方有权向乙方现场负责人提出，要求乙方限期整改；逾期未整改的或整改不符合要求的，甲方可以依据约定的相关标准扣减承包费用。情节严重的，甲方可解除本合同且不承担任何违约责任。</w:t>
      </w:r>
    </w:p>
    <w:p>
      <w:pPr>
        <w:ind w:firstLine="640" w:firstLineChars="200"/>
        <w:rPr>
          <w:rFonts w:hint="eastAsia" w:ascii="仿宋_GB2312" w:eastAsia="仿宋_GB2312"/>
          <w:sz w:val="32"/>
          <w:szCs w:val="32"/>
        </w:rPr>
      </w:pPr>
      <w:r>
        <w:rPr>
          <w:rFonts w:hint="eastAsia" w:ascii="仿宋_GB2312" w:eastAsia="仿宋_GB2312"/>
          <w:sz w:val="32"/>
          <w:szCs w:val="32"/>
        </w:rPr>
        <w:t>（四）对乙方合理的工作要求，甲方应予以支持。</w:t>
      </w:r>
    </w:p>
    <w:p>
      <w:pPr>
        <w:ind w:firstLine="640" w:firstLineChars="200"/>
        <w:rPr>
          <w:rFonts w:hint="eastAsia" w:ascii="仿宋_GB2312" w:eastAsia="仿宋_GB2312"/>
          <w:sz w:val="32"/>
          <w:szCs w:val="32"/>
        </w:rPr>
      </w:pPr>
      <w:r>
        <w:rPr>
          <w:rFonts w:hint="eastAsia" w:ascii="仿宋_GB2312" w:eastAsia="仿宋_GB2312"/>
          <w:sz w:val="32"/>
          <w:szCs w:val="32"/>
        </w:rPr>
        <w:t>（五）要求甲方员工自觉维护本项目的清洁卫生，对破坏项目</w:t>
      </w:r>
      <w:r>
        <w:rPr>
          <w:rFonts w:hint="eastAsia" w:ascii="仿宋_GB2312" w:eastAsia="仿宋_GB2312"/>
          <w:sz w:val="32"/>
          <w:szCs w:val="32"/>
          <w:lang w:eastAsia="zh-CN"/>
        </w:rPr>
        <w:t>绿化、</w:t>
      </w:r>
      <w:r>
        <w:rPr>
          <w:rFonts w:hint="eastAsia" w:ascii="仿宋_GB2312" w:eastAsia="仿宋_GB2312"/>
          <w:sz w:val="32"/>
          <w:szCs w:val="32"/>
        </w:rPr>
        <w:t>清洁卫生的行为应给予及时劝阻、制止或纠正。</w:t>
      </w:r>
    </w:p>
    <w:p>
      <w:pPr>
        <w:ind w:firstLine="640" w:firstLineChars="200"/>
        <w:rPr>
          <w:rFonts w:hint="eastAsia" w:ascii="仿宋_GB2312" w:eastAsia="仿宋_GB2312"/>
          <w:sz w:val="32"/>
          <w:szCs w:val="32"/>
        </w:rPr>
      </w:pPr>
      <w:r>
        <w:rPr>
          <w:rFonts w:hint="eastAsia" w:ascii="仿宋_GB2312" w:eastAsia="仿宋_GB2312"/>
          <w:sz w:val="32"/>
          <w:szCs w:val="32"/>
        </w:rPr>
        <w:t>（六）负责协调本项目业主与乙方的关系。</w:t>
      </w:r>
    </w:p>
    <w:p>
      <w:pPr>
        <w:ind w:firstLine="640" w:firstLineChars="200"/>
        <w:rPr>
          <w:rFonts w:hint="eastAsia" w:ascii="仿宋_GB2312" w:eastAsia="仿宋_GB2312"/>
          <w:sz w:val="32"/>
          <w:szCs w:val="32"/>
        </w:rPr>
      </w:pPr>
      <w:r>
        <w:rPr>
          <w:rFonts w:hint="eastAsia" w:ascii="仿宋_GB2312" w:eastAsia="仿宋_GB2312"/>
          <w:sz w:val="32"/>
          <w:szCs w:val="32"/>
        </w:rPr>
        <w:t>（七）负责在</w:t>
      </w:r>
      <w:r>
        <w:rPr>
          <w:rFonts w:hint="eastAsia" w:ascii="仿宋_GB2312" w:eastAsia="仿宋_GB2312"/>
          <w:sz w:val="32"/>
          <w:szCs w:val="32"/>
          <w:lang w:eastAsia="zh-CN"/>
        </w:rPr>
        <w:t>园区</w:t>
      </w:r>
      <w:r>
        <w:rPr>
          <w:rFonts w:hint="eastAsia" w:ascii="仿宋_GB2312" w:eastAsia="仿宋_GB2312"/>
          <w:sz w:val="32"/>
          <w:szCs w:val="32"/>
        </w:rPr>
        <w:t>内外设置适量垃圾桶（果皮箱）等卫生用具，乙方须爱惜使用。</w:t>
      </w:r>
    </w:p>
    <w:p>
      <w:pPr>
        <w:ind w:firstLine="640" w:firstLineChars="200"/>
        <w:rPr>
          <w:rFonts w:hint="eastAsia" w:ascii="仿宋_GB2312" w:eastAsia="仿宋_GB2312"/>
          <w:sz w:val="32"/>
          <w:szCs w:val="32"/>
        </w:rPr>
      </w:pPr>
      <w:r>
        <w:rPr>
          <w:rFonts w:hint="eastAsia" w:ascii="仿宋_GB2312" w:eastAsia="仿宋_GB2312"/>
          <w:sz w:val="32"/>
          <w:szCs w:val="32"/>
        </w:rPr>
        <w:t>（八）如有特殊</w:t>
      </w:r>
      <w:r>
        <w:rPr>
          <w:rFonts w:hint="eastAsia" w:ascii="仿宋_GB2312" w:eastAsia="仿宋_GB2312"/>
          <w:sz w:val="32"/>
          <w:szCs w:val="32"/>
          <w:lang w:eastAsia="zh-CN"/>
        </w:rPr>
        <w:t>绿化、</w:t>
      </w:r>
      <w:r>
        <w:rPr>
          <w:rFonts w:hint="eastAsia" w:ascii="仿宋_GB2312" w:eastAsia="仿宋_GB2312"/>
          <w:sz w:val="32"/>
          <w:szCs w:val="32"/>
        </w:rPr>
        <w:t>清洁工作需求，应提前或到现场通知乙方现场负责人安排人员进行</w:t>
      </w:r>
      <w:r>
        <w:rPr>
          <w:rFonts w:hint="eastAsia" w:ascii="仿宋_GB2312" w:eastAsia="仿宋_GB2312"/>
          <w:sz w:val="32"/>
          <w:szCs w:val="32"/>
          <w:lang w:eastAsia="zh-CN"/>
        </w:rPr>
        <w:t>绿化、</w:t>
      </w:r>
      <w:r>
        <w:rPr>
          <w:rFonts w:hint="eastAsia" w:ascii="仿宋_GB2312" w:eastAsia="仿宋_GB2312"/>
          <w:sz w:val="32"/>
          <w:szCs w:val="32"/>
        </w:rPr>
        <w:t>清洁工作。</w:t>
      </w:r>
    </w:p>
    <w:p>
      <w:pPr>
        <w:ind w:firstLine="630" w:firstLineChars="196"/>
        <w:rPr>
          <w:rFonts w:hint="eastAsia" w:ascii="仿宋_GB2312" w:eastAsia="仿宋_GB2312"/>
          <w:b/>
          <w:sz w:val="32"/>
          <w:szCs w:val="32"/>
        </w:rPr>
      </w:pPr>
      <w:r>
        <w:rPr>
          <w:rFonts w:hint="eastAsia" w:ascii="仿宋_GB2312" w:eastAsia="仿宋_GB2312"/>
          <w:b/>
          <w:sz w:val="32"/>
          <w:szCs w:val="32"/>
        </w:rPr>
        <w:t>三、乙方权利和义务</w:t>
      </w:r>
    </w:p>
    <w:p>
      <w:pPr>
        <w:ind w:firstLine="640" w:firstLineChars="200"/>
        <w:rPr>
          <w:rFonts w:hint="eastAsia" w:ascii="仿宋_GB2312" w:eastAsia="仿宋_GB2312"/>
          <w:sz w:val="32"/>
          <w:szCs w:val="32"/>
        </w:rPr>
      </w:pPr>
      <w:r>
        <w:rPr>
          <w:rFonts w:hint="eastAsia" w:ascii="仿宋_GB2312" w:eastAsia="仿宋_GB2312"/>
          <w:sz w:val="32"/>
          <w:szCs w:val="32"/>
        </w:rPr>
        <w:t>（一）有权指派现场负责人，负责具体安排及全面督导日常</w:t>
      </w:r>
      <w:r>
        <w:rPr>
          <w:rFonts w:hint="eastAsia" w:ascii="仿宋_GB2312" w:eastAsia="仿宋_GB2312"/>
          <w:sz w:val="32"/>
          <w:szCs w:val="32"/>
          <w:lang w:eastAsia="zh-CN"/>
        </w:rPr>
        <w:t>绿化、</w:t>
      </w:r>
      <w:r>
        <w:rPr>
          <w:rFonts w:hint="eastAsia" w:ascii="仿宋_GB2312" w:eastAsia="仿宋_GB2312"/>
          <w:sz w:val="32"/>
          <w:szCs w:val="32"/>
        </w:rPr>
        <w:t>清洁</w:t>
      </w:r>
      <w:r>
        <w:rPr>
          <w:rFonts w:hint="eastAsia" w:ascii="仿宋_GB2312" w:eastAsia="仿宋_GB2312"/>
          <w:sz w:val="32"/>
          <w:szCs w:val="32"/>
          <w:lang w:eastAsia="zh-CN"/>
        </w:rPr>
        <w:t>及</w:t>
      </w:r>
      <w:r>
        <w:rPr>
          <w:rFonts w:hint="eastAsia" w:ascii="仿宋_GB2312" w:eastAsia="仿宋_GB2312"/>
          <w:sz w:val="32"/>
          <w:szCs w:val="32"/>
        </w:rPr>
        <w:t>综合服务工作，巡检现场</w:t>
      </w:r>
      <w:r>
        <w:rPr>
          <w:rFonts w:hint="eastAsia" w:ascii="仿宋_GB2312" w:eastAsia="仿宋_GB2312"/>
          <w:sz w:val="32"/>
          <w:szCs w:val="32"/>
          <w:lang w:eastAsia="zh-CN"/>
        </w:rPr>
        <w:t>绿化</w:t>
      </w:r>
      <w:r>
        <w:rPr>
          <w:rFonts w:hint="eastAsia" w:ascii="仿宋_GB2312" w:eastAsia="仿宋_GB2312"/>
          <w:sz w:val="32"/>
          <w:szCs w:val="32"/>
        </w:rPr>
        <w:t>清洁卫生情况，及时处理甲方或业主（客户）投诉，并保持与甲方相关负责人的日常联系，以便于工作配合与协调。</w:t>
      </w:r>
    </w:p>
    <w:p>
      <w:pPr>
        <w:ind w:firstLine="640" w:firstLineChars="200"/>
        <w:rPr>
          <w:rFonts w:hint="eastAsia" w:ascii="仿宋_GB2312" w:eastAsia="仿宋_GB2312"/>
          <w:sz w:val="32"/>
          <w:szCs w:val="32"/>
        </w:rPr>
      </w:pPr>
      <w:r>
        <w:rPr>
          <w:rFonts w:hint="eastAsia" w:ascii="仿宋_GB2312" w:eastAsia="仿宋_GB2312"/>
          <w:sz w:val="32"/>
          <w:szCs w:val="32"/>
        </w:rPr>
        <w:t>（二）接受甲方关于</w:t>
      </w:r>
      <w:r>
        <w:rPr>
          <w:rFonts w:hint="eastAsia" w:ascii="仿宋_GB2312" w:eastAsia="仿宋_GB2312"/>
          <w:sz w:val="32"/>
          <w:szCs w:val="32"/>
          <w:lang w:eastAsia="zh-CN"/>
        </w:rPr>
        <w:t>绿化、</w:t>
      </w:r>
      <w:r>
        <w:rPr>
          <w:rFonts w:hint="eastAsia" w:ascii="仿宋_GB2312" w:eastAsia="仿宋_GB2312"/>
          <w:sz w:val="32"/>
          <w:szCs w:val="32"/>
        </w:rPr>
        <w:t>清洁计划的合理建议和要求，严格按照服务范围和各项作业标准（包括但不限于本合同），为甲方提供专业、高质量的日常</w:t>
      </w:r>
      <w:r>
        <w:rPr>
          <w:rFonts w:hint="eastAsia" w:ascii="仿宋_GB2312" w:eastAsia="仿宋_GB2312"/>
          <w:sz w:val="32"/>
          <w:szCs w:val="32"/>
          <w:lang w:eastAsia="zh-CN"/>
        </w:rPr>
        <w:t>绿化、</w:t>
      </w:r>
      <w:r>
        <w:rPr>
          <w:rFonts w:hint="eastAsia" w:ascii="仿宋_GB2312" w:eastAsia="仿宋_GB2312"/>
          <w:sz w:val="32"/>
          <w:szCs w:val="32"/>
        </w:rPr>
        <w:t>清洁服务。</w:t>
      </w:r>
    </w:p>
    <w:p>
      <w:pPr>
        <w:ind w:firstLine="640" w:firstLineChars="200"/>
        <w:rPr>
          <w:rFonts w:hint="eastAsia" w:ascii="仿宋_GB2312" w:eastAsia="仿宋_GB2312"/>
          <w:sz w:val="32"/>
          <w:szCs w:val="32"/>
        </w:rPr>
      </w:pPr>
      <w:r>
        <w:rPr>
          <w:rFonts w:hint="eastAsia" w:ascii="仿宋_GB2312" w:eastAsia="仿宋_GB2312"/>
          <w:sz w:val="32"/>
          <w:szCs w:val="32"/>
        </w:rPr>
        <w:t>（三）按约定选派素质良好、服务热情、形象健康、业务熟练的专业人员进驻现场工作。</w:t>
      </w:r>
    </w:p>
    <w:p>
      <w:pPr>
        <w:ind w:firstLine="640" w:firstLineChars="200"/>
        <w:rPr>
          <w:rFonts w:hint="eastAsia" w:ascii="仿宋_GB2312" w:eastAsia="仿宋_GB2312"/>
          <w:sz w:val="32"/>
          <w:szCs w:val="32"/>
        </w:rPr>
      </w:pPr>
      <w:r>
        <w:rPr>
          <w:rFonts w:hint="eastAsia" w:ascii="仿宋_GB2312" w:eastAsia="仿宋_GB2312"/>
          <w:sz w:val="32"/>
          <w:szCs w:val="32"/>
        </w:rPr>
        <w:t>（四）派驻甲方的所有工作人员，按甲方项目的有关规定办理相关手续。</w:t>
      </w:r>
    </w:p>
    <w:p>
      <w:pPr>
        <w:ind w:firstLine="640" w:firstLineChars="200"/>
        <w:rPr>
          <w:rFonts w:hint="eastAsia" w:ascii="仿宋_GB2312" w:eastAsia="仿宋_GB2312"/>
          <w:sz w:val="32"/>
          <w:szCs w:val="32"/>
        </w:rPr>
      </w:pPr>
      <w:r>
        <w:rPr>
          <w:rFonts w:hint="eastAsia" w:ascii="仿宋_GB2312" w:eastAsia="仿宋_GB2312"/>
          <w:sz w:val="32"/>
          <w:szCs w:val="32"/>
        </w:rPr>
        <w:t>（五）乙方应向甲方提交所有工作人员身份证（复印件）等相关资料进行备案。</w:t>
      </w:r>
    </w:p>
    <w:p>
      <w:pPr>
        <w:ind w:firstLine="640" w:firstLineChars="200"/>
        <w:rPr>
          <w:rFonts w:hint="eastAsia" w:ascii="仿宋_GB2312" w:eastAsia="仿宋_GB2312"/>
          <w:sz w:val="32"/>
          <w:szCs w:val="32"/>
        </w:rPr>
      </w:pPr>
      <w:r>
        <w:rPr>
          <w:rFonts w:hint="eastAsia" w:ascii="仿宋_GB2312" w:eastAsia="仿宋_GB2312"/>
          <w:sz w:val="32"/>
          <w:szCs w:val="32"/>
        </w:rPr>
        <w:t>（六）未经甲方书面许可，派驻甲方的工作人员不能在工作期间向甲方以外的任何单位和个人提供</w:t>
      </w:r>
      <w:r>
        <w:rPr>
          <w:rFonts w:hint="eastAsia" w:ascii="仿宋_GB2312" w:eastAsia="仿宋_GB2312"/>
          <w:sz w:val="32"/>
          <w:szCs w:val="32"/>
          <w:lang w:eastAsia="zh-CN"/>
        </w:rPr>
        <w:t>绿化、</w:t>
      </w:r>
      <w:r>
        <w:rPr>
          <w:rFonts w:hint="eastAsia" w:ascii="仿宋_GB2312" w:eastAsia="仿宋_GB2312"/>
          <w:sz w:val="32"/>
          <w:szCs w:val="32"/>
        </w:rPr>
        <w:t>清洁服务。</w:t>
      </w:r>
    </w:p>
    <w:p>
      <w:pPr>
        <w:ind w:firstLine="640" w:firstLineChars="200"/>
        <w:rPr>
          <w:rFonts w:hint="eastAsia" w:ascii="仿宋_GB2312" w:eastAsia="仿宋_GB2312"/>
          <w:sz w:val="32"/>
          <w:szCs w:val="32"/>
        </w:rPr>
      </w:pPr>
      <w:r>
        <w:rPr>
          <w:rFonts w:hint="eastAsia" w:ascii="仿宋_GB2312" w:eastAsia="仿宋_GB2312"/>
          <w:sz w:val="32"/>
          <w:szCs w:val="32"/>
        </w:rPr>
        <w:t>（七）派驻甲方的工作人员，应遵守甲方的各项规章制度。</w:t>
      </w:r>
    </w:p>
    <w:p>
      <w:pPr>
        <w:ind w:firstLine="640" w:firstLineChars="200"/>
        <w:rPr>
          <w:rFonts w:hint="eastAsia" w:ascii="仿宋_GB2312" w:eastAsia="仿宋_GB2312"/>
          <w:sz w:val="32"/>
          <w:szCs w:val="32"/>
        </w:rPr>
      </w:pPr>
      <w:r>
        <w:rPr>
          <w:rFonts w:hint="eastAsia" w:ascii="仿宋_GB2312" w:eastAsia="仿宋_GB2312"/>
          <w:sz w:val="32"/>
          <w:szCs w:val="32"/>
        </w:rPr>
        <w:t>（八）乙方应按照甲方要求统一员工着装，相关费用由乙方承担。</w:t>
      </w:r>
    </w:p>
    <w:p>
      <w:pPr>
        <w:ind w:firstLine="640" w:firstLineChars="200"/>
        <w:rPr>
          <w:rFonts w:hint="eastAsia" w:ascii="仿宋_GB2312" w:eastAsia="仿宋_GB2312"/>
          <w:sz w:val="32"/>
          <w:szCs w:val="32"/>
        </w:rPr>
      </w:pPr>
      <w:r>
        <w:rPr>
          <w:rFonts w:hint="eastAsia" w:ascii="仿宋_GB2312" w:eastAsia="仿宋_GB2312"/>
          <w:sz w:val="32"/>
          <w:szCs w:val="32"/>
        </w:rPr>
        <w:t>（九）派驻甲方的工作人员应爱护甲方财物，如造成财物损坏，可以修复的，要求修复至原貌，不能修复至原貌的，须照价赔偿。</w:t>
      </w:r>
    </w:p>
    <w:p>
      <w:pPr>
        <w:ind w:firstLine="640" w:firstLineChars="200"/>
        <w:rPr>
          <w:rFonts w:hint="eastAsia" w:ascii="仿宋_GB2312" w:eastAsia="仿宋_GB2312"/>
          <w:sz w:val="32"/>
          <w:szCs w:val="32"/>
        </w:rPr>
      </w:pPr>
      <w:r>
        <w:rPr>
          <w:rFonts w:hint="eastAsia" w:ascii="仿宋_GB2312" w:eastAsia="仿宋_GB2312"/>
          <w:sz w:val="32"/>
          <w:szCs w:val="32"/>
        </w:rPr>
        <w:t>（十）派驻甲方的工作人员须节约用水、用电。大耗电的设备得到甲方同意后方可使用。</w:t>
      </w:r>
    </w:p>
    <w:p>
      <w:pPr>
        <w:ind w:firstLine="640" w:firstLineChars="200"/>
        <w:rPr>
          <w:rFonts w:hint="eastAsia" w:ascii="仿宋_GB2312" w:eastAsia="仿宋_GB2312"/>
          <w:sz w:val="32"/>
          <w:szCs w:val="32"/>
        </w:rPr>
      </w:pPr>
      <w:r>
        <w:rPr>
          <w:rFonts w:hint="eastAsia" w:ascii="仿宋_GB2312" w:eastAsia="仿宋_GB2312"/>
          <w:sz w:val="32"/>
          <w:szCs w:val="32"/>
        </w:rPr>
        <w:t>（十一）派驻甲方的工作人员有义务协助甲方进行物业的维保和安全防范工作，如发现建筑物有破损或发现形迹可疑人员等情形时，应及时向甲方相关管理人员报告。</w:t>
      </w:r>
    </w:p>
    <w:p>
      <w:pPr>
        <w:ind w:firstLine="640" w:firstLineChars="200"/>
        <w:rPr>
          <w:rFonts w:hint="eastAsia" w:ascii="仿宋_GB2312" w:eastAsia="仿宋_GB2312"/>
          <w:sz w:val="32"/>
          <w:szCs w:val="32"/>
        </w:rPr>
      </w:pPr>
      <w:r>
        <w:rPr>
          <w:rFonts w:hint="eastAsia" w:ascii="仿宋_GB2312" w:eastAsia="仿宋_GB2312"/>
          <w:sz w:val="32"/>
          <w:szCs w:val="32"/>
        </w:rPr>
        <w:t>（十二）应及时落实甲方因工作需要提出的对派驻甲方工作人员工作时间和岗位的调整。</w:t>
      </w:r>
    </w:p>
    <w:p>
      <w:pPr>
        <w:ind w:firstLine="640" w:firstLineChars="200"/>
        <w:rPr>
          <w:rFonts w:hint="eastAsia" w:ascii="仿宋_GB2312" w:eastAsia="仿宋_GB2312"/>
          <w:sz w:val="32"/>
          <w:szCs w:val="32"/>
        </w:rPr>
      </w:pPr>
      <w:r>
        <w:rPr>
          <w:rFonts w:hint="eastAsia" w:ascii="仿宋_GB2312" w:eastAsia="仿宋_GB2312"/>
          <w:sz w:val="32"/>
          <w:szCs w:val="32"/>
        </w:rPr>
        <w:t>（十三）严格遵守有关安全作业规定。清洁区域如因工作需要等原因可能存在不安全的情势，乙方应及时排除相关障碍，并根据需要摆放相应提示标识，否则由此引起任何人员伤亡或财产损失的，应由乙方承担全部责任。如甲方因此遭受任何损失的，乙方应予以赔偿。</w:t>
      </w:r>
    </w:p>
    <w:p>
      <w:pPr>
        <w:ind w:firstLine="640" w:firstLineChars="200"/>
        <w:rPr>
          <w:rFonts w:hint="eastAsia" w:ascii="仿宋_GB2312" w:eastAsia="仿宋_GB2312"/>
          <w:sz w:val="32"/>
          <w:szCs w:val="32"/>
        </w:rPr>
      </w:pPr>
      <w:r>
        <w:rPr>
          <w:rFonts w:hint="eastAsia" w:ascii="仿宋_GB2312" w:eastAsia="仿宋_GB2312"/>
          <w:sz w:val="32"/>
          <w:szCs w:val="32"/>
        </w:rPr>
        <w:t>（十四）派驻甲方的工作人员劳动人事关系归属于乙方，乙方应按照法律法规与工作人员建立规范的劳动合同关系，承担乙方员工的工资、住宿、保险、福利及其它一切费用。</w:t>
      </w:r>
    </w:p>
    <w:p>
      <w:pPr>
        <w:ind w:firstLine="640" w:firstLineChars="200"/>
        <w:rPr>
          <w:rFonts w:hint="eastAsia" w:ascii="仿宋_GB2312" w:eastAsia="仿宋_GB2312"/>
          <w:sz w:val="32"/>
          <w:szCs w:val="32"/>
        </w:rPr>
      </w:pPr>
      <w:r>
        <w:rPr>
          <w:rFonts w:hint="eastAsia" w:ascii="仿宋_GB2312" w:eastAsia="仿宋_GB2312"/>
          <w:sz w:val="32"/>
          <w:szCs w:val="32"/>
        </w:rPr>
        <w:t>（十五）教育员工严格遵守有关作业规定，现场符合安全管理要求，杜绝安全事故的发生，乙方工作人员发生安全事故的（含伤亡等），应由乙方承担全部责任。如甲方因此遭受任何损失的，乙方应予以赔偿。</w:t>
      </w:r>
    </w:p>
    <w:p>
      <w:pPr>
        <w:ind w:firstLine="640" w:firstLineChars="200"/>
        <w:rPr>
          <w:rFonts w:hint="eastAsia" w:ascii="仿宋_GB2312" w:eastAsia="仿宋_GB2312"/>
          <w:sz w:val="32"/>
          <w:szCs w:val="32"/>
        </w:rPr>
      </w:pPr>
      <w:r>
        <w:rPr>
          <w:rFonts w:hint="eastAsia" w:ascii="仿宋_GB2312" w:eastAsia="仿宋_GB2312"/>
          <w:sz w:val="32"/>
          <w:szCs w:val="32"/>
        </w:rPr>
        <w:t>（十六）如因乙方原因导致甲方、第三方（包括但不限于甲方的客户）的人身、财产损害的，乙方应承担相应的责任并扣除乙方本月度承包费用的1％，甲方不承担任何责任。如甲方因此遭受任何损失的，乙方应予以赔偿。</w:t>
      </w:r>
    </w:p>
    <w:p>
      <w:pPr>
        <w:ind w:firstLine="640" w:firstLineChars="200"/>
        <w:rPr>
          <w:rFonts w:hint="eastAsia" w:ascii="仿宋_GB2312" w:eastAsia="仿宋_GB2312"/>
          <w:sz w:val="32"/>
          <w:szCs w:val="32"/>
        </w:rPr>
      </w:pPr>
      <w:r>
        <w:rPr>
          <w:rFonts w:hint="eastAsia" w:ascii="仿宋_GB2312" w:eastAsia="仿宋_GB2312"/>
          <w:sz w:val="32"/>
          <w:szCs w:val="32"/>
        </w:rPr>
        <w:t>（十七）在接到甲方或本项目业主（</w:t>
      </w:r>
      <w:r>
        <w:rPr>
          <w:rFonts w:hint="eastAsia" w:ascii="仿宋_GB2312" w:eastAsia="仿宋_GB2312"/>
          <w:sz w:val="32"/>
          <w:szCs w:val="32"/>
          <w:lang w:eastAsia="zh-CN"/>
        </w:rPr>
        <w:t>租</w:t>
      </w:r>
      <w:r>
        <w:rPr>
          <w:rFonts w:hint="eastAsia" w:ascii="仿宋_GB2312" w:eastAsia="仿宋_GB2312"/>
          <w:sz w:val="32"/>
          <w:szCs w:val="32"/>
        </w:rPr>
        <w:t>户）的有效投诉时应立即进行处理和解决，未及时处理和解决的，甲方有权提出书面警告。</w:t>
      </w:r>
    </w:p>
    <w:p>
      <w:pPr>
        <w:ind w:firstLine="640" w:firstLineChars="200"/>
        <w:rPr>
          <w:rFonts w:hint="eastAsia" w:ascii="仿宋_GB2312" w:eastAsia="仿宋_GB2312"/>
          <w:sz w:val="32"/>
          <w:szCs w:val="32"/>
        </w:rPr>
      </w:pPr>
      <w:r>
        <w:rPr>
          <w:rFonts w:hint="eastAsia" w:ascii="仿宋_GB2312" w:eastAsia="仿宋_GB2312"/>
          <w:sz w:val="32"/>
          <w:szCs w:val="32"/>
        </w:rPr>
        <w:t>（十八）甲方要求调整不符合标准的工作人员的，乙方在接到通知后15个工作日内须予以调整。乙方不得擅自更换派驻甲方的工作人员（工作不合格及违反乙方工作标准和要求的除外）。乙方不得擅自更换其指定的现场负责人，如因特殊原因确需更换的，乙方应提前7日书面通知甲方，经甲方书面批准后更换。员工发生变动时，乙方应及时向甲方更新员工档案。</w:t>
      </w:r>
    </w:p>
    <w:p>
      <w:pPr>
        <w:ind w:firstLine="640" w:firstLineChars="200"/>
        <w:rPr>
          <w:rFonts w:hint="eastAsia" w:ascii="仿宋_GB2312" w:eastAsia="仿宋_GB2312"/>
          <w:sz w:val="32"/>
          <w:szCs w:val="32"/>
        </w:rPr>
      </w:pPr>
      <w:r>
        <w:rPr>
          <w:rFonts w:hint="eastAsia" w:ascii="仿宋_GB2312" w:eastAsia="仿宋_GB2312"/>
          <w:sz w:val="32"/>
          <w:szCs w:val="32"/>
        </w:rPr>
        <w:t>（十九）未经甲方书面许可，乙方不得将本合同的有关权利和义务转包或分包给第三方。</w:t>
      </w:r>
    </w:p>
    <w:p>
      <w:pPr>
        <w:ind w:firstLine="640" w:firstLineChars="200"/>
        <w:rPr>
          <w:rFonts w:hint="eastAsia" w:ascii="仿宋_GB2312" w:eastAsia="仿宋_GB2312"/>
          <w:sz w:val="32"/>
          <w:szCs w:val="32"/>
        </w:rPr>
      </w:pPr>
      <w:r>
        <w:rPr>
          <w:rFonts w:hint="eastAsia" w:ascii="仿宋_GB2312" w:eastAsia="仿宋_GB2312"/>
          <w:sz w:val="32"/>
          <w:szCs w:val="32"/>
        </w:rPr>
        <w:t>（二十）接受甲方对日常工作的监督，并定期（每月不少于一次）与甲方进行沟通并交流意见。</w:t>
      </w:r>
    </w:p>
    <w:p>
      <w:pPr>
        <w:ind w:firstLine="640" w:firstLineChars="200"/>
        <w:rPr>
          <w:rFonts w:hint="eastAsia" w:ascii="仿宋_GB2312" w:eastAsia="仿宋_GB2312"/>
          <w:sz w:val="32"/>
          <w:szCs w:val="32"/>
        </w:rPr>
      </w:pPr>
      <w:r>
        <w:rPr>
          <w:rFonts w:hint="eastAsia" w:ascii="仿宋_GB2312" w:eastAsia="仿宋_GB2312"/>
          <w:sz w:val="32"/>
          <w:szCs w:val="32"/>
        </w:rPr>
        <w:t>（二十一）遇台风、水浸、火灾等突发事件时，应在甲方的统一指挥下参加应急工作。甲方不另行支付费用。</w:t>
      </w:r>
    </w:p>
    <w:p>
      <w:pPr>
        <w:ind w:firstLine="640" w:firstLineChars="200"/>
        <w:rPr>
          <w:rFonts w:hint="eastAsia" w:ascii="仿宋_GB2312" w:eastAsia="仿宋_GB2312"/>
          <w:sz w:val="32"/>
          <w:szCs w:val="32"/>
        </w:rPr>
      </w:pPr>
      <w:r>
        <w:rPr>
          <w:rFonts w:hint="eastAsia" w:ascii="仿宋_GB2312" w:eastAsia="仿宋_GB2312"/>
          <w:sz w:val="32"/>
          <w:szCs w:val="32"/>
        </w:rPr>
        <w:t>（二十二）节假日应增派值班人员，保证公共卫生质量；如遇有关部门的工作检查或业主的重大活动，乙方须积极配合。甲方不另行支付费用。</w:t>
      </w:r>
    </w:p>
    <w:p>
      <w:pPr>
        <w:ind w:firstLine="640" w:firstLineChars="200"/>
        <w:rPr>
          <w:rFonts w:hint="eastAsia" w:ascii="仿宋_GB2312" w:eastAsia="仿宋_GB2312"/>
          <w:sz w:val="32"/>
          <w:szCs w:val="32"/>
        </w:rPr>
      </w:pPr>
      <w:r>
        <w:rPr>
          <w:rFonts w:hint="eastAsia" w:ascii="仿宋_GB2312" w:eastAsia="仿宋_GB2312"/>
          <w:sz w:val="32"/>
          <w:szCs w:val="32"/>
        </w:rPr>
        <w:t>（二十三）本项目若因特殊</w:t>
      </w:r>
      <w:r>
        <w:rPr>
          <w:rFonts w:hint="eastAsia" w:ascii="仿宋_GB2312" w:eastAsia="仿宋_GB2312"/>
          <w:sz w:val="32"/>
          <w:szCs w:val="32"/>
          <w:lang w:eastAsia="zh-CN"/>
        </w:rPr>
        <w:t>绿化、</w:t>
      </w:r>
      <w:r>
        <w:rPr>
          <w:rFonts w:hint="eastAsia" w:ascii="仿宋_GB2312" w:eastAsia="仿宋_GB2312"/>
          <w:sz w:val="32"/>
          <w:szCs w:val="32"/>
        </w:rPr>
        <w:t>清洁需要乙方组织人员进行加班时，乙方应积极响应，及时组织人员到岗。甲方不另行支付费用。</w:t>
      </w:r>
    </w:p>
    <w:p>
      <w:pPr>
        <w:ind w:firstLine="640" w:firstLineChars="200"/>
        <w:rPr>
          <w:rFonts w:hint="eastAsia" w:ascii="仿宋_GB2312" w:eastAsia="仿宋_GB2312"/>
          <w:sz w:val="32"/>
          <w:szCs w:val="32"/>
        </w:rPr>
      </w:pPr>
      <w:r>
        <w:rPr>
          <w:rFonts w:hint="eastAsia" w:ascii="仿宋_GB2312" w:eastAsia="仿宋_GB2312"/>
          <w:sz w:val="32"/>
          <w:szCs w:val="32"/>
        </w:rPr>
        <w:t>（二十四）若因乙方原因不能按照本合同约定的标准完成</w:t>
      </w:r>
      <w:r>
        <w:rPr>
          <w:rFonts w:hint="eastAsia" w:ascii="仿宋_GB2312" w:eastAsia="仿宋_GB2312"/>
          <w:sz w:val="32"/>
          <w:szCs w:val="32"/>
          <w:lang w:eastAsia="zh-CN"/>
        </w:rPr>
        <w:t>绿化、</w:t>
      </w:r>
      <w:r>
        <w:rPr>
          <w:rFonts w:hint="eastAsia" w:ascii="仿宋_GB2312" w:eastAsia="仿宋_GB2312"/>
          <w:sz w:val="32"/>
          <w:szCs w:val="32"/>
        </w:rPr>
        <w:t>清洁服务承包工作，须自行增加人员，以确保保洁工作按质按量完成。甲方不另行支付费用。</w:t>
      </w:r>
    </w:p>
    <w:p>
      <w:pPr>
        <w:ind w:firstLine="640" w:firstLineChars="200"/>
        <w:rPr>
          <w:rFonts w:hint="eastAsia" w:ascii="仿宋_GB2312" w:eastAsia="仿宋_GB2312"/>
          <w:sz w:val="32"/>
          <w:szCs w:val="32"/>
        </w:rPr>
      </w:pPr>
      <w:r>
        <w:rPr>
          <w:rFonts w:hint="eastAsia" w:ascii="仿宋_GB2312" w:eastAsia="仿宋_GB2312"/>
          <w:sz w:val="32"/>
          <w:szCs w:val="32"/>
        </w:rPr>
        <w:t>（二十五）若因乙方承包范围内的</w:t>
      </w:r>
      <w:r>
        <w:rPr>
          <w:rFonts w:hint="eastAsia" w:ascii="仿宋_GB2312" w:eastAsia="仿宋_GB2312"/>
          <w:sz w:val="32"/>
          <w:szCs w:val="32"/>
          <w:lang w:eastAsia="zh-CN"/>
        </w:rPr>
        <w:t>绿化、</w:t>
      </w:r>
      <w:r>
        <w:rPr>
          <w:rFonts w:hint="eastAsia" w:ascii="仿宋_GB2312" w:eastAsia="仿宋_GB2312"/>
          <w:sz w:val="32"/>
          <w:szCs w:val="32"/>
        </w:rPr>
        <w:t>清洁服务不达标，而被有关部门（环卫、市容、街道办事处等单位）处罚时所需的罚款，由乙方全部承担，甲方有权从应支付的承包费用用用中直接扣减。</w:t>
      </w:r>
    </w:p>
    <w:p>
      <w:pPr>
        <w:ind w:firstLine="640" w:firstLineChars="200"/>
        <w:rPr>
          <w:rFonts w:hint="eastAsia" w:ascii="仿宋_GB2312" w:eastAsia="仿宋_GB2312"/>
          <w:sz w:val="32"/>
          <w:szCs w:val="32"/>
        </w:rPr>
      </w:pPr>
      <w:r>
        <w:rPr>
          <w:rFonts w:hint="eastAsia" w:ascii="仿宋_GB2312" w:eastAsia="仿宋_GB2312"/>
          <w:sz w:val="32"/>
          <w:szCs w:val="32"/>
        </w:rPr>
        <w:t>（二十六）保质保量完成约定项目的</w:t>
      </w:r>
      <w:r>
        <w:rPr>
          <w:rFonts w:hint="eastAsia" w:ascii="仿宋_GB2312" w:eastAsia="仿宋_GB2312"/>
          <w:sz w:val="32"/>
          <w:szCs w:val="32"/>
          <w:lang w:eastAsia="zh-CN"/>
        </w:rPr>
        <w:t>绿化、</w:t>
      </w:r>
      <w:r>
        <w:rPr>
          <w:rFonts w:hint="eastAsia" w:ascii="仿宋_GB2312" w:eastAsia="仿宋_GB2312"/>
          <w:sz w:val="32"/>
          <w:szCs w:val="32"/>
        </w:rPr>
        <w:t>清洁服务内容，乙方</w:t>
      </w:r>
      <w:r>
        <w:rPr>
          <w:rFonts w:hint="eastAsia" w:ascii="仿宋_GB2312" w:eastAsia="仿宋_GB2312"/>
          <w:sz w:val="32"/>
          <w:szCs w:val="32"/>
          <w:lang w:eastAsia="zh-CN"/>
        </w:rPr>
        <w:t>绿化、</w:t>
      </w:r>
      <w:r>
        <w:rPr>
          <w:rFonts w:hint="eastAsia" w:ascii="仿宋_GB2312" w:eastAsia="仿宋_GB2312"/>
          <w:sz w:val="32"/>
          <w:szCs w:val="32"/>
        </w:rPr>
        <w:t>清洁服务未能达到本合同约定的标准，甲方有权要求乙方重新进行</w:t>
      </w:r>
      <w:r>
        <w:rPr>
          <w:rFonts w:hint="eastAsia" w:ascii="仿宋_GB2312" w:eastAsia="仿宋_GB2312"/>
          <w:sz w:val="32"/>
          <w:szCs w:val="32"/>
          <w:lang w:eastAsia="zh-CN"/>
        </w:rPr>
        <w:t>绿化</w:t>
      </w:r>
      <w:r>
        <w:rPr>
          <w:rFonts w:hint="eastAsia" w:ascii="仿宋_GB2312" w:eastAsia="仿宋_GB2312"/>
          <w:sz w:val="32"/>
          <w:szCs w:val="32"/>
        </w:rPr>
        <w:t>清洁</w:t>
      </w:r>
      <w:r>
        <w:rPr>
          <w:rFonts w:hint="eastAsia" w:ascii="仿宋_GB2312" w:eastAsia="仿宋_GB2312"/>
          <w:sz w:val="32"/>
          <w:szCs w:val="32"/>
          <w:lang w:eastAsia="zh-CN"/>
        </w:rPr>
        <w:t>服务</w:t>
      </w:r>
      <w:r>
        <w:rPr>
          <w:rFonts w:hint="eastAsia" w:ascii="仿宋_GB2312" w:eastAsia="仿宋_GB2312"/>
          <w:sz w:val="32"/>
          <w:szCs w:val="32"/>
        </w:rPr>
        <w:t>。</w:t>
      </w:r>
    </w:p>
    <w:p>
      <w:pPr>
        <w:ind w:firstLine="630" w:firstLineChars="196"/>
        <w:rPr>
          <w:rFonts w:hint="eastAsia" w:ascii="仿宋_GB2312" w:eastAsia="仿宋_GB2312"/>
          <w:b/>
          <w:sz w:val="32"/>
          <w:szCs w:val="32"/>
        </w:rPr>
      </w:pPr>
      <w:r>
        <w:rPr>
          <w:rFonts w:hint="eastAsia" w:ascii="仿宋_GB2312" w:eastAsia="仿宋_GB2312"/>
          <w:b/>
          <w:sz w:val="32"/>
          <w:szCs w:val="32"/>
        </w:rPr>
        <w:t>四、违约责任</w:t>
      </w:r>
    </w:p>
    <w:p>
      <w:pPr>
        <w:ind w:firstLine="640" w:firstLineChars="200"/>
        <w:rPr>
          <w:rFonts w:hint="eastAsia" w:ascii="仿宋_GB2312" w:eastAsia="仿宋_GB2312"/>
          <w:sz w:val="32"/>
          <w:szCs w:val="32"/>
        </w:rPr>
      </w:pPr>
      <w:r>
        <w:rPr>
          <w:rFonts w:hint="eastAsia" w:ascii="仿宋_GB2312" w:eastAsia="仿宋_GB2312"/>
          <w:sz w:val="32"/>
          <w:szCs w:val="32"/>
        </w:rPr>
        <w:t>（一）乙方应当及时向甲方开具并送达合法、有效、完整、准确的发票，否则甲方有权拒收发票并通知乙方于5日内采取有效补救措施，同时迟延支付相应款项而不承担任何责任；若因乙方原因导致甲方不能抵扣税款的，甲方有权按照合同不含税价格进行结算。</w:t>
      </w:r>
    </w:p>
    <w:p>
      <w:pPr>
        <w:ind w:firstLine="640" w:firstLineChars="200"/>
        <w:rPr>
          <w:rFonts w:hint="eastAsia" w:ascii="仿宋_GB2312" w:eastAsia="仿宋_GB2312"/>
          <w:sz w:val="32"/>
          <w:szCs w:val="32"/>
        </w:rPr>
      </w:pPr>
      <w:r>
        <w:rPr>
          <w:rFonts w:hint="eastAsia" w:ascii="仿宋_GB2312" w:eastAsia="仿宋_GB2312"/>
          <w:sz w:val="32"/>
          <w:szCs w:val="32"/>
        </w:rPr>
        <w:t>（二）合同期内，甲方有权在提前30天以书面形式通知乙方的情况下终止本合同，而无须向乙方承担任何责任。</w:t>
      </w:r>
    </w:p>
    <w:p>
      <w:pPr>
        <w:ind w:firstLine="640" w:firstLineChars="200"/>
        <w:rPr>
          <w:rFonts w:hint="eastAsia" w:ascii="仿宋_GB2312" w:eastAsia="仿宋_GB2312"/>
          <w:sz w:val="32"/>
          <w:szCs w:val="32"/>
        </w:rPr>
      </w:pPr>
      <w:r>
        <w:rPr>
          <w:rFonts w:hint="eastAsia" w:ascii="仿宋_GB2312" w:eastAsia="仿宋_GB2312"/>
          <w:sz w:val="32"/>
          <w:szCs w:val="32"/>
        </w:rPr>
        <w:t>（三）乙方发生如下情况之一的，甲方可随时书面通知即时终止合同而无须承担任何责任，同时有权要求乙方赔偿甲方因此遭受的全部损失，甲方可直接从应向乙方支付的费用中扣减乙方应承担的赔偿金：</w:t>
      </w:r>
    </w:p>
    <w:p>
      <w:pPr>
        <w:ind w:firstLine="640" w:firstLineChars="200"/>
        <w:rPr>
          <w:rFonts w:hint="eastAsia" w:ascii="仿宋_GB2312" w:eastAsia="仿宋_GB2312"/>
          <w:sz w:val="32"/>
          <w:szCs w:val="32"/>
        </w:rPr>
      </w:pPr>
      <w:r>
        <w:rPr>
          <w:rFonts w:hint="eastAsia" w:ascii="仿宋_GB2312" w:eastAsia="仿宋_GB2312"/>
          <w:sz w:val="32"/>
          <w:szCs w:val="32"/>
        </w:rPr>
        <w:t>1．乙方未根据本合同约定或书面承诺向甲方开具、送达发票达3次及以上的。</w:t>
      </w:r>
    </w:p>
    <w:p>
      <w:pPr>
        <w:ind w:firstLine="640" w:firstLineChars="200"/>
        <w:rPr>
          <w:rFonts w:hint="eastAsia" w:ascii="仿宋_GB2312" w:eastAsia="仿宋_GB2312"/>
          <w:sz w:val="32"/>
          <w:szCs w:val="32"/>
        </w:rPr>
      </w:pPr>
      <w:r>
        <w:rPr>
          <w:rFonts w:hint="eastAsia" w:ascii="仿宋_GB2312" w:eastAsia="仿宋_GB2312"/>
          <w:sz w:val="32"/>
          <w:szCs w:val="32"/>
        </w:rPr>
        <w:t>2．乙方因未妥善解决员工的劳动争议或服务投诉，引起甲方或甲方的客户不满的。</w:t>
      </w:r>
    </w:p>
    <w:p>
      <w:pPr>
        <w:ind w:firstLine="640" w:firstLineChars="200"/>
        <w:rPr>
          <w:rFonts w:hint="eastAsia" w:ascii="仿宋_GB2312" w:eastAsia="仿宋_GB2312"/>
          <w:sz w:val="32"/>
          <w:szCs w:val="32"/>
        </w:rPr>
      </w:pPr>
      <w:r>
        <w:rPr>
          <w:rFonts w:hint="eastAsia" w:ascii="仿宋_GB2312" w:eastAsia="仿宋_GB2312"/>
          <w:sz w:val="32"/>
          <w:szCs w:val="32"/>
        </w:rPr>
        <w:t>3．若乙方违反本合同约定，经甲方两次书面通知后仍未改善。</w:t>
      </w:r>
    </w:p>
    <w:p>
      <w:pPr>
        <w:ind w:firstLine="640" w:firstLineChars="200"/>
        <w:rPr>
          <w:rFonts w:hint="eastAsia" w:ascii="仿宋_GB2312" w:eastAsia="仿宋_GB2312"/>
          <w:sz w:val="32"/>
          <w:szCs w:val="32"/>
        </w:rPr>
      </w:pPr>
      <w:r>
        <w:rPr>
          <w:rFonts w:hint="eastAsia" w:ascii="仿宋_GB2312" w:eastAsia="仿宋_GB2312"/>
          <w:sz w:val="32"/>
          <w:szCs w:val="32"/>
        </w:rPr>
        <w:t>4．按本合同约定考核，考核分数连续两个月在合格分以下。</w:t>
      </w:r>
    </w:p>
    <w:p>
      <w:pPr>
        <w:ind w:firstLine="640" w:firstLineChars="200"/>
        <w:rPr>
          <w:rFonts w:hint="eastAsia" w:ascii="仿宋_GB2312" w:eastAsia="仿宋_GB2312"/>
          <w:sz w:val="32"/>
          <w:szCs w:val="32"/>
        </w:rPr>
      </w:pPr>
      <w:r>
        <w:rPr>
          <w:rFonts w:hint="eastAsia" w:ascii="仿宋_GB2312" w:eastAsia="仿宋_GB2312"/>
          <w:sz w:val="32"/>
          <w:szCs w:val="32"/>
        </w:rPr>
        <w:t>5．未经甲方书面同意，乙方擅自将本项目</w:t>
      </w:r>
      <w:r>
        <w:rPr>
          <w:rFonts w:hint="eastAsia" w:ascii="仿宋_GB2312" w:eastAsia="仿宋_GB2312"/>
          <w:sz w:val="32"/>
          <w:szCs w:val="32"/>
          <w:lang w:eastAsia="zh-CN"/>
        </w:rPr>
        <w:t>绿化、</w:t>
      </w:r>
      <w:r>
        <w:rPr>
          <w:rFonts w:hint="eastAsia" w:ascii="仿宋_GB2312" w:eastAsia="仿宋_GB2312"/>
          <w:sz w:val="32"/>
          <w:szCs w:val="32"/>
        </w:rPr>
        <w:t>清洁服务事宜分包或转包给第三人。</w:t>
      </w:r>
    </w:p>
    <w:p>
      <w:pPr>
        <w:ind w:firstLine="640" w:firstLineChars="200"/>
        <w:rPr>
          <w:rFonts w:hint="eastAsia" w:ascii="仿宋_GB2312" w:eastAsia="仿宋_GB2312"/>
          <w:sz w:val="32"/>
          <w:szCs w:val="32"/>
        </w:rPr>
      </w:pPr>
      <w:r>
        <w:rPr>
          <w:rFonts w:hint="eastAsia" w:ascii="仿宋_GB2312" w:eastAsia="仿宋_GB2312"/>
          <w:sz w:val="32"/>
          <w:szCs w:val="32"/>
        </w:rPr>
        <w:t>6．乙方未能有效履行合同所约定的义务，严重影响甲方管理项目环境或致甲方其它方面的严重损害。因不可抗力（如自然灾害、社会异常事件）导致的除外。</w:t>
      </w:r>
    </w:p>
    <w:p>
      <w:pPr>
        <w:ind w:firstLine="640" w:firstLineChars="200"/>
        <w:rPr>
          <w:rFonts w:hint="eastAsia" w:ascii="仿宋_GB2312" w:eastAsia="仿宋_GB2312"/>
          <w:sz w:val="32"/>
          <w:szCs w:val="32"/>
        </w:rPr>
      </w:pPr>
      <w:r>
        <w:rPr>
          <w:rFonts w:hint="eastAsia" w:ascii="仿宋_GB2312" w:eastAsia="仿宋_GB2312"/>
          <w:sz w:val="32"/>
          <w:szCs w:val="32"/>
        </w:rPr>
        <w:t>7．若乙方发生破产、清算、被接收、被接管、解散或相似的情况，以致乙方不再适合执行本合同。</w:t>
      </w:r>
    </w:p>
    <w:p>
      <w:pPr>
        <w:ind w:firstLine="640" w:firstLineChars="200"/>
        <w:rPr>
          <w:rFonts w:hint="eastAsia" w:ascii="仿宋_GB2312" w:eastAsia="仿宋_GB2312"/>
          <w:sz w:val="32"/>
          <w:szCs w:val="32"/>
        </w:rPr>
      </w:pPr>
      <w:r>
        <w:rPr>
          <w:rFonts w:hint="eastAsia" w:ascii="仿宋_GB2312" w:eastAsia="仿宋_GB2312"/>
          <w:sz w:val="32"/>
          <w:szCs w:val="32"/>
        </w:rPr>
        <w:t>（四）如甲方不再为本项目提供</w:t>
      </w:r>
      <w:r>
        <w:rPr>
          <w:rFonts w:hint="eastAsia" w:ascii="仿宋_GB2312" w:eastAsia="仿宋_GB2312"/>
          <w:sz w:val="32"/>
          <w:szCs w:val="32"/>
          <w:lang w:eastAsia="zh-CN"/>
        </w:rPr>
        <w:t>物业</w:t>
      </w:r>
      <w:r>
        <w:rPr>
          <w:rFonts w:hint="eastAsia" w:ascii="仿宋_GB2312" w:eastAsia="仿宋_GB2312"/>
          <w:sz w:val="32"/>
          <w:szCs w:val="32"/>
        </w:rPr>
        <w:t>服务，则甲方退出本项目之日为本合同终止之日，甲方无需向乙方承担任何责任。</w:t>
      </w:r>
    </w:p>
    <w:p>
      <w:pPr>
        <w:ind w:firstLine="630" w:firstLineChars="196"/>
        <w:rPr>
          <w:rFonts w:hint="eastAsia" w:ascii="仿宋_GB2312" w:hAnsi="Calibri" w:eastAsia="仿宋_GB2312" w:cs="Times New Roman"/>
          <w:b/>
          <w:sz w:val="32"/>
          <w:szCs w:val="32"/>
        </w:rPr>
      </w:pPr>
      <w:r>
        <w:rPr>
          <w:rFonts w:hint="eastAsia" w:ascii="仿宋_GB2312" w:hAnsi="Calibri" w:eastAsia="仿宋_GB2312" w:cs="Times New Roman"/>
          <w:b/>
          <w:sz w:val="32"/>
          <w:szCs w:val="32"/>
        </w:rPr>
        <w:t>五、争议解决</w:t>
      </w:r>
    </w:p>
    <w:p>
      <w:pPr>
        <w:ind w:firstLine="640" w:firstLineChars="200"/>
        <w:rPr>
          <w:rFonts w:hint="eastAsia" w:ascii="仿宋_GB2312" w:eastAsia="仿宋_GB2312"/>
          <w:sz w:val="32"/>
          <w:szCs w:val="32"/>
        </w:rPr>
      </w:pPr>
      <w:r>
        <w:rPr>
          <w:rFonts w:hint="eastAsia" w:ascii="仿宋_GB2312" w:eastAsia="仿宋_GB2312"/>
          <w:sz w:val="32"/>
          <w:szCs w:val="32"/>
        </w:rPr>
        <w:t>合同履行过程中发生争议的，双方可通过协商解决，</w:t>
      </w:r>
      <w:r>
        <w:rPr>
          <w:rFonts w:hint="eastAsia" w:ascii="仿宋_GB2312" w:eastAsia="仿宋_GB2312"/>
          <w:sz w:val="32"/>
          <w:szCs w:val="32"/>
          <w:lang w:val="en-US" w:eastAsia="zh-CN"/>
        </w:rPr>
        <w:t>协商不成的，</w:t>
      </w:r>
      <w:r>
        <w:rPr>
          <w:rFonts w:hint="eastAsia" w:ascii="仿宋_GB2312" w:eastAsia="仿宋_GB2312"/>
          <w:sz w:val="32"/>
          <w:szCs w:val="32"/>
        </w:rPr>
        <w:t>可向甲方所在地人民法院提起诉讼。</w:t>
      </w:r>
    </w:p>
    <w:p>
      <w:pPr>
        <w:ind w:firstLine="643" w:firstLineChars="200"/>
        <w:rPr>
          <w:rFonts w:hint="eastAsia" w:ascii="仿宋_GB2312" w:eastAsia="仿宋_GB2312"/>
          <w:sz w:val="32"/>
          <w:szCs w:val="32"/>
        </w:rPr>
      </w:pPr>
      <w:r>
        <w:rPr>
          <w:rFonts w:hint="eastAsia" w:ascii="仿宋_GB2312" w:hAnsi="Calibri" w:eastAsia="仿宋_GB2312" w:cs="Times New Roman"/>
          <w:b/>
          <w:sz w:val="32"/>
          <w:szCs w:val="32"/>
        </w:rPr>
        <w:t>六、其它事项</w:t>
      </w:r>
    </w:p>
    <w:p>
      <w:pPr>
        <w:ind w:firstLine="640" w:firstLineChars="200"/>
        <w:rPr>
          <w:rFonts w:hint="eastAsia" w:ascii="仿宋_GB2312" w:eastAsia="仿宋_GB2312"/>
          <w:sz w:val="32"/>
          <w:szCs w:val="32"/>
        </w:rPr>
      </w:pPr>
      <w:r>
        <w:rPr>
          <w:rFonts w:hint="eastAsia" w:ascii="仿宋_GB2312" w:eastAsia="仿宋_GB2312"/>
          <w:sz w:val="32"/>
          <w:szCs w:val="32"/>
        </w:rPr>
        <w:t>（一）若因服务范围调整，乙方非临时性增加或减少人员的，按照本合同约定的人均费用为基准，相应增加或减少合同费用。</w:t>
      </w:r>
    </w:p>
    <w:p>
      <w:pPr>
        <w:ind w:firstLine="640" w:firstLineChars="200"/>
        <w:rPr>
          <w:rFonts w:hint="eastAsia" w:ascii="仿宋_GB2312" w:eastAsia="仿宋_GB2312"/>
          <w:sz w:val="32"/>
          <w:szCs w:val="32"/>
        </w:rPr>
      </w:pPr>
      <w:r>
        <w:rPr>
          <w:rFonts w:hint="eastAsia" w:ascii="仿宋_GB2312" w:eastAsia="仿宋_GB2312"/>
          <w:sz w:val="32"/>
          <w:szCs w:val="32"/>
        </w:rPr>
        <w:t>（二）本项目招标文件、投标文件与本合同具有同等法律效力。本项目招标文件、投标文件与本合同不一致的部分，以本合同为准。但招标文件、投标文件与本合同服务质量有不同约定的，以质量更高者为准；招标文件或投标文件约定的服务内容、服务项目在本合同中没有约定的，仍应作为乙方在本合同项下应提供的服务。</w:t>
      </w:r>
    </w:p>
    <w:p>
      <w:pPr>
        <w:ind w:firstLine="640" w:firstLineChars="200"/>
        <w:rPr>
          <w:rFonts w:hint="eastAsia" w:ascii="仿宋_GB2312" w:eastAsia="仿宋_GB2312"/>
          <w:sz w:val="32"/>
          <w:szCs w:val="32"/>
        </w:rPr>
      </w:pPr>
      <w:r>
        <w:rPr>
          <w:rFonts w:hint="eastAsia" w:ascii="仿宋_GB2312" w:eastAsia="仿宋_GB2312"/>
          <w:sz w:val="32"/>
          <w:szCs w:val="32"/>
        </w:rPr>
        <w:t>（三）其它未尽事宜，由双方协商解决，并可另行签订补充协议。</w:t>
      </w:r>
    </w:p>
    <w:p>
      <w:pPr>
        <w:ind w:firstLine="640" w:firstLineChars="200"/>
        <w:rPr>
          <w:rFonts w:hint="eastAsia" w:ascii="仿宋_GB2312" w:eastAsia="仿宋_GB2312"/>
          <w:sz w:val="32"/>
          <w:szCs w:val="32"/>
        </w:rPr>
      </w:pPr>
      <w:r>
        <w:rPr>
          <w:rFonts w:hint="eastAsia" w:ascii="仿宋_GB2312" w:eastAsia="仿宋_GB2312"/>
          <w:sz w:val="32"/>
          <w:szCs w:val="32"/>
        </w:rPr>
        <w:t>（四）本合同一式肆份，甲乙双方各执贰份，均具同等法律效力。</w:t>
      </w:r>
    </w:p>
    <w:p>
      <w:pPr>
        <w:ind w:firstLine="640" w:firstLineChars="200"/>
        <w:rPr>
          <w:rFonts w:hint="eastAsia" w:ascii="仿宋_GB2312" w:eastAsia="仿宋_GB2312"/>
          <w:sz w:val="32"/>
          <w:szCs w:val="32"/>
        </w:rPr>
      </w:pPr>
      <w:r>
        <w:rPr>
          <w:rFonts w:hint="eastAsia" w:ascii="仿宋_GB2312" w:eastAsia="仿宋_GB2312"/>
          <w:sz w:val="32"/>
          <w:szCs w:val="32"/>
        </w:rPr>
        <w:t>（五）本合同自签订之日起生效。</w:t>
      </w:r>
    </w:p>
    <w:p>
      <w:pPr>
        <w:ind w:firstLine="640" w:firstLineChars="200"/>
        <w:rPr>
          <w:rFonts w:hint="eastAsia" w:ascii="仿宋_GB2312" w:eastAsia="仿宋_GB2312"/>
          <w:sz w:val="32"/>
          <w:szCs w:val="32"/>
        </w:rPr>
      </w:pPr>
    </w:p>
    <w:p>
      <w:pPr>
        <w:rPr>
          <w:rFonts w:hint="eastAsia" w:ascii="仿宋_GB2312" w:eastAsia="仿宋_GB2312"/>
          <w:sz w:val="32"/>
          <w:szCs w:val="32"/>
          <w:u w:val="none"/>
        </w:rPr>
      </w:pPr>
      <w:r>
        <w:rPr>
          <w:rFonts w:hint="eastAsia" w:ascii="仿宋_GB2312" w:eastAsia="仿宋_GB2312"/>
          <w:sz w:val="32"/>
          <w:szCs w:val="32"/>
          <w:u w:val="none"/>
        </w:rPr>
        <w:t>甲方(盖章)</w:t>
      </w:r>
      <w:r>
        <w:rPr>
          <w:rFonts w:hint="eastAsia" w:ascii="仿宋_GB2312" w:eastAsia="仿宋_GB2312"/>
          <w:sz w:val="32"/>
          <w:szCs w:val="32"/>
          <w:u w:val="none"/>
          <w:lang w:eastAsia="zh-CN"/>
        </w:rPr>
        <w:t>：</w:t>
      </w:r>
      <w:r>
        <w:rPr>
          <w:rFonts w:hint="eastAsia" w:ascii="仿宋_GB2312" w:eastAsia="仿宋_GB2312"/>
          <w:sz w:val="32"/>
          <w:szCs w:val="32"/>
          <w:u w:val="none"/>
        </w:rPr>
        <w:t>深圳市</w:t>
      </w:r>
      <w:r>
        <w:rPr>
          <w:rFonts w:hint="eastAsia" w:ascii="仿宋_GB2312" w:eastAsia="仿宋_GB2312"/>
          <w:sz w:val="32"/>
          <w:szCs w:val="32"/>
          <w:u w:val="none"/>
          <w:lang w:eastAsia="zh-CN"/>
        </w:rPr>
        <w:t>长宜物流股份</w:t>
      </w:r>
      <w:r>
        <w:rPr>
          <w:rFonts w:hint="eastAsia" w:ascii="仿宋_GB2312" w:eastAsia="仿宋_GB2312"/>
          <w:sz w:val="32"/>
          <w:szCs w:val="32"/>
          <w:u w:val="none"/>
        </w:rPr>
        <w:t>有限公司</w:t>
      </w:r>
    </w:p>
    <w:p>
      <w:pPr>
        <w:rPr>
          <w:rFonts w:hint="eastAsia" w:ascii="仿宋_GB2312" w:eastAsia="仿宋_GB2312"/>
          <w:sz w:val="32"/>
          <w:szCs w:val="32"/>
          <w:u w:val="none"/>
        </w:rPr>
      </w:pPr>
      <w:r>
        <w:rPr>
          <w:rFonts w:hint="eastAsia" w:ascii="仿宋_GB2312" w:eastAsia="仿宋_GB2312"/>
          <w:sz w:val="32"/>
          <w:szCs w:val="32"/>
          <w:u w:val="none"/>
        </w:rPr>
        <w:t>代表人(签字)：</w:t>
      </w:r>
    </w:p>
    <w:p>
      <w:pPr>
        <w:rPr>
          <w:rFonts w:hint="eastAsia" w:ascii="仿宋_GB2312" w:eastAsia="仿宋_GB2312"/>
          <w:sz w:val="32"/>
          <w:szCs w:val="32"/>
          <w:u w:val="none"/>
        </w:rPr>
      </w:pPr>
      <w:r>
        <w:rPr>
          <w:rFonts w:hint="eastAsia" w:ascii="仿宋_GB2312" w:eastAsia="仿宋_GB2312"/>
          <w:sz w:val="32"/>
          <w:szCs w:val="32"/>
          <w:u w:val="none"/>
        </w:rPr>
        <w:t>日期：</w:t>
      </w:r>
    </w:p>
    <w:p>
      <w:pPr>
        <w:rPr>
          <w:rFonts w:hint="eastAsia" w:ascii="仿宋_GB2312" w:eastAsia="仿宋_GB2312"/>
          <w:sz w:val="32"/>
          <w:szCs w:val="32"/>
          <w:u w:val="none"/>
        </w:rPr>
      </w:pPr>
    </w:p>
    <w:p>
      <w:pPr>
        <w:rPr>
          <w:rFonts w:hint="eastAsia" w:ascii="仿宋_GB2312" w:eastAsia="仿宋_GB2312"/>
          <w:sz w:val="32"/>
          <w:szCs w:val="32"/>
          <w:u w:val="none"/>
        </w:rPr>
      </w:pPr>
      <w:r>
        <w:rPr>
          <w:rFonts w:hint="eastAsia" w:ascii="仿宋_GB2312" w:eastAsia="仿宋_GB2312"/>
          <w:sz w:val="32"/>
          <w:szCs w:val="32"/>
          <w:u w:val="none"/>
        </w:rPr>
        <w:t>乙方(盖章)</w:t>
      </w:r>
      <w:r>
        <w:rPr>
          <w:rFonts w:hint="eastAsia" w:ascii="仿宋_GB2312" w:eastAsia="仿宋_GB2312"/>
          <w:sz w:val="32"/>
          <w:szCs w:val="32"/>
          <w:u w:val="none"/>
          <w:lang w:eastAsia="zh-CN"/>
        </w:rPr>
        <w:t>：深圳市</w:t>
      </w:r>
      <w:r>
        <w:rPr>
          <w:rFonts w:hint="eastAsia" w:ascii="仿宋_GB2312" w:eastAsia="仿宋_GB2312"/>
          <w:sz w:val="32"/>
          <w:szCs w:val="32"/>
          <w:u w:val="none"/>
          <w:lang w:val="en-US" w:eastAsia="zh-CN"/>
        </w:rPr>
        <w:t>xxxxx</w:t>
      </w:r>
      <w:r>
        <w:rPr>
          <w:rFonts w:hint="eastAsia" w:ascii="仿宋_GB2312" w:eastAsia="仿宋_GB2312"/>
          <w:sz w:val="32"/>
          <w:szCs w:val="32"/>
          <w:u w:val="none"/>
          <w:lang w:eastAsia="zh-CN"/>
        </w:rPr>
        <w:t>公司</w:t>
      </w:r>
    </w:p>
    <w:p>
      <w:pPr>
        <w:rPr>
          <w:rFonts w:hint="eastAsia" w:ascii="仿宋_GB2312" w:eastAsia="仿宋_GB2312"/>
          <w:sz w:val="32"/>
          <w:szCs w:val="32"/>
          <w:u w:val="none"/>
        </w:rPr>
      </w:pPr>
      <w:r>
        <w:rPr>
          <w:rFonts w:hint="eastAsia" w:ascii="仿宋_GB2312" w:eastAsia="仿宋_GB2312"/>
          <w:sz w:val="32"/>
          <w:szCs w:val="32"/>
          <w:u w:val="none"/>
        </w:rPr>
        <w:t>代表人(签字)：</w:t>
      </w:r>
    </w:p>
    <w:p>
      <w:pPr>
        <w:rPr>
          <w:rFonts w:hint="eastAsia" w:ascii="仿宋_GB2312" w:eastAsia="仿宋_GB2312"/>
          <w:sz w:val="32"/>
          <w:szCs w:val="32"/>
          <w:u w:val="none"/>
        </w:rPr>
      </w:pPr>
      <w:r>
        <w:rPr>
          <w:rFonts w:hint="eastAsia" w:ascii="仿宋_GB2312" w:eastAsia="仿宋_GB2312"/>
          <w:sz w:val="32"/>
          <w:szCs w:val="32"/>
          <w:u w:val="none"/>
        </w:rPr>
        <w:t>日期：</w:t>
      </w:r>
    </w:p>
    <w:p/>
    <w:sectPr>
      <w:footerReference r:id="rId6" w:type="default"/>
      <w:pgSz w:w="11906" w:h="16838"/>
      <w:pgMar w:top="1418" w:right="1797" w:bottom="1259"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- 16 -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- 16 -</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720061"/>
    <w:multiLevelType w:val="singleLevel"/>
    <w:tmpl w:val="B572006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52742"/>
    <w:rsid w:val="13BF2A63"/>
    <w:rsid w:val="2330471B"/>
    <w:rsid w:val="24314318"/>
    <w:rsid w:val="24581056"/>
    <w:rsid w:val="2830350E"/>
    <w:rsid w:val="29F33C19"/>
    <w:rsid w:val="3F76874B"/>
    <w:rsid w:val="3FB52742"/>
    <w:rsid w:val="484E4784"/>
    <w:rsid w:val="492D7FC6"/>
    <w:rsid w:val="4E79508F"/>
    <w:rsid w:val="4E79C75B"/>
    <w:rsid w:val="50182D91"/>
    <w:rsid w:val="5F27AF93"/>
    <w:rsid w:val="63C97903"/>
    <w:rsid w:val="6FF47367"/>
    <w:rsid w:val="769B1EEA"/>
    <w:rsid w:val="77F656D7"/>
    <w:rsid w:val="7BF6349B"/>
    <w:rsid w:val="7EC9C9A9"/>
    <w:rsid w:val="7FB9DCAE"/>
    <w:rsid w:val="BFBA9640"/>
    <w:rsid w:val="CFCDAF50"/>
    <w:rsid w:val="DFAFB4EE"/>
    <w:rsid w:val="DFFFF96B"/>
    <w:rsid w:val="FFFF3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8"/>
    <w:qFormat/>
    <w:uiPriority w:val="0"/>
    <w:pPr>
      <w:keepNext/>
      <w:keepLines/>
      <w:spacing w:before="340" w:after="330" w:line="576" w:lineRule="auto"/>
      <w:outlineLvl w:val="0"/>
    </w:pPr>
    <w:rPr>
      <w:rFonts w:ascii="Times New Roman" w:hAnsi="Times New Roman" w:eastAsia="宋体"/>
      <w:b/>
      <w:kern w:val="44"/>
      <w:sz w:val="44"/>
      <w:szCs w:val="20"/>
    </w:rPr>
  </w:style>
  <w:style w:type="paragraph" w:styleId="5">
    <w:name w:val="heading 2"/>
    <w:basedOn w:val="1"/>
    <w:next w:val="1"/>
    <w:link w:val="19"/>
    <w:qFormat/>
    <w:uiPriority w:val="0"/>
    <w:pPr>
      <w:keepNext/>
      <w:keepLines/>
      <w:spacing w:before="260" w:after="260" w:line="413" w:lineRule="auto"/>
      <w:outlineLvl w:val="1"/>
    </w:pPr>
    <w:rPr>
      <w:rFonts w:ascii="Arial" w:hAnsi="Arial" w:eastAsia="黑体"/>
      <w:b/>
      <w:sz w:val="32"/>
      <w:szCs w:val="20"/>
    </w:rPr>
  </w:style>
  <w:style w:type="paragraph" w:styleId="6">
    <w:name w:val="heading 3"/>
    <w:basedOn w:val="1"/>
    <w:next w:val="7"/>
    <w:link w:val="21"/>
    <w:qFormat/>
    <w:uiPriority w:val="0"/>
    <w:pPr>
      <w:keepNext/>
      <w:keepLines/>
      <w:spacing w:before="260" w:after="260" w:line="413" w:lineRule="auto"/>
      <w:outlineLvl w:val="2"/>
    </w:pPr>
    <w:rPr>
      <w:rFonts w:ascii="Times New Roman" w:hAnsi="Times New Roman" w:eastAsia="宋体"/>
      <w:b/>
      <w:sz w:val="32"/>
      <w:szCs w:val="2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宋体" w:cs="宋体"/>
    </w:rPr>
  </w:style>
  <w:style w:type="paragraph" w:styleId="3">
    <w:name w:val="Body Text 2"/>
    <w:basedOn w:val="1"/>
    <w:qFormat/>
    <w:uiPriority w:val="0"/>
    <w:pPr>
      <w:spacing w:line="360" w:lineRule="auto"/>
    </w:pPr>
    <w:rPr>
      <w:sz w:val="24"/>
    </w:rPr>
  </w:style>
  <w:style w:type="paragraph" w:customStyle="1" w:styleId="7">
    <w:name w:val="样式 标题 3 + 右侧:  0.49 字符"/>
    <w:basedOn w:val="6"/>
    <w:qFormat/>
    <w:uiPriority w:val="0"/>
    <w:pPr>
      <w:ind w:right="137" w:firstLine="138" w:firstLineChars="49"/>
    </w:pPr>
    <w:rPr>
      <w:rFonts w:cs="宋体"/>
    </w:rPr>
  </w:style>
  <w:style w:type="paragraph" w:styleId="8">
    <w:name w:val="Body Text Indent"/>
    <w:basedOn w:val="1"/>
    <w:next w:val="9"/>
    <w:qFormat/>
    <w:uiPriority w:val="0"/>
    <w:pPr>
      <w:spacing w:line="360" w:lineRule="auto"/>
      <w:ind w:left="520"/>
    </w:pPr>
    <w:rPr>
      <w:sz w:val="24"/>
    </w:rPr>
  </w:style>
  <w:style w:type="paragraph" w:styleId="9">
    <w:name w:val="envelope return"/>
    <w:basedOn w:val="1"/>
    <w:qFormat/>
    <w:uiPriority w:val="0"/>
    <w:rPr>
      <w:rFonts w:ascii="Arial" w:hAnsi="Arial" w:cs="Arial"/>
    </w:rPr>
  </w:style>
  <w:style w:type="paragraph" w:styleId="10">
    <w:name w:val="toc 3"/>
    <w:basedOn w:val="1"/>
    <w:next w:val="1"/>
    <w:unhideWhenUsed/>
    <w:qFormat/>
    <w:uiPriority w:val="39"/>
    <w:pPr>
      <w:ind w:left="840" w:leftChars="400"/>
    </w:pPr>
  </w:style>
  <w:style w:type="paragraph" w:styleId="11">
    <w:name w:val="footer"/>
    <w:basedOn w:val="1"/>
    <w:unhideWhenUsed/>
    <w:qFormat/>
    <w:uiPriority w:val="99"/>
    <w:pPr>
      <w:tabs>
        <w:tab w:val="center" w:pos="4153"/>
        <w:tab w:val="right" w:pos="8306"/>
      </w:tabs>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Normal (Web)"/>
    <w:basedOn w:val="1"/>
    <w:qFormat/>
    <w:uiPriority w:val="0"/>
    <w:pPr>
      <w:adjustRightInd/>
      <w:spacing w:before="100" w:beforeAutospacing="1" w:after="100" w:afterAutospacing="1"/>
    </w:pPr>
    <w:rPr>
      <w:rFonts w:ascii="宋体" w:hAnsi="宋体" w:cs="宋体"/>
      <w:sz w:val="24"/>
      <w:szCs w:val="24"/>
    </w:rPr>
  </w:style>
  <w:style w:type="paragraph" w:styleId="15">
    <w:name w:val="Body Text First Indent 2"/>
    <w:basedOn w:val="8"/>
    <w:qFormat/>
    <w:uiPriority w:val="0"/>
    <w:pPr>
      <w:spacing w:after="120" w:line="240" w:lineRule="auto"/>
      <w:ind w:left="420" w:leftChars="200" w:firstLine="420" w:firstLineChars="200"/>
    </w:pPr>
    <w:rPr>
      <w:sz w:val="21"/>
      <w:szCs w:val="24"/>
    </w:rPr>
  </w:style>
  <w:style w:type="character" w:customStyle="1" w:styleId="18">
    <w:name w:val="标题 1 字符"/>
    <w:link w:val="4"/>
    <w:qFormat/>
    <w:uiPriority w:val="0"/>
    <w:rPr>
      <w:rFonts w:ascii="Times New Roman" w:hAnsi="Times New Roman" w:eastAsia="宋体"/>
      <w:b/>
      <w:kern w:val="44"/>
      <w:sz w:val="44"/>
      <w:szCs w:val="20"/>
    </w:rPr>
  </w:style>
  <w:style w:type="character" w:customStyle="1" w:styleId="19">
    <w:name w:val="标题 2 字符"/>
    <w:link w:val="5"/>
    <w:qFormat/>
    <w:uiPriority w:val="0"/>
    <w:rPr>
      <w:rFonts w:ascii="Arial" w:hAnsi="Arial" w:eastAsia="黑体"/>
      <w:b/>
      <w:sz w:val="32"/>
      <w:szCs w:val="20"/>
    </w:rPr>
  </w:style>
  <w:style w:type="paragraph" w:customStyle="1" w:styleId="20">
    <w:name w:val="TOC 标题1"/>
    <w:basedOn w:val="4"/>
    <w:next w:val="1"/>
    <w:qFormat/>
    <w:uiPriority w:val="39"/>
    <w:pPr>
      <w:tabs>
        <w:tab w:val="left" w:pos="1830"/>
      </w:tabs>
      <w:spacing w:before="480" w:line="276" w:lineRule="auto"/>
      <w:outlineLvl w:val="9"/>
    </w:pPr>
    <w:rPr>
      <w:rFonts w:ascii="仿宋" w:hAnsi="仿宋" w:eastAsia="仿宋"/>
      <w:color w:val="000000"/>
      <w:kern w:val="0"/>
      <w:sz w:val="32"/>
      <w:szCs w:val="32"/>
    </w:rPr>
  </w:style>
  <w:style w:type="character" w:customStyle="1" w:styleId="21">
    <w:name w:val="标题 3 字符"/>
    <w:link w:val="6"/>
    <w:qFormat/>
    <w:uiPriority w:val="0"/>
    <w:rPr>
      <w:rFonts w:ascii="Times New Roman" w:hAnsi="Times New Roman" w:eastAsia="宋体"/>
      <w:b/>
      <w:sz w:val="32"/>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2026-08-14T03:24:00Z</dcterms:created>
  <dc:creator>邬广华</dc:creator>
  <cp:lastModifiedBy>_红弟</cp:lastModifiedBy>
  <dcterms:modified xsi:type="dcterms:W3CDTF">2026-08-31T02:51:44Z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251B281C184B47699EEA4A01BCDC9D39</vt:lpwstr>
  </property>
</Properties>
</file>