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BEA0C">
      <w:pPr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深圳市坪山区人民医院内部控制体系建设咨询服务项目项目需求</w:t>
      </w:r>
    </w:p>
    <w:p w14:paraId="060173DF">
      <w:pPr>
        <w:numPr>
          <w:ilvl w:val="0"/>
          <w:numId w:val="0"/>
        </w:numPr>
        <w:jc w:val="center"/>
        <w:rPr>
          <w:rFonts w:hint="default"/>
          <w:sz w:val="44"/>
          <w:szCs w:val="44"/>
          <w:lang w:val="en-US" w:eastAsia="zh-CN"/>
        </w:rPr>
      </w:pPr>
    </w:p>
    <w:p w14:paraId="66A1E0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为规范医院行为，提高管理效率，促进医院高质量发展，拟通过进一步完善内部管理制度、工作流程，以信息化手段落实内部控制措施。现本着“公平、公开、公正”的原则，现欢迎符合本项目公司参与本次调研活动。</w:t>
      </w:r>
    </w:p>
    <w:p w14:paraId="7C6E6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项目需求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 w14:paraId="67BDA7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部控制制度建设。全面解析国家、省、市行业相关法律法规文件有关内部控制的要求，将外部法律法规要求与医院实际内控业务相结合，梳理医院现有制度文件，搭建与医院相适应的制度体系。具体包括单位层面和业务层面预算管理、收支管理、采购管理、资产管理、建设项目管理、合同管理、医疗业务、科研项目和临床试验、教学业务、互联网医疗业务、医联体业务、信息化建设业务 12个经济业务模块的内容，</w:t>
      </w:r>
    </w:p>
    <w:p w14:paraId="228C74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部控制手册建设。根据医院的实际情况和业务特点，制定预算管理、收支管理、采购管理、资产管理、建设项目管理、合同管理、医疗业务、科研项目和临床试验、教学业务、互联网医疗业务、医联体业务、信息化建设业务的具体业务操作指引。</w:t>
      </w:r>
    </w:p>
    <w:p w14:paraId="5052CF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开展业务培训。至少提供2次内控专题培训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58A875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需提供服务团队协助医院进行固定资产盘点工作。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2066A"/>
    <w:multiLevelType w:val="singleLevel"/>
    <w:tmpl w:val="CAB206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51B88"/>
    <w:rsid w:val="33172E53"/>
    <w:rsid w:val="64EF2452"/>
    <w:rsid w:val="71FD6DC8"/>
    <w:rsid w:val="7F8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474</Characters>
  <Lines>0</Lines>
  <Paragraphs>0</Paragraphs>
  <TotalTime>3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2025-07-16T09:18:00Z</dcterms:created>
  <dc:creator>Administrator.DESKTOP-LIUFMUJ</dc:creator>
  <cp:lastModifiedBy>粟田口48</cp:lastModifiedBy>
  <dcterms:modified xsi:type="dcterms:W3CDTF">2025-07-17T09:02:35Z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eyJoZGlkIjoiMjkzMjVhNzdlZWYxZmYwZTdjNWNhZTU5YWNkM2VjZWUiLCJ1c2VySWQiOiI3MzM5NDE5MDQifQ==</vt:lpwstr>
  </property>
  <property fmtid="{D5CDD505-2E9C-101B-9397-08002B2CF9AE}" pid="4" name="ICV">
    <vt:lpwstr>15C5EEB6DB9C4B36945A192AD84FEC10_12</vt:lpwstr>
  </property>
</Properties>
</file>