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A96B6D">
      <w:pPr>
        <w:spacing w:before="335" w:line="380" w:lineRule="exact"/>
        <w:rPr>
          <w:rFonts w:hint="eastAsia" w:ascii="方正仿宋_GB2312" w:hAnsi="方正仿宋_GB2312" w:eastAsia="方正仿宋_GB2312" w:cs="方正仿宋_GB2312"/>
          <w:b/>
          <w:bCs/>
          <w:spacing w:val="14"/>
          <w:sz w:val="28"/>
          <w:szCs w:val="28"/>
          <w:lang w:eastAsia="zh-CN"/>
        </w:rPr>
      </w:pPr>
      <w:r>
        <w:rPr>
          <w:rFonts w:hint="eastAsia" w:ascii="方正仿宋_GB2312" w:hAnsi="方正仿宋_GB2312" w:eastAsia="方正仿宋_GB2312" w:cs="方正仿宋_GB2312"/>
          <w:b/>
          <w:bCs/>
          <w:spacing w:val="5"/>
          <w:sz w:val="28"/>
          <w:szCs w:val="28"/>
          <w:lang w:eastAsia="zh-CN"/>
        </w:rPr>
        <w:t>附件</w:t>
      </w:r>
      <w:r>
        <w:rPr>
          <w:rFonts w:hint="eastAsia" w:ascii="方正仿宋_GB2312" w:hAnsi="方正仿宋_GB2312" w:eastAsia="方正仿宋_GB2312" w:cs="方正仿宋_GB2312"/>
          <w:b/>
          <w:bCs/>
          <w:spacing w:val="5"/>
          <w:sz w:val="28"/>
          <w:szCs w:val="28"/>
          <w:lang w:val="en-US" w:eastAsia="zh-CN"/>
        </w:rPr>
        <w:t>3</w:t>
      </w:r>
      <w:r>
        <w:rPr>
          <w:rFonts w:hint="eastAsia" w:ascii="方正仿宋_GB2312" w:hAnsi="方正仿宋_GB2312" w:eastAsia="方正仿宋_GB2312" w:cs="方正仿宋_GB2312"/>
          <w:b/>
          <w:bCs/>
          <w:spacing w:val="14"/>
          <w:sz w:val="28"/>
          <w:szCs w:val="28"/>
          <w:lang w:eastAsia="zh-CN"/>
        </w:rPr>
        <w:t>：设计任务书</w:t>
      </w:r>
    </w:p>
    <w:p w14:paraId="0A8B3E78">
      <w:pPr>
        <w:pStyle w:val="2"/>
        <w:spacing w:before="335"/>
        <w:rPr>
          <w:rFonts w:hint="eastAsia" w:ascii="方正仿宋_GB2312" w:hAnsi="方正仿宋_GB2312" w:eastAsia="方正仿宋_GB2312" w:cs="方正仿宋_GB2312"/>
          <w:b/>
          <w:bCs/>
          <w:spacing w:val="14"/>
          <w:sz w:val="28"/>
          <w:szCs w:val="28"/>
          <w:lang w:eastAsia="zh-CN"/>
        </w:rPr>
      </w:pPr>
    </w:p>
    <w:p w14:paraId="1AE83D77">
      <w:pPr>
        <w:spacing w:before="335"/>
        <w:rPr>
          <w:rFonts w:hint="eastAsia" w:ascii="方正仿宋_GB2312" w:hAnsi="方正仿宋_GB2312" w:eastAsia="方正仿宋_GB2312" w:cs="方正仿宋_GB2312"/>
          <w:b/>
          <w:bCs/>
          <w:spacing w:val="14"/>
          <w:sz w:val="28"/>
          <w:szCs w:val="28"/>
          <w:lang w:eastAsia="zh-CN"/>
        </w:rPr>
      </w:pPr>
    </w:p>
    <w:p w14:paraId="5A8AB6BA">
      <w:pPr>
        <w:pStyle w:val="2"/>
        <w:spacing w:before="335"/>
        <w:rPr>
          <w:lang w:eastAsia="zh-CN"/>
        </w:rPr>
      </w:pPr>
    </w:p>
    <w:p w14:paraId="1690D5C4">
      <w:pPr>
        <w:pStyle w:val="18"/>
        <w:spacing w:line="360" w:lineRule="auto"/>
        <w:jc w:val="center"/>
        <w:rPr>
          <w:rStyle w:val="19"/>
          <w:rFonts w:hint="eastAsia" w:asciiTheme="minorEastAsia" w:hAnsiTheme="minorEastAsia" w:eastAsiaTheme="minorEastAsia" w:cstheme="minorEastAsia"/>
          <w:b/>
          <w:bCs/>
          <w:color w:val="auto"/>
          <w:sz w:val="48"/>
          <w:szCs w:val="48"/>
          <w:lang w:eastAsia="zh-CN"/>
        </w:rPr>
      </w:pPr>
      <w:r>
        <w:rPr>
          <w:rStyle w:val="19"/>
          <w:rFonts w:hint="eastAsia" w:asciiTheme="minorEastAsia" w:hAnsiTheme="minorEastAsia" w:eastAsiaTheme="minorEastAsia" w:cstheme="minorEastAsia"/>
          <w:b/>
          <w:bCs/>
          <w:color w:val="auto"/>
          <w:sz w:val="48"/>
          <w:szCs w:val="48"/>
          <w:lang w:eastAsia="zh-CN"/>
        </w:rPr>
        <w:t>宝安新桥东重点城市更新项目</w:t>
      </w:r>
    </w:p>
    <w:p w14:paraId="4D656BA9">
      <w:pPr>
        <w:pStyle w:val="18"/>
        <w:spacing w:line="360" w:lineRule="auto"/>
        <w:jc w:val="center"/>
        <w:rPr>
          <w:rStyle w:val="19"/>
          <w:rFonts w:hint="eastAsia" w:asciiTheme="minorEastAsia" w:hAnsiTheme="minorEastAsia" w:eastAsiaTheme="minorEastAsia" w:cstheme="minorEastAsia"/>
          <w:b/>
          <w:bCs/>
          <w:color w:val="auto"/>
          <w:sz w:val="48"/>
          <w:szCs w:val="48"/>
          <w:lang w:eastAsia="zh-CN"/>
        </w:rPr>
      </w:pPr>
      <w:r>
        <w:rPr>
          <w:rStyle w:val="19"/>
          <w:rFonts w:hint="eastAsia" w:asciiTheme="minorEastAsia" w:hAnsiTheme="minorEastAsia" w:eastAsiaTheme="minorEastAsia" w:cstheme="minorEastAsia"/>
          <w:b/>
          <w:bCs/>
          <w:color w:val="auto"/>
          <w:sz w:val="48"/>
          <w:szCs w:val="48"/>
          <w:lang w:eastAsia="zh-CN"/>
        </w:rPr>
        <w:t>城市展厅室内</w:t>
      </w:r>
    </w:p>
    <w:p w14:paraId="46E019B8">
      <w:pPr>
        <w:pStyle w:val="18"/>
        <w:spacing w:line="360" w:lineRule="auto"/>
        <w:jc w:val="center"/>
        <w:rPr>
          <w:rStyle w:val="19"/>
          <w:rFonts w:hint="eastAsia" w:asciiTheme="minorEastAsia" w:hAnsiTheme="minorEastAsia" w:eastAsiaTheme="minorEastAsia" w:cstheme="minorEastAsia"/>
          <w:b/>
          <w:bCs/>
          <w:color w:val="auto"/>
          <w:sz w:val="48"/>
          <w:szCs w:val="48"/>
          <w:lang w:eastAsia="zh-CN"/>
        </w:rPr>
      </w:pPr>
      <w:r>
        <w:rPr>
          <w:rStyle w:val="19"/>
          <w:rFonts w:hint="eastAsia" w:asciiTheme="minorEastAsia" w:hAnsiTheme="minorEastAsia" w:eastAsiaTheme="minorEastAsia" w:cstheme="minorEastAsia"/>
          <w:b/>
          <w:bCs/>
          <w:color w:val="auto"/>
          <w:sz w:val="48"/>
          <w:szCs w:val="48"/>
          <w:lang w:eastAsia="zh-CN"/>
        </w:rPr>
        <w:t>设计任务书</w:t>
      </w:r>
    </w:p>
    <w:p w14:paraId="1E479431">
      <w:pPr>
        <w:jc w:val="center"/>
        <w:rPr>
          <w:rStyle w:val="19"/>
          <w:rFonts w:hint="eastAsia" w:asciiTheme="minorEastAsia" w:hAnsiTheme="minorEastAsia" w:eastAsiaTheme="minorEastAsia" w:cstheme="minorEastAsia"/>
          <w:b/>
          <w:bCs/>
          <w:color w:val="auto"/>
          <w:sz w:val="48"/>
          <w:szCs w:val="48"/>
          <w:lang w:eastAsia="zh-CN"/>
        </w:rPr>
      </w:pPr>
    </w:p>
    <w:p w14:paraId="3B0CE84E">
      <w:pPr>
        <w:jc w:val="center"/>
        <w:rPr>
          <w:rStyle w:val="19"/>
          <w:rFonts w:hint="eastAsia" w:asciiTheme="minorEastAsia" w:hAnsiTheme="minorEastAsia" w:eastAsiaTheme="minorEastAsia" w:cstheme="minorEastAsia"/>
          <w:b/>
          <w:bCs/>
          <w:color w:val="auto"/>
          <w:sz w:val="48"/>
          <w:szCs w:val="48"/>
          <w:lang w:eastAsia="zh-CN"/>
        </w:rPr>
      </w:pPr>
    </w:p>
    <w:p w14:paraId="7938BD44">
      <w:pPr>
        <w:jc w:val="center"/>
        <w:rPr>
          <w:rStyle w:val="19"/>
          <w:rFonts w:hint="eastAsia" w:asciiTheme="minorEastAsia" w:hAnsiTheme="minorEastAsia" w:eastAsiaTheme="minorEastAsia" w:cstheme="minorEastAsia"/>
          <w:b/>
          <w:bCs/>
          <w:color w:val="auto"/>
          <w:sz w:val="48"/>
          <w:szCs w:val="48"/>
          <w:lang w:eastAsia="zh-CN"/>
        </w:rPr>
      </w:pPr>
    </w:p>
    <w:p w14:paraId="10C1DE1B">
      <w:pPr>
        <w:jc w:val="center"/>
        <w:rPr>
          <w:rStyle w:val="19"/>
          <w:rFonts w:hint="eastAsia" w:asciiTheme="minorEastAsia" w:hAnsiTheme="minorEastAsia" w:eastAsiaTheme="minorEastAsia" w:cstheme="minorEastAsia"/>
          <w:b/>
          <w:bCs/>
          <w:color w:val="auto"/>
          <w:sz w:val="48"/>
          <w:szCs w:val="48"/>
          <w:lang w:eastAsia="zh-CN"/>
        </w:rPr>
      </w:pPr>
    </w:p>
    <w:p w14:paraId="787263C8">
      <w:pPr>
        <w:jc w:val="center"/>
        <w:rPr>
          <w:rStyle w:val="19"/>
          <w:rFonts w:hint="eastAsia" w:asciiTheme="minorEastAsia" w:hAnsiTheme="minorEastAsia" w:eastAsiaTheme="minorEastAsia" w:cstheme="minorEastAsia"/>
          <w:b/>
          <w:bCs/>
          <w:color w:val="auto"/>
          <w:sz w:val="48"/>
          <w:szCs w:val="48"/>
          <w:lang w:eastAsia="zh-CN"/>
        </w:rPr>
      </w:pPr>
    </w:p>
    <w:p w14:paraId="576AF5C7">
      <w:pPr>
        <w:jc w:val="center"/>
        <w:rPr>
          <w:rStyle w:val="19"/>
          <w:rFonts w:hint="eastAsia" w:asciiTheme="minorEastAsia" w:hAnsiTheme="minorEastAsia" w:eastAsiaTheme="minorEastAsia" w:cstheme="minorEastAsia"/>
          <w:b/>
          <w:bCs/>
          <w:color w:val="auto"/>
          <w:sz w:val="48"/>
          <w:szCs w:val="48"/>
          <w:lang w:eastAsia="zh-CN"/>
        </w:rPr>
      </w:pPr>
    </w:p>
    <w:p w14:paraId="3D63B287">
      <w:pPr>
        <w:jc w:val="center"/>
        <w:rPr>
          <w:rStyle w:val="19"/>
          <w:rFonts w:hint="eastAsia" w:asciiTheme="minorEastAsia" w:hAnsiTheme="minorEastAsia" w:eastAsiaTheme="minorEastAsia" w:cstheme="minorEastAsia"/>
          <w:b/>
          <w:bCs/>
          <w:color w:val="auto"/>
          <w:sz w:val="48"/>
          <w:szCs w:val="48"/>
          <w:lang w:eastAsia="zh-CN"/>
        </w:rPr>
      </w:pPr>
    </w:p>
    <w:p w14:paraId="34C4B9B7">
      <w:pPr>
        <w:jc w:val="center"/>
        <w:rPr>
          <w:rStyle w:val="19"/>
          <w:rFonts w:hint="eastAsia" w:asciiTheme="minorEastAsia" w:hAnsiTheme="minorEastAsia" w:eastAsiaTheme="minorEastAsia" w:cstheme="minorEastAsia"/>
          <w:b/>
          <w:bCs/>
          <w:color w:val="auto"/>
          <w:sz w:val="48"/>
          <w:szCs w:val="48"/>
          <w:lang w:eastAsia="zh-CN"/>
        </w:rPr>
      </w:pPr>
    </w:p>
    <w:p w14:paraId="7A155EB2">
      <w:pPr>
        <w:jc w:val="center"/>
        <w:rPr>
          <w:rStyle w:val="19"/>
          <w:rFonts w:hint="eastAsia" w:asciiTheme="minorEastAsia" w:hAnsiTheme="minorEastAsia" w:eastAsiaTheme="minorEastAsia" w:cstheme="minorEastAsia"/>
          <w:b/>
          <w:bCs/>
          <w:color w:val="auto"/>
          <w:sz w:val="48"/>
          <w:szCs w:val="48"/>
          <w:lang w:eastAsia="zh-CN"/>
        </w:rPr>
      </w:pPr>
    </w:p>
    <w:p w14:paraId="11A706C0">
      <w:pPr>
        <w:spacing w:line="360" w:lineRule="auto"/>
        <w:ind w:right="56"/>
        <w:jc w:val="center"/>
        <w:rPr>
          <w:rFonts w:hint="eastAsia" w:asciiTheme="minorEastAsia" w:hAnsiTheme="minorEastAsia" w:eastAsiaTheme="minorEastAsia" w:cstheme="minorEastAsia"/>
          <w:sz w:val="28"/>
          <w:szCs w:val="22"/>
          <w:lang w:eastAsia="zh-CN"/>
        </w:rPr>
      </w:pPr>
      <w:r>
        <w:rPr>
          <w:rFonts w:hint="eastAsia" w:asciiTheme="minorEastAsia" w:hAnsiTheme="minorEastAsia" w:eastAsiaTheme="minorEastAsia" w:cstheme="minorEastAsia"/>
          <w:sz w:val="28"/>
          <w:szCs w:val="22"/>
          <w:lang w:eastAsia="zh-CN" w:bidi="ar"/>
        </w:rPr>
        <w:t>深圳市宝实置业有限公司</w:t>
      </w:r>
    </w:p>
    <w:p w14:paraId="4FBA9BB0">
      <w:pPr>
        <w:spacing w:line="360" w:lineRule="auto"/>
        <w:ind w:right="56"/>
        <w:jc w:val="center"/>
        <w:rPr>
          <w:rFonts w:hint="eastAsia" w:asciiTheme="minorEastAsia" w:hAnsiTheme="minorEastAsia" w:eastAsiaTheme="minorEastAsia" w:cstheme="minorEastAsia"/>
          <w:sz w:val="28"/>
          <w:szCs w:val="22"/>
          <w:lang w:eastAsia="zh-CN"/>
        </w:rPr>
      </w:pPr>
      <w:r>
        <w:rPr>
          <w:rFonts w:hint="eastAsia" w:asciiTheme="minorEastAsia" w:hAnsiTheme="minorEastAsia" w:eastAsiaTheme="minorEastAsia" w:cstheme="minorEastAsia"/>
          <w:sz w:val="28"/>
          <w:szCs w:val="22"/>
          <w:lang w:eastAsia="zh-CN" w:bidi="ar"/>
        </w:rPr>
        <w:t>2025年11月14日</w:t>
      </w:r>
    </w:p>
    <w:p w14:paraId="44F381A9">
      <w:pPr>
        <w:jc w:val="center"/>
        <w:rPr>
          <w:rStyle w:val="19"/>
          <w:rFonts w:hint="eastAsia" w:asciiTheme="minorEastAsia" w:hAnsiTheme="minorEastAsia" w:eastAsiaTheme="minorEastAsia" w:cstheme="minorEastAsia"/>
          <w:b/>
          <w:bCs/>
          <w:color w:val="auto"/>
          <w:sz w:val="48"/>
          <w:szCs w:val="48"/>
          <w:lang w:eastAsia="zh-CN"/>
        </w:rPr>
      </w:pPr>
    </w:p>
    <w:p w14:paraId="4CC1F840">
      <w:pPr>
        <w:jc w:val="center"/>
        <w:rPr>
          <w:rFonts w:hint="eastAsia" w:asciiTheme="minorEastAsia" w:hAnsiTheme="minorEastAsia" w:eastAsiaTheme="minorEastAsia" w:cstheme="minorEastAsia"/>
          <w:b/>
          <w:sz w:val="28"/>
          <w:szCs w:val="28"/>
          <w:lang w:eastAsia="zh-CN"/>
        </w:rPr>
      </w:pPr>
    </w:p>
    <w:p w14:paraId="485D9082">
      <w:pPr>
        <w:jc w:val="center"/>
        <w:rPr>
          <w:rFonts w:hint="eastAsia" w:asciiTheme="minorEastAsia" w:hAnsiTheme="minorEastAsia" w:eastAsiaTheme="minorEastAsia" w:cstheme="minorEastAsia"/>
          <w:b/>
          <w:sz w:val="28"/>
          <w:szCs w:val="28"/>
          <w:lang w:eastAsia="zh-CN"/>
        </w:rPr>
      </w:pPr>
    </w:p>
    <w:p w14:paraId="487D9C39">
      <w:pPr>
        <w:jc w:val="center"/>
        <w:rPr>
          <w:rFonts w:hint="eastAsia" w:asciiTheme="minorEastAsia" w:hAnsiTheme="minorEastAsia" w:eastAsiaTheme="minorEastAsia" w:cstheme="minorEastAsia"/>
          <w:b/>
          <w:sz w:val="28"/>
          <w:szCs w:val="28"/>
          <w:lang w:eastAsia="zh-CN"/>
        </w:rPr>
      </w:pPr>
    </w:p>
    <w:p w14:paraId="15DF1E1C">
      <w:pPr>
        <w:ind w:firstLine="3596" w:firstLineChars="995"/>
        <w:rPr>
          <w:rFonts w:hint="eastAsia" w:asciiTheme="minorEastAsia" w:hAnsiTheme="minorEastAsia" w:eastAsiaTheme="minorEastAsia" w:cstheme="minorEastAsia"/>
          <w:b/>
          <w:sz w:val="36"/>
          <w:szCs w:val="36"/>
          <w:lang w:eastAsia="zh-CN"/>
        </w:rPr>
      </w:pPr>
      <w:r>
        <w:rPr>
          <w:rFonts w:hint="eastAsia" w:asciiTheme="minorEastAsia" w:hAnsiTheme="minorEastAsia" w:eastAsiaTheme="minorEastAsia" w:cstheme="minorEastAsia"/>
          <w:b/>
          <w:sz w:val="36"/>
          <w:szCs w:val="36"/>
          <w:lang w:eastAsia="zh-CN"/>
        </w:rPr>
        <w:t>目  录</w:t>
      </w:r>
    </w:p>
    <w:p w14:paraId="2B92E520">
      <w:pPr>
        <w:rPr>
          <w:rFonts w:hint="eastAsia" w:asciiTheme="minorEastAsia" w:hAnsiTheme="minorEastAsia" w:eastAsiaTheme="minorEastAsia" w:cstheme="minorEastAsia"/>
          <w:b/>
          <w:sz w:val="36"/>
          <w:szCs w:val="36"/>
          <w:lang w:eastAsia="zh-CN"/>
        </w:rPr>
      </w:pPr>
    </w:p>
    <w:p w14:paraId="3D6CC502">
      <w:pPr>
        <w:spacing w:line="480" w:lineRule="auto"/>
        <w:ind w:firstLine="1946" w:firstLineChars="646"/>
        <w:rPr>
          <w:rFonts w:hint="eastAsia" w:asciiTheme="minorEastAsia" w:hAnsiTheme="minorEastAsia" w:eastAsiaTheme="minorEastAsia" w:cstheme="minorEastAsia"/>
          <w:b/>
          <w:sz w:val="30"/>
          <w:szCs w:val="30"/>
          <w:lang w:eastAsia="zh-CN"/>
        </w:rPr>
      </w:pPr>
      <w:r>
        <w:rPr>
          <w:rFonts w:hint="eastAsia" w:asciiTheme="minorEastAsia" w:hAnsiTheme="minorEastAsia" w:eastAsiaTheme="minorEastAsia" w:cstheme="minorEastAsia"/>
          <w:b/>
          <w:sz w:val="30"/>
          <w:szCs w:val="30"/>
          <w:lang w:eastAsia="zh-CN"/>
        </w:rPr>
        <w:t>第一章、项目概况</w:t>
      </w:r>
    </w:p>
    <w:p w14:paraId="10CEA30A">
      <w:pPr>
        <w:spacing w:line="480" w:lineRule="auto"/>
        <w:ind w:left="899" w:leftChars="428" w:firstLine="716" w:firstLineChars="224"/>
        <w:rPr>
          <w:rFonts w:hint="eastAsia" w:asciiTheme="minorEastAsia" w:hAnsiTheme="minorEastAsia" w:eastAsiaTheme="minorEastAsia" w:cstheme="minorEastAsia"/>
          <w:sz w:val="32"/>
          <w:szCs w:val="32"/>
          <w:lang w:eastAsia="zh-CN"/>
        </w:rPr>
      </w:pPr>
    </w:p>
    <w:p w14:paraId="62516AC8">
      <w:pPr>
        <w:numPr>
          <w:ilvl w:val="0"/>
          <w:numId w:val="0"/>
        </w:numPr>
        <w:spacing w:line="480" w:lineRule="auto"/>
        <w:ind w:firstLine="1946" w:firstLineChars="646"/>
        <w:rPr>
          <w:rFonts w:hint="eastAsia" w:asciiTheme="minorEastAsia" w:hAnsiTheme="minorEastAsia" w:eastAsiaTheme="minorEastAsia" w:cstheme="minorEastAsia"/>
          <w:b/>
          <w:sz w:val="30"/>
          <w:szCs w:val="30"/>
          <w:lang w:eastAsia="zh-CN"/>
        </w:rPr>
      </w:pPr>
      <w:r>
        <w:rPr>
          <w:rFonts w:hint="eastAsia" w:asciiTheme="minorEastAsia" w:hAnsiTheme="minorEastAsia" w:eastAsiaTheme="minorEastAsia" w:cstheme="minorEastAsia"/>
          <w:b/>
          <w:snapToGrid w:val="0"/>
          <w:color w:val="000000"/>
          <w:sz w:val="30"/>
          <w:szCs w:val="30"/>
          <w:lang w:val="en-US" w:eastAsia="zh-CN" w:bidi="ar-SA"/>
        </w:rPr>
        <w:t>第二章、</w:t>
      </w:r>
      <w:r>
        <w:rPr>
          <w:rFonts w:hint="eastAsia" w:asciiTheme="minorEastAsia" w:hAnsiTheme="minorEastAsia" w:eastAsiaTheme="minorEastAsia" w:cstheme="minorEastAsia"/>
          <w:b/>
          <w:sz w:val="30"/>
          <w:szCs w:val="30"/>
          <w:lang w:eastAsia="zh-CN"/>
        </w:rPr>
        <w:t>设计依据</w:t>
      </w:r>
    </w:p>
    <w:p w14:paraId="687A64AD">
      <w:pPr>
        <w:spacing w:line="480" w:lineRule="auto"/>
        <w:rPr>
          <w:rFonts w:hint="eastAsia" w:asciiTheme="minorEastAsia" w:hAnsiTheme="minorEastAsia" w:eastAsiaTheme="minorEastAsia" w:cstheme="minorEastAsia"/>
          <w:b/>
          <w:sz w:val="30"/>
          <w:szCs w:val="30"/>
          <w:lang w:eastAsia="zh-CN"/>
        </w:rPr>
      </w:pPr>
    </w:p>
    <w:p w14:paraId="3A7541E0">
      <w:pPr>
        <w:numPr>
          <w:ilvl w:val="0"/>
          <w:numId w:val="0"/>
        </w:numPr>
        <w:spacing w:line="480" w:lineRule="auto"/>
        <w:ind w:firstLine="1946" w:firstLineChars="646"/>
        <w:rPr>
          <w:rFonts w:hint="eastAsia" w:asciiTheme="minorEastAsia" w:hAnsiTheme="minorEastAsia" w:eastAsiaTheme="minorEastAsia" w:cstheme="minorEastAsia"/>
          <w:b/>
          <w:sz w:val="30"/>
          <w:szCs w:val="30"/>
          <w:lang w:eastAsia="zh-CN"/>
        </w:rPr>
      </w:pPr>
      <w:r>
        <w:rPr>
          <w:rFonts w:hint="eastAsia" w:asciiTheme="minorEastAsia" w:hAnsiTheme="minorEastAsia" w:eastAsiaTheme="minorEastAsia" w:cstheme="minorEastAsia"/>
          <w:b/>
          <w:snapToGrid w:val="0"/>
          <w:color w:val="000000"/>
          <w:sz w:val="30"/>
          <w:szCs w:val="30"/>
          <w:lang w:val="en-US" w:eastAsia="zh-CN" w:bidi="ar-SA"/>
        </w:rPr>
        <w:t>第三章、</w:t>
      </w:r>
      <w:r>
        <w:rPr>
          <w:rFonts w:hint="eastAsia" w:asciiTheme="minorEastAsia" w:hAnsiTheme="minorEastAsia" w:eastAsiaTheme="minorEastAsia" w:cstheme="minorEastAsia"/>
          <w:b/>
          <w:sz w:val="30"/>
          <w:szCs w:val="30"/>
          <w:lang w:eastAsia="zh-CN"/>
        </w:rPr>
        <w:t>项目产品及定位</w:t>
      </w:r>
    </w:p>
    <w:p w14:paraId="3F6CFFF9">
      <w:pPr>
        <w:spacing w:line="480" w:lineRule="auto"/>
        <w:rPr>
          <w:rFonts w:hint="eastAsia" w:asciiTheme="minorEastAsia" w:hAnsiTheme="minorEastAsia" w:eastAsiaTheme="minorEastAsia" w:cstheme="minorEastAsia"/>
          <w:b/>
          <w:sz w:val="30"/>
          <w:szCs w:val="30"/>
          <w:lang w:eastAsia="zh-CN"/>
        </w:rPr>
      </w:pPr>
    </w:p>
    <w:p w14:paraId="53A4C5E1">
      <w:pPr>
        <w:spacing w:line="480" w:lineRule="auto"/>
        <w:ind w:firstLine="1979" w:firstLineChars="657"/>
        <w:outlineLvl w:val="0"/>
        <w:rPr>
          <w:rFonts w:hint="eastAsia" w:asciiTheme="minorEastAsia" w:hAnsiTheme="minorEastAsia" w:eastAsiaTheme="minorEastAsia" w:cstheme="minorEastAsia"/>
          <w:b/>
          <w:sz w:val="30"/>
          <w:szCs w:val="30"/>
          <w:lang w:eastAsia="zh-CN"/>
        </w:rPr>
      </w:pPr>
      <w:r>
        <w:rPr>
          <w:rFonts w:hint="eastAsia" w:asciiTheme="minorEastAsia" w:hAnsiTheme="minorEastAsia" w:eastAsiaTheme="minorEastAsia" w:cstheme="minorEastAsia"/>
          <w:b/>
          <w:sz w:val="30"/>
          <w:szCs w:val="30"/>
          <w:lang w:eastAsia="zh-CN"/>
        </w:rPr>
        <w:t>第四章、设计要求</w:t>
      </w:r>
    </w:p>
    <w:p w14:paraId="73481B15">
      <w:pPr>
        <w:spacing w:line="480" w:lineRule="auto"/>
        <w:rPr>
          <w:rFonts w:hint="eastAsia" w:asciiTheme="minorEastAsia" w:hAnsiTheme="minorEastAsia" w:eastAsiaTheme="minorEastAsia" w:cstheme="minorEastAsia"/>
          <w:sz w:val="32"/>
          <w:szCs w:val="32"/>
          <w:lang w:eastAsia="zh-CN"/>
        </w:rPr>
      </w:pPr>
    </w:p>
    <w:p w14:paraId="3043E65F">
      <w:pPr>
        <w:spacing w:line="480" w:lineRule="auto"/>
        <w:ind w:firstLine="1979" w:firstLineChars="657"/>
        <w:outlineLvl w:val="0"/>
        <w:rPr>
          <w:rFonts w:hint="eastAsia" w:asciiTheme="minorEastAsia" w:hAnsiTheme="minorEastAsia" w:eastAsiaTheme="minorEastAsia" w:cstheme="minorEastAsia"/>
          <w:b/>
          <w:sz w:val="30"/>
          <w:szCs w:val="30"/>
          <w:lang w:eastAsia="zh-CN"/>
        </w:rPr>
      </w:pPr>
      <w:r>
        <w:rPr>
          <w:rFonts w:hint="eastAsia" w:asciiTheme="minorEastAsia" w:hAnsiTheme="minorEastAsia" w:eastAsiaTheme="minorEastAsia" w:cstheme="minorEastAsia"/>
          <w:b/>
          <w:sz w:val="30"/>
          <w:szCs w:val="30"/>
          <w:lang w:eastAsia="zh-CN"/>
        </w:rPr>
        <w:t>第五章、设计阶段及成果要求</w:t>
      </w:r>
    </w:p>
    <w:p w14:paraId="37E99A29">
      <w:pPr>
        <w:spacing w:line="480" w:lineRule="auto"/>
        <w:ind w:firstLine="1979" w:firstLineChars="657"/>
        <w:outlineLvl w:val="0"/>
        <w:rPr>
          <w:rFonts w:hint="eastAsia" w:asciiTheme="minorEastAsia" w:hAnsiTheme="minorEastAsia" w:eastAsiaTheme="minorEastAsia" w:cstheme="minorEastAsia"/>
          <w:b/>
          <w:sz w:val="30"/>
          <w:szCs w:val="30"/>
          <w:lang w:eastAsia="zh-CN"/>
        </w:rPr>
      </w:pPr>
    </w:p>
    <w:p w14:paraId="17CBF3F5">
      <w:pPr>
        <w:spacing w:line="480" w:lineRule="auto"/>
        <w:ind w:firstLine="1979" w:firstLineChars="657"/>
        <w:outlineLvl w:val="0"/>
        <w:rPr>
          <w:rFonts w:hint="eastAsia" w:asciiTheme="minorEastAsia" w:hAnsiTheme="minorEastAsia" w:eastAsiaTheme="minorEastAsia" w:cstheme="minorEastAsia"/>
          <w:b/>
          <w:sz w:val="30"/>
          <w:szCs w:val="30"/>
          <w:lang w:eastAsia="zh-CN"/>
        </w:rPr>
      </w:pPr>
      <w:r>
        <w:rPr>
          <w:rFonts w:hint="eastAsia" w:asciiTheme="minorEastAsia" w:hAnsiTheme="minorEastAsia" w:eastAsiaTheme="minorEastAsia" w:cstheme="minorEastAsia"/>
          <w:b/>
          <w:sz w:val="30"/>
          <w:szCs w:val="30"/>
          <w:lang w:eastAsia="zh-CN"/>
        </w:rPr>
        <w:t>第六章、设计时间及成本造价</w:t>
      </w:r>
    </w:p>
    <w:p w14:paraId="065AC869">
      <w:pPr>
        <w:spacing w:line="480" w:lineRule="auto"/>
        <w:ind w:firstLine="1979" w:firstLineChars="657"/>
        <w:outlineLvl w:val="0"/>
        <w:rPr>
          <w:rFonts w:hint="eastAsia" w:asciiTheme="minorEastAsia" w:hAnsiTheme="minorEastAsia" w:eastAsiaTheme="minorEastAsia" w:cstheme="minorEastAsia"/>
          <w:b/>
          <w:sz w:val="30"/>
          <w:szCs w:val="30"/>
          <w:lang w:eastAsia="zh-CN"/>
        </w:rPr>
      </w:pPr>
    </w:p>
    <w:p w14:paraId="63C725C8">
      <w:pPr>
        <w:spacing w:line="480" w:lineRule="auto"/>
        <w:ind w:firstLine="1979" w:firstLineChars="657"/>
        <w:outlineLvl w:val="0"/>
        <w:rPr>
          <w:rFonts w:hint="eastAsia" w:asciiTheme="minorEastAsia" w:hAnsiTheme="minorEastAsia" w:eastAsiaTheme="minorEastAsia" w:cstheme="minorEastAsia"/>
          <w:b/>
          <w:sz w:val="30"/>
          <w:szCs w:val="30"/>
          <w:lang w:eastAsia="zh-CN"/>
        </w:rPr>
      </w:pPr>
      <w:r>
        <w:rPr>
          <w:rFonts w:hint="eastAsia" w:asciiTheme="minorEastAsia" w:hAnsiTheme="minorEastAsia" w:eastAsiaTheme="minorEastAsia" w:cstheme="minorEastAsia"/>
          <w:b/>
          <w:sz w:val="30"/>
          <w:szCs w:val="30"/>
          <w:lang w:eastAsia="zh-CN"/>
        </w:rPr>
        <w:t>第七章、附件</w:t>
      </w:r>
    </w:p>
    <w:p w14:paraId="6A0147FD">
      <w:pPr>
        <w:rPr>
          <w:rFonts w:hint="eastAsia" w:asciiTheme="minorEastAsia" w:hAnsiTheme="minorEastAsia" w:eastAsiaTheme="minorEastAsia" w:cstheme="minorEastAsia"/>
          <w:lang w:eastAsia="zh-CN"/>
        </w:rPr>
      </w:pPr>
    </w:p>
    <w:p w14:paraId="4E33A90C">
      <w:pPr>
        <w:rPr>
          <w:rFonts w:hint="eastAsia" w:asciiTheme="minorEastAsia" w:hAnsiTheme="minorEastAsia" w:eastAsiaTheme="minorEastAsia" w:cstheme="minorEastAsia"/>
          <w:lang w:eastAsia="zh-CN"/>
        </w:rPr>
      </w:pPr>
    </w:p>
    <w:p w14:paraId="2EE92008">
      <w:pPr>
        <w:spacing w:before="312" w:beforeLines="100" w:line="24" w:lineRule="atLeast"/>
        <w:jc w:val="center"/>
        <w:rPr>
          <w:rFonts w:hint="eastAsia" w:asciiTheme="minorEastAsia" w:hAnsiTheme="minorEastAsia" w:eastAsiaTheme="minorEastAsia" w:cstheme="minorEastAsia"/>
          <w:b/>
          <w:sz w:val="30"/>
          <w:szCs w:val="30"/>
        </w:rPr>
      </w:pPr>
    </w:p>
    <w:p w14:paraId="407E913F">
      <w:pPr>
        <w:spacing w:before="312" w:beforeLines="100" w:line="24" w:lineRule="atLeast"/>
        <w:jc w:val="center"/>
        <w:rPr>
          <w:rFonts w:hint="eastAsia" w:asciiTheme="minorEastAsia" w:hAnsiTheme="minorEastAsia" w:eastAsiaTheme="minorEastAsia" w:cstheme="minorEastAsia"/>
          <w:b/>
          <w:sz w:val="30"/>
          <w:szCs w:val="30"/>
        </w:rPr>
      </w:pPr>
    </w:p>
    <w:p w14:paraId="4378F8E8">
      <w:pPr>
        <w:numPr>
          <w:ilvl w:val="0"/>
          <w:numId w:val="0"/>
        </w:numPr>
        <w:spacing w:before="312" w:beforeLines="100" w:line="24" w:lineRule="atLeast"/>
        <w:jc w:val="center"/>
        <w:rPr>
          <w:rFonts w:hint="eastAsia" w:asciiTheme="minorEastAsia" w:hAnsiTheme="minorEastAsia" w:eastAsiaTheme="minorEastAsia" w:cstheme="minorEastAsia"/>
          <w:b/>
          <w:bCs/>
          <w:snapToGrid w:val="0"/>
          <w:color w:val="000000"/>
          <w:sz w:val="28"/>
          <w:szCs w:val="28"/>
          <w:lang w:val="en-US" w:eastAsia="en-US" w:bidi="ar-SA"/>
        </w:rPr>
      </w:pPr>
    </w:p>
    <w:p w14:paraId="32E44BE6">
      <w:pPr>
        <w:rPr>
          <w:rFonts w:hint="eastAsia" w:asciiTheme="minorEastAsia" w:hAnsiTheme="minorEastAsia" w:eastAsiaTheme="minorEastAsia" w:cstheme="minorEastAsia"/>
          <w:b/>
          <w:bCs/>
          <w:snapToGrid w:val="0"/>
          <w:color w:val="000000"/>
          <w:sz w:val="28"/>
          <w:szCs w:val="28"/>
          <w:lang w:val="en-US" w:eastAsia="en-US" w:bidi="ar-SA"/>
        </w:rPr>
      </w:pPr>
      <w:r>
        <w:rPr>
          <w:rFonts w:hint="eastAsia" w:asciiTheme="minorEastAsia" w:hAnsiTheme="minorEastAsia" w:eastAsiaTheme="minorEastAsia" w:cstheme="minorEastAsia"/>
          <w:b/>
          <w:bCs/>
          <w:snapToGrid w:val="0"/>
          <w:color w:val="000000"/>
          <w:sz w:val="28"/>
          <w:szCs w:val="28"/>
          <w:lang w:val="en-US" w:eastAsia="en-US" w:bidi="ar-SA"/>
        </w:rPr>
        <w:br w:type="page"/>
      </w:r>
    </w:p>
    <w:p w14:paraId="5296FC85">
      <w:pPr>
        <w:numPr>
          <w:ilvl w:val="0"/>
          <w:numId w:val="0"/>
        </w:numPr>
        <w:spacing w:before="312" w:beforeLines="100" w:line="24" w:lineRule="atLeast"/>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napToGrid w:val="0"/>
          <w:color w:val="000000"/>
          <w:sz w:val="28"/>
          <w:szCs w:val="28"/>
          <w:lang w:val="en-US" w:eastAsia="en-US" w:bidi="ar-SA"/>
        </w:rPr>
        <w:t>第一章、</w:t>
      </w:r>
      <w:r>
        <w:rPr>
          <w:rFonts w:hint="eastAsia" w:asciiTheme="minorEastAsia" w:hAnsiTheme="minorEastAsia" w:eastAsiaTheme="minorEastAsia" w:cstheme="minorEastAsia"/>
          <w:b/>
          <w:sz w:val="30"/>
          <w:szCs w:val="30"/>
        </w:rPr>
        <w:t>项目概况</w:t>
      </w:r>
    </w:p>
    <w:p w14:paraId="056263F8">
      <w:pPr>
        <w:spacing w:before="312" w:beforeLines="100" w:after="156" w:afterLines="50" w:line="360" w:lineRule="auto"/>
        <w:outlineLvl w:val="3"/>
        <w:rPr>
          <w:rFonts w:hint="eastAsia" w:ascii="仿宋" w:hAnsi="仿宋" w:eastAsia="仿宋" w:cs="仿宋"/>
          <w:b/>
          <w:bCs/>
          <w:sz w:val="24"/>
          <w:szCs w:val="24"/>
          <w:lang w:bidi="ar"/>
        </w:rPr>
      </w:pPr>
      <w:r>
        <w:rPr>
          <w:rFonts w:hint="eastAsia" w:ascii="仿宋" w:hAnsi="仿宋" w:eastAsia="仿宋" w:cs="仿宋"/>
          <w:b/>
          <w:bCs/>
          <w:sz w:val="24"/>
          <w:szCs w:val="24"/>
          <w:lang w:bidi="ar"/>
        </w:rPr>
        <w:t>1.1 项目区位</w:t>
      </w:r>
    </w:p>
    <w:p w14:paraId="2AA1D8EB">
      <w:pPr>
        <w:pStyle w:val="4"/>
        <w:spacing w:line="360" w:lineRule="auto"/>
        <w:rPr>
          <w:rFonts w:hint="eastAsia" w:ascii="仿宋" w:hAnsi="仿宋" w:eastAsia="仿宋" w:cs="仿宋"/>
          <w:sz w:val="24"/>
          <w:szCs w:val="24"/>
          <w:lang w:eastAsia="zh-CN" w:bidi="ar"/>
        </w:rPr>
      </w:pPr>
      <w:r>
        <w:rPr>
          <w:rFonts w:hint="eastAsia" w:ascii="仿宋" w:hAnsi="仿宋" w:eastAsia="仿宋" w:cs="仿宋"/>
          <w:sz w:val="24"/>
          <w:szCs w:val="24"/>
          <w:lang w:eastAsia="zh-CN" w:bidi="ar"/>
        </w:rPr>
        <w:t>宝安新桥东重点城市更新项目位于宝安区新桥街道，由庄村路、甘霖路、广深高速、上南东路、生态控制线围合而成。西侧紧邻广深高速，西南侧与广深高速沙井出口相接，西北侧距离广深高速新桥立交出入口约1.5公里，南侧距离宝安国际机场和国际会展中心直线距离约7公里。东侧与火山公园、凤凰山森林公园相接，周边临近长流陂水库、屋山水库、七沥水库，环境景观资源优越。</w:t>
      </w:r>
    </w:p>
    <w:p w14:paraId="1E0B6F36">
      <w:pPr>
        <w:spacing w:line="360" w:lineRule="auto"/>
        <w:rPr>
          <w:rFonts w:hint="eastAsia" w:ascii="仿宋" w:hAnsi="仿宋" w:eastAsia="仿宋" w:cs="仿宋"/>
          <w:lang w:eastAsia="zh-CN" w:bidi="ar"/>
        </w:rPr>
      </w:pPr>
      <w:r>
        <w:rPr>
          <w:rFonts w:hint="eastAsia" w:ascii="仿宋" w:hAnsi="仿宋" w:eastAsia="仿宋" w:cs="仿宋"/>
          <w:lang w:eastAsia="zh-CN" w:bidi="ar"/>
        </w:rPr>
        <w:drawing>
          <wp:inline distT="0" distB="0" distL="114300" distR="114300">
            <wp:extent cx="5116830" cy="3227705"/>
            <wp:effectExtent l="0" t="0" r="7620" b="10795"/>
            <wp:docPr id="3" name="图片 3" descr="f6a33af2ff78858bd985e66662e19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6a33af2ff78858bd985e66662e190f"/>
                    <pic:cNvPicPr>
                      <a:picLocks noChangeAspect="1"/>
                    </pic:cNvPicPr>
                  </pic:nvPicPr>
                  <pic:blipFill>
                    <a:blip r:embed="rId6"/>
                    <a:srcRect l="10546" b="-217"/>
                    <a:stretch>
                      <a:fillRect/>
                    </a:stretch>
                  </pic:blipFill>
                  <pic:spPr>
                    <a:xfrm>
                      <a:off x="0" y="0"/>
                      <a:ext cx="5116830" cy="3227705"/>
                    </a:xfrm>
                    <a:prstGeom prst="rect">
                      <a:avLst/>
                    </a:prstGeom>
                  </pic:spPr>
                </pic:pic>
              </a:graphicData>
            </a:graphic>
          </wp:inline>
        </w:drawing>
      </w:r>
    </w:p>
    <w:p w14:paraId="37B63B2A">
      <w:pPr>
        <w:pStyle w:val="4"/>
        <w:spacing w:line="360" w:lineRule="auto"/>
        <w:jc w:val="center"/>
        <w:rPr>
          <w:rFonts w:hint="eastAsia" w:ascii="仿宋" w:hAnsi="仿宋" w:eastAsia="仿宋" w:cs="仿宋"/>
          <w:sz w:val="22"/>
          <w:lang w:eastAsia="zh-CN" w:bidi="ar"/>
        </w:rPr>
      </w:pPr>
      <w:r>
        <w:rPr>
          <w:rFonts w:hint="eastAsia" w:ascii="仿宋" w:hAnsi="仿宋" w:eastAsia="仿宋" w:cs="仿宋"/>
          <w:sz w:val="24"/>
          <w:szCs w:val="24"/>
          <w:lang w:eastAsia="zh-CN" w:bidi="ar"/>
        </w:rPr>
        <w:t>宝安新桥东重点城市更新项目</w:t>
      </w:r>
      <w:r>
        <w:rPr>
          <w:rFonts w:hint="eastAsia" w:ascii="仿宋" w:hAnsi="仿宋" w:eastAsia="仿宋" w:cs="仿宋"/>
          <w:sz w:val="22"/>
          <w:lang w:eastAsia="zh-CN" w:bidi="ar"/>
        </w:rPr>
        <w:t>鸟瞰图</w:t>
      </w:r>
    </w:p>
    <w:p w14:paraId="65089E36">
      <w:pPr>
        <w:spacing w:line="360" w:lineRule="auto"/>
        <w:rPr>
          <w:rFonts w:hint="eastAsia" w:ascii="仿宋" w:hAnsi="仿宋" w:eastAsia="仿宋" w:cs="仿宋"/>
          <w:lang w:eastAsia="zh-CN"/>
        </w:rPr>
      </w:pPr>
    </w:p>
    <w:p w14:paraId="16AA634C">
      <w:pPr>
        <w:spacing w:before="312" w:beforeLines="100" w:after="156" w:afterLines="50" w:line="360" w:lineRule="auto"/>
        <w:outlineLvl w:val="3"/>
        <w:rPr>
          <w:rFonts w:hint="eastAsia" w:ascii="仿宋" w:hAnsi="仿宋" w:eastAsia="仿宋" w:cs="仿宋"/>
          <w:b/>
          <w:bCs/>
          <w:sz w:val="24"/>
          <w:szCs w:val="24"/>
          <w:lang w:eastAsia="zh-CN" w:bidi="ar"/>
        </w:rPr>
      </w:pPr>
      <w:r>
        <w:rPr>
          <w:rFonts w:hint="eastAsia" w:ascii="仿宋" w:hAnsi="仿宋" w:eastAsia="仿宋" w:cs="仿宋"/>
          <w:b/>
          <w:bCs/>
          <w:sz w:val="24"/>
          <w:szCs w:val="24"/>
          <w:lang w:eastAsia="zh-CN" w:bidi="ar"/>
        </w:rPr>
        <w:t>1.2 项目选址</w:t>
      </w:r>
    </w:p>
    <w:p w14:paraId="21B020BF">
      <w:pPr>
        <w:pStyle w:val="4"/>
        <w:spacing w:line="360" w:lineRule="auto"/>
        <w:ind w:firstLine="480" w:firstLineChars="200"/>
        <w:rPr>
          <w:rFonts w:hint="eastAsia" w:ascii="仿宋" w:hAnsi="仿宋" w:eastAsia="仿宋" w:cs="仿宋"/>
          <w:sz w:val="24"/>
          <w:szCs w:val="24"/>
          <w:lang w:eastAsia="zh-CN" w:bidi="ar"/>
        </w:rPr>
      </w:pPr>
      <w:r>
        <w:rPr>
          <w:rFonts w:hint="eastAsia" w:ascii="仿宋" w:hAnsi="仿宋" w:eastAsia="仿宋" w:cs="仿宋"/>
          <w:sz w:val="24"/>
          <w:szCs w:val="24"/>
          <w:lang w:eastAsia="zh-CN" w:bidi="ar"/>
        </w:rPr>
        <w:t>宝安新桥东重点城市更新项目城市展厅坐落于11 - 03（新型产业用地）地块内。</w:t>
      </w:r>
    </w:p>
    <w:p w14:paraId="7CE4F375">
      <w:pPr>
        <w:pStyle w:val="4"/>
        <w:spacing w:line="360" w:lineRule="auto"/>
        <w:ind w:firstLine="480" w:firstLineChars="200"/>
        <w:rPr>
          <w:rFonts w:hint="eastAsia" w:ascii="仿宋" w:hAnsi="仿宋" w:eastAsia="仿宋" w:cs="仿宋"/>
          <w:sz w:val="24"/>
          <w:szCs w:val="24"/>
          <w:lang w:eastAsia="zh-CN" w:bidi="ar"/>
        </w:rPr>
      </w:pPr>
      <w:r>
        <w:rPr>
          <w:rFonts w:hint="eastAsia" w:ascii="仿宋" w:hAnsi="仿宋" w:eastAsia="仿宋" w:cs="仿宋"/>
          <w:sz w:val="24"/>
          <w:szCs w:val="24"/>
          <w:lang w:eastAsia="zh-CN" w:bidi="ar"/>
        </w:rPr>
        <w:t>11-03地块用地面积16132.15平方米，容积率6.68，规划计容建筑面积96795平方米，其中产业研发用房 96795平方米。地下室28640.27平方米，最大高度138.9米，层数32层。主体塔楼已完成封顶（</w:t>
      </w:r>
      <w:r>
        <w:rPr>
          <w:rFonts w:hint="eastAsia" w:ascii="仿宋" w:hAnsi="仿宋" w:eastAsia="仿宋" w:cs="仿宋"/>
          <w:b/>
          <w:bCs/>
          <w:sz w:val="24"/>
          <w:szCs w:val="24"/>
          <w:lang w:eastAsia="zh-CN" w:bidi="ar"/>
        </w:rPr>
        <w:t>主体设计结构已不能修改</w:t>
      </w:r>
      <w:r>
        <w:rPr>
          <w:rFonts w:hint="eastAsia" w:ascii="仿宋" w:hAnsi="仿宋" w:eastAsia="仿宋" w:cs="仿宋"/>
          <w:sz w:val="24"/>
          <w:szCs w:val="24"/>
          <w:lang w:eastAsia="zh-CN" w:bidi="ar"/>
        </w:rPr>
        <w:t>）</w:t>
      </w:r>
      <w:r>
        <w:rPr>
          <w:rFonts w:hint="eastAsia" w:ascii="仿宋" w:hAnsi="仿宋" w:eastAsia="仿宋" w:cs="仿宋"/>
          <w:b/>
          <w:bCs/>
          <w:sz w:val="24"/>
          <w:szCs w:val="24"/>
          <w:lang w:eastAsia="zh-CN" w:bidi="ar"/>
        </w:rPr>
        <w:t>。</w:t>
      </w:r>
    </w:p>
    <w:p w14:paraId="765CD8EB">
      <w:pPr>
        <w:rPr>
          <w:rFonts w:hint="eastAsia" w:ascii="仿宋" w:hAnsi="仿宋" w:eastAsia="仿宋" w:cs="仿宋"/>
          <w:lang w:eastAsia="zh-CN" w:bidi="ar"/>
        </w:rPr>
      </w:pPr>
    </w:p>
    <w:p w14:paraId="62FAB4AB">
      <w:pPr>
        <w:pStyle w:val="4"/>
        <w:jc w:val="center"/>
        <w:rPr>
          <w:rFonts w:hint="eastAsia" w:ascii="仿宋" w:hAnsi="仿宋" w:eastAsia="仿宋" w:cs="仿宋"/>
          <w:lang w:eastAsia="zh-CN"/>
        </w:rPr>
      </w:pPr>
      <w:r>
        <w:rPr>
          <w:rFonts w:hint="eastAsia" w:ascii="仿宋" w:hAnsi="仿宋" w:eastAsia="仿宋" w:cs="仿宋"/>
          <w:lang w:eastAsia="zh-CN"/>
        </w:rPr>
        <w:drawing>
          <wp:inline distT="0" distB="0" distL="0" distR="0">
            <wp:extent cx="5170170" cy="4542155"/>
            <wp:effectExtent l="0" t="0" r="11430" b="1079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70170" cy="4542155"/>
                    </a:xfrm>
                    <a:prstGeom prst="rect">
                      <a:avLst/>
                    </a:prstGeom>
                    <a:noFill/>
                  </pic:spPr>
                </pic:pic>
              </a:graphicData>
            </a:graphic>
          </wp:inline>
        </w:drawing>
      </w:r>
    </w:p>
    <w:p w14:paraId="46F1E35B">
      <w:pPr>
        <w:pStyle w:val="4"/>
        <w:ind w:firstLine="442" w:firstLineChars="200"/>
        <w:jc w:val="center"/>
        <w:rPr>
          <w:rFonts w:hint="eastAsia" w:ascii="仿宋" w:hAnsi="仿宋" w:eastAsia="仿宋" w:cs="仿宋"/>
          <w:b/>
          <w:bCs/>
          <w:sz w:val="22"/>
          <w:lang w:eastAsia="zh-CN" w:bidi="ar"/>
        </w:rPr>
      </w:pPr>
      <w:r>
        <w:rPr>
          <w:rFonts w:hint="eastAsia" w:ascii="仿宋" w:hAnsi="仿宋" w:eastAsia="仿宋" w:cs="仿宋"/>
          <w:b/>
          <w:bCs/>
          <w:sz w:val="22"/>
          <w:lang w:eastAsia="zh-CN" w:bidi="ar"/>
        </w:rPr>
        <w:t xml:space="preserve">11-03地块效果图      </w:t>
      </w:r>
    </w:p>
    <w:p w14:paraId="48ABEEBA">
      <w:pPr>
        <w:pStyle w:val="4"/>
        <w:ind w:firstLine="580" w:firstLineChars="200"/>
        <w:jc w:val="center"/>
        <w:rPr>
          <w:rFonts w:hint="eastAsia" w:ascii="仿宋" w:hAnsi="仿宋" w:eastAsia="仿宋" w:cs="仿宋"/>
          <w:b/>
          <w:bCs/>
          <w:sz w:val="22"/>
          <w:lang w:eastAsia="zh-CN" w:bidi="ar"/>
        </w:rPr>
      </w:pPr>
      <w:r>
        <w:rPr>
          <w:rFonts w:hint="eastAsia" w:ascii="仿宋" w:hAnsi="仿宋" w:eastAsia="仿宋" w:cs="仿宋"/>
          <w:lang w:eastAsia="zh-CN"/>
        </w:rPr>
        <w:drawing>
          <wp:inline distT="0" distB="0" distL="114300" distR="114300">
            <wp:extent cx="4878705" cy="2744470"/>
            <wp:effectExtent l="0" t="0" r="17145" b="17780"/>
            <wp:docPr id="6" name="图片 6" descr="微信图片_20251009212607_196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51009212607_196_35"/>
                    <pic:cNvPicPr>
                      <a:picLocks noChangeAspect="1"/>
                    </pic:cNvPicPr>
                  </pic:nvPicPr>
                  <pic:blipFill>
                    <a:blip r:embed="rId8"/>
                    <a:stretch>
                      <a:fillRect/>
                    </a:stretch>
                  </pic:blipFill>
                  <pic:spPr>
                    <a:xfrm>
                      <a:off x="0" y="0"/>
                      <a:ext cx="4878705" cy="2744470"/>
                    </a:xfrm>
                    <a:prstGeom prst="rect">
                      <a:avLst/>
                    </a:prstGeom>
                  </pic:spPr>
                </pic:pic>
              </a:graphicData>
            </a:graphic>
          </wp:inline>
        </w:drawing>
      </w:r>
      <w:r>
        <w:rPr>
          <w:rFonts w:hint="eastAsia" w:ascii="仿宋" w:hAnsi="仿宋" w:eastAsia="仿宋" w:cs="仿宋"/>
          <w:b/>
          <w:bCs/>
          <w:sz w:val="22"/>
          <w:lang w:eastAsia="zh-CN" w:bidi="ar"/>
        </w:rPr>
        <w:t xml:space="preserve">               城市展厅效果图</w:t>
      </w:r>
    </w:p>
    <w:p w14:paraId="06F23927">
      <w:pPr>
        <w:spacing w:before="312" w:beforeLines="100" w:line="24" w:lineRule="atLeast"/>
        <w:rPr>
          <w:rFonts w:hint="eastAsia" w:ascii="仿宋" w:hAnsi="仿宋" w:eastAsia="仿宋" w:cs="仿宋"/>
          <w:lang w:eastAsia="zh-CN" w:bidi="ar"/>
        </w:rPr>
      </w:pPr>
    </w:p>
    <w:p w14:paraId="15875002">
      <w:pPr>
        <w:spacing w:before="312" w:beforeLines="100" w:after="156" w:afterLines="50" w:line="360" w:lineRule="auto"/>
        <w:outlineLvl w:val="3"/>
        <w:rPr>
          <w:rFonts w:hint="eastAsia" w:ascii="仿宋" w:hAnsi="仿宋" w:eastAsia="仿宋" w:cs="仿宋"/>
          <w:b/>
          <w:bCs/>
          <w:sz w:val="24"/>
          <w:szCs w:val="24"/>
          <w:lang w:eastAsia="zh-CN" w:bidi="ar"/>
        </w:rPr>
      </w:pPr>
      <w:r>
        <w:rPr>
          <w:rFonts w:hint="eastAsia" w:ascii="仿宋" w:hAnsi="仿宋" w:eastAsia="仿宋" w:cs="仿宋"/>
          <w:b/>
          <w:bCs/>
          <w:sz w:val="24"/>
          <w:szCs w:val="24"/>
          <w:lang w:eastAsia="zh-CN" w:bidi="ar"/>
        </w:rPr>
        <w:t>1.3选址四至</w:t>
      </w:r>
    </w:p>
    <w:p w14:paraId="0315111B">
      <w:pPr>
        <w:spacing w:line="360" w:lineRule="auto"/>
        <w:ind w:firstLine="480" w:firstLineChars="200"/>
        <w:rPr>
          <w:rFonts w:hint="eastAsia" w:ascii="仿宋" w:hAnsi="仿宋" w:eastAsia="仿宋" w:cs="仿宋"/>
          <w:sz w:val="24"/>
          <w:szCs w:val="24"/>
          <w:lang w:eastAsia="zh-CN" w:bidi="ar"/>
        </w:rPr>
      </w:pPr>
      <w:r>
        <w:rPr>
          <w:rFonts w:hint="eastAsia" w:ascii="仿宋" w:hAnsi="仿宋" w:eastAsia="仿宋" w:cs="仿宋"/>
          <w:sz w:val="24"/>
          <w:szCs w:val="24"/>
          <w:lang w:eastAsia="zh-CN" w:bidi="ar"/>
        </w:rPr>
        <w:t>项目选址地块（11-03地块）四至示意图如下：</w:t>
      </w:r>
    </w:p>
    <w:p w14:paraId="5A3DEB02">
      <w:pPr>
        <w:pStyle w:val="2"/>
        <w:ind w:firstLine="480"/>
        <w:rPr>
          <w:rFonts w:hint="eastAsia" w:ascii="仿宋" w:hAnsi="仿宋" w:eastAsia="仿宋" w:cs="仿宋"/>
          <w:lang w:eastAsia="zh-CN"/>
        </w:rPr>
      </w:pPr>
      <w:r>
        <w:rPr>
          <w:rFonts w:hint="eastAsia" w:ascii="仿宋" w:hAnsi="仿宋" w:eastAsia="仿宋" w:cs="仿宋"/>
          <w:sz w:val="24"/>
          <w:szCs w:val="24"/>
          <w:lang w:eastAsia="zh-CN" w:bidi="ar"/>
        </w:rPr>
        <w:t xml:space="preserve">11 - 03地块由恒顺路、洪田路、甘霖路合围而成。该地块周边分布有研发、宿舍以及厂房，其南侧拥有屋山水库景观，东侧毗邻火山公园。 </w:t>
      </w:r>
    </w:p>
    <w:p w14:paraId="146DA065">
      <w:pPr>
        <w:spacing w:before="312" w:beforeLines="100" w:after="156" w:afterLines="50" w:line="360" w:lineRule="auto"/>
        <w:outlineLvl w:val="3"/>
        <w:rPr>
          <w:rFonts w:hint="eastAsia" w:ascii="仿宋" w:hAnsi="仿宋" w:eastAsia="仿宋" w:cs="仿宋"/>
          <w:b/>
          <w:bCs/>
          <w:sz w:val="24"/>
          <w:szCs w:val="24"/>
          <w:lang w:eastAsia="zh-CN" w:bidi="ar"/>
        </w:rPr>
      </w:pPr>
      <w:r>
        <w:rPr>
          <w:rFonts w:hint="eastAsia" w:ascii="仿宋" w:hAnsi="仿宋" w:eastAsia="仿宋" w:cs="仿宋"/>
          <w:b/>
          <w:bCs/>
          <w:sz w:val="24"/>
          <w:szCs w:val="24"/>
          <w:lang w:eastAsia="zh-CN" w:bidi="ar"/>
        </w:rPr>
        <w:drawing>
          <wp:inline distT="0" distB="0" distL="0" distR="0">
            <wp:extent cx="5217160" cy="4948555"/>
            <wp:effectExtent l="0" t="0" r="2540" b="4445"/>
            <wp:docPr id="20281836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83620"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17160" cy="4948555"/>
                    </a:xfrm>
                    <a:prstGeom prst="rect">
                      <a:avLst/>
                    </a:prstGeom>
                    <a:noFill/>
                    <a:ln>
                      <a:noFill/>
                    </a:ln>
                  </pic:spPr>
                </pic:pic>
              </a:graphicData>
            </a:graphic>
          </wp:inline>
        </w:drawing>
      </w:r>
    </w:p>
    <w:p w14:paraId="4CAF060D">
      <w:pPr>
        <w:rPr>
          <w:rFonts w:hint="eastAsia" w:ascii="仿宋" w:hAnsi="仿宋" w:eastAsia="仿宋" w:cs="仿宋"/>
          <w:lang w:eastAsia="zh-CN"/>
        </w:rPr>
      </w:pPr>
    </w:p>
    <w:p w14:paraId="718805E0">
      <w:pPr>
        <w:rPr>
          <w:rFonts w:hint="eastAsia" w:ascii="仿宋" w:hAnsi="仿宋" w:eastAsia="仿宋" w:cs="仿宋"/>
          <w:lang w:eastAsia="zh-CN"/>
        </w:rPr>
      </w:pPr>
    </w:p>
    <w:p w14:paraId="0A564476">
      <w:pPr>
        <w:pStyle w:val="2"/>
        <w:ind w:firstLine="480"/>
        <w:rPr>
          <w:rFonts w:hint="eastAsia" w:ascii="仿宋" w:hAnsi="仿宋" w:eastAsia="仿宋" w:cs="仿宋"/>
          <w:b/>
          <w:bCs/>
          <w:sz w:val="24"/>
          <w:szCs w:val="24"/>
          <w:lang w:eastAsia="zh-CN" w:bidi="ar"/>
        </w:rPr>
      </w:pPr>
      <w:r>
        <w:rPr>
          <w:rFonts w:hint="eastAsia" w:ascii="仿宋" w:hAnsi="仿宋" w:eastAsia="仿宋" w:cs="仿宋"/>
          <w:sz w:val="24"/>
          <w:szCs w:val="24"/>
          <w:lang w:eastAsia="zh-CN" w:bidi="ar"/>
        </w:rPr>
        <w:br w:type="textWrapping"/>
      </w:r>
      <w:r>
        <w:rPr>
          <w:rFonts w:hint="eastAsia" w:ascii="仿宋" w:hAnsi="仿宋" w:eastAsia="仿宋" w:cs="仿宋"/>
          <w:b/>
          <w:bCs/>
          <w:sz w:val="24"/>
          <w:szCs w:val="24"/>
          <w:lang w:eastAsia="zh-CN" w:bidi="ar"/>
        </w:rPr>
        <w:t>1.4周边实景：</w:t>
      </w:r>
    </w:p>
    <w:p w14:paraId="2A8D0D81">
      <w:pPr>
        <w:adjustRightInd/>
        <w:textAlignment w:val="auto"/>
        <w:rPr>
          <w:rFonts w:hint="eastAsia" w:ascii="仿宋" w:hAnsi="仿宋" w:eastAsia="仿宋" w:cs="仿宋"/>
          <w:lang w:eastAsia="zh-CN"/>
        </w:rPr>
      </w:pPr>
    </w:p>
    <w:p w14:paraId="004BCEE8">
      <w:pPr>
        <w:pStyle w:val="4"/>
        <w:rPr>
          <w:rFonts w:hint="eastAsia" w:ascii="仿宋" w:hAnsi="仿宋" w:eastAsia="仿宋" w:cs="仿宋"/>
          <w:sz w:val="24"/>
          <w:szCs w:val="24"/>
          <w:lang w:eastAsia="zh-CN"/>
        </w:rPr>
      </w:pPr>
      <w:r>
        <w:rPr>
          <w:rFonts w:hint="eastAsia" w:ascii="仿宋" w:hAnsi="仿宋" w:eastAsia="仿宋" w:cs="仿宋"/>
          <w:sz w:val="24"/>
          <w:szCs w:val="24"/>
          <w:lang w:eastAsia="zh-CN"/>
        </w:rPr>
        <w:t>用地南侧（屋山水库）                  用地东侧（火山公园）</w:t>
      </w:r>
    </w:p>
    <w:p w14:paraId="774D40DE">
      <w:pPr>
        <w:pStyle w:val="4"/>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2524760" cy="1419860"/>
            <wp:effectExtent l="0" t="0" r="8890"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248" cy="1433525"/>
                    </a:xfrm>
                    <a:prstGeom prst="rect">
                      <a:avLst/>
                    </a:prstGeom>
                    <a:noFill/>
                  </pic:spPr>
                </pic:pic>
              </a:graphicData>
            </a:graphic>
          </wp:inline>
        </w:drawing>
      </w:r>
      <w:r>
        <w:rPr>
          <w:rFonts w:hint="eastAsia" w:ascii="仿宋" w:hAnsi="仿宋" w:eastAsia="仿宋" w:cs="仿宋"/>
          <w:sz w:val="24"/>
          <w:szCs w:val="24"/>
        </w:rPr>
        <w:drawing>
          <wp:inline distT="0" distB="0" distL="0" distR="0">
            <wp:extent cx="2510155" cy="1415415"/>
            <wp:effectExtent l="0" t="0" r="4445"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16741" cy="1419084"/>
                    </a:xfrm>
                    <a:prstGeom prst="rect">
                      <a:avLst/>
                    </a:prstGeom>
                    <a:noFill/>
                  </pic:spPr>
                </pic:pic>
              </a:graphicData>
            </a:graphic>
          </wp:inline>
        </w:drawing>
      </w:r>
    </w:p>
    <w:p w14:paraId="69BE7364">
      <w:pPr>
        <w:adjustRightInd/>
        <w:textAlignment w:val="auto"/>
        <w:rPr>
          <w:rFonts w:hint="eastAsia" w:ascii="仿宋" w:hAnsi="仿宋" w:eastAsia="仿宋" w:cs="仿宋"/>
          <w:lang w:eastAsia="zh-CN"/>
        </w:rPr>
      </w:pPr>
    </w:p>
    <w:p w14:paraId="4A5DBD63">
      <w:pPr>
        <w:adjustRightInd/>
        <w:textAlignment w:val="auto"/>
        <w:rPr>
          <w:rFonts w:hint="eastAsia" w:ascii="仿宋" w:hAnsi="仿宋" w:eastAsia="仿宋" w:cs="仿宋"/>
          <w:lang w:eastAsia="zh-CN"/>
        </w:rPr>
      </w:pPr>
    </w:p>
    <w:p w14:paraId="093754B0">
      <w:pPr>
        <w:adjustRightInd/>
        <w:textAlignment w:val="auto"/>
        <w:rPr>
          <w:rFonts w:hint="eastAsia" w:ascii="仿宋" w:hAnsi="仿宋" w:eastAsia="仿宋" w:cs="仿宋"/>
          <w:lang w:eastAsia="zh-CN"/>
        </w:rPr>
      </w:pPr>
    </w:p>
    <w:p w14:paraId="2AB88F9F">
      <w:pPr>
        <w:adjustRightInd/>
        <w:ind w:firstLine="720" w:firstLineChars="3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用地西侧 （城市景观）               用地北侧（城市景观）</w:t>
      </w:r>
    </w:p>
    <w:p w14:paraId="056A9CA2">
      <w:pPr>
        <w:pStyle w:val="2"/>
        <w:rPr>
          <w:rFonts w:hint="eastAsia" w:ascii="仿宋" w:hAnsi="仿宋" w:eastAsia="仿宋" w:cs="仿宋"/>
          <w:sz w:val="24"/>
          <w:szCs w:val="24"/>
          <w:lang w:eastAsia="zh-CN"/>
        </w:rPr>
      </w:pPr>
      <w:r>
        <w:rPr>
          <w:rFonts w:hint="eastAsia" w:ascii="仿宋" w:hAnsi="仿宋" w:eastAsia="仿宋" w:cs="仿宋"/>
          <w:sz w:val="24"/>
          <w:szCs w:val="24"/>
          <w:lang w:eastAsia="zh-CN" w:bidi="ar"/>
        </w:rPr>
        <w:drawing>
          <wp:inline distT="0" distB="0" distL="0" distR="0">
            <wp:extent cx="2561590" cy="1439545"/>
            <wp:effectExtent l="0" t="0" r="1016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77652" cy="1448478"/>
                    </a:xfrm>
                    <a:prstGeom prst="rect">
                      <a:avLst/>
                    </a:prstGeom>
                    <a:noFill/>
                  </pic:spPr>
                </pic:pic>
              </a:graphicData>
            </a:graphic>
          </wp:inline>
        </w:drawing>
      </w:r>
      <w:r>
        <w:rPr>
          <w:rFonts w:hint="eastAsia" w:ascii="仿宋" w:hAnsi="仿宋" w:eastAsia="仿宋" w:cs="仿宋"/>
          <w:sz w:val="24"/>
          <w:szCs w:val="24"/>
        </w:rPr>
        <w:drawing>
          <wp:inline distT="0" distB="0" distL="0" distR="0">
            <wp:extent cx="2562225" cy="1441450"/>
            <wp:effectExtent l="0" t="0" r="9525"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79887" cy="1451324"/>
                    </a:xfrm>
                    <a:prstGeom prst="rect">
                      <a:avLst/>
                    </a:prstGeom>
                    <a:noFill/>
                  </pic:spPr>
                </pic:pic>
              </a:graphicData>
            </a:graphic>
          </wp:inline>
        </w:drawing>
      </w:r>
    </w:p>
    <w:p w14:paraId="6607AC78">
      <w:pPr>
        <w:rPr>
          <w:rFonts w:hint="eastAsia" w:ascii="仿宋" w:hAnsi="仿宋" w:eastAsia="仿宋" w:cs="仿宋"/>
          <w:lang w:eastAsia="zh-CN"/>
        </w:rPr>
      </w:pPr>
    </w:p>
    <w:p w14:paraId="4F706B95">
      <w:pPr>
        <w:pStyle w:val="2"/>
        <w:rPr>
          <w:rFonts w:hint="eastAsia" w:ascii="仿宋" w:hAnsi="仿宋" w:eastAsia="仿宋" w:cs="仿宋"/>
          <w:lang w:eastAsia="zh-CN"/>
        </w:rPr>
      </w:pPr>
    </w:p>
    <w:p w14:paraId="26DC13DD">
      <w:pPr>
        <w:rPr>
          <w:rFonts w:hint="eastAsia" w:ascii="仿宋" w:hAnsi="仿宋" w:eastAsia="仿宋" w:cs="仿宋"/>
          <w:b/>
          <w:bCs/>
          <w:sz w:val="24"/>
          <w:szCs w:val="24"/>
          <w:lang w:eastAsia="zh-CN" w:bidi="ar"/>
        </w:rPr>
      </w:pPr>
      <w:bookmarkStart w:id="0" w:name="OLE_LINK7"/>
      <w:r>
        <w:rPr>
          <w:rFonts w:hint="eastAsia" w:ascii="仿宋" w:hAnsi="仿宋" w:eastAsia="仿宋" w:cs="仿宋"/>
          <w:b/>
          <w:bCs/>
          <w:sz w:val="24"/>
          <w:szCs w:val="24"/>
          <w:lang w:eastAsia="zh-CN" w:bidi="ar"/>
        </w:rPr>
        <w:t>1.5 工程性质及规模</w:t>
      </w:r>
    </w:p>
    <w:bookmarkEnd w:id="0"/>
    <w:p w14:paraId="63F2CBDE">
      <w:pPr>
        <w:spacing w:before="312" w:beforeLines="100" w:after="156" w:afterLines="50" w:line="360" w:lineRule="auto"/>
        <w:ind w:firstLine="480" w:firstLineChars="200"/>
        <w:outlineLvl w:val="3"/>
        <w:rPr>
          <w:rFonts w:hint="eastAsia" w:ascii="仿宋" w:hAnsi="仿宋" w:eastAsia="仿宋" w:cs="仿宋"/>
          <w:sz w:val="24"/>
          <w:szCs w:val="24"/>
          <w:lang w:eastAsia="zh-CN" w:bidi="ar"/>
        </w:rPr>
      </w:pPr>
      <w:r>
        <w:rPr>
          <w:rFonts w:hint="eastAsia" w:ascii="仿宋" w:hAnsi="仿宋" w:eastAsia="仿宋" w:cs="仿宋"/>
          <w:sz w:val="24"/>
          <w:szCs w:val="24"/>
          <w:lang w:eastAsia="zh-CN" w:bidi="ar"/>
        </w:rPr>
        <w:t>宝安新桥东重点城市更新项目城市展厅</w:t>
      </w:r>
      <w:r>
        <w:rPr>
          <w:rFonts w:hint="eastAsia" w:ascii="仿宋" w:hAnsi="仿宋" w:eastAsia="仿宋" w:cs="仿宋"/>
          <w:spacing w:val="2"/>
          <w:sz w:val="24"/>
          <w:szCs w:val="24"/>
          <w:lang w:eastAsia="zh-CN"/>
        </w:rPr>
        <w:t>（含创意样板房）的</w:t>
      </w:r>
      <w:r>
        <w:rPr>
          <w:rFonts w:hint="eastAsia" w:ascii="仿宋" w:hAnsi="仿宋" w:eastAsia="仿宋" w:cs="仿宋"/>
          <w:sz w:val="24"/>
          <w:szCs w:val="24"/>
          <w:lang w:eastAsia="zh-CN" w:bidi="ar"/>
        </w:rPr>
        <w:t>室内及灯光、标识设计。</w:t>
      </w:r>
    </w:p>
    <w:p w14:paraId="7483E188">
      <w:pPr>
        <w:spacing w:before="312" w:beforeLines="100" w:after="156" w:afterLines="50" w:line="360" w:lineRule="auto"/>
        <w:ind w:firstLine="488" w:firstLineChars="200"/>
        <w:outlineLvl w:val="3"/>
        <w:rPr>
          <w:rFonts w:hint="eastAsia" w:ascii="仿宋" w:hAnsi="仿宋" w:eastAsia="仿宋" w:cs="仿宋"/>
          <w:lang w:eastAsia="zh-CN"/>
        </w:rPr>
      </w:pPr>
      <w:r>
        <w:rPr>
          <w:rFonts w:hint="eastAsia" w:ascii="仿宋" w:hAnsi="仿宋" w:eastAsia="仿宋" w:cs="仿宋"/>
          <w:spacing w:val="2"/>
          <w:sz w:val="24"/>
          <w:szCs w:val="24"/>
          <w:lang w:eastAsia="zh-CN"/>
        </w:rPr>
        <w:t>新桥东城市展厅设计面积约3240㎡（其中展厅套内面积为2840㎡，创意样板房3套总套内面积为400㎡，套内面积分别为92㎡、130㎡、178㎡），</w:t>
      </w:r>
      <w:r>
        <w:rPr>
          <w:rFonts w:hint="eastAsia" w:ascii="仿宋" w:hAnsi="仿宋" w:eastAsia="仿宋" w:cs="仿宋"/>
          <w:sz w:val="24"/>
          <w:szCs w:val="24"/>
          <w:lang w:eastAsia="zh-CN" w:bidi="ar"/>
        </w:rPr>
        <w:t>具体功能如下：</w:t>
      </w:r>
    </w:p>
    <w:tbl>
      <w:tblPr>
        <w:tblStyle w:val="9"/>
        <w:tblW w:w="8840" w:type="dxa"/>
        <w:jc w:val="center"/>
        <w:tblLayout w:type="autofit"/>
        <w:tblCellMar>
          <w:top w:w="0" w:type="dxa"/>
          <w:left w:w="0" w:type="dxa"/>
          <w:bottom w:w="0" w:type="dxa"/>
          <w:right w:w="0" w:type="dxa"/>
        </w:tblCellMar>
      </w:tblPr>
      <w:tblGrid>
        <w:gridCol w:w="2932"/>
        <w:gridCol w:w="2285"/>
        <w:gridCol w:w="3623"/>
      </w:tblGrid>
      <w:tr w14:paraId="5A26F1AD">
        <w:trPr>
          <w:tblHeade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1F1F1"/>
            <w:tcMar>
              <w:top w:w="10" w:type="dxa"/>
              <w:left w:w="10" w:type="dxa"/>
              <w:right w:w="10" w:type="dxa"/>
            </w:tcMar>
            <w:vAlign w:val="center"/>
          </w:tcPr>
          <w:p w14:paraId="02700F1A">
            <w:pPr>
              <w:pStyle w:val="7"/>
              <w:kinsoku/>
              <w:jc w:val="center"/>
              <w:rPr>
                <w:rFonts w:ascii="微软雅黑" w:eastAsia="微软雅黑"/>
                <w:b/>
                <w:sz w:val="22"/>
              </w:rPr>
            </w:pPr>
            <w:r>
              <w:rPr>
                <w:rFonts w:ascii="微软雅黑" w:hAnsi="微软雅黑" w:eastAsia="微软雅黑" w:cs="微软雅黑"/>
                <w:b/>
                <w:bCs/>
                <w:sz w:val="22"/>
                <w:szCs w:val="22"/>
              </w:rPr>
              <w:t>功能</w:t>
            </w:r>
          </w:p>
        </w:tc>
        <w:tc>
          <w:tcPr>
            <w:tcW w:w="2285" w:type="dxa"/>
            <w:tcBorders>
              <w:top w:val="single" w:color="000000" w:sz="2" w:space="0"/>
              <w:left w:val="single" w:color="000000" w:sz="2" w:space="0"/>
              <w:bottom w:val="single" w:color="000000" w:sz="2" w:space="0"/>
              <w:right w:val="single" w:color="000000" w:sz="2" w:space="0"/>
            </w:tcBorders>
            <w:shd w:val="clear" w:color="auto" w:fill="F1F1F1"/>
            <w:tcMar>
              <w:top w:w="10" w:type="dxa"/>
              <w:left w:w="10" w:type="dxa"/>
              <w:right w:w="10" w:type="dxa"/>
            </w:tcMar>
            <w:vAlign w:val="center"/>
          </w:tcPr>
          <w:p w14:paraId="2000131E">
            <w:pPr>
              <w:pStyle w:val="7"/>
              <w:kinsoku/>
              <w:jc w:val="center"/>
              <w:rPr>
                <w:rFonts w:ascii="微软雅黑" w:eastAsia="微软雅黑"/>
                <w:b/>
                <w:sz w:val="22"/>
              </w:rPr>
            </w:pPr>
            <w:r>
              <w:rPr>
                <w:rFonts w:hint="eastAsia" w:ascii="微软雅黑" w:hAnsi="微软雅黑" w:eastAsia="微软雅黑" w:cs="微软雅黑"/>
                <w:b/>
                <w:bCs/>
                <w:sz w:val="22"/>
                <w:szCs w:val="22"/>
              </w:rPr>
              <w:t>使用面积（㎡）</w:t>
            </w:r>
          </w:p>
        </w:tc>
        <w:tc>
          <w:tcPr>
            <w:tcW w:w="3623" w:type="dxa"/>
            <w:tcBorders>
              <w:top w:val="single" w:color="000000" w:sz="2" w:space="0"/>
              <w:left w:val="single" w:color="000000" w:sz="2" w:space="0"/>
              <w:bottom w:val="single" w:color="000000" w:sz="2" w:space="0"/>
              <w:right w:val="single" w:color="000000" w:sz="2" w:space="0"/>
            </w:tcBorders>
            <w:shd w:val="clear" w:color="auto" w:fill="F1F1F1"/>
            <w:tcMar>
              <w:top w:w="10" w:type="dxa"/>
              <w:left w:w="10" w:type="dxa"/>
              <w:right w:w="10" w:type="dxa"/>
            </w:tcMar>
            <w:vAlign w:val="center"/>
          </w:tcPr>
          <w:p w14:paraId="3DEA21FE">
            <w:pPr>
              <w:pStyle w:val="7"/>
              <w:kinsoku/>
              <w:jc w:val="center"/>
              <w:rPr>
                <w:rFonts w:ascii="微软雅黑" w:eastAsia="微软雅黑"/>
                <w:b/>
                <w:sz w:val="22"/>
              </w:rPr>
            </w:pPr>
            <w:r>
              <w:rPr>
                <w:rFonts w:hint="eastAsia" w:ascii="微软雅黑" w:hAnsi="微软雅黑" w:eastAsia="微软雅黑" w:cs="微软雅黑"/>
                <w:b/>
                <w:bCs/>
                <w:sz w:val="22"/>
                <w:szCs w:val="22"/>
              </w:rPr>
              <w:t>备注</w:t>
            </w:r>
          </w:p>
        </w:tc>
      </w:tr>
      <w:tr w14:paraId="31CA4767">
        <w:tblPrEx>
          <w:tblCellMar>
            <w:top w:w="0" w:type="dxa"/>
            <w:left w:w="0" w:type="dxa"/>
            <w:bottom w:w="0" w:type="dxa"/>
            <w:right w:w="0" w:type="dxa"/>
          </w:tblCellMar>
        </w:tblPrEx>
        <w:trP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231262F9">
            <w:pPr>
              <w:pStyle w:val="7"/>
              <w:kinsoku/>
              <w:rPr>
                <w:rFonts w:hint="eastAsia" w:ascii="仿宋" w:hAnsi="仿宋" w:eastAsia="仿宋" w:cs="仿宋"/>
                <w:szCs w:val="24"/>
              </w:rPr>
            </w:pPr>
            <w:r>
              <w:rPr>
                <w:rFonts w:hint="eastAsia" w:ascii="仿宋" w:hAnsi="仿宋" w:eastAsia="仿宋" w:cs="仿宋"/>
                <w:szCs w:val="24"/>
              </w:rPr>
              <w:t>好房子工法展示区</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136BBE3B">
            <w:pPr>
              <w:pStyle w:val="7"/>
              <w:kinsoku/>
              <w:jc w:val="center"/>
              <w:rPr>
                <w:rFonts w:hint="eastAsia" w:ascii="仿宋" w:hAnsi="仿宋" w:eastAsia="仿宋" w:cs="仿宋"/>
                <w:szCs w:val="24"/>
              </w:rPr>
            </w:pPr>
            <w:r>
              <w:rPr>
                <w:rFonts w:hint="eastAsia" w:ascii="仿宋" w:hAnsi="仿宋" w:eastAsia="仿宋" w:cs="仿宋"/>
                <w:szCs w:val="24"/>
              </w:rPr>
              <w:t>约50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276D93C2">
            <w:pPr>
              <w:pStyle w:val="7"/>
              <w:kinsoku/>
              <w:rPr>
                <w:rFonts w:hint="eastAsia" w:ascii="仿宋" w:hAnsi="仿宋" w:eastAsia="仿宋" w:cs="仿宋"/>
                <w:szCs w:val="24"/>
              </w:rPr>
            </w:pPr>
            <w:r>
              <w:rPr>
                <w:rFonts w:hint="eastAsia" w:ascii="仿宋" w:hAnsi="仿宋" w:eastAsia="仿宋" w:cs="仿宋"/>
                <w:szCs w:val="24"/>
              </w:rPr>
              <w:t>独立区域</w:t>
            </w:r>
          </w:p>
        </w:tc>
      </w:tr>
      <w:tr w14:paraId="3AC22728">
        <w:tblPrEx>
          <w:tblCellMar>
            <w:top w:w="0" w:type="dxa"/>
            <w:left w:w="0" w:type="dxa"/>
            <w:bottom w:w="0" w:type="dxa"/>
            <w:right w:w="0" w:type="dxa"/>
          </w:tblCellMar>
        </w:tblPrEx>
        <w:trP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382210A9">
            <w:pPr>
              <w:pStyle w:val="7"/>
              <w:kinsoku/>
              <w:rPr>
                <w:rFonts w:hint="eastAsia" w:ascii="仿宋" w:hAnsi="仿宋" w:eastAsia="仿宋" w:cs="仿宋"/>
                <w:szCs w:val="24"/>
              </w:rPr>
            </w:pPr>
            <w:r>
              <w:rPr>
                <w:rFonts w:hint="eastAsia" w:ascii="仿宋" w:hAnsi="仿宋" w:eastAsia="仿宋" w:cs="仿宋"/>
                <w:szCs w:val="24"/>
              </w:rPr>
              <w:t>品牌展示区</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0DE5FFDC">
            <w:pPr>
              <w:pStyle w:val="7"/>
              <w:kinsoku/>
              <w:jc w:val="center"/>
              <w:rPr>
                <w:rFonts w:hint="eastAsia" w:ascii="仿宋" w:hAnsi="仿宋" w:eastAsia="仿宋" w:cs="仿宋"/>
                <w:szCs w:val="24"/>
              </w:rPr>
            </w:pPr>
            <w:r>
              <w:rPr>
                <w:rFonts w:hint="eastAsia" w:ascii="仿宋" w:hAnsi="仿宋" w:eastAsia="仿宋" w:cs="仿宋"/>
                <w:szCs w:val="24"/>
              </w:rPr>
              <w:t>约50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4B9553F1">
            <w:pPr>
              <w:pStyle w:val="7"/>
              <w:kinsoku/>
              <w:rPr>
                <w:rFonts w:hint="eastAsia" w:ascii="仿宋" w:hAnsi="仿宋" w:eastAsia="仿宋" w:cs="仿宋"/>
                <w:szCs w:val="24"/>
              </w:rPr>
            </w:pPr>
          </w:p>
        </w:tc>
      </w:tr>
      <w:tr w14:paraId="190BC883">
        <w:tblPrEx>
          <w:tblCellMar>
            <w:top w:w="0" w:type="dxa"/>
            <w:left w:w="0" w:type="dxa"/>
            <w:bottom w:w="0" w:type="dxa"/>
            <w:right w:w="0" w:type="dxa"/>
          </w:tblCellMar>
        </w:tblPrEx>
        <w:trP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456504DE">
            <w:pPr>
              <w:pStyle w:val="7"/>
              <w:kinsoku/>
              <w:rPr>
                <w:rFonts w:hint="eastAsia" w:ascii="仿宋" w:hAnsi="仿宋" w:eastAsia="仿宋" w:cs="仿宋"/>
                <w:szCs w:val="24"/>
              </w:rPr>
            </w:pPr>
            <w:r>
              <w:rPr>
                <w:rFonts w:hint="eastAsia" w:ascii="仿宋" w:hAnsi="仿宋" w:eastAsia="仿宋" w:cs="仿宋"/>
                <w:szCs w:val="24"/>
              </w:rPr>
              <w:t>影音室（洗脑室）</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4F78A299">
            <w:pPr>
              <w:pStyle w:val="7"/>
              <w:kinsoku/>
              <w:jc w:val="center"/>
              <w:rPr>
                <w:rFonts w:hint="eastAsia" w:ascii="仿宋" w:hAnsi="仿宋" w:eastAsia="仿宋" w:cs="仿宋"/>
                <w:szCs w:val="24"/>
              </w:rPr>
            </w:pPr>
            <w:r>
              <w:rPr>
                <w:rFonts w:hint="eastAsia" w:ascii="仿宋" w:hAnsi="仿宋" w:eastAsia="仿宋" w:cs="仿宋"/>
                <w:szCs w:val="24"/>
              </w:rPr>
              <w:t>约50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62029B46">
            <w:pPr>
              <w:pStyle w:val="7"/>
              <w:kinsoku/>
              <w:rPr>
                <w:rFonts w:hint="eastAsia" w:ascii="仿宋" w:hAnsi="仿宋" w:eastAsia="仿宋" w:cs="仿宋"/>
                <w:szCs w:val="24"/>
              </w:rPr>
            </w:pPr>
          </w:p>
        </w:tc>
      </w:tr>
      <w:tr w14:paraId="7B030766">
        <w:tblPrEx>
          <w:tblCellMar>
            <w:top w:w="0" w:type="dxa"/>
            <w:left w:w="0" w:type="dxa"/>
            <w:bottom w:w="0" w:type="dxa"/>
            <w:right w:w="0" w:type="dxa"/>
          </w:tblCellMar>
        </w:tblPrEx>
        <w:trP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74181BA2">
            <w:pPr>
              <w:pStyle w:val="7"/>
              <w:kinsoku/>
              <w:rPr>
                <w:rFonts w:hint="eastAsia" w:ascii="仿宋" w:hAnsi="仿宋" w:eastAsia="仿宋" w:cs="仿宋"/>
                <w:szCs w:val="24"/>
              </w:rPr>
            </w:pPr>
            <w:r>
              <w:rPr>
                <w:rFonts w:hint="eastAsia" w:ascii="仿宋" w:hAnsi="仿宋" w:eastAsia="仿宋" w:cs="仿宋"/>
                <w:szCs w:val="24"/>
              </w:rPr>
              <w:t>接待大堂</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5BE91215">
            <w:pPr>
              <w:pStyle w:val="7"/>
              <w:kinsoku/>
              <w:jc w:val="center"/>
              <w:rPr>
                <w:rFonts w:hint="eastAsia" w:ascii="仿宋" w:hAnsi="仿宋" w:eastAsia="仿宋" w:cs="仿宋"/>
                <w:szCs w:val="24"/>
              </w:rPr>
            </w:pPr>
            <w:r>
              <w:rPr>
                <w:rFonts w:hint="eastAsia" w:ascii="仿宋" w:hAnsi="仿宋" w:eastAsia="仿宋" w:cs="仿宋"/>
                <w:szCs w:val="24"/>
              </w:rPr>
              <w:t>约100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17678FC4">
            <w:pPr>
              <w:pStyle w:val="7"/>
              <w:kinsoku/>
              <w:rPr>
                <w:rFonts w:hint="eastAsia" w:ascii="仿宋" w:hAnsi="仿宋" w:eastAsia="仿宋" w:cs="仿宋"/>
                <w:szCs w:val="24"/>
              </w:rPr>
            </w:pPr>
          </w:p>
        </w:tc>
      </w:tr>
      <w:tr w14:paraId="288EB722">
        <w:tblPrEx>
          <w:tblCellMar>
            <w:top w:w="0" w:type="dxa"/>
            <w:left w:w="0" w:type="dxa"/>
            <w:bottom w:w="0" w:type="dxa"/>
            <w:right w:w="0" w:type="dxa"/>
          </w:tblCellMar>
        </w:tblPrEx>
        <w:trPr>
          <w:trHeight w:val="575" w:hRule="atLeast"/>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3E3FD2E9">
            <w:pPr>
              <w:pStyle w:val="7"/>
              <w:kinsoku/>
              <w:rPr>
                <w:rFonts w:hint="eastAsia" w:ascii="仿宋" w:hAnsi="仿宋" w:eastAsia="仿宋" w:cs="仿宋"/>
                <w:szCs w:val="24"/>
              </w:rPr>
            </w:pPr>
            <w:r>
              <w:rPr>
                <w:rFonts w:hint="eastAsia" w:ascii="仿宋" w:hAnsi="仿宋" w:eastAsia="仿宋" w:cs="仿宋"/>
                <w:szCs w:val="24"/>
              </w:rPr>
              <w:t>沙盘区</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318AFC0D">
            <w:pPr>
              <w:pStyle w:val="7"/>
              <w:kinsoku/>
              <w:jc w:val="center"/>
              <w:rPr>
                <w:rFonts w:hint="eastAsia" w:ascii="仿宋" w:hAnsi="仿宋" w:eastAsia="仿宋" w:cs="仿宋"/>
                <w:szCs w:val="24"/>
              </w:rPr>
            </w:pPr>
            <w:r>
              <w:rPr>
                <w:rFonts w:hint="eastAsia" w:ascii="仿宋" w:hAnsi="仿宋" w:eastAsia="仿宋" w:cs="仿宋"/>
                <w:szCs w:val="24"/>
              </w:rPr>
              <w:t>约200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3BF45C89">
            <w:pPr>
              <w:pStyle w:val="7"/>
              <w:kinsoku/>
              <w:rPr>
                <w:rFonts w:hint="eastAsia" w:ascii="仿宋" w:hAnsi="仿宋" w:eastAsia="仿宋" w:cs="仿宋"/>
                <w:szCs w:val="24"/>
              </w:rPr>
            </w:pPr>
            <w:r>
              <w:rPr>
                <w:rFonts w:hint="eastAsia" w:ascii="仿宋" w:hAnsi="仿宋" w:eastAsia="仿宋" w:cs="仿宋"/>
                <w:spacing w:val="2"/>
                <w:szCs w:val="24"/>
              </w:rPr>
              <w:t>F1区域</w:t>
            </w:r>
            <w:r>
              <w:rPr>
                <w:rFonts w:hint="eastAsia" w:ascii="仿宋" w:hAnsi="仿宋" w:eastAsia="仿宋" w:cs="仿宋"/>
                <w:szCs w:val="24"/>
              </w:rPr>
              <w:t>沙盘尺寸6.3米*4.2米； F5地块沙盘尺寸4米直径圆盘</w:t>
            </w:r>
          </w:p>
        </w:tc>
      </w:tr>
      <w:tr w14:paraId="0EA78C5D">
        <w:tblPrEx>
          <w:tblCellMar>
            <w:top w:w="0" w:type="dxa"/>
            <w:left w:w="0" w:type="dxa"/>
            <w:bottom w:w="0" w:type="dxa"/>
            <w:right w:w="0" w:type="dxa"/>
          </w:tblCellMar>
        </w:tblPrEx>
        <w:trP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06145225">
            <w:pPr>
              <w:pStyle w:val="7"/>
              <w:kinsoku/>
              <w:rPr>
                <w:rFonts w:hint="eastAsia" w:ascii="仿宋" w:hAnsi="仿宋" w:eastAsia="仿宋" w:cs="仿宋"/>
                <w:szCs w:val="24"/>
              </w:rPr>
            </w:pPr>
            <w:r>
              <w:rPr>
                <w:rFonts w:hint="eastAsia" w:ascii="仿宋" w:hAnsi="仿宋" w:eastAsia="仿宋" w:cs="仿宋"/>
                <w:szCs w:val="24"/>
              </w:rPr>
              <w:t>洽谈区、水吧区</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54A01129">
            <w:pPr>
              <w:pStyle w:val="7"/>
              <w:kinsoku/>
              <w:jc w:val="center"/>
              <w:rPr>
                <w:rFonts w:hint="eastAsia" w:ascii="仿宋" w:hAnsi="仿宋" w:eastAsia="仿宋" w:cs="仿宋"/>
                <w:szCs w:val="24"/>
              </w:rPr>
            </w:pPr>
            <w:r>
              <w:rPr>
                <w:rFonts w:hint="eastAsia" w:ascii="仿宋" w:hAnsi="仿宋" w:eastAsia="仿宋" w:cs="仿宋"/>
                <w:szCs w:val="24"/>
              </w:rPr>
              <w:t>150-200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1BBF22D2">
            <w:pPr>
              <w:pStyle w:val="7"/>
              <w:kinsoku/>
              <w:rPr>
                <w:rFonts w:hint="eastAsia" w:ascii="仿宋" w:hAnsi="仿宋" w:eastAsia="仿宋" w:cs="仿宋"/>
                <w:szCs w:val="24"/>
              </w:rPr>
            </w:pPr>
            <w:r>
              <w:rPr>
                <w:rFonts w:hint="eastAsia" w:ascii="仿宋" w:hAnsi="仿宋" w:eastAsia="仿宋" w:cs="仿宋"/>
                <w:szCs w:val="24"/>
              </w:rPr>
              <w:t>1个</w:t>
            </w:r>
          </w:p>
        </w:tc>
      </w:tr>
      <w:tr w14:paraId="3FB4682F">
        <w:tblPrEx>
          <w:tblCellMar>
            <w:top w:w="0" w:type="dxa"/>
            <w:left w:w="0" w:type="dxa"/>
            <w:bottom w:w="0" w:type="dxa"/>
            <w:right w:w="0" w:type="dxa"/>
          </w:tblCellMar>
        </w:tblPrEx>
        <w:trP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4CC0767E">
            <w:pPr>
              <w:pStyle w:val="7"/>
              <w:kinsoku/>
              <w:rPr>
                <w:rFonts w:hint="eastAsia" w:ascii="仿宋" w:hAnsi="仿宋" w:eastAsia="仿宋" w:cs="仿宋"/>
                <w:szCs w:val="24"/>
              </w:rPr>
            </w:pPr>
            <w:r>
              <w:rPr>
                <w:rFonts w:hint="eastAsia" w:ascii="仿宋" w:hAnsi="仿宋" w:eastAsia="仿宋" w:cs="仿宋"/>
                <w:szCs w:val="24"/>
              </w:rPr>
              <w:t>儿童区</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0E8EAE25">
            <w:pPr>
              <w:pStyle w:val="7"/>
              <w:kinsoku/>
              <w:jc w:val="center"/>
              <w:rPr>
                <w:rFonts w:hint="eastAsia" w:ascii="仿宋" w:hAnsi="仿宋" w:eastAsia="仿宋" w:cs="仿宋"/>
                <w:szCs w:val="24"/>
              </w:rPr>
            </w:pPr>
            <w:r>
              <w:rPr>
                <w:rFonts w:hint="eastAsia" w:ascii="仿宋" w:hAnsi="仿宋" w:eastAsia="仿宋" w:cs="仿宋"/>
                <w:szCs w:val="24"/>
              </w:rPr>
              <w:t>30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12BB8A46">
            <w:pPr>
              <w:pStyle w:val="7"/>
              <w:kinsoku/>
              <w:rPr>
                <w:rFonts w:hint="eastAsia" w:ascii="仿宋" w:hAnsi="仿宋" w:eastAsia="仿宋" w:cs="仿宋"/>
                <w:szCs w:val="24"/>
              </w:rPr>
            </w:pPr>
          </w:p>
        </w:tc>
      </w:tr>
      <w:tr w14:paraId="1B5642E7">
        <w:tblPrEx>
          <w:tblCellMar>
            <w:top w:w="0" w:type="dxa"/>
            <w:left w:w="0" w:type="dxa"/>
            <w:bottom w:w="0" w:type="dxa"/>
            <w:right w:w="0" w:type="dxa"/>
          </w:tblCellMar>
        </w:tblPrEx>
        <w:trP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070DBB3A">
            <w:pPr>
              <w:pStyle w:val="7"/>
              <w:kinsoku/>
              <w:rPr>
                <w:rFonts w:hint="eastAsia" w:ascii="仿宋" w:hAnsi="仿宋" w:eastAsia="仿宋" w:cs="仿宋"/>
                <w:szCs w:val="24"/>
              </w:rPr>
            </w:pPr>
            <w:r>
              <w:rPr>
                <w:rFonts w:hint="eastAsia" w:ascii="仿宋" w:hAnsi="仿宋" w:eastAsia="仿宋" w:cs="仿宋"/>
                <w:szCs w:val="24"/>
              </w:rPr>
              <w:t>签约室</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34D465FB">
            <w:pPr>
              <w:pStyle w:val="7"/>
              <w:kinsoku/>
              <w:jc w:val="center"/>
              <w:rPr>
                <w:rFonts w:hint="eastAsia" w:ascii="仿宋" w:hAnsi="仿宋" w:eastAsia="仿宋" w:cs="仿宋"/>
                <w:szCs w:val="24"/>
              </w:rPr>
            </w:pPr>
            <w:r>
              <w:rPr>
                <w:rFonts w:hint="eastAsia" w:ascii="仿宋" w:hAnsi="仿宋" w:eastAsia="仿宋" w:cs="仿宋"/>
                <w:szCs w:val="24"/>
              </w:rPr>
              <w:t>30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535913B7">
            <w:pPr>
              <w:pStyle w:val="7"/>
              <w:kinsoku/>
              <w:rPr>
                <w:rFonts w:hint="eastAsia" w:ascii="仿宋" w:hAnsi="仿宋" w:eastAsia="仿宋" w:cs="仿宋"/>
                <w:szCs w:val="24"/>
              </w:rPr>
            </w:pPr>
            <w:r>
              <w:rPr>
                <w:rFonts w:hint="eastAsia" w:ascii="仿宋" w:hAnsi="仿宋" w:eastAsia="仿宋" w:cs="仿宋"/>
                <w:szCs w:val="24"/>
              </w:rPr>
              <w:t>1个</w:t>
            </w:r>
          </w:p>
        </w:tc>
      </w:tr>
      <w:tr w14:paraId="161D96EB">
        <w:tblPrEx>
          <w:tblCellMar>
            <w:top w:w="0" w:type="dxa"/>
            <w:left w:w="0" w:type="dxa"/>
            <w:bottom w:w="0" w:type="dxa"/>
            <w:right w:w="0" w:type="dxa"/>
          </w:tblCellMar>
        </w:tblPrEx>
        <w:trP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57514F37">
            <w:pPr>
              <w:pStyle w:val="7"/>
              <w:kinsoku/>
              <w:rPr>
                <w:rFonts w:hint="eastAsia" w:ascii="仿宋" w:hAnsi="仿宋" w:eastAsia="仿宋" w:cs="仿宋"/>
                <w:szCs w:val="24"/>
              </w:rPr>
            </w:pPr>
            <w:r>
              <w:rPr>
                <w:rFonts w:hint="eastAsia" w:ascii="仿宋" w:hAnsi="仿宋" w:eastAsia="仿宋" w:cs="仿宋"/>
                <w:szCs w:val="24"/>
              </w:rPr>
              <w:t>财务室</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6558CCC4">
            <w:pPr>
              <w:pStyle w:val="7"/>
              <w:kinsoku/>
              <w:jc w:val="center"/>
              <w:rPr>
                <w:rFonts w:hint="eastAsia" w:ascii="仿宋" w:hAnsi="仿宋" w:eastAsia="仿宋" w:cs="仿宋"/>
                <w:szCs w:val="24"/>
              </w:rPr>
            </w:pPr>
            <w:r>
              <w:rPr>
                <w:rFonts w:hint="eastAsia" w:ascii="仿宋" w:hAnsi="仿宋" w:eastAsia="仿宋" w:cs="仿宋"/>
                <w:szCs w:val="24"/>
              </w:rPr>
              <w:t>30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1AB4689A">
            <w:pPr>
              <w:pStyle w:val="7"/>
              <w:kinsoku/>
              <w:rPr>
                <w:rFonts w:hint="eastAsia" w:ascii="仿宋" w:hAnsi="仿宋" w:eastAsia="仿宋" w:cs="仿宋"/>
                <w:szCs w:val="24"/>
              </w:rPr>
            </w:pPr>
            <w:r>
              <w:rPr>
                <w:rFonts w:hint="eastAsia" w:ascii="仿宋" w:hAnsi="仿宋" w:eastAsia="仿宋" w:cs="仿宋"/>
                <w:szCs w:val="24"/>
              </w:rPr>
              <w:t>1个</w:t>
            </w:r>
          </w:p>
        </w:tc>
      </w:tr>
      <w:tr w14:paraId="6D7EFAC4">
        <w:tblPrEx>
          <w:tblCellMar>
            <w:top w:w="0" w:type="dxa"/>
            <w:left w:w="0" w:type="dxa"/>
            <w:bottom w:w="0" w:type="dxa"/>
            <w:right w:w="0" w:type="dxa"/>
          </w:tblCellMar>
        </w:tblPrEx>
        <w:trP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083366FA">
            <w:pPr>
              <w:pStyle w:val="7"/>
              <w:kinsoku/>
              <w:rPr>
                <w:rFonts w:hint="eastAsia" w:ascii="仿宋" w:hAnsi="仿宋" w:eastAsia="仿宋" w:cs="仿宋"/>
                <w:szCs w:val="24"/>
              </w:rPr>
            </w:pPr>
            <w:r>
              <w:rPr>
                <w:rFonts w:hint="eastAsia" w:ascii="仿宋" w:hAnsi="仿宋" w:eastAsia="仿宋" w:cs="仿宋"/>
                <w:szCs w:val="24"/>
              </w:rPr>
              <w:t>卫生间/更衣室（男生/女生），女生要有蹲坑</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370241BD">
            <w:pPr>
              <w:pStyle w:val="7"/>
              <w:kinsoku/>
              <w:jc w:val="center"/>
              <w:rPr>
                <w:rFonts w:hint="eastAsia" w:ascii="仿宋" w:hAnsi="仿宋" w:eastAsia="仿宋" w:cs="仿宋"/>
                <w:szCs w:val="24"/>
              </w:rPr>
            </w:pPr>
            <w:r>
              <w:rPr>
                <w:rFonts w:hint="eastAsia" w:ascii="仿宋" w:hAnsi="仿宋" w:eastAsia="仿宋" w:cs="仿宋"/>
                <w:szCs w:val="24"/>
              </w:rPr>
              <w:t>50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6CA0BCFC">
            <w:pPr>
              <w:pStyle w:val="7"/>
              <w:kinsoku/>
              <w:rPr>
                <w:rFonts w:hint="eastAsia" w:ascii="仿宋" w:hAnsi="仿宋" w:eastAsia="仿宋" w:cs="仿宋"/>
                <w:szCs w:val="24"/>
              </w:rPr>
            </w:pPr>
            <w:r>
              <w:rPr>
                <w:rFonts w:hint="eastAsia" w:ascii="仿宋" w:hAnsi="仿宋" w:eastAsia="仿宋" w:cs="仿宋"/>
                <w:szCs w:val="24"/>
              </w:rPr>
              <w:t>1、5层</w:t>
            </w:r>
          </w:p>
        </w:tc>
      </w:tr>
      <w:tr w14:paraId="2E0D953A">
        <w:tblPrEx>
          <w:tblCellMar>
            <w:top w:w="0" w:type="dxa"/>
            <w:left w:w="0" w:type="dxa"/>
            <w:bottom w:w="0" w:type="dxa"/>
            <w:right w:w="0" w:type="dxa"/>
          </w:tblCellMar>
        </w:tblPrEx>
        <w:trPr>
          <w:jc w:val="center"/>
        </w:trPr>
        <w:tc>
          <w:tcPr>
            <w:tcW w:w="2932"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3B672EB5">
            <w:pPr>
              <w:pStyle w:val="7"/>
              <w:kinsoku/>
              <w:rPr>
                <w:rFonts w:hint="eastAsia" w:ascii="仿宋" w:hAnsi="仿宋" w:eastAsia="仿宋" w:cs="仿宋"/>
                <w:szCs w:val="24"/>
              </w:rPr>
            </w:pPr>
            <w:r>
              <w:rPr>
                <w:rFonts w:hint="eastAsia" w:ascii="仿宋" w:hAnsi="仿宋" w:eastAsia="仿宋" w:cs="仿宋"/>
                <w:szCs w:val="24"/>
              </w:rPr>
              <w:t>VIP洽谈室</w:t>
            </w:r>
          </w:p>
        </w:tc>
        <w:tc>
          <w:tcPr>
            <w:tcW w:w="2285"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0077B930">
            <w:pPr>
              <w:pStyle w:val="7"/>
              <w:kinsoku/>
              <w:jc w:val="center"/>
              <w:rPr>
                <w:rFonts w:hint="eastAsia" w:ascii="仿宋" w:hAnsi="仿宋" w:eastAsia="仿宋" w:cs="仿宋"/>
                <w:szCs w:val="24"/>
              </w:rPr>
            </w:pPr>
            <w:r>
              <w:rPr>
                <w:rFonts w:hint="eastAsia" w:ascii="仿宋" w:hAnsi="仿宋" w:eastAsia="仿宋" w:cs="仿宋"/>
                <w:szCs w:val="24"/>
              </w:rPr>
              <w:t>20</w:t>
            </w:r>
          </w:p>
        </w:tc>
        <w:tc>
          <w:tcPr>
            <w:tcW w:w="3623" w:type="dxa"/>
            <w:tcBorders>
              <w:top w:val="single" w:color="000000" w:sz="2" w:space="0"/>
              <w:left w:val="single" w:color="000000" w:sz="2" w:space="0"/>
              <w:bottom w:val="single" w:color="000000" w:sz="2" w:space="0"/>
              <w:right w:val="single" w:color="000000" w:sz="2" w:space="0"/>
            </w:tcBorders>
            <w:shd w:val="clear" w:color="auto" w:fill="FFFFFF"/>
            <w:tcMar>
              <w:top w:w="10" w:type="dxa"/>
              <w:left w:w="10" w:type="dxa"/>
              <w:right w:w="10" w:type="dxa"/>
            </w:tcMar>
            <w:vAlign w:val="center"/>
          </w:tcPr>
          <w:p w14:paraId="0C081B57">
            <w:pPr>
              <w:pStyle w:val="7"/>
              <w:kinsoku/>
              <w:rPr>
                <w:rFonts w:hint="eastAsia" w:ascii="仿宋" w:hAnsi="仿宋" w:eastAsia="仿宋" w:cs="仿宋"/>
                <w:szCs w:val="24"/>
              </w:rPr>
            </w:pPr>
            <w:r>
              <w:rPr>
                <w:rFonts w:hint="eastAsia" w:ascii="仿宋" w:hAnsi="仿宋" w:eastAsia="仿宋" w:cs="仿宋"/>
                <w:szCs w:val="24"/>
              </w:rPr>
              <w:t>5层2个</w:t>
            </w:r>
          </w:p>
        </w:tc>
      </w:tr>
    </w:tbl>
    <w:p w14:paraId="5A228F06">
      <w:pPr>
        <w:rPr>
          <w:rFonts w:hint="eastAsia" w:ascii="仿宋" w:hAnsi="仿宋" w:eastAsia="仿宋" w:cs="仿宋"/>
          <w:sz w:val="24"/>
          <w:szCs w:val="24"/>
          <w:lang w:eastAsia="zh-CN"/>
        </w:rPr>
      </w:pPr>
      <w:r>
        <w:rPr>
          <w:rFonts w:hint="eastAsia" w:ascii="仿宋" w:hAnsi="仿宋" w:eastAsia="仿宋" w:cs="仿宋"/>
          <w:sz w:val="24"/>
          <w:szCs w:val="24"/>
          <w:lang w:eastAsia="zh-CN"/>
        </w:rPr>
        <w:t>1F：展厅A和展厅B共用1层过厅；区域模型和品牌展示功能，（2楼展厅B非本次招标范围）</w:t>
      </w:r>
    </w:p>
    <w:p w14:paraId="7AD5BD2B">
      <w:pPr>
        <w:rPr>
          <w:rFonts w:hint="eastAsia" w:ascii="仿宋" w:hAnsi="仿宋" w:eastAsia="仿宋" w:cs="仿宋"/>
          <w:sz w:val="24"/>
          <w:szCs w:val="24"/>
          <w:lang w:eastAsia="zh-CN"/>
        </w:rPr>
      </w:pPr>
      <w:r>
        <w:rPr>
          <w:rFonts w:hint="eastAsia" w:ascii="仿宋" w:hAnsi="仿宋" w:eastAsia="仿宋" w:cs="仿宋"/>
          <w:sz w:val="24"/>
          <w:szCs w:val="24"/>
          <w:lang w:eastAsia="zh-CN"/>
        </w:rPr>
        <w:t>4F：样板房（215），生活场景展示区</w:t>
      </w:r>
    </w:p>
    <w:p w14:paraId="74C71700">
      <w:pPr>
        <w:rPr>
          <w:rFonts w:hint="eastAsia" w:ascii="仿宋" w:hAnsi="仿宋" w:eastAsia="仿宋" w:cs="仿宋"/>
          <w:sz w:val="24"/>
          <w:szCs w:val="24"/>
          <w:lang w:eastAsia="zh-CN"/>
        </w:rPr>
      </w:pPr>
      <w:r>
        <w:rPr>
          <w:rFonts w:hint="eastAsia" w:ascii="仿宋" w:hAnsi="仿宋" w:eastAsia="仿宋" w:cs="仿宋"/>
          <w:sz w:val="24"/>
          <w:szCs w:val="24"/>
          <w:lang w:eastAsia="zh-CN"/>
        </w:rPr>
        <w:t>5F：展厅A、VIP洽谈室（20平方米）、财务室、样板房（108及155）</w:t>
      </w:r>
    </w:p>
    <w:p w14:paraId="14CA48EC">
      <w:pPr>
        <w:rPr>
          <w:rFonts w:hint="eastAsia" w:ascii="仿宋" w:hAnsi="仿宋" w:eastAsia="仿宋" w:cs="仿宋"/>
          <w:lang w:eastAsia="zh-CN"/>
        </w:rPr>
      </w:pPr>
    </w:p>
    <w:p w14:paraId="2F5C4B32">
      <w:pPr>
        <w:pStyle w:val="2"/>
        <w:rPr>
          <w:rFonts w:hint="eastAsia" w:ascii="仿宋" w:hAnsi="仿宋" w:eastAsia="仿宋" w:cs="仿宋"/>
          <w:lang w:eastAsia="zh-CN"/>
        </w:rPr>
      </w:pPr>
    </w:p>
    <w:p w14:paraId="02BD7F41">
      <w:pPr>
        <w:rPr>
          <w:lang w:eastAsia="zh-CN"/>
        </w:rPr>
      </w:pPr>
    </w:p>
    <w:p w14:paraId="3AC79C08">
      <w:pPr>
        <w:spacing w:before="312" w:beforeLines="100" w:after="156" w:afterLines="50" w:line="360" w:lineRule="auto"/>
        <w:outlineLvl w:val="3"/>
        <w:rPr>
          <w:rFonts w:hint="eastAsia" w:ascii="仿宋" w:hAnsi="仿宋" w:eastAsia="仿宋" w:cs="仿宋"/>
          <w:b/>
          <w:bCs/>
          <w:sz w:val="24"/>
          <w:szCs w:val="24"/>
          <w:lang w:eastAsia="zh-CN" w:bidi="ar"/>
        </w:rPr>
      </w:pPr>
      <w:r>
        <w:rPr>
          <w:rFonts w:hint="eastAsia" w:ascii="仿宋" w:hAnsi="仿宋" w:eastAsia="仿宋" w:cs="仿宋"/>
          <w:b/>
          <w:bCs/>
          <w:sz w:val="24"/>
          <w:szCs w:val="24"/>
          <w:lang w:eastAsia="zh-CN" w:bidi="ar"/>
        </w:rPr>
        <w:t>1.6设计范围：</w:t>
      </w:r>
    </w:p>
    <w:p w14:paraId="16B9BA53">
      <w:pPr>
        <w:pStyle w:val="2"/>
        <w:ind w:firstLine="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展厅设计范围如下：</w:t>
      </w:r>
    </w:p>
    <w:p w14:paraId="6E2DBD58">
      <w:pPr>
        <w:pStyle w:val="2"/>
        <w:ind w:firstLine="0"/>
      </w:pPr>
      <w:r>
        <w:drawing>
          <wp:inline distT="0" distB="0" distL="114300" distR="114300">
            <wp:extent cx="5585460" cy="1849755"/>
            <wp:effectExtent l="0" t="0" r="5715" b="762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5585460" cy="1849755"/>
                    </a:xfrm>
                    <a:prstGeom prst="rect">
                      <a:avLst/>
                    </a:prstGeom>
                    <a:noFill/>
                    <a:ln>
                      <a:noFill/>
                    </a:ln>
                  </pic:spPr>
                </pic:pic>
              </a:graphicData>
            </a:graphic>
          </wp:inline>
        </w:drawing>
      </w:r>
    </w:p>
    <w:p w14:paraId="6BC5C5D6">
      <w:pPr>
        <w:pStyle w:val="2"/>
        <w:ind w:firstLine="0"/>
      </w:pPr>
    </w:p>
    <w:p w14:paraId="1D43A01A">
      <w:pPr>
        <w:pStyle w:val="2"/>
        <w:ind w:firstLine="0"/>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创意样板房设计范围如下：</w:t>
      </w:r>
    </w:p>
    <w:p w14:paraId="4661B493">
      <w:pPr>
        <w:pStyle w:val="2"/>
        <w:ind w:firstLine="0"/>
        <w:rPr>
          <w:rFonts w:eastAsia="宋体"/>
          <w:lang w:eastAsia="zh-CN"/>
        </w:rPr>
      </w:pPr>
      <w:r>
        <w:drawing>
          <wp:inline distT="0" distB="0" distL="114300" distR="114300">
            <wp:extent cx="5598795" cy="2469515"/>
            <wp:effectExtent l="0" t="0" r="1905"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5"/>
                    <a:stretch>
                      <a:fillRect/>
                    </a:stretch>
                  </pic:blipFill>
                  <pic:spPr>
                    <a:xfrm>
                      <a:off x="0" y="0"/>
                      <a:ext cx="5598795" cy="2469515"/>
                    </a:xfrm>
                    <a:prstGeom prst="rect">
                      <a:avLst/>
                    </a:prstGeom>
                    <a:noFill/>
                    <a:ln>
                      <a:noFill/>
                    </a:ln>
                  </pic:spPr>
                </pic:pic>
              </a:graphicData>
            </a:graphic>
          </wp:inline>
        </w:drawing>
      </w:r>
    </w:p>
    <w:p w14:paraId="2D594EE9">
      <w:pPr>
        <w:pStyle w:val="2"/>
        <w:ind w:firstLine="0"/>
        <w:rPr>
          <w:lang w:eastAsia="zh-CN"/>
        </w:rPr>
      </w:pPr>
    </w:p>
    <w:p w14:paraId="5634FC83">
      <w:pPr>
        <w:spacing w:before="312" w:beforeLines="100" w:after="156" w:afterLines="50" w:line="360" w:lineRule="auto"/>
        <w:outlineLvl w:val="3"/>
        <w:rPr>
          <w:rFonts w:hint="eastAsia" w:ascii="仿宋" w:hAnsi="仿宋" w:eastAsia="仿宋" w:cs="仿宋"/>
          <w:b/>
          <w:bCs/>
          <w:sz w:val="24"/>
          <w:szCs w:val="24"/>
          <w:lang w:eastAsia="zh-CN" w:bidi="ar"/>
        </w:rPr>
      </w:pPr>
      <w:r>
        <w:rPr>
          <w:rFonts w:hint="eastAsia" w:ascii="仿宋" w:hAnsi="仿宋" w:eastAsia="仿宋" w:cs="仿宋"/>
          <w:b/>
          <w:bCs/>
          <w:sz w:val="24"/>
          <w:szCs w:val="24"/>
          <w:lang w:eastAsia="zh-CN" w:bidi="ar"/>
        </w:rPr>
        <w:t>1.7设计阶段：</w:t>
      </w:r>
    </w:p>
    <w:p w14:paraId="49C80C73">
      <w:pPr>
        <w:spacing w:after="312" w:afterLines="100" w:line="360" w:lineRule="auto"/>
        <w:ind w:firstLine="480" w:firstLineChars="200"/>
        <w:rPr>
          <w:rFonts w:hint="eastAsia" w:ascii="宋体" w:hAnsi="宋体" w:eastAsia="宋体" w:cs="宋体"/>
          <w:sz w:val="24"/>
          <w:lang w:eastAsia="zh-CN"/>
        </w:rPr>
      </w:pPr>
      <w:r>
        <w:rPr>
          <w:rFonts w:hint="eastAsia" w:ascii="仿宋" w:hAnsi="仿宋" w:eastAsia="仿宋" w:cs="仿宋"/>
          <w:sz w:val="24"/>
          <w:szCs w:val="24"/>
          <w:lang w:eastAsia="zh-CN" w:bidi="ar"/>
        </w:rPr>
        <w:t>设计阶段包含：</w:t>
      </w:r>
      <w:r>
        <w:rPr>
          <w:rFonts w:hint="eastAsia" w:ascii="仿宋" w:hAnsi="仿宋" w:eastAsia="仿宋" w:cs="仿宋"/>
          <w:sz w:val="24"/>
          <w:lang w:eastAsia="zh-CN"/>
        </w:rPr>
        <w:t>概念设计、方案设计、</w:t>
      </w:r>
      <w:r>
        <w:rPr>
          <w:rFonts w:hint="eastAsia" w:ascii="仿宋" w:hAnsi="仿宋" w:eastAsia="仿宋" w:cs="仿宋"/>
          <w:sz w:val="24"/>
          <w:lang w:val="en-US" w:eastAsia="zh-CN"/>
        </w:rPr>
        <w:t>方案深化50%</w:t>
      </w:r>
      <w:r>
        <w:rPr>
          <w:rFonts w:hint="eastAsia" w:ascii="仿宋" w:hAnsi="仿宋" w:eastAsia="仿宋" w:cs="仿宋"/>
          <w:sz w:val="24"/>
          <w:lang w:eastAsia="zh-CN"/>
        </w:rPr>
        <w:t>、方案深化100%设计、施工配合、后评估阶段</w:t>
      </w:r>
      <w:r>
        <w:rPr>
          <w:rFonts w:hint="eastAsia" w:ascii="宋体" w:hAnsi="宋体" w:eastAsia="宋体" w:cs="宋体"/>
          <w:sz w:val="24"/>
          <w:lang w:eastAsia="zh-CN"/>
        </w:rPr>
        <w:t>。</w:t>
      </w:r>
    </w:p>
    <w:p w14:paraId="1A926FF8">
      <w:pPr>
        <w:spacing w:before="312" w:beforeLines="100" w:line="24" w:lineRule="atLeast"/>
        <w:jc w:val="center"/>
        <w:rPr>
          <w:rFonts w:hint="eastAsia" w:ascii="宋体" w:hAnsi="宋体" w:eastAsia="宋体" w:cs="宋体"/>
          <w:b/>
          <w:sz w:val="30"/>
          <w:szCs w:val="30"/>
          <w:lang w:eastAsia="zh-CN"/>
        </w:rPr>
      </w:pPr>
      <w:r>
        <w:rPr>
          <w:rFonts w:hint="eastAsia" w:ascii="宋体" w:hAnsi="宋体" w:eastAsia="宋体" w:cs="宋体"/>
          <w:b/>
          <w:sz w:val="30"/>
          <w:szCs w:val="30"/>
          <w:lang w:eastAsia="zh-CN"/>
        </w:rPr>
        <w:t>第二章、设计依据</w:t>
      </w:r>
    </w:p>
    <w:p w14:paraId="7EDE4EE9">
      <w:pPr>
        <w:pStyle w:val="7"/>
        <w:spacing w:line="360" w:lineRule="auto"/>
        <w:ind w:left="482" w:hanging="482" w:hangingChars="200"/>
        <w:rPr>
          <w:rFonts w:hint="eastAsia" w:ascii="仿宋" w:hAnsi="仿宋" w:eastAsia="仿宋" w:cs="仿宋"/>
          <w:szCs w:val="24"/>
        </w:rPr>
      </w:pPr>
      <w:r>
        <w:rPr>
          <w:rFonts w:hint="eastAsia" w:ascii="仿宋" w:hAnsi="仿宋" w:eastAsia="仿宋" w:cs="仿宋"/>
          <w:b/>
          <w:szCs w:val="24"/>
        </w:rPr>
        <w:t>2.1</w:t>
      </w:r>
      <w:r>
        <w:rPr>
          <w:rFonts w:hint="eastAsia" w:ascii="仿宋" w:hAnsi="仿宋" w:eastAsia="仿宋" w:cs="仿宋"/>
          <w:szCs w:val="24"/>
        </w:rPr>
        <w:t xml:space="preserve">《中华人民共和国民法典》、《中华人民共和国建筑法》、《中华人民共和国建筑工程设计文件编制深度规定》； </w:t>
      </w:r>
    </w:p>
    <w:p w14:paraId="31864E56">
      <w:pPr>
        <w:pStyle w:val="7"/>
        <w:spacing w:line="360" w:lineRule="auto"/>
        <w:rPr>
          <w:rFonts w:hint="eastAsia" w:ascii="仿宋" w:hAnsi="仿宋" w:eastAsia="仿宋" w:cs="仿宋"/>
          <w:szCs w:val="24"/>
        </w:rPr>
      </w:pPr>
      <w:r>
        <w:rPr>
          <w:rFonts w:hint="eastAsia" w:ascii="仿宋" w:hAnsi="仿宋" w:eastAsia="仿宋" w:cs="仿宋"/>
          <w:b/>
          <w:szCs w:val="24"/>
        </w:rPr>
        <w:t xml:space="preserve">2.2 </w:t>
      </w:r>
      <w:r>
        <w:rPr>
          <w:rFonts w:hint="eastAsia" w:ascii="仿宋" w:hAnsi="仿宋" w:eastAsia="仿宋" w:cs="仿宋"/>
          <w:szCs w:val="24"/>
        </w:rPr>
        <w:t>国家及地方有关建设工程勘察设计管理法规和规章；</w:t>
      </w:r>
    </w:p>
    <w:p w14:paraId="0877FF4E">
      <w:pPr>
        <w:pStyle w:val="7"/>
        <w:spacing w:line="360" w:lineRule="auto"/>
        <w:rPr>
          <w:rFonts w:hint="eastAsia" w:ascii="仿宋" w:hAnsi="仿宋" w:eastAsia="仿宋" w:cs="仿宋"/>
          <w:szCs w:val="24"/>
        </w:rPr>
      </w:pPr>
      <w:r>
        <w:rPr>
          <w:rFonts w:hint="eastAsia" w:ascii="仿宋" w:hAnsi="仿宋" w:eastAsia="仿宋" w:cs="仿宋"/>
          <w:b/>
          <w:szCs w:val="24"/>
        </w:rPr>
        <w:t xml:space="preserve">2.3 </w:t>
      </w:r>
      <w:r>
        <w:rPr>
          <w:rFonts w:hint="eastAsia" w:ascii="仿宋" w:hAnsi="仿宋" w:eastAsia="仿宋" w:cs="仿宋"/>
          <w:szCs w:val="24"/>
        </w:rPr>
        <w:t>建设工程相关批准文件；</w:t>
      </w:r>
    </w:p>
    <w:p w14:paraId="7E8A0070">
      <w:pPr>
        <w:pStyle w:val="7"/>
        <w:spacing w:line="360" w:lineRule="auto"/>
        <w:rPr>
          <w:rFonts w:hint="eastAsia" w:ascii="仿宋" w:hAnsi="仿宋" w:eastAsia="仿宋" w:cs="仿宋"/>
          <w:szCs w:val="24"/>
        </w:rPr>
      </w:pPr>
      <w:r>
        <w:rPr>
          <w:rFonts w:hint="eastAsia" w:ascii="仿宋" w:hAnsi="仿宋" w:eastAsia="仿宋" w:cs="仿宋"/>
          <w:b/>
          <w:szCs w:val="24"/>
        </w:rPr>
        <w:t>2.4</w:t>
      </w:r>
      <w:r>
        <w:rPr>
          <w:rFonts w:hint="eastAsia" w:ascii="仿宋" w:hAnsi="仿宋" w:eastAsia="仿宋" w:cs="仿宋"/>
          <w:szCs w:val="24"/>
        </w:rPr>
        <w:t>项目所在地消防规范；</w:t>
      </w:r>
    </w:p>
    <w:p w14:paraId="0F3FD63B">
      <w:pPr>
        <w:pStyle w:val="7"/>
        <w:spacing w:line="360" w:lineRule="auto"/>
        <w:ind w:left="482" w:hanging="482" w:hangingChars="200"/>
        <w:rPr>
          <w:rFonts w:hint="eastAsia" w:ascii="仿宋" w:hAnsi="仿宋" w:eastAsia="仿宋" w:cs="仿宋"/>
          <w:szCs w:val="24"/>
        </w:rPr>
      </w:pPr>
      <w:r>
        <w:rPr>
          <w:rFonts w:hint="eastAsia" w:ascii="仿宋" w:hAnsi="仿宋" w:eastAsia="仿宋" w:cs="仿宋"/>
          <w:b/>
          <w:szCs w:val="24"/>
        </w:rPr>
        <w:t xml:space="preserve">2.5 </w:t>
      </w:r>
      <w:r>
        <w:rPr>
          <w:rFonts w:hint="eastAsia" w:ascii="仿宋" w:hAnsi="仿宋" w:eastAsia="仿宋" w:cs="仿宋"/>
        </w:rPr>
        <w:t>11-03的地块建筑、结构、给排水、暖通、电气各专业的施工图设计文件（电子文档）；</w:t>
      </w:r>
    </w:p>
    <w:p w14:paraId="1F0A4D8F">
      <w:pPr>
        <w:pStyle w:val="7"/>
        <w:spacing w:line="360" w:lineRule="auto"/>
        <w:rPr>
          <w:rFonts w:hint="eastAsia" w:ascii="仿宋" w:hAnsi="仿宋" w:eastAsia="仿宋" w:cs="仿宋"/>
          <w:szCs w:val="24"/>
        </w:rPr>
      </w:pPr>
      <w:r>
        <w:rPr>
          <w:rFonts w:hint="eastAsia" w:ascii="仿宋" w:hAnsi="仿宋" w:eastAsia="仿宋" w:cs="仿宋"/>
          <w:b/>
          <w:szCs w:val="24"/>
        </w:rPr>
        <w:t>2.6</w:t>
      </w:r>
      <w:r>
        <w:rPr>
          <w:rFonts w:hint="eastAsia" w:ascii="仿宋" w:hAnsi="仿宋" w:eastAsia="仿宋" w:cs="仿宋"/>
        </w:rPr>
        <w:t>住宅设计及其它相关专业设计公司完成的专业设计文件（电子文档）；</w:t>
      </w:r>
    </w:p>
    <w:p w14:paraId="694E1C4C">
      <w:pPr>
        <w:pStyle w:val="7"/>
        <w:spacing w:line="360" w:lineRule="auto"/>
        <w:rPr>
          <w:rFonts w:hint="eastAsia" w:ascii="仿宋" w:hAnsi="仿宋" w:eastAsia="仿宋" w:cs="仿宋"/>
        </w:rPr>
      </w:pPr>
      <w:r>
        <w:rPr>
          <w:rFonts w:hint="eastAsia" w:ascii="仿宋" w:hAnsi="仿宋" w:eastAsia="仿宋" w:cs="仿宋"/>
          <w:b/>
          <w:szCs w:val="24"/>
        </w:rPr>
        <w:t>2.7</w:t>
      </w:r>
      <w:r>
        <w:rPr>
          <w:rFonts w:hint="eastAsia" w:ascii="仿宋" w:hAnsi="仿宋" w:eastAsia="仿宋" w:cs="仿宋"/>
        </w:rPr>
        <w:t>本项目的营销策划文件，包含场地营销范围及相关说明（电子文档）；</w:t>
      </w:r>
    </w:p>
    <w:p w14:paraId="74A07609">
      <w:pPr>
        <w:pStyle w:val="7"/>
        <w:spacing w:line="360" w:lineRule="auto"/>
        <w:ind w:left="482" w:hanging="482" w:hangingChars="200"/>
        <w:rPr>
          <w:rFonts w:hint="eastAsia" w:ascii="仿宋" w:hAnsi="仿宋" w:eastAsia="仿宋" w:cs="仿宋"/>
          <w:szCs w:val="24"/>
        </w:rPr>
      </w:pPr>
      <w:r>
        <w:rPr>
          <w:rFonts w:hint="eastAsia" w:ascii="仿宋" w:hAnsi="仿宋" w:eastAsia="仿宋" w:cs="仿宋"/>
          <w:b/>
        </w:rPr>
        <w:t>2.8</w:t>
      </w:r>
      <w:r>
        <w:rPr>
          <w:rFonts w:hint="eastAsia" w:ascii="仿宋" w:hAnsi="仿宋" w:eastAsia="仿宋" w:cs="仿宋"/>
        </w:rPr>
        <w:t>发包人、工程顾问和室内设计师认可的阶段性设计优化意见，包括当地政府部门对室内设计、</w:t>
      </w:r>
      <w:r>
        <w:rPr>
          <w:rFonts w:hint="eastAsia" w:ascii="仿宋" w:hAnsi="仿宋" w:eastAsia="仿宋" w:cs="仿宋"/>
          <w:lang w:eastAsia="zh-CN"/>
        </w:rPr>
        <w:t>方案深化50%</w:t>
      </w:r>
      <w:r>
        <w:rPr>
          <w:rFonts w:hint="eastAsia" w:ascii="仿宋" w:hAnsi="仿宋" w:eastAsia="仿宋" w:cs="仿宋"/>
        </w:rPr>
        <w:t>和</w:t>
      </w:r>
      <w:r>
        <w:rPr>
          <w:rFonts w:hint="eastAsia" w:ascii="仿宋" w:hAnsi="仿宋" w:eastAsia="仿宋" w:cs="仿宋"/>
          <w:lang w:eastAsia="zh-CN"/>
        </w:rPr>
        <w:t>方案深化100%</w:t>
      </w:r>
      <w:r>
        <w:rPr>
          <w:rFonts w:hint="eastAsia" w:ascii="仿宋" w:hAnsi="仿宋" w:eastAsia="仿宋" w:cs="仿宋"/>
        </w:rPr>
        <w:t>设计的审批意见；</w:t>
      </w:r>
    </w:p>
    <w:p w14:paraId="4ADD1CB9">
      <w:pPr>
        <w:spacing w:line="480" w:lineRule="exact"/>
        <w:rPr>
          <w:rFonts w:hint="eastAsia" w:ascii="仿宋" w:hAnsi="仿宋" w:eastAsia="仿宋" w:cs="仿宋"/>
          <w:sz w:val="24"/>
          <w:lang w:eastAsia="zh-CN"/>
        </w:rPr>
      </w:pPr>
      <w:r>
        <w:rPr>
          <w:rFonts w:hint="eastAsia" w:ascii="仿宋" w:hAnsi="仿宋" w:eastAsia="仿宋" w:cs="仿宋"/>
          <w:b/>
          <w:sz w:val="24"/>
          <w:lang w:eastAsia="zh-CN"/>
        </w:rPr>
        <w:t>2.9</w:t>
      </w:r>
      <w:r>
        <w:rPr>
          <w:rFonts w:hint="eastAsia" w:ascii="仿宋" w:hAnsi="仿宋" w:eastAsia="仿宋" w:cs="仿宋"/>
          <w:sz w:val="24"/>
          <w:lang w:eastAsia="zh-CN"/>
        </w:rPr>
        <w:t>发包人、工程顾问和室内设计师书面认可的备忘录、会议纪要、设计通知等文函；</w:t>
      </w:r>
    </w:p>
    <w:p w14:paraId="1FA3BCF3">
      <w:pPr>
        <w:pStyle w:val="7"/>
        <w:spacing w:line="360" w:lineRule="auto"/>
        <w:ind w:firstLine="480" w:firstLineChars="200"/>
        <w:rPr>
          <w:rFonts w:hint="eastAsia" w:ascii="仿宋" w:hAnsi="仿宋" w:eastAsia="仿宋" w:cs="仿宋"/>
        </w:rPr>
      </w:pPr>
    </w:p>
    <w:p w14:paraId="679484A6">
      <w:pPr>
        <w:pStyle w:val="7"/>
        <w:spacing w:line="360" w:lineRule="auto"/>
        <w:ind w:firstLine="480" w:firstLineChars="200"/>
        <w:rPr>
          <w:rFonts w:hint="eastAsia" w:ascii="仿宋" w:hAnsi="仿宋" w:eastAsia="仿宋" w:cs="仿宋"/>
          <w:szCs w:val="24"/>
        </w:rPr>
      </w:pPr>
      <w:r>
        <w:rPr>
          <w:rFonts w:hint="eastAsia" w:ascii="仿宋" w:hAnsi="仿宋" w:eastAsia="仿宋" w:cs="仿宋"/>
        </w:rPr>
        <w:t>注：设计人应仔细研究发包人提供的上述设计依据，对有疑问或与有关规定有重大不符的内容，设计人应及时、完整的向发包人提出书面告知要求。</w:t>
      </w:r>
    </w:p>
    <w:p w14:paraId="47B1D45B">
      <w:pPr>
        <w:pStyle w:val="7"/>
        <w:rPr>
          <w:rFonts w:hint="eastAsia" w:ascii="宋体" w:hAnsi="宋体" w:eastAsia="宋体" w:cs="宋体"/>
          <w:b/>
          <w:bCs/>
          <w:lang w:bidi="ar"/>
        </w:rPr>
      </w:pPr>
    </w:p>
    <w:p w14:paraId="0C2C9129">
      <w:pPr>
        <w:spacing w:before="312" w:beforeLines="100" w:after="312" w:afterLines="100" w:line="360" w:lineRule="auto"/>
        <w:ind w:firstLine="562" w:firstLineChars="200"/>
        <w:jc w:val="center"/>
        <w:outlineLvl w:val="0"/>
        <w:rPr>
          <w:rFonts w:hint="eastAsia" w:ascii="宋体" w:hAnsi="宋体" w:eastAsia="宋体" w:cs="宋体"/>
          <w:b/>
          <w:bCs/>
          <w:sz w:val="28"/>
          <w:szCs w:val="28"/>
          <w:lang w:eastAsia="zh-CN"/>
        </w:rPr>
      </w:pPr>
      <w:r>
        <w:rPr>
          <w:rFonts w:hint="eastAsia" w:ascii="宋体" w:hAnsi="宋体" w:eastAsia="宋体" w:cs="宋体"/>
          <w:b/>
          <w:bCs/>
          <w:sz w:val="28"/>
          <w:szCs w:val="28"/>
          <w:lang w:eastAsia="zh-CN" w:bidi="ar"/>
        </w:rPr>
        <w:t>第三章 项目及产品定位</w:t>
      </w:r>
    </w:p>
    <w:p w14:paraId="24C98D2A">
      <w:pPr>
        <w:adjustRightInd/>
        <w:spacing w:line="360" w:lineRule="auto"/>
        <w:textAlignment w:val="auto"/>
        <w:rPr>
          <w:rFonts w:hint="eastAsia" w:ascii="仿宋" w:hAnsi="仿宋" w:eastAsia="仿宋" w:cs="仿宋"/>
          <w:sz w:val="24"/>
          <w:szCs w:val="18"/>
          <w:lang w:eastAsia="zh-CN"/>
        </w:rPr>
      </w:pPr>
      <w:r>
        <w:rPr>
          <w:rFonts w:hint="eastAsia" w:ascii="仿宋" w:hAnsi="仿宋" w:eastAsia="仿宋" w:cs="仿宋"/>
          <w:b/>
          <w:bCs/>
          <w:sz w:val="24"/>
          <w:szCs w:val="18"/>
          <w:lang w:eastAsia="zh-CN"/>
        </w:rPr>
        <w:t>3.1 品质体验馆</w:t>
      </w:r>
      <w:r>
        <w:rPr>
          <w:rFonts w:hint="eastAsia" w:ascii="仿宋" w:hAnsi="仿宋" w:eastAsia="仿宋" w:cs="仿宋"/>
          <w:sz w:val="24"/>
          <w:szCs w:val="18"/>
          <w:lang w:eastAsia="zh-CN"/>
        </w:rPr>
        <w:br w:type="textWrapping"/>
      </w:r>
      <w:r>
        <w:rPr>
          <w:rFonts w:hint="eastAsia" w:ascii="仿宋" w:hAnsi="仿宋" w:eastAsia="仿宋" w:cs="仿宋"/>
          <w:sz w:val="24"/>
          <w:szCs w:val="18"/>
          <w:lang w:eastAsia="zh-CN"/>
        </w:rPr>
        <w:t>展厅应作为宝安实业集团产品实力的集中展示平台，通过空间叙事与细节把控，传递集团对品质的极致追求，使客户能够直观感知并想象未来在此工作与生活的场景。</w:t>
      </w:r>
    </w:p>
    <w:p w14:paraId="633951BB">
      <w:pPr>
        <w:adjustRightInd/>
        <w:spacing w:line="360" w:lineRule="auto"/>
        <w:ind w:left="425"/>
        <w:textAlignment w:val="auto"/>
        <w:rPr>
          <w:rFonts w:hint="eastAsia" w:ascii="仿宋" w:hAnsi="仿宋" w:eastAsia="仿宋" w:cs="仿宋"/>
          <w:sz w:val="24"/>
          <w:szCs w:val="18"/>
          <w:lang w:eastAsia="zh-CN"/>
        </w:rPr>
      </w:pPr>
    </w:p>
    <w:p w14:paraId="29016C18">
      <w:pPr>
        <w:adjustRightInd/>
        <w:spacing w:line="360" w:lineRule="auto"/>
        <w:textAlignment w:val="auto"/>
        <w:rPr>
          <w:rFonts w:hint="eastAsia" w:ascii="仿宋" w:hAnsi="仿宋" w:eastAsia="仿宋" w:cs="仿宋"/>
          <w:sz w:val="24"/>
          <w:szCs w:val="18"/>
          <w:lang w:eastAsia="zh-CN"/>
        </w:rPr>
      </w:pPr>
      <w:r>
        <w:rPr>
          <w:rFonts w:hint="eastAsia" w:ascii="仿宋" w:hAnsi="仿宋" w:eastAsia="仿宋" w:cs="仿宋"/>
          <w:b/>
          <w:bCs/>
          <w:sz w:val="24"/>
          <w:szCs w:val="18"/>
          <w:lang w:eastAsia="zh-CN"/>
        </w:rPr>
        <w:t>3.2 自然共生馆</w:t>
      </w:r>
      <w:r>
        <w:rPr>
          <w:rFonts w:hint="eastAsia" w:ascii="仿宋" w:hAnsi="仿宋" w:eastAsia="仿宋" w:cs="仿宋"/>
          <w:sz w:val="24"/>
          <w:szCs w:val="18"/>
          <w:lang w:eastAsia="zh-CN"/>
        </w:rPr>
        <w:br w:type="textWrapping"/>
      </w:r>
      <w:r>
        <w:rPr>
          <w:rFonts w:hint="eastAsia" w:ascii="仿宋" w:hAnsi="仿宋" w:eastAsia="仿宋" w:cs="仿宋"/>
          <w:sz w:val="24"/>
          <w:szCs w:val="18"/>
          <w:lang w:eastAsia="zh-CN"/>
        </w:rPr>
        <w:t>充分呼应项目周边“两山四湖”的自然资源，将景观元素有机融入室内空间。强调视觉通透与空间渗透，使主要功能区域均能引景入室，营造“居于园中”的沉浸式体验，实现建筑、室内与自然的和谐共生。</w:t>
      </w:r>
    </w:p>
    <w:p w14:paraId="369CA38B">
      <w:pPr>
        <w:adjustRightInd/>
        <w:spacing w:line="360" w:lineRule="auto"/>
        <w:textAlignment w:val="auto"/>
        <w:rPr>
          <w:rFonts w:hint="eastAsia" w:ascii="仿宋" w:hAnsi="仿宋" w:eastAsia="仿宋" w:cs="仿宋"/>
          <w:sz w:val="24"/>
          <w:szCs w:val="18"/>
          <w:lang w:eastAsia="zh-CN"/>
        </w:rPr>
      </w:pPr>
    </w:p>
    <w:p w14:paraId="323AE8A2">
      <w:pPr>
        <w:adjustRightInd/>
        <w:spacing w:line="360" w:lineRule="auto"/>
        <w:textAlignment w:val="auto"/>
        <w:rPr>
          <w:rFonts w:hint="eastAsia" w:ascii="仿宋" w:hAnsi="仿宋" w:eastAsia="仿宋" w:cs="仿宋"/>
          <w:b/>
          <w:sz w:val="24"/>
          <w:lang w:eastAsia="zh-CN"/>
        </w:rPr>
      </w:pPr>
      <w:r>
        <w:rPr>
          <w:rFonts w:hint="eastAsia" w:ascii="仿宋" w:hAnsi="仿宋" w:eastAsia="仿宋" w:cs="仿宋"/>
          <w:b/>
          <w:bCs/>
          <w:sz w:val="24"/>
          <w:szCs w:val="18"/>
          <w:lang w:eastAsia="zh-CN"/>
        </w:rPr>
        <w:t>3.3 高端生活场</w:t>
      </w:r>
      <w:r>
        <w:rPr>
          <w:rFonts w:hint="eastAsia" w:ascii="仿宋" w:hAnsi="仿宋" w:eastAsia="仿宋" w:cs="仿宋"/>
          <w:sz w:val="24"/>
          <w:szCs w:val="18"/>
          <w:lang w:eastAsia="zh-CN"/>
        </w:rPr>
        <w:br w:type="textWrapping"/>
      </w:r>
      <w:r>
        <w:rPr>
          <w:rFonts w:hint="eastAsia" w:ascii="仿宋" w:hAnsi="仿宋" w:eastAsia="仿宋" w:cs="仿宋"/>
          <w:sz w:val="24"/>
          <w:szCs w:val="18"/>
          <w:lang w:eastAsia="zh-CN"/>
        </w:rPr>
        <w:t>面向注重生活品质的高端客群，空间氛围应体现“低调的精致”，以材质肌理、工艺细节与比例关系传递高级感，营造具有归属感与认同感的品质场景，契合目标客户审美与精神诉求。</w:t>
      </w:r>
    </w:p>
    <w:p w14:paraId="18FB603A">
      <w:pPr>
        <w:spacing w:before="156" w:beforeLines="50" w:line="24" w:lineRule="atLeast"/>
        <w:outlineLvl w:val="0"/>
        <w:rPr>
          <w:rFonts w:hint="eastAsia" w:ascii="宋体" w:hAnsi="宋体" w:eastAsia="宋体" w:cs="宋体"/>
          <w:b/>
          <w:sz w:val="24"/>
          <w:lang w:eastAsia="zh-CN"/>
        </w:rPr>
      </w:pPr>
    </w:p>
    <w:p w14:paraId="7EA74E95">
      <w:pPr>
        <w:pStyle w:val="14"/>
        <w:numPr>
          <w:ilvl w:val="0"/>
          <w:numId w:val="1"/>
        </w:numPr>
        <w:spacing w:line="24" w:lineRule="atLeast"/>
        <w:ind w:firstLineChars="0"/>
        <w:jc w:val="center"/>
        <w:rPr>
          <w:rFonts w:hint="eastAsia" w:ascii="宋体" w:hAnsi="宋体" w:eastAsia="宋体" w:cs="宋体"/>
          <w:b/>
          <w:sz w:val="30"/>
          <w:szCs w:val="30"/>
          <w:lang w:eastAsia="zh-CN"/>
        </w:rPr>
      </w:pPr>
      <w:r>
        <w:rPr>
          <w:rFonts w:hint="eastAsia" w:ascii="宋体" w:hAnsi="宋体" w:eastAsia="宋体" w:cs="宋体"/>
          <w:b/>
          <w:sz w:val="30"/>
          <w:szCs w:val="30"/>
          <w:lang w:eastAsia="zh-CN"/>
        </w:rPr>
        <w:t>设计要求</w:t>
      </w:r>
    </w:p>
    <w:p w14:paraId="737EAF33">
      <w:pPr>
        <w:spacing w:before="312" w:beforeLines="100" w:after="156" w:afterLines="50" w:line="360" w:lineRule="auto"/>
        <w:outlineLvl w:val="3"/>
        <w:rPr>
          <w:rFonts w:hint="eastAsia" w:ascii="仿宋" w:hAnsi="仿宋" w:eastAsia="仿宋" w:cs="仿宋"/>
          <w:b/>
          <w:bCs/>
          <w:sz w:val="24"/>
          <w:szCs w:val="24"/>
          <w:lang w:bidi="ar"/>
        </w:rPr>
      </w:pPr>
      <w:r>
        <w:rPr>
          <w:rFonts w:hint="eastAsia" w:ascii="仿宋" w:hAnsi="仿宋" w:eastAsia="仿宋" w:cs="仿宋"/>
          <w:b/>
          <w:bCs/>
          <w:sz w:val="24"/>
          <w:szCs w:val="24"/>
          <w:lang w:eastAsia="zh-CN" w:bidi="ar"/>
        </w:rPr>
        <w:t>4.1 功能设计要求：</w:t>
      </w:r>
    </w:p>
    <w:p w14:paraId="5E142825">
      <w:pPr>
        <w:spacing w:after="312" w:afterLines="100" w:line="360" w:lineRule="auto"/>
        <w:ind w:firstLine="480" w:firstLineChars="200"/>
        <w:jc w:val="both"/>
        <w:rPr>
          <w:rFonts w:hint="eastAsia" w:ascii="仿宋" w:hAnsi="仿宋" w:eastAsia="仿宋" w:cs="仿宋"/>
          <w:sz w:val="24"/>
          <w:szCs w:val="24"/>
          <w:lang w:eastAsia="zh-CN" w:bidi="ar"/>
        </w:rPr>
      </w:pPr>
      <w:r>
        <w:rPr>
          <w:rFonts w:hint="eastAsia" w:ascii="仿宋" w:hAnsi="仿宋" w:eastAsia="仿宋" w:cs="仿宋"/>
          <w:sz w:val="24"/>
          <w:szCs w:val="24"/>
          <w:lang w:eastAsia="zh-CN" w:bidi="ar"/>
        </w:rPr>
        <w:t>本城市展厅服务于展厅周围各业态（住宅、公寓、研发、厂房）的销售展示及洽谈签约，需根据片区开发的不同阶段、适配不同业态的销售需求。</w:t>
      </w:r>
    </w:p>
    <w:p w14:paraId="4654ED95">
      <w:pPr>
        <w:spacing w:after="312" w:afterLines="100" w:line="360" w:lineRule="auto"/>
        <w:ind w:firstLine="480" w:firstLineChars="200"/>
        <w:jc w:val="both"/>
        <w:rPr>
          <w:rFonts w:hint="eastAsia" w:ascii="仿宋" w:hAnsi="仿宋" w:eastAsia="仿宋" w:cs="仿宋"/>
          <w:sz w:val="24"/>
          <w:szCs w:val="24"/>
          <w:lang w:eastAsia="zh-CN" w:bidi="ar"/>
        </w:rPr>
      </w:pPr>
      <w:r>
        <w:rPr>
          <w:rFonts w:hint="eastAsia" w:ascii="仿宋" w:hAnsi="仿宋" w:eastAsia="仿宋" w:cs="仿宋"/>
          <w:sz w:val="24"/>
          <w:szCs w:val="24"/>
          <w:lang w:eastAsia="zh-CN" w:bidi="ar"/>
        </w:rPr>
        <w:t>本城市展厅的建设目的是在新桥东片区后续各地块的售楼处尚未建成与开放的阶段，建立一个功能完备的临时性展示与销售中心。其核心职能如下：</w:t>
      </w:r>
    </w:p>
    <w:p w14:paraId="432B3450">
      <w:pPr>
        <w:numPr>
          <w:ilvl w:val="0"/>
          <w:numId w:val="2"/>
        </w:numPr>
        <w:spacing w:after="312" w:afterLines="100" w:line="360" w:lineRule="auto"/>
        <w:jc w:val="both"/>
        <w:rPr>
          <w:rFonts w:hint="eastAsia" w:ascii="仿宋" w:hAnsi="仿宋" w:eastAsia="仿宋" w:cs="仿宋"/>
          <w:sz w:val="24"/>
          <w:szCs w:val="24"/>
          <w:lang w:eastAsia="zh-CN" w:bidi="ar"/>
        </w:rPr>
      </w:pPr>
      <w:r>
        <w:rPr>
          <w:rFonts w:hint="eastAsia" w:ascii="仿宋" w:hAnsi="仿宋" w:eastAsia="仿宋" w:cs="仿宋"/>
          <w:sz w:val="24"/>
          <w:szCs w:val="24"/>
          <w:lang w:eastAsia="zh-CN" w:bidi="ar"/>
        </w:rPr>
        <w:t>前置营销窗口：在项目开发初期，迅速承接营销推广的功能，为周边的住宅、公寓、研发办公及厂房等多种业态，提供一个集中的实体展示与洽谈平台。</w:t>
      </w:r>
    </w:p>
    <w:p w14:paraId="6B82A9F7">
      <w:pPr>
        <w:numPr>
          <w:ilvl w:val="0"/>
          <w:numId w:val="2"/>
        </w:numPr>
        <w:spacing w:after="312" w:afterLines="100" w:line="360" w:lineRule="auto"/>
        <w:jc w:val="both"/>
        <w:rPr>
          <w:rFonts w:hint="eastAsia" w:ascii="仿宋" w:hAnsi="仿宋" w:eastAsia="仿宋" w:cs="仿宋"/>
          <w:sz w:val="24"/>
          <w:szCs w:val="24"/>
          <w:lang w:eastAsia="zh-CN" w:bidi="ar"/>
        </w:rPr>
      </w:pPr>
      <w:r>
        <w:rPr>
          <w:rFonts w:hint="eastAsia" w:ascii="仿宋" w:hAnsi="仿宋" w:eastAsia="仿宋" w:cs="仿宋"/>
          <w:sz w:val="24"/>
          <w:szCs w:val="24"/>
          <w:lang w:eastAsia="zh-CN" w:bidi="ar"/>
        </w:rPr>
        <w:t>销售签约枢纽：直接服务于周边建成区及待建区的客户，承担起从产品展示、客户洽谈到最终签约的全流程销售功能。</w:t>
      </w:r>
    </w:p>
    <w:p w14:paraId="0EBF5ED2">
      <w:pPr>
        <w:numPr>
          <w:ilvl w:val="0"/>
          <w:numId w:val="2"/>
        </w:numPr>
        <w:spacing w:after="312" w:afterLines="100" w:line="360" w:lineRule="auto"/>
        <w:jc w:val="both"/>
        <w:rPr>
          <w:rFonts w:hint="eastAsia" w:ascii="仿宋" w:hAnsi="仿宋" w:eastAsia="仿宋" w:cs="仿宋"/>
          <w:sz w:val="24"/>
          <w:szCs w:val="24"/>
          <w:lang w:eastAsia="zh-CN" w:bidi="ar"/>
        </w:rPr>
      </w:pPr>
      <w:r>
        <w:rPr>
          <w:rFonts w:hint="eastAsia" w:ascii="仿宋" w:hAnsi="仿宋" w:eastAsia="仿宋" w:cs="仿宋"/>
          <w:sz w:val="24"/>
          <w:szCs w:val="24"/>
          <w:lang w:eastAsia="zh-CN" w:bidi="ar"/>
        </w:rPr>
        <w:t>动态展示平台：展厅需具备一定的灵活性与适应性，能够根据片区开发的不同阶段和销售重心的转移，及时调整与更新，确保所展示的内容始终与当前主推的业态和产品相匹配。</w:t>
      </w:r>
    </w:p>
    <w:p w14:paraId="5EA55BF4">
      <w:pPr>
        <w:numPr>
          <w:ilvl w:val="0"/>
          <w:numId w:val="2"/>
        </w:numPr>
        <w:spacing w:after="312" w:afterLines="100" w:line="360" w:lineRule="auto"/>
        <w:jc w:val="both"/>
        <w:rPr>
          <w:rFonts w:hint="eastAsia" w:ascii="仿宋" w:hAnsi="仿宋" w:eastAsia="仿宋" w:cs="仿宋"/>
          <w:sz w:val="24"/>
          <w:szCs w:val="24"/>
          <w:lang w:eastAsia="zh-CN" w:bidi="ar"/>
        </w:rPr>
      </w:pPr>
      <w:r>
        <w:rPr>
          <w:rFonts w:hint="eastAsia" w:ascii="仿宋" w:hAnsi="仿宋" w:eastAsia="仿宋" w:cs="仿宋"/>
          <w:sz w:val="24"/>
          <w:szCs w:val="24"/>
          <w:lang w:eastAsia="zh-CN" w:bidi="ar"/>
        </w:rPr>
        <w:t>样板展示窗口：创意</w:t>
      </w:r>
      <w:r>
        <w:rPr>
          <w:rFonts w:hint="eastAsia" w:ascii="仿宋" w:hAnsi="仿宋" w:eastAsia="仿宋" w:cs="仿宋"/>
          <w:color w:val="auto"/>
          <w:sz w:val="24"/>
          <w:szCs w:val="24"/>
          <w:lang w:eastAsia="zh-CN" w:bidi="ar"/>
        </w:rPr>
        <w:t>样板房设计应</w:t>
      </w:r>
      <w:r>
        <w:rPr>
          <w:rFonts w:hint="eastAsia" w:ascii="仿宋" w:hAnsi="仿宋" w:eastAsia="仿宋" w:cs="仿宋"/>
          <w:sz w:val="24"/>
          <w:szCs w:val="24"/>
          <w:lang w:eastAsia="zh-CN" w:bidi="ar"/>
        </w:rPr>
        <w:t>具有鲜明的风格特点，提供与新桥东的设计产品特色及片区资源禀赋匹配的</w:t>
      </w:r>
      <w:r>
        <w:rPr>
          <w:rFonts w:hint="eastAsia" w:ascii="仿宋" w:hAnsi="仿宋" w:eastAsia="仿宋" w:cs="仿宋"/>
          <w:color w:val="auto"/>
          <w:sz w:val="24"/>
          <w:szCs w:val="24"/>
          <w:lang w:eastAsia="zh-CN" w:bidi="ar"/>
        </w:rPr>
        <w:t>情景营造。</w:t>
      </w:r>
      <w:r>
        <w:rPr>
          <w:rFonts w:hint="eastAsia" w:ascii="仿宋" w:hAnsi="仿宋" w:eastAsia="仿宋" w:cs="仿宋"/>
          <w:sz w:val="24"/>
          <w:szCs w:val="24"/>
          <w:lang w:eastAsia="zh-CN" w:bidi="ar"/>
        </w:rPr>
        <w:t>同时创意样板房需具有落地性，能够引领产品交付。</w:t>
      </w:r>
    </w:p>
    <w:p w14:paraId="08C58C4A">
      <w:pPr>
        <w:spacing w:before="312" w:beforeLines="100" w:after="156" w:afterLines="50" w:line="360" w:lineRule="auto"/>
        <w:outlineLvl w:val="3"/>
        <w:rPr>
          <w:rFonts w:hint="eastAsia" w:ascii="仿宋" w:hAnsi="仿宋" w:eastAsia="仿宋" w:cs="仿宋"/>
          <w:b/>
          <w:bCs/>
          <w:sz w:val="24"/>
          <w:szCs w:val="24"/>
          <w:lang w:bidi="ar"/>
        </w:rPr>
      </w:pPr>
      <w:r>
        <w:rPr>
          <w:rFonts w:hint="eastAsia" w:ascii="仿宋" w:hAnsi="仿宋" w:eastAsia="仿宋" w:cs="仿宋"/>
          <w:b/>
          <w:bCs/>
          <w:sz w:val="24"/>
          <w:szCs w:val="24"/>
          <w:lang w:eastAsia="zh-CN" w:bidi="ar"/>
        </w:rPr>
        <w:t>4.2空间设计要求：</w:t>
      </w:r>
    </w:p>
    <w:p w14:paraId="1DA3B4E6">
      <w:pPr>
        <w:numPr>
          <w:ilvl w:val="0"/>
          <w:numId w:val="3"/>
        </w:numPr>
        <w:adjustRightInd/>
        <w:spacing w:line="360" w:lineRule="auto"/>
        <w:jc w:val="both"/>
        <w:textAlignment w:val="auto"/>
        <w:rPr>
          <w:rFonts w:hint="eastAsia" w:ascii="仿宋" w:hAnsi="仿宋" w:eastAsia="仿宋" w:cs="仿宋"/>
          <w:sz w:val="24"/>
          <w:szCs w:val="18"/>
          <w:lang w:eastAsia="zh-CN"/>
        </w:rPr>
      </w:pPr>
      <w:r>
        <w:rPr>
          <w:rFonts w:hint="eastAsia" w:ascii="仿宋" w:hAnsi="仿宋" w:eastAsia="仿宋" w:cs="仿宋"/>
          <w:sz w:val="24"/>
          <w:szCs w:val="18"/>
          <w:lang w:eastAsia="zh-CN"/>
        </w:rPr>
        <w:t>功能布局与体验动线</w:t>
      </w:r>
      <w:r>
        <w:rPr>
          <w:rFonts w:hint="eastAsia" w:ascii="仿宋" w:hAnsi="仿宋" w:eastAsia="仿宋" w:cs="仿宋"/>
          <w:sz w:val="24"/>
          <w:szCs w:val="18"/>
          <w:lang w:eastAsia="zh-CN"/>
        </w:rPr>
        <w:br w:type="textWrapping"/>
      </w:r>
      <w:r>
        <w:rPr>
          <w:rFonts w:hint="eastAsia" w:ascii="仿宋" w:hAnsi="仿宋" w:eastAsia="仿宋" w:cs="仿宋"/>
          <w:sz w:val="24"/>
          <w:szCs w:val="18"/>
          <w:lang w:eastAsia="zh-CN"/>
        </w:rPr>
        <w:t>合理规划各功能区域，包括</w:t>
      </w:r>
      <w:r>
        <w:rPr>
          <w:rFonts w:hint="eastAsia" w:ascii="仿宋" w:hAnsi="仿宋" w:eastAsia="仿宋" w:cs="仿宋"/>
          <w:sz w:val="24"/>
          <w:szCs w:val="24"/>
          <w:lang w:eastAsia="zh-CN" w:bidi="ar"/>
        </w:rPr>
        <w:t>宝安新桥东重点城市更新项目</w:t>
      </w:r>
      <w:r>
        <w:rPr>
          <w:rFonts w:hint="eastAsia" w:ascii="仿宋" w:hAnsi="仿宋" w:eastAsia="仿宋" w:cs="仿宋"/>
          <w:sz w:val="24"/>
          <w:szCs w:val="18"/>
          <w:lang w:eastAsia="zh-CN"/>
        </w:rPr>
        <w:t>区域展厅、销售沙盘区、销售洽谈区、创意样板房展示区、好房子工艺展示区、办公区及休息区等。注重客户参观动线的逻辑性与流畅度，兼顾服务动线的高效隐蔽，确保各功能区衔接自然、互不干扰。</w:t>
      </w:r>
    </w:p>
    <w:p w14:paraId="2C5F9002">
      <w:pPr>
        <w:adjustRightInd/>
        <w:spacing w:line="360" w:lineRule="auto"/>
        <w:ind w:left="425"/>
        <w:textAlignment w:val="auto"/>
        <w:rPr>
          <w:rFonts w:hint="eastAsia" w:ascii="仿宋" w:hAnsi="仿宋" w:eastAsia="仿宋" w:cs="仿宋"/>
          <w:sz w:val="24"/>
          <w:szCs w:val="18"/>
          <w:lang w:eastAsia="zh-CN"/>
        </w:rPr>
      </w:pPr>
    </w:p>
    <w:p w14:paraId="692455E5">
      <w:pPr>
        <w:numPr>
          <w:ilvl w:val="0"/>
          <w:numId w:val="3"/>
        </w:numPr>
        <w:adjustRightInd/>
        <w:spacing w:line="360" w:lineRule="auto"/>
        <w:textAlignment w:val="auto"/>
        <w:rPr>
          <w:rFonts w:hint="eastAsia" w:ascii="仿宋" w:hAnsi="仿宋" w:eastAsia="仿宋" w:cs="仿宋"/>
          <w:sz w:val="24"/>
          <w:szCs w:val="18"/>
          <w:lang w:eastAsia="zh-CN"/>
        </w:rPr>
      </w:pPr>
      <w:r>
        <w:rPr>
          <w:rFonts w:hint="eastAsia" w:ascii="仿宋" w:hAnsi="仿宋" w:eastAsia="仿宋" w:cs="仿宋"/>
          <w:sz w:val="24"/>
          <w:szCs w:val="18"/>
          <w:lang w:eastAsia="zh-CN"/>
        </w:rPr>
        <w:t>空间逻辑与节奏营造</w:t>
      </w:r>
      <w:r>
        <w:rPr>
          <w:rFonts w:hint="eastAsia" w:ascii="仿宋" w:hAnsi="仿宋" w:eastAsia="仿宋" w:cs="仿宋"/>
          <w:sz w:val="24"/>
          <w:szCs w:val="18"/>
          <w:lang w:eastAsia="zh-CN"/>
        </w:rPr>
        <w:br w:type="textWrapping"/>
      </w:r>
      <w:r>
        <w:rPr>
          <w:rFonts w:hint="eastAsia" w:ascii="仿宋" w:hAnsi="仿宋" w:eastAsia="仿宋" w:cs="仿宋"/>
          <w:sz w:val="24"/>
          <w:szCs w:val="18"/>
          <w:lang w:eastAsia="zh-CN"/>
        </w:rPr>
        <w:t>空间尺度应与功能需求精准匹配，通过高低、开合、明暗等手法，塑造富有节奏感的序列空间。强化客户在行进过程中的体验变化，营造起承转合的情绪氛围，提升整体空间叙事能力。</w:t>
      </w:r>
    </w:p>
    <w:p w14:paraId="320022BC">
      <w:pPr>
        <w:numPr>
          <w:ilvl w:val="0"/>
          <w:numId w:val="3"/>
        </w:numPr>
        <w:adjustRightInd/>
        <w:spacing w:line="360" w:lineRule="auto"/>
        <w:textAlignment w:val="auto"/>
        <w:rPr>
          <w:rFonts w:hint="eastAsia" w:ascii="仿宋" w:hAnsi="仿宋" w:eastAsia="仿宋" w:cs="仿宋"/>
          <w:sz w:val="24"/>
          <w:szCs w:val="18"/>
          <w:lang w:eastAsia="zh-CN"/>
        </w:rPr>
      </w:pPr>
      <w:r>
        <w:rPr>
          <w:rFonts w:hint="eastAsia" w:ascii="仿宋" w:hAnsi="仿宋" w:eastAsia="仿宋" w:cs="仿宋"/>
          <w:sz w:val="24"/>
          <w:szCs w:val="18"/>
          <w:lang w:eastAsia="zh-CN"/>
        </w:rPr>
        <w:t>材质细节与氛围营造</w:t>
      </w:r>
      <w:r>
        <w:rPr>
          <w:rFonts w:hint="eastAsia" w:ascii="仿宋" w:hAnsi="仿宋" w:eastAsia="仿宋" w:cs="仿宋"/>
          <w:sz w:val="24"/>
          <w:szCs w:val="18"/>
          <w:lang w:eastAsia="zh-CN"/>
        </w:rPr>
        <w:br w:type="textWrapping"/>
      </w:r>
      <w:r>
        <w:rPr>
          <w:rFonts w:hint="eastAsia" w:ascii="仿宋" w:hAnsi="仿宋" w:eastAsia="仿宋" w:cs="仿宋"/>
          <w:sz w:val="24"/>
          <w:szCs w:val="18"/>
          <w:lang w:eastAsia="zh-CN"/>
        </w:rPr>
        <w:t>注重立面比例、材料搭配与灯光设计的整体协调，以简约而考究的手法塑造空间气质。选用艺术表现力的高品质材料，通过材质的组合、对比与细节收口，构建丰富的视觉层次。空间氛围的营造应侧重于激发客户的情感共鸣，利用材质的温感、光泽与纹理，塑造令人向往的生活场景，从而彰显产品价值。</w:t>
      </w:r>
    </w:p>
    <w:p w14:paraId="4A415964">
      <w:pPr>
        <w:numPr>
          <w:ilvl w:val="0"/>
          <w:numId w:val="3"/>
        </w:numPr>
        <w:adjustRightInd/>
        <w:spacing w:line="360" w:lineRule="auto"/>
        <w:textAlignment w:val="auto"/>
        <w:rPr>
          <w:rFonts w:hint="eastAsia" w:ascii="仿宋" w:hAnsi="仿宋" w:eastAsia="仿宋" w:cs="仿宋"/>
          <w:sz w:val="24"/>
          <w:szCs w:val="18"/>
          <w:lang w:eastAsia="zh-CN"/>
        </w:rPr>
      </w:pPr>
      <w:r>
        <w:rPr>
          <w:rFonts w:hint="eastAsia" w:ascii="仿宋" w:hAnsi="仿宋" w:eastAsia="仿宋" w:cs="仿宋"/>
          <w:sz w:val="24"/>
          <w:szCs w:val="18"/>
          <w:lang w:eastAsia="zh-CN"/>
        </w:rPr>
        <w:t>建筑、景观、室内、标识、灯光一体化</w:t>
      </w:r>
      <w:r>
        <w:rPr>
          <w:rFonts w:hint="eastAsia" w:ascii="仿宋" w:hAnsi="仿宋" w:eastAsia="仿宋" w:cs="仿宋"/>
          <w:sz w:val="24"/>
          <w:szCs w:val="18"/>
          <w:lang w:eastAsia="zh-CN"/>
        </w:rPr>
        <w:br w:type="textWrapping"/>
      </w:r>
      <w:r>
        <w:rPr>
          <w:rFonts w:hint="eastAsia" w:ascii="仿宋" w:hAnsi="仿宋" w:eastAsia="仿宋" w:cs="仿宋"/>
          <w:sz w:val="24"/>
          <w:szCs w:val="18"/>
          <w:lang w:eastAsia="zh-CN"/>
        </w:rPr>
        <w:t>强化建筑条件、室外景观与室内、标识、灯光设计的系统性整合，确保各专业在形态、材质与氛围上协调统一。重点处理界面关系，增强室内外空间的互动性与连续性。</w:t>
      </w:r>
    </w:p>
    <w:p w14:paraId="480F3C07">
      <w:pPr>
        <w:numPr>
          <w:ilvl w:val="0"/>
          <w:numId w:val="3"/>
        </w:numPr>
        <w:adjustRightInd/>
        <w:spacing w:line="360" w:lineRule="auto"/>
        <w:textAlignment w:val="auto"/>
        <w:rPr>
          <w:rFonts w:hint="eastAsia" w:ascii="仿宋" w:hAnsi="仿宋" w:eastAsia="仿宋" w:cs="仿宋"/>
          <w:sz w:val="24"/>
          <w:szCs w:val="18"/>
          <w:lang w:eastAsia="zh-CN"/>
        </w:rPr>
      </w:pPr>
      <w:r>
        <w:rPr>
          <w:rFonts w:hint="eastAsia" w:ascii="仿宋" w:hAnsi="仿宋" w:eastAsia="仿宋" w:cs="仿宋"/>
          <w:sz w:val="24"/>
          <w:szCs w:val="18"/>
          <w:lang w:eastAsia="zh-CN"/>
        </w:rPr>
        <w:t>创意亮点与记忆点塑造</w:t>
      </w:r>
      <w:r>
        <w:rPr>
          <w:rFonts w:hint="eastAsia" w:ascii="仿宋" w:hAnsi="仿宋" w:eastAsia="仿宋" w:cs="仿宋"/>
          <w:sz w:val="24"/>
          <w:szCs w:val="18"/>
          <w:lang w:eastAsia="zh-CN"/>
        </w:rPr>
        <w:br w:type="textWrapping"/>
      </w:r>
      <w:r>
        <w:rPr>
          <w:rFonts w:hint="eastAsia" w:ascii="仿宋" w:hAnsi="仿宋" w:eastAsia="仿宋" w:cs="仿宋"/>
          <w:sz w:val="24"/>
          <w:szCs w:val="18"/>
          <w:lang w:eastAsia="zh-CN"/>
        </w:rPr>
        <w:t>在关键区域（如入口、沙盘区、洽谈区等）设置创意节点，强化视觉冲击与体验独特性，打造令人印象深刻的空间记忆点。</w:t>
      </w:r>
    </w:p>
    <w:p w14:paraId="0B7EA533">
      <w:pPr>
        <w:spacing w:before="156" w:beforeLines="50" w:line="360" w:lineRule="auto"/>
        <w:outlineLvl w:val="0"/>
        <w:rPr>
          <w:rFonts w:hint="eastAsia" w:ascii="宋体" w:hAnsi="宋体" w:eastAsia="宋体" w:cs="宋体"/>
          <w:b/>
          <w:sz w:val="24"/>
          <w:lang w:eastAsia="zh-CN"/>
        </w:rPr>
      </w:pPr>
    </w:p>
    <w:p w14:paraId="1494420A">
      <w:pPr>
        <w:spacing w:line="360" w:lineRule="auto"/>
        <w:ind w:firstLine="602" w:firstLineChars="200"/>
        <w:jc w:val="center"/>
        <w:rPr>
          <w:rFonts w:hint="eastAsia" w:ascii="宋体" w:hAnsi="宋体" w:eastAsia="宋体" w:cs="宋体"/>
          <w:b/>
          <w:sz w:val="30"/>
          <w:szCs w:val="30"/>
          <w:lang w:eastAsia="zh-CN"/>
        </w:rPr>
      </w:pPr>
      <w:r>
        <w:rPr>
          <w:rFonts w:hint="eastAsia" w:ascii="宋体" w:hAnsi="宋体" w:eastAsia="宋体" w:cs="宋体"/>
          <w:b/>
          <w:sz w:val="30"/>
          <w:szCs w:val="30"/>
          <w:lang w:eastAsia="zh-CN"/>
        </w:rPr>
        <w:t>第五章、设计阶段及成果要求</w:t>
      </w:r>
    </w:p>
    <w:p w14:paraId="16B62911">
      <w:pPr>
        <w:spacing w:line="360" w:lineRule="auto"/>
        <w:ind w:right="4" w:rightChars="2" w:firstLine="480" w:firstLineChars="200"/>
        <w:rPr>
          <w:rFonts w:hint="eastAsia" w:ascii="仿宋" w:hAnsi="仿宋" w:eastAsia="仿宋" w:cs="仿宋"/>
          <w:sz w:val="24"/>
          <w:lang w:eastAsia="zh-CN"/>
        </w:rPr>
      </w:pPr>
      <w:r>
        <w:rPr>
          <w:rFonts w:hint="eastAsia" w:ascii="仿宋" w:hAnsi="仿宋" w:eastAsia="仿宋" w:cs="仿宋"/>
          <w:sz w:val="24"/>
          <w:lang w:eastAsia="zh-CN"/>
        </w:rPr>
        <w:t>设计分为概念设计、方案设计、方案深化50%、方案深化100%设计、施工配合、后评估，共六个阶段。各阶段工作包含但不仅限于以下内容：</w:t>
      </w:r>
    </w:p>
    <w:p w14:paraId="655223D3">
      <w:pPr>
        <w:rPr>
          <w:rFonts w:hint="eastAsia" w:ascii="宋体" w:hAnsi="宋体" w:eastAsia="宋体" w:cs="宋体"/>
          <w:sz w:val="24"/>
          <w:lang w:eastAsia="zh-CN"/>
        </w:rPr>
      </w:pPr>
      <w:r>
        <w:rPr>
          <w:rFonts w:hint="eastAsia" w:ascii="宋体" w:hAnsi="宋体" w:eastAsia="宋体" w:cs="宋体"/>
          <w:sz w:val="24"/>
          <w:lang w:eastAsia="zh-CN"/>
        </w:rPr>
        <w:br w:type="page"/>
      </w:r>
    </w:p>
    <w:p w14:paraId="1B354DC4">
      <w:pPr>
        <w:spacing w:line="360" w:lineRule="auto"/>
        <w:ind w:right="4" w:rightChars="2"/>
        <w:rPr>
          <w:rFonts w:hint="eastAsia" w:ascii="仿宋" w:hAnsi="仿宋" w:eastAsia="仿宋" w:cs="仿宋"/>
          <w:b/>
          <w:bCs/>
          <w:sz w:val="24"/>
          <w:lang w:eastAsia="zh-CN"/>
        </w:rPr>
      </w:pPr>
      <w:r>
        <w:rPr>
          <w:rFonts w:hint="eastAsia" w:ascii="仿宋" w:hAnsi="仿宋" w:eastAsia="仿宋" w:cs="仿宋"/>
          <w:b/>
          <w:bCs/>
          <w:sz w:val="24"/>
          <w:lang w:eastAsia="zh-CN"/>
        </w:rPr>
        <w:t>5.1</w:t>
      </w:r>
      <w:r>
        <w:rPr>
          <w:rFonts w:hint="eastAsia" w:ascii="仿宋" w:hAnsi="仿宋" w:eastAsia="仿宋" w:cs="仿宋"/>
          <w:b/>
          <w:sz w:val="24"/>
          <w:lang w:eastAsia="zh-CN"/>
        </w:rPr>
        <w:t>展厅及创意样板房室内设计要求</w:t>
      </w:r>
    </w:p>
    <w:p w14:paraId="66F51232">
      <w:pPr>
        <w:tabs>
          <w:tab w:val="left" w:pos="5400"/>
        </w:tabs>
        <w:spacing w:line="360" w:lineRule="auto"/>
        <w:rPr>
          <w:rFonts w:hint="eastAsia" w:ascii="仿宋" w:hAnsi="仿宋" w:eastAsia="仿宋" w:cs="仿宋"/>
          <w:b/>
          <w:sz w:val="24"/>
          <w:lang w:eastAsia="zh-CN"/>
        </w:rPr>
      </w:pPr>
      <w:r>
        <w:rPr>
          <w:rFonts w:hint="eastAsia" w:ascii="仿宋" w:hAnsi="仿宋" w:eastAsia="仿宋" w:cs="仿宋"/>
          <w:b/>
          <w:sz w:val="24"/>
          <w:lang w:eastAsia="zh-CN"/>
        </w:rPr>
        <w:t>5.1.1</w:t>
      </w:r>
      <w:r>
        <w:rPr>
          <w:rFonts w:hint="eastAsia" w:ascii="仿宋" w:hAnsi="仿宋" w:eastAsia="仿宋" w:cs="仿宋"/>
          <w:b/>
          <w:sz w:val="24"/>
        </w:rPr>
        <w:t>第一阶段：概念设计</w:t>
      </w:r>
    </w:p>
    <w:tbl>
      <w:tblPr>
        <w:tblStyle w:val="9"/>
        <w:tblpPr w:leftFromText="180" w:rightFromText="180" w:vertAnchor="text" w:horzAnchor="page" w:tblpX="1426" w:tblpY="551"/>
        <w:tblOverlap w:val="never"/>
        <w:tblW w:w="8858" w:type="dxa"/>
        <w:tblInd w:w="0" w:type="dxa"/>
        <w:tblLayout w:type="autofit"/>
        <w:tblCellMar>
          <w:top w:w="0" w:type="dxa"/>
          <w:left w:w="108" w:type="dxa"/>
          <w:bottom w:w="0" w:type="dxa"/>
          <w:right w:w="108" w:type="dxa"/>
        </w:tblCellMar>
      </w:tblPr>
      <w:tblGrid>
        <w:gridCol w:w="531"/>
        <w:gridCol w:w="696"/>
        <w:gridCol w:w="1544"/>
        <w:gridCol w:w="3260"/>
        <w:gridCol w:w="2827"/>
      </w:tblGrid>
      <w:tr w14:paraId="59120544">
        <w:tblPrEx>
          <w:tblCellMar>
            <w:top w:w="0" w:type="dxa"/>
            <w:left w:w="108" w:type="dxa"/>
            <w:bottom w:w="0" w:type="dxa"/>
            <w:right w:w="108" w:type="dxa"/>
          </w:tblCellMar>
        </w:tblPrEx>
        <w:trPr>
          <w:trHeight w:val="587" w:hRule="atLeast"/>
        </w:trPr>
        <w:tc>
          <w:tcPr>
            <w:tcW w:w="531" w:type="dxa"/>
            <w:tcBorders>
              <w:top w:val="single" w:color="auto" w:sz="8" w:space="0"/>
              <w:left w:val="single" w:color="auto" w:sz="8" w:space="0"/>
              <w:bottom w:val="single" w:color="auto" w:sz="8" w:space="0"/>
              <w:right w:val="single" w:color="auto" w:sz="8" w:space="0"/>
            </w:tcBorders>
            <w:vAlign w:val="center"/>
          </w:tcPr>
          <w:p w14:paraId="62C7F8A1">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rPr>
              <w:t>服务阶段</w:t>
            </w:r>
          </w:p>
        </w:tc>
        <w:tc>
          <w:tcPr>
            <w:tcW w:w="696" w:type="dxa"/>
            <w:tcBorders>
              <w:top w:val="single" w:color="auto" w:sz="8" w:space="0"/>
              <w:left w:val="nil"/>
              <w:bottom w:val="single" w:color="auto" w:sz="8" w:space="0"/>
              <w:right w:val="single" w:color="auto" w:sz="4" w:space="0"/>
            </w:tcBorders>
            <w:noWrap/>
            <w:vAlign w:val="center"/>
          </w:tcPr>
          <w:p w14:paraId="2C9A2AFB">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设计成果</w:t>
            </w:r>
          </w:p>
        </w:tc>
        <w:tc>
          <w:tcPr>
            <w:tcW w:w="1544" w:type="dxa"/>
            <w:tcBorders>
              <w:top w:val="single" w:color="auto" w:sz="8" w:space="0"/>
              <w:left w:val="nil"/>
              <w:bottom w:val="single" w:color="auto" w:sz="8" w:space="0"/>
              <w:right w:val="single" w:color="auto" w:sz="4" w:space="0"/>
            </w:tcBorders>
            <w:noWrap/>
            <w:vAlign w:val="center"/>
          </w:tcPr>
          <w:p w14:paraId="316FA7A4">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成果内容</w:t>
            </w:r>
          </w:p>
        </w:tc>
        <w:tc>
          <w:tcPr>
            <w:tcW w:w="3260" w:type="dxa"/>
            <w:tcBorders>
              <w:top w:val="single" w:color="auto" w:sz="8" w:space="0"/>
              <w:left w:val="nil"/>
              <w:bottom w:val="single" w:color="auto" w:sz="8" w:space="0"/>
              <w:right w:val="single" w:color="auto" w:sz="4" w:space="0"/>
            </w:tcBorders>
            <w:noWrap/>
            <w:vAlign w:val="center"/>
          </w:tcPr>
          <w:p w14:paraId="237F0ADB">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设计成果要求</w:t>
            </w:r>
          </w:p>
          <w:p w14:paraId="5BD049F3">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（包含但不限于）</w:t>
            </w:r>
          </w:p>
        </w:tc>
        <w:tc>
          <w:tcPr>
            <w:tcW w:w="2827" w:type="dxa"/>
            <w:tcBorders>
              <w:top w:val="single" w:color="auto" w:sz="4" w:space="0"/>
              <w:bottom w:val="single" w:color="auto" w:sz="4" w:space="0"/>
              <w:right w:val="single" w:color="auto" w:sz="4" w:space="0"/>
            </w:tcBorders>
          </w:tcPr>
          <w:p w14:paraId="60B1D9AD">
            <w:pPr>
              <w:rPr>
                <w:rFonts w:hint="eastAsia" w:ascii="仿宋" w:hAnsi="仿宋" w:eastAsia="仿宋" w:cs="仿宋"/>
                <w:sz w:val="24"/>
                <w:szCs w:val="24"/>
                <w:lang w:eastAsia="zh-CN"/>
              </w:rPr>
            </w:pPr>
          </w:p>
          <w:p w14:paraId="21F898FE">
            <w:pPr>
              <w:spacing w:line="312" w:lineRule="atLeast"/>
              <w:jc w:val="center"/>
              <w:rPr>
                <w:rFonts w:hint="eastAsia" w:ascii="仿宋" w:hAnsi="仿宋" w:eastAsia="仿宋" w:cs="仿宋"/>
                <w:sz w:val="24"/>
                <w:szCs w:val="24"/>
                <w:lang w:eastAsia="ja-JP"/>
              </w:rPr>
            </w:pPr>
            <w:r>
              <w:rPr>
                <w:rFonts w:hint="eastAsia" w:ascii="仿宋" w:hAnsi="仿宋" w:eastAsia="仿宋" w:cs="仿宋"/>
                <w:sz w:val="24"/>
                <w:szCs w:val="24"/>
              </w:rPr>
              <w:t>成果提交要求</w:t>
            </w:r>
          </w:p>
        </w:tc>
      </w:tr>
      <w:tr w14:paraId="7EE77157">
        <w:tblPrEx>
          <w:tblCellMar>
            <w:top w:w="0" w:type="dxa"/>
            <w:left w:w="108" w:type="dxa"/>
            <w:bottom w:w="0" w:type="dxa"/>
            <w:right w:w="108" w:type="dxa"/>
          </w:tblCellMar>
        </w:tblPrEx>
        <w:trPr>
          <w:trHeight w:val="286" w:hRule="atLeast"/>
        </w:trPr>
        <w:tc>
          <w:tcPr>
            <w:tcW w:w="531" w:type="dxa"/>
            <w:vMerge w:val="restart"/>
            <w:tcBorders>
              <w:top w:val="nil"/>
              <w:left w:val="single" w:color="auto" w:sz="8" w:space="0"/>
              <w:bottom w:val="single" w:color="000000" w:sz="8" w:space="0"/>
              <w:right w:val="single" w:color="auto" w:sz="8" w:space="0"/>
            </w:tcBorders>
            <w:vAlign w:val="center"/>
          </w:tcPr>
          <w:p w14:paraId="2360D600">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概念 设计</w:t>
            </w:r>
          </w:p>
        </w:tc>
        <w:tc>
          <w:tcPr>
            <w:tcW w:w="696" w:type="dxa"/>
            <w:vMerge w:val="restart"/>
            <w:tcBorders>
              <w:top w:val="nil"/>
              <w:left w:val="single" w:color="auto" w:sz="4" w:space="0"/>
              <w:bottom w:val="single" w:color="auto" w:sz="4" w:space="0"/>
              <w:right w:val="single" w:color="auto" w:sz="4" w:space="0"/>
            </w:tcBorders>
            <w:vAlign w:val="center"/>
          </w:tcPr>
          <w:p w14:paraId="54FE7EBD">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设计说明</w:t>
            </w:r>
          </w:p>
        </w:tc>
        <w:tc>
          <w:tcPr>
            <w:tcW w:w="1544" w:type="dxa"/>
            <w:tcBorders>
              <w:top w:val="nil"/>
              <w:left w:val="nil"/>
              <w:bottom w:val="single" w:color="auto" w:sz="4" w:space="0"/>
              <w:right w:val="single" w:color="auto" w:sz="4" w:space="0"/>
            </w:tcBorders>
            <w:noWrap/>
            <w:vAlign w:val="center"/>
          </w:tcPr>
          <w:p w14:paraId="4250F01A">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文本封面</w:t>
            </w:r>
          </w:p>
        </w:tc>
        <w:tc>
          <w:tcPr>
            <w:tcW w:w="3260" w:type="dxa"/>
            <w:tcBorders>
              <w:top w:val="nil"/>
              <w:left w:val="nil"/>
              <w:bottom w:val="single" w:color="auto" w:sz="4" w:space="0"/>
              <w:right w:val="single" w:color="auto" w:sz="4" w:space="0"/>
            </w:tcBorders>
            <w:noWrap/>
            <w:vAlign w:val="center"/>
          </w:tcPr>
          <w:p w14:paraId="3617EE50">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　</w:t>
            </w:r>
          </w:p>
        </w:tc>
        <w:tc>
          <w:tcPr>
            <w:tcW w:w="2827" w:type="dxa"/>
            <w:vMerge w:val="restart"/>
            <w:tcBorders>
              <w:top w:val="single" w:color="auto" w:sz="4" w:space="0"/>
              <w:right w:val="single" w:color="auto" w:sz="4" w:space="0"/>
            </w:tcBorders>
          </w:tcPr>
          <w:p w14:paraId="4F1E36DF">
            <w:pPr>
              <w:numPr>
                <w:ilvl w:val="0"/>
                <w:numId w:val="4"/>
              </w:numPr>
              <w:adjustRightInd/>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概念设计文本4份（A3文本）</w:t>
            </w:r>
          </w:p>
          <w:p w14:paraId="552BF19C">
            <w:pPr>
              <w:numPr>
                <w:ilvl w:val="0"/>
                <w:numId w:val="4"/>
              </w:numPr>
              <w:adjustRightInd/>
              <w:spacing w:line="360" w:lineRule="auto"/>
              <w:textAlignment w:val="auto"/>
              <w:rPr>
                <w:rFonts w:hint="eastAsia" w:ascii="仿宋" w:hAnsi="仿宋" w:eastAsia="仿宋" w:cs="仿宋"/>
                <w:sz w:val="24"/>
              </w:rPr>
            </w:pPr>
            <w:r>
              <w:rPr>
                <w:rFonts w:hint="eastAsia" w:ascii="仿宋" w:hAnsi="仿宋" w:eastAsia="仿宋" w:cs="仿宋"/>
                <w:sz w:val="24"/>
              </w:rPr>
              <w:t>流线分析图</w:t>
            </w:r>
          </w:p>
          <w:p w14:paraId="11E0DD65">
            <w:pPr>
              <w:numPr>
                <w:ilvl w:val="0"/>
                <w:numId w:val="4"/>
              </w:numPr>
              <w:adjustRightInd/>
              <w:spacing w:line="360" w:lineRule="auto"/>
              <w:textAlignment w:val="auto"/>
              <w:rPr>
                <w:rFonts w:hint="eastAsia" w:ascii="仿宋" w:hAnsi="仿宋" w:eastAsia="仿宋" w:cs="仿宋"/>
                <w:sz w:val="24"/>
              </w:rPr>
            </w:pPr>
            <w:r>
              <w:rPr>
                <w:rFonts w:hint="eastAsia" w:ascii="仿宋" w:hAnsi="仿宋" w:eastAsia="仿宋" w:cs="仿宋"/>
                <w:sz w:val="24"/>
                <w:lang w:eastAsia="zh-CN"/>
              </w:rPr>
              <w:t>客户描摹</w:t>
            </w:r>
          </w:p>
          <w:p w14:paraId="7A9A187F">
            <w:pPr>
              <w:numPr>
                <w:ilvl w:val="0"/>
                <w:numId w:val="4"/>
              </w:numPr>
              <w:adjustRightInd/>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空间各层平面功能布置图（含家具布置）</w:t>
            </w:r>
          </w:p>
          <w:p w14:paraId="04AAB1CF">
            <w:pPr>
              <w:numPr>
                <w:ilvl w:val="0"/>
                <w:numId w:val="4"/>
              </w:numPr>
              <w:adjustRightInd/>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主要空间效果和各空间风格定位分析图</w:t>
            </w:r>
          </w:p>
          <w:p w14:paraId="2373F472">
            <w:pPr>
              <w:numPr>
                <w:ilvl w:val="0"/>
                <w:numId w:val="4"/>
              </w:numPr>
              <w:adjustRightInd/>
              <w:spacing w:line="360" w:lineRule="auto"/>
              <w:textAlignment w:val="auto"/>
              <w:rPr>
                <w:rFonts w:hint="eastAsia" w:ascii="仿宋" w:hAnsi="仿宋" w:eastAsia="仿宋" w:cs="仿宋"/>
                <w:sz w:val="24"/>
              </w:rPr>
            </w:pPr>
            <w:r>
              <w:rPr>
                <w:rFonts w:hint="eastAsia" w:ascii="仿宋" w:hAnsi="仿宋" w:eastAsia="仿宋" w:cs="仿宋"/>
                <w:sz w:val="24"/>
              </w:rPr>
              <w:t>Powerpoint设计演示一套或多媒体设计演示一套（提报会提供）</w:t>
            </w:r>
          </w:p>
          <w:p w14:paraId="32756D44">
            <w:pPr>
              <w:numPr>
                <w:ilvl w:val="0"/>
                <w:numId w:val="4"/>
              </w:numPr>
              <w:adjustRightInd/>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电子光盘1套（包含图纸文件DWG、文本JPG、汇报文件PPT）</w:t>
            </w:r>
          </w:p>
          <w:p w14:paraId="5DED97DA">
            <w:pPr>
              <w:adjustRightInd/>
              <w:jc w:val="center"/>
              <w:textAlignment w:val="auto"/>
              <w:rPr>
                <w:rFonts w:hint="eastAsia" w:ascii="仿宋" w:hAnsi="仿宋" w:eastAsia="仿宋" w:cs="仿宋"/>
                <w:sz w:val="24"/>
                <w:szCs w:val="24"/>
                <w:lang w:eastAsia="zh-CN"/>
              </w:rPr>
            </w:pPr>
          </w:p>
        </w:tc>
      </w:tr>
      <w:tr w14:paraId="3579F42D">
        <w:tblPrEx>
          <w:tblCellMar>
            <w:top w:w="0" w:type="dxa"/>
            <w:left w:w="108" w:type="dxa"/>
            <w:bottom w:w="0" w:type="dxa"/>
            <w:right w:w="108" w:type="dxa"/>
          </w:tblCellMar>
        </w:tblPrEx>
        <w:trPr>
          <w:trHeight w:val="286" w:hRule="atLeast"/>
        </w:trPr>
        <w:tc>
          <w:tcPr>
            <w:tcW w:w="531" w:type="dxa"/>
            <w:vMerge w:val="continue"/>
            <w:tcBorders>
              <w:top w:val="nil"/>
              <w:left w:val="single" w:color="auto" w:sz="8" w:space="0"/>
              <w:bottom w:val="single" w:color="000000" w:sz="8" w:space="0"/>
              <w:right w:val="single" w:color="auto" w:sz="8" w:space="0"/>
            </w:tcBorders>
            <w:vAlign w:val="center"/>
          </w:tcPr>
          <w:p w14:paraId="0FF40D12">
            <w:pPr>
              <w:adjustRightInd/>
              <w:textAlignment w:val="auto"/>
              <w:rPr>
                <w:rFonts w:hint="eastAsia" w:ascii="仿宋" w:hAnsi="仿宋" w:eastAsia="仿宋" w:cs="仿宋"/>
                <w:sz w:val="24"/>
                <w:szCs w:val="24"/>
                <w:lang w:eastAsia="zh-CN"/>
              </w:rPr>
            </w:pPr>
          </w:p>
        </w:tc>
        <w:tc>
          <w:tcPr>
            <w:tcW w:w="696" w:type="dxa"/>
            <w:vMerge w:val="continue"/>
            <w:tcBorders>
              <w:top w:val="nil"/>
              <w:left w:val="single" w:color="auto" w:sz="4" w:space="0"/>
              <w:bottom w:val="single" w:color="auto" w:sz="4" w:space="0"/>
              <w:right w:val="single" w:color="auto" w:sz="4" w:space="0"/>
            </w:tcBorders>
            <w:vAlign w:val="center"/>
          </w:tcPr>
          <w:p w14:paraId="20A625C3">
            <w:pPr>
              <w:adjustRightInd/>
              <w:textAlignment w:val="auto"/>
              <w:rPr>
                <w:rFonts w:hint="eastAsia" w:ascii="仿宋" w:hAnsi="仿宋" w:eastAsia="仿宋" w:cs="仿宋"/>
                <w:sz w:val="24"/>
                <w:szCs w:val="24"/>
                <w:lang w:eastAsia="zh-CN"/>
              </w:rPr>
            </w:pPr>
          </w:p>
        </w:tc>
        <w:tc>
          <w:tcPr>
            <w:tcW w:w="1544" w:type="dxa"/>
            <w:tcBorders>
              <w:top w:val="nil"/>
              <w:left w:val="nil"/>
              <w:bottom w:val="single" w:color="auto" w:sz="4" w:space="0"/>
              <w:right w:val="single" w:color="auto" w:sz="4" w:space="0"/>
            </w:tcBorders>
            <w:noWrap/>
            <w:vAlign w:val="center"/>
          </w:tcPr>
          <w:p w14:paraId="2103627D">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文本目录</w:t>
            </w:r>
          </w:p>
        </w:tc>
        <w:tc>
          <w:tcPr>
            <w:tcW w:w="3260" w:type="dxa"/>
            <w:tcBorders>
              <w:top w:val="nil"/>
              <w:left w:val="nil"/>
              <w:bottom w:val="single" w:color="auto" w:sz="4" w:space="0"/>
              <w:right w:val="single" w:color="auto" w:sz="4" w:space="0"/>
            </w:tcBorders>
            <w:noWrap/>
            <w:vAlign w:val="center"/>
          </w:tcPr>
          <w:p w14:paraId="19E6152D">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编排合理、方便查找阅读</w:t>
            </w:r>
          </w:p>
        </w:tc>
        <w:tc>
          <w:tcPr>
            <w:tcW w:w="2827" w:type="dxa"/>
            <w:vMerge w:val="continue"/>
            <w:tcBorders>
              <w:right w:val="single" w:color="auto" w:sz="4" w:space="0"/>
            </w:tcBorders>
          </w:tcPr>
          <w:p w14:paraId="2AC728EE">
            <w:pPr>
              <w:adjustRightInd/>
              <w:jc w:val="center"/>
              <w:textAlignment w:val="auto"/>
              <w:rPr>
                <w:rFonts w:hint="eastAsia" w:ascii="仿宋" w:hAnsi="仿宋" w:eastAsia="仿宋" w:cs="仿宋"/>
                <w:sz w:val="24"/>
                <w:szCs w:val="24"/>
                <w:lang w:eastAsia="zh-CN"/>
              </w:rPr>
            </w:pPr>
          </w:p>
        </w:tc>
      </w:tr>
      <w:tr w14:paraId="7EA41A07">
        <w:tblPrEx>
          <w:tblCellMar>
            <w:top w:w="0" w:type="dxa"/>
            <w:left w:w="108" w:type="dxa"/>
            <w:bottom w:w="0" w:type="dxa"/>
            <w:right w:w="108" w:type="dxa"/>
          </w:tblCellMar>
        </w:tblPrEx>
        <w:trPr>
          <w:trHeight w:val="572" w:hRule="atLeast"/>
        </w:trPr>
        <w:tc>
          <w:tcPr>
            <w:tcW w:w="531" w:type="dxa"/>
            <w:vMerge w:val="continue"/>
            <w:tcBorders>
              <w:top w:val="nil"/>
              <w:left w:val="single" w:color="auto" w:sz="8" w:space="0"/>
              <w:bottom w:val="single" w:color="000000" w:sz="8" w:space="0"/>
              <w:right w:val="single" w:color="auto" w:sz="8" w:space="0"/>
            </w:tcBorders>
            <w:vAlign w:val="center"/>
          </w:tcPr>
          <w:p w14:paraId="2299214A">
            <w:pPr>
              <w:adjustRightInd/>
              <w:textAlignment w:val="auto"/>
              <w:rPr>
                <w:rFonts w:hint="eastAsia" w:ascii="仿宋" w:hAnsi="仿宋" w:eastAsia="仿宋" w:cs="仿宋"/>
                <w:sz w:val="24"/>
                <w:szCs w:val="24"/>
                <w:lang w:eastAsia="zh-CN"/>
              </w:rPr>
            </w:pPr>
          </w:p>
        </w:tc>
        <w:tc>
          <w:tcPr>
            <w:tcW w:w="696" w:type="dxa"/>
            <w:vMerge w:val="continue"/>
            <w:tcBorders>
              <w:top w:val="nil"/>
              <w:left w:val="single" w:color="auto" w:sz="4" w:space="0"/>
              <w:bottom w:val="single" w:color="auto" w:sz="4" w:space="0"/>
              <w:right w:val="single" w:color="auto" w:sz="4" w:space="0"/>
            </w:tcBorders>
            <w:vAlign w:val="center"/>
          </w:tcPr>
          <w:p w14:paraId="679EDD89">
            <w:pPr>
              <w:adjustRightInd/>
              <w:textAlignment w:val="auto"/>
              <w:rPr>
                <w:rFonts w:hint="eastAsia" w:ascii="仿宋" w:hAnsi="仿宋" w:eastAsia="仿宋" w:cs="仿宋"/>
                <w:sz w:val="24"/>
                <w:szCs w:val="24"/>
                <w:lang w:eastAsia="zh-CN"/>
              </w:rPr>
            </w:pPr>
          </w:p>
        </w:tc>
        <w:tc>
          <w:tcPr>
            <w:tcW w:w="1544" w:type="dxa"/>
            <w:tcBorders>
              <w:top w:val="nil"/>
              <w:left w:val="nil"/>
              <w:bottom w:val="single" w:color="auto" w:sz="4" w:space="0"/>
              <w:right w:val="single" w:color="auto" w:sz="4" w:space="0"/>
            </w:tcBorders>
            <w:noWrap/>
            <w:vAlign w:val="center"/>
          </w:tcPr>
          <w:p w14:paraId="54A5BFD0">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室内概念设计文字说明</w:t>
            </w:r>
          </w:p>
        </w:tc>
        <w:tc>
          <w:tcPr>
            <w:tcW w:w="3260" w:type="dxa"/>
            <w:tcBorders>
              <w:top w:val="nil"/>
              <w:left w:val="nil"/>
              <w:bottom w:val="single" w:color="auto" w:sz="4" w:space="0"/>
              <w:right w:val="single" w:color="auto" w:sz="4" w:space="0"/>
            </w:tcBorders>
          </w:tcPr>
          <w:p w14:paraId="75BC6FBE">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含设计构思，主要装饰材料建议书</w:t>
            </w:r>
          </w:p>
        </w:tc>
        <w:tc>
          <w:tcPr>
            <w:tcW w:w="2827" w:type="dxa"/>
            <w:vMerge w:val="continue"/>
            <w:tcBorders>
              <w:right w:val="single" w:color="auto" w:sz="4" w:space="0"/>
            </w:tcBorders>
          </w:tcPr>
          <w:p w14:paraId="5917BC6A">
            <w:pPr>
              <w:adjustRightInd/>
              <w:textAlignment w:val="auto"/>
              <w:rPr>
                <w:rFonts w:hint="eastAsia" w:ascii="仿宋" w:hAnsi="仿宋" w:eastAsia="仿宋" w:cs="仿宋"/>
                <w:sz w:val="24"/>
                <w:szCs w:val="24"/>
                <w:lang w:eastAsia="zh-CN"/>
              </w:rPr>
            </w:pPr>
          </w:p>
        </w:tc>
      </w:tr>
      <w:tr w14:paraId="08D2B639">
        <w:tblPrEx>
          <w:tblCellMar>
            <w:top w:w="0" w:type="dxa"/>
            <w:left w:w="108" w:type="dxa"/>
            <w:bottom w:w="0" w:type="dxa"/>
            <w:right w:w="108" w:type="dxa"/>
          </w:tblCellMar>
        </w:tblPrEx>
        <w:trPr>
          <w:trHeight w:val="286" w:hRule="atLeast"/>
        </w:trPr>
        <w:tc>
          <w:tcPr>
            <w:tcW w:w="531" w:type="dxa"/>
            <w:vMerge w:val="continue"/>
            <w:tcBorders>
              <w:top w:val="nil"/>
              <w:left w:val="single" w:color="auto" w:sz="8" w:space="0"/>
              <w:bottom w:val="single" w:color="000000" w:sz="8" w:space="0"/>
              <w:right w:val="single" w:color="auto" w:sz="8" w:space="0"/>
            </w:tcBorders>
            <w:vAlign w:val="center"/>
          </w:tcPr>
          <w:p w14:paraId="7887717B">
            <w:pPr>
              <w:adjustRightInd/>
              <w:textAlignment w:val="auto"/>
              <w:rPr>
                <w:rFonts w:hint="eastAsia" w:ascii="仿宋" w:hAnsi="仿宋" w:eastAsia="仿宋" w:cs="仿宋"/>
                <w:sz w:val="24"/>
                <w:szCs w:val="24"/>
                <w:lang w:eastAsia="zh-CN"/>
              </w:rPr>
            </w:pPr>
          </w:p>
        </w:tc>
        <w:tc>
          <w:tcPr>
            <w:tcW w:w="696" w:type="dxa"/>
            <w:vMerge w:val="restart"/>
            <w:tcBorders>
              <w:top w:val="nil"/>
              <w:left w:val="single" w:color="auto" w:sz="4" w:space="0"/>
              <w:bottom w:val="single" w:color="auto" w:sz="4" w:space="0"/>
              <w:right w:val="single" w:color="auto" w:sz="4" w:space="0"/>
            </w:tcBorders>
            <w:vAlign w:val="center"/>
          </w:tcPr>
          <w:p w14:paraId="7F196E18">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布置图</w:t>
            </w:r>
          </w:p>
        </w:tc>
        <w:tc>
          <w:tcPr>
            <w:tcW w:w="1544" w:type="dxa"/>
            <w:tcBorders>
              <w:top w:val="nil"/>
              <w:left w:val="nil"/>
              <w:bottom w:val="single" w:color="auto" w:sz="4" w:space="0"/>
              <w:right w:val="single" w:color="auto" w:sz="4" w:space="0"/>
            </w:tcBorders>
            <w:noWrap/>
            <w:vAlign w:val="center"/>
          </w:tcPr>
          <w:p w14:paraId="0DA19D03">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室内方案设计平面图</w:t>
            </w:r>
          </w:p>
        </w:tc>
        <w:tc>
          <w:tcPr>
            <w:tcW w:w="3260" w:type="dxa"/>
            <w:tcBorders>
              <w:top w:val="nil"/>
              <w:left w:val="nil"/>
              <w:bottom w:val="single" w:color="auto" w:sz="4" w:space="0"/>
              <w:right w:val="single" w:color="auto" w:sz="4" w:space="0"/>
            </w:tcBorders>
            <w:noWrap/>
            <w:vAlign w:val="center"/>
          </w:tcPr>
          <w:p w14:paraId="0C112D2C">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包含空间故事线、客户体验感动线、运营服务、后勤动线及平面布置图，家具布置图等</w:t>
            </w:r>
          </w:p>
        </w:tc>
        <w:tc>
          <w:tcPr>
            <w:tcW w:w="2827" w:type="dxa"/>
            <w:vMerge w:val="continue"/>
            <w:tcBorders>
              <w:right w:val="single" w:color="auto" w:sz="4" w:space="0"/>
            </w:tcBorders>
          </w:tcPr>
          <w:p w14:paraId="09FEA37D">
            <w:pPr>
              <w:adjustRightInd/>
              <w:textAlignment w:val="auto"/>
              <w:rPr>
                <w:rFonts w:hint="eastAsia" w:ascii="仿宋" w:hAnsi="仿宋" w:eastAsia="仿宋" w:cs="仿宋"/>
                <w:sz w:val="24"/>
                <w:szCs w:val="24"/>
                <w:lang w:eastAsia="zh-CN"/>
              </w:rPr>
            </w:pPr>
          </w:p>
        </w:tc>
      </w:tr>
      <w:tr w14:paraId="1E83501D">
        <w:tblPrEx>
          <w:tblCellMar>
            <w:top w:w="0" w:type="dxa"/>
            <w:left w:w="108" w:type="dxa"/>
            <w:bottom w:w="0" w:type="dxa"/>
            <w:right w:w="108" w:type="dxa"/>
          </w:tblCellMar>
        </w:tblPrEx>
        <w:trPr>
          <w:trHeight w:val="2577" w:hRule="atLeast"/>
        </w:trPr>
        <w:tc>
          <w:tcPr>
            <w:tcW w:w="531" w:type="dxa"/>
            <w:vMerge w:val="continue"/>
            <w:tcBorders>
              <w:top w:val="nil"/>
              <w:left w:val="single" w:color="auto" w:sz="8" w:space="0"/>
              <w:bottom w:val="single" w:color="000000" w:sz="8" w:space="0"/>
              <w:right w:val="single" w:color="auto" w:sz="8" w:space="0"/>
            </w:tcBorders>
            <w:vAlign w:val="center"/>
          </w:tcPr>
          <w:p w14:paraId="16A56AF2">
            <w:pPr>
              <w:adjustRightInd/>
              <w:textAlignment w:val="auto"/>
              <w:rPr>
                <w:rFonts w:hint="eastAsia" w:ascii="仿宋" w:hAnsi="仿宋" w:eastAsia="仿宋" w:cs="仿宋"/>
                <w:sz w:val="24"/>
                <w:szCs w:val="24"/>
                <w:lang w:eastAsia="zh-CN"/>
              </w:rPr>
            </w:pPr>
          </w:p>
        </w:tc>
        <w:tc>
          <w:tcPr>
            <w:tcW w:w="696" w:type="dxa"/>
            <w:vMerge w:val="continue"/>
            <w:tcBorders>
              <w:top w:val="nil"/>
              <w:left w:val="single" w:color="auto" w:sz="4" w:space="0"/>
              <w:bottom w:val="single" w:color="auto" w:sz="4" w:space="0"/>
              <w:right w:val="single" w:color="auto" w:sz="4" w:space="0"/>
            </w:tcBorders>
            <w:vAlign w:val="center"/>
          </w:tcPr>
          <w:p w14:paraId="63048F44">
            <w:pPr>
              <w:adjustRightInd/>
              <w:textAlignment w:val="auto"/>
              <w:rPr>
                <w:rFonts w:hint="eastAsia" w:ascii="仿宋" w:hAnsi="仿宋" w:eastAsia="仿宋" w:cs="仿宋"/>
                <w:sz w:val="24"/>
                <w:szCs w:val="24"/>
                <w:lang w:eastAsia="zh-CN"/>
              </w:rPr>
            </w:pPr>
          </w:p>
        </w:tc>
        <w:tc>
          <w:tcPr>
            <w:tcW w:w="1544" w:type="dxa"/>
            <w:tcBorders>
              <w:top w:val="nil"/>
              <w:left w:val="nil"/>
              <w:bottom w:val="single" w:color="auto" w:sz="4" w:space="0"/>
              <w:right w:val="single" w:color="auto" w:sz="4" w:space="0"/>
            </w:tcBorders>
            <w:noWrap/>
            <w:vAlign w:val="center"/>
          </w:tcPr>
          <w:p w14:paraId="40F91D3D">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天花平面图</w:t>
            </w:r>
          </w:p>
        </w:tc>
        <w:tc>
          <w:tcPr>
            <w:tcW w:w="3260" w:type="dxa"/>
            <w:tcBorders>
              <w:top w:val="nil"/>
              <w:left w:val="nil"/>
              <w:bottom w:val="single" w:color="auto" w:sz="4" w:space="0"/>
              <w:right w:val="single" w:color="auto" w:sz="4" w:space="0"/>
            </w:tcBorders>
            <w:vAlign w:val="center"/>
          </w:tcPr>
          <w:p w14:paraId="2FE37877">
            <w:pPr>
              <w:numPr>
                <w:ilvl w:val="0"/>
                <w:numId w:val="5"/>
              </w:num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给出天花造型图纸            </w:t>
            </w:r>
          </w:p>
          <w:p w14:paraId="449135C3">
            <w:pPr>
              <w:numPr>
                <w:ilvl w:val="0"/>
                <w:numId w:val="5"/>
              </w:num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需示意表达基础材质分区。                    </w:t>
            </w:r>
          </w:p>
          <w:p w14:paraId="11C84D17">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3、标出顶面高差关系。</w:t>
            </w:r>
          </w:p>
        </w:tc>
        <w:tc>
          <w:tcPr>
            <w:tcW w:w="2827" w:type="dxa"/>
            <w:vMerge w:val="continue"/>
            <w:tcBorders>
              <w:right w:val="single" w:color="auto" w:sz="4" w:space="0"/>
            </w:tcBorders>
          </w:tcPr>
          <w:p w14:paraId="4C421743">
            <w:pPr>
              <w:numPr>
                <w:ilvl w:val="0"/>
                <w:numId w:val="5"/>
              </w:numPr>
              <w:adjustRightInd/>
              <w:textAlignment w:val="auto"/>
              <w:rPr>
                <w:rFonts w:hint="eastAsia" w:ascii="仿宋" w:hAnsi="仿宋" w:eastAsia="仿宋" w:cs="仿宋"/>
                <w:sz w:val="24"/>
                <w:szCs w:val="24"/>
                <w:lang w:eastAsia="zh-CN"/>
              </w:rPr>
            </w:pPr>
          </w:p>
        </w:tc>
      </w:tr>
      <w:tr w14:paraId="140A36CE">
        <w:tblPrEx>
          <w:tblCellMar>
            <w:top w:w="0" w:type="dxa"/>
            <w:left w:w="108" w:type="dxa"/>
            <w:bottom w:w="0" w:type="dxa"/>
            <w:right w:w="108" w:type="dxa"/>
          </w:tblCellMar>
        </w:tblPrEx>
        <w:trPr>
          <w:trHeight w:val="572" w:hRule="atLeast"/>
        </w:trPr>
        <w:tc>
          <w:tcPr>
            <w:tcW w:w="531" w:type="dxa"/>
            <w:vMerge w:val="continue"/>
            <w:tcBorders>
              <w:top w:val="nil"/>
              <w:left w:val="single" w:color="auto" w:sz="8" w:space="0"/>
              <w:bottom w:val="single" w:color="000000" w:sz="8" w:space="0"/>
              <w:right w:val="single" w:color="auto" w:sz="8" w:space="0"/>
            </w:tcBorders>
            <w:vAlign w:val="center"/>
          </w:tcPr>
          <w:p w14:paraId="2EA53C28">
            <w:pPr>
              <w:adjustRightInd/>
              <w:textAlignment w:val="auto"/>
              <w:rPr>
                <w:rFonts w:hint="eastAsia" w:ascii="仿宋" w:hAnsi="仿宋" w:eastAsia="仿宋" w:cs="仿宋"/>
                <w:sz w:val="24"/>
                <w:szCs w:val="24"/>
                <w:lang w:eastAsia="zh-CN"/>
              </w:rPr>
            </w:pPr>
          </w:p>
        </w:tc>
        <w:tc>
          <w:tcPr>
            <w:tcW w:w="696" w:type="dxa"/>
            <w:vMerge w:val="continue"/>
            <w:tcBorders>
              <w:top w:val="nil"/>
              <w:left w:val="single" w:color="auto" w:sz="4" w:space="0"/>
              <w:bottom w:val="single" w:color="auto" w:sz="4" w:space="0"/>
              <w:right w:val="single" w:color="auto" w:sz="4" w:space="0"/>
            </w:tcBorders>
            <w:vAlign w:val="center"/>
          </w:tcPr>
          <w:p w14:paraId="14019949">
            <w:pPr>
              <w:adjustRightInd/>
              <w:textAlignment w:val="auto"/>
              <w:rPr>
                <w:rFonts w:hint="eastAsia" w:ascii="仿宋" w:hAnsi="仿宋" w:eastAsia="仿宋" w:cs="仿宋"/>
                <w:sz w:val="24"/>
                <w:szCs w:val="24"/>
                <w:lang w:eastAsia="zh-CN"/>
              </w:rPr>
            </w:pPr>
          </w:p>
        </w:tc>
        <w:tc>
          <w:tcPr>
            <w:tcW w:w="1544" w:type="dxa"/>
            <w:tcBorders>
              <w:top w:val="nil"/>
              <w:left w:val="nil"/>
              <w:bottom w:val="single" w:color="auto" w:sz="4" w:space="0"/>
              <w:right w:val="single" w:color="auto" w:sz="4" w:space="0"/>
            </w:tcBorders>
            <w:noWrap/>
            <w:vAlign w:val="center"/>
          </w:tcPr>
          <w:p w14:paraId="1C623554">
            <w:pPr>
              <w:adjustRightInd/>
              <w:jc w:val="center"/>
              <w:textAlignment w:val="auto"/>
              <w:rPr>
                <w:rFonts w:hint="eastAsia" w:ascii="仿宋" w:hAnsi="仿宋" w:eastAsia="仿宋" w:cs="仿宋"/>
                <w:sz w:val="24"/>
              </w:rPr>
            </w:pPr>
            <w:r>
              <w:rPr>
                <w:rFonts w:hint="eastAsia" w:ascii="仿宋" w:hAnsi="仿宋" w:eastAsia="仿宋" w:cs="仿宋"/>
                <w:sz w:val="24"/>
              </w:rPr>
              <w:t>地面铺装图</w:t>
            </w:r>
          </w:p>
        </w:tc>
        <w:tc>
          <w:tcPr>
            <w:tcW w:w="3260" w:type="dxa"/>
            <w:tcBorders>
              <w:top w:val="nil"/>
              <w:left w:val="nil"/>
              <w:bottom w:val="single" w:color="auto" w:sz="4" w:space="0"/>
              <w:right w:val="single" w:color="auto" w:sz="4" w:space="0"/>
            </w:tcBorders>
            <w:vAlign w:val="center"/>
          </w:tcPr>
          <w:p w14:paraId="7EA486A4">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1、给出地面材质品类色系。</w:t>
            </w:r>
          </w:p>
          <w:p w14:paraId="08CE4B73">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2、标出地面高差关系。</w:t>
            </w:r>
          </w:p>
        </w:tc>
        <w:tc>
          <w:tcPr>
            <w:tcW w:w="2827" w:type="dxa"/>
            <w:vMerge w:val="continue"/>
            <w:tcBorders>
              <w:right w:val="single" w:color="auto" w:sz="4" w:space="0"/>
            </w:tcBorders>
          </w:tcPr>
          <w:p w14:paraId="6D3136A5">
            <w:pPr>
              <w:adjustRightInd/>
              <w:textAlignment w:val="auto"/>
              <w:rPr>
                <w:rFonts w:hint="eastAsia" w:ascii="仿宋" w:hAnsi="仿宋" w:eastAsia="仿宋" w:cs="仿宋"/>
                <w:sz w:val="24"/>
                <w:szCs w:val="24"/>
                <w:lang w:eastAsia="zh-CN"/>
              </w:rPr>
            </w:pPr>
          </w:p>
        </w:tc>
      </w:tr>
      <w:tr w14:paraId="6F1F0126">
        <w:tblPrEx>
          <w:tblCellMar>
            <w:top w:w="0" w:type="dxa"/>
            <w:left w:w="108" w:type="dxa"/>
            <w:bottom w:w="0" w:type="dxa"/>
            <w:right w:w="108" w:type="dxa"/>
          </w:tblCellMar>
        </w:tblPrEx>
        <w:trPr>
          <w:trHeight w:val="572" w:hRule="atLeast"/>
        </w:trPr>
        <w:tc>
          <w:tcPr>
            <w:tcW w:w="531" w:type="dxa"/>
            <w:vMerge w:val="continue"/>
            <w:tcBorders>
              <w:top w:val="nil"/>
              <w:left w:val="single" w:color="auto" w:sz="8" w:space="0"/>
              <w:bottom w:val="single" w:color="000000" w:sz="8" w:space="0"/>
              <w:right w:val="single" w:color="auto" w:sz="8" w:space="0"/>
            </w:tcBorders>
            <w:vAlign w:val="center"/>
          </w:tcPr>
          <w:p w14:paraId="66E52ED0">
            <w:pPr>
              <w:adjustRightInd/>
              <w:textAlignment w:val="auto"/>
              <w:rPr>
                <w:rFonts w:hint="eastAsia" w:ascii="仿宋" w:hAnsi="仿宋" w:eastAsia="仿宋" w:cs="仿宋"/>
                <w:sz w:val="24"/>
                <w:szCs w:val="24"/>
                <w:lang w:eastAsia="zh-CN"/>
              </w:rPr>
            </w:pPr>
          </w:p>
        </w:tc>
        <w:tc>
          <w:tcPr>
            <w:tcW w:w="696" w:type="dxa"/>
            <w:vMerge w:val="continue"/>
            <w:tcBorders>
              <w:top w:val="nil"/>
              <w:left w:val="single" w:color="auto" w:sz="4" w:space="0"/>
              <w:bottom w:val="single" w:color="auto" w:sz="4" w:space="0"/>
              <w:right w:val="single" w:color="auto" w:sz="4" w:space="0"/>
            </w:tcBorders>
            <w:vAlign w:val="center"/>
          </w:tcPr>
          <w:p w14:paraId="0141C153">
            <w:pPr>
              <w:adjustRightInd/>
              <w:textAlignment w:val="auto"/>
              <w:rPr>
                <w:rFonts w:hint="eastAsia" w:ascii="仿宋" w:hAnsi="仿宋" w:eastAsia="仿宋" w:cs="仿宋"/>
                <w:sz w:val="24"/>
                <w:szCs w:val="24"/>
                <w:lang w:eastAsia="zh-CN"/>
              </w:rPr>
            </w:pPr>
          </w:p>
        </w:tc>
        <w:tc>
          <w:tcPr>
            <w:tcW w:w="1544" w:type="dxa"/>
            <w:tcBorders>
              <w:top w:val="nil"/>
              <w:left w:val="nil"/>
              <w:bottom w:val="single" w:color="auto" w:sz="4" w:space="0"/>
              <w:right w:val="single" w:color="auto" w:sz="4" w:space="0"/>
            </w:tcBorders>
            <w:noWrap/>
            <w:vAlign w:val="center"/>
          </w:tcPr>
          <w:p w14:paraId="52A245DF">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设计意向图片</w:t>
            </w:r>
          </w:p>
        </w:tc>
        <w:tc>
          <w:tcPr>
            <w:tcW w:w="3260" w:type="dxa"/>
            <w:tcBorders>
              <w:top w:val="nil"/>
              <w:left w:val="nil"/>
              <w:bottom w:val="single" w:color="auto" w:sz="4" w:space="0"/>
              <w:right w:val="single" w:color="auto" w:sz="4" w:space="0"/>
            </w:tcBorders>
            <w:vAlign w:val="center"/>
          </w:tcPr>
          <w:p w14:paraId="365F691C">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主要空间效果和各空间风格定位意向图片</w:t>
            </w:r>
          </w:p>
        </w:tc>
        <w:tc>
          <w:tcPr>
            <w:tcW w:w="2827" w:type="dxa"/>
            <w:vMerge w:val="continue"/>
            <w:tcBorders>
              <w:bottom w:val="single" w:color="auto" w:sz="4" w:space="0"/>
              <w:right w:val="single" w:color="auto" w:sz="4" w:space="0"/>
            </w:tcBorders>
          </w:tcPr>
          <w:p w14:paraId="05502819">
            <w:pPr>
              <w:adjustRightInd/>
              <w:textAlignment w:val="auto"/>
              <w:rPr>
                <w:rFonts w:hint="eastAsia" w:ascii="仿宋" w:hAnsi="仿宋" w:eastAsia="仿宋" w:cs="仿宋"/>
                <w:sz w:val="24"/>
                <w:szCs w:val="24"/>
                <w:lang w:eastAsia="zh-CN"/>
              </w:rPr>
            </w:pPr>
          </w:p>
        </w:tc>
      </w:tr>
    </w:tbl>
    <w:p w14:paraId="137C063E">
      <w:pPr>
        <w:spacing w:line="24" w:lineRule="atLeast"/>
        <w:ind w:right="4" w:rightChars="2" w:firstLine="480" w:firstLineChars="200"/>
        <w:rPr>
          <w:rFonts w:hint="eastAsia" w:ascii="宋体" w:hAnsi="宋体" w:eastAsia="宋体" w:cs="宋体"/>
          <w:sz w:val="24"/>
          <w:szCs w:val="24"/>
          <w:lang w:eastAsia="zh-CN"/>
        </w:rPr>
      </w:pPr>
    </w:p>
    <w:p w14:paraId="180840AF">
      <w:pPr>
        <w:rPr>
          <w:rFonts w:hint="eastAsia" w:ascii="宋体" w:hAnsi="宋体" w:eastAsia="宋体" w:cs="宋体"/>
          <w:b/>
          <w:sz w:val="24"/>
          <w:szCs w:val="24"/>
          <w:lang w:eastAsia="zh-CN"/>
        </w:rPr>
      </w:pPr>
      <w:r>
        <w:rPr>
          <w:rFonts w:hint="eastAsia" w:ascii="宋体" w:hAnsi="宋体" w:eastAsia="宋体" w:cs="宋体"/>
          <w:b/>
          <w:sz w:val="24"/>
          <w:szCs w:val="24"/>
          <w:lang w:eastAsia="zh-CN"/>
        </w:rPr>
        <w:br w:type="page"/>
      </w:r>
    </w:p>
    <w:p w14:paraId="0FA629FB">
      <w:pPr>
        <w:spacing w:line="24" w:lineRule="atLeast"/>
        <w:ind w:right="4" w:rightChars="2"/>
        <w:rPr>
          <w:rFonts w:hint="eastAsia" w:ascii="仿宋" w:hAnsi="仿宋" w:eastAsia="仿宋" w:cs="仿宋"/>
          <w:b/>
          <w:sz w:val="24"/>
          <w:lang w:eastAsia="zh-CN"/>
        </w:rPr>
      </w:pPr>
      <w:r>
        <w:rPr>
          <w:rFonts w:hint="eastAsia" w:ascii="仿宋" w:hAnsi="仿宋" w:eastAsia="仿宋" w:cs="仿宋"/>
          <w:b/>
          <w:sz w:val="24"/>
          <w:szCs w:val="24"/>
          <w:lang w:eastAsia="zh-CN"/>
        </w:rPr>
        <w:t>5.1.2</w:t>
      </w:r>
      <w:r>
        <w:rPr>
          <w:rFonts w:hint="eastAsia" w:ascii="仿宋" w:hAnsi="仿宋" w:eastAsia="仿宋" w:cs="仿宋"/>
          <w:b/>
          <w:sz w:val="24"/>
        </w:rPr>
        <w:t>第二阶段: 方案设计</w:t>
      </w:r>
    </w:p>
    <w:tbl>
      <w:tblPr>
        <w:tblStyle w:val="9"/>
        <w:tblpPr w:leftFromText="180" w:rightFromText="180" w:vertAnchor="text" w:horzAnchor="page" w:tblpX="1411" w:tblpY="386"/>
        <w:tblOverlap w:val="never"/>
        <w:tblW w:w="8755" w:type="dxa"/>
        <w:tblInd w:w="0" w:type="dxa"/>
        <w:tblLayout w:type="fixed"/>
        <w:tblCellMar>
          <w:top w:w="0" w:type="dxa"/>
          <w:left w:w="108" w:type="dxa"/>
          <w:bottom w:w="0" w:type="dxa"/>
          <w:right w:w="108" w:type="dxa"/>
        </w:tblCellMar>
      </w:tblPr>
      <w:tblGrid>
        <w:gridCol w:w="534"/>
        <w:gridCol w:w="708"/>
        <w:gridCol w:w="1560"/>
        <w:gridCol w:w="3260"/>
        <w:gridCol w:w="2693"/>
      </w:tblGrid>
      <w:tr w14:paraId="3EE72D0F">
        <w:tblPrEx>
          <w:tblCellMar>
            <w:top w:w="0" w:type="dxa"/>
            <w:left w:w="108" w:type="dxa"/>
            <w:bottom w:w="0" w:type="dxa"/>
            <w:right w:w="108" w:type="dxa"/>
          </w:tblCellMar>
        </w:tblPrEx>
        <w:trPr>
          <w:trHeight w:val="548" w:hRule="atLeast"/>
        </w:trPr>
        <w:tc>
          <w:tcPr>
            <w:tcW w:w="534" w:type="dxa"/>
            <w:tcBorders>
              <w:top w:val="single" w:color="auto" w:sz="8" w:space="0"/>
              <w:left w:val="single" w:color="auto" w:sz="8" w:space="0"/>
              <w:bottom w:val="single" w:color="auto" w:sz="8" w:space="0"/>
              <w:right w:val="single" w:color="auto" w:sz="8" w:space="0"/>
            </w:tcBorders>
            <w:vAlign w:val="center"/>
          </w:tcPr>
          <w:p w14:paraId="74A542B2">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类别</w:t>
            </w:r>
          </w:p>
        </w:tc>
        <w:tc>
          <w:tcPr>
            <w:tcW w:w="708" w:type="dxa"/>
            <w:tcBorders>
              <w:top w:val="single" w:color="auto" w:sz="8" w:space="0"/>
              <w:left w:val="nil"/>
              <w:bottom w:val="single" w:color="auto" w:sz="8" w:space="0"/>
              <w:right w:val="single" w:color="auto" w:sz="4" w:space="0"/>
            </w:tcBorders>
            <w:noWrap/>
            <w:vAlign w:val="center"/>
          </w:tcPr>
          <w:p w14:paraId="02FC8F91">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设计成果</w:t>
            </w:r>
          </w:p>
        </w:tc>
        <w:tc>
          <w:tcPr>
            <w:tcW w:w="1560" w:type="dxa"/>
            <w:tcBorders>
              <w:top w:val="single" w:color="auto" w:sz="8" w:space="0"/>
              <w:left w:val="nil"/>
              <w:bottom w:val="single" w:color="auto" w:sz="8" w:space="0"/>
              <w:right w:val="single" w:color="auto" w:sz="4" w:space="0"/>
            </w:tcBorders>
            <w:noWrap/>
            <w:vAlign w:val="center"/>
          </w:tcPr>
          <w:p w14:paraId="2E1C6C8B">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成果内容</w:t>
            </w:r>
          </w:p>
        </w:tc>
        <w:tc>
          <w:tcPr>
            <w:tcW w:w="3260" w:type="dxa"/>
            <w:tcBorders>
              <w:top w:val="single" w:color="auto" w:sz="8" w:space="0"/>
              <w:left w:val="nil"/>
              <w:bottom w:val="single" w:color="auto" w:sz="8" w:space="0"/>
              <w:right w:val="single" w:color="auto" w:sz="4" w:space="0"/>
            </w:tcBorders>
            <w:noWrap/>
            <w:vAlign w:val="center"/>
          </w:tcPr>
          <w:p w14:paraId="137CD330">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设计成果要求</w:t>
            </w:r>
          </w:p>
          <w:p w14:paraId="36BE95E1">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（包含但不限于）</w:t>
            </w:r>
          </w:p>
        </w:tc>
        <w:tc>
          <w:tcPr>
            <w:tcW w:w="2693" w:type="dxa"/>
            <w:tcBorders>
              <w:top w:val="single" w:color="auto" w:sz="4" w:space="0"/>
              <w:left w:val="single" w:color="auto" w:sz="4" w:space="0"/>
              <w:bottom w:val="single" w:color="auto" w:sz="4" w:space="0"/>
              <w:right w:val="single" w:color="auto" w:sz="4" w:space="0"/>
            </w:tcBorders>
          </w:tcPr>
          <w:p w14:paraId="4888B07B">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rPr>
              <w:t>成果提交要求</w:t>
            </w:r>
          </w:p>
        </w:tc>
      </w:tr>
      <w:tr w14:paraId="1E2FDA6A">
        <w:tblPrEx>
          <w:tblCellMar>
            <w:top w:w="0" w:type="dxa"/>
            <w:left w:w="108" w:type="dxa"/>
            <w:bottom w:w="0" w:type="dxa"/>
            <w:right w:w="108" w:type="dxa"/>
          </w:tblCellMar>
        </w:tblPrEx>
        <w:trPr>
          <w:trHeight w:val="286" w:hRule="atLeast"/>
        </w:trPr>
        <w:tc>
          <w:tcPr>
            <w:tcW w:w="534" w:type="dxa"/>
            <w:vMerge w:val="restart"/>
            <w:tcBorders>
              <w:top w:val="nil"/>
              <w:left w:val="single" w:color="auto" w:sz="8" w:space="0"/>
              <w:bottom w:val="single" w:color="auto" w:sz="4" w:space="0"/>
              <w:right w:val="single" w:color="auto" w:sz="8" w:space="0"/>
            </w:tcBorders>
            <w:vAlign w:val="center"/>
          </w:tcPr>
          <w:p w14:paraId="45B87223">
            <w:pPr>
              <w:adjustRightInd/>
              <w:jc w:val="center"/>
              <w:textAlignment w:val="auto"/>
              <w:rPr>
                <w:rFonts w:hint="eastAsia" w:ascii="仿宋" w:hAnsi="仿宋" w:eastAsia="仿宋" w:cs="仿宋"/>
                <w:sz w:val="24"/>
                <w:szCs w:val="24"/>
                <w:lang w:eastAsia="zh-CN"/>
              </w:rPr>
            </w:pPr>
          </w:p>
          <w:p w14:paraId="4FFF92D0">
            <w:pPr>
              <w:adjustRightInd/>
              <w:jc w:val="center"/>
              <w:textAlignment w:val="auto"/>
              <w:rPr>
                <w:rFonts w:hint="eastAsia" w:ascii="仿宋" w:hAnsi="仿宋" w:eastAsia="仿宋" w:cs="仿宋"/>
                <w:sz w:val="24"/>
                <w:szCs w:val="24"/>
                <w:lang w:eastAsia="zh-CN"/>
              </w:rPr>
            </w:pPr>
          </w:p>
          <w:p w14:paraId="1AB01732">
            <w:pPr>
              <w:adjustRightInd/>
              <w:jc w:val="center"/>
              <w:textAlignment w:val="auto"/>
              <w:rPr>
                <w:rFonts w:hint="eastAsia" w:ascii="仿宋" w:hAnsi="仿宋" w:eastAsia="仿宋" w:cs="仿宋"/>
                <w:sz w:val="24"/>
                <w:szCs w:val="24"/>
                <w:lang w:eastAsia="zh-CN"/>
              </w:rPr>
            </w:pPr>
          </w:p>
          <w:p w14:paraId="7076A6A3">
            <w:pPr>
              <w:adjustRightInd/>
              <w:jc w:val="center"/>
              <w:textAlignment w:val="auto"/>
              <w:rPr>
                <w:rFonts w:hint="eastAsia" w:ascii="仿宋" w:hAnsi="仿宋" w:eastAsia="仿宋" w:cs="仿宋"/>
                <w:sz w:val="24"/>
                <w:szCs w:val="24"/>
                <w:lang w:eastAsia="zh-CN"/>
              </w:rPr>
            </w:pPr>
          </w:p>
          <w:p w14:paraId="12E3B461">
            <w:pPr>
              <w:adjustRightInd/>
              <w:jc w:val="center"/>
              <w:textAlignment w:val="auto"/>
              <w:rPr>
                <w:rFonts w:hint="eastAsia" w:ascii="仿宋" w:hAnsi="仿宋" w:eastAsia="仿宋" w:cs="仿宋"/>
                <w:sz w:val="24"/>
                <w:szCs w:val="24"/>
                <w:lang w:eastAsia="zh-CN"/>
              </w:rPr>
            </w:pPr>
          </w:p>
          <w:p w14:paraId="448B95C6">
            <w:pPr>
              <w:adjustRightInd/>
              <w:jc w:val="center"/>
              <w:textAlignment w:val="auto"/>
              <w:rPr>
                <w:rFonts w:hint="eastAsia" w:ascii="仿宋" w:hAnsi="仿宋" w:eastAsia="仿宋" w:cs="仿宋"/>
                <w:sz w:val="24"/>
                <w:szCs w:val="24"/>
                <w:lang w:eastAsia="zh-CN"/>
              </w:rPr>
            </w:pPr>
          </w:p>
          <w:p w14:paraId="39FDB109">
            <w:pPr>
              <w:adjustRightInd/>
              <w:jc w:val="center"/>
              <w:textAlignment w:val="auto"/>
              <w:rPr>
                <w:rFonts w:hint="eastAsia" w:ascii="仿宋" w:hAnsi="仿宋" w:eastAsia="仿宋" w:cs="仿宋"/>
                <w:sz w:val="24"/>
                <w:szCs w:val="24"/>
                <w:lang w:eastAsia="zh-CN"/>
              </w:rPr>
            </w:pPr>
          </w:p>
          <w:p w14:paraId="547D7385">
            <w:pPr>
              <w:adjustRightInd/>
              <w:jc w:val="center"/>
              <w:textAlignment w:val="auto"/>
              <w:rPr>
                <w:rFonts w:hint="eastAsia" w:ascii="仿宋" w:hAnsi="仿宋" w:eastAsia="仿宋" w:cs="仿宋"/>
                <w:sz w:val="24"/>
                <w:szCs w:val="24"/>
                <w:lang w:eastAsia="zh-CN"/>
              </w:rPr>
            </w:pPr>
          </w:p>
          <w:p w14:paraId="6BC59991">
            <w:pPr>
              <w:adjustRightInd/>
              <w:jc w:val="center"/>
              <w:textAlignment w:val="auto"/>
              <w:rPr>
                <w:rFonts w:hint="eastAsia" w:ascii="仿宋" w:hAnsi="仿宋" w:eastAsia="仿宋" w:cs="仿宋"/>
                <w:sz w:val="24"/>
                <w:szCs w:val="24"/>
                <w:lang w:eastAsia="zh-CN"/>
              </w:rPr>
            </w:pPr>
          </w:p>
          <w:p w14:paraId="16A1513B">
            <w:pPr>
              <w:adjustRightInd/>
              <w:jc w:val="center"/>
              <w:textAlignment w:val="auto"/>
              <w:rPr>
                <w:rFonts w:hint="eastAsia" w:ascii="仿宋" w:hAnsi="仿宋" w:eastAsia="仿宋" w:cs="仿宋"/>
                <w:sz w:val="24"/>
                <w:szCs w:val="24"/>
                <w:lang w:eastAsia="zh-CN"/>
              </w:rPr>
            </w:pPr>
          </w:p>
          <w:p w14:paraId="45B5FA28">
            <w:pPr>
              <w:adjustRightInd/>
              <w:jc w:val="center"/>
              <w:textAlignment w:val="auto"/>
              <w:rPr>
                <w:rFonts w:hint="eastAsia" w:ascii="仿宋" w:hAnsi="仿宋" w:eastAsia="仿宋" w:cs="仿宋"/>
                <w:sz w:val="24"/>
                <w:szCs w:val="24"/>
                <w:lang w:eastAsia="zh-CN"/>
              </w:rPr>
            </w:pPr>
          </w:p>
          <w:p w14:paraId="714AB36F">
            <w:pPr>
              <w:adjustRightInd/>
              <w:jc w:val="center"/>
              <w:textAlignment w:val="auto"/>
              <w:rPr>
                <w:rFonts w:hint="eastAsia" w:ascii="仿宋" w:hAnsi="仿宋" w:eastAsia="仿宋" w:cs="仿宋"/>
                <w:sz w:val="24"/>
                <w:szCs w:val="24"/>
                <w:lang w:eastAsia="zh-CN"/>
              </w:rPr>
            </w:pPr>
          </w:p>
          <w:p w14:paraId="59D2A089">
            <w:pPr>
              <w:adjustRightInd/>
              <w:jc w:val="center"/>
              <w:textAlignment w:val="auto"/>
              <w:rPr>
                <w:rFonts w:hint="eastAsia" w:ascii="仿宋" w:hAnsi="仿宋" w:eastAsia="仿宋" w:cs="仿宋"/>
                <w:sz w:val="24"/>
                <w:szCs w:val="24"/>
                <w:lang w:eastAsia="zh-CN"/>
              </w:rPr>
            </w:pPr>
          </w:p>
          <w:p w14:paraId="00658150">
            <w:pPr>
              <w:adjustRightInd/>
              <w:jc w:val="center"/>
              <w:textAlignment w:val="auto"/>
              <w:rPr>
                <w:rFonts w:hint="eastAsia" w:ascii="仿宋" w:hAnsi="仿宋" w:eastAsia="仿宋" w:cs="仿宋"/>
                <w:sz w:val="24"/>
                <w:szCs w:val="24"/>
                <w:lang w:eastAsia="zh-CN"/>
              </w:rPr>
            </w:pPr>
          </w:p>
          <w:p w14:paraId="511E8FDC">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方案设计</w:t>
            </w:r>
          </w:p>
        </w:tc>
        <w:tc>
          <w:tcPr>
            <w:tcW w:w="708" w:type="dxa"/>
            <w:vMerge w:val="restart"/>
            <w:tcBorders>
              <w:top w:val="nil"/>
              <w:left w:val="single" w:color="auto" w:sz="4" w:space="0"/>
              <w:bottom w:val="single" w:color="auto" w:sz="4" w:space="0"/>
              <w:right w:val="single" w:color="auto" w:sz="4" w:space="0"/>
            </w:tcBorders>
            <w:vAlign w:val="center"/>
          </w:tcPr>
          <w:p w14:paraId="1C81D4CD">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设计说明</w:t>
            </w:r>
          </w:p>
        </w:tc>
        <w:tc>
          <w:tcPr>
            <w:tcW w:w="1560" w:type="dxa"/>
            <w:tcBorders>
              <w:top w:val="nil"/>
              <w:left w:val="nil"/>
              <w:bottom w:val="single" w:color="auto" w:sz="4" w:space="0"/>
              <w:right w:val="single" w:color="auto" w:sz="4" w:space="0"/>
            </w:tcBorders>
          </w:tcPr>
          <w:p w14:paraId="3BCD7139">
            <w:pPr>
              <w:adjustRightInd/>
              <w:jc w:val="center"/>
              <w:textAlignment w:val="auto"/>
              <w:rPr>
                <w:rFonts w:hint="eastAsia" w:ascii="仿宋" w:hAnsi="仿宋" w:eastAsia="仿宋" w:cs="仿宋"/>
                <w:sz w:val="24"/>
              </w:rPr>
            </w:pPr>
            <w:r>
              <w:rPr>
                <w:rFonts w:hint="eastAsia" w:ascii="仿宋" w:hAnsi="仿宋" w:eastAsia="仿宋" w:cs="仿宋"/>
                <w:sz w:val="24"/>
              </w:rPr>
              <w:t>文本封面</w:t>
            </w:r>
          </w:p>
        </w:tc>
        <w:tc>
          <w:tcPr>
            <w:tcW w:w="3260" w:type="dxa"/>
            <w:tcBorders>
              <w:top w:val="nil"/>
              <w:left w:val="nil"/>
              <w:bottom w:val="single" w:color="auto" w:sz="4" w:space="0"/>
              <w:right w:val="single" w:color="auto" w:sz="4" w:space="0"/>
            </w:tcBorders>
          </w:tcPr>
          <w:p w14:paraId="537D6CC0">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　</w:t>
            </w:r>
          </w:p>
        </w:tc>
        <w:tc>
          <w:tcPr>
            <w:tcW w:w="2693" w:type="dxa"/>
            <w:vMerge w:val="restart"/>
            <w:tcBorders>
              <w:top w:val="single" w:color="auto" w:sz="4" w:space="0"/>
              <w:left w:val="single" w:color="auto" w:sz="4" w:space="0"/>
              <w:right w:val="single" w:color="auto" w:sz="4" w:space="0"/>
            </w:tcBorders>
          </w:tcPr>
          <w:p w14:paraId="0DC1E1D0">
            <w:pPr>
              <w:numPr>
                <w:ilvl w:val="0"/>
                <w:numId w:val="4"/>
              </w:numPr>
              <w:adjustRightInd/>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深化设计文本6份（A3文本）</w:t>
            </w:r>
          </w:p>
          <w:p w14:paraId="620096CB">
            <w:pPr>
              <w:numPr>
                <w:ilvl w:val="0"/>
                <w:numId w:val="4"/>
              </w:numPr>
              <w:adjustRightInd/>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文本说明（含设计构思、主要装饰材料建议书、配套设施建议书、造价估算等）</w:t>
            </w:r>
          </w:p>
          <w:p w14:paraId="4BA5C65B">
            <w:pPr>
              <w:numPr>
                <w:ilvl w:val="0"/>
                <w:numId w:val="4"/>
              </w:numPr>
              <w:adjustRightInd/>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主要饰面材料说明、样板图片、主材设计样板</w:t>
            </w:r>
          </w:p>
          <w:p w14:paraId="31B77E61">
            <w:pPr>
              <w:numPr>
                <w:ilvl w:val="0"/>
                <w:numId w:val="4"/>
              </w:numPr>
              <w:adjustRightInd/>
              <w:spacing w:line="360" w:lineRule="auto"/>
              <w:textAlignment w:val="auto"/>
              <w:rPr>
                <w:rFonts w:hint="eastAsia" w:ascii="仿宋" w:hAnsi="仿宋" w:eastAsia="仿宋" w:cs="仿宋"/>
                <w:sz w:val="24"/>
              </w:rPr>
            </w:pPr>
            <w:r>
              <w:rPr>
                <w:rFonts w:hint="eastAsia" w:ascii="仿宋" w:hAnsi="仿宋" w:eastAsia="仿宋" w:cs="仿宋"/>
                <w:sz w:val="24"/>
              </w:rPr>
              <w:t>主要空间效果图</w:t>
            </w:r>
          </w:p>
          <w:p w14:paraId="6778299A">
            <w:pPr>
              <w:numPr>
                <w:ilvl w:val="0"/>
                <w:numId w:val="4"/>
              </w:numPr>
              <w:adjustRightInd/>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软装饰设计意向图片及说明</w:t>
            </w:r>
          </w:p>
          <w:p w14:paraId="07E0D509">
            <w:pPr>
              <w:numPr>
                <w:ilvl w:val="0"/>
                <w:numId w:val="4"/>
              </w:numPr>
              <w:adjustRightInd/>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电子光盘1套（包含图纸文件DWG、文本JPG、汇报文件PPT、估算doc或xls）</w:t>
            </w:r>
          </w:p>
          <w:p w14:paraId="575976CF">
            <w:pPr>
              <w:adjustRightInd/>
              <w:textAlignment w:val="auto"/>
              <w:rPr>
                <w:rFonts w:hint="eastAsia" w:ascii="仿宋" w:hAnsi="仿宋" w:eastAsia="仿宋" w:cs="仿宋"/>
                <w:sz w:val="24"/>
                <w:szCs w:val="24"/>
                <w:lang w:eastAsia="zh-CN"/>
              </w:rPr>
            </w:pPr>
          </w:p>
        </w:tc>
      </w:tr>
      <w:tr w14:paraId="0E0CDAC6">
        <w:tblPrEx>
          <w:tblCellMar>
            <w:top w:w="0" w:type="dxa"/>
            <w:left w:w="108" w:type="dxa"/>
            <w:bottom w:w="0" w:type="dxa"/>
            <w:right w:w="108" w:type="dxa"/>
          </w:tblCellMar>
        </w:tblPrEx>
        <w:trPr>
          <w:trHeight w:val="573" w:hRule="atLeast"/>
        </w:trPr>
        <w:tc>
          <w:tcPr>
            <w:tcW w:w="534" w:type="dxa"/>
            <w:vMerge w:val="continue"/>
            <w:tcBorders>
              <w:top w:val="nil"/>
              <w:left w:val="single" w:color="auto" w:sz="8" w:space="0"/>
              <w:bottom w:val="single" w:color="auto" w:sz="4" w:space="0"/>
              <w:right w:val="single" w:color="auto" w:sz="8" w:space="0"/>
            </w:tcBorders>
            <w:vAlign w:val="center"/>
          </w:tcPr>
          <w:p w14:paraId="2CDAC79C">
            <w:pPr>
              <w:adjustRightInd/>
              <w:textAlignment w:val="auto"/>
              <w:rPr>
                <w:rFonts w:hint="eastAsia" w:ascii="仿宋" w:hAnsi="仿宋" w:eastAsia="仿宋" w:cs="仿宋"/>
                <w:sz w:val="24"/>
                <w:szCs w:val="24"/>
                <w:lang w:eastAsia="zh-CN"/>
              </w:rPr>
            </w:pPr>
          </w:p>
        </w:tc>
        <w:tc>
          <w:tcPr>
            <w:tcW w:w="708" w:type="dxa"/>
            <w:vMerge w:val="continue"/>
            <w:tcBorders>
              <w:top w:val="nil"/>
              <w:left w:val="single" w:color="auto" w:sz="4" w:space="0"/>
              <w:bottom w:val="single" w:color="auto" w:sz="4" w:space="0"/>
              <w:right w:val="single" w:color="auto" w:sz="4" w:space="0"/>
            </w:tcBorders>
            <w:vAlign w:val="center"/>
          </w:tcPr>
          <w:p w14:paraId="602880DD">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tcPr>
          <w:p w14:paraId="0CE48C49">
            <w:pPr>
              <w:adjustRightInd/>
              <w:jc w:val="center"/>
              <w:textAlignment w:val="auto"/>
              <w:rPr>
                <w:rFonts w:hint="eastAsia" w:ascii="仿宋" w:hAnsi="仿宋" w:eastAsia="仿宋" w:cs="仿宋"/>
                <w:sz w:val="24"/>
                <w:lang w:eastAsia="zh-CN"/>
              </w:rPr>
            </w:pPr>
            <w:r>
              <w:rPr>
                <w:rFonts w:hint="eastAsia" w:ascii="仿宋" w:hAnsi="仿宋" w:eastAsia="仿宋" w:cs="仿宋"/>
                <w:sz w:val="24"/>
                <w:lang w:eastAsia="zh-CN"/>
              </w:rPr>
              <w:t>图纸总目录及各专业图纸目录</w:t>
            </w:r>
          </w:p>
        </w:tc>
        <w:tc>
          <w:tcPr>
            <w:tcW w:w="3260" w:type="dxa"/>
            <w:tcBorders>
              <w:top w:val="nil"/>
              <w:left w:val="nil"/>
              <w:bottom w:val="single" w:color="auto" w:sz="4" w:space="0"/>
              <w:right w:val="single" w:color="auto" w:sz="4" w:space="0"/>
            </w:tcBorders>
          </w:tcPr>
          <w:p w14:paraId="36E67282">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编排合理、方便查找阅读</w:t>
            </w:r>
          </w:p>
        </w:tc>
        <w:tc>
          <w:tcPr>
            <w:tcW w:w="2693" w:type="dxa"/>
            <w:vMerge w:val="continue"/>
            <w:tcBorders>
              <w:left w:val="single" w:color="auto" w:sz="4" w:space="0"/>
              <w:right w:val="single" w:color="auto" w:sz="4" w:space="0"/>
            </w:tcBorders>
          </w:tcPr>
          <w:p w14:paraId="41C3C296">
            <w:pPr>
              <w:adjustRightInd/>
              <w:textAlignment w:val="auto"/>
              <w:rPr>
                <w:rFonts w:hint="eastAsia" w:ascii="仿宋" w:hAnsi="仿宋" w:eastAsia="仿宋" w:cs="仿宋"/>
                <w:sz w:val="24"/>
                <w:szCs w:val="24"/>
                <w:lang w:eastAsia="zh-CN"/>
              </w:rPr>
            </w:pPr>
          </w:p>
        </w:tc>
      </w:tr>
      <w:tr w14:paraId="0CE2AC1F">
        <w:tblPrEx>
          <w:tblCellMar>
            <w:top w:w="0" w:type="dxa"/>
            <w:left w:w="108" w:type="dxa"/>
            <w:bottom w:w="0" w:type="dxa"/>
            <w:right w:w="108" w:type="dxa"/>
          </w:tblCellMar>
        </w:tblPrEx>
        <w:trPr>
          <w:trHeight w:val="817" w:hRule="atLeast"/>
        </w:trPr>
        <w:tc>
          <w:tcPr>
            <w:tcW w:w="534" w:type="dxa"/>
            <w:vMerge w:val="continue"/>
            <w:tcBorders>
              <w:top w:val="nil"/>
              <w:left w:val="single" w:color="auto" w:sz="8" w:space="0"/>
              <w:bottom w:val="single" w:color="auto" w:sz="4" w:space="0"/>
              <w:right w:val="single" w:color="auto" w:sz="8" w:space="0"/>
            </w:tcBorders>
            <w:vAlign w:val="center"/>
          </w:tcPr>
          <w:p w14:paraId="1E318F16">
            <w:pPr>
              <w:adjustRightInd/>
              <w:textAlignment w:val="auto"/>
              <w:rPr>
                <w:rFonts w:hint="eastAsia" w:ascii="仿宋" w:hAnsi="仿宋" w:eastAsia="仿宋" w:cs="仿宋"/>
                <w:sz w:val="24"/>
                <w:szCs w:val="24"/>
                <w:lang w:eastAsia="zh-CN"/>
              </w:rPr>
            </w:pPr>
          </w:p>
        </w:tc>
        <w:tc>
          <w:tcPr>
            <w:tcW w:w="708" w:type="dxa"/>
            <w:vMerge w:val="continue"/>
            <w:tcBorders>
              <w:top w:val="nil"/>
              <w:left w:val="single" w:color="auto" w:sz="4" w:space="0"/>
              <w:bottom w:val="single" w:color="auto" w:sz="4" w:space="0"/>
              <w:right w:val="single" w:color="auto" w:sz="4" w:space="0"/>
            </w:tcBorders>
            <w:vAlign w:val="center"/>
          </w:tcPr>
          <w:p w14:paraId="6E4AF876">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4D2AACEB">
            <w:pPr>
              <w:adjustRightInd/>
              <w:jc w:val="center"/>
              <w:textAlignment w:val="auto"/>
              <w:rPr>
                <w:rFonts w:hint="eastAsia" w:ascii="仿宋" w:hAnsi="仿宋" w:eastAsia="仿宋" w:cs="仿宋"/>
                <w:sz w:val="24"/>
              </w:rPr>
            </w:pPr>
            <w:r>
              <w:rPr>
                <w:rFonts w:hint="eastAsia" w:ascii="仿宋" w:hAnsi="仿宋" w:eastAsia="仿宋" w:cs="仿宋"/>
                <w:sz w:val="24"/>
              </w:rPr>
              <w:t>深化设计说明</w:t>
            </w:r>
          </w:p>
        </w:tc>
        <w:tc>
          <w:tcPr>
            <w:tcW w:w="3260" w:type="dxa"/>
            <w:tcBorders>
              <w:top w:val="nil"/>
              <w:left w:val="nil"/>
              <w:bottom w:val="single" w:color="auto" w:sz="4" w:space="0"/>
              <w:right w:val="single" w:color="auto" w:sz="4" w:space="0"/>
            </w:tcBorders>
          </w:tcPr>
          <w:p w14:paraId="79389C7E">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含设计构思、主要装饰材料建议书、配套设施建议书、造价估算等</w:t>
            </w:r>
          </w:p>
        </w:tc>
        <w:tc>
          <w:tcPr>
            <w:tcW w:w="2693" w:type="dxa"/>
            <w:vMerge w:val="continue"/>
            <w:tcBorders>
              <w:left w:val="single" w:color="auto" w:sz="4" w:space="0"/>
              <w:right w:val="single" w:color="auto" w:sz="4" w:space="0"/>
            </w:tcBorders>
          </w:tcPr>
          <w:p w14:paraId="0BD887E9">
            <w:pPr>
              <w:adjustRightInd/>
              <w:textAlignment w:val="auto"/>
              <w:rPr>
                <w:rFonts w:hint="eastAsia" w:ascii="仿宋" w:hAnsi="仿宋" w:eastAsia="仿宋" w:cs="仿宋"/>
                <w:sz w:val="24"/>
                <w:szCs w:val="24"/>
                <w:lang w:eastAsia="zh-CN"/>
              </w:rPr>
            </w:pPr>
          </w:p>
        </w:tc>
      </w:tr>
      <w:tr w14:paraId="224F5A1D">
        <w:tblPrEx>
          <w:tblCellMar>
            <w:top w:w="0" w:type="dxa"/>
            <w:left w:w="108" w:type="dxa"/>
            <w:bottom w:w="0" w:type="dxa"/>
            <w:right w:w="108" w:type="dxa"/>
          </w:tblCellMar>
        </w:tblPrEx>
        <w:trPr>
          <w:trHeight w:val="1361" w:hRule="atLeast"/>
        </w:trPr>
        <w:tc>
          <w:tcPr>
            <w:tcW w:w="534" w:type="dxa"/>
            <w:vMerge w:val="continue"/>
            <w:tcBorders>
              <w:top w:val="nil"/>
              <w:left w:val="single" w:color="auto" w:sz="8" w:space="0"/>
              <w:bottom w:val="single" w:color="auto" w:sz="4" w:space="0"/>
              <w:right w:val="single" w:color="auto" w:sz="8" w:space="0"/>
            </w:tcBorders>
            <w:vAlign w:val="center"/>
          </w:tcPr>
          <w:p w14:paraId="6EF1D6C2">
            <w:pPr>
              <w:adjustRightInd/>
              <w:textAlignment w:val="auto"/>
              <w:rPr>
                <w:rFonts w:hint="eastAsia" w:ascii="仿宋" w:hAnsi="仿宋" w:eastAsia="仿宋" w:cs="仿宋"/>
                <w:sz w:val="24"/>
                <w:szCs w:val="24"/>
                <w:lang w:eastAsia="zh-CN"/>
              </w:rPr>
            </w:pPr>
          </w:p>
        </w:tc>
        <w:tc>
          <w:tcPr>
            <w:tcW w:w="708" w:type="dxa"/>
            <w:vMerge w:val="restart"/>
            <w:tcBorders>
              <w:top w:val="nil"/>
              <w:left w:val="single" w:color="auto" w:sz="4" w:space="0"/>
              <w:bottom w:val="single" w:color="auto" w:sz="4" w:space="0"/>
              <w:right w:val="single" w:color="auto" w:sz="4" w:space="0"/>
            </w:tcBorders>
            <w:vAlign w:val="center"/>
          </w:tcPr>
          <w:p w14:paraId="4EC8C4D7">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布置图</w:t>
            </w:r>
          </w:p>
        </w:tc>
        <w:tc>
          <w:tcPr>
            <w:tcW w:w="1560" w:type="dxa"/>
            <w:tcBorders>
              <w:top w:val="nil"/>
              <w:left w:val="nil"/>
              <w:bottom w:val="single" w:color="auto" w:sz="4" w:space="0"/>
              <w:right w:val="single" w:color="auto" w:sz="4" w:space="0"/>
            </w:tcBorders>
            <w:vAlign w:val="center"/>
          </w:tcPr>
          <w:p w14:paraId="07344965">
            <w:pPr>
              <w:adjustRightInd/>
              <w:jc w:val="center"/>
              <w:textAlignment w:val="auto"/>
              <w:rPr>
                <w:rFonts w:hint="eastAsia" w:ascii="仿宋" w:hAnsi="仿宋" w:eastAsia="仿宋" w:cs="仿宋"/>
                <w:sz w:val="24"/>
              </w:rPr>
            </w:pPr>
            <w:r>
              <w:rPr>
                <w:rFonts w:hint="eastAsia" w:ascii="仿宋" w:hAnsi="仿宋" w:eastAsia="仿宋" w:cs="仿宋"/>
                <w:sz w:val="24"/>
              </w:rPr>
              <w:t>平面图</w:t>
            </w:r>
          </w:p>
        </w:tc>
        <w:tc>
          <w:tcPr>
            <w:tcW w:w="3260" w:type="dxa"/>
            <w:tcBorders>
              <w:top w:val="nil"/>
              <w:left w:val="nil"/>
              <w:bottom w:val="single" w:color="auto" w:sz="4" w:space="0"/>
              <w:right w:val="single" w:color="auto" w:sz="4" w:space="0"/>
            </w:tcBorders>
          </w:tcPr>
          <w:p w14:paraId="7BF060A2">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1、标注好材质完成面的空间尺寸的平面布置图</w:t>
            </w:r>
          </w:p>
          <w:p w14:paraId="4FB828DA">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2、给出新增、拆改墙体尺寸、门和窗在墙体上开口的基本尺寸（包含其它说明模数的尺寸)。</w:t>
            </w:r>
          </w:p>
        </w:tc>
        <w:tc>
          <w:tcPr>
            <w:tcW w:w="2693" w:type="dxa"/>
            <w:vMerge w:val="continue"/>
            <w:tcBorders>
              <w:left w:val="single" w:color="auto" w:sz="4" w:space="0"/>
              <w:right w:val="single" w:color="auto" w:sz="4" w:space="0"/>
            </w:tcBorders>
          </w:tcPr>
          <w:p w14:paraId="670412BA">
            <w:pPr>
              <w:adjustRightInd/>
              <w:textAlignment w:val="auto"/>
              <w:rPr>
                <w:rFonts w:hint="eastAsia" w:ascii="仿宋" w:hAnsi="仿宋" w:eastAsia="仿宋" w:cs="仿宋"/>
                <w:sz w:val="24"/>
                <w:szCs w:val="24"/>
                <w:lang w:eastAsia="zh-CN"/>
              </w:rPr>
            </w:pPr>
          </w:p>
        </w:tc>
      </w:tr>
      <w:tr w14:paraId="4B725C4D">
        <w:tblPrEx>
          <w:tblCellMar>
            <w:top w:w="0" w:type="dxa"/>
            <w:left w:w="108" w:type="dxa"/>
            <w:bottom w:w="0" w:type="dxa"/>
            <w:right w:w="108" w:type="dxa"/>
          </w:tblCellMar>
        </w:tblPrEx>
        <w:trPr>
          <w:trHeight w:val="2795" w:hRule="atLeast"/>
        </w:trPr>
        <w:tc>
          <w:tcPr>
            <w:tcW w:w="534" w:type="dxa"/>
            <w:vMerge w:val="continue"/>
            <w:tcBorders>
              <w:top w:val="nil"/>
              <w:left w:val="single" w:color="auto" w:sz="8" w:space="0"/>
              <w:bottom w:val="single" w:color="auto" w:sz="4" w:space="0"/>
              <w:right w:val="single" w:color="auto" w:sz="8" w:space="0"/>
            </w:tcBorders>
            <w:vAlign w:val="center"/>
          </w:tcPr>
          <w:p w14:paraId="5940DDA1">
            <w:pPr>
              <w:adjustRightInd/>
              <w:textAlignment w:val="auto"/>
              <w:rPr>
                <w:rFonts w:hint="eastAsia" w:ascii="仿宋" w:hAnsi="仿宋" w:eastAsia="仿宋" w:cs="仿宋"/>
                <w:sz w:val="24"/>
                <w:szCs w:val="24"/>
                <w:lang w:eastAsia="zh-CN"/>
              </w:rPr>
            </w:pPr>
          </w:p>
        </w:tc>
        <w:tc>
          <w:tcPr>
            <w:tcW w:w="708" w:type="dxa"/>
            <w:vMerge w:val="continue"/>
            <w:tcBorders>
              <w:top w:val="nil"/>
              <w:left w:val="single" w:color="auto" w:sz="4" w:space="0"/>
              <w:bottom w:val="single" w:color="auto" w:sz="4" w:space="0"/>
              <w:right w:val="single" w:color="auto" w:sz="4" w:space="0"/>
            </w:tcBorders>
            <w:vAlign w:val="center"/>
          </w:tcPr>
          <w:p w14:paraId="28835430">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51418217">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天花平面图</w:t>
            </w:r>
          </w:p>
        </w:tc>
        <w:tc>
          <w:tcPr>
            <w:tcW w:w="3260" w:type="dxa"/>
            <w:tcBorders>
              <w:top w:val="nil"/>
              <w:left w:val="nil"/>
              <w:bottom w:val="single" w:color="auto" w:sz="4" w:space="0"/>
              <w:right w:val="single" w:color="auto" w:sz="4" w:space="0"/>
            </w:tcBorders>
          </w:tcPr>
          <w:p w14:paraId="59287F3A">
            <w:pPr>
              <w:adjustRightInd/>
              <w:textAlignment w:val="auto"/>
              <w:rPr>
                <w:rFonts w:hint="eastAsia" w:ascii="仿宋" w:hAnsi="仿宋" w:eastAsia="仿宋" w:cs="仿宋"/>
                <w:sz w:val="24"/>
              </w:rPr>
            </w:pPr>
            <w:r>
              <w:rPr>
                <w:rFonts w:hint="eastAsia" w:ascii="仿宋" w:hAnsi="仿宋" w:eastAsia="仿宋" w:cs="仿宋"/>
                <w:sz w:val="24"/>
                <w:lang w:eastAsia="zh-CN"/>
              </w:rPr>
              <w:t>1</w:t>
            </w:r>
            <w:r>
              <w:rPr>
                <w:rFonts w:hint="eastAsia" w:ascii="仿宋" w:hAnsi="仿宋" w:eastAsia="仿宋" w:cs="仿宋"/>
                <w:sz w:val="24"/>
                <w:szCs w:val="24"/>
                <w:lang w:eastAsia="zh-CN"/>
              </w:rPr>
              <w:t>、给出天花固定安装部件的基本尺寸和安装、收纳方式，例如：装饰线条、标识、灯具、空调出风、回风、喷淋、烟感、应急灯、扬声器、摄像头等、不需要给出详细的尺寸，但需说明前后关系。</w:t>
            </w:r>
            <w:r>
              <w:rPr>
                <w:rFonts w:hint="eastAsia" w:ascii="仿宋" w:hAnsi="仿宋" w:eastAsia="仿宋" w:cs="仿宋"/>
                <w:sz w:val="24"/>
                <w:lang w:eastAsia="zh-CN"/>
              </w:rPr>
              <w:t xml:space="preserve">                                         2</w:t>
            </w:r>
            <w:r>
              <w:rPr>
                <w:rFonts w:hint="eastAsia" w:ascii="仿宋" w:hAnsi="仿宋" w:eastAsia="仿宋" w:cs="仿宋"/>
                <w:sz w:val="24"/>
                <w:szCs w:val="24"/>
                <w:lang w:eastAsia="zh-CN"/>
              </w:rPr>
              <w:t>、如果天花包含多种材质、纹理和颜色，大概的规格尺寸、并引出相应的材料描述。</w:t>
            </w:r>
            <w:r>
              <w:rPr>
                <w:rFonts w:hint="eastAsia" w:ascii="仿宋" w:hAnsi="仿宋" w:eastAsia="仿宋" w:cs="仿宋"/>
                <w:sz w:val="24"/>
                <w:lang w:eastAsia="zh-CN"/>
              </w:rPr>
              <w:t xml:space="preserve">                             </w:t>
            </w:r>
            <w:r>
              <w:rPr>
                <w:rFonts w:hint="eastAsia" w:ascii="仿宋" w:hAnsi="仿宋" w:eastAsia="仿宋" w:cs="仿宋"/>
                <w:sz w:val="24"/>
              </w:rPr>
              <w:t>3</w:t>
            </w:r>
            <w:r>
              <w:rPr>
                <w:rFonts w:hint="eastAsia" w:ascii="仿宋" w:hAnsi="仿宋" w:eastAsia="仿宋" w:cs="仿宋"/>
                <w:sz w:val="24"/>
                <w:szCs w:val="24"/>
                <w:lang w:eastAsia="zh-CN"/>
              </w:rPr>
              <w:t>、标出顶面高差关系。</w:t>
            </w:r>
          </w:p>
        </w:tc>
        <w:tc>
          <w:tcPr>
            <w:tcW w:w="2693" w:type="dxa"/>
            <w:vMerge w:val="continue"/>
            <w:tcBorders>
              <w:left w:val="single" w:color="auto" w:sz="4" w:space="0"/>
              <w:right w:val="single" w:color="auto" w:sz="4" w:space="0"/>
            </w:tcBorders>
          </w:tcPr>
          <w:p w14:paraId="01A5A9DE">
            <w:pPr>
              <w:adjustRightInd/>
              <w:textAlignment w:val="auto"/>
              <w:rPr>
                <w:rFonts w:hint="eastAsia" w:ascii="仿宋" w:hAnsi="仿宋" w:eastAsia="仿宋" w:cs="仿宋"/>
                <w:sz w:val="24"/>
              </w:rPr>
            </w:pPr>
          </w:p>
        </w:tc>
      </w:tr>
      <w:tr w14:paraId="172116EF">
        <w:tblPrEx>
          <w:tblCellMar>
            <w:top w:w="0" w:type="dxa"/>
            <w:left w:w="108" w:type="dxa"/>
            <w:bottom w:w="0" w:type="dxa"/>
            <w:right w:w="108" w:type="dxa"/>
          </w:tblCellMar>
        </w:tblPrEx>
        <w:trPr>
          <w:trHeight w:val="544" w:hRule="atLeast"/>
        </w:trPr>
        <w:tc>
          <w:tcPr>
            <w:tcW w:w="534" w:type="dxa"/>
            <w:vMerge w:val="continue"/>
            <w:tcBorders>
              <w:top w:val="nil"/>
              <w:left w:val="single" w:color="auto" w:sz="8" w:space="0"/>
              <w:bottom w:val="single" w:color="auto" w:sz="4" w:space="0"/>
              <w:right w:val="single" w:color="auto" w:sz="8" w:space="0"/>
            </w:tcBorders>
            <w:vAlign w:val="center"/>
          </w:tcPr>
          <w:p w14:paraId="7D4BC7B8">
            <w:pPr>
              <w:adjustRightInd/>
              <w:textAlignment w:val="auto"/>
              <w:rPr>
                <w:rFonts w:hint="eastAsia" w:ascii="仿宋" w:hAnsi="仿宋" w:eastAsia="仿宋" w:cs="仿宋"/>
                <w:sz w:val="24"/>
                <w:szCs w:val="24"/>
                <w:lang w:eastAsia="zh-CN"/>
              </w:rPr>
            </w:pPr>
          </w:p>
        </w:tc>
        <w:tc>
          <w:tcPr>
            <w:tcW w:w="708" w:type="dxa"/>
            <w:vMerge w:val="continue"/>
            <w:tcBorders>
              <w:top w:val="nil"/>
              <w:left w:val="single" w:color="auto" w:sz="4" w:space="0"/>
              <w:bottom w:val="single" w:color="auto" w:sz="4" w:space="0"/>
              <w:right w:val="single" w:color="auto" w:sz="4" w:space="0"/>
            </w:tcBorders>
            <w:vAlign w:val="center"/>
          </w:tcPr>
          <w:p w14:paraId="5F39C9AA">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tcPr>
          <w:p w14:paraId="46FA6748">
            <w:pPr>
              <w:adjustRightInd/>
              <w:jc w:val="center"/>
              <w:textAlignment w:val="auto"/>
              <w:rPr>
                <w:rFonts w:hint="eastAsia" w:ascii="仿宋" w:hAnsi="仿宋" w:eastAsia="仿宋" w:cs="仿宋"/>
                <w:sz w:val="24"/>
              </w:rPr>
            </w:pPr>
            <w:r>
              <w:rPr>
                <w:rFonts w:hint="eastAsia" w:ascii="仿宋" w:hAnsi="仿宋" w:eastAsia="仿宋" w:cs="仿宋"/>
                <w:sz w:val="24"/>
              </w:rPr>
              <w:t>地面铺装图</w:t>
            </w:r>
          </w:p>
        </w:tc>
        <w:tc>
          <w:tcPr>
            <w:tcW w:w="3260" w:type="dxa"/>
            <w:tcBorders>
              <w:top w:val="nil"/>
              <w:left w:val="nil"/>
              <w:bottom w:val="single" w:color="auto" w:sz="4" w:space="0"/>
              <w:right w:val="single" w:color="auto" w:sz="4" w:space="0"/>
            </w:tcBorders>
            <w:vAlign w:val="center"/>
          </w:tcPr>
          <w:p w14:paraId="0F591DE9">
            <w:pPr>
              <w:numPr>
                <w:ilvl w:val="0"/>
                <w:numId w:val="6"/>
              </w:num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地铺材料种类及索引      </w:t>
            </w:r>
          </w:p>
          <w:p w14:paraId="68DD2492">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2、标出地面高差关系、铺贴方式及地面起铺点，说明铺贴逻辑</w:t>
            </w:r>
          </w:p>
        </w:tc>
        <w:tc>
          <w:tcPr>
            <w:tcW w:w="2693" w:type="dxa"/>
            <w:vMerge w:val="continue"/>
            <w:tcBorders>
              <w:left w:val="single" w:color="auto" w:sz="4" w:space="0"/>
              <w:right w:val="single" w:color="auto" w:sz="4" w:space="0"/>
            </w:tcBorders>
          </w:tcPr>
          <w:p w14:paraId="06D0E656">
            <w:pPr>
              <w:numPr>
                <w:ilvl w:val="0"/>
                <w:numId w:val="6"/>
              </w:numPr>
              <w:adjustRightInd/>
              <w:textAlignment w:val="auto"/>
              <w:rPr>
                <w:rFonts w:hint="eastAsia" w:ascii="仿宋" w:hAnsi="仿宋" w:eastAsia="仿宋" w:cs="仿宋"/>
                <w:sz w:val="24"/>
                <w:szCs w:val="24"/>
                <w:lang w:eastAsia="zh-CN"/>
              </w:rPr>
            </w:pPr>
          </w:p>
        </w:tc>
      </w:tr>
      <w:tr w14:paraId="1BDF5200">
        <w:tblPrEx>
          <w:tblCellMar>
            <w:top w:w="0" w:type="dxa"/>
            <w:left w:w="108" w:type="dxa"/>
            <w:bottom w:w="0" w:type="dxa"/>
            <w:right w:w="108" w:type="dxa"/>
          </w:tblCellMar>
        </w:tblPrEx>
        <w:trPr>
          <w:trHeight w:val="544" w:hRule="atLeast"/>
        </w:trPr>
        <w:tc>
          <w:tcPr>
            <w:tcW w:w="534" w:type="dxa"/>
            <w:vMerge w:val="continue"/>
            <w:tcBorders>
              <w:top w:val="nil"/>
              <w:left w:val="single" w:color="auto" w:sz="8" w:space="0"/>
              <w:bottom w:val="single" w:color="auto" w:sz="4" w:space="0"/>
              <w:right w:val="single" w:color="auto" w:sz="8" w:space="0"/>
            </w:tcBorders>
            <w:vAlign w:val="center"/>
          </w:tcPr>
          <w:p w14:paraId="6B79904F">
            <w:pPr>
              <w:adjustRightInd/>
              <w:textAlignment w:val="auto"/>
              <w:rPr>
                <w:rFonts w:hint="eastAsia" w:ascii="仿宋" w:hAnsi="仿宋" w:eastAsia="仿宋" w:cs="仿宋"/>
                <w:sz w:val="24"/>
                <w:szCs w:val="24"/>
                <w:lang w:eastAsia="zh-CN"/>
              </w:rPr>
            </w:pPr>
          </w:p>
        </w:tc>
        <w:tc>
          <w:tcPr>
            <w:tcW w:w="708" w:type="dxa"/>
            <w:vMerge w:val="continue"/>
            <w:tcBorders>
              <w:top w:val="nil"/>
              <w:left w:val="single" w:color="auto" w:sz="4" w:space="0"/>
              <w:bottom w:val="single" w:color="auto" w:sz="4" w:space="0"/>
              <w:right w:val="single" w:color="auto" w:sz="4" w:space="0"/>
            </w:tcBorders>
            <w:vAlign w:val="center"/>
          </w:tcPr>
          <w:p w14:paraId="31A21D76">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33510DF6">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主要空间立面图</w:t>
            </w:r>
          </w:p>
        </w:tc>
        <w:tc>
          <w:tcPr>
            <w:tcW w:w="3260" w:type="dxa"/>
            <w:tcBorders>
              <w:top w:val="nil"/>
              <w:left w:val="nil"/>
              <w:bottom w:val="single" w:color="auto" w:sz="4" w:space="0"/>
              <w:right w:val="single" w:color="auto" w:sz="4" w:space="0"/>
            </w:tcBorders>
          </w:tcPr>
          <w:p w14:paraId="479164E4">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给出基本尺寸，造型、包含与材料表相对应的装饰材料标识</w:t>
            </w:r>
          </w:p>
        </w:tc>
        <w:tc>
          <w:tcPr>
            <w:tcW w:w="2693" w:type="dxa"/>
            <w:vMerge w:val="continue"/>
            <w:tcBorders>
              <w:left w:val="single" w:color="auto" w:sz="4" w:space="0"/>
              <w:right w:val="single" w:color="auto" w:sz="4" w:space="0"/>
            </w:tcBorders>
          </w:tcPr>
          <w:p w14:paraId="2FD86675">
            <w:pPr>
              <w:adjustRightInd/>
              <w:textAlignment w:val="auto"/>
              <w:rPr>
                <w:rFonts w:hint="eastAsia" w:ascii="仿宋" w:hAnsi="仿宋" w:eastAsia="仿宋" w:cs="仿宋"/>
                <w:sz w:val="24"/>
                <w:szCs w:val="24"/>
                <w:lang w:eastAsia="zh-CN"/>
              </w:rPr>
            </w:pPr>
          </w:p>
        </w:tc>
      </w:tr>
      <w:tr w14:paraId="2E997FCC">
        <w:tblPrEx>
          <w:tblCellMar>
            <w:top w:w="0" w:type="dxa"/>
            <w:left w:w="108" w:type="dxa"/>
            <w:bottom w:w="0" w:type="dxa"/>
            <w:right w:w="108" w:type="dxa"/>
          </w:tblCellMar>
        </w:tblPrEx>
        <w:trPr>
          <w:trHeight w:val="286" w:hRule="atLeast"/>
        </w:trPr>
        <w:tc>
          <w:tcPr>
            <w:tcW w:w="534" w:type="dxa"/>
            <w:vMerge w:val="continue"/>
            <w:tcBorders>
              <w:top w:val="nil"/>
              <w:left w:val="single" w:color="auto" w:sz="8" w:space="0"/>
              <w:bottom w:val="single" w:color="auto" w:sz="4" w:space="0"/>
              <w:right w:val="single" w:color="auto" w:sz="8" w:space="0"/>
            </w:tcBorders>
            <w:vAlign w:val="center"/>
          </w:tcPr>
          <w:p w14:paraId="61598604">
            <w:pPr>
              <w:adjustRightInd/>
              <w:textAlignment w:val="auto"/>
              <w:rPr>
                <w:rFonts w:hint="eastAsia" w:ascii="仿宋" w:hAnsi="仿宋" w:eastAsia="仿宋" w:cs="仿宋"/>
                <w:sz w:val="24"/>
                <w:szCs w:val="24"/>
                <w:lang w:eastAsia="zh-CN"/>
              </w:rPr>
            </w:pPr>
          </w:p>
        </w:tc>
        <w:tc>
          <w:tcPr>
            <w:tcW w:w="708" w:type="dxa"/>
            <w:vMerge w:val="continue"/>
            <w:tcBorders>
              <w:top w:val="nil"/>
              <w:left w:val="single" w:color="auto" w:sz="4" w:space="0"/>
              <w:bottom w:val="single" w:color="auto" w:sz="4" w:space="0"/>
              <w:right w:val="single" w:color="auto" w:sz="4" w:space="0"/>
            </w:tcBorders>
            <w:vAlign w:val="center"/>
          </w:tcPr>
          <w:p w14:paraId="42773440">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tcPr>
          <w:p w14:paraId="721C4B32">
            <w:pPr>
              <w:adjustRightInd/>
              <w:jc w:val="center"/>
              <w:textAlignment w:val="auto"/>
              <w:rPr>
                <w:rFonts w:hint="eastAsia" w:ascii="仿宋" w:hAnsi="仿宋" w:eastAsia="仿宋" w:cs="仿宋"/>
                <w:sz w:val="24"/>
              </w:rPr>
            </w:pPr>
            <w:r>
              <w:rPr>
                <w:rFonts w:hint="eastAsia" w:ascii="仿宋" w:hAnsi="仿宋" w:eastAsia="仿宋" w:cs="仿宋"/>
                <w:sz w:val="24"/>
              </w:rPr>
              <w:t>主要空间效果示意图</w:t>
            </w:r>
          </w:p>
        </w:tc>
        <w:tc>
          <w:tcPr>
            <w:tcW w:w="3260" w:type="dxa"/>
            <w:tcBorders>
              <w:top w:val="nil"/>
              <w:left w:val="nil"/>
              <w:bottom w:val="single" w:color="auto" w:sz="4" w:space="0"/>
              <w:right w:val="single" w:color="auto" w:sz="4" w:space="0"/>
            </w:tcBorders>
          </w:tcPr>
          <w:p w14:paraId="427DB619">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 1：要求主要空间的四个面都能在效果图中看到；</w:t>
            </w:r>
          </w:p>
          <w:p w14:paraId="6BBFBD83">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2：需结合建筑幕墙如实的在效果图中表达出与建筑幕墙交界面的关系；</w:t>
            </w:r>
          </w:p>
          <w:p w14:paraId="35D64207">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3：最终版效果图需清晰地表达出所有设备点位的落位情况，如：标识、灯具、空调出风、回风、喷淋、烟感、应急灯、扬声器、摄像头等</w:t>
            </w:r>
          </w:p>
        </w:tc>
        <w:tc>
          <w:tcPr>
            <w:tcW w:w="2693" w:type="dxa"/>
            <w:vMerge w:val="continue"/>
            <w:tcBorders>
              <w:left w:val="single" w:color="auto" w:sz="4" w:space="0"/>
              <w:right w:val="single" w:color="auto" w:sz="4" w:space="0"/>
            </w:tcBorders>
          </w:tcPr>
          <w:p w14:paraId="77AFCEB2">
            <w:pPr>
              <w:adjustRightInd/>
              <w:textAlignment w:val="auto"/>
              <w:rPr>
                <w:rFonts w:hint="eastAsia" w:ascii="仿宋" w:hAnsi="仿宋" w:eastAsia="仿宋" w:cs="仿宋"/>
                <w:sz w:val="24"/>
                <w:szCs w:val="24"/>
                <w:lang w:eastAsia="zh-CN"/>
              </w:rPr>
            </w:pPr>
          </w:p>
        </w:tc>
      </w:tr>
      <w:tr w14:paraId="5526FC51">
        <w:tblPrEx>
          <w:tblCellMar>
            <w:top w:w="0" w:type="dxa"/>
            <w:left w:w="108" w:type="dxa"/>
            <w:bottom w:w="0" w:type="dxa"/>
            <w:right w:w="108" w:type="dxa"/>
          </w:tblCellMar>
        </w:tblPrEx>
        <w:trPr>
          <w:trHeight w:val="286" w:hRule="atLeast"/>
        </w:trPr>
        <w:tc>
          <w:tcPr>
            <w:tcW w:w="534" w:type="dxa"/>
            <w:vMerge w:val="continue"/>
            <w:tcBorders>
              <w:top w:val="nil"/>
              <w:left w:val="single" w:color="auto" w:sz="8" w:space="0"/>
              <w:bottom w:val="single" w:color="auto" w:sz="4" w:space="0"/>
              <w:right w:val="single" w:color="auto" w:sz="8" w:space="0"/>
            </w:tcBorders>
            <w:vAlign w:val="center"/>
          </w:tcPr>
          <w:p w14:paraId="51C875C6">
            <w:pPr>
              <w:adjustRightInd/>
              <w:textAlignment w:val="auto"/>
              <w:rPr>
                <w:rFonts w:hint="eastAsia" w:ascii="仿宋" w:hAnsi="仿宋" w:eastAsia="仿宋" w:cs="仿宋"/>
                <w:sz w:val="24"/>
                <w:szCs w:val="24"/>
                <w:lang w:eastAsia="zh-CN"/>
              </w:rPr>
            </w:pPr>
          </w:p>
        </w:tc>
        <w:tc>
          <w:tcPr>
            <w:tcW w:w="708" w:type="dxa"/>
            <w:tcBorders>
              <w:top w:val="nil"/>
              <w:left w:val="single" w:color="auto" w:sz="4" w:space="0"/>
              <w:bottom w:val="single" w:color="auto" w:sz="4" w:space="0"/>
              <w:right w:val="single" w:color="auto" w:sz="4" w:space="0"/>
            </w:tcBorders>
            <w:vAlign w:val="center"/>
          </w:tcPr>
          <w:p w14:paraId="125AFD68">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tcPr>
          <w:p w14:paraId="47B83567">
            <w:pPr>
              <w:adjustRightInd/>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收纳</w:t>
            </w:r>
          </w:p>
          <w:p w14:paraId="00E59A39">
            <w:pPr>
              <w:adjustRightInd/>
              <w:jc w:val="center"/>
              <w:textAlignment w:val="auto"/>
              <w:rPr>
                <w:rFonts w:hint="eastAsia" w:ascii="仿宋" w:hAnsi="仿宋" w:eastAsia="仿宋" w:cs="仿宋"/>
                <w:b/>
                <w:bCs/>
                <w:sz w:val="24"/>
              </w:rPr>
            </w:pPr>
          </w:p>
        </w:tc>
        <w:tc>
          <w:tcPr>
            <w:tcW w:w="3260" w:type="dxa"/>
            <w:tcBorders>
              <w:top w:val="nil"/>
              <w:left w:val="nil"/>
              <w:bottom w:val="single" w:color="auto" w:sz="4" w:space="0"/>
              <w:right w:val="single" w:color="auto" w:sz="4" w:space="0"/>
            </w:tcBorders>
          </w:tcPr>
          <w:p w14:paraId="32F4EF68">
            <w:pPr>
              <w:adjustRightInd/>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针对收纳系统出具详细的方案。</w:t>
            </w:r>
          </w:p>
        </w:tc>
        <w:tc>
          <w:tcPr>
            <w:tcW w:w="2693" w:type="dxa"/>
            <w:vMerge w:val="continue"/>
            <w:tcBorders>
              <w:left w:val="single" w:color="auto" w:sz="4" w:space="0"/>
              <w:right w:val="single" w:color="auto" w:sz="4" w:space="0"/>
            </w:tcBorders>
          </w:tcPr>
          <w:p w14:paraId="79914592">
            <w:pPr>
              <w:adjustRightInd/>
              <w:textAlignment w:val="auto"/>
              <w:rPr>
                <w:rFonts w:hint="eastAsia" w:ascii="仿宋" w:hAnsi="仿宋" w:eastAsia="仿宋" w:cs="仿宋"/>
                <w:sz w:val="24"/>
                <w:szCs w:val="24"/>
                <w:lang w:eastAsia="zh-CN"/>
              </w:rPr>
            </w:pPr>
          </w:p>
        </w:tc>
      </w:tr>
      <w:tr w14:paraId="32432687">
        <w:tblPrEx>
          <w:tblCellMar>
            <w:top w:w="0" w:type="dxa"/>
            <w:left w:w="108" w:type="dxa"/>
            <w:bottom w:w="0" w:type="dxa"/>
            <w:right w:w="108" w:type="dxa"/>
          </w:tblCellMar>
        </w:tblPrEx>
        <w:trPr>
          <w:trHeight w:val="544" w:hRule="atLeast"/>
        </w:trPr>
        <w:tc>
          <w:tcPr>
            <w:tcW w:w="534" w:type="dxa"/>
            <w:vMerge w:val="continue"/>
            <w:tcBorders>
              <w:top w:val="nil"/>
              <w:left w:val="single" w:color="auto" w:sz="8" w:space="0"/>
              <w:bottom w:val="single" w:color="auto" w:sz="4" w:space="0"/>
              <w:right w:val="single" w:color="auto" w:sz="8" w:space="0"/>
            </w:tcBorders>
            <w:vAlign w:val="center"/>
          </w:tcPr>
          <w:p w14:paraId="53AAA4D6">
            <w:pPr>
              <w:adjustRightInd/>
              <w:textAlignment w:val="auto"/>
              <w:rPr>
                <w:rFonts w:hint="eastAsia" w:ascii="仿宋" w:hAnsi="仿宋" w:eastAsia="仿宋" w:cs="仿宋"/>
                <w:sz w:val="24"/>
                <w:szCs w:val="24"/>
                <w:lang w:eastAsia="zh-CN"/>
              </w:rPr>
            </w:pPr>
          </w:p>
        </w:tc>
        <w:tc>
          <w:tcPr>
            <w:tcW w:w="708" w:type="dxa"/>
            <w:vMerge w:val="restart"/>
            <w:tcBorders>
              <w:top w:val="nil"/>
              <w:left w:val="single" w:color="auto" w:sz="4" w:space="0"/>
              <w:bottom w:val="single" w:color="auto" w:sz="4" w:space="0"/>
              <w:right w:val="single" w:color="auto" w:sz="4" w:space="0"/>
            </w:tcBorders>
            <w:vAlign w:val="center"/>
          </w:tcPr>
          <w:p w14:paraId="548297C8">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装饰材料（A1板）</w:t>
            </w:r>
          </w:p>
        </w:tc>
        <w:tc>
          <w:tcPr>
            <w:tcW w:w="1560" w:type="dxa"/>
            <w:tcBorders>
              <w:top w:val="nil"/>
              <w:left w:val="nil"/>
              <w:bottom w:val="single" w:color="auto" w:sz="4" w:space="0"/>
              <w:right w:val="single" w:color="auto" w:sz="4" w:space="0"/>
            </w:tcBorders>
            <w:vAlign w:val="center"/>
          </w:tcPr>
          <w:p w14:paraId="3105BF08">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材料表</w:t>
            </w:r>
          </w:p>
        </w:tc>
        <w:tc>
          <w:tcPr>
            <w:tcW w:w="3260" w:type="dxa"/>
            <w:tcBorders>
              <w:top w:val="nil"/>
              <w:left w:val="nil"/>
              <w:bottom w:val="single" w:color="auto" w:sz="4" w:space="0"/>
              <w:right w:val="single" w:color="auto" w:sz="4" w:space="0"/>
            </w:tcBorders>
          </w:tcPr>
          <w:p w14:paraId="447E548C">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标出主要材料名称、型号、规格</w:t>
            </w:r>
          </w:p>
        </w:tc>
        <w:tc>
          <w:tcPr>
            <w:tcW w:w="2693" w:type="dxa"/>
            <w:vMerge w:val="continue"/>
            <w:tcBorders>
              <w:left w:val="single" w:color="auto" w:sz="4" w:space="0"/>
              <w:right w:val="single" w:color="auto" w:sz="4" w:space="0"/>
            </w:tcBorders>
          </w:tcPr>
          <w:p w14:paraId="3D7E5301">
            <w:pPr>
              <w:adjustRightInd/>
              <w:textAlignment w:val="auto"/>
              <w:rPr>
                <w:rFonts w:hint="eastAsia" w:ascii="仿宋" w:hAnsi="仿宋" w:eastAsia="仿宋" w:cs="仿宋"/>
                <w:sz w:val="24"/>
                <w:szCs w:val="24"/>
                <w:lang w:eastAsia="zh-CN"/>
              </w:rPr>
            </w:pPr>
          </w:p>
        </w:tc>
      </w:tr>
      <w:tr w14:paraId="1E855AF0">
        <w:tblPrEx>
          <w:tblCellMar>
            <w:top w:w="0" w:type="dxa"/>
            <w:left w:w="108" w:type="dxa"/>
            <w:bottom w:w="0" w:type="dxa"/>
            <w:right w:w="108" w:type="dxa"/>
          </w:tblCellMar>
        </w:tblPrEx>
        <w:trPr>
          <w:trHeight w:val="272" w:hRule="atLeast"/>
        </w:trPr>
        <w:tc>
          <w:tcPr>
            <w:tcW w:w="534" w:type="dxa"/>
            <w:vMerge w:val="continue"/>
            <w:tcBorders>
              <w:top w:val="nil"/>
              <w:left w:val="single" w:color="auto" w:sz="8" w:space="0"/>
              <w:bottom w:val="single" w:color="auto" w:sz="4" w:space="0"/>
              <w:right w:val="single" w:color="auto" w:sz="8" w:space="0"/>
            </w:tcBorders>
            <w:vAlign w:val="center"/>
          </w:tcPr>
          <w:p w14:paraId="5529E8BA">
            <w:pPr>
              <w:adjustRightInd/>
              <w:textAlignment w:val="auto"/>
              <w:rPr>
                <w:rFonts w:hint="eastAsia" w:ascii="仿宋" w:hAnsi="仿宋" w:eastAsia="仿宋" w:cs="仿宋"/>
                <w:sz w:val="24"/>
                <w:szCs w:val="24"/>
                <w:lang w:eastAsia="zh-CN"/>
              </w:rPr>
            </w:pPr>
          </w:p>
        </w:tc>
        <w:tc>
          <w:tcPr>
            <w:tcW w:w="708" w:type="dxa"/>
            <w:vMerge w:val="continue"/>
            <w:tcBorders>
              <w:top w:val="nil"/>
              <w:left w:val="single" w:color="auto" w:sz="4" w:space="0"/>
              <w:bottom w:val="single" w:color="auto" w:sz="4" w:space="0"/>
              <w:right w:val="single" w:color="auto" w:sz="4" w:space="0"/>
            </w:tcBorders>
            <w:vAlign w:val="center"/>
          </w:tcPr>
          <w:p w14:paraId="43D1FFB0">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noWrap/>
            <w:vAlign w:val="center"/>
          </w:tcPr>
          <w:p w14:paraId="6A4ACDCA">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主要设备</w:t>
            </w:r>
          </w:p>
        </w:tc>
        <w:tc>
          <w:tcPr>
            <w:tcW w:w="3260" w:type="dxa"/>
            <w:tcBorders>
              <w:top w:val="nil"/>
              <w:left w:val="nil"/>
              <w:bottom w:val="single" w:color="auto" w:sz="4" w:space="0"/>
              <w:right w:val="single" w:color="auto" w:sz="4" w:space="0"/>
            </w:tcBorders>
            <w:noWrap/>
            <w:vAlign w:val="center"/>
          </w:tcPr>
          <w:p w14:paraId="52C5A9D4">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灯具、洁具、厨房设备等</w:t>
            </w:r>
          </w:p>
        </w:tc>
        <w:tc>
          <w:tcPr>
            <w:tcW w:w="2693" w:type="dxa"/>
            <w:vMerge w:val="continue"/>
            <w:tcBorders>
              <w:left w:val="single" w:color="auto" w:sz="4" w:space="0"/>
              <w:right w:val="single" w:color="auto" w:sz="4" w:space="0"/>
            </w:tcBorders>
          </w:tcPr>
          <w:p w14:paraId="041115FE">
            <w:pPr>
              <w:adjustRightInd/>
              <w:jc w:val="center"/>
              <w:textAlignment w:val="auto"/>
              <w:rPr>
                <w:rFonts w:hint="eastAsia" w:ascii="仿宋" w:hAnsi="仿宋" w:eastAsia="仿宋" w:cs="仿宋"/>
                <w:sz w:val="24"/>
                <w:szCs w:val="24"/>
                <w:lang w:eastAsia="zh-CN"/>
              </w:rPr>
            </w:pPr>
          </w:p>
        </w:tc>
      </w:tr>
      <w:tr w14:paraId="25C1B6C0">
        <w:tblPrEx>
          <w:tblCellMar>
            <w:top w:w="0" w:type="dxa"/>
            <w:left w:w="108" w:type="dxa"/>
            <w:bottom w:w="0" w:type="dxa"/>
            <w:right w:w="108" w:type="dxa"/>
          </w:tblCellMar>
        </w:tblPrEx>
        <w:trPr>
          <w:trHeight w:val="272" w:hRule="atLeast"/>
        </w:trPr>
        <w:tc>
          <w:tcPr>
            <w:tcW w:w="534" w:type="dxa"/>
            <w:vMerge w:val="continue"/>
            <w:tcBorders>
              <w:top w:val="nil"/>
              <w:left w:val="single" w:color="auto" w:sz="8" w:space="0"/>
              <w:bottom w:val="single" w:color="auto" w:sz="4" w:space="0"/>
              <w:right w:val="single" w:color="auto" w:sz="8" w:space="0"/>
            </w:tcBorders>
            <w:vAlign w:val="center"/>
          </w:tcPr>
          <w:p w14:paraId="7CFE5C5C">
            <w:pPr>
              <w:adjustRightInd/>
              <w:textAlignment w:val="auto"/>
              <w:rPr>
                <w:rFonts w:hint="eastAsia" w:ascii="仿宋" w:hAnsi="仿宋" w:eastAsia="仿宋" w:cs="仿宋"/>
                <w:sz w:val="24"/>
                <w:szCs w:val="24"/>
                <w:lang w:eastAsia="zh-CN"/>
              </w:rPr>
            </w:pPr>
          </w:p>
        </w:tc>
        <w:tc>
          <w:tcPr>
            <w:tcW w:w="708" w:type="dxa"/>
            <w:vMerge w:val="continue"/>
            <w:tcBorders>
              <w:top w:val="nil"/>
              <w:left w:val="single" w:color="auto" w:sz="4" w:space="0"/>
              <w:bottom w:val="single" w:color="auto" w:sz="4" w:space="0"/>
              <w:right w:val="single" w:color="auto" w:sz="4" w:space="0"/>
            </w:tcBorders>
            <w:vAlign w:val="center"/>
          </w:tcPr>
          <w:p w14:paraId="452A37F2">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tcPr>
          <w:p w14:paraId="7FB128EF">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材料样板</w:t>
            </w:r>
          </w:p>
        </w:tc>
        <w:tc>
          <w:tcPr>
            <w:tcW w:w="3260" w:type="dxa"/>
            <w:tcBorders>
              <w:top w:val="nil"/>
              <w:left w:val="nil"/>
              <w:bottom w:val="single" w:color="auto" w:sz="4" w:space="0"/>
              <w:right w:val="single" w:color="auto" w:sz="4" w:space="0"/>
            </w:tcBorders>
          </w:tcPr>
          <w:p w14:paraId="4A7C59DA">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1：主要空间材料及特殊用材样品</w:t>
            </w:r>
          </w:p>
          <w:p w14:paraId="1F8FD1F2">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2：如有特殊造型需由设计人提供造型打样样板</w:t>
            </w:r>
          </w:p>
        </w:tc>
        <w:tc>
          <w:tcPr>
            <w:tcW w:w="2693" w:type="dxa"/>
            <w:vMerge w:val="continue"/>
            <w:tcBorders>
              <w:left w:val="single" w:color="auto" w:sz="4" w:space="0"/>
              <w:right w:val="single" w:color="auto" w:sz="4" w:space="0"/>
            </w:tcBorders>
          </w:tcPr>
          <w:p w14:paraId="6B75EAE8">
            <w:pPr>
              <w:adjustRightInd/>
              <w:textAlignment w:val="auto"/>
              <w:rPr>
                <w:rFonts w:hint="eastAsia" w:ascii="仿宋" w:hAnsi="仿宋" w:eastAsia="仿宋" w:cs="仿宋"/>
                <w:sz w:val="24"/>
                <w:szCs w:val="24"/>
                <w:lang w:eastAsia="zh-CN"/>
              </w:rPr>
            </w:pPr>
          </w:p>
        </w:tc>
      </w:tr>
      <w:tr w14:paraId="414E9FE1">
        <w:tblPrEx>
          <w:tblCellMar>
            <w:top w:w="0" w:type="dxa"/>
            <w:left w:w="108" w:type="dxa"/>
            <w:bottom w:w="0" w:type="dxa"/>
            <w:right w:w="108" w:type="dxa"/>
          </w:tblCellMar>
        </w:tblPrEx>
        <w:trPr>
          <w:trHeight w:val="1304" w:hRule="atLeast"/>
        </w:trPr>
        <w:tc>
          <w:tcPr>
            <w:tcW w:w="534" w:type="dxa"/>
            <w:vMerge w:val="continue"/>
            <w:tcBorders>
              <w:top w:val="nil"/>
              <w:left w:val="single" w:color="auto" w:sz="8" w:space="0"/>
              <w:bottom w:val="single" w:color="auto" w:sz="4" w:space="0"/>
              <w:right w:val="single" w:color="auto" w:sz="8" w:space="0"/>
            </w:tcBorders>
            <w:vAlign w:val="center"/>
          </w:tcPr>
          <w:p w14:paraId="138CAFF5">
            <w:pPr>
              <w:adjustRightInd/>
              <w:textAlignment w:val="auto"/>
              <w:rPr>
                <w:rFonts w:hint="eastAsia" w:ascii="仿宋" w:hAnsi="仿宋" w:eastAsia="仿宋" w:cs="仿宋"/>
                <w:sz w:val="24"/>
                <w:szCs w:val="24"/>
                <w:lang w:eastAsia="zh-CN"/>
              </w:rPr>
            </w:pPr>
          </w:p>
        </w:tc>
        <w:tc>
          <w:tcPr>
            <w:tcW w:w="708" w:type="dxa"/>
            <w:tcBorders>
              <w:top w:val="nil"/>
              <w:left w:val="nil"/>
              <w:bottom w:val="single" w:color="auto" w:sz="4" w:space="0"/>
              <w:right w:val="single" w:color="auto" w:sz="4" w:space="0"/>
            </w:tcBorders>
            <w:vAlign w:val="center"/>
          </w:tcPr>
          <w:p w14:paraId="1746F311">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软装饰设计意向图片及说明</w:t>
            </w:r>
          </w:p>
        </w:tc>
        <w:tc>
          <w:tcPr>
            <w:tcW w:w="1560" w:type="dxa"/>
            <w:tcBorders>
              <w:top w:val="nil"/>
              <w:left w:val="nil"/>
              <w:bottom w:val="single" w:color="auto" w:sz="4" w:space="0"/>
              <w:right w:val="single" w:color="auto" w:sz="4" w:space="0"/>
            </w:tcBorders>
            <w:vAlign w:val="center"/>
          </w:tcPr>
          <w:p w14:paraId="17E79B56">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设计说明、彩色图片、材料小样</w:t>
            </w:r>
          </w:p>
        </w:tc>
        <w:tc>
          <w:tcPr>
            <w:tcW w:w="3260" w:type="dxa"/>
            <w:tcBorders>
              <w:top w:val="nil"/>
              <w:left w:val="nil"/>
              <w:bottom w:val="single" w:color="auto" w:sz="4" w:space="0"/>
              <w:right w:val="single" w:color="auto" w:sz="4" w:space="0"/>
            </w:tcBorders>
          </w:tcPr>
          <w:p w14:paraId="2B3EE2A6">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1、主要空间整体软装意向图片   </w:t>
            </w:r>
          </w:p>
          <w:p w14:paraId="4E5FD63E">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2、主要家具意向图片及说明     3、主要布艺图片         </w:t>
            </w:r>
          </w:p>
          <w:p w14:paraId="2689BAD2">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4、空间场景设计文字说明</w:t>
            </w:r>
          </w:p>
        </w:tc>
        <w:tc>
          <w:tcPr>
            <w:tcW w:w="2693" w:type="dxa"/>
            <w:vMerge w:val="continue"/>
            <w:tcBorders>
              <w:left w:val="single" w:color="auto" w:sz="4" w:space="0"/>
              <w:right w:val="single" w:color="auto" w:sz="4" w:space="0"/>
            </w:tcBorders>
          </w:tcPr>
          <w:p w14:paraId="0CD0CCD4">
            <w:pPr>
              <w:adjustRightInd/>
              <w:textAlignment w:val="auto"/>
              <w:rPr>
                <w:rFonts w:hint="eastAsia" w:ascii="仿宋" w:hAnsi="仿宋" w:eastAsia="仿宋" w:cs="仿宋"/>
                <w:sz w:val="24"/>
                <w:szCs w:val="24"/>
                <w:lang w:eastAsia="zh-CN"/>
              </w:rPr>
            </w:pPr>
          </w:p>
        </w:tc>
      </w:tr>
      <w:tr w14:paraId="3BBD6B09">
        <w:tblPrEx>
          <w:tblCellMar>
            <w:top w:w="0" w:type="dxa"/>
            <w:left w:w="108" w:type="dxa"/>
            <w:bottom w:w="0" w:type="dxa"/>
            <w:right w:w="108" w:type="dxa"/>
          </w:tblCellMar>
        </w:tblPrEx>
        <w:trPr>
          <w:trHeight w:val="272" w:hRule="atLeast"/>
        </w:trPr>
        <w:tc>
          <w:tcPr>
            <w:tcW w:w="534" w:type="dxa"/>
            <w:vMerge w:val="continue"/>
            <w:tcBorders>
              <w:top w:val="nil"/>
              <w:left w:val="single" w:color="auto" w:sz="8" w:space="0"/>
              <w:bottom w:val="nil"/>
              <w:right w:val="single" w:color="auto" w:sz="8" w:space="0"/>
            </w:tcBorders>
            <w:vAlign w:val="center"/>
          </w:tcPr>
          <w:p w14:paraId="005863CB">
            <w:pPr>
              <w:adjustRightInd/>
              <w:textAlignment w:val="auto"/>
              <w:rPr>
                <w:rFonts w:hint="eastAsia" w:ascii="仿宋" w:hAnsi="仿宋" w:eastAsia="仿宋" w:cs="仿宋"/>
                <w:sz w:val="24"/>
                <w:szCs w:val="24"/>
                <w:lang w:eastAsia="zh-CN"/>
              </w:rPr>
            </w:pPr>
          </w:p>
        </w:tc>
        <w:tc>
          <w:tcPr>
            <w:tcW w:w="708" w:type="dxa"/>
            <w:tcBorders>
              <w:top w:val="nil"/>
              <w:left w:val="nil"/>
              <w:bottom w:val="single" w:color="auto" w:sz="4" w:space="0"/>
              <w:right w:val="single" w:color="auto" w:sz="4" w:space="0"/>
            </w:tcBorders>
            <w:vAlign w:val="center"/>
          </w:tcPr>
          <w:p w14:paraId="59F9092F">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装饰估算书</w:t>
            </w:r>
          </w:p>
        </w:tc>
        <w:tc>
          <w:tcPr>
            <w:tcW w:w="1560" w:type="dxa"/>
            <w:tcBorders>
              <w:top w:val="nil"/>
              <w:left w:val="nil"/>
              <w:bottom w:val="single" w:color="auto" w:sz="4" w:space="0"/>
              <w:right w:val="single" w:color="auto" w:sz="4" w:space="0"/>
            </w:tcBorders>
            <w:vAlign w:val="center"/>
          </w:tcPr>
          <w:p w14:paraId="41E230E2">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室内装饰估算</w:t>
            </w:r>
          </w:p>
        </w:tc>
        <w:tc>
          <w:tcPr>
            <w:tcW w:w="3260" w:type="dxa"/>
            <w:tcBorders>
              <w:top w:val="nil"/>
              <w:left w:val="nil"/>
              <w:bottom w:val="single" w:color="auto" w:sz="4" w:space="0"/>
              <w:right w:val="single" w:color="auto" w:sz="4" w:space="0"/>
            </w:tcBorders>
          </w:tcPr>
          <w:p w14:paraId="1D7A2A0A">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　明确饰面主材价格及标准（石材）</w:t>
            </w:r>
          </w:p>
        </w:tc>
        <w:tc>
          <w:tcPr>
            <w:tcW w:w="2693" w:type="dxa"/>
            <w:vMerge w:val="continue"/>
            <w:tcBorders>
              <w:left w:val="single" w:color="auto" w:sz="4" w:space="0"/>
              <w:right w:val="single" w:color="auto" w:sz="4" w:space="0"/>
            </w:tcBorders>
          </w:tcPr>
          <w:p w14:paraId="72AB9699">
            <w:pPr>
              <w:adjustRightInd/>
              <w:textAlignment w:val="auto"/>
              <w:rPr>
                <w:rFonts w:hint="eastAsia" w:ascii="仿宋" w:hAnsi="仿宋" w:eastAsia="仿宋" w:cs="仿宋"/>
                <w:sz w:val="24"/>
                <w:szCs w:val="24"/>
                <w:lang w:eastAsia="zh-CN"/>
              </w:rPr>
            </w:pPr>
          </w:p>
        </w:tc>
      </w:tr>
      <w:tr w14:paraId="0DE9A03D">
        <w:tblPrEx>
          <w:tblCellMar>
            <w:top w:w="0" w:type="dxa"/>
            <w:left w:w="108" w:type="dxa"/>
            <w:bottom w:w="0" w:type="dxa"/>
            <w:right w:w="108" w:type="dxa"/>
          </w:tblCellMar>
        </w:tblPrEx>
        <w:trPr>
          <w:trHeight w:val="878" w:hRule="atLeast"/>
        </w:trPr>
        <w:tc>
          <w:tcPr>
            <w:tcW w:w="534" w:type="dxa"/>
            <w:tcBorders>
              <w:top w:val="nil"/>
              <w:left w:val="single" w:color="auto" w:sz="8" w:space="0"/>
              <w:bottom w:val="nil"/>
              <w:right w:val="single" w:color="auto" w:sz="4" w:space="0"/>
            </w:tcBorders>
            <w:vAlign w:val="center"/>
          </w:tcPr>
          <w:p w14:paraId="6CC0110F">
            <w:pPr>
              <w:adjustRightInd/>
              <w:textAlignment w:val="auto"/>
              <w:rPr>
                <w:rFonts w:hint="eastAsia" w:ascii="仿宋" w:hAnsi="仿宋" w:eastAsia="仿宋" w:cs="仿宋"/>
                <w:sz w:val="24"/>
                <w:szCs w:val="24"/>
                <w:lang w:eastAsia="zh-CN"/>
              </w:rPr>
            </w:pPr>
          </w:p>
        </w:tc>
        <w:tc>
          <w:tcPr>
            <w:tcW w:w="708" w:type="dxa"/>
            <w:tcBorders>
              <w:top w:val="single" w:color="auto" w:sz="4" w:space="0"/>
              <w:left w:val="single" w:color="auto" w:sz="4" w:space="0"/>
              <w:bottom w:val="single" w:color="auto" w:sz="4" w:space="0"/>
              <w:right w:val="single" w:color="auto" w:sz="4" w:space="0"/>
            </w:tcBorders>
            <w:vAlign w:val="center"/>
          </w:tcPr>
          <w:p w14:paraId="1F5B4FA8">
            <w:pPr>
              <w:adjustRightInd/>
              <w:textAlignment w:val="auto"/>
              <w:rPr>
                <w:rFonts w:hint="eastAsia" w:ascii="仿宋" w:hAnsi="仿宋" w:eastAsia="仿宋" w:cs="仿宋"/>
                <w:sz w:val="24"/>
                <w:szCs w:val="24"/>
                <w:lang w:eastAsia="zh-CN"/>
              </w:rPr>
            </w:pPr>
            <w:r>
              <w:rPr>
                <w:rFonts w:hint="eastAsia" w:ascii="仿宋" w:hAnsi="仿宋" w:eastAsia="仿宋" w:cs="仿宋"/>
                <w:b/>
                <w:bCs/>
                <w:sz w:val="24"/>
                <w:szCs w:val="24"/>
                <w:lang w:eastAsia="zh-CN"/>
              </w:rPr>
              <w:t>沙盘样式效果图</w:t>
            </w:r>
          </w:p>
        </w:tc>
        <w:tc>
          <w:tcPr>
            <w:tcW w:w="1560" w:type="dxa"/>
            <w:tcBorders>
              <w:top w:val="single" w:color="auto" w:sz="4" w:space="0"/>
              <w:left w:val="nil"/>
              <w:bottom w:val="single" w:color="auto" w:sz="4" w:space="0"/>
              <w:right w:val="single" w:color="auto" w:sz="4" w:space="0"/>
            </w:tcBorders>
            <w:vAlign w:val="center"/>
          </w:tcPr>
          <w:p w14:paraId="0D0BA664">
            <w:pPr>
              <w:adjustRightInd/>
              <w:jc w:val="center"/>
              <w:textAlignment w:val="auto"/>
              <w:rPr>
                <w:rFonts w:hint="eastAsia" w:ascii="仿宋" w:hAnsi="仿宋" w:eastAsia="仿宋" w:cs="仿宋"/>
                <w:sz w:val="24"/>
                <w:szCs w:val="24"/>
                <w:lang w:eastAsia="zh-CN"/>
              </w:rPr>
            </w:pPr>
            <w:r>
              <w:rPr>
                <w:rFonts w:hint="eastAsia" w:ascii="仿宋" w:hAnsi="仿宋" w:eastAsia="仿宋" w:cs="仿宋"/>
                <w:b/>
                <w:bCs/>
                <w:sz w:val="24"/>
                <w:szCs w:val="24"/>
                <w:lang w:eastAsia="zh-CN"/>
              </w:rPr>
              <w:t>效果图</w:t>
            </w:r>
          </w:p>
        </w:tc>
        <w:tc>
          <w:tcPr>
            <w:tcW w:w="3260" w:type="dxa"/>
            <w:tcBorders>
              <w:top w:val="single" w:color="auto" w:sz="4" w:space="0"/>
              <w:left w:val="nil"/>
              <w:bottom w:val="single" w:color="auto" w:sz="4" w:space="0"/>
              <w:right w:val="single" w:color="auto" w:sz="4" w:space="0"/>
            </w:tcBorders>
            <w:vAlign w:val="center"/>
          </w:tcPr>
          <w:p w14:paraId="12FB1350">
            <w:pPr>
              <w:adjustRightInd/>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沙盘样式后续提供给发包人聘请的沙盘公司</w:t>
            </w:r>
          </w:p>
        </w:tc>
        <w:tc>
          <w:tcPr>
            <w:tcW w:w="2693" w:type="dxa"/>
            <w:tcBorders>
              <w:left w:val="single" w:color="auto" w:sz="4" w:space="0"/>
              <w:right w:val="single" w:color="auto" w:sz="4" w:space="0"/>
            </w:tcBorders>
          </w:tcPr>
          <w:p w14:paraId="45209464">
            <w:pPr>
              <w:adjustRightInd/>
              <w:textAlignment w:val="auto"/>
              <w:rPr>
                <w:rFonts w:hint="eastAsia" w:ascii="仿宋" w:hAnsi="仿宋" w:eastAsia="仿宋" w:cs="仿宋"/>
                <w:sz w:val="24"/>
                <w:szCs w:val="24"/>
                <w:lang w:eastAsia="zh-CN"/>
              </w:rPr>
            </w:pPr>
          </w:p>
        </w:tc>
      </w:tr>
      <w:tr w14:paraId="11143CDA">
        <w:tblPrEx>
          <w:tblCellMar>
            <w:top w:w="0" w:type="dxa"/>
            <w:left w:w="108" w:type="dxa"/>
            <w:bottom w:w="0" w:type="dxa"/>
            <w:right w:w="108" w:type="dxa"/>
          </w:tblCellMar>
        </w:tblPrEx>
        <w:trPr>
          <w:trHeight w:val="878" w:hRule="atLeast"/>
        </w:trPr>
        <w:tc>
          <w:tcPr>
            <w:tcW w:w="534" w:type="dxa"/>
            <w:tcBorders>
              <w:top w:val="nil"/>
              <w:left w:val="single" w:color="auto" w:sz="8" w:space="0"/>
              <w:bottom w:val="single" w:color="auto" w:sz="4" w:space="0"/>
              <w:right w:val="single" w:color="auto" w:sz="4" w:space="0"/>
            </w:tcBorders>
            <w:vAlign w:val="center"/>
          </w:tcPr>
          <w:p w14:paraId="56B50AD1">
            <w:pPr>
              <w:adjustRightInd/>
              <w:textAlignment w:val="auto"/>
              <w:rPr>
                <w:rFonts w:hint="eastAsia" w:ascii="仿宋" w:hAnsi="仿宋" w:eastAsia="仿宋" w:cs="仿宋"/>
                <w:sz w:val="24"/>
                <w:szCs w:val="24"/>
                <w:lang w:eastAsia="zh-CN"/>
              </w:rPr>
            </w:pPr>
          </w:p>
        </w:tc>
        <w:tc>
          <w:tcPr>
            <w:tcW w:w="708" w:type="dxa"/>
            <w:tcBorders>
              <w:top w:val="single" w:color="auto" w:sz="4" w:space="0"/>
              <w:left w:val="single" w:color="auto" w:sz="4" w:space="0"/>
              <w:bottom w:val="single" w:color="auto" w:sz="4" w:space="0"/>
              <w:right w:val="single" w:color="auto" w:sz="4" w:space="0"/>
            </w:tcBorders>
            <w:vAlign w:val="center"/>
          </w:tcPr>
          <w:p w14:paraId="7A6CD8C7">
            <w:pPr>
              <w:adjustRightInd/>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入户门及门牌标识效果图</w:t>
            </w:r>
          </w:p>
        </w:tc>
        <w:tc>
          <w:tcPr>
            <w:tcW w:w="1560" w:type="dxa"/>
            <w:tcBorders>
              <w:top w:val="single" w:color="auto" w:sz="4" w:space="0"/>
              <w:left w:val="nil"/>
              <w:bottom w:val="single" w:color="auto" w:sz="4" w:space="0"/>
              <w:right w:val="single" w:color="auto" w:sz="4" w:space="0"/>
            </w:tcBorders>
            <w:vAlign w:val="center"/>
          </w:tcPr>
          <w:p w14:paraId="3CC536DD">
            <w:pPr>
              <w:adjustRightInd/>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效果图</w:t>
            </w:r>
          </w:p>
        </w:tc>
        <w:tc>
          <w:tcPr>
            <w:tcW w:w="3260" w:type="dxa"/>
            <w:tcBorders>
              <w:top w:val="single" w:color="auto" w:sz="4" w:space="0"/>
              <w:left w:val="nil"/>
              <w:bottom w:val="single" w:color="auto" w:sz="4" w:space="0"/>
              <w:right w:val="single" w:color="auto" w:sz="4" w:space="0"/>
            </w:tcBorders>
            <w:vAlign w:val="center"/>
          </w:tcPr>
          <w:p w14:paraId="74D69DC4">
            <w:pPr>
              <w:adjustRightInd/>
              <w:jc w:val="center"/>
              <w:textAlignment w:val="auto"/>
              <w:rPr>
                <w:rFonts w:hint="eastAsia" w:ascii="仿宋" w:hAnsi="仿宋" w:eastAsia="仿宋" w:cs="仿宋"/>
                <w:b/>
                <w:bCs/>
                <w:sz w:val="24"/>
                <w:szCs w:val="24"/>
                <w:lang w:eastAsia="zh-CN"/>
              </w:rPr>
            </w:pPr>
            <w:r>
              <w:rPr>
                <w:rFonts w:hint="eastAsia" w:ascii="仿宋" w:hAnsi="仿宋" w:eastAsia="仿宋" w:cs="仿宋"/>
                <w:b/>
                <w:bCs/>
                <w:sz w:val="24"/>
                <w:szCs w:val="24"/>
                <w:lang w:eastAsia="zh-CN"/>
              </w:rPr>
              <w:t>效果图以及深化图纸</w:t>
            </w:r>
          </w:p>
        </w:tc>
        <w:tc>
          <w:tcPr>
            <w:tcW w:w="2693" w:type="dxa"/>
            <w:tcBorders>
              <w:left w:val="single" w:color="auto" w:sz="4" w:space="0"/>
              <w:bottom w:val="single" w:color="auto" w:sz="4" w:space="0"/>
              <w:right w:val="single" w:color="auto" w:sz="4" w:space="0"/>
            </w:tcBorders>
          </w:tcPr>
          <w:p w14:paraId="686F4E1A">
            <w:pPr>
              <w:adjustRightInd/>
              <w:textAlignment w:val="auto"/>
              <w:rPr>
                <w:rFonts w:hint="eastAsia" w:ascii="仿宋" w:hAnsi="仿宋" w:eastAsia="仿宋" w:cs="仿宋"/>
                <w:sz w:val="24"/>
                <w:szCs w:val="24"/>
                <w:lang w:eastAsia="zh-CN"/>
              </w:rPr>
            </w:pPr>
          </w:p>
        </w:tc>
      </w:tr>
    </w:tbl>
    <w:p w14:paraId="506F1EE8">
      <w:pPr>
        <w:spacing w:line="24" w:lineRule="atLeast"/>
        <w:ind w:right="4" w:rightChars="2"/>
        <w:rPr>
          <w:rFonts w:hint="eastAsia" w:ascii="宋体" w:hAnsi="宋体" w:eastAsia="宋体" w:cs="宋体"/>
          <w:b/>
          <w:sz w:val="24"/>
          <w:szCs w:val="24"/>
          <w:lang w:eastAsia="zh-CN"/>
        </w:rPr>
      </w:pPr>
    </w:p>
    <w:p w14:paraId="52018E76">
      <w:pPr>
        <w:spacing w:line="24" w:lineRule="atLeast"/>
        <w:ind w:right="4" w:rightChars="2"/>
        <w:rPr>
          <w:rFonts w:hint="eastAsia" w:ascii="宋体" w:hAnsi="宋体" w:eastAsia="宋体" w:cs="宋体"/>
          <w:b/>
          <w:sz w:val="24"/>
          <w:szCs w:val="24"/>
          <w:lang w:eastAsia="zh-CN"/>
        </w:rPr>
      </w:pPr>
    </w:p>
    <w:p w14:paraId="44B5FF01">
      <w:pPr>
        <w:rPr>
          <w:rFonts w:hint="eastAsia" w:ascii="仿宋" w:hAnsi="仿宋" w:eastAsia="仿宋" w:cs="仿宋"/>
          <w:b/>
          <w:sz w:val="24"/>
          <w:szCs w:val="24"/>
          <w:lang w:eastAsia="zh-CN"/>
        </w:rPr>
      </w:pPr>
      <w:r>
        <w:rPr>
          <w:rFonts w:hint="eastAsia" w:ascii="仿宋" w:hAnsi="仿宋" w:eastAsia="仿宋" w:cs="仿宋"/>
          <w:b/>
          <w:sz w:val="24"/>
          <w:szCs w:val="24"/>
          <w:lang w:eastAsia="zh-CN"/>
        </w:rPr>
        <w:br w:type="page"/>
      </w:r>
    </w:p>
    <w:p w14:paraId="20C31917">
      <w:pPr>
        <w:spacing w:line="24" w:lineRule="atLeast"/>
        <w:ind w:right="4" w:rightChars="2"/>
        <w:rPr>
          <w:rFonts w:hint="eastAsia" w:ascii="仿宋" w:hAnsi="仿宋" w:eastAsia="仿宋" w:cs="仿宋"/>
          <w:b/>
          <w:sz w:val="24"/>
          <w:szCs w:val="24"/>
          <w:lang w:eastAsia="zh-CN"/>
        </w:rPr>
      </w:pPr>
      <w:r>
        <w:rPr>
          <w:rFonts w:hint="eastAsia" w:ascii="仿宋" w:hAnsi="仿宋" w:eastAsia="仿宋" w:cs="仿宋"/>
          <w:b/>
          <w:sz w:val="24"/>
          <w:szCs w:val="24"/>
          <w:lang w:eastAsia="zh-CN"/>
        </w:rPr>
        <w:t>5.1.3第三阶段：方案深化50%阶段</w:t>
      </w:r>
    </w:p>
    <w:tbl>
      <w:tblPr>
        <w:tblStyle w:val="9"/>
        <w:tblpPr w:leftFromText="180" w:rightFromText="180" w:vertAnchor="text" w:horzAnchor="page" w:tblpX="1255" w:tblpY="356"/>
        <w:tblOverlap w:val="never"/>
        <w:tblW w:w="8917" w:type="dxa"/>
        <w:tblInd w:w="0" w:type="dxa"/>
        <w:tblLayout w:type="autofit"/>
        <w:tblCellMar>
          <w:top w:w="0" w:type="dxa"/>
          <w:left w:w="108" w:type="dxa"/>
          <w:bottom w:w="0" w:type="dxa"/>
          <w:right w:w="108" w:type="dxa"/>
        </w:tblCellMar>
      </w:tblPr>
      <w:tblGrid>
        <w:gridCol w:w="576"/>
        <w:gridCol w:w="786"/>
        <w:gridCol w:w="1560"/>
        <w:gridCol w:w="3622"/>
        <w:gridCol w:w="2373"/>
      </w:tblGrid>
      <w:tr w14:paraId="0F616CBF">
        <w:tblPrEx>
          <w:tblCellMar>
            <w:top w:w="0" w:type="dxa"/>
            <w:left w:w="108" w:type="dxa"/>
            <w:bottom w:w="0" w:type="dxa"/>
            <w:right w:w="108" w:type="dxa"/>
          </w:tblCellMar>
        </w:tblPrEx>
        <w:trPr>
          <w:trHeight w:val="585" w:hRule="atLeast"/>
        </w:trPr>
        <w:tc>
          <w:tcPr>
            <w:tcW w:w="456" w:type="dxa"/>
            <w:tcBorders>
              <w:top w:val="single" w:color="auto" w:sz="8" w:space="0"/>
              <w:left w:val="single" w:color="auto" w:sz="8" w:space="0"/>
              <w:bottom w:val="single" w:color="auto" w:sz="8" w:space="0"/>
              <w:right w:val="single" w:color="auto" w:sz="8" w:space="0"/>
            </w:tcBorders>
            <w:vAlign w:val="center"/>
          </w:tcPr>
          <w:p w14:paraId="77A6411F">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类别</w:t>
            </w:r>
          </w:p>
        </w:tc>
        <w:tc>
          <w:tcPr>
            <w:tcW w:w="786" w:type="dxa"/>
            <w:tcBorders>
              <w:top w:val="single" w:color="auto" w:sz="8" w:space="0"/>
              <w:left w:val="nil"/>
              <w:bottom w:val="single" w:color="auto" w:sz="8" w:space="0"/>
              <w:right w:val="single" w:color="auto" w:sz="4" w:space="0"/>
            </w:tcBorders>
            <w:noWrap/>
            <w:vAlign w:val="center"/>
          </w:tcPr>
          <w:p w14:paraId="401D4430">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设计成果</w:t>
            </w:r>
          </w:p>
        </w:tc>
        <w:tc>
          <w:tcPr>
            <w:tcW w:w="1560" w:type="dxa"/>
            <w:tcBorders>
              <w:top w:val="single" w:color="auto" w:sz="8" w:space="0"/>
              <w:left w:val="nil"/>
              <w:bottom w:val="single" w:color="auto" w:sz="8" w:space="0"/>
              <w:right w:val="single" w:color="auto" w:sz="4" w:space="0"/>
            </w:tcBorders>
            <w:noWrap/>
            <w:vAlign w:val="center"/>
          </w:tcPr>
          <w:p w14:paraId="3DCDBE14">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成果内容</w:t>
            </w:r>
          </w:p>
        </w:tc>
        <w:tc>
          <w:tcPr>
            <w:tcW w:w="3622" w:type="dxa"/>
            <w:tcBorders>
              <w:top w:val="single" w:color="auto" w:sz="8" w:space="0"/>
              <w:left w:val="nil"/>
              <w:bottom w:val="single" w:color="auto" w:sz="8" w:space="0"/>
              <w:right w:val="single" w:color="auto" w:sz="4" w:space="0"/>
            </w:tcBorders>
            <w:noWrap/>
            <w:vAlign w:val="center"/>
          </w:tcPr>
          <w:p w14:paraId="1901DA89">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设计成果要求（包含但不限于）</w:t>
            </w:r>
          </w:p>
        </w:tc>
        <w:tc>
          <w:tcPr>
            <w:tcW w:w="2493" w:type="dxa"/>
            <w:tcBorders>
              <w:top w:val="single" w:color="auto" w:sz="4" w:space="0"/>
              <w:bottom w:val="single" w:color="auto" w:sz="4" w:space="0"/>
              <w:right w:val="single" w:color="auto" w:sz="4" w:space="0"/>
            </w:tcBorders>
          </w:tcPr>
          <w:p w14:paraId="7729885E">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rPr>
              <w:t>成果提交要求</w:t>
            </w:r>
          </w:p>
        </w:tc>
      </w:tr>
      <w:tr w14:paraId="617E6D89">
        <w:tblPrEx>
          <w:tblCellMar>
            <w:top w:w="0" w:type="dxa"/>
            <w:left w:w="108" w:type="dxa"/>
            <w:bottom w:w="0" w:type="dxa"/>
            <w:right w:w="108" w:type="dxa"/>
          </w:tblCellMar>
        </w:tblPrEx>
        <w:trPr>
          <w:trHeight w:val="285" w:hRule="atLeast"/>
        </w:trPr>
        <w:tc>
          <w:tcPr>
            <w:tcW w:w="456" w:type="dxa"/>
            <w:vMerge w:val="restart"/>
            <w:tcBorders>
              <w:top w:val="nil"/>
              <w:left w:val="single" w:color="auto" w:sz="8" w:space="0"/>
              <w:right w:val="single" w:color="auto" w:sz="8" w:space="0"/>
            </w:tcBorders>
            <w:vAlign w:val="center"/>
          </w:tcPr>
          <w:p w14:paraId="279592C3">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方案深化50%</w:t>
            </w:r>
          </w:p>
        </w:tc>
        <w:tc>
          <w:tcPr>
            <w:tcW w:w="786" w:type="dxa"/>
            <w:vMerge w:val="restart"/>
            <w:tcBorders>
              <w:top w:val="nil"/>
              <w:left w:val="single" w:color="auto" w:sz="4" w:space="0"/>
              <w:bottom w:val="single" w:color="auto" w:sz="4" w:space="0"/>
              <w:right w:val="single" w:color="auto" w:sz="4" w:space="0"/>
            </w:tcBorders>
            <w:vAlign w:val="center"/>
          </w:tcPr>
          <w:p w14:paraId="302BFF3C">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设计说明</w:t>
            </w:r>
          </w:p>
        </w:tc>
        <w:tc>
          <w:tcPr>
            <w:tcW w:w="1560" w:type="dxa"/>
            <w:tcBorders>
              <w:top w:val="nil"/>
              <w:left w:val="nil"/>
              <w:bottom w:val="single" w:color="auto" w:sz="4" w:space="0"/>
              <w:right w:val="single" w:color="auto" w:sz="4" w:space="0"/>
            </w:tcBorders>
            <w:vAlign w:val="center"/>
          </w:tcPr>
          <w:p w14:paraId="22EB63B6">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图纸目录</w:t>
            </w:r>
          </w:p>
        </w:tc>
        <w:tc>
          <w:tcPr>
            <w:tcW w:w="3622" w:type="dxa"/>
            <w:tcBorders>
              <w:top w:val="nil"/>
              <w:left w:val="nil"/>
              <w:bottom w:val="single" w:color="auto" w:sz="4" w:space="0"/>
              <w:right w:val="single" w:color="auto" w:sz="4" w:space="0"/>
            </w:tcBorders>
            <w:vAlign w:val="center"/>
          </w:tcPr>
          <w:p w14:paraId="3B5CF876">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图号、图名、规格、完成日期</w:t>
            </w:r>
          </w:p>
        </w:tc>
        <w:tc>
          <w:tcPr>
            <w:tcW w:w="2493" w:type="dxa"/>
            <w:vMerge w:val="restart"/>
            <w:tcBorders>
              <w:top w:val="single" w:color="auto" w:sz="4" w:space="0"/>
              <w:right w:val="single" w:color="auto" w:sz="4" w:space="0"/>
            </w:tcBorders>
          </w:tcPr>
          <w:p w14:paraId="78B49B4F">
            <w:pPr>
              <w:numPr>
                <w:ilvl w:val="0"/>
                <w:numId w:val="4"/>
              </w:numPr>
              <w:adjustRightInd/>
              <w:spacing w:line="360" w:lineRule="auto"/>
              <w:textAlignment w:val="auto"/>
              <w:rPr>
                <w:rFonts w:hint="eastAsia" w:ascii="仿宋" w:hAnsi="仿宋" w:eastAsia="仿宋" w:cs="仿宋"/>
                <w:sz w:val="24"/>
                <w:lang w:eastAsia="zh-CN"/>
              </w:rPr>
            </w:pPr>
            <w:r>
              <w:rPr>
                <w:rFonts w:hint="eastAsia" w:ascii="仿宋" w:hAnsi="仿宋" w:eastAsia="仿宋" w:cs="仿宋"/>
                <w:sz w:val="24"/>
                <w:lang w:val="en-US" w:eastAsia="zh-CN"/>
              </w:rPr>
              <w:t>方案深化50%</w:t>
            </w:r>
            <w:r>
              <w:rPr>
                <w:rFonts w:hint="eastAsia" w:ascii="仿宋" w:hAnsi="仿宋" w:eastAsia="仿宋" w:cs="仿宋"/>
                <w:sz w:val="24"/>
                <w:lang w:eastAsia="zh-CN"/>
              </w:rPr>
              <w:t>文本6份（按实际要求）</w:t>
            </w:r>
          </w:p>
          <w:p w14:paraId="43B71ABD">
            <w:pPr>
              <w:numPr>
                <w:ilvl w:val="0"/>
                <w:numId w:val="4"/>
              </w:numPr>
              <w:adjustRightInd/>
              <w:spacing w:line="360" w:lineRule="auto"/>
              <w:textAlignment w:val="auto"/>
              <w:rPr>
                <w:rFonts w:hint="eastAsia" w:ascii="仿宋" w:hAnsi="仿宋" w:eastAsia="仿宋" w:cs="仿宋"/>
                <w:sz w:val="24"/>
              </w:rPr>
            </w:pPr>
            <w:r>
              <w:rPr>
                <w:rFonts w:hint="eastAsia" w:ascii="仿宋" w:hAnsi="仿宋" w:eastAsia="仿宋" w:cs="仿宋"/>
                <w:sz w:val="24"/>
              </w:rPr>
              <w:t>电子光盘1张</w:t>
            </w:r>
          </w:p>
          <w:p w14:paraId="62899402">
            <w:pPr>
              <w:numPr>
                <w:ilvl w:val="0"/>
                <w:numId w:val="4"/>
              </w:numPr>
              <w:adjustRightInd/>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装饰材料表及材料样板（需注明各材料的品牌、厂家、型号及规格）</w:t>
            </w:r>
          </w:p>
          <w:p w14:paraId="52FFF847">
            <w:pPr>
              <w:numPr>
                <w:ilvl w:val="0"/>
                <w:numId w:val="4"/>
              </w:numPr>
              <w:adjustRightInd/>
              <w:spacing w:line="360" w:lineRule="auto"/>
              <w:textAlignment w:val="auto"/>
              <w:rPr>
                <w:rFonts w:hint="eastAsia" w:ascii="仿宋" w:hAnsi="仿宋" w:eastAsia="仿宋" w:cs="仿宋"/>
                <w:sz w:val="24"/>
              </w:rPr>
            </w:pPr>
            <w:r>
              <w:rPr>
                <w:rFonts w:hint="eastAsia" w:ascii="仿宋" w:hAnsi="仿宋" w:eastAsia="仿宋" w:cs="仿宋"/>
                <w:sz w:val="24"/>
              </w:rPr>
              <w:t>装饰工程成本预算</w:t>
            </w:r>
          </w:p>
          <w:p w14:paraId="40E496AE">
            <w:pPr>
              <w:numPr>
                <w:ilvl w:val="0"/>
                <w:numId w:val="4"/>
              </w:numPr>
              <w:adjustRightInd/>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电子光盘1套（包含图纸文件DWG、文本JPG、汇报文件PPT、预算/报价doc或xls）</w:t>
            </w:r>
          </w:p>
          <w:p w14:paraId="1C7577B7">
            <w:pPr>
              <w:widowControl w:val="0"/>
              <w:tabs>
                <w:tab w:val="left" w:pos="845"/>
              </w:tabs>
              <w:adjustRightInd/>
              <w:spacing w:line="360" w:lineRule="auto"/>
              <w:ind w:left="845"/>
              <w:textAlignment w:val="auto"/>
              <w:rPr>
                <w:rFonts w:hint="eastAsia" w:ascii="仿宋" w:hAnsi="仿宋" w:eastAsia="仿宋" w:cs="仿宋"/>
                <w:sz w:val="24"/>
                <w:szCs w:val="24"/>
                <w:lang w:eastAsia="zh-CN"/>
              </w:rPr>
            </w:pPr>
          </w:p>
        </w:tc>
      </w:tr>
      <w:tr w14:paraId="1474207B">
        <w:tblPrEx>
          <w:tblCellMar>
            <w:top w:w="0" w:type="dxa"/>
            <w:left w:w="108" w:type="dxa"/>
            <w:bottom w:w="0" w:type="dxa"/>
            <w:right w:w="108" w:type="dxa"/>
          </w:tblCellMar>
        </w:tblPrEx>
        <w:trPr>
          <w:trHeight w:val="285" w:hRule="atLeast"/>
        </w:trPr>
        <w:tc>
          <w:tcPr>
            <w:tcW w:w="456" w:type="dxa"/>
            <w:vMerge w:val="continue"/>
            <w:tcBorders>
              <w:left w:val="single" w:color="auto" w:sz="8" w:space="0"/>
              <w:right w:val="single" w:color="auto" w:sz="8" w:space="0"/>
            </w:tcBorders>
            <w:vAlign w:val="center"/>
          </w:tcPr>
          <w:p w14:paraId="4A3D1A9A">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25326D20">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1A911CAD">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图纸说明</w:t>
            </w:r>
          </w:p>
        </w:tc>
        <w:tc>
          <w:tcPr>
            <w:tcW w:w="3622" w:type="dxa"/>
            <w:tcBorders>
              <w:top w:val="nil"/>
              <w:left w:val="nil"/>
              <w:bottom w:val="single" w:color="auto" w:sz="4" w:space="0"/>
              <w:right w:val="single" w:color="auto" w:sz="4" w:space="0"/>
            </w:tcBorders>
            <w:vAlign w:val="center"/>
          </w:tcPr>
          <w:p w14:paraId="4C05C73A">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材料、装配施工说明等</w:t>
            </w:r>
          </w:p>
        </w:tc>
        <w:tc>
          <w:tcPr>
            <w:tcW w:w="2493" w:type="dxa"/>
            <w:vMerge w:val="continue"/>
            <w:tcBorders>
              <w:right w:val="single" w:color="auto" w:sz="4" w:space="0"/>
            </w:tcBorders>
          </w:tcPr>
          <w:p w14:paraId="14B8E69F">
            <w:pPr>
              <w:adjustRightInd/>
              <w:textAlignment w:val="auto"/>
              <w:rPr>
                <w:rFonts w:hint="eastAsia" w:ascii="仿宋" w:hAnsi="仿宋" w:eastAsia="仿宋" w:cs="仿宋"/>
                <w:sz w:val="24"/>
                <w:szCs w:val="24"/>
                <w:lang w:eastAsia="zh-CN"/>
              </w:rPr>
            </w:pPr>
          </w:p>
        </w:tc>
      </w:tr>
      <w:tr w14:paraId="3F44425F">
        <w:tblPrEx>
          <w:tblCellMar>
            <w:top w:w="0" w:type="dxa"/>
            <w:left w:w="108" w:type="dxa"/>
            <w:bottom w:w="0" w:type="dxa"/>
            <w:right w:w="108" w:type="dxa"/>
          </w:tblCellMar>
        </w:tblPrEx>
        <w:trPr>
          <w:trHeight w:val="570" w:hRule="atLeast"/>
        </w:trPr>
        <w:tc>
          <w:tcPr>
            <w:tcW w:w="456" w:type="dxa"/>
            <w:vMerge w:val="continue"/>
            <w:tcBorders>
              <w:left w:val="single" w:color="auto" w:sz="8" w:space="0"/>
              <w:right w:val="single" w:color="auto" w:sz="8" w:space="0"/>
            </w:tcBorders>
            <w:vAlign w:val="center"/>
          </w:tcPr>
          <w:p w14:paraId="460EC36F">
            <w:pPr>
              <w:adjustRightInd/>
              <w:textAlignment w:val="auto"/>
              <w:rPr>
                <w:rFonts w:hint="eastAsia" w:ascii="仿宋" w:hAnsi="仿宋" w:eastAsia="仿宋" w:cs="仿宋"/>
                <w:sz w:val="24"/>
                <w:szCs w:val="24"/>
                <w:lang w:eastAsia="zh-CN"/>
              </w:rPr>
            </w:pPr>
          </w:p>
        </w:tc>
        <w:tc>
          <w:tcPr>
            <w:tcW w:w="786" w:type="dxa"/>
            <w:vMerge w:val="restart"/>
            <w:tcBorders>
              <w:top w:val="nil"/>
              <w:left w:val="single" w:color="auto" w:sz="4" w:space="0"/>
              <w:bottom w:val="single" w:color="auto" w:sz="4" w:space="0"/>
              <w:right w:val="single" w:color="auto" w:sz="4" w:space="0"/>
            </w:tcBorders>
            <w:vAlign w:val="center"/>
          </w:tcPr>
          <w:p w14:paraId="3F6C4E5E">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材料清单（要求以表格形式）</w:t>
            </w:r>
          </w:p>
        </w:tc>
        <w:tc>
          <w:tcPr>
            <w:tcW w:w="1560" w:type="dxa"/>
            <w:tcBorders>
              <w:top w:val="nil"/>
              <w:left w:val="nil"/>
              <w:bottom w:val="single" w:color="auto" w:sz="4" w:space="0"/>
              <w:right w:val="single" w:color="auto" w:sz="4" w:space="0"/>
            </w:tcBorders>
            <w:vAlign w:val="center"/>
          </w:tcPr>
          <w:p w14:paraId="39074C35">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装饰材料清单</w:t>
            </w:r>
          </w:p>
        </w:tc>
        <w:tc>
          <w:tcPr>
            <w:tcW w:w="3622" w:type="dxa"/>
            <w:tcBorders>
              <w:top w:val="nil"/>
              <w:left w:val="nil"/>
              <w:bottom w:val="single" w:color="auto" w:sz="4" w:space="0"/>
              <w:right w:val="single" w:color="auto" w:sz="4" w:space="0"/>
            </w:tcBorders>
            <w:vAlign w:val="center"/>
          </w:tcPr>
          <w:p w14:paraId="680361D9">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所用区域、编号、名称、规格、颜色、型号、彩图样板等</w:t>
            </w:r>
          </w:p>
        </w:tc>
        <w:tc>
          <w:tcPr>
            <w:tcW w:w="2493" w:type="dxa"/>
            <w:vMerge w:val="continue"/>
            <w:tcBorders>
              <w:right w:val="single" w:color="auto" w:sz="4" w:space="0"/>
            </w:tcBorders>
          </w:tcPr>
          <w:p w14:paraId="64CD9E71">
            <w:pPr>
              <w:adjustRightInd/>
              <w:textAlignment w:val="auto"/>
              <w:rPr>
                <w:rFonts w:hint="eastAsia" w:ascii="仿宋" w:hAnsi="仿宋" w:eastAsia="仿宋" w:cs="仿宋"/>
                <w:sz w:val="24"/>
                <w:szCs w:val="24"/>
                <w:lang w:eastAsia="zh-CN"/>
              </w:rPr>
            </w:pPr>
          </w:p>
        </w:tc>
      </w:tr>
      <w:tr w14:paraId="4D1C04AB">
        <w:tblPrEx>
          <w:tblCellMar>
            <w:top w:w="0" w:type="dxa"/>
            <w:left w:w="108" w:type="dxa"/>
            <w:bottom w:w="0" w:type="dxa"/>
            <w:right w:w="108" w:type="dxa"/>
          </w:tblCellMar>
        </w:tblPrEx>
        <w:trPr>
          <w:trHeight w:val="855" w:hRule="atLeast"/>
        </w:trPr>
        <w:tc>
          <w:tcPr>
            <w:tcW w:w="456" w:type="dxa"/>
            <w:vMerge w:val="continue"/>
            <w:tcBorders>
              <w:left w:val="single" w:color="auto" w:sz="8" w:space="0"/>
              <w:right w:val="single" w:color="auto" w:sz="8" w:space="0"/>
            </w:tcBorders>
            <w:vAlign w:val="center"/>
          </w:tcPr>
          <w:p w14:paraId="38B310E0">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489B3D76">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0691BAC7">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灯具清单</w:t>
            </w:r>
          </w:p>
        </w:tc>
        <w:tc>
          <w:tcPr>
            <w:tcW w:w="3622" w:type="dxa"/>
            <w:tcBorders>
              <w:top w:val="nil"/>
              <w:left w:val="nil"/>
              <w:bottom w:val="single" w:color="auto" w:sz="4" w:space="0"/>
              <w:right w:val="single" w:color="auto" w:sz="4" w:space="0"/>
            </w:tcBorders>
            <w:vAlign w:val="center"/>
          </w:tcPr>
          <w:p w14:paraId="1FB70EC8">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所用区域、编号、名称、型号、数量、规格、色温、彩图样板、供应商等</w:t>
            </w:r>
          </w:p>
        </w:tc>
        <w:tc>
          <w:tcPr>
            <w:tcW w:w="2493" w:type="dxa"/>
            <w:vMerge w:val="continue"/>
            <w:tcBorders>
              <w:right w:val="single" w:color="auto" w:sz="4" w:space="0"/>
            </w:tcBorders>
          </w:tcPr>
          <w:p w14:paraId="4CBEC1C2">
            <w:pPr>
              <w:adjustRightInd/>
              <w:textAlignment w:val="auto"/>
              <w:rPr>
                <w:rFonts w:hint="eastAsia" w:ascii="仿宋" w:hAnsi="仿宋" w:eastAsia="仿宋" w:cs="仿宋"/>
                <w:sz w:val="24"/>
                <w:szCs w:val="24"/>
                <w:lang w:eastAsia="zh-CN"/>
              </w:rPr>
            </w:pPr>
          </w:p>
        </w:tc>
      </w:tr>
      <w:tr w14:paraId="0F331774">
        <w:tblPrEx>
          <w:tblCellMar>
            <w:top w:w="0" w:type="dxa"/>
            <w:left w:w="108" w:type="dxa"/>
            <w:bottom w:w="0" w:type="dxa"/>
            <w:right w:w="108" w:type="dxa"/>
          </w:tblCellMar>
        </w:tblPrEx>
        <w:trPr>
          <w:trHeight w:val="855" w:hRule="atLeast"/>
        </w:trPr>
        <w:tc>
          <w:tcPr>
            <w:tcW w:w="456" w:type="dxa"/>
            <w:vMerge w:val="continue"/>
            <w:tcBorders>
              <w:left w:val="single" w:color="auto" w:sz="8" w:space="0"/>
              <w:right w:val="single" w:color="auto" w:sz="8" w:space="0"/>
            </w:tcBorders>
            <w:vAlign w:val="center"/>
          </w:tcPr>
          <w:p w14:paraId="46EC021E">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671A0540">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6C48459C">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小五金清单</w:t>
            </w:r>
          </w:p>
        </w:tc>
        <w:tc>
          <w:tcPr>
            <w:tcW w:w="3622" w:type="dxa"/>
            <w:tcBorders>
              <w:top w:val="nil"/>
              <w:left w:val="nil"/>
              <w:bottom w:val="single" w:color="auto" w:sz="4" w:space="0"/>
              <w:right w:val="single" w:color="auto" w:sz="4" w:space="0"/>
            </w:tcBorders>
            <w:vAlign w:val="center"/>
          </w:tcPr>
          <w:p w14:paraId="2BA357F3">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编号、名称、型号、规格、颜色、彩图样板等，以及特殊五金件大样图</w:t>
            </w:r>
          </w:p>
        </w:tc>
        <w:tc>
          <w:tcPr>
            <w:tcW w:w="2493" w:type="dxa"/>
            <w:vMerge w:val="continue"/>
            <w:tcBorders>
              <w:right w:val="single" w:color="auto" w:sz="4" w:space="0"/>
            </w:tcBorders>
          </w:tcPr>
          <w:p w14:paraId="3471DCDF">
            <w:pPr>
              <w:adjustRightInd/>
              <w:textAlignment w:val="auto"/>
              <w:rPr>
                <w:rFonts w:hint="eastAsia" w:ascii="仿宋" w:hAnsi="仿宋" w:eastAsia="仿宋" w:cs="仿宋"/>
                <w:sz w:val="24"/>
                <w:szCs w:val="24"/>
                <w:lang w:eastAsia="zh-CN"/>
              </w:rPr>
            </w:pPr>
          </w:p>
        </w:tc>
      </w:tr>
      <w:tr w14:paraId="5C4B792C">
        <w:tblPrEx>
          <w:tblCellMar>
            <w:top w:w="0" w:type="dxa"/>
            <w:left w:w="108" w:type="dxa"/>
            <w:bottom w:w="0" w:type="dxa"/>
            <w:right w:w="108" w:type="dxa"/>
          </w:tblCellMar>
        </w:tblPrEx>
        <w:trPr>
          <w:trHeight w:val="285" w:hRule="atLeast"/>
        </w:trPr>
        <w:tc>
          <w:tcPr>
            <w:tcW w:w="456" w:type="dxa"/>
            <w:vMerge w:val="continue"/>
            <w:tcBorders>
              <w:left w:val="single" w:color="auto" w:sz="8" w:space="0"/>
              <w:right w:val="single" w:color="auto" w:sz="8" w:space="0"/>
            </w:tcBorders>
            <w:vAlign w:val="center"/>
          </w:tcPr>
          <w:p w14:paraId="361778B6">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3D7EA11B">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3DF74B1F">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洁具清单</w:t>
            </w:r>
          </w:p>
        </w:tc>
        <w:tc>
          <w:tcPr>
            <w:tcW w:w="3622" w:type="dxa"/>
            <w:tcBorders>
              <w:top w:val="nil"/>
              <w:left w:val="nil"/>
              <w:bottom w:val="single" w:color="auto" w:sz="4" w:space="0"/>
              <w:right w:val="single" w:color="auto" w:sz="4" w:space="0"/>
            </w:tcBorders>
            <w:vAlign w:val="center"/>
          </w:tcPr>
          <w:p w14:paraId="5309B496">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编号、名称、型号、数量等</w:t>
            </w:r>
          </w:p>
        </w:tc>
        <w:tc>
          <w:tcPr>
            <w:tcW w:w="2493" w:type="dxa"/>
            <w:vMerge w:val="continue"/>
            <w:tcBorders>
              <w:right w:val="single" w:color="auto" w:sz="4" w:space="0"/>
            </w:tcBorders>
          </w:tcPr>
          <w:p w14:paraId="3661AD8B">
            <w:pPr>
              <w:adjustRightInd/>
              <w:textAlignment w:val="auto"/>
              <w:rPr>
                <w:rFonts w:hint="eastAsia" w:ascii="仿宋" w:hAnsi="仿宋" w:eastAsia="仿宋" w:cs="仿宋"/>
                <w:sz w:val="24"/>
                <w:szCs w:val="24"/>
                <w:lang w:eastAsia="zh-CN"/>
              </w:rPr>
            </w:pPr>
          </w:p>
        </w:tc>
      </w:tr>
      <w:tr w14:paraId="06854275">
        <w:tblPrEx>
          <w:tblCellMar>
            <w:top w:w="0" w:type="dxa"/>
            <w:left w:w="108" w:type="dxa"/>
            <w:bottom w:w="0" w:type="dxa"/>
            <w:right w:w="108" w:type="dxa"/>
          </w:tblCellMar>
        </w:tblPrEx>
        <w:trPr>
          <w:trHeight w:val="855" w:hRule="atLeast"/>
        </w:trPr>
        <w:tc>
          <w:tcPr>
            <w:tcW w:w="456" w:type="dxa"/>
            <w:vMerge w:val="continue"/>
            <w:tcBorders>
              <w:left w:val="single" w:color="auto" w:sz="8" w:space="0"/>
              <w:right w:val="single" w:color="auto" w:sz="8" w:space="0"/>
            </w:tcBorders>
            <w:vAlign w:val="center"/>
          </w:tcPr>
          <w:p w14:paraId="5674785B">
            <w:pPr>
              <w:adjustRightInd/>
              <w:textAlignment w:val="auto"/>
              <w:rPr>
                <w:rFonts w:hint="eastAsia" w:ascii="仿宋" w:hAnsi="仿宋" w:eastAsia="仿宋" w:cs="仿宋"/>
                <w:sz w:val="24"/>
                <w:szCs w:val="24"/>
                <w:lang w:eastAsia="zh-CN"/>
              </w:rPr>
            </w:pPr>
          </w:p>
        </w:tc>
        <w:tc>
          <w:tcPr>
            <w:tcW w:w="786" w:type="dxa"/>
            <w:vMerge w:val="restart"/>
            <w:tcBorders>
              <w:top w:val="nil"/>
              <w:left w:val="single" w:color="auto" w:sz="4" w:space="0"/>
              <w:bottom w:val="single" w:color="auto" w:sz="4" w:space="0"/>
              <w:right w:val="single" w:color="auto" w:sz="4" w:space="0"/>
            </w:tcBorders>
            <w:vAlign w:val="center"/>
          </w:tcPr>
          <w:p w14:paraId="4D3A2010">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布置图</w:t>
            </w:r>
          </w:p>
        </w:tc>
        <w:tc>
          <w:tcPr>
            <w:tcW w:w="1560" w:type="dxa"/>
            <w:tcBorders>
              <w:top w:val="nil"/>
              <w:left w:val="nil"/>
              <w:bottom w:val="single" w:color="auto" w:sz="4" w:space="0"/>
              <w:right w:val="single" w:color="auto" w:sz="4" w:space="0"/>
            </w:tcBorders>
            <w:vAlign w:val="center"/>
          </w:tcPr>
          <w:p w14:paraId="49ECD9F5">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平面图</w:t>
            </w:r>
          </w:p>
        </w:tc>
        <w:tc>
          <w:tcPr>
            <w:tcW w:w="3622" w:type="dxa"/>
            <w:tcBorders>
              <w:top w:val="nil"/>
              <w:left w:val="nil"/>
              <w:bottom w:val="single" w:color="auto" w:sz="4" w:space="0"/>
              <w:right w:val="single" w:color="auto" w:sz="4" w:space="0"/>
            </w:tcBorders>
            <w:vAlign w:val="center"/>
          </w:tcPr>
          <w:p w14:paraId="1E72652C">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含家具布置的位置，包括每种家具的标识（须与家具清单相对应）</w:t>
            </w:r>
          </w:p>
        </w:tc>
        <w:tc>
          <w:tcPr>
            <w:tcW w:w="2493" w:type="dxa"/>
            <w:vMerge w:val="continue"/>
            <w:tcBorders>
              <w:right w:val="single" w:color="auto" w:sz="4" w:space="0"/>
            </w:tcBorders>
          </w:tcPr>
          <w:p w14:paraId="25A0024E">
            <w:pPr>
              <w:adjustRightInd/>
              <w:textAlignment w:val="auto"/>
              <w:rPr>
                <w:rFonts w:hint="eastAsia" w:ascii="仿宋" w:hAnsi="仿宋" w:eastAsia="仿宋" w:cs="仿宋"/>
                <w:sz w:val="24"/>
                <w:szCs w:val="24"/>
                <w:lang w:eastAsia="zh-CN"/>
              </w:rPr>
            </w:pPr>
          </w:p>
        </w:tc>
      </w:tr>
      <w:tr w14:paraId="4EBEFD16">
        <w:tblPrEx>
          <w:tblCellMar>
            <w:top w:w="0" w:type="dxa"/>
            <w:left w:w="108" w:type="dxa"/>
            <w:bottom w:w="0" w:type="dxa"/>
            <w:right w:w="108" w:type="dxa"/>
          </w:tblCellMar>
        </w:tblPrEx>
        <w:trPr>
          <w:trHeight w:val="1140" w:hRule="atLeast"/>
        </w:trPr>
        <w:tc>
          <w:tcPr>
            <w:tcW w:w="456" w:type="dxa"/>
            <w:vMerge w:val="continue"/>
            <w:tcBorders>
              <w:left w:val="single" w:color="auto" w:sz="8" w:space="0"/>
              <w:right w:val="single" w:color="auto" w:sz="8" w:space="0"/>
            </w:tcBorders>
            <w:vAlign w:val="center"/>
          </w:tcPr>
          <w:p w14:paraId="415326FF">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2E0BC9B9">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154683D1">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墙体尺寸定位图</w:t>
            </w:r>
          </w:p>
        </w:tc>
        <w:tc>
          <w:tcPr>
            <w:tcW w:w="3622" w:type="dxa"/>
            <w:tcBorders>
              <w:top w:val="nil"/>
              <w:left w:val="nil"/>
              <w:bottom w:val="single" w:color="auto" w:sz="4" w:space="0"/>
              <w:right w:val="single" w:color="auto" w:sz="4" w:space="0"/>
            </w:tcBorders>
            <w:vAlign w:val="center"/>
          </w:tcPr>
          <w:p w14:paraId="4D3BB8F3">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标详尽尺寸、给出墙体尺寸及门和窗在墙体上开口的基本尺寸，包含其它说明模数的尺寸，并给出隔墙标识；</w:t>
            </w:r>
          </w:p>
        </w:tc>
        <w:tc>
          <w:tcPr>
            <w:tcW w:w="2493" w:type="dxa"/>
            <w:vMerge w:val="continue"/>
            <w:tcBorders>
              <w:right w:val="single" w:color="auto" w:sz="4" w:space="0"/>
            </w:tcBorders>
          </w:tcPr>
          <w:p w14:paraId="07331BD2">
            <w:pPr>
              <w:adjustRightInd/>
              <w:textAlignment w:val="auto"/>
              <w:rPr>
                <w:rFonts w:hint="eastAsia" w:ascii="仿宋" w:hAnsi="仿宋" w:eastAsia="仿宋" w:cs="仿宋"/>
                <w:sz w:val="24"/>
                <w:szCs w:val="24"/>
                <w:lang w:eastAsia="zh-CN"/>
              </w:rPr>
            </w:pPr>
          </w:p>
        </w:tc>
      </w:tr>
      <w:tr w14:paraId="55D67410">
        <w:tblPrEx>
          <w:tblCellMar>
            <w:top w:w="0" w:type="dxa"/>
            <w:left w:w="108" w:type="dxa"/>
            <w:bottom w:w="0" w:type="dxa"/>
            <w:right w:w="108" w:type="dxa"/>
          </w:tblCellMar>
        </w:tblPrEx>
        <w:trPr>
          <w:trHeight w:val="855" w:hRule="atLeast"/>
        </w:trPr>
        <w:tc>
          <w:tcPr>
            <w:tcW w:w="456" w:type="dxa"/>
            <w:vMerge w:val="continue"/>
            <w:tcBorders>
              <w:left w:val="single" w:color="auto" w:sz="8" w:space="0"/>
              <w:right w:val="single" w:color="auto" w:sz="8" w:space="0"/>
            </w:tcBorders>
            <w:vAlign w:val="center"/>
          </w:tcPr>
          <w:p w14:paraId="10001EDE">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6FACF75F">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599AF7B6">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地面铺装图</w:t>
            </w:r>
          </w:p>
        </w:tc>
        <w:tc>
          <w:tcPr>
            <w:tcW w:w="3622" w:type="dxa"/>
            <w:tcBorders>
              <w:top w:val="nil"/>
              <w:left w:val="nil"/>
              <w:bottom w:val="single" w:color="auto" w:sz="4" w:space="0"/>
              <w:right w:val="single" w:color="auto" w:sz="4" w:space="0"/>
            </w:tcBorders>
            <w:vAlign w:val="center"/>
          </w:tcPr>
          <w:p w14:paraId="291DF93B">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1、标详尽尺寸，各种材料标识（须与材料表相对应）       2、标出地面高差关系。</w:t>
            </w:r>
          </w:p>
        </w:tc>
        <w:tc>
          <w:tcPr>
            <w:tcW w:w="2493" w:type="dxa"/>
            <w:vMerge w:val="continue"/>
            <w:tcBorders>
              <w:right w:val="single" w:color="auto" w:sz="4" w:space="0"/>
            </w:tcBorders>
          </w:tcPr>
          <w:p w14:paraId="7DEF066D">
            <w:pPr>
              <w:adjustRightInd/>
              <w:textAlignment w:val="auto"/>
              <w:rPr>
                <w:rFonts w:hint="eastAsia" w:ascii="仿宋" w:hAnsi="仿宋" w:eastAsia="仿宋" w:cs="仿宋"/>
                <w:sz w:val="24"/>
                <w:szCs w:val="24"/>
                <w:lang w:eastAsia="zh-CN"/>
              </w:rPr>
            </w:pPr>
          </w:p>
        </w:tc>
      </w:tr>
      <w:tr w14:paraId="02131849">
        <w:tblPrEx>
          <w:tblCellMar>
            <w:top w:w="0" w:type="dxa"/>
            <w:left w:w="108" w:type="dxa"/>
            <w:bottom w:w="0" w:type="dxa"/>
            <w:right w:w="108" w:type="dxa"/>
          </w:tblCellMar>
        </w:tblPrEx>
        <w:trPr>
          <w:trHeight w:val="2565" w:hRule="atLeast"/>
        </w:trPr>
        <w:tc>
          <w:tcPr>
            <w:tcW w:w="456" w:type="dxa"/>
            <w:vMerge w:val="continue"/>
            <w:tcBorders>
              <w:left w:val="single" w:color="auto" w:sz="8" w:space="0"/>
              <w:right w:val="single" w:color="auto" w:sz="8" w:space="0"/>
            </w:tcBorders>
            <w:vAlign w:val="center"/>
          </w:tcPr>
          <w:p w14:paraId="1F2F7C61">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7BC364A9">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11F995EB">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天花布置图</w:t>
            </w:r>
          </w:p>
        </w:tc>
        <w:tc>
          <w:tcPr>
            <w:tcW w:w="3622" w:type="dxa"/>
            <w:tcBorders>
              <w:top w:val="nil"/>
              <w:left w:val="nil"/>
              <w:bottom w:val="single" w:color="auto" w:sz="4" w:space="0"/>
              <w:right w:val="single" w:color="auto" w:sz="4" w:space="0"/>
            </w:tcBorders>
            <w:vAlign w:val="center"/>
          </w:tcPr>
          <w:p w14:paraId="2EF908DA">
            <w:pPr>
              <w:numPr>
                <w:ilvl w:val="0"/>
                <w:numId w:val="7"/>
              </w:num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天花造型图</w:t>
            </w:r>
          </w:p>
          <w:p w14:paraId="22D55AAE">
            <w:pPr>
              <w:numPr>
                <w:ilvl w:val="0"/>
                <w:numId w:val="7"/>
              </w:num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天花尺寸图</w:t>
            </w:r>
          </w:p>
          <w:p w14:paraId="6E0483A0">
            <w:pPr>
              <w:numPr>
                <w:ilvl w:val="0"/>
                <w:numId w:val="7"/>
              </w:num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天花灯具点位图</w:t>
            </w:r>
          </w:p>
          <w:p w14:paraId="3E3A76BA">
            <w:pPr>
              <w:numPr>
                <w:ilvl w:val="0"/>
                <w:numId w:val="7"/>
              </w:num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天花空调点位图</w:t>
            </w:r>
          </w:p>
          <w:p w14:paraId="63E9A319">
            <w:pPr>
              <w:numPr>
                <w:ilvl w:val="0"/>
                <w:numId w:val="7"/>
              </w:num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天花空调灯具尺寸图</w:t>
            </w:r>
          </w:p>
          <w:p w14:paraId="1522D4A5">
            <w:pPr>
              <w:numPr>
                <w:ilvl w:val="0"/>
                <w:numId w:val="7"/>
              </w:num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天花综合点位图</w:t>
            </w:r>
          </w:p>
        </w:tc>
        <w:tc>
          <w:tcPr>
            <w:tcW w:w="2493" w:type="dxa"/>
            <w:vMerge w:val="continue"/>
            <w:tcBorders>
              <w:right w:val="single" w:color="auto" w:sz="4" w:space="0"/>
            </w:tcBorders>
          </w:tcPr>
          <w:p w14:paraId="74447A41">
            <w:pPr>
              <w:numPr>
                <w:ilvl w:val="0"/>
                <w:numId w:val="7"/>
              </w:numPr>
              <w:adjustRightInd/>
              <w:textAlignment w:val="auto"/>
              <w:rPr>
                <w:rFonts w:hint="eastAsia" w:ascii="仿宋" w:hAnsi="仿宋" w:eastAsia="仿宋" w:cs="仿宋"/>
                <w:sz w:val="24"/>
                <w:szCs w:val="24"/>
                <w:lang w:eastAsia="zh-CN"/>
              </w:rPr>
            </w:pPr>
          </w:p>
        </w:tc>
      </w:tr>
      <w:tr w14:paraId="68CB635B">
        <w:tblPrEx>
          <w:tblCellMar>
            <w:top w:w="0" w:type="dxa"/>
            <w:left w:w="108" w:type="dxa"/>
            <w:bottom w:w="0" w:type="dxa"/>
            <w:right w:w="108" w:type="dxa"/>
          </w:tblCellMar>
        </w:tblPrEx>
        <w:trPr>
          <w:trHeight w:val="570" w:hRule="atLeast"/>
        </w:trPr>
        <w:tc>
          <w:tcPr>
            <w:tcW w:w="456" w:type="dxa"/>
            <w:vMerge w:val="continue"/>
            <w:tcBorders>
              <w:left w:val="single" w:color="auto" w:sz="8" w:space="0"/>
              <w:right w:val="single" w:color="auto" w:sz="8" w:space="0"/>
            </w:tcBorders>
            <w:vAlign w:val="center"/>
          </w:tcPr>
          <w:p w14:paraId="319767FC">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187D029F">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0EDA509A">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主要空间的立面图、剖面图</w:t>
            </w:r>
          </w:p>
        </w:tc>
        <w:tc>
          <w:tcPr>
            <w:tcW w:w="3622" w:type="dxa"/>
            <w:tcBorders>
              <w:top w:val="nil"/>
              <w:left w:val="nil"/>
              <w:bottom w:val="single" w:color="auto" w:sz="4" w:space="0"/>
              <w:right w:val="single" w:color="auto" w:sz="4" w:space="0"/>
            </w:tcBorders>
            <w:vAlign w:val="center"/>
          </w:tcPr>
          <w:p w14:paraId="6852D851">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标详细尺寸以及与材料表相对应的装饰材料标识</w:t>
            </w:r>
          </w:p>
        </w:tc>
        <w:tc>
          <w:tcPr>
            <w:tcW w:w="2493" w:type="dxa"/>
            <w:vMerge w:val="continue"/>
            <w:tcBorders>
              <w:right w:val="single" w:color="auto" w:sz="4" w:space="0"/>
            </w:tcBorders>
          </w:tcPr>
          <w:p w14:paraId="4D419A5B">
            <w:pPr>
              <w:adjustRightInd/>
              <w:textAlignment w:val="auto"/>
              <w:rPr>
                <w:rFonts w:hint="eastAsia" w:ascii="仿宋" w:hAnsi="仿宋" w:eastAsia="仿宋" w:cs="仿宋"/>
                <w:sz w:val="24"/>
                <w:szCs w:val="24"/>
                <w:lang w:eastAsia="zh-CN"/>
              </w:rPr>
            </w:pPr>
          </w:p>
        </w:tc>
      </w:tr>
      <w:tr w14:paraId="0CCE24EC">
        <w:tblPrEx>
          <w:tblCellMar>
            <w:top w:w="0" w:type="dxa"/>
            <w:left w:w="108" w:type="dxa"/>
            <w:bottom w:w="0" w:type="dxa"/>
            <w:right w:w="108" w:type="dxa"/>
          </w:tblCellMar>
        </w:tblPrEx>
        <w:trPr>
          <w:trHeight w:val="570" w:hRule="atLeast"/>
        </w:trPr>
        <w:tc>
          <w:tcPr>
            <w:tcW w:w="456" w:type="dxa"/>
            <w:vMerge w:val="continue"/>
            <w:tcBorders>
              <w:left w:val="single" w:color="auto" w:sz="8" w:space="0"/>
              <w:right w:val="single" w:color="auto" w:sz="8" w:space="0"/>
            </w:tcBorders>
            <w:vAlign w:val="center"/>
          </w:tcPr>
          <w:p w14:paraId="5DAF9324">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33ACBA4C">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0473D6DF">
            <w:pPr>
              <w:adjustRightInd/>
              <w:textAlignment w:val="auto"/>
              <w:rPr>
                <w:rFonts w:hint="eastAsia" w:ascii="仿宋" w:hAnsi="仿宋" w:eastAsia="仿宋" w:cs="仿宋"/>
                <w:sz w:val="24"/>
                <w:szCs w:val="24"/>
                <w:lang w:eastAsia="zh-CN"/>
              </w:rPr>
            </w:pPr>
            <w:r>
              <w:rPr>
                <w:rFonts w:hint="eastAsia" w:ascii="仿宋" w:hAnsi="仿宋" w:eastAsia="仿宋" w:cs="仿宋"/>
                <w:b/>
                <w:bCs/>
                <w:sz w:val="24"/>
                <w:szCs w:val="24"/>
                <w:lang w:eastAsia="zh-CN"/>
              </w:rPr>
              <w:t>收纳</w:t>
            </w:r>
          </w:p>
        </w:tc>
        <w:tc>
          <w:tcPr>
            <w:tcW w:w="3622" w:type="dxa"/>
            <w:tcBorders>
              <w:top w:val="nil"/>
              <w:left w:val="nil"/>
              <w:bottom w:val="single" w:color="auto" w:sz="4" w:space="0"/>
              <w:right w:val="single" w:color="auto" w:sz="4" w:space="0"/>
            </w:tcBorders>
            <w:vAlign w:val="center"/>
          </w:tcPr>
          <w:p w14:paraId="6B06D3A5">
            <w:pPr>
              <w:adjustRightInd/>
              <w:textAlignment w:val="auto"/>
              <w:rPr>
                <w:rFonts w:hint="eastAsia" w:ascii="仿宋" w:hAnsi="仿宋" w:eastAsia="仿宋" w:cs="仿宋"/>
                <w:sz w:val="24"/>
                <w:szCs w:val="24"/>
                <w:lang w:eastAsia="zh-CN"/>
              </w:rPr>
            </w:pPr>
            <w:r>
              <w:rPr>
                <w:rFonts w:hint="eastAsia" w:ascii="仿宋" w:hAnsi="仿宋" w:eastAsia="仿宋" w:cs="仿宋"/>
                <w:b/>
                <w:bCs/>
                <w:sz w:val="24"/>
                <w:szCs w:val="24"/>
                <w:lang w:eastAsia="zh-CN"/>
              </w:rPr>
              <w:t>提供针对收纳系统柜体的内部布置图，以及根据户型及居住需求分析提供收纳配比，及使用动线分析等。</w:t>
            </w:r>
          </w:p>
        </w:tc>
        <w:tc>
          <w:tcPr>
            <w:tcW w:w="2493" w:type="dxa"/>
            <w:vMerge w:val="continue"/>
            <w:tcBorders>
              <w:right w:val="single" w:color="auto" w:sz="4" w:space="0"/>
            </w:tcBorders>
          </w:tcPr>
          <w:p w14:paraId="7FF24857">
            <w:pPr>
              <w:adjustRightInd/>
              <w:textAlignment w:val="auto"/>
              <w:rPr>
                <w:rFonts w:hint="eastAsia" w:ascii="仿宋" w:hAnsi="仿宋" w:eastAsia="仿宋" w:cs="仿宋"/>
                <w:sz w:val="24"/>
                <w:szCs w:val="24"/>
                <w:lang w:eastAsia="zh-CN"/>
              </w:rPr>
            </w:pPr>
          </w:p>
        </w:tc>
      </w:tr>
      <w:tr w14:paraId="4460C70C">
        <w:tblPrEx>
          <w:tblCellMar>
            <w:top w:w="0" w:type="dxa"/>
            <w:left w:w="108" w:type="dxa"/>
            <w:bottom w:w="0" w:type="dxa"/>
            <w:right w:w="108" w:type="dxa"/>
          </w:tblCellMar>
        </w:tblPrEx>
        <w:trPr>
          <w:trHeight w:val="3990" w:hRule="atLeast"/>
        </w:trPr>
        <w:tc>
          <w:tcPr>
            <w:tcW w:w="456" w:type="dxa"/>
            <w:vMerge w:val="continue"/>
            <w:tcBorders>
              <w:left w:val="single" w:color="auto" w:sz="8" w:space="0"/>
              <w:right w:val="single" w:color="auto" w:sz="8" w:space="0"/>
            </w:tcBorders>
            <w:vAlign w:val="center"/>
          </w:tcPr>
          <w:p w14:paraId="5B6B3A30">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3BA43614">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25BB73A9">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施工工艺节点</w:t>
            </w:r>
          </w:p>
        </w:tc>
        <w:tc>
          <w:tcPr>
            <w:tcW w:w="3622" w:type="dxa"/>
            <w:tcBorders>
              <w:top w:val="nil"/>
              <w:left w:val="nil"/>
              <w:bottom w:val="single" w:color="auto" w:sz="4" w:space="0"/>
              <w:right w:val="single" w:color="auto" w:sz="4" w:space="0"/>
            </w:tcBorders>
            <w:vAlign w:val="center"/>
          </w:tcPr>
          <w:p w14:paraId="2350DE6E">
            <w:pPr>
              <w:numPr>
                <w:ilvl w:val="0"/>
                <w:numId w:val="8"/>
              </w:num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主要装饰线条详图：按照比例给出代表性剖面图，标详细尺寸；                     2、固定部件及定制构造的节点，扩大比例，或者原尺寸图，显示细木工艺、装饰线条等细部，例如固定家具、异型管件等；                       3、造型吊顶节点，标详细尺寸；                       4、墙、地、顶面各不同材质交接部位节点图，标详细尺寸； </w:t>
            </w:r>
          </w:p>
          <w:p w14:paraId="7071F91A">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5、各材料特殊收口节点，标详细尺寸；</w:t>
            </w:r>
          </w:p>
          <w:p w14:paraId="5F6E3DCC">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6、与幕墙建筑景观交接面节点大样图</w:t>
            </w:r>
          </w:p>
        </w:tc>
        <w:tc>
          <w:tcPr>
            <w:tcW w:w="2493" w:type="dxa"/>
            <w:vMerge w:val="continue"/>
            <w:tcBorders>
              <w:right w:val="single" w:color="auto" w:sz="4" w:space="0"/>
            </w:tcBorders>
          </w:tcPr>
          <w:p w14:paraId="2345B5EB">
            <w:pPr>
              <w:numPr>
                <w:ilvl w:val="0"/>
                <w:numId w:val="8"/>
              </w:numPr>
              <w:adjustRightInd/>
              <w:textAlignment w:val="auto"/>
              <w:rPr>
                <w:rFonts w:hint="eastAsia" w:ascii="仿宋" w:hAnsi="仿宋" w:eastAsia="仿宋" w:cs="仿宋"/>
                <w:sz w:val="24"/>
                <w:szCs w:val="24"/>
                <w:lang w:eastAsia="zh-CN"/>
              </w:rPr>
            </w:pPr>
          </w:p>
        </w:tc>
      </w:tr>
      <w:tr w14:paraId="1F0D9895">
        <w:tblPrEx>
          <w:tblCellMar>
            <w:top w:w="0" w:type="dxa"/>
            <w:left w:w="108" w:type="dxa"/>
            <w:bottom w:w="0" w:type="dxa"/>
            <w:right w:w="108" w:type="dxa"/>
          </w:tblCellMar>
        </w:tblPrEx>
        <w:trPr>
          <w:trHeight w:val="1140" w:hRule="atLeast"/>
        </w:trPr>
        <w:tc>
          <w:tcPr>
            <w:tcW w:w="456" w:type="dxa"/>
            <w:vMerge w:val="continue"/>
            <w:tcBorders>
              <w:left w:val="single" w:color="auto" w:sz="8" w:space="0"/>
              <w:right w:val="single" w:color="auto" w:sz="8" w:space="0"/>
            </w:tcBorders>
            <w:vAlign w:val="center"/>
          </w:tcPr>
          <w:p w14:paraId="4FC0E68F">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3659D590">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2F62D872">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门表</w:t>
            </w:r>
          </w:p>
        </w:tc>
        <w:tc>
          <w:tcPr>
            <w:tcW w:w="3622" w:type="dxa"/>
            <w:tcBorders>
              <w:top w:val="nil"/>
              <w:left w:val="nil"/>
              <w:bottom w:val="single" w:color="auto" w:sz="4" w:space="0"/>
              <w:right w:val="single" w:color="auto" w:sz="4" w:space="0"/>
            </w:tcBorders>
            <w:vAlign w:val="center"/>
          </w:tcPr>
          <w:p w14:paraId="7E164CCD">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包含室内各类型门的款式、门扇和门框的立面图；门套及门扇装饰线条细部大样图（标详细尺寸及材质）。</w:t>
            </w:r>
          </w:p>
        </w:tc>
        <w:tc>
          <w:tcPr>
            <w:tcW w:w="2493" w:type="dxa"/>
            <w:vMerge w:val="continue"/>
            <w:tcBorders>
              <w:right w:val="single" w:color="auto" w:sz="4" w:space="0"/>
            </w:tcBorders>
          </w:tcPr>
          <w:p w14:paraId="388D47F0">
            <w:pPr>
              <w:adjustRightInd/>
              <w:textAlignment w:val="auto"/>
              <w:rPr>
                <w:rFonts w:hint="eastAsia" w:ascii="仿宋" w:hAnsi="仿宋" w:eastAsia="仿宋" w:cs="仿宋"/>
                <w:sz w:val="24"/>
                <w:szCs w:val="24"/>
                <w:lang w:eastAsia="zh-CN"/>
              </w:rPr>
            </w:pPr>
          </w:p>
        </w:tc>
      </w:tr>
      <w:tr w14:paraId="256241C2">
        <w:tblPrEx>
          <w:tblCellMar>
            <w:top w:w="0" w:type="dxa"/>
            <w:left w:w="108" w:type="dxa"/>
            <w:bottom w:w="0" w:type="dxa"/>
            <w:right w:w="108" w:type="dxa"/>
          </w:tblCellMar>
        </w:tblPrEx>
        <w:trPr>
          <w:trHeight w:val="1140" w:hRule="atLeast"/>
        </w:trPr>
        <w:tc>
          <w:tcPr>
            <w:tcW w:w="456" w:type="dxa"/>
            <w:vMerge w:val="continue"/>
            <w:tcBorders>
              <w:left w:val="single" w:color="auto" w:sz="8" w:space="0"/>
              <w:right w:val="single" w:color="auto" w:sz="8" w:space="0"/>
            </w:tcBorders>
            <w:vAlign w:val="center"/>
          </w:tcPr>
          <w:p w14:paraId="67A35029">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7F473265">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69655668">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配套水、电、空调系统布置图</w:t>
            </w:r>
          </w:p>
        </w:tc>
        <w:tc>
          <w:tcPr>
            <w:tcW w:w="3622" w:type="dxa"/>
            <w:tcBorders>
              <w:top w:val="nil"/>
              <w:left w:val="nil"/>
              <w:bottom w:val="single" w:color="auto" w:sz="4" w:space="0"/>
              <w:right w:val="single" w:color="auto" w:sz="4" w:space="0"/>
            </w:tcBorders>
            <w:vAlign w:val="center"/>
          </w:tcPr>
          <w:p w14:paraId="6FB0CE96">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室内点位图（显示出安装高度及平面具体定位，如有特殊工艺要求需有详细大样图）、全套专业系统图；</w:t>
            </w:r>
          </w:p>
        </w:tc>
        <w:tc>
          <w:tcPr>
            <w:tcW w:w="2493" w:type="dxa"/>
            <w:vMerge w:val="continue"/>
            <w:tcBorders>
              <w:right w:val="single" w:color="auto" w:sz="4" w:space="0"/>
            </w:tcBorders>
          </w:tcPr>
          <w:p w14:paraId="6CF24587">
            <w:pPr>
              <w:adjustRightInd/>
              <w:textAlignment w:val="auto"/>
              <w:rPr>
                <w:rFonts w:hint="eastAsia" w:ascii="仿宋" w:hAnsi="仿宋" w:eastAsia="仿宋" w:cs="仿宋"/>
                <w:sz w:val="24"/>
                <w:szCs w:val="24"/>
                <w:lang w:eastAsia="zh-CN"/>
              </w:rPr>
            </w:pPr>
          </w:p>
        </w:tc>
      </w:tr>
      <w:tr w14:paraId="7A27D7AD">
        <w:tblPrEx>
          <w:tblCellMar>
            <w:top w:w="0" w:type="dxa"/>
            <w:left w:w="108" w:type="dxa"/>
            <w:bottom w:w="0" w:type="dxa"/>
            <w:right w:w="108" w:type="dxa"/>
          </w:tblCellMar>
        </w:tblPrEx>
        <w:trPr>
          <w:trHeight w:val="285" w:hRule="atLeast"/>
        </w:trPr>
        <w:tc>
          <w:tcPr>
            <w:tcW w:w="456" w:type="dxa"/>
            <w:vMerge w:val="continue"/>
            <w:tcBorders>
              <w:left w:val="single" w:color="auto" w:sz="8" w:space="0"/>
              <w:right w:val="single" w:color="auto" w:sz="8" w:space="0"/>
            </w:tcBorders>
            <w:vAlign w:val="center"/>
          </w:tcPr>
          <w:p w14:paraId="458170BD">
            <w:pPr>
              <w:adjustRightInd/>
              <w:textAlignment w:val="auto"/>
              <w:rPr>
                <w:rFonts w:hint="eastAsia" w:ascii="仿宋" w:hAnsi="仿宋" w:eastAsia="仿宋" w:cs="仿宋"/>
                <w:sz w:val="24"/>
                <w:szCs w:val="24"/>
                <w:lang w:eastAsia="zh-CN"/>
              </w:rPr>
            </w:pPr>
          </w:p>
        </w:tc>
        <w:tc>
          <w:tcPr>
            <w:tcW w:w="786" w:type="dxa"/>
            <w:tcBorders>
              <w:top w:val="nil"/>
              <w:left w:val="nil"/>
              <w:bottom w:val="single" w:color="auto" w:sz="4" w:space="0"/>
              <w:right w:val="single" w:color="auto" w:sz="4" w:space="0"/>
            </w:tcBorders>
            <w:vAlign w:val="center"/>
          </w:tcPr>
          <w:p w14:paraId="11CEE485">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装饰概算表</w:t>
            </w:r>
          </w:p>
        </w:tc>
        <w:tc>
          <w:tcPr>
            <w:tcW w:w="1560" w:type="dxa"/>
            <w:tcBorders>
              <w:top w:val="nil"/>
              <w:left w:val="nil"/>
              <w:bottom w:val="single" w:color="auto" w:sz="4" w:space="0"/>
              <w:right w:val="single" w:color="auto" w:sz="4" w:space="0"/>
            </w:tcBorders>
            <w:vAlign w:val="center"/>
          </w:tcPr>
          <w:p w14:paraId="49217E55">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室内装饰概算表</w:t>
            </w:r>
          </w:p>
        </w:tc>
        <w:tc>
          <w:tcPr>
            <w:tcW w:w="3622" w:type="dxa"/>
            <w:tcBorders>
              <w:top w:val="nil"/>
              <w:left w:val="nil"/>
              <w:bottom w:val="single" w:color="auto" w:sz="4" w:space="0"/>
              <w:right w:val="single" w:color="auto" w:sz="4" w:space="0"/>
            </w:tcBorders>
            <w:vAlign w:val="center"/>
          </w:tcPr>
          <w:p w14:paraId="24F86FAD">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价格真实，列项完整</w:t>
            </w:r>
          </w:p>
        </w:tc>
        <w:tc>
          <w:tcPr>
            <w:tcW w:w="2493" w:type="dxa"/>
            <w:vMerge w:val="continue"/>
            <w:tcBorders>
              <w:right w:val="single" w:color="auto" w:sz="4" w:space="0"/>
            </w:tcBorders>
          </w:tcPr>
          <w:p w14:paraId="69E10FCB">
            <w:pPr>
              <w:adjustRightInd/>
              <w:textAlignment w:val="auto"/>
              <w:rPr>
                <w:rFonts w:hint="eastAsia" w:ascii="仿宋" w:hAnsi="仿宋" w:eastAsia="仿宋" w:cs="仿宋"/>
                <w:sz w:val="24"/>
                <w:szCs w:val="24"/>
                <w:lang w:eastAsia="zh-CN"/>
              </w:rPr>
            </w:pPr>
          </w:p>
        </w:tc>
      </w:tr>
      <w:tr w14:paraId="5AE04683">
        <w:tblPrEx>
          <w:tblCellMar>
            <w:top w:w="0" w:type="dxa"/>
            <w:left w:w="108" w:type="dxa"/>
            <w:bottom w:w="0" w:type="dxa"/>
            <w:right w:w="108" w:type="dxa"/>
          </w:tblCellMar>
        </w:tblPrEx>
        <w:trPr>
          <w:trHeight w:val="285" w:hRule="atLeast"/>
        </w:trPr>
        <w:tc>
          <w:tcPr>
            <w:tcW w:w="456" w:type="dxa"/>
            <w:vMerge w:val="continue"/>
            <w:tcBorders>
              <w:left w:val="single" w:color="auto" w:sz="8" w:space="0"/>
              <w:right w:val="single" w:color="auto" w:sz="8" w:space="0"/>
            </w:tcBorders>
            <w:vAlign w:val="center"/>
          </w:tcPr>
          <w:p w14:paraId="658A0E7E">
            <w:pPr>
              <w:adjustRightInd/>
              <w:textAlignment w:val="auto"/>
              <w:rPr>
                <w:rFonts w:hint="eastAsia" w:ascii="仿宋" w:hAnsi="仿宋" w:eastAsia="仿宋" w:cs="仿宋"/>
                <w:sz w:val="24"/>
                <w:szCs w:val="24"/>
                <w:lang w:eastAsia="zh-CN"/>
              </w:rPr>
            </w:pPr>
          </w:p>
        </w:tc>
        <w:tc>
          <w:tcPr>
            <w:tcW w:w="786" w:type="dxa"/>
            <w:vMerge w:val="restart"/>
            <w:tcBorders>
              <w:top w:val="nil"/>
              <w:left w:val="nil"/>
              <w:right w:val="single" w:color="auto" w:sz="4" w:space="0"/>
            </w:tcBorders>
            <w:vAlign w:val="center"/>
          </w:tcPr>
          <w:p w14:paraId="7C5AE158">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材料样板</w:t>
            </w:r>
          </w:p>
        </w:tc>
        <w:tc>
          <w:tcPr>
            <w:tcW w:w="1560" w:type="dxa"/>
            <w:tcBorders>
              <w:top w:val="nil"/>
              <w:left w:val="nil"/>
              <w:bottom w:val="single" w:color="auto" w:sz="4" w:space="0"/>
              <w:right w:val="single" w:color="auto" w:sz="4" w:space="0"/>
            </w:tcBorders>
            <w:vAlign w:val="center"/>
          </w:tcPr>
          <w:p w14:paraId="4583EA8C">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各空间材料名称、型号、规格，位置</w:t>
            </w:r>
          </w:p>
        </w:tc>
        <w:tc>
          <w:tcPr>
            <w:tcW w:w="3622" w:type="dxa"/>
            <w:tcBorders>
              <w:top w:val="nil"/>
              <w:left w:val="nil"/>
              <w:bottom w:val="single" w:color="auto" w:sz="4" w:space="0"/>
              <w:right w:val="single" w:color="auto" w:sz="4" w:space="0"/>
            </w:tcBorders>
            <w:vAlign w:val="center"/>
          </w:tcPr>
          <w:p w14:paraId="70C9E72E">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包含墙面（涂料色卡、墙纸型号）、软包（包含皮革、布料）、木饰面、地板、地毯、石材、砖、玻璃、金属等小样，（如为定制材料，需提供图纸大样、制作材料的小样以及工艺要求）</w:t>
            </w:r>
          </w:p>
        </w:tc>
        <w:tc>
          <w:tcPr>
            <w:tcW w:w="2493" w:type="dxa"/>
            <w:vMerge w:val="continue"/>
            <w:tcBorders>
              <w:right w:val="single" w:color="auto" w:sz="4" w:space="0"/>
            </w:tcBorders>
          </w:tcPr>
          <w:p w14:paraId="0CB6C640">
            <w:pPr>
              <w:adjustRightInd/>
              <w:jc w:val="center"/>
              <w:textAlignment w:val="auto"/>
              <w:rPr>
                <w:rFonts w:hint="eastAsia" w:ascii="仿宋" w:hAnsi="仿宋" w:eastAsia="仿宋" w:cs="仿宋"/>
                <w:sz w:val="24"/>
                <w:szCs w:val="24"/>
                <w:lang w:eastAsia="zh-CN"/>
              </w:rPr>
            </w:pPr>
          </w:p>
        </w:tc>
      </w:tr>
      <w:tr w14:paraId="44B37CB4">
        <w:tblPrEx>
          <w:tblCellMar>
            <w:top w:w="0" w:type="dxa"/>
            <w:left w:w="108" w:type="dxa"/>
            <w:bottom w:w="0" w:type="dxa"/>
            <w:right w:w="108" w:type="dxa"/>
          </w:tblCellMar>
        </w:tblPrEx>
        <w:trPr>
          <w:trHeight w:val="1309" w:hRule="atLeast"/>
        </w:trPr>
        <w:tc>
          <w:tcPr>
            <w:tcW w:w="456" w:type="dxa"/>
            <w:vMerge w:val="continue"/>
            <w:tcBorders>
              <w:left w:val="single" w:color="auto" w:sz="8" w:space="0"/>
              <w:bottom w:val="single" w:color="000000" w:sz="4" w:space="0"/>
              <w:right w:val="single" w:color="auto" w:sz="8" w:space="0"/>
            </w:tcBorders>
            <w:vAlign w:val="center"/>
          </w:tcPr>
          <w:p w14:paraId="68FDF172">
            <w:pPr>
              <w:adjustRightInd/>
              <w:textAlignment w:val="auto"/>
              <w:rPr>
                <w:rFonts w:hint="eastAsia" w:ascii="仿宋" w:hAnsi="仿宋" w:eastAsia="仿宋" w:cs="仿宋"/>
                <w:sz w:val="24"/>
                <w:szCs w:val="24"/>
                <w:lang w:eastAsia="zh-CN"/>
              </w:rPr>
            </w:pPr>
          </w:p>
        </w:tc>
        <w:tc>
          <w:tcPr>
            <w:tcW w:w="786" w:type="dxa"/>
            <w:vMerge w:val="continue"/>
            <w:tcBorders>
              <w:left w:val="nil"/>
              <w:bottom w:val="single" w:color="auto" w:sz="4" w:space="0"/>
              <w:right w:val="single" w:color="auto" w:sz="4" w:space="0"/>
            </w:tcBorders>
            <w:vAlign w:val="center"/>
          </w:tcPr>
          <w:p w14:paraId="712484CB">
            <w:pPr>
              <w:adjustRightInd/>
              <w:jc w:val="center"/>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21074C8B">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材料样板要求（</w:t>
            </w:r>
            <w:r>
              <w:rPr>
                <w:rFonts w:hint="eastAsia" w:ascii="仿宋" w:hAnsi="仿宋" w:eastAsia="仿宋" w:cs="仿宋"/>
                <w:sz w:val="24"/>
                <w:lang w:eastAsia="zh-CN"/>
              </w:rPr>
              <w:t>必须以材料小样制作成展板）</w:t>
            </w:r>
          </w:p>
        </w:tc>
        <w:tc>
          <w:tcPr>
            <w:tcW w:w="3622" w:type="dxa"/>
            <w:tcBorders>
              <w:top w:val="nil"/>
              <w:left w:val="nil"/>
              <w:bottom w:val="single" w:color="auto" w:sz="4" w:space="0"/>
              <w:right w:val="single" w:color="auto" w:sz="4" w:space="0"/>
            </w:tcBorders>
            <w:vAlign w:val="center"/>
          </w:tcPr>
          <w:p w14:paraId="30104072">
            <w:pPr>
              <w:adjustRightInd/>
              <w:ind w:left="240" w:hanging="240" w:hangingChars="1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1.乳胶漆：必须提供所选色卡及色号。      </w:t>
            </w:r>
          </w:p>
          <w:p w14:paraId="7A8527FB">
            <w:pPr>
              <w:adjustRightInd/>
              <w:ind w:left="240" w:hanging="240" w:hangingChars="1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2.墙纸：不小于5cm *5cm,(如有条纹或花纹，尺寸必须满足两个完整花距)。</w:t>
            </w:r>
          </w:p>
          <w:p w14:paraId="615BCED4">
            <w:pPr>
              <w:adjustRightInd/>
              <w:ind w:left="240" w:hanging="240" w:hangingChars="1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3.软包：不小于5cm *5cm,要求说明施工要求（如海绵厚度）。（如有包面有条纹或花纹，尺寸必须满足两个完整花距）。</w:t>
            </w:r>
          </w:p>
          <w:p w14:paraId="1A1A8498">
            <w:pPr>
              <w:adjustRightInd/>
              <w:ind w:left="240" w:hanging="240" w:hangingChars="1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4.布艺：不小于5cm *5cm,如有条纹或花纹，尺寸必须满足两个完整花距。</w:t>
            </w:r>
          </w:p>
          <w:p w14:paraId="065D6C13">
            <w:pPr>
              <w:adjustRightInd/>
              <w:ind w:left="240" w:hanging="240" w:hangingChars="1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5.木饰面色板：不小于10cm *10cm，饰面真实表达油漆、颜色、木纹的要求。</w:t>
            </w:r>
          </w:p>
          <w:p w14:paraId="4907D8DD">
            <w:pPr>
              <w:adjustRightInd/>
              <w:ind w:left="240" w:hanging="240" w:hangingChars="1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6.地板：完整规格宽度，长度不小于10cm。饰面真实表达油漆、颜色、木纹的要求。</w:t>
            </w:r>
          </w:p>
          <w:p w14:paraId="4D176675">
            <w:pPr>
              <w:adjustRightInd/>
              <w:ind w:left="240" w:hanging="240" w:hangingChars="1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7.地毯：不小于10cm *10cm。(如有条纹或花纹，尺寸必须满足两个完整花距)。如为定制，须提供花纹图片及花距尺寸，以及绒纤维色样及色号。</w:t>
            </w:r>
          </w:p>
          <w:p w14:paraId="15C27DFC">
            <w:pPr>
              <w:adjustRightInd/>
              <w:ind w:left="240" w:hanging="240" w:hangingChars="1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8.石材：不小于20cm *20cm，如有花纹要求的石材，须提供该石材大板图片。</w:t>
            </w:r>
          </w:p>
          <w:p w14:paraId="6167DA1A">
            <w:pPr>
              <w:adjustRightInd/>
              <w:ind w:left="240" w:hanging="240" w:hangingChars="1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9.砖：不小于20cm *20cm，如有花纹要求，必须提供真实规格样板。</w:t>
            </w:r>
          </w:p>
          <w:p w14:paraId="68270211">
            <w:pPr>
              <w:adjustRightInd/>
              <w:ind w:left="360" w:hanging="360" w:hangingChars="15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10.马赛克：完整规格若干颗组合。如有花纹要求，须提供花纹图片及花距尺寸。</w:t>
            </w:r>
          </w:p>
          <w:p w14:paraId="3B873239">
            <w:pPr>
              <w:adjustRightInd/>
              <w:ind w:left="360" w:hanging="360" w:hangingChars="15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11.玻璃：不小于10cm *10cm。(如有花纹要求，须提供花纹图片及花距尺寸)。</w:t>
            </w:r>
          </w:p>
          <w:p w14:paraId="4C9E8BB3">
            <w:pPr>
              <w:adjustRightInd/>
              <w:ind w:left="360" w:hanging="360" w:hangingChars="15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12.金属：不限规格，要求颜色真实。(如有花纹要求，须提供花纹图片及花距尺寸)。</w:t>
            </w:r>
          </w:p>
          <w:p w14:paraId="79622771">
            <w:pPr>
              <w:adjustRightInd/>
              <w:ind w:left="360" w:hanging="360" w:hangingChars="15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13.如为定制材料，需提供图纸大样、制作材料的小样以及工艺要求）。</w:t>
            </w:r>
          </w:p>
        </w:tc>
        <w:tc>
          <w:tcPr>
            <w:tcW w:w="2493" w:type="dxa"/>
            <w:vMerge w:val="continue"/>
            <w:tcBorders>
              <w:bottom w:val="single" w:color="auto" w:sz="4" w:space="0"/>
              <w:right w:val="single" w:color="auto" w:sz="4" w:space="0"/>
            </w:tcBorders>
          </w:tcPr>
          <w:p w14:paraId="45901CF3">
            <w:pPr>
              <w:adjustRightInd/>
              <w:ind w:left="240" w:hanging="240" w:hangingChars="100"/>
              <w:textAlignment w:val="auto"/>
              <w:rPr>
                <w:rFonts w:hint="eastAsia" w:ascii="仿宋" w:hAnsi="仿宋" w:eastAsia="仿宋" w:cs="仿宋"/>
                <w:sz w:val="24"/>
                <w:szCs w:val="24"/>
                <w:lang w:eastAsia="zh-CN"/>
              </w:rPr>
            </w:pPr>
          </w:p>
        </w:tc>
      </w:tr>
    </w:tbl>
    <w:p w14:paraId="6A7313E0">
      <w:pPr>
        <w:rPr>
          <w:rFonts w:hint="eastAsia" w:ascii="仿宋" w:hAnsi="仿宋" w:eastAsia="仿宋" w:cs="仿宋"/>
          <w:b/>
          <w:sz w:val="24"/>
          <w:szCs w:val="24"/>
          <w:lang w:eastAsia="zh-CN"/>
        </w:rPr>
      </w:pPr>
      <w:r>
        <w:rPr>
          <w:rFonts w:hint="eastAsia" w:ascii="仿宋" w:hAnsi="仿宋" w:eastAsia="仿宋" w:cs="仿宋"/>
          <w:b/>
          <w:sz w:val="24"/>
          <w:szCs w:val="24"/>
          <w:lang w:eastAsia="zh-CN"/>
        </w:rPr>
        <w:br w:type="page"/>
      </w:r>
    </w:p>
    <w:p w14:paraId="34C3EAD8">
      <w:pPr>
        <w:spacing w:line="24" w:lineRule="atLeast"/>
        <w:ind w:right="4" w:rightChars="2"/>
        <w:rPr>
          <w:rFonts w:hint="eastAsia" w:ascii="仿宋" w:hAnsi="仿宋" w:eastAsia="仿宋" w:cs="仿宋"/>
          <w:b/>
          <w:sz w:val="24"/>
          <w:szCs w:val="24"/>
          <w:lang w:eastAsia="zh-CN"/>
        </w:rPr>
      </w:pPr>
      <w:bookmarkStart w:id="1" w:name="_GoBack"/>
      <w:bookmarkEnd w:id="1"/>
      <w:r>
        <w:rPr>
          <w:rFonts w:hint="eastAsia" w:ascii="仿宋" w:hAnsi="仿宋" w:eastAsia="仿宋" w:cs="仿宋"/>
          <w:b/>
          <w:sz w:val="24"/>
          <w:szCs w:val="24"/>
          <w:lang w:eastAsia="zh-CN"/>
        </w:rPr>
        <w:t>5.1.4第四阶段：方案深化100%设计阶段</w:t>
      </w:r>
    </w:p>
    <w:tbl>
      <w:tblPr>
        <w:tblStyle w:val="9"/>
        <w:tblpPr w:leftFromText="180" w:rightFromText="180" w:vertAnchor="text" w:horzAnchor="page" w:tblpX="1255" w:tblpY="356"/>
        <w:tblOverlap w:val="never"/>
        <w:tblW w:w="8950" w:type="dxa"/>
        <w:tblInd w:w="0" w:type="dxa"/>
        <w:tblLayout w:type="autofit"/>
        <w:tblCellMar>
          <w:top w:w="0" w:type="dxa"/>
          <w:left w:w="108" w:type="dxa"/>
          <w:bottom w:w="0" w:type="dxa"/>
          <w:right w:w="108" w:type="dxa"/>
        </w:tblCellMar>
      </w:tblPr>
      <w:tblGrid>
        <w:gridCol w:w="696"/>
        <w:gridCol w:w="786"/>
        <w:gridCol w:w="1560"/>
        <w:gridCol w:w="3402"/>
        <w:gridCol w:w="2506"/>
      </w:tblGrid>
      <w:tr w14:paraId="22E26554">
        <w:tblPrEx>
          <w:tblCellMar>
            <w:top w:w="0" w:type="dxa"/>
            <w:left w:w="108" w:type="dxa"/>
            <w:bottom w:w="0" w:type="dxa"/>
            <w:right w:w="108" w:type="dxa"/>
          </w:tblCellMar>
        </w:tblPrEx>
        <w:trPr>
          <w:trHeight w:val="585" w:hRule="atLeast"/>
        </w:trPr>
        <w:tc>
          <w:tcPr>
            <w:tcW w:w="456" w:type="dxa"/>
            <w:tcBorders>
              <w:top w:val="single" w:color="auto" w:sz="8" w:space="0"/>
              <w:left w:val="single" w:color="auto" w:sz="8" w:space="0"/>
              <w:bottom w:val="single" w:color="auto" w:sz="8" w:space="0"/>
              <w:right w:val="single" w:color="auto" w:sz="8" w:space="0"/>
            </w:tcBorders>
            <w:vAlign w:val="center"/>
          </w:tcPr>
          <w:p w14:paraId="5B15380F">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类别</w:t>
            </w:r>
          </w:p>
        </w:tc>
        <w:tc>
          <w:tcPr>
            <w:tcW w:w="786" w:type="dxa"/>
            <w:tcBorders>
              <w:top w:val="single" w:color="auto" w:sz="8" w:space="0"/>
              <w:left w:val="nil"/>
              <w:bottom w:val="single" w:color="auto" w:sz="8" w:space="0"/>
              <w:right w:val="single" w:color="auto" w:sz="4" w:space="0"/>
            </w:tcBorders>
            <w:noWrap/>
            <w:vAlign w:val="center"/>
          </w:tcPr>
          <w:p w14:paraId="58147E40">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设计成果</w:t>
            </w:r>
          </w:p>
        </w:tc>
        <w:tc>
          <w:tcPr>
            <w:tcW w:w="1560" w:type="dxa"/>
            <w:tcBorders>
              <w:top w:val="single" w:color="auto" w:sz="8" w:space="0"/>
              <w:left w:val="nil"/>
              <w:bottom w:val="single" w:color="auto" w:sz="8" w:space="0"/>
              <w:right w:val="single" w:color="auto" w:sz="4" w:space="0"/>
            </w:tcBorders>
            <w:noWrap/>
            <w:vAlign w:val="center"/>
          </w:tcPr>
          <w:p w14:paraId="253C3F2F">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成果内容</w:t>
            </w:r>
          </w:p>
        </w:tc>
        <w:tc>
          <w:tcPr>
            <w:tcW w:w="3402" w:type="dxa"/>
            <w:tcBorders>
              <w:top w:val="single" w:color="auto" w:sz="8" w:space="0"/>
              <w:left w:val="nil"/>
              <w:bottom w:val="single" w:color="auto" w:sz="8" w:space="0"/>
              <w:right w:val="single" w:color="auto" w:sz="4" w:space="0"/>
            </w:tcBorders>
            <w:noWrap/>
            <w:vAlign w:val="center"/>
          </w:tcPr>
          <w:p w14:paraId="1350B110">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设计成果要求</w:t>
            </w:r>
          </w:p>
          <w:p w14:paraId="19A57520">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（包含但不限于）</w:t>
            </w:r>
          </w:p>
        </w:tc>
        <w:tc>
          <w:tcPr>
            <w:tcW w:w="2746" w:type="dxa"/>
            <w:tcBorders>
              <w:top w:val="single" w:color="auto" w:sz="4" w:space="0"/>
              <w:bottom w:val="single" w:color="auto" w:sz="4" w:space="0"/>
              <w:right w:val="single" w:color="auto" w:sz="4" w:space="0"/>
            </w:tcBorders>
          </w:tcPr>
          <w:p w14:paraId="7B8B1CF2">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rPr>
              <w:t>成果提交要求</w:t>
            </w:r>
          </w:p>
        </w:tc>
      </w:tr>
      <w:tr w14:paraId="1F72D45B">
        <w:tblPrEx>
          <w:tblCellMar>
            <w:top w:w="0" w:type="dxa"/>
            <w:left w:w="108" w:type="dxa"/>
            <w:bottom w:w="0" w:type="dxa"/>
            <w:right w:w="108" w:type="dxa"/>
          </w:tblCellMar>
        </w:tblPrEx>
        <w:trPr>
          <w:trHeight w:val="285" w:hRule="atLeast"/>
        </w:trPr>
        <w:tc>
          <w:tcPr>
            <w:tcW w:w="456" w:type="dxa"/>
            <w:vMerge w:val="restart"/>
            <w:tcBorders>
              <w:top w:val="nil"/>
              <w:left w:val="single" w:color="auto" w:sz="8" w:space="0"/>
              <w:right w:val="single" w:color="auto" w:sz="8" w:space="0"/>
            </w:tcBorders>
            <w:vAlign w:val="center"/>
          </w:tcPr>
          <w:p w14:paraId="62561344">
            <w:pPr>
              <w:adjustRightInd/>
              <w:textAlignment w:val="auto"/>
              <w:rPr>
                <w:rFonts w:hint="eastAsia" w:ascii="仿宋" w:hAnsi="仿宋" w:eastAsia="仿宋" w:cs="仿宋"/>
                <w:sz w:val="24"/>
                <w:szCs w:val="24"/>
                <w:lang w:eastAsia="zh-CN"/>
              </w:rPr>
            </w:pPr>
          </w:p>
          <w:p w14:paraId="1B2E0A0C">
            <w:pPr>
              <w:adjustRightInd/>
              <w:textAlignment w:val="auto"/>
              <w:rPr>
                <w:rFonts w:hint="eastAsia" w:ascii="仿宋" w:hAnsi="仿宋" w:eastAsia="仿宋" w:cs="仿宋"/>
                <w:sz w:val="24"/>
                <w:szCs w:val="24"/>
                <w:lang w:eastAsia="zh-CN"/>
              </w:rPr>
            </w:pPr>
          </w:p>
          <w:p w14:paraId="504428E1">
            <w:pPr>
              <w:adjustRightInd/>
              <w:textAlignment w:val="auto"/>
              <w:rPr>
                <w:rFonts w:hint="eastAsia" w:ascii="仿宋" w:hAnsi="仿宋" w:eastAsia="仿宋" w:cs="仿宋"/>
                <w:sz w:val="24"/>
                <w:szCs w:val="24"/>
                <w:lang w:eastAsia="zh-CN"/>
              </w:rPr>
            </w:pPr>
          </w:p>
          <w:p w14:paraId="61E11441">
            <w:pPr>
              <w:adjustRightInd/>
              <w:textAlignment w:val="auto"/>
              <w:rPr>
                <w:rFonts w:hint="eastAsia" w:ascii="仿宋" w:hAnsi="仿宋" w:eastAsia="仿宋" w:cs="仿宋"/>
                <w:sz w:val="24"/>
                <w:szCs w:val="24"/>
                <w:lang w:eastAsia="zh-CN"/>
              </w:rPr>
            </w:pPr>
          </w:p>
          <w:p w14:paraId="12D2FD9F">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方案深化100%设计</w:t>
            </w:r>
          </w:p>
        </w:tc>
        <w:tc>
          <w:tcPr>
            <w:tcW w:w="786" w:type="dxa"/>
            <w:vMerge w:val="restart"/>
            <w:tcBorders>
              <w:top w:val="nil"/>
              <w:left w:val="single" w:color="auto" w:sz="4" w:space="0"/>
              <w:bottom w:val="single" w:color="auto" w:sz="4" w:space="0"/>
              <w:right w:val="single" w:color="auto" w:sz="4" w:space="0"/>
            </w:tcBorders>
            <w:vAlign w:val="center"/>
          </w:tcPr>
          <w:p w14:paraId="435887D7">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设计说明</w:t>
            </w:r>
          </w:p>
        </w:tc>
        <w:tc>
          <w:tcPr>
            <w:tcW w:w="1560" w:type="dxa"/>
            <w:tcBorders>
              <w:top w:val="nil"/>
              <w:left w:val="nil"/>
              <w:bottom w:val="single" w:color="auto" w:sz="4" w:space="0"/>
              <w:right w:val="single" w:color="auto" w:sz="4" w:space="0"/>
            </w:tcBorders>
            <w:vAlign w:val="center"/>
          </w:tcPr>
          <w:p w14:paraId="36601D18">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图纸目录</w:t>
            </w:r>
          </w:p>
        </w:tc>
        <w:tc>
          <w:tcPr>
            <w:tcW w:w="3402" w:type="dxa"/>
            <w:tcBorders>
              <w:top w:val="nil"/>
              <w:left w:val="nil"/>
              <w:bottom w:val="single" w:color="auto" w:sz="4" w:space="0"/>
              <w:right w:val="single" w:color="auto" w:sz="4" w:space="0"/>
            </w:tcBorders>
            <w:vAlign w:val="center"/>
          </w:tcPr>
          <w:p w14:paraId="20490154">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图号、图名、规格、完成日期</w:t>
            </w:r>
          </w:p>
        </w:tc>
        <w:tc>
          <w:tcPr>
            <w:tcW w:w="2746" w:type="dxa"/>
            <w:vMerge w:val="restart"/>
            <w:tcBorders>
              <w:top w:val="single" w:color="auto" w:sz="4" w:space="0"/>
              <w:right w:val="single" w:color="auto" w:sz="4" w:space="0"/>
            </w:tcBorders>
          </w:tcPr>
          <w:p w14:paraId="2BC4C4AA">
            <w:pPr>
              <w:numPr>
                <w:ilvl w:val="0"/>
                <w:numId w:val="4"/>
              </w:numPr>
              <w:adjustRightInd/>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方案深化100%文本15份（A3或Ａ２盖章蓝图，按实际要求）</w:t>
            </w:r>
          </w:p>
          <w:p w14:paraId="36B97CBC">
            <w:pPr>
              <w:numPr>
                <w:ilvl w:val="0"/>
                <w:numId w:val="4"/>
              </w:numPr>
              <w:adjustRightInd/>
              <w:spacing w:line="360" w:lineRule="auto"/>
              <w:textAlignment w:val="auto"/>
              <w:rPr>
                <w:rFonts w:hint="eastAsia" w:ascii="仿宋" w:hAnsi="仿宋" w:eastAsia="仿宋" w:cs="仿宋"/>
                <w:sz w:val="24"/>
              </w:rPr>
            </w:pPr>
            <w:r>
              <w:rPr>
                <w:rFonts w:hint="eastAsia" w:ascii="仿宋" w:hAnsi="仿宋" w:eastAsia="仿宋" w:cs="仿宋"/>
                <w:sz w:val="24"/>
              </w:rPr>
              <w:t>电子光盘1张</w:t>
            </w:r>
          </w:p>
          <w:p w14:paraId="04F2FD03">
            <w:pPr>
              <w:numPr>
                <w:ilvl w:val="0"/>
                <w:numId w:val="4"/>
              </w:numPr>
              <w:adjustRightInd/>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装饰材料表及材料样板（需注明各材料的品牌、厂家、型号及规格）</w:t>
            </w:r>
          </w:p>
          <w:p w14:paraId="78E0FEDA">
            <w:pPr>
              <w:numPr>
                <w:ilvl w:val="0"/>
                <w:numId w:val="4"/>
              </w:numPr>
              <w:adjustRightInd/>
              <w:spacing w:line="360" w:lineRule="auto"/>
              <w:textAlignment w:val="auto"/>
              <w:rPr>
                <w:rFonts w:hint="eastAsia" w:ascii="仿宋" w:hAnsi="仿宋" w:eastAsia="仿宋" w:cs="仿宋"/>
                <w:sz w:val="24"/>
              </w:rPr>
            </w:pPr>
            <w:r>
              <w:rPr>
                <w:rFonts w:hint="eastAsia" w:ascii="仿宋" w:hAnsi="仿宋" w:eastAsia="仿宋" w:cs="仿宋"/>
                <w:sz w:val="24"/>
              </w:rPr>
              <w:t>装饰灯具图表</w:t>
            </w:r>
          </w:p>
          <w:p w14:paraId="6A9DFC2F">
            <w:pPr>
              <w:numPr>
                <w:ilvl w:val="0"/>
                <w:numId w:val="4"/>
              </w:numPr>
              <w:adjustRightInd/>
              <w:spacing w:line="360" w:lineRule="auto"/>
              <w:textAlignment w:val="auto"/>
              <w:rPr>
                <w:rFonts w:hint="eastAsia" w:ascii="仿宋" w:hAnsi="仿宋" w:eastAsia="仿宋" w:cs="仿宋"/>
                <w:sz w:val="24"/>
              </w:rPr>
            </w:pPr>
            <w:r>
              <w:rPr>
                <w:rFonts w:hint="eastAsia" w:ascii="仿宋" w:hAnsi="仿宋" w:eastAsia="仿宋" w:cs="仿宋"/>
                <w:sz w:val="24"/>
              </w:rPr>
              <w:t>装饰工程成本预算</w:t>
            </w:r>
          </w:p>
          <w:p w14:paraId="49E0952E">
            <w:pPr>
              <w:numPr>
                <w:ilvl w:val="0"/>
                <w:numId w:val="4"/>
              </w:numPr>
              <w:spacing w:line="24" w:lineRule="atLeast"/>
              <w:rPr>
                <w:rFonts w:hint="eastAsia" w:ascii="仿宋" w:hAnsi="仿宋" w:eastAsia="仿宋" w:cs="仿宋"/>
                <w:sz w:val="24"/>
              </w:rPr>
            </w:pPr>
            <w:r>
              <w:rPr>
                <w:rFonts w:hint="eastAsia" w:ascii="仿宋" w:hAnsi="仿宋" w:eastAsia="仿宋" w:cs="仿宋"/>
                <w:sz w:val="24"/>
              </w:rPr>
              <w:t>软装饰报价</w:t>
            </w:r>
          </w:p>
          <w:p w14:paraId="47C7D416">
            <w:pPr>
              <w:numPr>
                <w:ilvl w:val="0"/>
                <w:numId w:val="4"/>
              </w:numPr>
              <w:adjustRightInd/>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电子光盘1套（包含图纸文件DWG、文本JPG、汇报文件PPT、预算/报价doc或xls）</w:t>
            </w:r>
          </w:p>
          <w:p w14:paraId="582029AE">
            <w:pPr>
              <w:numPr>
                <w:ilvl w:val="0"/>
                <w:numId w:val="4"/>
              </w:numPr>
              <w:adjustRightInd/>
              <w:spacing w:line="360" w:lineRule="auto"/>
              <w:textAlignment w:val="auto"/>
              <w:rPr>
                <w:rFonts w:hint="eastAsia" w:ascii="仿宋" w:hAnsi="仿宋" w:eastAsia="仿宋" w:cs="仿宋"/>
                <w:sz w:val="24"/>
                <w:lang w:eastAsia="zh-CN"/>
              </w:rPr>
            </w:pPr>
            <w:r>
              <w:rPr>
                <w:rFonts w:hint="eastAsia" w:ascii="仿宋" w:hAnsi="仿宋" w:eastAsia="仿宋" w:cs="仿宋"/>
                <w:sz w:val="24"/>
                <w:lang w:eastAsia="zh-CN"/>
              </w:rPr>
              <w:t>方案翻模及翻模报告（根据施工成果进行三维翻模，并与标识、二次机电的BIM进行合模检查效果及错漏）</w:t>
            </w:r>
          </w:p>
          <w:p w14:paraId="64EBE24F">
            <w:pPr>
              <w:numPr>
                <w:ilvl w:val="0"/>
                <w:numId w:val="4"/>
              </w:numPr>
              <w:adjustRightInd/>
              <w:spacing w:line="360" w:lineRule="auto"/>
              <w:textAlignment w:val="auto"/>
              <w:rPr>
                <w:rFonts w:hint="eastAsia" w:ascii="仿宋" w:hAnsi="仿宋" w:eastAsia="仿宋" w:cs="仿宋"/>
                <w:sz w:val="24"/>
              </w:rPr>
            </w:pPr>
            <w:r>
              <w:rPr>
                <w:rFonts w:hint="eastAsia" w:ascii="仿宋" w:hAnsi="仿宋" w:eastAsia="仿宋" w:cs="仿宋"/>
                <w:sz w:val="24"/>
                <w:lang w:eastAsia="zh-CN"/>
              </w:rPr>
              <w:t>材料样板一式三份</w:t>
            </w:r>
          </w:p>
          <w:p w14:paraId="4855D255">
            <w:pPr>
              <w:adjustRightInd/>
              <w:textAlignment w:val="auto"/>
              <w:rPr>
                <w:rFonts w:hint="eastAsia" w:ascii="仿宋" w:hAnsi="仿宋" w:eastAsia="仿宋" w:cs="仿宋"/>
                <w:sz w:val="24"/>
                <w:szCs w:val="24"/>
                <w:lang w:eastAsia="zh-CN"/>
              </w:rPr>
            </w:pPr>
          </w:p>
        </w:tc>
      </w:tr>
      <w:tr w14:paraId="1FD8A0CE">
        <w:tblPrEx>
          <w:tblCellMar>
            <w:top w:w="0" w:type="dxa"/>
            <w:left w:w="108" w:type="dxa"/>
            <w:bottom w:w="0" w:type="dxa"/>
            <w:right w:w="108" w:type="dxa"/>
          </w:tblCellMar>
        </w:tblPrEx>
        <w:trPr>
          <w:trHeight w:val="285" w:hRule="atLeast"/>
        </w:trPr>
        <w:tc>
          <w:tcPr>
            <w:tcW w:w="456" w:type="dxa"/>
            <w:vMerge w:val="continue"/>
            <w:tcBorders>
              <w:left w:val="single" w:color="auto" w:sz="8" w:space="0"/>
              <w:right w:val="single" w:color="auto" w:sz="8" w:space="0"/>
            </w:tcBorders>
            <w:vAlign w:val="center"/>
          </w:tcPr>
          <w:p w14:paraId="134979DB">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04D49563">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6A73ADBC">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图纸说明</w:t>
            </w:r>
          </w:p>
        </w:tc>
        <w:tc>
          <w:tcPr>
            <w:tcW w:w="3402" w:type="dxa"/>
            <w:tcBorders>
              <w:top w:val="nil"/>
              <w:left w:val="nil"/>
              <w:bottom w:val="single" w:color="auto" w:sz="4" w:space="0"/>
              <w:right w:val="single" w:color="auto" w:sz="4" w:space="0"/>
            </w:tcBorders>
            <w:vAlign w:val="center"/>
          </w:tcPr>
          <w:p w14:paraId="72DCFD08">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材料、装配施工说明等</w:t>
            </w:r>
          </w:p>
        </w:tc>
        <w:tc>
          <w:tcPr>
            <w:tcW w:w="2746" w:type="dxa"/>
            <w:vMerge w:val="continue"/>
            <w:tcBorders>
              <w:right w:val="single" w:color="auto" w:sz="4" w:space="0"/>
            </w:tcBorders>
          </w:tcPr>
          <w:p w14:paraId="22E3FFCA">
            <w:pPr>
              <w:adjustRightInd/>
              <w:textAlignment w:val="auto"/>
              <w:rPr>
                <w:rFonts w:hint="eastAsia" w:ascii="仿宋" w:hAnsi="仿宋" w:eastAsia="仿宋" w:cs="仿宋"/>
                <w:sz w:val="24"/>
                <w:szCs w:val="24"/>
                <w:lang w:eastAsia="zh-CN"/>
              </w:rPr>
            </w:pPr>
          </w:p>
        </w:tc>
      </w:tr>
      <w:tr w14:paraId="4B428AEC">
        <w:tblPrEx>
          <w:tblCellMar>
            <w:top w:w="0" w:type="dxa"/>
            <w:left w:w="108" w:type="dxa"/>
            <w:bottom w:w="0" w:type="dxa"/>
            <w:right w:w="108" w:type="dxa"/>
          </w:tblCellMar>
        </w:tblPrEx>
        <w:trPr>
          <w:trHeight w:val="570" w:hRule="atLeast"/>
        </w:trPr>
        <w:tc>
          <w:tcPr>
            <w:tcW w:w="456" w:type="dxa"/>
            <w:vMerge w:val="continue"/>
            <w:tcBorders>
              <w:left w:val="single" w:color="auto" w:sz="8" w:space="0"/>
              <w:right w:val="single" w:color="auto" w:sz="8" w:space="0"/>
            </w:tcBorders>
            <w:vAlign w:val="center"/>
          </w:tcPr>
          <w:p w14:paraId="549DD00F">
            <w:pPr>
              <w:adjustRightInd/>
              <w:textAlignment w:val="auto"/>
              <w:rPr>
                <w:rFonts w:hint="eastAsia" w:ascii="仿宋" w:hAnsi="仿宋" w:eastAsia="仿宋" w:cs="仿宋"/>
                <w:sz w:val="24"/>
                <w:szCs w:val="24"/>
                <w:lang w:eastAsia="zh-CN"/>
              </w:rPr>
            </w:pPr>
          </w:p>
        </w:tc>
        <w:tc>
          <w:tcPr>
            <w:tcW w:w="786" w:type="dxa"/>
            <w:vMerge w:val="restart"/>
            <w:tcBorders>
              <w:top w:val="nil"/>
              <w:left w:val="single" w:color="auto" w:sz="4" w:space="0"/>
              <w:bottom w:val="single" w:color="auto" w:sz="4" w:space="0"/>
              <w:right w:val="single" w:color="auto" w:sz="4" w:space="0"/>
            </w:tcBorders>
            <w:vAlign w:val="center"/>
          </w:tcPr>
          <w:p w14:paraId="4543A564">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材料清单（要求以表格形式）</w:t>
            </w:r>
          </w:p>
        </w:tc>
        <w:tc>
          <w:tcPr>
            <w:tcW w:w="1560" w:type="dxa"/>
            <w:tcBorders>
              <w:top w:val="nil"/>
              <w:left w:val="nil"/>
              <w:bottom w:val="single" w:color="auto" w:sz="4" w:space="0"/>
              <w:right w:val="single" w:color="auto" w:sz="4" w:space="0"/>
            </w:tcBorders>
            <w:vAlign w:val="center"/>
          </w:tcPr>
          <w:p w14:paraId="4F2CD447">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装饰材料清单</w:t>
            </w:r>
          </w:p>
        </w:tc>
        <w:tc>
          <w:tcPr>
            <w:tcW w:w="3402" w:type="dxa"/>
            <w:tcBorders>
              <w:top w:val="nil"/>
              <w:left w:val="nil"/>
              <w:bottom w:val="single" w:color="auto" w:sz="4" w:space="0"/>
              <w:right w:val="single" w:color="auto" w:sz="4" w:space="0"/>
            </w:tcBorders>
            <w:vAlign w:val="center"/>
          </w:tcPr>
          <w:p w14:paraId="05D897AA">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所用区域、编号、名称、规格、颜色、型号、彩图样板、供应商等</w:t>
            </w:r>
          </w:p>
        </w:tc>
        <w:tc>
          <w:tcPr>
            <w:tcW w:w="2746" w:type="dxa"/>
            <w:vMerge w:val="continue"/>
            <w:tcBorders>
              <w:right w:val="single" w:color="auto" w:sz="4" w:space="0"/>
            </w:tcBorders>
          </w:tcPr>
          <w:p w14:paraId="613F0F80">
            <w:pPr>
              <w:adjustRightInd/>
              <w:textAlignment w:val="auto"/>
              <w:rPr>
                <w:rFonts w:hint="eastAsia" w:ascii="仿宋" w:hAnsi="仿宋" w:eastAsia="仿宋" w:cs="仿宋"/>
                <w:sz w:val="24"/>
                <w:szCs w:val="24"/>
                <w:lang w:eastAsia="zh-CN"/>
              </w:rPr>
            </w:pPr>
          </w:p>
        </w:tc>
      </w:tr>
      <w:tr w14:paraId="7296E404">
        <w:tblPrEx>
          <w:tblCellMar>
            <w:top w:w="0" w:type="dxa"/>
            <w:left w:w="108" w:type="dxa"/>
            <w:bottom w:w="0" w:type="dxa"/>
            <w:right w:w="108" w:type="dxa"/>
          </w:tblCellMar>
        </w:tblPrEx>
        <w:trPr>
          <w:trHeight w:val="855" w:hRule="atLeast"/>
        </w:trPr>
        <w:tc>
          <w:tcPr>
            <w:tcW w:w="456" w:type="dxa"/>
            <w:vMerge w:val="continue"/>
            <w:tcBorders>
              <w:left w:val="single" w:color="auto" w:sz="8" w:space="0"/>
              <w:right w:val="single" w:color="auto" w:sz="8" w:space="0"/>
            </w:tcBorders>
            <w:vAlign w:val="center"/>
          </w:tcPr>
          <w:p w14:paraId="52D86F60">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5435A870">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298BC67A">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灯具清单</w:t>
            </w:r>
          </w:p>
        </w:tc>
        <w:tc>
          <w:tcPr>
            <w:tcW w:w="3402" w:type="dxa"/>
            <w:tcBorders>
              <w:top w:val="nil"/>
              <w:left w:val="nil"/>
              <w:bottom w:val="single" w:color="auto" w:sz="4" w:space="0"/>
              <w:right w:val="single" w:color="auto" w:sz="4" w:space="0"/>
            </w:tcBorders>
            <w:vAlign w:val="center"/>
          </w:tcPr>
          <w:p w14:paraId="7249FE79">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所用区域、编号、名称、型号、数量、规格、色温、彩图样板、供应商等</w:t>
            </w:r>
          </w:p>
        </w:tc>
        <w:tc>
          <w:tcPr>
            <w:tcW w:w="2746" w:type="dxa"/>
            <w:vMerge w:val="continue"/>
            <w:tcBorders>
              <w:right w:val="single" w:color="auto" w:sz="4" w:space="0"/>
            </w:tcBorders>
          </w:tcPr>
          <w:p w14:paraId="1BB46517">
            <w:pPr>
              <w:adjustRightInd/>
              <w:textAlignment w:val="auto"/>
              <w:rPr>
                <w:rFonts w:hint="eastAsia" w:ascii="仿宋" w:hAnsi="仿宋" w:eastAsia="仿宋" w:cs="仿宋"/>
                <w:sz w:val="24"/>
                <w:szCs w:val="24"/>
                <w:lang w:eastAsia="zh-CN"/>
              </w:rPr>
            </w:pPr>
          </w:p>
        </w:tc>
      </w:tr>
      <w:tr w14:paraId="4BD6B0C0">
        <w:tblPrEx>
          <w:tblCellMar>
            <w:top w:w="0" w:type="dxa"/>
            <w:left w:w="108" w:type="dxa"/>
            <w:bottom w:w="0" w:type="dxa"/>
            <w:right w:w="108" w:type="dxa"/>
          </w:tblCellMar>
        </w:tblPrEx>
        <w:trPr>
          <w:trHeight w:val="855" w:hRule="atLeast"/>
        </w:trPr>
        <w:tc>
          <w:tcPr>
            <w:tcW w:w="456" w:type="dxa"/>
            <w:vMerge w:val="continue"/>
            <w:tcBorders>
              <w:left w:val="single" w:color="auto" w:sz="8" w:space="0"/>
              <w:right w:val="single" w:color="auto" w:sz="8" w:space="0"/>
            </w:tcBorders>
            <w:vAlign w:val="center"/>
          </w:tcPr>
          <w:p w14:paraId="21B6644B">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6D324804">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3D01B930">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小五金清单</w:t>
            </w:r>
          </w:p>
        </w:tc>
        <w:tc>
          <w:tcPr>
            <w:tcW w:w="3402" w:type="dxa"/>
            <w:tcBorders>
              <w:top w:val="nil"/>
              <w:left w:val="nil"/>
              <w:bottom w:val="single" w:color="auto" w:sz="4" w:space="0"/>
              <w:right w:val="single" w:color="auto" w:sz="4" w:space="0"/>
            </w:tcBorders>
            <w:vAlign w:val="center"/>
          </w:tcPr>
          <w:p w14:paraId="062A4A78">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编号、名称、型号、规格、颜色、彩图样板等，以及特殊五金件大样图</w:t>
            </w:r>
          </w:p>
        </w:tc>
        <w:tc>
          <w:tcPr>
            <w:tcW w:w="2746" w:type="dxa"/>
            <w:vMerge w:val="continue"/>
            <w:tcBorders>
              <w:right w:val="single" w:color="auto" w:sz="4" w:space="0"/>
            </w:tcBorders>
          </w:tcPr>
          <w:p w14:paraId="1F77A3E1">
            <w:pPr>
              <w:adjustRightInd/>
              <w:textAlignment w:val="auto"/>
              <w:rPr>
                <w:rFonts w:hint="eastAsia" w:ascii="仿宋" w:hAnsi="仿宋" w:eastAsia="仿宋" w:cs="仿宋"/>
                <w:sz w:val="24"/>
                <w:szCs w:val="24"/>
                <w:lang w:eastAsia="zh-CN"/>
              </w:rPr>
            </w:pPr>
          </w:p>
        </w:tc>
      </w:tr>
      <w:tr w14:paraId="5B54A5F4">
        <w:tblPrEx>
          <w:tblCellMar>
            <w:top w:w="0" w:type="dxa"/>
            <w:left w:w="108" w:type="dxa"/>
            <w:bottom w:w="0" w:type="dxa"/>
            <w:right w:w="108" w:type="dxa"/>
          </w:tblCellMar>
        </w:tblPrEx>
        <w:trPr>
          <w:trHeight w:val="285" w:hRule="atLeast"/>
        </w:trPr>
        <w:tc>
          <w:tcPr>
            <w:tcW w:w="456" w:type="dxa"/>
            <w:vMerge w:val="continue"/>
            <w:tcBorders>
              <w:left w:val="single" w:color="auto" w:sz="8" w:space="0"/>
              <w:right w:val="single" w:color="auto" w:sz="8" w:space="0"/>
            </w:tcBorders>
            <w:vAlign w:val="center"/>
          </w:tcPr>
          <w:p w14:paraId="06479091">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0281C3DA">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47432603">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洁具清单</w:t>
            </w:r>
          </w:p>
        </w:tc>
        <w:tc>
          <w:tcPr>
            <w:tcW w:w="3402" w:type="dxa"/>
            <w:tcBorders>
              <w:top w:val="nil"/>
              <w:left w:val="nil"/>
              <w:bottom w:val="single" w:color="auto" w:sz="4" w:space="0"/>
              <w:right w:val="single" w:color="auto" w:sz="4" w:space="0"/>
            </w:tcBorders>
            <w:vAlign w:val="center"/>
          </w:tcPr>
          <w:p w14:paraId="7616142F">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编号、名称、型号、数量等</w:t>
            </w:r>
          </w:p>
        </w:tc>
        <w:tc>
          <w:tcPr>
            <w:tcW w:w="2746" w:type="dxa"/>
            <w:vMerge w:val="continue"/>
            <w:tcBorders>
              <w:right w:val="single" w:color="auto" w:sz="4" w:space="0"/>
            </w:tcBorders>
          </w:tcPr>
          <w:p w14:paraId="481150C6">
            <w:pPr>
              <w:adjustRightInd/>
              <w:textAlignment w:val="auto"/>
              <w:rPr>
                <w:rFonts w:hint="eastAsia" w:ascii="仿宋" w:hAnsi="仿宋" w:eastAsia="仿宋" w:cs="仿宋"/>
                <w:sz w:val="24"/>
                <w:szCs w:val="24"/>
                <w:lang w:eastAsia="zh-CN"/>
              </w:rPr>
            </w:pPr>
          </w:p>
        </w:tc>
      </w:tr>
      <w:tr w14:paraId="75A0D9D8">
        <w:tblPrEx>
          <w:tblCellMar>
            <w:top w:w="0" w:type="dxa"/>
            <w:left w:w="108" w:type="dxa"/>
            <w:bottom w:w="0" w:type="dxa"/>
            <w:right w:w="108" w:type="dxa"/>
          </w:tblCellMar>
        </w:tblPrEx>
        <w:trPr>
          <w:trHeight w:val="855" w:hRule="atLeast"/>
        </w:trPr>
        <w:tc>
          <w:tcPr>
            <w:tcW w:w="456" w:type="dxa"/>
            <w:vMerge w:val="continue"/>
            <w:tcBorders>
              <w:left w:val="single" w:color="auto" w:sz="8" w:space="0"/>
              <w:right w:val="single" w:color="auto" w:sz="8" w:space="0"/>
            </w:tcBorders>
            <w:vAlign w:val="center"/>
          </w:tcPr>
          <w:p w14:paraId="596F5C4D">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2034EDEF">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2998BC3F">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开关、插座面板</w:t>
            </w:r>
          </w:p>
        </w:tc>
        <w:tc>
          <w:tcPr>
            <w:tcW w:w="3402" w:type="dxa"/>
            <w:tcBorders>
              <w:top w:val="nil"/>
              <w:left w:val="nil"/>
              <w:bottom w:val="single" w:color="auto" w:sz="4" w:space="0"/>
              <w:right w:val="single" w:color="auto" w:sz="4" w:space="0"/>
            </w:tcBorders>
            <w:vAlign w:val="center"/>
          </w:tcPr>
          <w:p w14:paraId="637A8F3B">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所用区域、编号、名称、型号、颜色、彩图、小样、供应商等</w:t>
            </w:r>
          </w:p>
        </w:tc>
        <w:tc>
          <w:tcPr>
            <w:tcW w:w="2746" w:type="dxa"/>
            <w:vMerge w:val="continue"/>
            <w:tcBorders>
              <w:right w:val="single" w:color="auto" w:sz="4" w:space="0"/>
            </w:tcBorders>
          </w:tcPr>
          <w:p w14:paraId="6FD5BC2C">
            <w:pPr>
              <w:adjustRightInd/>
              <w:textAlignment w:val="auto"/>
              <w:rPr>
                <w:rFonts w:hint="eastAsia" w:ascii="仿宋" w:hAnsi="仿宋" w:eastAsia="仿宋" w:cs="仿宋"/>
                <w:sz w:val="24"/>
                <w:szCs w:val="24"/>
                <w:lang w:eastAsia="zh-CN"/>
              </w:rPr>
            </w:pPr>
          </w:p>
        </w:tc>
      </w:tr>
      <w:tr w14:paraId="24B7D5E5">
        <w:tblPrEx>
          <w:tblCellMar>
            <w:top w:w="0" w:type="dxa"/>
            <w:left w:w="108" w:type="dxa"/>
            <w:bottom w:w="0" w:type="dxa"/>
            <w:right w:w="108" w:type="dxa"/>
          </w:tblCellMar>
        </w:tblPrEx>
        <w:trPr>
          <w:trHeight w:val="855" w:hRule="atLeast"/>
        </w:trPr>
        <w:tc>
          <w:tcPr>
            <w:tcW w:w="456" w:type="dxa"/>
            <w:vMerge w:val="continue"/>
            <w:tcBorders>
              <w:left w:val="single" w:color="auto" w:sz="8" w:space="0"/>
              <w:right w:val="single" w:color="auto" w:sz="8" w:space="0"/>
            </w:tcBorders>
            <w:vAlign w:val="center"/>
          </w:tcPr>
          <w:p w14:paraId="36D22908">
            <w:pPr>
              <w:adjustRightInd/>
              <w:textAlignment w:val="auto"/>
              <w:rPr>
                <w:rFonts w:hint="eastAsia" w:ascii="仿宋" w:hAnsi="仿宋" w:eastAsia="仿宋" w:cs="仿宋"/>
                <w:sz w:val="24"/>
                <w:szCs w:val="24"/>
                <w:lang w:eastAsia="zh-CN"/>
              </w:rPr>
            </w:pPr>
          </w:p>
        </w:tc>
        <w:tc>
          <w:tcPr>
            <w:tcW w:w="786" w:type="dxa"/>
            <w:vMerge w:val="restart"/>
            <w:tcBorders>
              <w:top w:val="nil"/>
              <w:left w:val="single" w:color="auto" w:sz="4" w:space="0"/>
              <w:bottom w:val="single" w:color="auto" w:sz="4" w:space="0"/>
              <w:right w:val="single" w:color="auto" w:sz="4" w:space="0"/>
            </w:tcBorders>
            <w:vAlign w:val="center"/>
          </w:tcPr>
          <w:p w14:paraId="377CF199">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布置图</w:t>
            </w:r>
          </w:p>
        </w:tc>
        <w:tc>
          <w:tcPr>
            <w:tcW w:w="1560" w:type="dxa"/>
            <w:tcBorders>
              <w:top w:val="nil"/>
              <w:left w:val="nil"/>
              <w:bottom w:val="single" w:color="auto" w:sz="4" w:space="0"/>
              <w:right w:val="single" w:color="auto" w:sz="4" w:space="0"/>
            </w:tcBorders>
            <w:vAlign w:val="center"/>
          </w:tcPr>
          <w:p w14:paraId="4F4D3E51">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平面图</w:t>
            </w:r>
          </w:p>
        </w:tc>
        <w:tc>
          <w:tcPr>
            <w:tcW w:w="3402" w:type="dxa"/>
            <w:tcBorders>
              <w:top w:val="nil"/>
              <w:left w:val="nil"/>
              <w:bottom w:val="single" w:color="auto" w:sz="4" w:space="0"/>
              <w:right w:val="single" w:color="auto" w:sz="4" w:space="0"/>
            </w:tcBorders>
            <w:vAlign w:val="center"/>
          </w:tcPr>
          <w:p w14:paraId="615C8B0E">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含家具布置的位置，包括每种家具的标识（须与家具清单相对应）</w:t>
            </w:r>
          </w:p>
        </w:tc>
        <w:tc>
          <w:tcPr>
            <w:tcW w:w="2746" w:type="dxa"/>
            <w:vMerge w:val="continue"/>
            <w:tcBorders>
              <w:right w:val="single" w:color="auto" w:sz="4" w:space="0"/>
            </w:tcBorders>
          </w:tcPr>
          <w:p w14:paraId="364F8BED">
            <w:pPr>
              <w:adjustRightInd/>
              <w:textAlignment w:val="auto"/>
              <w:rPr>
                <w:rFonts w:hint="eastAsia" w:ascii="仿宋" w:hAnsi="仿宋" w:eastAsia="仿宋" w:cs="仿宋"/>
                <w:sz w:val="24"/>
                <w:szCs w:val="24"/>
                <w:lang w:eastAsia="zh-CN"/>
              </w:rPr>
            </w:pPr>
          </w:p>
        </w:tc>
      </w:tr>
      <w:tr w14:paraId="58E8E0F2">
        <w:tblPrEx>
          <w:tblCellMar>
            <w:top w:w="0" w:type="dxa"/>
            <w:left w:w="108" w:type="dxa"/>
            <w:bottom w:w="0" w:type="dxa"/>
            <w:right w:w="108" w:type="dxa"/>
          </w:tblCellMar>
        </w:tblPrEx>
        <w:trPr>
          <w:trHeight w:val="1140" w:hRule="atLeast"/>
        </w:trPr>
        <w:tc>
          <w:tcPr>
            <w:tcW w:w="456" w:type="dxa"/>
            <w:vMerge w:val="continue"/>
            <w:tcBorders>
              <w:left w:val="single" w:color="auto" w:sz="8" w:space="0"/>
              <w:right w:val="single" w:color="auto" w:sz="8" w:space="0"/>
            </w:tcBorders>
            <w:vAlign w:val="center"/>
          </w:tcPr>
          <w:p w14:paraId="3B958104">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71835396">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562A993A">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墙体尺寸定位图</w:t>
            </w:r>
          </w:p>
        </w:tc>
        <w:tc>
          <w:tcPr>
            <w:tcW w:w="3402" w:type="dxa"/>
            <w:tcBorders>
              <w:top w:val="nil"/>
              <w:left w:val="nil"/>
              <w:bottom w:val="single" w:color="auto" w:sz="4" w:space="0"/>
              <w:right w:val="single" w:color="auto" w:sz="4" w:space="0"/>
            </w:tcBorders>
            <w:vAlign w:val="center"/>
          </w:tcPr>
          <w:p w14:paraId="3B452A1A">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标详尽尺寸、给出墙体尺寸及门和窗在墙体上开口的基本尺寸，包含其它说明模数的尺寸，并给出隔墙标识；</w:t>
            </w:r>
          </w:p>
        </w:tc>
        <w:tc>
          <w:tcPr>
            <w:tcW w:w="2746" w:type="dxa"/>
            <w:vMerge w:val="continue"/>
            <w:tcBorders>
              <w:right w:val="single" w:color="auto" w:sz="4" w:space="0"/>
            </w:tcBorders>
          </w:tcPr>
          <w:p w14:paraId="676CEDBA">
            <w:pPr>
              <w:adjustRightInd/>
              <w:textAlignment w:val="auto"/>
              <w:rPr>
                <w:rFonts w:hint="eastAsia" w:ascii="仿宋" w:hAnsi="仿宋" w:eastAsia="仿宋" w:cs="仿宋"/>
                <w:sz w:val="24"/>
                <w:szCs w:val="24"/>
                <w:lang w:eastAsia="zh-CN"/>
              </w:rPr>
            </w:pPr>
          </w:p>
        </w:tc>
      </w:tr>
      <w:tr w14:paraId="4B17D2AB">
        <w:tblPrEx>
          <w:tblCellMar>
            <w:top w:w="0" w:type="dxa"/>
            <w:left w:w="108" w:type="dxa"/>
            <w:bottom w:w="0" w:type="dxa"/>
            <w:right w:w="108" w:type="dxa"/>
          </w:tblCellMar>
        </w:tblPrEx>
        <w:trPr>
          <w:trHeight w:val="855" w:hRule="atLeast"/>
        </w:trPr>
        <w:tc>
          <w:tcPr>
            <w:tcW w:w="456" w:type="dxa"/>
            <w:vMerge w:val="continue"/>
            <w:tcBorders>
              <w:left w:val="single" w:color="auto" w:sz="8" w:space="0"/>
              <w:right w:val="single" w:color="auto" w:sz="8" w:space="0"/>
            </w:tcBorders>
            <w:vAlign w:val="center"/>
          </w:tcPr>
          <w:p w14:paraId="790A7EB9">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22AC851B">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4F7B2710">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地面铺装图</w:t>
            </w:r>
          </w:p>
        </w:tc>
        <w:tc>
          <w:tcPr>
            <w:tcW w:w="3402" w:type="dxa"/>
            <w:tcBorders>
              <w:top w:val="nil"/>
              <w:left w:val="nil"/>
              <w:bottom w:val="single" w:color="auto" w:sz="4" w:space="0"/>
              <w:right w:val="single" w:color="auto" w:sz="4" w:space="0"/>
            </w:tcBorders>
            <w:vAlign w:val="center"/>
          </w:tcPr>
          <w:p w14:paraId="42966AE0">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1、标详尽尺寸，各种材料标识（须与材料表相对应）       2、标出地面高差关系。</w:t>
            </w:r>
          </w:p>
        </w:tc>
        <w:tc>
          <w:tcPr>
            <w:tcW w:w="2746" w:type="dxa"/>
            <w:vMerge w:val="continue"/>
            <w:tcBorders>
              <w:right w:val="single" w:color="auto" w:sz="4" w:space="0"/>
            </w:tcBorders>
          </w:tcPr>
          <w:p w14:paraId="1F8EF9F4">
            <w:pPr>
              <w:adjustRightInd/>
              <w:textAlignment w:val="auto"/>
              <w:rPr>
                <w:rFonts w:hint="eastAsia" w:ascii="仿宋" w:hAnsi="仿宋" w:eastAsia="仿宋" w:cs="仿宋"/>
                <w:sz w:val="24"/>
                <w:szCs w:val="24"/>
                <w:lang w:eastAsia="zh-CN"/>
              </w:rPr>
            </w:pPr>
          </w:p>
        </w:tc>
      </w:tr>
      <w:tr w14:paraId="2FCC4B79">
        <w:tblPrEx>
          <w:tblCellMar>
            <w:top w:w="0" w:type="dxa"/>
            <w:left w:w="108" w:type="dxa"/>
            <w:bottom w:w="0" w:type="dxa"/>
            <w:right w:w="108" w:type="dxa"/>
          </w:tblCellMar>
        </w:tblPrEx>
        <w:trPr>
          <w:trHeight w:val="2565" w:hRule="atLeast"/>
        </w:trPr>
        <w:tc>
          <w:tcPr>
            <w:tcW w:w="456" w:type="dxa"/>
            <w:vMerge w:val="continue"/>
            <w:tcBorders>
              <w:left w:val="single" w:color="auto" w:sz="8" w:space="0"/>
              <w:right w:val="single" w:color="auto" w:sz="8" w:space="0"/>
            </w:tcBorders>
            <w:vAlign w:val="center"/>
          </w:tcPr>
          <w:p w14:paraId="6BF9B978">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664D1825">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36A41E7B">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天花布置图</w:t>
            </w:r>
          </w:p>
        </w:tc>
        <w:tc>
          <w:tcPr>
            <w:tcW w:w="3402" w:type="dxa"/>
            <w:tcBorders>
              <w:top w:val="nil"/>
              <w:left w:val="nil"/>
              <w:bottom w:val="single" w:color="auto" w:sz="4" w:space="0"/>
              <w:right w:val="single" w:color="auto" w:sz="4" w:space="0"/>
            </w:tcBorders>
            <w:vAlign w:val="center"/>
          </w:tcPr>
          <w:p w14:paraId="513222C2">
            <w:pPr>
              <w:numPr>
                <w:ilvl w:val="0"/>
                <w:numId w:val="9"/>
              </w:num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天花造型图</w:t>
            </w:r>
          </w:p>
          <w:p w14:paraId="0B6C50A9">
            <w:pPr>
              <w:numPr>
                <w:ilvl w:val="0"/>
                <w:numId w:val="9"/>
              </w:num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天花尺寸图</w:t>
            </w:r>
          </w:p>
          <w:p w14:paraId="555F1140">
            <w:pPr>
              <w:numPr>
                <w:ilvl w:val="0"/>
                <w:numId w:val="9"/>
              </w:num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天花灯具点位图</w:t>
            </w:r>
          </w:p>
          <w:p w14:paraId="3B25A462">
            <w:pPr>
              <w:numPr>
                <w:ilvl w:val="0"/>
                <w:numId w:val="9"/>
              </w:num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天花空调点位图</w:t>
            </w:r>
          </w:p>
          <w:p w14:paraId="2E201F2A">
            <w:pPr>
              <w:numPr>
                <w:ilvl w:val="0"/>
                <w:numId w:val="9"/>
              </w:num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天花空调灯具尺寸图</w:t>
            </w:r>
          </w:p>
          <w:p w14:paraId="215866C0">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6、天花综合点位图</w:t>
            </w:r>
          </w:p>
        </w:tc>
        <w:tc>
          <w:tcPr>
            <w:tcW w:w="2746" w:type="dxa"/>
            <w:vMerge w:val="continue"/>
            <w:tcBorders>
              <w:right w:val="single" w:color="auto" w:sz="4" w:space="0"/>
            </w:tcBorders>
          </w:tcPr>
          <w:p w14:paraId="576A9B15">
            <w:pPr>
              <w:numPr>
                <w:ilvl w:val="0"/>
                <w:numId w:val="9"/>
              </w:numPr>
              <w:adjustRightInd/>
              <w:textAlignment w:val="auto"/>
              <w:rPr>
                <w:rFonts w:hint="eastAsia" w:ascii="仿宋" w:hAnsi="仿宋" w:eastAsia="仿宋" w:cs="仿宋"/>
                <w:sz w:val="24"/>
                <w:szCs w:val="24"/>
                <w:lang w:eastAsia="zh-CN"/>
              </w:rPr>
            </w:pPr>
          </w:p>
        </w:tc>
      </w:tr>
      <w:tr w14:paraId="7FA22BC8">
        <w:tblPrEx>
          <w:tblCellMar>
            <w:top w:w="0" w:type="dxa"/>
            <w:left w:w="108" w:type="dxa"/>
            <w:bottom w:w="0" w:type="dxa"/>
            <w:right w:w="108" w:type="dxa"/>
          </w:tblCellMar>
        </w:tblPrEx>
        <w:trPr>
          <w:trHeight w:val="570" w:hRule="atLeast"/>
        </w:trPr>
        <w:tc>
          <w:tcPr>
            <w:tcW w:w="456" w:type="dxa"/>
            <w:vMerge w:val="continue"/>
            <w:tcBorders>
              <w:left w:val="single" w:color="auto" w:sz="8" w:space="0"/>
              <w:right w:val="single" w:color="auto" w:sz="8" w:space="0"/>
            </w:tcBorders>
            <w:vAlign w:val="center"/>
          </w:tcPr>
          <w:p w14:paraId="4B782870">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5BB43577">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2B73FBD6">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所有的立面图、剖面图</w:t>
            </w:r>
          </w:p>
        </w:tc>
        <w:tc>
          <w:tcPr>
            <w:tcW w:w="3402" w:type="dxa"/>
            <w:tcBorders>
              <w:top w:val="nil"/>
              <w:left w:val="nil"/>
              <w:bottom w:val="single" w:color="auto" w:sz="4" w:space="0"/>
              <w:right w:val="single" w:color="auto" w:sz="4" w:space="0"/>
            </w:tcBorders>
            <w:vAlign w:val="center"/>
          </w:tcPr>
          <w:p w14:paraId="1B90FFE9">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标详细尺寸以及与材料表相对应的装饰材料标识</w:t>
            </w:r>
          </w:p>
        </w:tc>
        <w:tc>
          <w:tcPr>
            <w:tcW w:w="2746" w:type="dxa"/>
            <w:vMerge w:val="continue"/>
            <w:tcBorders>
              <w:right w:val="single" w:color="auto" w:sz="4" w:space="0"/>
            </w:tcBorders>
          </w:tcPr>
          <w:p w14:paraId="24B645D8">
            <w:pPr>
              <w:adjustRightInd/>
              <w:textAlignment w:val="auto"/>
              <w:rPr>
                <w:rFonts w:hint="eastAsia" w:ascii="仿宋" w:hAnsi="仿宋" w:eastAsia="仿宋" w:cs="仿宋"/>
                <w:sz w:val="24"/>
                <w:szCs w:val="24"/>
                <w:lang w:eastAsia="zh-CN"/>
              </w:rPr>
            </w:pPr>
          </w:p>
        </w:tc>
      </w:tr>
      <w:tr w14:paraId="2F72DAC4">
        <w:tblPrEx>
          <w:tblCellMar>
            <w:top w:w="0" w:type="dxa"/>
            <w:left w:w="108" w:type="dxa"/>
            <w:bottom w:w="0" w:type="dxa"/>
            <w:right w:w="108" w:type="dxa"/>
          </w:tblCellMar>
        </w:tblPrEx>
        <w:trPr>
          <w:trHeight w:val="570" w:hRule="atLeast"/>
        </w:trPr>
        <w:tc>
          <w:tcPr>
            <w:tcW w:w="456" w:type="dxa"/>
            <w:vMerge w:val="continue"/>
            <w:tcBorders>
              <w:left w:val="single" w:color="auto" w:sz="8" w:space="0"/>
              <w:right w:val="single" w:color="auto" w:sz="8" w:space="0"/>
            </w:tcBorders>
            <w:vAlign w:val="center"/>
          </w:tcPr>
          <w:p w14:paraId="0B76A054">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60F175FA">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2A47F241">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所有空间的柜体、灯光设计、标识设计、特殊造型设计等需第三方深化的图纸</w:t>
            </w:r>
          </w:p>
        </w:tc>
        <w:tc>
          <w:tcPr>
            <w:tcW w:w="3402" w:type="dxa"/>
            <w:tcBorders>
              <w:top w:val="nil"/>
              <w:left w:val="nil"/>
              <w:bottom w:val="single" w:color="auto" w:sz="4" w:space="0"/>
              <w:right w:val="single" w:color="auto" w:sz="4" w:space="0"/>
            </w:tcBorders>
            <w:vAlign w:val="center"/>
          </w:tcPr>
          <w:p w14:paraId="252579D0">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1：需合并、嵌套进最终版方案深化100%中；</w:t>
            </w:r>
          </w:p>
          <w:p w14:paraId="29BEDE01">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2：由设计人设计单位主责完成：审核、合并、与第三方的所有沟通确认工作</w:t>
            </w:r>
          </w:p>
          <w:p w14:paraId="1A57A41B">
            <w:pPr>
              <w:adjustRightInd/>
              <w:textAlignment w:val="auto"/>
              <w:rPr>
                <w:rFonts w:hint="eastAsia" w:ascii="仿宋" w:hAnsi="仿宋" w:eastAsia="仿宋" w:cs="仿宋"/>
                <w:sz w:val="24"/>
                <w:szCs w:val="24"/>
                <w:lang w:eastAsia="zh-CN"/>
              </w:rPr>
            </w:pPr>
          </w:p>
        </w:tc>
        <w:tc>
          <w:tcPr>
            <w:tcW w:w="2746" w:type="dxa"/>
            <w:vMerge w:val="continue"/>
            <w:tcBorders>
              <w:right w:val="single" w:color="auto" w:sz="4" w:space="0"/>
            </w:tcBorders>
          </w:tcPr>
          <w:p w14:paraId="2F3F6E2F">
            <w:pPr>
              <w:adjustRightInd/>
              <w:textAlignment w:val="auto"/>
              <w:rPr>
                <w:rFonts w:hint="eastAsia" w:ascii="仿宋" w:hAnsi="仿宋" w:eastAsia="仿宋" w:cs="仿宋"/>
                <w:sz w:val="24"/>
                <w:szCs w:val="24"/>
                <w:lang w:eastAsia="zh-CN"/>
              </w:rPr>
            </w:pPr>
          </w:p>
        </w:tc>
      </w:tr>
      <w:tr w14:paraId="0F639F2A">
        <w:tblPrEx>
          <w:tblCellMar>
            <w:top w:w="0" w:type="dxa"/>
            <w:left w:w="108" w:type="dxa"/>
            <w:bottom w:w="0" w:type="dxa"/>
            <w:right w:w="108" w:type="dxa"/>
          </w:tblCellMar>
        </w:tblPrEx>
        <w:trPr>
          <w:trHeight w:val="3990" w:hRule="atLeast"/>
        </w:trPr>
        <w:tc>
          <w:tcPr>
            <w:tcW w:w="456" w:type="dxa"/>
            <w:vMerge w:val="continue"/>
            <w:tcBorders>
              <w:left w:val="single" w:color="auto" w:sz="8" w:space="0"/>
              <w:right w:val="single" w:color="auto" w:sz="8" w:space="0"/>
            </w:tcBorders>
            <w:vAlign w:val="center"/>
          </w:tcPr>
          <w:p w14:paraId="643F54F0">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6CAA5CD1">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5EB7B1C3">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精装修图纸施工工艺节点</w:t>
            </w:r>
          </w:p>
        </w:tc>
        <w:tc>
          <w:tcPr>
            <w:tcW w:w="3402" w:type="dxa"/>
            <w:tcBorders>
              <w:top w:val="nil"/>
              <w:left w:val="nil"/>
              <w:bottom w:val="single" w:color="auto" w:sz="4" w:space="0"/>
              <w:right w:val="single" w:color="auto" w:sz="4" w:space="0"/>
            </w:tcBorders>
            <w:vAlign w:val="center"/>
          </w:tcPr>
          <w:p w14:paraId="482B7F26">
            <w:pPr>
              <w:numPr>
                <w:ilvl w:val="0"/>
                <w:numId w:val="10"/>
              </w:num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主要装饰线条详图：按照比例给出代表性剖面图，标详细尺寸；                     2、固定部件及定制构造的节点，扩大比例，或者原尺寸图，显示细木工艺、装饰线条等细部，例如固定家具、异型管件等；                       3、造型吊顶节点，标详细尺寸；                       4、墙、地、顶面各不同材质交接部位节点图，标详细尺寸； </w:t>
            </w:r>
          </w:p>
          <w:p w14:paraId="47B9B191">
            <w:pPr>
              <w:numPr>
                <w:ilvl w:val="0"/>
                <w:numId w:val="10"/>
              </w:num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5、各材料特殊收口节点，标详细尺寸；。</w:t>
            </w:r>
          </w:p>
        </w:tc>
        <w:tc>
          <w:tcPr>
            <w:tcW w:w="2746" w:type="dxa"/>
            <w:vMerge w:val="continue"/>
            <w:tcBorders>
              <w:right w:val="single" w:color="auto" w:sz="4" w:space="0"/>
            </w:tcBorders>
          </w:tcPr>
          <w:p w14:paraId="39DDDC92">
            <w:pPr>
              <w:numPr>
                <w:ilvl w:val="0"/>
                <w:numId w:val="10"/>
              </w:numPr>
              <w:adjustRightInd/>
              <w:textAlignment w:val="auto"/>
              <w:rPr>
                <w:rFonts w:hint="eastAsia" w:ascii="仿宋" w:hAnsi="仿宋" w:eastAsia="仿宋" w:cs="仿宋"/>
                <w:sz w:val="24"/>
                <w:szCs w:val="24"/>
                <w:lang w:eastAsia="zh-CN"/>
              </w:rPr>
            </w:pPr>
          </w:p>
        </w:tc>
      </w:tr>
      <w:tr w14:paraId="244974B8">
        <w:tblPrEx>
          <w:tblCellMar>
            <w:top w:w="0" w:type="dxa"/>
            <w:left w:w="108" w:type="dxa"/>
            <w:bottom w:w="0" w:type="dxa"/>
            <w:right w:w="108" w:type="dxa"/>
          </w:tblCellMar>
        </w:tblPrEx>
        <w:trPr>
          <w:trHeight w:val="1140" w:hRule="atLeast"/>
        </w:trPr>
        <w:tc>
          <w:tcPr>
            <w:tcW w:w="456" w:type="dxa"/>
            <w:vMerge w:val="continue"/>
            <w:tcBorders>
              <w:left w:val="single" w:color="auto" w:sz="8" w:space="0"/>
              <w:right w:val="single" w:color="auto" w:sz="8" w:space="0"/>
            </w:tcBorders>
            <w:vAlign w:val="center"/>
          </w:tcPr>
          <w:p w14:paraId="7BDDC4BA">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05D115CD">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413E0143">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门表</w:t>
            </w:r>
          </w:p>
        </w:tc>
        <w:tc>
          <w:tcPr>
            <w:tcW w:w="3402" w:type="dxa"/>
            <w:tcBorders>
              <w:top w:val="nil"/>
              <w:left w:val="nil"/>
              <w:bottom w:val="single" w:color="auto" w:sz="4" w:space="0"/>
              <w:right w:val="single" w:color="auto" w:sz="4" w:space="0"/>
            </w:tcBorders>
            <w:vAlign w:val="center"/>
          </w:tcPr>
          <w:p w14:paraId="02C32C21">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包含室内各类型门的款式、门扇和门框的立面图；门套及门扇装饰线条细部大样图（标详细尺寸及材质）。</w:t>
            </w:r>
          </w:p>
        </w:tc>
        <w:tc>
          <w:tcPr>
            <w:tcW w:w="2746" w:type="dxa"/>
            <w:vMerge w:val="continue"/>
            <w:tcBorders>
              <w:right w:val="single" w:color="auto" w:sz="4" w:space="0"/>
            </w:tcBorders>
          </w:tcPr>
          <w:p w14:paraId="148097BA">
            <w:pPr>
              <w:adjustRightInd/>
              <w:textAlignment w:val="auto"/>
              <w:rPr>
                <w:rFonts w:hint="eastAsia" w:ascii="仿宋" w:hAnsi="仿宋" w:eastAsia="仿宋" w:cs="仿宋"/>
                <w:sz w:val="24"/>
                <w:szCs w:val="24"/>
                <w:lang w:eastAsia="zh-CN"/>
              </w:rPr>
            </w:pPr>
          </w:p>
        </w:tc>
      </w:tr>
      <w:tr w14:paraId="397D9198">
        <w:tblPrEx>
          <w:tblCellMar>
            <w:top w:w="0" w:type="dxa"/>
            <w:left w:w="108" w:type="dxa"/>
            <w:bottom w:w="0" w:type="dxa"/>
            <w:right w:w="108" w:type="dxa"/>
          </w:tblCellMar>
        </w:tblPrEx>
        <w:trPr>
          <w:trHeight w:val="1140" w:hRule="atLeast"/>
        </w:trPr>
        <w:tc>
          <w:tcPr>
            <w:tcW w:w="456" w:type="dxa"/>
            <w:vMerge w:val="continue"/>
            <w:tcBorders>
              <w:left w:val="single" w:color="auto" w:sz="8" w:space="0"/>
              <w:right w:val="single" w:color="auto" w:sz="8" w:space="0"/>
            </w:tcBorders>
            <w:vAlign w:val="center"/>
          </w:tcPr>
          <w:p w14:paraId="310F7F87">
            <w:pPr>
              <w:adjustRightInd/>
              <w:textAlignment w:val="auto"/>
              <w:rPr>
                <w:rFonts w:hint="eastAsia" w:ascii="仿宋" w:hAnsi="仿宋" w:eastAsia="仿宋" w:cs="仿宋"/>
                <w:sz w:val="24"/>
                <w:szCs w:val="24"/>
                <w:lang w:eastAsia="zh-CN"/>
              </w:rPr>
            </w:pPr>
          </w:p>
        </w:tc>
        <w:tc>
          <w:tcPr>
            <w:tcW w:w="786" w:type="dxa"/>
            <w:vMerge w:val="continue"/>
            <w:tcBorders>
              <w:top w:val="nil"/>
              <w:left w:val="single" w:color="auto" w:sz="4" w:space="0"/>
              <w:bottom w:val="single" w:color="auto" w:sz="4" w:space="0"/>
              <w:right w:val="single" w:color="auto" w:sz="4" w:space="0"/>
            </w:tcBorders>
            <w:vAlign w:val="center"/>
          </w:tcPr>
          <w:p w14:paraId="3A9C18DD">
            <w:pPr>
              <w:adjustRightInd/>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1172A051">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配套水、电、空调系统布置图</w:t>
            </w:r>
          </w:p>
        </w:tc>
        <w:tc>
          <w:tcPr>
            <w:tcW w:w="3402" w:type="dxa"/>
            <w:tcBorders>
              <w:top w:val="nil"/>
              <w:left w:val="nil"/>
              <w:bottom w:val="single" w:color="auto" w:sz="4" w:space="0"/>
              <w:right w:val="single" w:color="auto" w:sz="4" w:space="0"/>
            </w:tcBorders>
            <w:vAlign w:val="center"/>
          </w:tcPr>
          <w:p w14:paraId="757D0895">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室内点位图（显示出安装高度及平面具体定位，如有特殊工艺要求需有详细大样图）、全套专业系统图；</w:t>
            </w:r>
          </w:p>
        </w:tc>
        <w:tc>
          <w:tcPr>
            <w:tcW w:w="2746" w:type="dxa"/>
            <w:vMerge w:val="continue"/>
            <w:tcBorders>
              <w:right w:val="single" w:color="auto" w:sz="4" w:space="0"/>
            </w:tcBorders>
          </w:tcPr>
          <w:p w14:paraId="58BF2F11">
            <w:pPr>
              <w:adjustRightInd/>
              <w:textAlignment w:val="auto"/>
              <w:rPr>
                <w:rFonts w:hint="eastAsia" w:ascii="仿宋" w:hAnsi="仿宋" w:eastAsia="仿宋" w:cs="仿宋"/>
                <w:sz w:val="24"/>
                <w:szCs w:val="24"/>
                <w:lang w:eastAsia="zh-CN"/>
              </w:rPr>
            </w:pPr>
          </w:p>
        </w:tc>
      </w:tr>
      <w:tr w14:paraId="7D114C4B">
        <w:tblPrEx>
          <w:tblCellMar>
            <w:top w:w="0" w:type="dxa"/>
            <w:left w:w="108" w:type="dxa"/>
            <w:bottom w:w="0" w:type="dxa"/>
            <w:right w:w="108" w:type="dxa"/>
          </w:tblCellMar>
        </w:tblPrEx>
        <w:trPr>
          <w:trHeight w:val="285" w:hRule="atLeast"/>
        </w:trPr>
        <w:tc>
          <w:tcPr>
            <w:tcW w:w="456" w:type="dxa"/>
            <w:vMerge w:val="continue"/>
            <w:tcBorders>
              <w:left w:val="single" w:color="auto" w:sz="8" w:space="0"/>
              <w:right w:val="single" w:color="auto" w:sz="8" w:space="0"/>
            </w:tcBorders>
            <w:vAlign w:val="center"/>
          </w:tcPr>
          <w:p w14:paraId="214735B5">
            <w:pPr>
              <w:adjustRightInd/>
              <w:textAlignment w:val="auto"/>
              <w:rPr>
                <w:rFonts w:hint="eastAsia" w:ascii="仿宋" w:hAnsi="仿宋" w:eastAsia="仿宋" w:cs="仿宋"/>
                <w:sz w:val="24"/>
                <w:szCs w:val="24"/>
                <w:lang w:eastAsia="zh-CN"/>
              </w:rPr>
            </w:pPr>
          </w:p>
        </w:tc>
        <w:tc>
          <w:tcPr>
            <w:tcW w:w="786" w:type="dxa"/>
            <w:tcBorders>
              <w:top w:val="nil"/>
              <w:left w:val="nil"/>
              <w:bottom w:val="single" w:color="auto" w:sz="4" w:space="0"/>
              <w:right w:val="single" w:color="auto" w:sz="4" w:space="0"/>
            </w:tcBorders>
            <w:vAlign w:val="center"/>
          </w:tcPr>
          <w:p w14:paraId="43E43127">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装饰概算表</w:t>
            </w:r>
          </w:p>
        </w:tc>
        <w:tc>
          <w:tcPr>
            <w:tcW w:w="1560" w:type="dxa"/>
            <w:tcBorders>
              <w:top w:val="nil"/>
              <w:left w:val="nil"/>
              <w:bottom w:val="single" w:color="auto" w:sz="4" w:space="0"/>
              <w:right w:val="single" w:color="auto" w:sz="4" w:space="0"/>
            </w:tcBorders>
            <w:vAlign w:val="center"/>
          </w:tcPr>
          <w:p w14:paraId="243E7B30">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室内装饰概算表</w:t>
            </w:r>
          </w:p>
        </w:tc>
        <w:tc>
          <w:tcPr>
            <w:tcW w:w="3402" w:type="dxa"/>
            <w:tcBorders>
              <w:top w:val="nil"/>
              <w:left w:val="nil"/>
              <w:bottom w:val="single" w:color="auto" w:sz="4" w:space="0"/>
              <w:right w:val="single" w:color="auto" w:sz="4" w:space="0"/>
            </w:tcBorders>
            <w:vAlign w:val="center"/>
          </w:tcPr>
          <w:p w14:paraId="0C08A7FF">
            <w:pPr>
              <w:adjustRightInd/>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价格真实，列项完整</w:t>
            </w:r>
          </w:p>
        </w:tc>
        <w:tc>
          <w:tcPr>
            <w:tcW w:w="2746" w:type="dxa"/>
            <w:vMerge w:val="continue"/>
            <w:tcBorders>
              <w:right w:val="single" w:color="auto" w:sz="4" w:space="0"/>
            </w:tcBorders>
          </w:tcPr>
          <w:p w14:paraId="4321A705">
            <w:pPr>
              <w:adjustRightInd/>
              <w:textAlignment w:val="auto"/>
              <w:rPr>
                <w:rFonts w:hint="eastAsia" w:ascii="仿宋" w:hAnsi="仿宋" w:eastAsia="仿宋" w:cs="仿宋"/>
                <w:sz w:val="24"/>
                <w:szCs w:val="24"/>
                <w:lang w:eastAsia="zh-CN"/>
              </w:rPr>
            </w:pPr>
          </w:p>
        </w:tc>
      </w:tr>
      <w:tr w14:paraId="7FD7CC67">
        <w:tblPrEx>
          <w:tblCellMar>
            <w:top w:w="0" w:type="dxa"/>
            <w:left w:w="108" w:type="dxa"/>
            <w:bottom w:w="0" w:type="dxa"/>
            <w:right w:w="108" w:type="dxa"/>
          </w:tblCellMar>
        </w:tblPrEx>
        <w:trPr>
          <w:trHeight w:val="285" w:hRule="atLeast"/>
        </w:trPr>
        <w:tc>
          <w:tcPr>
            <w:tcW w:w="456" w:type="dxa"/>
            <w:vMerge w:val="continue"/>
            <w:tcBorders>
              <w:left w:val="single" w:color="auto" w:sz="8" w:space="0"/>
              <w:right w:val="single" w:color="auto" w:sz="8" w:space="0"/>
            </w:tcBorders>
            <w:vAlign w:val="center"/>
          </w:tcPr>
          <w:p w14:paraId="1BA8E584">
            <w:pPr>
              <w:adjustRightInd/>
              <w:textAlignment w:val="auto"/>
              <w:rPr>
                <w:rFonts w:hint="eastAsia" w:ascii="仿宋" w:hAnsi="仿宋" w:eastAsia="仿宋" w:cs="仿宋"/>
                <w:sz w:val="24"/>
                <w:szCs w:val="24"/>
                <w:lang w:eastAsia="zh-CN"/>
              </w:rPr>
            </w:pPr>
          </w:p>
        </w:tc>
        <w:tc>
          <w:tcPr>
            <w:tcW w:w="786" w:type="dxa"/>
            <w:vMerge w:val="restart"/>
            <w:tcBorders>
              <w:top w:val="nil"/>
              <w:left w:val="nil"/>
              <w:right w:val="single" w:color="auto" w:sz="4" w:space="0"/>
            </w:tcBorders>
            <w:vAlign w:val="center"/>
          </w:tcPr>
          <w:p w14:paraId="3979ADA1">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材料样板</w:t>
            </w:r>
          </w:p>
        </w:tc>
        <w:tc>
          <w:tcPr>
            <w:tcW w:w="1560" w:type="dxa"/>
            <w:tcBorders>
              <w:top w:val="nil"/>
              <w:left w:val="nil"/>
              <w:bottom w:val="single" w:color="auto" w:sz="4" w:space="0"/>
              <w:right w:val="single" w:color="auto" w:sz="4" w:space="0"/>
            </w:tcBorders>
            <w:vAlign w:val="center"/>
          </w:tcPr>
          <w:p w14:paraId="0C06C791">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各空间材料名称、型号、规格，位置</w:t>
            </w:r>
          </w:p>
        </w:tc>
        <w:tc>
          <w:tcPr>
            <w:tcW w:w="3402" w:type="dxa"/>
            <w:tcBorders>
              <w:top w:val="nil"/>
              <w:left w:val="nil"/>
              <w:bottom w:val="single" w:color="auto" w:sz="4" w:space="0"/>
              <w:right w:val="single" w:color="auto" w:sz="4" w:space="0"/>
            </w:tcBorders>
            <w:vAlign w:val="center"/>
          </w:tcPr>
          <w:p w14:paraId="7B22C37D">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包含墙面（涂料色卡、墙纸型号）、软包（包含皮革、布料）、木饰面、地板、地毯、石材、砖、玻璃、金属等小样，（如为定制材料，需提供图纸大样、制作材料的小样以及工艺要求）</w:t>
            </w:r>
          </w:p>
        </w:tc>
        <w:tc>
          <w:tcPr>
            <w:tcW w:w="2746" w:type="dxa"/>
            <w:vMerge w:val="continue"/>
            <w:tcBorders>
              <w:right w:val="single" w:color="auto" w:sz="4" w:space="0"/>
            </w:tcBorders>
          </w:tcPr>
          <w:p w14:paraId="7FB28CFD">
            <w:pPr>
              <w:adjustRightInd/>
              <w:jc w:val="center"/>
              <w:textAlignment w:val="auto"/>
              <w:rPr>
                <w:rFonts w:hint="eastAsia" w:ascii="仿宋" w:hAnsi="仿宋" w:eastAsia="仿宋" w:cs="仿宋"/>
                <w:sz w:val="24"/>
                <w:szCs w:val="24"/>
                <w:lang w:eastAsia="zh-CN"/>
              </w:rPr>
            </w:pPr>
          </w:p>
        </w:tc>
      </w:tr>
      <w:tr w14:paraId="5F7E660F">
        <w:tblPrEx>
          <w:tblCellMar>
            <w:top w:w="0" w:type="dxa"/>
            <w:left w:w="108" w:type="dxa"/>
            <w:bottom w:w="0" w:type="dxa"/>
            <w:right w:w="108" w:type="dxa"/>
          </w:tblCellMar>
        </w:tblPrEx>
        <w:trPr>
          <w:trHeight w:val="1309" w:hRule="atLeast"/>
        </w:trPr>
        <w:tc>
          <w:tcPr>
            <w:tcW w:w="456" w:type="dxa"/>
            <w:vMerge w:val="continue"/>
            <w:tcBorders>
              <w:left w:val="single" w:color="auto" w:sz="8" w:space="0"/>
              <w:bottom w:val="single" w:color="000000" w:sz="4" w:space="0"/>
              <w:right w:val="single" w:color="auto" w:sz="8" w:space="0"/>
            </w:tcBorders>
            <w:vAlign w:val="center"/>
          </w:tcPr>
          <w:p w14:paraId="14C98D6C">
            <w:pPr>
              <w:adjustRightInd/>
              <w:textAlignment w:val="auto"/>
              <w:rPr>
                <w:rFonts w:hint="eastAsia" w:ascii="仿宋" w:hAnsi="仿宋" w:eastAsia="仿宋" w:cs="仿宋"/>
                <w:sz w:val="24"/>
                <w:szCs w:val="24"/>
                <w:lang w:eastAsia="zh-CN"/>
              </w:rPr>
            </w:pPr>
          </w:p>
        </w:tc>
        <w:tc>
          <w:tcPr>
            <w:tcW w:w="786" w:type="dxa"/>
            <w:vMerge w:val="continue"/>
            <w:tcBorders>
              <w:left w:val="nil"/>
              <w:bottom w:val="single" w:color="auto" w:sz="4" w:space="0"/>
              <w:right w:val="single" w:color="auto" w:sz="4" w:space="0"/>
            </w:tcBorders>
            <w:vAlign w:val="center"/>
          </w:tcPr>
          <w:p w14:paraId="13432168">
            <w:pPr>
              <w:adjustRightInd/>
              <w:jc w:val="center"/>
              <w:textAlignment w:val="auto"/>
              <w:rPr>
                <w:rFonts w:hint="eastAsia" w:ascii="仿宋" w:hAnsi="仿宋" w:eastAsia="仿宋" w:cs="仿宋"/>
                <w:sz w:val="24"/>
                <w:szCs w:val="24"/>
                <w:lang w:eastAsia="zh-CN"/>
              </w:rPr>
            </w:pPr>
          </w:p>
        </w:tc>
        <w:tc>
          <w:tcPr>
            <w:tcW w:w="1560" w:type="dxa"/>
            <w:tcBorders>
              <w:top w:val="nil"/>
              <w:left w:val="nil"/>
              <w:bottom w:val="single" w:color="auto" w:sz="4" w:space="0"/>
              <w:right w:val="single" w:color="auto" w:sz="4" w:space="0"/>
            </w:tcBorders>
            <w:vAlign w:val="center"/>
          </w:tcPr>
          <w:p w14:paraId="11655CF7">
            <w:pPr>
              <w:adjustRightInd/>
              <w:jc w:val="center"/>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材料样板要求（</w:t>
            </w:r>
            <w:r>
              <w:rPr>
                <w:rFonts w:hint="eastAsia" w:ascii="仿宋" w:hAnsi="仿宋" w:eastAsia="仿宋" w:cs="仿宋"/>
                <w:sz w:val="24"/>
                <w:lang w:eastAsia="zh-CN"/>
              </w:rPr>
              <w:t>必须以材料小样制作成展板）</w:t>
            </w:r>
          </w:p>
        </w:tc>
        <w:tc>
          <w:tcPr>
            <w:tcW w:w="3402" w:type="dxa"/>
            <w:tcBorders>
              <w:top w:val="nil"/>
              <w:left w:val="nil"/>
              <w:bottom w:val="single" w:color="auto" w:sz="4" w:space="0"/>
              <w:right w:val="single" w:color="auto" w:sz="4" w:space="0"/>
            </w:tcBorders>
            <w:vAlign w:val="center"/>
          </w:tcPr>
          <w:p w14:paraId="78AC1C76">
            <w:pPr>
              <w:adjustRightInd/>
              <w:ind w:left="240" w:hanging="240" w:hangingChars="1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 xml:space="preserve">1.乳胶漆：必须提供所选色卡及色号。      </w:t>
            </w:r>
          </w:p>
          <w:p w14:paraId="7DCCC590">
            <w:pPr>
              <w:adjustRightInd/>
              <w:ind w:left="240" w:hanging="240" w:hangingChars="1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2.墙纸：不小于5cm *5cm,(如有条纹或花纹，尺寸必须满足两个完整花距)。</w:t>
            </w:r>
          </w:p>
          <w:p w14:paraId="33C41854">
            <w:pPr>
              <w:adjustRightInd/>
              <w:ind w:left="240" w:hanging="240" w:hangingChars="1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3.软包：不小于5cm *5cm,要求说明施工要求（如海绵厚度）。（如有包面有条纹或花纹，尺寸必须满足两个完整花距）。</w:t>
            </w:r>
          </w:p>
          <w:p w14:paraId="04E62177">
            <w:pPr>
              <w:adjustRightInd/>
              <w:ind w:left="240" w:hanging="240" w:hangingChars="1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4.布艺：不小于5cm *5cm,如有条纹或花纹，尺寸必须满足两个完整花距。</w:t>
            </w:r>
          </w:p>
          <w:p w14:paraId="0B9E88A2">
            <w:pPr>
              <w:adjustRightInd/>
              <w:ind w:left="240" w:hanging="240" w:hangingChars="1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5.木饰面色板：不小于10cm *10cm，饰面真实表达油漆、颜色、木纹的要求。</w:t>
            </w:r>
          </w:p>
          <w:p w14:paraId="5BEC5D61">
            <w:pPr>
              <w:adjustRightInd/>
              <w:ind w:left="240" w:hanging="240" w:hangingChars="1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6.地板：完整规格宽度，长度不小于10cm。饰面真实表达油漆、颜色、木纹的要求。</w:t>
            </w:r>
          </w:p>
          <w:p w14:paraId="15C74ABA">
            <w:pPr>
              <w:adjustRightInd/>
              <w:ind w:left="240" w:hanging="240" w:hangingChars="1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7.地毯：不小于10cm *10cm。(如有条纹或花纹，尺寸必须满足两个完整花距)。如为定制，须提供花纹图片及花距尺寸，以及绒纤维色样及色号。</w:t>
            </w:r>
          </w:p>
          <w:p w14:paraId="198A780C">
            <w:pPr>
              <w:adjustRightInd/>
              <w:ind w:left="240" w:hanging="240" w:hangingChars="1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8.石材：不小于20cm *20cm，如有花纹要求的石材，须提供该石材大板图片。</w:t>
            </w:r>
          </w:p>
          <w:p w14:paraId="702C19DB">
            <w:pPr>
              <w:adjustRightInd/>
              <w:ind w:left="240" w:hanging="240" w:hangingChars="10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9.砖：不小于20cm *20cm，如有花纹要求，必须提供真实规格样板。</w:t>
            </w:r>
          </w:p>
          <w:p w14:paraId="66E8DAEC">
            <w:pPr>
              <w:adjustRightInd/>
              <w:ind w:left="360" w:hanging="360" w:hangingChars="15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10.马赛克：完整规格若干颗组合。如有花纹要求，须提供花纹图片及花距尺寸。</w:t>
            </w:r>
          </w:p>
          <w:p w14:paraId="0E236D06">
            <w:pPr>
              <w:adjustRightInd/>
              <w:ind w:left="360" w:hanging="360" w:hangingChars="15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11.玻璃：不小于10cm *10cm。(如有花纹要求，须提供花纹图片及花距尺寸)。</w:t>
            </w:r>
          </w:p>
          <w:p w14:paraId="001A3821">
            <w:pPr>
              <w:adjustRightInd/>
              <w:ind w:left="360" w:hanging="360" w:hangingChars="15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12.金属：不限规格，要求颜色真实。(如有花纹要求，须提供花纹图片及花距尺寸)。</w:t>
            </w:r>
          </w:p>
          <w:p w14:paraId="08E7FF44">
            <w:pPr>
              <w:adjustRightInd/>
              <w:ind w:left="360" w:hanging="360" w:hangingChars="150"/>
              <w:textAlignment w:val="auto"/>
              <w:rPr>
                <w:rFonts w:hint="eastAsia" w:ascii="仿宋" w:hAnsi="仿宋" w:eastAsia="仿宋" w:cs="仿宋"/>
                <w:sz w:val="24"/>
                <w:szCs w:val="24"/>
                <w:lang w:eastAsia="zh-CN"/>
              </w:rPr>
            </w:pPr>
            <w:r>
              <w:rPr>
                <w:rFonts w:hint="eastAsia" w:ascii="仿宋" w:hAnsi="仿宋" w:eastAsia="仿宋" w:cs="仿宋"/>
                <w:sz w:val="24"/>
                <w:szCs w:val="24"/>
                <w:lang w:eastAsia="zh-CN"/>
              </w:rPr>
              <w:t>13.如为定制材料，需提供图纸大样、制作材料的小样以及工艺要求）。</w:t>
            </w:r>
          </w:p>
        </w:tc>
        <w:tc>
          <w:tcPr>
            <w:tcW w:w="2746" w:type="dxa"/>
            <w:vMerge w:val="continue"/>
            <w:tcBorders>
              <w:bottom w:val="single" w:color="auto" w:sz="4" w:space="0"/>
              <w:right w:val="single" w:color="auto" w:sz="4" w:space="0"/>
            </w:tcBorders>
          </w:tcPr>
          <w:p w14:paraId="47388CCD">
            <w:pPr>
              <w:adjustRightInd/>
              <w:ind w:left="240" w:hanging="240" w:hangingChars="100"/>
              <w:textAlignment w:val="auto"/>
              <w:rPr>
                <w:rFonts w:hint="eastAsia" w:ascii="仿宋" w:hAnsi="仿宋" w:eastAsia="仿宋" w:cs="仿宋"/>
                <w:sz w:val="24"/>
                <w:szCs w:val="24"/>
                <w:lang w:eastAsia="zh-CN"/>
              </w:rPr>
            </w:pPr>
          </w:p>
        </w:tc>
      </w:tr>
    </w:tbl>
    <w:p w14:paraId="0F1E36F4">
      <w:pPr>
        <w:spacing w:line="24" w:lineRule="atLeast"/>
        <w:ind w:right="4" w:rightChars="2" w:firstLine="480" w:firstLineChars="200"/>
        <w:rPr>
          <w:rFonts w:hint="eastAsia" w:ascii="宋体" w:hAnsi="宋体" w:eastAsia="宋体" w:cs="宋体"/>
          <w:sz w:val="24"/>
          <w:szCs w:val="24"/>
          <w:lang w:eastAsia="zh-CN"/>
        </w:rPr>
      </w:pPr>
    </w:p>
    <w:p w14:paraId="152ED887">
      <w:pPr>
        <w:tabs>
          <w:tab w:val="left" w:pos="5400"/>
        </w:tabs>
        <w:spacing w:line="500" w:lineRule="exact"/>
        <w:rPr>
          <w:rFonts w:hint="eastAsia" w:ascii="仿宋" w:hAnsi="仿宋" w:eastAsia="仿宋" w:cs="仿宋"/>
          <w:b/>
          <w:sz w:val="24"/>
          <w:lang w:eastAsia="zh-CN"/>
        </w:rPr>
      </w:pPr>
      <w:r>
        <w:rPr>
          <w:rFonts w:hint="eastAsia" w:ascii="仿宋" w:hAnsi="仿宋" w:eastAsia="仿宋" w:cs="仿宋"/>
          <w:b/>
          <w:sz w:val="24"/>
          <w:lang w:eastAsia="zh-CN"/>
        </w:rPr>
        <w:t>5.1.5第五阶段：施工期间的设计配合</w:t>
      </w:r>
    </w:p>
    <w:p w14:paraId="41357B20">
      <w:pPr>
        <w:tabs>
          <w:tab w:val="left" w:pos="5400"/>
        </w:tabs>
        <w:spacing w:line="360" w:lineRule="auto"/>
        <w:ind w:left="67" w:leftChars="32" w:firstLine="240" w:firstLineChars="100"/>
        <w:rPr>
          <w:rFonts w:hint="eastAsia" w:ascii="仿宋" w:hAnsi="仿宋" w:eastAsia="仿宋" w:cs="仿宋"/>
          <w:sz w:val="24"/>
          <w:lang w:eastAsia="zh-CN"/>
        </w:rPr>
      </w:pPr>
      <w:r>
        <w:rPr>
          <w:rFonts w:hint="eastAsia" w:ascii="仿宋" w:hAnsi="仿宋" w:eastAsia="仿宋" w:cs="仿宋"/>
          <w:sz w:val="24"/>
          <w:lang w:eastAsia="zh-CN"/>
        </w:rPr>
        <w:t>5.1.5.1根据发包人要求，设计人应出席由发包人组织的图纸交底会议，参加现场工程例会，协助发包人控制整体室内效果，承担方案深化100%修改工作，解决现场室内施工的技术性问题，审核批量实施图纸，材料样板（含替换材料）的选定及封样，以确保按图施工。</w:t>
      </w:r>
    </w:p>
    <w:p w14:paraId="3BC14A6D">
      <w:pPr>
        <w:tabs>
          <w:tab w:val="left" w:pos="5400"/>
        </w:tabs>
        <w:spacing w:line="360" w:lineRule="auto"/>
        <w:ind w:left="67" w:leftChars="32" w:firstLine="240" w:firstLineChars="100"/>
        <w:rPr>
          <w:rFonts w:hint="eastAsia" w:ascii="仿宋" w:hAnsi="仿宋" w:eastAsia="仿宋" w:cs="仿宋"/>
          <w:sz w:val="24"/>
          <w:lang w:eastAsia="zh-CN"/>
        </w:rPr>
      </w:pPr>
      <w:r>
        <w:rPr>
          <w:rFonts w:hint="eastAsia" w:ascii="仿宋" w:hAnsi="仿宋" w:eastAsia="仿宋" w:cs="仿宋"/>
          <w:sz w:val="24"/>
          <w:lang w:eastAsia="zh-CN"/>
        </w:rPr>
        <w:t>5.1.5.2标识设计施工期间配合要求：</w:t>
      </w:r>
    </w:p>
    <w:p w14:paraId="0150FC3C">
      <w:pPr>
        <w:tabs>
          <w:tab w:val="left" w:pos="5400"/>
        </w:tabs>
        <w:spacing w:line="360" w:lineRule="auto"/>
        <w:ind w:left="67" w:leftChars="32" w:firstLine="240" w:firstLineChars="100"/>
        <w:rPr>
          <w:rFonts w:hint="eastAsia" w:ascii="仿宋" w:hAnsi="仿宋" w:eastAsia="仿宋" w:cs="仿宋"/>
          <w:sz w:val="24"/>
          <w:lang w:eastAsia="zh-CN"/>
        </w:rPr>
      </w:pPr>
      <w:r>
        <w:rPr>
          <w:rFonts w:hint="eastAsia" w:ascii="仿宋" w:hAnsi="仿宋" w:eastAsia="仿宋" w:cs="仿宋"/>
          <w:sz w:val="24"/>
          <w:lang w:eastAsia="zh-CN"/>
        </w:rPr>
        <w:t>A.标识施工单位在招标阶段，澄清标识设计或文件中的任何疑问</w:t>
      </w:r>
    </w:p>
    <w:p w14:paraId="1AE94BF6">
      <w:pPr>
        <w:tabs>
          <w:tab w:val="left" w:pos="5400"/>
        </w:tabs>
        <w:spacing w:line="360" w:lineRule="auto"/>
        <w:ind w:left="67" w:leftChars="32" w:firstLine="240" w:firstLineChars="100"/>
        <w:rPr>
          <w:rFonts w:hint="eastAsia" w:ascii="仿宋" w:hAnsi="仿宋" w:eastAsia="仿宋" w:cs="仿宋"/>
          <w:sz w:val="24"/>
          <w:lang w:eastAsia="zh-CN"/>
        </w:rPr>
      </w:pPr>
      <w:r>
        <w:rPr>
          <w:rFonts w:hint="eastAsia" w:ascii="仿宋" w:hAnsi="仿宋" w:eastAsia="仿宋" w:cs="仿宋"/>
          <w:sz w:val="24"/>
          <w:lang w:eastAsia="zh-CN"/>
        </w:rPr>
        <w:t>B.施工单位深化图纸阶段，审核施工图、打样、材料样品</w:t>
      </w:r>
    </w:p>
    <w:p w14:paraId="0313DEC2">
      <w:pPr>
        <w:tabs>
          <w:tab w:val="left" w:pos="5400"/>
        </w:tabs>
        <w:spacing w:line="360" w:lineRule="auto"/>
        <w:ind w:left="67" w:leftChars="32" w:firstLine="240" w:firstLineChars="100"/>
        <w:rPr>
          <w:rFonts w:hint="eastAsia" w:ascii="仿宋" w:hAnsi="仿宋" w:eastAsia="仿宋" w:cs="仿宋"/>
          <w:sz w:val="24"/>
          <w:lang w:eastAsia="zh-CN"/>
        </w:rPr>
      </w:pPr>
      <w:r>
        <w:rPr>
          <w:rFonts w:hint="eastAsia" w:ascii="仿宋" w:hAnsi="仿宋" w:eastAsia="仿宋" w:cs="仿宋"/>
          <w:sz w:val="24"/>
          <w:lang w:eastAsia="zh-CN"/>
        </w:rPr>
        <w:t>C.施工单位打样阶段，现场协助施工单位打样并提出建议及审核报告</w:t>
      </w:r>
    </w:p>
    <w:p w14:paraId="2C5574E8">
      <w:pPr>
        <w:tabs>
          <w:tab w:val="left" w:pos="5400"/>
        </w:tabs>
        <w:spacing w:line="360" w:lineRule="auto"/>
        <w:ind w:left="67" w:leftChars="32" w:firstLine="240" w:firstLineChars="100"/>
        <w:rPr>
          <w:rFonts w:hint="eastAsia" w:ascii="仿宋" w:hAnsi="仿宋" w:eastAsia="仿宋" w:cs="仿宋"/>
          <w:sz w:val="24"/>
          <w:lang w:eastAsia="zh-CN"/>
        </w:rPr>
      </w:pPr>
      <w:r>
        <w:rPr>
          <w:rFonts w:hint="eastAsia" w:ascii="仿宋" w:hAnsi="仿宋" w:eastAsia="仿宋" w:cs="仿宋"/>
          <w:sz w:val="24"/>
          <w:lang w:eastAsia="zh-CN"/>
        </w:rPr>
        <w:t>D.施工单位加工阶段，提供技术协助及效果把控，必要时和业主方到工厂协助</w:t>
      </w:r>
    </w:p>
    <w:p w14:paraId="6572C1DC">
      <w:pPr>
        <w:tabs>
          <w:tab w:val="left" w:pos="5400"/>
        </w:tabs>
        <w:spacing w:line="360" w:lineRule="auto"/>
        <w:ind w:left="67" w:leftChars="32" w:firstLine="240" w:firstLineChars="100"/>
        <w:rPr>
          <w:rFonts w:hint="eastAsia" w:ascii="仿宋" w:hAnsi="仿宋" w:eastAsia="仿宋" w:cs="仿宋"/>
          <w:sz w:val="24"/>
          <w:lang w:eastAsia="zh-CN"/>
        </w:rPr>
      </w:pPr>
      <w:r>
        <w:rPr>
          <w:rFonts w:hint="eastAsia" w:ascii="仿宋" w:hAnsi="仿宋" w:eastAsia="仿宋" w:cs="仿宋"/>
          <w:sz w:val="24"/>
          <w:lang w:eastAsia="zh-CN"/>
        </w:rPr>
        <w:t>E.施工中及施工完成后审查标识安装情况，向客户和施工单位提供验收缺陷报告书，以便业主指导施工单位整改</w:t>
      </w:r>
    </w:p>
    <w:p w14:paraId="7E83F863">
      <w:pPr>
        <w:tabs>
          <w:tab w:val="left" w:pos="5400"/>
        </w:tabs>
        <w:spacing w:line="360" w:lineRule="auto"/>
        <w:ind w:left="67" w:leftChars="32" w:firstLine="240" w:firstLineChars="100"/>
        <w:rPr>
          <w:rFonts w:hint="eastAsia" w:ascii="仿宋" w:hAnsi="仿宋" w:eastAsia="仿宋" w:cs="仿宋"/>
          <w:sz w:val="24"/>
          <w:lang w:eastAsia="zh-CN"/>
        </w:rPr>
      </w:pPr>
      <w:r>
        <w:rPr>
          <w:rFonts w:hint="eastAsia" w:ascii="仿宋" w:hAnsi="仿宋" w:eastAsia="仿宋" w:cs="仿宋"/>
          <w:sz w:val="24"/>
          <w:lang w:eastAsia="zh-CN"/>
        </w:rPr>
        <w:t>5.1.5.3灯光设计施工期间配合要求：</w:t>
      </w:r>
    </w:p>
    <w:p w14:paraId="27DCDFDC">
      <w:pPr>
        <w:spacing w:before="120" w:after="120"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t>施工配合阶段设计人应及时解答施工安装单位的疑问，积极配合施工安装单位正确完成照明灯具的施工安装。</w:t>
      </w:r>
    </w:p>
    <w:p w14:paraId="5F84B1FE">
      <w:pPr>
        <w:spacing w:before="120" w:after="120" w:line="360" w:lineRule="auto"/>
        <w:ind w:left="420" w:leftChars="200"/>
        <w:rPr>
          <w:rFonts w:hint="eastAsia" w:ascii="仿宋" w:hAnsi="仿宋" w:eastAsia="仿宋" w:cs="仿宋"/>
          <w:sz w:val="24"/>
          <w:szCs w:val="24"/>
          <w:lang w:eastAsia="zh-CN"/>
        </w:rPr>
      </w:pPr>
      <w:r>
        <w:rPr>
          <w:rFonts w:hint="eastAsia" w:ascii="仿宋" w:hAnsi="仿宋" w:eastAsia="仿宋" w:cs="仿宋"/>
          <w:sz w:val="24"/>
          <w:szCs w:val="24"/>
          <w:lang w:eastAsia="zh-CN"/>
        </w:rPr>
        <w:t>A.对施工安装单位所提交的有关灯光系统的资料及灯具样品(如设备样本、详细技术资料等)进行审阅及确认并出具检测验收报告。并对软装灯具方案进行审核以及灯光系统提出要求。</w:t>
      </w:r>
    </w:p>
    <w:p w14:paraId="00AD4A86">
      <w:pPr>
        <w:spacing w:before="120" w:after="120" w:line="360" w:lineRule="auto"/>
        <w:ind w:left="420" w:leftChars="200"/>
        <w:rPr>
          <w:rFonts w:hint="eastAsia" w:ascii="仿宋" w:hAnsi="仿宋" w:eastAsia="仿宋" w:cs="仿宋"/>
          <w:sz w:val="24"/>
          <w:szCs w:val="24"/>
          <w:lang w:eastAsia="zh-CN"/>
        </w:rPr>
      </w:pPr>
      <w:r>
        <w:rPr>
          <w:rFonts w:hint="eastAsia" w:ascii="仿宋" w:hAnsi="仿宋" w:eastAsia="仿宋" w:cs="仿宋"/>
          <w:sz w:val="24"/>
          <w:szCs w:val="24"/>
          <w:lang w:eastAsia="zh-CN"/>
        </w:rPr>
        <w:t>B.派出设计代表到施工现场做有关设计服务。</w:t>
      </w:r>
    </w:p>
    <w:p w14:paraId="1310A3B7">
      <w:pPr>
        <w:spacing w:before="120" w:after="120" w:line="360" w:lineRule="auto"/>
        <w:ind w:left="420" w:leftChars="200"/>
        <w:rPr>
          <w:rFonts w:hint="eastAsia" w:ascii="仿宋" w:hAnsi="仿宋" w:eastAsia="仿宋" w:cs="仿宋"/>
          <w:sz w:val="24"/>
          <w:szCs w:val="24"/>
          <w:lang w:eastAsia="zh-CN"/>
        </w:rPr>
      </w:pPr>
      <w:r>
        <w:rPr>
          <w:rFonts w:hint="eastAsia" w:ascii="仿宋" w:hAnsi="仿宋" w:eastAsia="仿宋" w:cs="仿宋"/>
          <w:sz w:val="24"/>
          <w:szCs w:val="24"/>
          <w:lang w:eastAsia="zh-CN"/>
        </w:rPr>
        <w:t>C.根据发包人或施工现场需要，对于需要修改设计或补充设计资料及时反馈。</w:t>
      </w:r>
    </w:p>
    <w:p w14:paraId="00655D55">
      <w:pPr>
        <w:spacing w:before="120" w:after="120" w:line="360" w:lineRule="auto"/>
        <w:ind w:left="420" w:leftChars="200"/>
        <w:rPr>
          <w:rFonts w:hint="eastAsia" w:ascii="仿宋" w:hAnsi="仿宋" w:eastAsia="仿宋" w:cs="仿宋"/>
          <w:sz w:val="24"/>
          <w:szCs w:val="24"/>
          <w:lang w:eastAsia="zh-CN"/>
        </w:rPr>
      </w:pPr>
      <w:r>
        <w:rPr>
          <w:rFonts w:hint="eastAsia" w:ascii="仿宋" w:hAnsi="仿宋" w:eastAsia="仿宋" w:cs="仿宋"/>
          <w:sz w:val="24"/>
          <w:szCs w:val="24"/>
          <w:lang w:eastAsia="zh-CN"/>
        </w:rPr>
        <w:t>D.参与审查并确认有关照明设备的采购、调试，城市展厅及创意样板房硬装完成后需进行一次调试，软装摆场后需完成最后一次调试。</w:t>
      </w:r>
    </w:p>
    <w:p w14:paraId="4BBA272F">
      <w:pPr>
        <w:spacing w:before="120" w:after="120" w:line="360" w:lineRule="auto"/>
        <w:ind w:left="420" w:leftChars="200"/>
        <w:rPr>
          <w:rFonts w:hint="eastAsia" w:ascii="仿宋" w:hAnsi="仿宋" w:eastAsia="仿宋" w:cs="仿宋"/>
          <w:sz w:val="24"/>
          <w:szCs w:val="24"/>
          <w:lang w:eastAsia="zh-CN"/>
        </w:rPr>
      </w:pPr>
      <w:r>
        <w:rPr>
          <w:rFonts w:hint="eastAsia" w:ascii="仿宋" w:hAnsi="仿宋" w:eastAsia="仿宋" w:cs="仿宋"/>
          <w:sz w:val="24"/>
          <w:szCs w:val="24"/>
          <w:lang w:eastAsia="zh-CN"/>
        </w:rPr>
        <w:t>E.参与竣工验收，记录并提供有关施工工作中的需修正完善的内容。</w:t>
      </w:r>
    </w:p>
    <w:p w14:paraId="3F7E1918">
      <w:pPr>
        <w:spacing w:before="120" w:after="120" w:line="360" w:lineRule="auto"/>
        <w:ind w:left="420" w:leftChars="200"/>
        <w:rPr>
          <w:rFonts w:hint="eastAsia" w:ascii="仿宋" w:hAnsi="仿宋" w:eastAsia="仿宋" w:cs="仿宋"/>
          <w:b/>
          <w:sz w:val="24"/>
          <w:szCs w:val="24"/>
          <w:lang w:eastAsia="zh-CN"/>
        </w:rPr>
      </w:pPr>
      <w:r>
        <w:rPr>
          <w:rFonts w:hint="eastAsia" w:ascii="仿宋" w:hAnsi="仿宋" w:eastAsia="仿宋" w:cs="仿宋"/>
          <w:sz w:val="24"/>
          <w:szCs w:val="24"/>
          <w:lang w:eastAsia="zh-CN"/>
        </w:rPr>
        <w:t>F.检查所有由施工承包商所提交的竣工资料(如竣工图、主要设备资料、运行和维修手册)。</w:t>
      </w:r>
    </w:p>
    <w:p w14:paraId="6395842F">
      <w:pPr>
        <w:tabs>
          <w:tab w:val="left" w:pos="5400"/>
        </w:tabs>
        <w:spacing w:line="360" w:lineRule="auto"/>
        <w:ind w:left="67" w:leftChars="32" w:firstLine="240" w:firstLineChars="100"/>
        <w:rPr>
          <w:rFonts w:hint="eastAsia" w:ascii="仿宋" w:hAnsi="仿宋" w:eastAsia="仿宋" w:cs="仿宋"/>
          <w:sz w:val="24"/>
          <w:lang w:eastAsia="zh-CN"/>
        </w:rPr>
      </w:pPr>
    </w:p>
    <w:p w14:paraId="79FCF070">
      <w:pPr>
        <w:tabs>
          <w:tab w:val="left" w:pos="5400"/>
        </w:tabs>
        <w:spacing w:line="360" w:lineRule="auto"/>
        <w:ind w:left="67" w:leftChars="32" w:firstLine="240" w:firstLineChars="100"/>
        <w:rPr>
          <w:rFonts w:hint="eastAsia" w:ascii="仿宋" w:hAnsi="仿宋" w:eastAsia="仿宋" w:cs="仿宋"/>
          <w:sz w:val="24"/>
          <w:lang w:eastAsia="zh-CN"/>
        </w:rPr>
      </w:pPr>
      <w:r>
        <w:rPr>
          <w:rFonts w:hint="eastAsia" w:ascii="仿宋" w:hAnsi="仿宋" w:eastAsia="仿宋" w:cs="仿宋"/>
          <w:sz w:val="24"/>
          <w:lang w:eastAsia="zh-CN"/>
        </w:rPr>
        <w:t>5.1.5.4工程完工后之初验，应提供工程修正报告供发包人进行整改工作用。</w:t>
      </w:r>
    </w:p>
    <w:p w14:paraId="77A0F211">
      <w:pPr>
        <w:tabs>
          <w:tab w:val="left" w:pos="5400"/>
        </w:tabs>
        <w:spacing w:line="360" w:lineRule="auto"/>
        <w:ind w:left="67" w:leftChars="32" w:firstLine="240" w:firstLineChars="100"/>
        <w:rPr>
          <w:rFonts w:hint="eastAsia" w:ascii="仿宋" w:hAnsi="仿宋" w:eastAsia="仿宋" w:cs="仿宋"/>
          <w:sz w:val="24"/>
          <w:lang w:eastAsia="zh-CN"/>
        </w:rPr>
      </w:pPr>
      <w:r>
        <w:rPr>
          <w:rFonts w:hint="eastAsia" w:ascii="仿宋" w:hAnsi="仿宋" w:eastAsia="仿宋" w:cs="仿宋"/>
          <w:sz w:val="24"/>
          <w:lang w:eastAsia="zh-CN"/>
        </w:rPr>
        <w:t>5.1.5.5工程经整改后之复验，应提供工程修正报告供发包人进行后续整改工作用。设计人需</w:t>
      </w:r>
      <w:r>
        <w:rPr>
          <w:rFonts w:hint="eastAsia" w:ascii="仿宋" w:hAnsi="仿宋" w:eastAsia="仿宋" w:cs="仿宋"/>
          <w:sz w:val="24"/>
          <w:szCs w:val="24"/>
          <w:lang w:eastAsia="zh-CN"/>
        </w:rPr>
        <w:t>配合完成全部的竣工验收工作。</w:t>
      </w:r>
    </w:p>
    <w:p w14:paraId="74738044">
      <w:pPr>
        <w:tabs>
          <w:tab w:val="left" w:pos="5400"/>
        </w:tabs>
        <w:spacing w:line="360" w:lineRule="auto"/>
        <w:ind w:left="67" w:leftChars="32" w:firstLine="240" w:firstLineChars="100"/>
        <w:rPr>
          <w:rFonts w:hint="eastAsia" w:ascii="仿宋" w:hAnsi="仿宋" w:eastAsia="仿宋" w:cs="仿宋"/>
          <w:sz w:val="24"/>
          <w:lang w:eastAsia="zh-CN"/>
        </w:rPr>
      </w:pPr>
      <w:r>
        <w:rPr>
          <w:rFonts w:hint="eastAsia" w:ascii="仿宋" w:hAnsi="仿宋" w:eastAsia="仿宋" w:cs="仿宋"/>
          <w:sz w:val="24"/>
          <w:lang w:eastAsia="zh-CN"/>
        </w:rPr>
        <w:t>5.1.5.6设计人应安排现场服务，并在施工期间提供全天配合（其中包含深化方案提报会）。</w:t>
      </w:r>
    </w:p>
    <w:p w14:paraId="0E0CA7EB">
      <w:pPr>
        <w:tabs>
          <w:tab w:val="left" w:pos="5400"/>
        </w:tabs>
        <w:spacing w:line="360" w:lineRule="auto"/>
        <w:ind w:left="67" w:leftChars="32" w:firstLine="240" w:firstLineChars="100"/>
        <w:rPr>
          <w:rFonts w:hint="eastAsia" w:ascii="仿宋" w:hAnsi="仿宋" w:eastAsia="仿宋" w:cs="仿宋"/>
          <w:sz w:val="24"/>
          <w:lang w:eastAsia="zh-CN"/>
        </w:rPr>
      </w:pPr>
      <w:r>
        <w:rPr>
          <w:rFonts w:hint="eastAsia" w:ascii="仿宋" w:hAnsi="仿宋" w:eastAsia="仿宋" w:cs="仿宋"/>
          <w:sz w:val="24"/>
          <w:lang w:eastAsia="zh-CN"/>
        </w:rPr>
        <w:t>5.1.5.7设计人需安排经发包人面试通过的驻场设计师，主要服务内容为处理现场问题、现场设计巡查并监督巡查意见销项。</w:t>
      </w:r>
    </w:p>
    <w:p w14:paraId="1692958D">
      <w:pPr>
        <w:tabs>
          <w:tab w:val="left" w:pos="5400"/>
        </w:tabs>
        <w:spacing w:line="360" w:lineRule="auto"/>
        <w:ind w:left="67" w:leftChars="32" w:firstLine="240" w:firstLineChars="100"/>
        <w:rPr>
          <w:rFonts w:hint="eastAsia" w:ascii="仿宋" w:hAnsi="仿宋" w:eastAsia="仿宋" w:cs="仿宋"/>
          <w:sz w:val="24"/>
          <w:lang w:eastAsia="zh-CN"/>
        </w:rPr>
      </w:pPr>
      <w:r>
        <w:rPr>
          <w:rFonts w:hint="eastAsia" w:ascii="仿宋" w:hAnsi="仿宋" w:eastAsia="仿宋" w:cs="仿宋"/>
          <w:sz w:val="24"/>
          <w:lang w:eastAsia="zh-CN"/>
        </w:rPr>
        <w:t>5.1.5.8设计人视察后工地后三天内向发包人提交由项目设计负责人签发的“视察报告”，以使装饰施工不偏离设计意图。</w:t>
      </w:r>
    </w:p>
    <w:p w14:paraId="107FF806">
      <w:pPr>
        <w:tabs>
          <w:tab w:val="left" w:pos="5400"/>
        </w:tabs>
        <w:spacing w:line="360" w:lineRule="auto"/>
        <w:ind w:left="67" w:leftChars="32" w:firstLine="240" w:firstLineChars="100"/>
        <w:rPr>
          <w:rFonts w:hint="eastAsia" w:ascii="仿宋" w:hAnsi="仿宋" w:eastAsia="仿宋" w:cs="仿宋"/>
          <w:sz w:val="24"/>
          <w:lang w:eastAsia="zh-CN"/>
        </w:rPr>
      </w:pPr>
      <w:r>
        <w:rPr>
          <w:rFonts w:hint="eastAsia" w:ascii="仿宋" w:hAnsi="仿宋" w:eastAsia="仿宋" w:cs="仿宋"/>
          <w:sz w:val="24"/>
          <w:lang w:eastAsia="zh-CN"/>
        </w:rPr>
        <w:t>5.1.5.9设计人应及时提供由于设计成果与现场条件或提供的基础资料不符的设计服务。</w:t>
      </w:r>
    </w:p>
    <w:p w14:paraId="185AC1B1">
      <w:pPr>
        <w:tabs>
          <w:tab w:val="left" w:pos="5400"/>
        </w:tabs>
        <w:spacing w:line="360" w:lineRule="auto"/>
        <w:ind w:left="839" w:leftChars="114" w:hanging="600" w:hangingChars="250"/>
        <w:rPr>
          <w:rFonts w:hint="eastAsia" w:ascii="仿宋" w:hAnsi="仿宋" w:eastAsia="仿宋" w:cs="仿宋"/>
          <w:sz w:val="24"/>
          <w:lang w:eastAsia="zh-CN"/>
        </w:rPr>
      </w:pPr>
    </w:p>
    <w:p w14:paraId="6CC57006">
      <w:pPr>
        <w:tabs>
          <w:tab w:val="left" w:pos="5400"/>
        </w:tabs>
        <w:spacing w:line="360" w:lineRule="auto"/>
        <w:rPr>
          <w:rFonts w:hint="eastAsia" w:ascii="仿宋" w:hAnsi="仿宋" w:eastAsia="仿宋" w:cs="仿宋"/>
          <w:b/>
          <w:bCs/>
          <w:sz w:val="24"/>
          <w:lang w:eastAsia="zh-CN"/>
        </w:rPr>
      </w:pPr>
      <w:r>
        <w:rPr>
          <w:rFonts w:hint="eastAsia" w:ascii="仿宋" w:hAnsi="仿宋" w:eastAsia="仿宋" w:cs="仿宋"/>
          <w:b/>
          <w:bCs/>
          <w:sz w:val="24"/>
          <w:lang w:eastAsia="zh-CN"/>
        </w:rPr>
        <w:t>5.1.6第六阶段：后评估、软装摆放验收及定妆照</w:t>
      </w:r>
    </w:p>
    <w:p w14:paraId="6D679661">
      <w:pPr>
        <w:spacing w:line="360" w:lineRule="auto"/>
        <w:ind w:right="4" w:rightChars="2" w:firstLine="480" w:firstLineChars="200"/>
        <w:rPr>
          <w:rFonts w:hint="eastAsia" w:ascii="仿宋" w:hAnsi="仿宋" w:eastAsia="仿宋" w:cs="仿宋"/>
          <w:sz w:val="24"/>
          <w:lang w:eastAsia="zh-CN"/>
        </w:rPr>
      </w:pPr>
      <w:r>
        <w:rPr>
          <w:rFonts w:hint="eastAsia" w:ascii="仿宋" w:hAnsi="仿宋" w:eastAsia="仿宋" w:cs="仿宋"/>
          <w:sz w:val="24"/>
          <w:lang w:eastAsia="zh-CN"/>
        </w:rPr>
        <w:t>参加样板段装修及软装验收，样板段完成后，需提供拍摄定妆照。项目完成后与发包人一起对项目效果进行审视,并回顾设计全过程之得失,形成书面结论，总结过程得失，并提出改进、提高的思路，为长期合作奠定基础。</w:t>
      </w:r>
    </w:p>
    <w:p w14:paraId="3A00FF59">
      <w:pPr>
        <w:rPr>
          <w:rFonts w:hint="eastAsia" w:ascii="仿宋" w:hAnsi="仿宋" w:eastAsia="仿宋" w:cs="仿宋"/>
          <w:b/>
          <w:sz w:val="24"/>
          <w:lang w:eastAsia="zh-CN"/>
        </w:rPr>
      </w:pPr>
    </w:p>
    <w:p w14:paraId="5350D9C4">
      <w:pPr>
        <w:tabs>
          <w:tab w:val="left" w:pos="5400"/>
        </w:tabs>
        <w:spacing w:line="500" w:lineRule="exact"/>
        <w:rPr>
          <w:rFonts w:hint="eastAsia" w:ascii="仿宋" w:hAnsi="仿宋" w:eastAsia="仿宋" w:cs="仿宋"/>
          <w:b/>
          <w:sz w:val="24"/>
          <w:lang w:eastAsia="zh-CN"/>
        </w:rPr>
      </w:pPr>
      <w:r>
        <w:rPr>
          <w:rFonts w:hint="eastAsia" w:ascii="仿宋" w:hAnsi="仿宋" w:eastAsia="仿宋" w:cs="仿宋"/>
          <w:b/>
          <w:sz w:val="24"/>
          <w:lang w:eastAsia="zh-CN"/>
        </w:rPr>
        <w:t>5.2展厅及创意样板房灯光设计要求：</w:t>
      </w:r>
    </w:p>
    <w:p w14:paraId="5FBF0546">
      <w:pPr>
        <w:pStyle w:val="2"/>
        <w:ind w:firstLine="480"/>
        <w:rPr>
          <w:rFonts w:hint="eastAsia" w:ascii="仿宋" w:hAnsi="仿宋" w:eastAsia="仿宋" w:cs="仿宋"/>
          <w:b/>
          <w:bCs/>
          <w:sz w:val="24"/>
          <w:lang w:eastAsia="zh-CN"/>
        </w:rPr>
      </w:pPr>
      <w:r>
        <w:rPr>
          <w:rFonts w:hint="eastAsia" w:ascii="仿宋" w:hAnsi="仿宋" w:eastAsia="仿宋" w:cs="仿宋"/>
          <w:b/>
          <w:bCs/>
          <w:sz w:val="24"/>
          <w:lang w:eastAsia="zh-CN"/>
        </w:rPr>
        <w:t>5.2.1各设计阶段服务内容</w:t>
      </w:r>
    </w:p>
    <w:p w14:paraId="3E3A3CCD">
      <w:pPr>
        <w:spacing w:before="156" w:beforeLines="50" w:after="156" w:afterLines="50" w:line="324" w:lineRule="auto"/>
        <w:ind w:firstLine="480" w:firstLineChars="200"/>
        <w:rPr>
          <w:rFonts w:hint="eastAsia" w:ascii="仿宋" w:hAnsi="仿宋" w:eastAsia="仿宋" w:cs="仿宋"/>
          <w:sz w:val="24"/>
          <w:lang w:eastAsia="zh-CN"/>
        </w:rPr>
      </w:pPr>
      <w:r>
        <w:rPr>
          <w:rFonts w:hint="eastAsia" w:ascii="仿宋" w:hAnsi="仿宋" w:eastAsia="仿宋" w:cs="仿宋"/>
          <w:sz w:val="24"/>
          <w:lang w:eastAsia="zh-CN"/>
        </w:rPr>
        <w:t>a)概念设计</w:t>
      </w:r>
    </w:p>
    <w:p w14:paraId="5B3B4D4D">
      <w:pPr>
        <w:pStyle w:val="14"/>
        <w:numPr>
          <w:ilvl w:val="0"/>
          <w:numId w:val="11"/>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编制工作计划和设计进度表交予发包人审核</w:t>
      </w:r>
    </w:p>
    <w:p w14:paraId="0D117218">
      <w:pPr>
        <w:pStyle w:val="14"/>
        <w:numPr>
          <w:ilvl w:val="0"/>
          <w:numId w:val="11"/>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参与所有相关的概念设计会议及工作会议（必须由主创或项目经理出席），协助室内设计单位完成方案设计</w:t>
      </w:r>
    </w:p>
    <w:p w14:paraId="7152C481">
      <w:pPr>
        <w:pStyle w:val="14"/>
        <w:numPr>
          <w:ilvl w:val="0"/>
          <w:numId w:val="11"/>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提供灯光构思及分析数据</w:t>
      </w:r>
    </w:p>
    <w:p w14:paraId="0F497523">
      <w:pPr>
        <w:pStyle w:val="14"/>
        <w:numPr>
          <w:ilvl w:val="0"/>
          <w:numId w:val="11"/>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与室内设计配合，提供灯光设计概念（应包括灯光意向、手绘草图等）</w:t>
      </w:r>
    </w:p>
    <w:p w14:paraId="101F8554">
      <w:pPr>
        <w:pStyle w:val="14"/>
        <w:numPr>
          <w:ilvl w:val="0"/>
          <w:numId w:val="11"/>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与室内设计配合，提供主要灯具安装空间</w:t>
      </w:r>
    </w:p>
    <w:p w14:paraId="244A912E">
      <w:pPr>
        <w:pStyle w:val="2"/>
        <w:ind w:firstLine="480"/>
        <w:rPr>
          <w:rFonts w:hint="eastAsia" w:ascii="仿宋" w:hAnsi="仿宋" w:eastAsia="仿宋" w:cs="仿宋"/>
          <w:sz w:val="24"/>
        </w:rPr>
      </w:pPr>
      <w:r>
        <w:rPr>
          <w:rFonts w:hint="eastAsia" w:ascii="仿宋" w:hAnsi="仿宋" w:eastAsia="仿宋" w:cs="仿宋"/>
          <w:sz w:val="24"/>
        </w:rPr>
        <w:t>b）方案设计</w:t>
      </w:r>
    </w:p>
    <w:p w14:paraId="5BB044E3">
      <w:pPr>
        <w:pStyle w:val="14"/>
        <w:numPr>
          <w:ilvl w:val="0"/>
          <w:numId w:val="12"/>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与室内设计配合，提供灯光设计方案（应包括空间布光分析、照度计算、效果图、平立面点位等）</w:t>
      </w:r>
    </w:p>
    <w:p w14:paraId="144F94A1">
      <w:pPr>
        <w:pStyle w:val="14"/>
        <w:numPr>
          <w:ilvl w:val="0"/>
          <w:numId w:val="12"/>
        </w:numPr>
        <w:spacing w:before="156" w:beforeLines="50" w:after="156" w:afterLines="50" w:line="324" w:lineRule="auto"/>
        <w:ind w:firstLineChars="0"/>
        <w:rPr>
          <w:rFonts w:hint="eastAsia" w:ascii="仿宋" w:hAnsi="仿宋" w:eastAsia="仿宋" w:cs="仿宋"/>
          <w:sz w:val="24"/>
        </w:rPr>
      </w:pPr>
      <w:r>
        <w:rPr>
          <w:rFonts w:hint="eastAsia" w:ascii="仿宋" w:hAnsi="仿宋" w:eastAsia="仿宋" w:cs="仿宋"/>
          <w:sz w:val="24"/>
        </w:rPr>
        <w:t>提供光源、灯具选择书</w:t>
      </w:r>
    </w:p>
    <w:p w14:paraId="4C05A800">
      <w:pPr>
        <w:pStyle w:val="2"/>
        <w:numPr>
          <w:ilvl w:val="0"/>
          <w:numId w:val="12"/>
        </w:numPr>
        <w:rPr>
          <w:rFonts w:hint="eastAsia" w:ascii="仿宋" w:hAnsi="仿宋" w:eastAsia="仿宋" w:cs="仿宋"/>
          <w:sz w:val="24"/>
          <w:lang w:eastAsia="zh-CN"/>
        </w:rPr>
      </w:pPr>
      <w:r>
        <w:rPr>
          <w:rFonts w:hint="eastAsia" w:ascii="仿宋" w:hAnsi="仿宋" w:eastAsia="仿宋" w:cs="仿宋"/>
          <w:sz w:val="24"/>
          <w:lang w:eastAsia="zh-CN"/>
        </w:rPr>
        <w:t>提供主要灯具安装节点方案</w:t>
      </w:r>
    </w:p>
    <w:p w14:paraId="100AD4BB">
      <w:pPr>
        <w:pStyle w:val="14"/>
        <w:numPr>
          <w:ilvl w:val="0"/>
          <w:numId w:val="12"/>
        </w:numPr>
        <w:spacing w:before="156" w:beforeLines="50" w:after="156" w:afterLines="50" w:line="324" w:lineRule="auto"/>
        <w:ind w:firstLineChars="0"/>
        <w:rPr>
          <w:rFonts w:hint="eastAsia" w:ascii="仿宋" w:hAnsi="仿宋" w:eastAsia="仿宋" w:cs="仿宋"/>
          <w:sz w:val="24"/>
        </w:rPr>
      </w:pPr>
      <w:r>
        <w:rPr>
          <w:rFonts w:hint="eastAsia" w:ascii="仿宋" w:hAnsi="仿宋" w:eastAsia="仿宋" w:cs="仿宋"/>
          <w:sz w:val="24"/>
        </w:rPr>
        <w:t>工程成本分析</w:t>
      </w:r>
    </w:p>
    <w:p w14:paraId="0A8FBD6A">
      <w:pPr>
        <w:pStyle w:val="2"/>
        <w:numPr>
          <w:ilvl w:val="0"/>
          <w:numId w:val="12"/>
        </w:numPr>
        <w:rPr>
          <w:rFonts w:hint="eastAsia" w:ascii="仿宋" w:hAnsi="仿宋" w:eastAsia="仿宋" w:cs="仿宋"/>
          <w:sz w:val="24"/>
          <w:lang w:eastAsia="zh-CN"/>
        </w:rPr>
      </w:pPr>
      <w:r>
        <w:rPr>
          <w:rFonts w:hint="eastAsia" w:ascii="仿宋" w:hAnsi="仿宋" w:eastAsia="仿宋" w:cs="仿宋"/>
          <w:sz w:val="24"/>
          <w:lang w:eastAsia="zh-CN"/>
        </w:rPr>
        <w:t>参加和组织方案汇报（必须由主创出席）</w:t>
      </w:r>
    </w:p>
    <w:p w14:paraId="476236D1">
      <w:pPr>
        <w:spacing w:before="156" w:beforeLines="50" w:after="156" w:afterLines="50" w:line="324" w:lineRule="auto"/>
        <w:ind w:firstLine="480" w:firstLineChars="200"/>
        <w:rPr>
          <w:rFonts w:hint="eastAsia" w:ascii="仿宋" w:hAnsi="仿宋" w:eastAsia="仿宋" w:cs="仿宋"/>
          <w:sz w:val="24"/>
          <w:lang w:eastAsia="zh-CN"/>
        </w:rPr>
      </w:pPr>
      <w:r>
        <w:rPr>
          <w:rFonts w:hint="eastAsia" w:ascii="仿宋" w:hAnsi="仿宋" w:eastAsia="仿宋" w:cs="仿宋"/>
          <w:sz w:val="24"/>
        </w:rPr>
        <w:t>c)</w:t>
      </w:r>
      <w:r>
        <w:rPr>
          <w:rFonts w:hint="eastAsia" w:ascii="仿宋" w:hAnsi="仿宋" w:eastAsia="仿宋" w:cs="仿宋"/>
          <w:sz w:val="24"/>
          <w:lang w:eastAsia="zh-CN"/>
        </w:rPr>
        <w:t>方案深化50%</w:t>
      </w:r>
    </w:p>
    <w:p w14:paraId="1DDDC951">
      <w:pPr>
        <w:pStyle w:val="14"/>
        <w:numPr>
          <w:ilvl w:val="0"/>
          <w:numId w:val="13"/>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参与所有相关设计工作会议（必须由设计师或以上级别出席）</w:t>
      </w:r>
    </w:p>
    <w:p w14:paraId="6080F6A6">
      <w:pPr>
        <w:pStyle w:val="14"/>
        <w:numPr>
          <w:ilvl w:val="0"/>
          <w:numId w:val="13"/>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根据前期确定的灯光方案提供AutoCAD图纸</w:t>
      </w:r>
    </w:p>
    <w:p w14:paraId="4E83306B">
      <w:pPr>
        <w:pStyle w:val="14"/>
        <w:numPr>
          <w:ilvl w:val="0"/>
          <w:numId w:val="13"/>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提供总安装容量交于机电顾问审核</w:t>
      </w:r>
    </w:p>
    <w:p w14:paraId="19E56B37">
      <w:pPr>
        <w:pStyle w:val="14"/>
        <w:numPr>
          <w:ilvl w:val="0"/>
          <w:numId w:val="13"/>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与室内设计师配合，根据室内效果要求提供照明控制要求</w:t>
      </w:r>
    </w:p>
    <w:p w14:paraId="114ED781">
      <w:pPr>
        <w:pStyle w:val="14"/>
        <w:numPr>
          <w:ilvl w:val="0"/>
          <w:numId w:val="13"/>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提供灯具安装深化图纸，与室内设计师和建筑师、景观设计师研究实施可行性</w:t>
      </w:r>
    </w:p>
    <w:p w14:paraId="18AE1E06">
      <w:pPr>
        <w:pStyle w:val="14"/>
        <w:numPr>
          <w:ilvl w:val="0"/>
          <w:numId w:val="13"/>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与机电顾问协调应急照明系统设计与控制</w:t>
      </w:r>
    </w:p>
    <w:p w14:paraId="6AC27B75">
      <w:pPr>
        <w:pStyle w:val="14"/>
        <w:numPr>
          <w:ilvl w:val="0"/>
          <w:numId w:val="13"/>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与标识顾问配合，根据标识顾问要求补充非发光标识灯光设计；并配合对发光标识提供灯光顾问意见</w:t>
      </w:r>
    </w:p>
    <w:p w14:paraId="420728F2">
      <w:pPr>
        <w:pStyle w:val="14"/>
        <w:numPr>
          <w:ilvl w:val="0"/>
          <w:numId w:val="13"/>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协调装饰灯饰与特殊灯饰设计，审核装饰灯具、特殊灯饰光源参数并提供书面意见</w:t>
      </w:r>
    </w:p>
    <w:p w14:paraId="27BAA5E8">
      <w:pPr>
        <w:pStyle w:val="14"/>
        <w:numPr>
          <w:ilvl w:val="0"/>
          <w:numId w:val="13"/>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与艺术品顾问配合，根据艺术品顾问要求提供灯光方案</w:t>
      </w:r>
    </w:p>
    <w:p w14:paraId="3E7B6E87">
      <w:pPr>
        <w:pStyle w:val="14"/>
        <w:numPr>
          <w:ilvl w:val="0"/>
          <w:numId w:val="13"/>
        </w:numPr>
        <w:spacing w:before="156" w:beforeLines="50" w:after="156" w:afterLines="50" w:line="324" w:lineRule="auto"/>
        <w:ind w:firstLineChars="0"/>
        <w:rPr>
          <w:rFonts w:hint="eastAsia" w:ascii="仿宋" w:hAnsi="仿宋" w:eastAsia="仿宋" w:cs="仿宋"/>
          <w:sz w:val="24"/>
        </w:rPr>
      </w:pPr>
      <w:r>
        <w:rPr>
          <w:rFonts w:hint="eastAsia" w:ascii="仿宋" w:hAnsi="仿宋" w:eastAsia="仿宋" w:cs="仿宋"/>
          <w:sz w:val="24"/>
        </w:rPr>
        <w:t>提供基本灯具白皮书</w:t>
      </w:r>
    </w:p>
    <w:p w14:paraId="204C0231">
      <w:pPr>
        <w:pStyle w:val="14"/>
        <w:numPr>
          <w:ilvl w:val="0"/>
          <w:numId w:val="13"/>
        </w:numPr>
        <w:spacing w:before="156" w:beforeLines="50" w:after="156" w:afterLines="50" w:line="324" w:lineRule="auto"/>
        <w:ind w:firstLineChars="0"/>
        <w:rPr>
          <w:rFonts w:hint="eastAsia" w:ascii="仿宋" w:hAnsi="仿宋" w:eastAsia="仿宋" w:cs="仿宋"/>
          <w:sz w:val="24"/>
        </w:rPr>
      </w:pPr>
      <w:r>
        <w:rPr>
          <w:rFonts w:hint="eastAsia" w:ascii="仿宋" w:hAnsi="仿宋" w:eastAsia="仿宋" w:cs="仿宋"/>
          <w:sz w:val="24"/>
        </w:rPr>
        <w:t>工程成本分析</w:t>
      </w:r>
    </w:p>
    <w:p w14:paraId="1EFCE0C7">
      <w:pPr>
        <w:spacing w:before="156" w:beforeLines="50" w:after="156" w:afterLines="50" w:line="324" w:lineRule="auto"/>
        <w:ind w:firstLine="480" w:firstLineChars="200"/>
        <w:rPr>
          <w:rFonts w:hint="eastAsia" w:ascii="仿宋" w:hAnsi="仿宋" w:eastAsia="仿宋" w:cs="仿宋"/>
          <w:sz w:val="24"/>
        </w:rPr>
      </w:pPr>
      <w:r>
        <w:rPr>
          <w:rFonts w:hint="eastAsia" w:ascii="仿宋" w:hAnsi="仿宋" w:eastAsia="仿宋" w:cs="仿宋"/>
          <w:sz w:val="24"/>
        </w:rPr>
        <w:t>d)招标深化图设计</w:t>
      </w:r>
    </w:p>
    <w:p w14:paraId="6647F700">
      <w:pPr>
        <w:pStyle w:val="14"/>
        <w:numPr>
          <w:ilvl w:val="0"/>
          <w:numId w:val="14"/>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参与所有相关设计工作会议（必须由设计师或以上级别出席）</w:t>
      </w:r>
    </w:p>
    <w:p w14:paraId="71DBAA7E">
      <w:pPr>
        <w:pStyle w:val="14"/>
        <w:numPr>
          <w:ilvl w:val="0"/>
          <w:numId w:val="14"/>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提供最终版AutoCAD室内照明天花图、立面图、详细安装节点图、回路控制图、回路功率表、控制要求表等图纸（图纸应满足施工图设计单位工程师的相关要求以方便其进行施工图设计；图纸应满足标识顾问、艺术品顾问等专项顾问设计要求）</w:t>
      </w:r>
    </w:p>
    <w:p w14:paraId="13288868">
      <w:pPr>
        <w:pStyle w:val="14"/>
        <w:numPr>
          <w:ilvl w:val="0"/>
          <w:numId w:val="14"/>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提供最终的照明设计效果幻灯演示</w:t>
      </w:r>
    </w:p>
    <w:p w14:paraId="1505AF29">
      <w:pPr>
        <w:pStyle w:val="14"/>
        <w:numPr>
          <w:ilvl w:val="0"/>
          <w:numId w:val="14"/>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提供照明设备技术规范、安装规范、控制规范等</w:t>
      </w:r>
    </w:p>
    <w:p w14:paraId="161D8646">
      <w:pPr>
        <w:pStyle w:val="14"/>
        <w:numPr>
          <w:ilvl w:val="0"/>
          <w:numId w:val="14"/>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提供灯具安装剖面图、安装细部详图</w:t>
      </w:r>
    </w:p>
    <w:p w14:paraId="05B4DEC2">
      <w:pPr>
        <w:pStyle w:val="14"/>
        <w:numPr>
          <w:ilvl w:val="0"/>
          <w:numId w:val="14"/>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提供照明逻辑控制要求及设备推荐</w:t>
      </w:r>
    </w:p>
    <w:p w14:paraId="06D27C37">
      <w:pPr>
        <w:pStyle w:val="14"/>
        <w:numPr>
          <w:ilvl w:val="0"/>
          <w:numId w:val="14"/>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提供详细的灯具白皮书（为方便公司招标和替换，最好提供3个或以上品牌灯具）</w:t>
      </w:r>
    </w:p>
    <w:p w14:paraId="53F4053F">
      <w:pPr>
        <w:pStyle w:val="14"/>
        <w:numPr>
          <w:ilvl w:val="0"/>
          <w:numId w:val="14"/>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提供设备采购供应商资料</w:t>
      </w:r>
    </w:p>
    <w:p w14:paraId="537A35BA">
      <w:pPr>
        <w:pStyle w:val="14"/>
        <w:numPr>
          <w:ilvl w:val="0"/>
          <w:numId w:val="14"/>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详细的工程量清单与成本概算书</w:t>
      </w:r>
    </w:p>
    <w:p w14:paraId="126BF35F">
      <w:pPr>
        <w:spacing w:before="156" w:beforeLines="50" w:after="156" w:afterLines="50" w:line="324" w:lineRule="auto"/>
        <w:ind w:firstLine="480" w:firstLineChars="200"/>
        <w:rPr>
          <w:rFonts w:hint="eastAsia" w:ascii="仿宋" w:hAnsi="仿宋" w:eastAsia="仿宋" w:cs="仿宋"/>
          <w:sz w:val="24"/>
        </w:rPr>
      </w:pPr>
      <w:r>
        <w:rPr>
          <w:rFonts w:hint="eastAsia" w:ascii="仿宋" w:hAnsi="仿宋" w:eastAsia="仿宋" w:cs="仿宋"/>
          <w:sz w:val="24"/>
        </w:rPr>
        <w:t>e)招标咨询</w:t>
      </w:r>
    </w:p>
    <w:p w14:paraId="52642BF9">
      <w:pPr>
        <w:pStyle w:val="14"/>
        <w:numPr>
          <w:ilvl w:val="0"/>
          <w:numId w:val="15"/>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参与所有有关灯光设备与施工招采的工作会议（必须由设计师或以上级别出席）</w:t>
      </w:r>
    </w:p>
    <w:p w14:paraId="67F7CC97">
      <w:pPr>
        <w:pStyle w:val="14"/>
        <w:numPr>
          <w:ilvl w:val="0"/>
          <w:numId w:val="15"/>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提供照明设备采购技术要求与配备标准</w:t>
      </w:r>
    </w:p>
    <w:p w14:paraId="2870B498">
      <w:pPr>
        <w:pStyle w:val="14"/>
        <w:numPr>
          <w:ilvl w:val="0"/>
          <w:numId w:val="15"/>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编制招标文件和设备工程量清单</w:t>
      </w:r>
    </w:p>
    <w:p w14:paraId="06CCE8BD">
      <w:pPr>
        <w:pStyle w:val="14"/>
        <w:numPr>
          <w:ilvl w:val="0"/>
          <w:numId w:val="15"/>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对于特殊灯具，应协助业主审核设备装置图纸，并与灯具制造商在工序上达成协调，保证实景效果</w:t>
      </w:r>
    </w:p>
    <w:p w14:paraId="7E095301">
      <w:pPr>
        <w:pStyle w:val="14"/>
        <w:numPr>
          <w:ilvl w:val="0"/>
          <w:numId w:val="15"/>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在发包人需要的情况下，协助发包人实地考察照明灯具制造商（考察安排在汇报或施工配合服务期间）</w:t>
      </w:r>
    </w:p>
    <w:p w14:paraId="46C23DFB">
      <w:pPr>
        <w:spacing w:before="156" w:beforeLines="50" w:after="156" w:afterLines="50" w:line="324" w:lineRule="auto"/>
        <w:ind w:firstLine="480" w:firstLineChars="200"/>
        <w:rPr>
          <w:rFonts w:hint="eastAsia" w:ascii="仿宋" w:hAnsi="仿宋" w:eastAsia="仿宋" w:cs="仿宋"/>
          <w:sz w:val="24"/>
        </w:rPr>
      </w:pPr>
      <w:r>
        <w:rPr>
          <w:rFonts w:hint="eastAsia" w:ascii="仿宋" w:hAnsi="仿宋" w:eastAsia="仿宋" w:cs="仿宋"/>
          <w:sz w:val="24"/>
        </w:rPr>
        <w:t>f)施工配合</w:t>
      </w:r>
    </w:p>
    <w:p w14:paraId="24D0A053">
      <w:pPr>
        <w:pStyle w:val="14"/>
        <w:numPr>
          <w:ilvl w:val="0"/>
          <w:numId w:val="16"/>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参加各阶段施工协调会议</w:t>
      </w:r>
    </w:p>
    <w:p w14:paraId="72A35755">
      <w:pPr>
        <w:pStyle w:val="14"/>
        <w:numPr>
          <w:ilvl w:val="0"/>
          <w:numId w:val="16"/>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协助解决项目实施过程中的问题，现场图解及技术指导</w:t>
      </w:r>
    </w:p>
    <w:p w14:paraId="7F5A4725">
      <w:pPr>
        <w:pStyle w:val="14"/>
        <w:numPr>
          <w:ilvl w:val="0"/>
          <w:numId w:val="16"/>
        </w:numPr>
        <w:spacing w:before="156" w:beforeLines="50" w:after="156" w:afterLines="50" w:line="324" w:lineRule="auto"/>
        <w:ind w:firstLineChars="0"/>
        <w:rPr>
          <w:rFonts w:hint="eastAsia" w:ascii="仿宋" w:hAnsi="仿宋" w:eastAsia="仿宋" w:cs="仿宋"/>
          <w:sz w:val="24"/>
        </w:rPr>
      </w:pPr>
      <w:r>
        <w:rPr>
          <w:rFonts w:hint="eastAsia" w:ascii="仿宋" w:hAnsi="仿宋" w:eastAsia="仿宋" w:cs="仿宋"/>
          <w:sz w:val="24"/>
        </w:rPr>
        <w:t>参与例行项目检查</w:t>
      </w:r>
    </w:p>
    <w:p w14:paraId="45684C9A">
      <w:pPr>
        <w:pStyle w:val="2"/>
        <w:numPr>
          <w:ilvl w:val="0"/>
          <w:numId w:val="16"/>
        </w:numPr>
        <w:rPr>
          <w:rFonts w:hint="eastAsia" w:ascii="仿宋" w:hAnsi="仿宋" w:eastAsia="仿宋" w:cs="仿宋"/>
          <w:sz w:val="24"/>
          <w:lang w:eastAsia="zh-CN"/>
        </w:rPr>
      </w:pPr>
      <w:r>
        <w:rPr>
          <w:rFonts w:hint="eastAsia" w:ascii="仿宋" w:hAnsi="仿宋" w:eastAsia="仿宋" w:cs="仿宋"/>
          <w:sz w:val="24"/>
          <w:lang w:eastAsia="zh-CN"/>
        </w:rPr>
        <w:t>组织施工单位灯具送样评审并提供评审报告</w:t>
      </w:r>
    </w:p>
    <w:p w14:paraId="4D4F9B04">
      <w:pPr>
        <w:pStyle w:val="14"/>
        <w:numPr>
          <w:ilvl w:val="0"/>
          <w:numId w:val="16"/>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组织现场踏勘并提供巡查报告</w:t>
      </w:r>
    </w:p>
    <w:p w14:paraId="01FAD7F3">
      <w:pPr>
        <w:spacing w:before="156" w:beforeLines="50" w:after="156" w:afterLines="50" w:line="324" w:lineRule="auto"/>
        <w:ind w:firstLine="480" w:firstLineChars="200"/>
        <w:rPr>
          <w:rFonts w:hint="eastAsia" w:ascii="仿宋" w:hAnsi="仿宋" w:eastAsia="仿宋" w:cs="仿宋"/>
          <w:sz w:val="24"/>
        </w:rPr>
      </w:pPr>
      <w:r>
        <w:rPr>
          <w:rFonts w:hint="eastAsia" w:ascii="仿宋" w:hAnsi="仿宋" w:eastAsia="仿宋" w:cs="仿宋"/>
          <w:sz w:val="24"/>
        </w:rPr>
        <w:t>g)最终调试及验收</w:t>
      </w:r>
    </w:p>
    <w:p w14:paraId="0F3B438C">
      <w:pPr>
        <w:pStyle w:val="14"/>
        <w:numPr>
          <w:ilvl w:val="0"/>
          <w:numId w:val="17"/>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照明设备安装完成后，实施最终复查照明设备安装是否符合安装标准</w:t>
      </w:r>
    </w:p>
    <w:p w14:paraId="6F9B0329">
      <w:pPr>
        <w:pStyle w:val="14"/>
        <w:numPr>
          <w:ilvl w:val="0"/>
          <w:numId w:val="17"/>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亮灯调试，现场调试照明设备光度角与照明控制设定，照明效果应满足方案设计要求</w:t>
      </w:r>
    </w:p>
    <w:p w14:paraId="28D540AB">
      <w:pPr>
        <w:pStyle w:val="14"/>
        <w:numPr>
          <w:ilvl w:val="0"/>
          <w:numId w:val="17"/>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提供光源寿命，编制维修更换计划表给予物业管理人员</w:t>
      </w:r>
    </w:p>
    <w:p w14:paraId="181EB4DE">
      <w:pPr>
        <w:pStyle w:val="14"/>
        <w:numPr>
          <w:ilvl w:val="0"/>
          <w:numId w:val="17"/>
        </w:numPr>
        <w:spacing w:before="156" w:beforeLines="50" w:after="156" w:afterLines="50" w:line="324" w:lineRule="auto"/>
        <w:ind w:firstLineChars="0"/>
        <w:rPr>
          <w:rFonts w:hint="eastAsia" w:ascii="仿宋" w:hAnsi="仿宋" w:eastAsia="仿宋" w:cs="仿宋"/>
          <w:sz w:val="24"/>
          <w:lang w:eastAsia="zh-CN"/>
        </w:rPr>
      </w:pPr>
      <w:r>
        <w:rPr>
          <w:rFonts w:hint="eastAsia" w:ascii="仿宋" w:hAnsi="仿宋" w:eastAsia="仿宋" w:cs="仿宋"/>
          <w:sz w:val="24"/>
          <w:lang w:eastAsia="zh-CN"/>
        </w:rPr>
        <w:t>配合业主完成项目验收工作，提交验收报告</w:t>
      </w:r>
    </w:p>
    <w:p w14:paraId="6D0D6CD5">
      <w:pPr>
        <w:spacing w:before="156" w:beforeLines="50" w:after="156" w:afterLines="50" w:line="324" w:lineRule="auto"/>
        <w:ind w:firstLine="482" w:firstLineChars="200"/>
        <w:rPr>
          <w:rFonts w:hint="eastAsia" w:ascii="仿宋" w:hAnsi="仿宋" w:eastAsia="仿宋" w:cs="仿宋"/>
          <w:b/>
          <w:bCs/>
          <w:sz w:val="24"/>
          <w:lang w:eastAsia="zh-CN"/>
        </w:rPr>
      </w:pPr>
      <w:r>
        <w:rPr>
          <w:rFonts w:hint="eastAsia" w:ascii="仿宋" w:hAnsi="仿宋" w:eastAsia="仿宋" w:cs="仿宋"/>
          <w:b/>
          <w:bCs/>
          <w:sz w:val="24"/>
          <w:lang w:eastAsia="zh-CN"/>
        </w:rPr>
        <w:t>5.2.2不包含的服务内容：</w:t>
      </w:r>
    </w:p>
    <w:p w14:paraId="37150C75">
      <w:pPr>
        <w:spacing w:before="156" w:beforeLines="50" w:after="156" w:afterLines="50" w:line="324" w:lineRule="auto"/>
        <w:ind w:firstLine="480" w:firstLineChars="200"/>
        <w:rPr>
          <w:rFonts w:hint="eastAsia" w:ascii="仿宋" w:hAnsi="仿宋" w:eastAsia="仿宋" w:cs="仿宋"/>
          <w:sz w:val="24"/>
          <w:lang w:eastAsia="zh-CN"/>
        </w:rPr>
      </w:pPr>
      <w:r>
        <w:rPr>
          <w:rFonts w:hint="eastAsia" w:ascii="仿宋" w:hAnsi="仿宋" w:eastAsia="仿宋" w:cs="仿宋"/>
          <w:sz w:val="24"/>
          <w:lang w:eastAsia="zh-CN"/>
        </w:rPr>
        <w:t>a）不需要提供施工蓝图（室内照明施工图配合精装出施工蓝图，照明设计图纸仅提供白图）</w:t>
      </w:r>
    </w:p>
    <w:p w14:paraId="3D8BBFB1">
      <w:pPr>
        <w:spacing w:before="156" w:beforeLines="50" w:after="156" w:afterLines="50" w:line="324" w:lineRule="auto"/>
        <w:ind w:firstLine="480" w:firstLineChars="200"/>
        <w:rPr>
          <w:rFonts w:hint="eastAsia" w:ascii="仿宋" w:hAnsi="仿宋" w:eastAsia="仿宋" w:cs="仿宋"/>
          <w:sz w:val="24"/>
          <w:lang w:eastAsia="zh-CN"/>
        </w:rPr>
      </w:pPr>
      <w:r>
        <w:rPr>
          <w:rFonts w:hint="eastAsia" w:ascii="仿宋" w:hAnsi="仿宋" w:eastAsia="仿宋" w:cs="仿宋"/>
          <w:sz w:val="24"/>
          <w:lang w:eastAsia="zh-CN"/>
        </w:rPr>
        <w:t>b）不需要提供电气工程图纸，包括配电箱系统图、配电管线图、疏散照明设计、消防应急标识设计、负荷计算</w:t>
      </w:r>
    </w:p>
    <w:p w14:paraId="3545C550">
      <w:pPr>
        <w:spacing w:before="156" w:beforeLines="50" w:after="156" w:afterLines="50" w:line="324" w:lineRule="auto"/>
        <w:ind w:firstLine="480" w:firstLineChars="200"/>
        <w:rPr>
          <w:rFonts w:hint="eastAsia" w:ascii="仿宋" w:hAnsi="仿宋" w:eastAsia="仿宋" w:cs="仿宋"/>
          <w:sz w:val="24"/>
        </w:rPr>
      </w:pPr>
      <w:r>
        <w:rPr>
          <w:rFonts w:hint="eastAsia" w:ascii="仿宋" w:hAnsi="仿宋" w:eastAsia="仿宋" w:cs="仿宋"/>
          <w:sz w:val="24"/>
        </w:rPr>
        <w:t>c）不需要提供日照研究</w:t>
      </w:r>
    </w:p>
    <w:p w14:paraId="50AF6A00">
      <w:pPr>
        <w:spacing w:before="156" w:beforeLines="50" w:after="156" w:afterLines="50" w:line="324" w:lineRule="auto"/>
        <w:ind w:firstLine="480" w:firstLineChars="200"/>
        <w:rPr>
          <w:rFonts w:hint="eastAsia" w:ascii="仿宋" w:hAnsi="仿宋" w:eastAsia="仿宋" w:cs="仿宋"/>
          <w:sz w:val="24"/>
          <w:lang w:eastAsia="zh-CN"/>
        </w:rPr>
      </w:pPr>
      <w:r>
        <w:rPr>
          <w:rFonts w:hint="eastAsia" w:ascii="仿宋" w:hAnsi="仿宋" w:eastAsia="仿宋" w:cs="仿宋"/>
          <w:sz w:val="24"/>
          <w:lang w:eastAsia="zh-CN"/>
        </w:rPr>
        <w:t>d）不需要提供LEED认证和证书</w:t>
      </w:r>
    </w:p>
    <w:p w14:paraId="748256F7">
      <w:pPr>
        <w:spacing w:before="156" w:beforeLines="50" w:after="156" w:afterLines="50" w:line="324" w:lineRule="auto"/>
        <w:ind w:firstLine="480" w:firstLineChars="200"/>
        <w:rPr>
          <w:rFonts w:hint="eastAsia" w:ascii="仿宋" w:hAnsi="仿宋" w:eastAsia="仿宋" w:cs="仿宋"/>
          <w:sz w:val="24"/>
          <w:lang w:eastAsia="zh-CN"/>
        </w:rPr>
      </w:pPr>
      <w:r>
        <w:rPr>
          <w:rFonts w:hint="eastAsia" w:ascii="仿宋" w:hAnsi="仿宋" w:eastAsia="仿宋" w:cs="仿宋"/>
          <w:sz w:val="24"/>
          <w:lang w:eastAsia="zh-CN"/>
        </w:rPr>
        <w:t>e）不需要提供REVIT图纸</w:t>
      </w:r>
    </w:p>
    <w:p w14:paraId="474F412F">
      <w:pPr>
        <w:pStyle w:val="4"/>
        <w:rPr>
          <w:rFonts w:hint="eastAsia" w:ascii="仿宋" w:hAnsi="仿宋" w:eastAsia="仿宋" w:cs="仿宋"/>
          <w:sz w:val="24"/>
          <w:lang w:eastAsia="zh-CN"/>
        </w:rPr>
      </w:pPr>
    </w:p>
    <w:p w14:paraId="468480DD">
      <w:pPr>
        <w:rPr>
          <w:rFonts w:hint="eastAsia" w:ascii="仿宋" w:hAnsi="仿宋" w:eastAsia="仿宋" w:cs="仿宋"/>
          <w:sz w:val="24"/>
          <w:lang w:eastAsia="zh-CN"/>
        </w:rPr>
      </w:pPr>
    </w:p>
    <w:p w14:paraId="6450817D">
      <w:pPr>
        <w:rPr>
          <w:rFonts w:hint="eastAsia" w:ascii="仿宋" w:hAnsi="仿宋" w:eastAsia="仿宋" w:cs="仿宋"/>
          <w:sz w:val="24"/>
          <w:lang w:eastAsia="zh-CN"/>
        </w:rPr>
      </w:pPr>
    </w:p>
    <w:p w14:paraId="7F848521">
      <w:pPr>
        <w:rPr>
          <w:rFonts w:hint="eastAsia" w:ascii="仿宋" w:hAnsi="仿宋" w:eastAsia="仿宋" w:cs="仿宋"/>
          <w:sz w:val="24"/>
          <w:lang w:eastAsia="zh-CN"/>
        </w:rPr>
      </w:pPr>
    </w:p>
    <w:p w14:paraId="19F43256">
      <w:pPr>
        <w:rPr>
          <w:rFonts w:hint="eastAsia" w:ascii="仿宋" w:hAnsi="仿宋" w:eastAsia="仿宋" w:cs="仿宋"/>
          <w:b/>
          <w:sz w:val="24"/>
          <w:lang w:eastAsia="zh-CN"/>
        </w:rPr>
      </w:pPr>
      <w:r>
        <w:rPr>
          <w:rFonts w:hint="eastAsia" w:ascii="仿宋" w:hAnsi="仿宋" w:eastAsia="仿宋" w:cs="仿宋"/>
          <w:b/>
          <w:sz w:val="24"/>
          <w:lang w:eastAsia="zh-CN"/>
        </w:rPr>
        <w:br w:type="page"/>
      </w:r>
    </w:p>
    <w:p w14:paraId="483BBDB8">
      <w:pPr>
        <w:spacing w:line="520" w:lineRule="exact"/>
        <w:rPr>
          <w:rFonts w:hint="eastAsia" w:ascii="仿宋" w:hAnsi="仿宋" w:eastAsia="仿宋" w:cs="仿宋"/>
          <w:sz w:val="24"/>
          <w:szCs w:val="24"/>
          <w:lang w:eastAsia="zh-CN" w:bidi="ar"/>
        </w:rPr>
      </w:pPr>
      <w:r>
        <w:rPr>
          <w:rFonts w:hint="eastAsia" w:ascii="仿宋" w:hAnsi="仿宋" w:eastAsia="仿宋" w:cs="仿宋"/>
          <w:b/>
          <w:sz w:val="24"/>
          <w:lang w:eastAsia="zh-CN"/>
        </w:rPr>
        <w:t>5.3 展厅及创意样板房标识设计要求</w:t>
      </w:r>
    </w:p>
    <w:p w14:paraId="36EA29B1">
      <w:pPr>
        <w:spacing w:line="520" w:lineRule="exact"/>
        <w:rPr>
          <w:rFonts w:hint="eastAsia" w:ascii="仿宋" w:hAnsi="仿宋" w:eastAsia="仿宋" w:cs="仿宋"/>
          <w:sz w:val="24"/>
          <w:szCs w:val="24"/>
          <w:lang w:eastAsia="zh-CN" w:bidi="ar"/>
        </w:rPr>
      </w:pPr>
      <w:r>
        <w:rPr>
          <w:rFonts w:hint="eastAsia" w:ascii="仿宋" w:hAnsi="仿宋" w:eastAsia="仿宋" w:cs="仿宋"/>
          <w:sz w:val="24"/>
          <w:szCs w:val="24"/>
          <w:lang w:eastAsia="zh-CN" w:bidi="ar"/>
        </w:rPr>
        <w:t>5.3.1城市展厅标识设计——对展厅范围内标识进行设计，包含但不限于以下内容：</w:t>
      </w:r>
    </w:p>
    <w:tbl>
      <w:tblPr>
        <w:tblStyle w:val="9"/>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2667"/>
        <w:gridCol w:w="2268"/>
        <w:gridCol w:w="2410"/>
      </w:tblGrid>
      <w:tr w14:paraId="61A33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493" w:type="dxa"/>
            <w:gridSpan w:val="4"/>
            <w:shd w:val="clear" w:color="auto" w:fill="F1F1F1"/>
            <w:vAlign w:val="center"/>
          </w:tcPr>
          <w:p w14:paraId="504E29B7">
            <w:pPr>
              <w:rPr>
                <w:rFonts w:hint="eastAsia" w:ascii="仿宋" w:hAnsi="仿宋" w:eastAsia="仿宋" w:cs="仿宋"/>
                <w:sz w:val="24"/>
                <w:szCs w:val="24"/>
              </w:rPr>
            </w:pPr>
            <w:r>
              <w:rPr>
                <w:rFonts w:hint="eastAsia" w:ascii="仿宋" w:hAnsi="仿宋" w:eastAsia="仿宋" w:cs="仿宋"/>
                <w:sz w:val="24"/>
                <w:szCs w:val="24"/>
              </w:rPr>
              <w:t>室外标识</w:t>
            </w:r>
          </w:p>
        </w:tc>
      </w:tr>
      <w:tr w14:paraId="3FAE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148" w:type="dxa"/>
            <w:vAlign w:val="center"/>
          </w:tcPr>
          <w:p w14:paraId="4D850628">
            <w:pPr>
              <w:rPr>
                <w:rFonts w:hint="eastAsia" w:ascii="仿宋" w:hAnsi="仿宋" w:eastAsia="仿宋" w:cs="仿宋"/>
                <w:sz w:val="24"/>
                <w:szCs w:val="24"/>
              </w:rPr>
            </w:pPr>
            <w:r>
              <w:rPr>
                <w:rFonts w:hint="eastAsia" w:ascii="仿宋" w:hAnsi="仿宋" w:eastAsia="仿宋" w:cs="仿宋"/>
                <w:sz w:val="24"/>
                <w:szCs w:val="24"/>
              </w:rPr>
              <w:t>形象标识（外立面）</w:t>
            </w:r>
          </w:p>
        </w:tc>
        <w:tc>
          <w:tcPr>
            <w:tcW w:w="2667" w:type="dxa"/>
            <w:vAlign w:val="center"/>
          </w:tcPr>
          <w:p w14:paraId="034A0B18">
            <w:pPr>
              <w:rPr>
                <w:rFonts w:hint="eastAsia" w:ascii="仿宋" w:hAnsi="仿宋" w:eastAsia="仿宋" w:cs="仿宋"/>
                <w:sz w:val="24"/>
                <w:szCs w:val="24"/>
              </w:rPr>
            </w:pPr>
            <w:r>
              <w:rPr>
                <w:rFonts w:hint="eastAsia" w:ascii="仿宋" w:hAnsi="仿宋" w:eastAsia="仿宋" w:cs="仿宋"/>
                <w:sz w:val="24"/>
                <w:szCs w:val="24"/>
              </w:rPr>
              <w:t>外立面LOGO字</w:t>
            </w:r>
          </w:p>
        </w:tc>
        <w:tc>
          <w:tcPr>
            <w:tcW w:w="2268" w:type="dxa"/>
            <w:vAlign w:val="center"/>
          </w:tcPr>
          <w:p w14:paraId="4A985409">
            <w:pPr>
              <w:rPr>
                <w:rFonts w:hint="eastAsia" w:ascii="仿宋" w:hAnsi="仿宋" w:eastAsia="仿宋" w:cs="仿宋"/>
                <w:sz w:val="24"/>
                <w:szCs w:val="24"/>
              </w:rPr>
            </w:pPr>
            <w:r>
              <w:rPr>
                <w:rFonts w:hint="eastAsia" w:ascii="仿宋" w:hAnsi="仿宋" w:eastAsia="仿宋" w:cs="仿宋"/>
                <w:sz w:val="24"/>
                <w:szCs w:val="24"/>
              </w:rPr>
              <w:t>LOGO塔、精神堡垒</w:t>
            </w:r>
          </w:p>
        </w:tc>
        <w:tc>
          <w:tcPr>
            <w:tcW w:w="2410" w:type="dxa"/>
            <w:vAlign w:val="center"/>
          </w:tcPr>
          <w:p w14:paraId="50DCBF94">
            <w:pPr>
              <w:rPr>
                <w:rFonts w:hint="eastAsia" w:ascii="仿宋" w:hAnsi="仿宋" w:eastAsia="仿宋" w:cs="仿宋"/>
                <w:sz w:val="24"/>
                <w:szCs w:val="24"/>
              </w:rPr>
            </w:pPr>
          </w:p>
        </w:tc>
      </w:tr>
      <w:tr w14:paraId="48BF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493" w:type="dxa"/>
            <w:gridSpan w:val="4"/>
            <w:shd w:val="clear" w:color="auto" w:fill="F1F1F1"/>
            <w:vAlign w:val="center"/>
          </w:tcPr>
          <w:p w14:paraId="20BB33CD">
            <w:pPr>
              <w:rPr>
                <w:rFonts w:hint="eastAsia" w:ascii="仿宋" w:hAnsi="仿宋" w:eastAsia="仿宋" w:cs="仿宋"/>
                <w:bCs/>
                <w:sz w:val="24"/>
                <w:szCs w:val="24"/>
              </w:rPr>
            </w:pPr>
            <w:r>
              <w:rPr>
                <w:rFonts w:hint="eastAsia" w:ascii="仿宋" w:hAnsi="仿宋" w:eastAsia="仿宋" w:cs="仿宋"/>
                <w:sz w:val="24"/>
                <w:szCs w:val="24"/>
              </w:rPr>
              <w:t>室内标识</w:t>
            </w:r>
          </w:p>
        </w:tc>
      </w:tr>
      <w:tr w14:paraId="54E35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148" w:type="dxa"/>
            <w:vAlign w:val="center"/>
          </w:tcPr>
          <w:p w14:paraId="65354F80">
            <w:pPr>
              <w:rPr>
                <w:rFonts w:hint="eastAsia" w:ascii="仿宋" w:hAnsi="仿宋" w:eastAsia="仿宋" w:cs="仿宋"/>
                <w:sz w:val="24"/>
                <w:szCs w:val="24"/>
              </w:rPr>
            </w:pPr>
            <w:r>
              <w:rPr>
                <w:rFonts w:hint="eastAsia" w:ascii="仿宋" w:hAnsi="仿宋" w:eastAsia="仿宋" w:cs="仿宋"/>
                <w:sz w:val="24"/>
                <w:szCs w:val="24"/>
              </w:rPr>
              <w:t>总体信息标识</w:t>
            </w:r>
          </w:p>
        </w:tc>
        <w:tc>
          <w:tcPr>
            <w:tcW w:w="2667" w:type="dxa"/>
            <w:vAlign w:val="center"/>
          </w:tcPr>
          <w:p w14:paraId="4937D8A3">
            <w:pPr>
              <w:rPr>
                <w:rFonts w:hint="eastAsia" w:ascii="仿宋" w:hAnsi="仿宋" w:eastAsia="仿宋" w:cs="仿宋"/>
                <w:sz w:val="24"/>
                <w:szCs w:val="24"/>
              </w:rPr>
            </w:pPr>
            <w:r>
              <w:rPr>
                <w:rFonts w:hint="eastAsia" w:ascii="仿宋" w:hAnsi="仿宋" w:eastAsia="仿宋" w:cs="仿宋"/>
                <w:sz w:val="24"/>
                <w:szCs w:val="24"/>
              </w:rPr>
              <w:t>吊挂指引标识</w:t>
            </w:r>
          </w:p>
        </w:tc>
        <w:tc>
          <w:tcPr>
            <w:tcW w:w="2268" w:type="dxa"/>
            <w:vAlign w:val="center"/>
          </w:tcPr>
          <w:p w14:paraId="7E7EB7B5">
            <w:pPr>
              <w:rPr>
                <w:rFonts w:hint="eastAsia" w:ascii="仿宋" w:hAnsi="仿宋" w:eastAsia="仿宋" w:cs="仿宋"/>
                <w:sz w:val="24"/>
                <w:szCs w:val="24"/>
              </w:rPr>
            </w:pPr>
            <w:r>
              <w:rPr>
                <w:rFonts w:hint="eastAsia" w:ascii="仿宋" w:hAnsi="仿宋" w:eastAsia="仿宋" w:cs="仿宋"/>
                <w:sz w:val="24"/>
                <w:szCs w:val="24"/>
              </w:rPr>
              <w:t>卫生间标识</w:t>
            </w:r>
          </w:p>
        </w:tc>
        <w:tc>
          <w:tcPr>
            <w:tcW w:w="2410" w:type="dxa"/>
            <w:vAlign w:val="center"/>
          </w:tcPr>
          <w:p w14:paraId="5E5A9A6E">
            <w:pPr>
              <w:rPr>
                <w:rFonts w:hint="eastAsia" w:ascii="仿宋" w:hAnsi="仿宋" w:eastAsia="仿宋" w:cs="仿宋"/>
                <w:sz w:val="24"/>
                <w:szCs w:val="24"/>
              </w:rPr>
            </w:pPr>
            <w:r>
              <w:rPr>
                <w:rFonts w:hint="eastAsia" w:ascii="仿宋" w:hAnsi="仿宋" w:eastAsia="仿宋" w:cs="仿宋"/>
                <w:sz w:val="24"/>
                <w:szCs w:val="24"/>
              </w:rPr>
              <w:t>消防说明、提示</w:t>
            </w:r>
          </w:p>
        </w:tc>
      </w:tr>
      <w:tr w14:paraId="604AF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2148" w:type="dxa"/>
            <w:vAlign w:val="center"/>
          </w:tcPr>
          <w:p w14:paraId="313D3301">
            <w:pPr>
              <w:rPr>
                <w:rFonts w:hint="eastAsia" w:ascii="仿宋" w:hAnsi="仿宋" w:eastAsia="仿宋" w:cs="仿宋"/>
                <w:sz w:val="24"/>
                <w:szCs w:val="24"/>
              </w:rPr>
            </w:pPr>
            <w:r>
              <w:rPr>
                <w:rFonts w:hint="eastAsia" w:ascii="仿宋" w:hAnsi="仿宋" w:eastAsia="仿宋" w:cs="仿宋"/>
                <w:sz w:val="24"/>
                <w:szCs w:val="24"/>
              </w:rPr>
              <w:t>电梯索引标识</w:t>
            </w:r>
          </w:p>
        </w:tc>
        <w:tc>
          <w:tcPr>
            <w:tcW w:w="2667" w:type="dxa"/>
            <w:vAlign w:val="center"/>
          </w:tcPr>
          <w:p w14:paraId="13DA78F8">
            <w:pPr>
              <w:rPr>
                <w:rFonts w:hint="eastAsia" w:ascii="仿宋" w:hAnsi="仿宋" w:eastAsia="仿宋" w:cs="仿宋"/>
                <w:sz w:val="24"/>
                <w:szCs w:val="24"/>
              </w:rPr>
            </w:pPr>
            <w:r>
              <w:rPr>
                <w:rFonts w:hint="eastAsia" w:ascii="仿宋" w:hAnsi="仿宋" w:eastAsia="仿宋" w:cs="仿宋"/>
                <w:sz w:val="24"/>
                <w:szCs w:val="24"/>
              </w:rPr>
              <w:t>公共设施间指引标识</w:t>
            </w:r>
          </w:p>
        </w:tc>
        <w:tc>
          <w:tcPr>
            <w:tcW w:w="2268" w:type="dxa"/>
            <w:vAlign w:val="center"/>
          </w:tcPr>
          <w:p w14:paraId="3F5F8022">
            <w:pPr>
              <w:rPr>
                <w:rFonts w:hint="eastAsia" w:ascii="仿宋" w:hAnsi="仿宋" w:eastAsia="仿宋" w:cs="仿宋"/>
                <w:sz w:val="24"/>
                <w:szCs w:val="24"/>
              </w:rPr>
            </w:pPr>
            <w:r>
              <w:rPr>
                <w:rFonts w:hint="eastAsia" w:ascii="仿宋" w:hAnsi="仿宋" w:eastAsia="仿宋" w:cs="仿宋"/>
                <w:sz w:val="24"/>
                <w:szCs w:val="24"/>
              </w:rPr>
              <w:t>步梯间楼层号标识</w:t>
            </w:r>
          </w:p>
        </w:tc>
        <w:tc>
          <w:tcPr>
            <w:tcW w:w="2410" w:type="dxa"/>
            <w:vAlign w:val="center"/>
          </w:tcPr>
          <w:p w14:paraId="4DC3817A">
            <w:pPr>
              <w:rPr>
                <w:rFonts w:hint="eastAsia" w:ascii="仿宋" w:hAnsi="仿宋" w:eastAsia="仿宋" w:cs="仿宋"/>
                <w:sz w:val="24"/>
                <w:szCs w:val="24"/>
              </w:rPr>
            </w:pPr>
            <w:r>
              <w:rPr>
                <w:rFonts w:hint="eastAsia" w:ascii="仿宋" w:hAnsi="仿宋" w:eastAsia="仿宋" w:cs="仿宋"/>
                <w:sz w:val="24"/>
                <w:szCs w:val="24"/>
              </w:rPr>
              <w:t>安全提示、警示</w:t>
            </w:r>
          </w:p>
        </w:tc>
      </w:tr>
      <w:tr w14:paraId="04AF1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48" w:type="dxa"/>
            <w:vAlign w:val="center"/>
          </w:tcPr>
          <w:p w14:paraId="3742C40B">
            <w:pPr>
              <w:rPr>
                <w:rFonts w:hint="eastAsia" w:ascii="仿宋" w:hAnsi="仿宋" w:eastAsia="仿宋" w:cs="仿宋"/>
                <w:sz w:val="24"/>
                <w:szCs w:val="24"/>
              </w:rPr>
            </w:pPr>
            <w:r>
              <w:rPr>
                <w:rFonts w:hint="eastAsia" w:ascii="仿宋" w:hAnsi="仿宋" w:eastAsia="仿宋" w:cs="仿宋"/>
                <w:sz w:val="24"/>
                <w:szCs w:val="24"/>
              </w:rPr>
              <w:t>立地扶梯索引标识</w:t>
            </w:r>
          </w:p>
        </w:tc>
        <w:tc>
          <w:tcPr>
            <w:tcW w:w="2667" w:type="dxa"/>
            <w:vAlign w:val="center"/>
          </w:tcPr>
          <w:p w14:paraId="1767A7ED">
            <w:pPr>
              <w:rPr>
                <w:rFonts w:hint="eastAsia" w:ascii="仿宋" w:hAnsi="仿宋" w:eastAsia="仿宋" w:cs="仿宋"/>
                <w:sz w:val="24"/>
                <w:szCs w:val="24"/>
              </w:rPr>
            </w:pPr>
            <w:r>
              <w:rPr>
                <w:rFonts w:hint="eastAsia" w:ascii="仿宋" w:hAnsi="仿宋" w:eastAsia="仿宋" w:cs="仿宋"/>
                <w:sz w:val="24"/>
                <w:szCs w:val="24"/>
              </w:rPr>
              <w:t>门头附壁指引标识</w:t>
            </w:r>
          </w:p>
        </w:tc>
        <w:tc>
          <w:tcPr>
            <w:tcW w:w="2268" w:type="dxa"/>
            <w:vAlign w:val="center"/>
          </w:tcPr>
          <w:p w14:paraId="7EA1DEF9">
            <w:pPr>
              <w:rPr>
                <w:rFonts w:hint="eastAsia" w:ascii="仿宋" w:hAnsi="仿宋" w:eastAsia="仿宋" w:cs="仿宋"/>
                <w:sz w:val="24"/>
                <w:szCs w:val="24"/>
              </w:rPr>
            </w:pPr>
            <w:r>
              <w:rPr>
                <w:rFonts w:hint="eastAsia" w:ascii="仿宋" w:hAnsi="仿宋" w:eastAsia="仿宋" w:cs="仿宋"/>
                <w:sz w:val="24"/>
                <w:szCs w:val="24"/>
              </w:rPr>
              <w:t>功能/设备间标识</w:t>
            </w:r>
          </w:p>
        </w:tc>
        <w:tc>
          <w:tcPr>
            <w:tcW w:w="2410" w:type="dxa"/>
            <w:vAlign w:val="center"/>
          </w:tcPr>
          <w:p w14:paraId="22F3F949">
            <w:pPr>
              <w:rPr>
                <w:rFonts w:hint="eastAsia" w:ascii="仿宋" w:hAnsi="仿宋" w:eastAsia="仿宋" w:cs="仿宋"/>
                <w:sz w:val="24"/>
                <w:szCs w:val="24"/>
              </w:rPr>
            </w:pPr>
            <w:r>
              <w:rPr>
                <w:rFonts w:hint="eastAsia" w:ascii="仿宋" w:hAnsi="仿宋" w:eastAsia="仿宋" w:cs="仿宋"/>
                <w:sz w:val="24"/>
                <w:szCs w:val="24"/>
              </w:rPr>
              <w:t>禁止、须知类</w:t>
            </w:r>
          </w:p>
        </w:tc>
      </w:tr>
      <w:tr w14:paraId="047F3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48" w:type="dxa"/>
            <w:vAlign w:val="center"/>
          </w:tcPr>
          <w:p w14:paraId="4D39367B">
            <w:pPr>
              <w:rPr>
                <w:rFonts w:hint="eastAsia" w:ascii="仿宋" w:hAnsi="仿宋" w:eastAsia="仿宋" w:cs="仿宋"/>
                <w:sz w:val="24"/>
                <w:szCs w:val="24"/>
              </w:rPr>
            </w:pPr>
            <w:r>
              <w:rPr>
                <w:rFonts w:hint="eastAsia" w:ascii="仿宋" w:hAnsi="仿宋" w:eastAsia="仿宋" w:cs="仿宋"/>
                <w:sz w:val="24"/>
                <w:szCs w:val="24"/>
              </w:rPr>
              <w:t>室内广告标识</w:t>
            </w:r>
          </w:p>
        </w:tc>
        <w:tc>
          <w:tcPr>
            <w:tcW w:w="2667" w:type="dxa"/>
            <w:vAlign w:val="center"/>
          </w:tcPr>
          <w:p w14:paraId="26EBDFC8">
            <w:pPr>
              <w:rPr>
                <w:rFonts w:hint="eastAsia" w:ascii="仿宋" w:hAnsi="仿宋" w:eastAsia="仿宋" w:cs="仿宋"/>
                <w:sz w:val="24"/>
                <w:szCs w:val="24"/>
              </w:rPr>
            </w:pPr>
            <w:r>
              <w:rPr>
                <w:rFonts w:hint="eastAsia" w:ascii="仿宋" w:hAnsi="仿宋" w:eastAsia="仿宋" w:cs="仿宋"/>
                <w:sz w:val="24"/>
                <w:szCs w:val="24"/>
              </w:rPr>
              <w:t>轿厢索引标识</w:t>
            </w:r>
          </w:p>
        </w:tc>
        <w:tc>
          <w:tcPr>
            <w:tcW w:w="2268" w:type="dxa"/>
            <w:vAlign w:val="center"/>
          </w:tcPr>
          <w:p w14:paraId="41F4BFFE">
            <w:pPr>
              <w:rPr>
                <w:rFonts w:hint="eastAsia" w:ascii="仿宋" w:hAnsi="仿宋" w:eastAsia="仿宋" w:cs="仿宋"/>
                <w:sz w:val="24"/>
                <w:szCs w:val="24"/>
              </w:rPr>
            </w:pPr>
            <w:r>
              <w:rPr>
                <w:rFonts w:hint="eastAsia" w:ascii="仿宋" w:hAnsi="仿宋" w:eastAsia="仿宋" w:cs="仿宋"/>
                <w:sz w:val="24"/>
                <w:szCs w:val="24"/>
              </w:rPr>
              <w:t>小心碰头标识</w:t>
            </w:r>
          </w:p>
        </w:tc>
        <w:tc>
          <w:tcPr>
            <w:tcW w:w="2410" w:type="dxa"/>
            <w:vAlign w:val="center"/>
          </w:tcPr>
          <w:p w14:paraId="65763FEC">
            <w:pPr>
              <w:rPr>
                <w:rFonts w:hint="eastAsia" w:ascii="仿宋" w:hAnsi="仿宋" w:eastAsia="仿宋" w:cs="仿宋"/>
                <w:sz w:val="24"/>
                <w:szCs w:val="24"/>
              </w:rPr>
            </w:pPr>
            <w:r>
              <w:rPr>
                <w:rFonts w:hint="eastAsia" w:ascii="仿宋" w:hAnsi="仿宋" w:eastAsia="仿宋" w:cs="仿宋"/>
                <w:sz w:val="24"/>
                <w:szCs w:val="24"/>
                <w:lang w:eastAsia="zh-CN"/>
              </w:rPr>
              <w:t>展厅</w:t>
            </w:r>
            <w:r>
              <w:rPr>
                <w:rFonts w:hint="eastAsia" w:ascii="仿宋" w:hAnsi="仿宋" w:eastAsia="仿宋" w:cs="仿宋"/>
                <w:sz w:val="24"/>
                <w:szCs w:val="24"/>
              </w:rPr>
              <w:t>服务说明类</w:t>
            </w:r>
          </w:p>
        </w:tc>
      </w:tr>
      <w:tr w14:paraId="40D50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48" w:type="dxa"/>
            <w:vAlign w:val="center"/>
          </w:tcPr>
          <w:p w14:paraId="1FDFB4E4">
            <w:pPr>
              <w:rPr>
                <w:rFonts w:hint="eastAsia" w:ascii="仿宋" w:hAnsi="仿宋" w:eastAsia="仿宋" w:cs="仿宋"/>
                <w:sz w:val="24"/>
                <w:szCs w:val="24"/>
              </w:rPr>
            </w:pPr>
            <w:r>
              <w:rPr>
                <w:rFonts w:hint="eastAsia" w:ascii="仿宋" w:hAnsi="仿宋" w:eastAsia="仿宋" w:cs="仿宋"/>
                <w:sz w:val="24"/>
                <w:szCs w:val="24"/>
              </w:rPr>
              <w:t>紧急疏散图</w:t>
            </w:r>
          </w:p>
        </w:tc>
        <w:tc>
          <w:tcPr>
            <w:tcW w:w="2667" w:type="dxa"/>
            <w:vAlign w:val="center"/>
          </w:tcPr>
          <w:p w14:paraId="642B417A">
            <w:pPr>
              <w:rPr>
                <w:rFonts w:hint="eastAsia" w:ascii="仿宋" w:hAnsi="仿宋" w:eastAsia="仿宋" w:cs="仿宋"/>
                <w:sz w:val="24"/>
                <w:szCs w:val="24"/>
                <w:lang w:eastAsia="zh-CN"/>
              </w:rPr>
            </w:pPr>
            <w:r>
              <w:rPr>
                <w:rFonts w:hint="eastAsia" w:ascii="仿宋" w:hAnsi="仿宋" w:eastAsia="仿宋" w:cs="仿宋"/>
                <w:sz w:val="24"/>
                <w:szCs w:val="24"/>
                <w:lang w:eastAsia="zh-CN"/>
              </w:rPr>
              <w:t>物业管理配套用房标识</w:t>
            </w:r>
          </w:p>
        </w:tc>
        <w:tc>
          <w:tcPr>
            <w:tcW w:w="2268" w:type="dxa"/>
            <w:vAlign w:val="center"/>
          </w:tcPr>
          <w:p w14:paraId="6A7BDD6E">
            <w:pPr>
              <w:rPr>
                <w:rFonts w:hint="eastAsia" w:ascii="仿宋" w:hAnsi="仿宋" w:eastAsia="仿宋" w:cs="仿宋"/>
                <w:sz w:val="24"/>
                <w:szCs w:val="24"/>
              </w:rPr>
            </w:pPr>
            <w:r>
              <w:rPr>
                <w:rFonts w:hint="eastAsia" w:ascii="仿宋" w:hAnsi="仿宋" w:eastAsia="仿宋" w:cs="仿宋"/>
                <w:sz w:val="24"/>
                <w:szCs w:val="24"/>
              </w:rPr>
              <w:t>扶梯警示标识</w:t>
            </w:r>
          </w:p>
        </w:tc>
        <w:tc>
          <w:tcPr>
            <w:tcW w:w="2410" w:type="dxa"/>
            <w:vAlign w:val="center"/>
          </w:tcPr>
          <w:p w14:paraId="2CEAA552">
            <w:pPr>
              <w:rPr>
                <w:rFonts w:hint="eastAsia" w:ascii="仿宋" w:hAnsi="仿宋" w:eastAsia="仿宋" w:cs="仿宋"/>
                <w:sz w:val="24"/>
                <w:szCs w:val="24"/>
              </w:rPr>
            </w:pPr>
            <w:r>
              <w:rPr>
                <w:rFonts w:hint="eastAsia" w:ascii="仿宋" w:hAnsi="仿宋" w:eastAsia="仿宋" w:cs="仿宋"/>
                <w:sz w:val="24"/>
                <w:szCs w:val="24"/>
              </w:rPr>
              <w:t>灭火器消火栓标识</w:t>
            </w:r>
          </w:p>
        </w:tc>
      </w:tr>
      <w:tr w14:paraId="60516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48" w:type="dxa"/>
            <w:vAlign w:val="center"/>
          </w:tcPr>
          <w:p w14:paraId="47299152">
            <w:pPr>
              <w:rPr>
                <w:rFonts w:hint="eastAsia" w:ascii="仿宋" w:hAnsi="仿宋" w:eastAsia="仿宋" w:cs="仿宋"/>
                <w:sz w:val="24"/>
                <w:szCs w:val="24"/>
              </w:rPr>
            </w:pPr>
            <w:r>
              <w:rPr>
                <w:rFonts w:hint="eastAsia" w:ascii="仿宋" w:hAnsi="仿宋" w:eastAsia="仿宋" w:cs="仿宋"/>
                <w:sz w:val="24"/>
                <w:szCs w:val="24"/>
              </w:rPr>
              <w:t>电梯须知标识</w:t>
            </w:r>
          </w:p>
        </w:tc>
        <w:tc>
          <w:tcPr>
            <w:tcW w:w="2667" w:type="dxa"/>
            <w:vAlign w:val="center"/>
          </w:tcPr>
          <w:p w14:paraId="20B8BF3F">
            <w:pPr>
              <w:rPr>
                <w:rFonts w:hint="eastAsia" w:ascii="仿宋" w:hAnsi="仿宋" w:eastAsia="仿宋" w:cs="仿宋"/>
                <w:sz w:val="24"/>
                <w:szCs w:val="24"/>
              </w:rPr>
            </w:pPr>
            <w:r>
              <w:rPr>
                <w:rFonts w:hint="eastAsia" w:ascii="仿宋" w:hAnsi="仿宋" w:eastAsia="仿宋" w:cs="仿宋"/>
                <w:sz w:val="24"/>
                <w:szCs w:val="24"/>
              </w:rPr>
              <w:t>电梯梯号标识</w:t>
            </w:r>
          </w:p>
        </w:tc>
        <w:tc>
          <w:tcPr>
            <w:tcW w:w="2268" w:type="dxa"/>
            <w:vAlign w:val="center"/>
          </w:tcPr>
          <w:p w14:paraId="6A8DA029">
            <w:pPr>
              <w:rPr>
                <w:rFonts w:hint="eastAsia" w:ascii="仿宋" w:hAnsi="仿宋" w:eastAsia="仿宋" w:cs="仿宋"/>
                <w:sz w:val="24"/>
                <w:szCs w:val="24"/>
              </w:rPr>
            </w:pPr>
            <w:r>
              <w:rPr>
                <w:rFonts w:hint="eastAsia" w:ascii="仿宋" w:hAnsi="仿宋" w:eastAsia="仿宋" w:cs="仿宋"/>
                <w:sz w:val="24"/>
                <w:szCs w:val="24"/>
              </w:rPr>
              <w:t>安全出口标识</w:t>
            </w:r>
          </w:p>
        </w:tc>
        <w:tc>
          <w:tcPr>
            <w:tcW w:w="2410" w:type="dxa"/>
            <w:vAlign w:val="center"/>
          </w:tcPr>
          <w:p w14:paraId="564641A6">
            <w:pPr>
              <w:rPr>
                <w:rFonts w:hint="eastAsia" w:ascii="仿宋" w:hAnsi="仿宋" w:eastAsia="仿宋" w:cs="仿宋"/>
                <w:sz w:val="24"/>
                <w:szCs w:val="24"/>
              </w:rPr>
            </w:pPr>
            <w:r>
              <w:rPr>
                <w:rFonts w:hint="eastAsia" w:ascii="仿宋" w:hAnsi="仿宋" w:eastAsia="仿宋" w:cs="仿宋"/>
                <w:sz w:val="24"/>
                <w:szCs w:val="24"/>
              </w:rPr>
              <w:t>火警报警按钮标识</w:t>
            </w:r>
          </w:p>
        </w:tc>
      </w:tr>
      <w:tr w14:paraId="6519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48" w:type="dxa"/>
            <w:vAlign w:val="center"/>
          </w:tcPr>
          <w:p w14:paraId="2E043B89">
            <w:pPr>
              <w:rPr>
                <w:rFonts w:hint="eastAsia" w:ascii="仿宋" w:hAnsi="仿宋" w:eastAsia="仿宋" w:cs="仿宋"/>
                <w:sz w:val="24"/>
                <w:szCs w:val="24"/>
              </w:rPr>
            </w:pPr>
            <w:r>
              <w:rPr>
                <w:rFonts w:hint="eastAsia" w:ascii="仿宋" w:hAnsi="仿宋" w:eastAsia="仿宋" w:cs="仿宋"/>
                <w:sz w:val="24"/>
                <w:szCs w:val="24"/>
              </w:rPr>
              <w:t>营业时间标识</w:t>
            </w:r>
          </w:p>
        </w:tc>
        <w:tc>
          <w:tcPr>
            <w:tcW w:w="2667" w:type="dxa"/>
            <w:vAlign w:val="center"/>
          </w:tcPr>
          <w:p w14:paraId="736CB3C2">
            <w:pPr>
              <w:rPr>
                <w:rFonts w:hint="eastAsia" w:ascii="仿宋" w:hAnsi="仿宋" w:eastAsia="仿宋" w:cs="仿宋"/>
                <w:sz w:val="24"/>
                <w:szCs w:val="24"/>
              </w:rPr>
            </w:pPr>
            <w:r>
              <w:rPr>
                <w:rFonts w:hint="eastAsia" w:ascii="仿宋" w:hAnsi="仿宋" w:eastAsia="仿宋" w:cs="仿宋"/>
                <w:sz w:val="24"/>
                <w:szCs w:val="24"/>
              </w:rPr>
              <w:t>安全出口门牌号标识</w:t>
            </w:r>
          </w:p>
        </w:tc>
        <w:tc>
          <w:tcPr>
            <w:tcW w:w="2268" w:type="dxa"/>
            <w:vAlign w:val="center"/>
          </w:tcPr>
          <w:p w14:paraId="2C391423">
            <w:pPr>
              <w:rPr>
                <w:rFonts w:hint="eastAsia" w:ascii="仿宋" w:hAnsi="仿宋" w:eastAsia="仿宋" w:cs="仿宋"/>
                <w:sz w:val="24"/>
                <w:szCs w:val="24"/>
              </w:rPr>
            </w:pPr>
            <w:r>
              <w:rPr>
                <w:rFonts w:hint="eastAsia" w:ascii="仿宋" w:hAnsi="仿宋" w:eastAsia="仿宋" w:cs="仿宋"/>
                <w:sz w:val="24"/>
                <w:szCs w:val="24"/>
              </w:rPr>
              <w:t>卷帘门警示标识</w:t>
            </w:r>
          </w:p>
        </w:tc>
        <w:tc>
          <w:tcPr>
            <w:tcW w:w="2410" w:type="dxa"/>
            <w:vAlign w:val="center"/>
          </w:tcPr>
          <w:p w14:paraId="24C64388">
            <w:pPr>
              <w:rPr>
                <w:rFonts w:hint="eastAsia" w:ascii="仿宋" w:hAnsi="仿宋" w:eastAsia="仿宋" w:cs="仿宋"/>
                <w:sz w:val="24"/>
                <w:szCs w:val="24"/>
              </w:rPr>
            </w:pPr>
            <w:r>
              <w:rPr>
                <w:rFonts w:hint="eastAsia" w:ascii="仿宋" w:hAnsi="仿宋" w:eastAsia="仿宋" w:cs="仿宋"/>
                <w:sz w:val="24"/>
                <w:szCs w:val="24"/>
              </w:rPr>
              <w:t>灭火器消火栓标识</w:t>
            </w:r>
          </w:p>
        </w:tc>
      </w:tr>
      <w:tr w14:paraId="1718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48" w:type="dxa"/>
            <w:vAlign w:val="center"/>
          </w:tcPr>
          <w:p w14:paraId="1BFBE6E3">
            <w:pPr>
              <w:rPr>
                <w:rFonts w:hint="eastAsia" w:ascii="仿宋" w:hAnsi="仿宋" w:eastAsia="仿宋" w:cs="仿宋"/>
                <w:sz w:val="24"/>
                <w:szCs w:val="24"/>
              </w:rPr>
            </w:pPr>
            <w:r>
              <w:rPr>
                <w:rFonts w:hint="eastAsia" w:ascii="仿宋" w:hAnsi="仿宋" w:eastAsia="仿宋" w:cs="仿宋"/>
                <w:sz w:val="24"/>
                <w:szCs w:val="24"/>
              </w:rPr>
              <w:t>防撞贴标识</w:t>
            </w:r>
          </w:p>
        </w:tc>
        <w:tc>
          <w:tcPr>
            <w:tcW w:w="2667" w:type="dxa"/>
            <w:vAlign w:val="center"/>
          </w:tcPr>
          <w:p w14:paraId="29D556A7">
            <w:pPr>
              <w:rPr>
                <w:rFonts w:hint="eastAsia" w:ascii="仿宋" w:hAnsi="仿宋" w:eastAsia="仿宋" w:cs="仿宋"/>
                <w:sz w:val="24"/>
                <w:szCs w:val="24"/>
              </w:rPr>
            </w:pPr>
            <w:r>
              <w:rPr>
                <w:rFonts w:hint="eastAsia" w:ascii="仿宋" w:hAnsi="仿宋" w:eastAsia="仿宋" w:cs="仿宋"/>
                <w:sz w:val="24"/>
                <w:szCs w:val="24"/>
              </w:rPr>
              <w:t>火警报警按钮标识</w:t>
            </w:r>
          </w:p>
        </w:tc>
        <w:tc>
          <w:tcPr>
            <w:tcW w:w="2268" w:type="dxa"/>
            <w:vAlign w:val="center"/>
          </w:tcPr>
          <w:p w14:paraId="786A0361">
            <w:pPr>
              <w:rPr>
                <w:rFonts w:hint="eastAsia" w:ascii="仿宋" w:hAnsi="仿宋" w:eastAsia="仿宋" w:cs="仿宋"/>
                <w:sz w:val="24"/>
                <w:szCs w:val="24"/>
                <w:lang w:eastAsia="zh-CN"/>
              </w:rPr>
            </w:pPr>
            <w:r>
              <w:rPr>
                <w:rFonts w:hint="eastAsia" w:ascii="仿宋" w:hAnsi="仿宋" w:eastAsia="仿宋" w:cs="仿宋"/>
                <w:sz w:val="24"/>
                <w:szCs w:val="24"/>
                <w:lang w:eastAsia="zh-CN"/>
              </w:rPr>
              <w:t>其他根据最终业态需要设置的标识</w:t>
            </w:r>
          </w:p>
        </w:tc>
        <w:tc>
          <w:tcPr>
            <w:tcW w:w="2410" w:type="dxa"/>
            <w:vAlign w:val="center"/>
          </w:tcPr>
          <w:p w14:paraId="1610A1B8">
            <w:pPr>
              <w:rPr>
                <w:rFonts w:hint="eastAsia" w:ascii="仿宋" w:hAnsi="仿宋" w:eastAsia="仿宋" w:cs="仿宋"/>
                <w:sz w:val="24"/>
                <w:szCs w:val="24"/>
              </w:rPr>
            </w:pPr>
            <w:r>
              <w:rPr>
                <w:rFonts w:hint="eastAsia" w:ascii="仿宋" w:hAnsi="仿宋" w:eastAsia="仿宋" w:cs="仿宋"/>
                <w:sz w:val="24"/>
                <w:szCs w:val="24"/>
                <w:lang w:eastAsia="zh-CN"/>
              </w:rPr>
              <w:t>户型图</w:t>
            </w:r>
          </w:p>
        </w:tc>
      </w:tr>
      <w:tr w14:paraId="030C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93" w:type="dxa"/>
            <w:gridSpan w:val="4"/>
            <w:shd w:val="clear" w:color="auto" w:fill="F1F1F1"/>
          </w:tcPr>
          <w:p w14:paraId="2B51FABD">
            <w:pPr>
              <w:rPr>
                <w:rFonts w:hint="eastAsia" w:ascii="仿宋" w:hAnsi="仿宋" w:eastAsia="仿宋" w:cs="仿宋"/>
                <w:sz w:val="24"/>
                <w:szCs w:val="24"/>
              </w:rPr>
            </w:pPr>
            <w:r>
              <w:rPr>
                <w:rFonts w:hint="eastAsia" w:ascii="仿宋" w:hAnsi="仿宋" w:eastAsia="仿宋" w:cs="仿宋"/>
                <w:sz w:val="24"/>
                <w:szCs w:val="24"/>
              </w:rPr>
              <w:t>地下车库标识</w:t>
            </w:r>
          </w:p>
        </w:tc>
      </w:tr>
      <w:tr w14:paraId="28C44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2148" w:type="dxa"/>
            <w:vAlign w:val="center"/>
          </w:tcPr>
          <w:p w14:paraId="23C30F3A">
            <w:pPr>
              <w:rPr>
                <w:rFonts w:hint="eastAsia" w:ascii="仿宋" w:hAnsi="仿宋" w:eastAsia="仿宋" w:cs="仿宋"/>
                <w:sz w:val="24"/>
                <w:szCs w:val="24"/>
              </w:rPr>
            </w:pPr>
            <w:r>
              <w:rPr>
                <w:rFonts w:hint="eastAsia" w:ascii="仿宋" w:hAnsi="仿宋" w:eastAsia="仿宋" w:cs="仿宋"/>
                <w:sz w:val="24"/>
                <w:szCs w:val="24"/>
              </w:rPr>
              <w:t>车库车行指引标识</w:t>
            </w:r>
          </w:p>
        </w:tc>
        <w:tc>
          <w:tcPr>
            <w:tcW w:w="2667" w:type="dxa"/>
            <w:vAlign w:val="center"/>
          </w:tcPr>
          <w:p w14:paraId="0D2BEB08">
            <w:pPr>
              <w:rPr>
                <w:rFonts w:hint="eastAsia" w:ascii="仿宋" w:hAnsi="仿宋" w:eastAsia="仿宋" w:cs="仿宋"/>
                <w:sz w:val="24"/>
                <w:szCs w:val="24"/>
              </w:rPr>
            </w:pPr>
            <w:r>
              <w:rPr>
                <w:rFonts w:hint="eastAsia" w:ascii="仿宋" w:hAnsi="仿宋" w:eastAsia="仿宋" w:cs="仿宋"/>
                <w:sz w:val="24"/>
                <w:szCs w:val="24"/>
              </w:rPr>
              <w:t>车库人行指引标识</w:t>
            </w:r>
          </w:p>
        </w:tc>
        <w:tc>
          <w:tcPr>
            <w:tcW w:w="2268" w:type="dxa"/>
            <w:vAlign w:val="center"/>
          </w:tcPr>
          <w:p w14:paraId="68E45CE8">
            <w:pPr>
              <w:rPr>
                <w:rFonts w:hint="eastAsia" w:ascii="仿宋" w:hAnsi="仿宋" w:eastAsia="仿宋" w:cs="仿宋"/>
                <w:sz w:val="24"/>
                <w:szCs w:val="24"/>
              </w:rPr>
            </w:pPr>
          </w:p>
        </w:tc>
        <w:tc>
          <w:tcPr>
            <w:tcW w:w="2410" w:type="dxa"/>
            <w:vAlign w:val="center"/>
          </w:tcPr>
          <w:p w14:paraId="1BCD29AB">
            <w:pPr>
              <w:rPr>
                <w:rFonts w:hint="eastAsia" w:ascii="仿宋" w:hAnsi="仿宋" w:eastAsia="仿宋" w:cs="仿宋"/>
                <w:sz w:val="24"/>
                <w:szCs w:val="24"/>
              </w:rPr>
            </w:pPr>
          </w:p>
        </w:tc>
      </w:tr>
    </w:tbl>
    <w:p w14:paraId="0C378630">
      <w:pPr>
        <w:spacing w:line="520" w:lineRule="exact"/>
        <w:rPr>
          <w:rFonts w:hint="eastAsia" w:ascii="仿宋" w:hAnsi="仿宋" w:eastAsia="仿宋" w:cs="仿宋"/>
          <w:sz w:val="24"/>
          <w:szCs w:val="24"/>
          <w:lang w:bidi="ar"/>
        </w:rPr>
      </w:pPr>
    </w:p>
    <w:p w14:paraId="49238B92">
      <w:pPr>
        <w:rPr>
          <w:rFonts w:hint="eastAsia" w:ascii="仿宋" w:hAnsi="仿宋" w:eastAsia="仿宋" w:cs="仿宋"/>
          <w:sz w:val="24"/>
          <w:szCs w:val="24"/>
          <w:lang w:bidi="ar"/>
        </w:rPr>
      </w:pPr>
    </w:p>
    <w:p w14:paraId="73AE395A">
      <w:pPr>
        <w:spacing w:line="320" w:lineRule="exact"/>
        <w:ind w:left="1320" w:hanging="480"/>
        <w:rPr>
          <w:rFonts w:hint="eastAsia" w:ascii="仿宋" w:hAnsi="仿宋" w:eastAsia="仿宋" w:cs="仿宋"/>
          <w:b/>
          <w:bCs/>
          <w:sz w:val="24"/>
          <w:szCs w:val="24"/>
        </w:rPr>
      </w:pPr>
    </w:p>
    <w:p w14:paraId="7DDB1F50">
      <w:pPr>
        <w:rPr>
          <w:rFonts w:hint="eastAsia" w:ascii="仿宋" w:hAnsi="仿宋" w:eastAsia="仿宋" w:cs="仿宋"/>
          <w:sz w:val="24"/>
          <w:szCs w:val="24"/>
        </w:rPr>
      </w:pPr>
      <w:r>
        <w:rPr>
          <w:rFonts w:hint="eastAsia" w:ascii="仿宋" w:hAnsi="仿宋" w:eastAsia="仿宋" w:cs="仿宋"/>
          <w:sz w:val="24"/>
          <w:szCs w:val="24"/>
        </w:rPr>
        <w:br w:type="page"/>
      </w:r>
    </w:p>
    <w:p w14:paraId="5A4D365F">
      <w:pPr>
        <w:rPr>
          <w:rFonts w:hint="eastAsia" w:ascii="仿宋" w:hAnsi="仿宋" w:eastAsia="仿宋" w:cs="仿宋"/>
          <w:sz w:val="24"/>
          <w:szCs w:val="24"/>
          <w:lang w:eastAsia="zh-CN" w:bidi="ar"/>
        </w:rPr>
      </w:pPr>
      <w:r>
        <w:rPr>
          <w:rFonts w:hint="eastAsia" w:ascii="仿宋" w:hAnsi="仿宋" w:eastAsia="仿宋" w:cs="仿宋"/>
          <w:sz w:val="24"/>
          <w:szCs w:val="24"/>
          <w:lang w:eastAsia="zh-CN" w:bidi="ar"/>
        </w:rPr>
        <w:t>5.3.2标识各阶段成果内容和要求</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3"/>
        <w:gridCol w:w="3795"/>
        <w:gridCol w:w="3039"/>
        <w:gridCol w:w="1575"/>
      </w:tblGrid>
      <w:tr w14:paraId="269C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03" w:type="dxa"/>
            <w:shd w:val="clear" w:color="auto" w:fill="F1F1F1"/>
            <w:vAlign w:val="center"/>
          </w:tcPr>
          <w:p w14:paraId="5F2BD385">
            <w:pPr>
              <w:rPr>
                <w:rFonts w:hint="eastAsia" w:ascii="仿宋" w:hAnsi="仿宋" w:eastAsia="仿宋" w:cs="仿宋"/>
                <w:sz w:val="24"/>
                <w:szCs w:val="24"/>
              </w:rPr>
            </w:pPr>
            <w:r>
              <w:rPr>
                <w:rFonts w:hint="eastAsia" w:ascii="仿宋" w:hAnsi="仿宋" w:eastAsia="仿宋" w:cs="仿宋"/>
                <w:sz w:val="24"/>
                <w:szCs w:val="24"/>
              </w:rPr>
              <w:t>服务阶段</w:t>
            </w:r>
          </w:p>
        </w:tc>
        <w:tc>
          <w:tcPr>
            <w:tcW w:w="3795" w:type="dxa"/>
            <w:shd w:val="clear" w:color="auto" w:fill="F1F1F1"/>
            <w:vAlign w:val="center"/>
          </w:tcPr>
          <w:p w14:paraId="2F5E7C92">
            <w:pPr>
              <w:rPr>
                <w:rFonts w:hint="eastAsia" w:ascii="仿宋" w:hAnsi="仿宋" w:eastAsia="仿宋" w:cs="仿宋"/>
                <w:sz w:val="24"/>
                <w:szCs w:val="24"/>
              </w:rPr>
            </w:pPr>
            <w:r>
              <w:rPr>
                <w:rFonts w:hint="eastAsia" w:ascii="仿宋" w:hAnsi="仿宋" w:eastAsia="仿宋" w:cs="仿宋"/>
                <w:sz w:val="24"/>
                <w:szCs w:val="24"/>
              </w:rPr>
              <w:t>服务内容</w:t>
            </w:r>
          </w:p>
        </w:tc>
        <w:tc>
          <w:tcPr>
            <w:tcW w:w="3039" w:type="dxa"/>
            <w:shd w:val="clear" w:color="auto" w:fill="F1F1F1"/>
            <w:vAlign w:val="center"/>
          </w:tcPr>
          <w:p w14:paraId="56DDAC0D">
            <w:pPr>
              <w:rPr>
                <w:rFonts w:hint="eastAsia" w:ascii="仿宋" w:hAnsi="仿宋" w:eastAsia="仿宋" w:cs="仿宋"/>
                <w:sz w:val="24"/>
                <w:szCs w:val="24"/>
                <w:lang w:eastAsia="zh-CN"/>
              </w:rPr>
            </w:pPr>
            <w:r>
              <w:rPr>
                <w:rFonts w:hint="eastAsia" w:ascii="仿宋" w:hAnsi="仿宋" w:eastAsia="仿宋" w:cs="仿宋"/>
                <w:sz w:val="24"/>
                <w:szCs w:val="24"/>
                <w:lang w:eastAsia="zh-CN"/>
              </w:rPr>
              <w:t>阶段成果（包含但不限于）</w:t>
            </w:r>
          </w:p>
        </w:tc>
        <w:tc>
          <w:tcPr>
            <w:tcW w:w="1575" w:type="dxa"/>
            <w:shd w:val="clear" w:color="auto" w:fill="F1F1F1"/>
            <w:vAlign w:val="center"/>
          </w:tcPr>
          <w:p w14:paraId="111E65B6">
            <w:pPr>
              <w:rPr>
                <w:rFonts w:hint="eastAsia" w:ascii="仿宋" w:hAnsi="仿宋" w:eastAsia="仿宋" w:cs="仿宋"/>
                <w:sz w:val="24"/>
                <w:szCs w:val="24"/>
              </w:rPr>
            </w:pPr>
            <w:r>
              <w:rPr>
                <w:rFonts w:hint="eastAsia" w:ascii="仿宋" w:hAnsi="仿宋" w:eastAsia="仿宋" w:cs="仿宋"/>
                <w:sz w:val="24"/>
                <w:szCs w:val="24"/>
              </w:rPr>
              <w:t>成果提交</w:t>
            </w:r>
          </w:p>
          <w:p w14:paraId="5630BBAD">
            <w:pPr>
              <w:rPr>
                <w:rFonts w:hint="eastAsia" w:ascii="仿宋" w:hAnsi="仿宋" w:eastAsia="仿宋" w:cs="仿宋"/>
                <w:sz w:val="24"/>
                <w:szCs w:val="24"/>
              </w:rPr>
            </w:pPr>
            <w:r>
              <w:rPr>
                <w:rFonts w:hint="eastAsia" w:ascii="仿宋" w:hAnsi="仿宋" w:eastAsia="仿宋" w:cs="仿宋"/>
                <w:sz w:val="24"/>
                <w:szCs w:val="24"/>
              </w:rPr>
              <w:t>要求</w:t>
            </w:r>
          </w:p>
        </w:tc>
      </w:tr>
      <w:tr w14:paraId="68570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2" w:hRule="atLeast"/>
          <w:jc w:val="center"/>
        </w:trPr>
        <w:tc>
          <w:tcPr>
            <w:tcW w:w="1303" w:type="dxa"/>
            <w:vAlign w:val="center"/>
          </w:tcPr>
          <w:p w14:paraId="661B0549">
            <w:pPr>
              <w:rPr>
                <w:rFonts w:hint="eastAsia" w:ascii="仿宋" w:hAnsi="仿宋" w:eastAsia="仿宋" w:cs="仿宋"/>
                <w:sz w:val="24"/>
                <w:szCs w:val="24"/>
              </w:rPr>
            </w:pPr>
            <w:r>
              <w:rPr>
                <w:rFonts w:hint="eastAsia" w:ascii="仿宋" w:hAnsi="仿宋" w:eastAsia="仿宋" w:cs="仿宋"/>
                <w:sz w:val="24"/>
                <w:szCs w:val="24"/>
              </w:rPr>
              <w:t>概念</w:t>
            </w:r>
          </w:p>
          <w:p w14:paraId="35A6BECD">
            <w:pPr>
              <w:rPr>
                <w:rFonts w:hint="eastAsia" w:ascii="仿宋" w:hAnsi="仿宋" w:eastAsia="仿宋" w:cs="仿宋"/>
                <w:sz w:val="24"/>
                <w:szCs w:val="24"/>
              </w:rPr>
            </w:pPr>
            <w:r>
              <w:rPr>
                <w:rFonts w:hint="eastAsia" w:ascii="仿宋" w:hAnsi="仿宋" w:eastAsia="仿宋" w:cs="仿宋"/>
                <w:sz w:val="24"/>
                <w:szCs w:val="24"/>
              </w:rPr>
              <w:t>设计阶段</w:t>
            </w:r>
          </w:p>
        </w:tc>
        <w:tc>
          <w:tcPr>
            <w:tcW w:w="3795" w:type="dxa"/>
            <w:vAlign w:val="center"/>
          </w:tcPr>
          <w:p w14:paraId="58F28CEC">
            <w:pPr>
              <w:numPr>
                <w:ilvl w:val="0"/>
                <w:numId w:val="18"/>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查阅建筑师、室内设计师及景观设计师的图纸方案，勘察现场情况及项目设施。</w:t>
            </w:r>
          </w:p>
          <w:p w14:paraId="6C151A64">
            <w:pPr>
              <w:numPr>
                <w:ilvl w:val="0"/>
                <w:numId w:val="18"/>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根据现场踏勘情况及相关基础资料，开展流程研究、信息体系研究，确立初步的运营流程及相关信息需求，进行信息分类，建立一份工作计划，以确认各阶段预计完成时间。</w:t>
            </w:r>
          </w:p>
          <w:p w14:paraId="00A2544F">
            <w:pPr>
              <w:numPr>
                <w:ilvl w:val="0"/>
                <w:numId w:val="18"/>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进行动线分析、梳理标识布点，并分级分类。</w:t>
            </w:r>
          </w:p>
          <w:p w14:paraId="6E89166A">
            <w:pPr>
              <w:numPr>
                <w:ilvl w:val="0"/>
                <w:numId w:val="18"/>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平面设计：提出概念方向并确定形象设计主题、核心图形及字体、色彩、图形符号等应用规范等。</w:t>
            </w:r>
          </w:p>
          <w:p w14:paraId="1C2DD7CC">
            <w:pPr>
              <w:numPr>
                <w:ilvl w:val="0"/>
                <w:numId w:val="18"/>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造型设计：标识概念提炼及演绎，提出标识核心造型创意设计方向。</w:t>
            </w:r>
          </w:p>
        </w:tc>
        <w:tc>
          <w:tcPr>
            <w:tcW w:w="3039" w:type="dxa"/>
            <w:vAlign w:val="center"/>
          </w:tcPr>
          <w:p w14:paraId="25BC72B8">
            <w:pPr>
              <w:numPr>
                <w:ilvl w:val="0"/>
                <w:numId w:val="19"/>
              </w:numPr>
              <w:spacing w:after="200" w:line="276" w:lineRule="auto"/>
              <w:ind w:left="425" w:hanging="424" w:hangingChars="177"/>
              <w:contextualSpacing/>
              <w:rPr>
                <w:rFonts w:hint="eastAsia" w:ascii="仿宋" w:hAnsi="仿宋" w:eastAsia="仿宋" w:cs="仿宋"/>
                <w:sz w:val="24"/>
                <w:szCs w:val="24"/>
                <w:lang w:eastAsia="zh-CN" w:bidi="en-US"/>
              </w:rPr>
            </w:pPr>
            <w:r>
              <w:rPr>
                <w:rFonts w:hint="eastAsia" w:ascii="仿宋" w:hAnsi="仿宋" w:eastAsia="仿宋" w:cs="仿宋"/>
                <w:sz w:val="24"/>
                <w:szCs w:val="24"/>
                <w:lang w:eastAsia="zh-CN" w:bidi="en-US"/>
              </w:rPr>
              <w:t>设计说明书（设计原则，标识设计理念阐述等）；</w:t>
            </w:r>
          </w:p>
          <w:p w14:paraId="4989CCDE">
            <w:pPr>
              <w:numPr>
                <w:ilvl w:val="0"/>
                <w:numId w:val="19"/>
              </w:numPr>
              <w:spacing w:after="200" w:line="276" w:lineRule="auto"/>
              <w:ind w:left="425" w:hanging="424" w:hangingChars="177"/>
              <w:contextualSpacing/>
              <w:rPr>
                <w:rFonts w:hint="eastAsia" w:ascii="仿宋" w:hAnsi="仿宋" w:eastAsia="仿宋" w:cs="仿宋"/>
                <w:sz w:val="24"/>
                <w:szCs w:val="24"/>
                <w:lang w:bidi="en-US"/>
              </w:rPr>
            </w:pPr>
            <w:r>
              <w:rPr>
                <w:rFonts w:hint="eastAsia" w:ascii="仿宋" w:hAnsi="仿宋" w:eastAsia="仿宋" w:cs="仿宋"/>
                <w:sz w:val="24"/>
                <w:szCs w:val="24"/>
                <w:lang w:bidi="en-US"/>
              </w:rPr>
              <w:t>工作计划安排表；</w:t>
            </w:r>
          </w:p>
          <w:p w14:paraId="46853A30">
            <w:pPr>
              <w:numPr>
                <w:ilvl w:val="0"/>
                <w:numId w:val="19"/>
              </w:numPr>
              <w:spacing w:after="200" w:line="276" w:lineRule="auto"/>
              <w:ind w:left="425" w:hanging="424" w:hangingChars="177"/>
              <w:contextualSpacing/>
              <w:rPr>
                <w:rFonts w:hint="eastAsia" w:ascii="仿宋" w:hAnsi="仿宋" w:eastAsia="仿宋" w:cs="仿宋"/>
                <w:sz w:val="24"/>
                <w:szCs w:val="24"/>
                <w:lang w:eastAsia="zh-CN" w:bidi="en-US"/>
              </w:rPr>
            </w:pPr>
            <w:r>
              <w:rPr>
                <w:rFonts w:hint="eastAsia" w:ascii="仿宋" w:hAnsi="仿宋" w:eastAsia="仿宋" w:cs="仿宋"/>
                <w:sz w:val="24"/>
                <w:szCs w:val="24"/>
                <w:lang w:eastAsia="zh-CN" w:bidi="en-US"/>
              </w:rPr>
              <w:t>分析图（环境、交通动线）；</w:t>
            </w:r>
          </w:p>
          <w:p w14:paraId="00161F9B">
            <w:pPr>
              <w:numPr>
                <w:ilvl w:val="0"/>
                <w:numId w:val="19"/>
              </w:numPr>
              <w:spacing w:after="200" w:line="276" w:lineRule="auto"/>
              <w:ind w:left="425" w:hanging="424" w:hangingChars="177"/>
              <w:contextualSpacing/>
              <w:rPr>
                <w:rFonts w:hint="eastAsia" w:ascii="仿宋" w:hAnsi="仿宋" w:eastAsia="仿宋" w:cs="仿宋"/>
                <w:sz w:val="24"/>
                <w:szCs w:val="24"/>
                <w:lang w:bidi="en-US"/>
              </w:rPr>
            </w:pPr>
            <w:r>
              <w:rPr>
                <w:rFonts w:hint="eastAsia" w:ascii="仿宋" w:hAnsi="仿宋" w:eastAsia="仿宋" w:cs="仿宋"/>
                <w:sz w:val="24"/>
                <w:szCs w:val="24"/>
                <w:lang w:bidi="en-US"/>
              </w:rPr>
              <w:t>标识分类分级说明；</w:t>
            </w:r>
          </w:p>
          <w:p w14:paraId="6BC71A74">
            <w:pPr>
              <w:numPr>
                <w:ilvl w:val="0"/>
                <w:numId w:val="19"/>
              </w:numPr>
              <w:spacing w:after="200" w:line="276" w:lineRule="auto"/>
              <w:ind w:left="425" w:hanging="424" w:hangingChars="177"/>
              <w:contextualSpacing/>
              <w:rPr>
                <w:rFonts w:hint="eastAsia" w:ascii="仿宋" w:hAnsi="仿宋" w:eastAsia="仿宋" w:cs="仿宋"/>
                <w:sz w:val="24"/>
                <w:szCs w:val="24"/>
                <w:lang w:bidi="en-US"/>
              </w:rPr>
            </w:pPr>
            <w:r>
              <w:rPr>
                <w:rFonts w:hint="eastAsia" w:ascii="仿宋" w:hAnsi="仿宋" w:eastAsia="仿宋" w:cs="仿宋"/>
                <w:sz w:val="24"/>
                <w:szCs w:val="24"/>
                <w:lang w:eastAsia="zh-CN" w:bidi="en-US"/>
              </w:rPr>
              <w:t>平面设计意向说明（至少3个方向，设计主题、核心图形、色彩体系及应用原则、文字应用的标准及规范、图形应用的意向草图等。</w:t>
            </w:r>
            <w:r>
              <w:rPr>
                <w:rFonts w:hint="eastAsia" w:ascii="仿宋" w:hAnsi="仿宋" w:eastAsia="仿宋" w:cs="仿宋"/>
                <w:sz w:val="24"/>
                <w:szCs w:val="24"/>
                <w:lang w:bidi="en-US"/>
              </w:rPr>
              <w:t>）；</w:t>
            </w:r>
          </w:p>
          <w:p w14:paraId="504EC73B">
            <w:pPr>
              <w:numPr>
                <w:ilvl w:val="0"/>
                <w:numId w:val="19"/>
              </w:numPr>
              <w:spacing w:after="200" w:line="276" w:lineRule="auto"/>
              <w:ind w:left="425" w:hanging="424" w:hangingChars="177"/>
              <w:contextualSpacing/>
              <w:rPr>
                <w:rFonts w:hint="eastAsia" w:ascii="仿宋" w:hAnsi="仿宋" w:eastAsia="仿宋" w:cs="仿宋"/>
                <w:sz w:val="24"/>
                <w:szCs w:val="24"/>
                <w:lang w:eastAsia="zh-CN" w:bidi="en-US"/>
              </w:rPr>
            </w:pPr>
            <w:r>
              <w:rPr>
                <w:rFonts w:hint="eastAsia" w:ascii="仿宋" w:hAnsi="仿宋" w:eastAsia="仿宋" w:cs="仿宋"/>
                <w:sz w:val="24"/>
                <w:szCs w:val="24"/>
                <w:lang w:eastAsia="zh-CN" w:bidi="en-US"/>
              </w:rPr>
              <w:t>根据确定的设计范围而制作的完整标识一览表清单及划定区域（以下称为“导示系统平面布点图”或“导示系统”）内所有标识的初步/建议摆放位置；</w:t>
            </w:r>
          </w:p>
          <w:p w14:paraId="793E0A0E">
            <w:pPr>
              <w:numPr>
                <w:ilvl w:val="0"/>
                <w:numId w:val="19"/>
              </w:numPr>
              <w:spacing w:after="200" w:line="276" w:lineRule="auto"/>
              <w:ind w:left="425" w:hanging="424" w:hangingChars="177"/>
              <w:contextualSpacing/>
              <w:rPr>
                <w:rFonts w:hint="eastAsia" w:ascii="仿宋" w:hAnsi="仿宋" w:eastAsia="仿宋" w:cs="仿宋"/>
                <w:sz w:val="24"/>
                <w:szCs w:val="24"/>
                <w:lang w:eastAsia="zh-CN" w:bidi="en-US"/>
              </w:rPr>
            </w:pPr>
            <w:r>
              <w:rPr>
                <w:rFonts w:hint="eastAsia" w:ascii="仿宋" w:hAnsi="仿宋" w:eastAsia="仿宋" w:cs="仿宋"/>
                <w:sz w:val="24"/>
                <w:szCs w:val="24"/>
                <w:lang w:eastAsia="zh-CN" w:bidi="en-US"/>
              </w:rPr>
              <w:t>标识核心造型创意立面图、效果图（至少3个概念方向，含尺寸，材料类型，简单工艺描述）。</w:t>
            </w:r>
          </w:p>
        </w:tc>
        <w:tc>
          <w:tcPr>
            <w:tcW w:w="1575" w:type="dxa"/>
            <w:vAlign w:val="center"/>
          </w:tcPr>
          <w:p w14:paraId="5C14C34E">
            <w:pPr>
              <w:numPr>
                <w:ilvl w:val="0"/>
                <w:numId w:val="19"/>
              </w:numPr>
              <w:spacing w:after="200" w:line="276" w:lineRule="auto"/>
              <w:ind w:left="427" w:hanging="427"/>
              <w:contextualSpacing/>
              <w:rPr>
                <w:rFonts w:hint="eastAsia" w:ascii="仿宋" w:hAnsi="仿宋" w:eastAsia="仿宋" w:cs="仿宋"/>
                <w:sz w:val="24"/>
                <w:szCs w:val="24"/>
                <w:lang w:bidi="en-US"/>
              </w:rPr>
            </w:pPr>
            <w:r>
              <w:rPr>
                <w:rFonts w:hint="eastAsia" w:ascii="仿宋" w:hAnsi="仿宋" w:eastAsia="仿宋" w:cs="仿宋"/>
                <w:sz w:val="24"/>
                <w:szCs w:val="24"/>
                <w:lang w:bidi="en-US"/>
              </w:rPr>
              <w:t>电子文件1套；</w:t>
            </w:r>
          </w:p>
          <w:p w14:paraId="239569DE">
            <w:pPr>
              <w:numPr>
                <w:ilvl w:val="0"/>
                <w:numId w:val="19"/>
              </w:numPr>
              <w:spacing w:after="200" w:line="276" w:lineRule="auto"/>
              <w:ind w:left="427" w:hanging="427"/>
              <w:contextualSpacing/>
              <w:rPr>
                <w:rFonts w:hint="eastAsia" w:ascii="仿宋" w:hAnsi="仿宋" w:eastAsia="仿宋" w:cs="仿宋"/>
                <w:sz w:val="24"/>
                <w:szCs w:val="24"/>
                <w:lang w:bidi="en-US"/>
              </w:rPr>
            </w:pPr>
            <w:r>
              <w:rPr>
                <w:rFonts w:hint="eastAsia" w:ascii="仿宋" w:hAnsi="仿宋" w:eastAsia="仿宋" w:cs="仿宋"/>
                <w:sz w:val="24"/>
                <w:szCs w:val="24"/>
                <w:lang w:bidi="en-US"/>
              </w:rPr>
              <w:t>A3版纸版彩色图册4份；</w:t>
            </w:r>
          </w:p>
          <w:p w14:paraId="360B3E05">
            <w:pPr>
              <w:numPr>
                <w:ilvl w:val="0"/>
                <w:numId w:val="19"/>
              </w:numPr>
              <w:spacing w:after="200" w:line="276" w:lineRule="auto"/>
              <w:ind w:left="427" w:hanging="427"/>
              <w:contextualSpacing/>
              <w:rPr>
                <w:rFonts w:hint="eastAsia" w:ascii="仿宋" w:hAnsi="仿宋" w:eastAsia="仿宋" w:cs="仿宋"/>
                <w:sz w:val="24"/>
                <w:szCs w:val="24"/>
                <w:lang w:bidi="en-US"/>
              </w:rPr>
            </w:pPr>
            <w:r>
              <w:rPr>
                <w:rFonts w:hint="eastAsia" w:ascii="仿宋" w:hAnsi="仿宋" w:eastAsia="仿宋" w:cs="仿宋"/>
                <w:sz w:val="24"/>
                <w:szCs w:val="24"/>
                <w:lang w:bidi="en-US"/>
              </w:rPr>
              <w:t>工作计划时间表2份。</w:t>
            </w:r>
          </w:p>
        </w:tc>
      </w:tr>
      <w:tr w14:paraId="5746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303" w:type="dxa"/>
            <w:vAlign w:val="center"/>
          </w:tcPr>
          <w:p w14:paraId="6EAEA0FF">
            <w:pPr>
              <w:rPr>
                <w:rFonts w:hint="eastAsia" w:ascii="仿宋" w:hAnsi="仿宋" w:eastAsia="仿宋" w:cs="仿宋"/>
                <w:sz w:val="24"/>
                <w:szCs w:val="24"/>
              </w:rPr>
            </w:pPr>
            <w:r>
              <w:rPr>
                <w:rFonts w:hint="eastAsia" w:ascii="仿宋" w:hAnsi="仿宋" w:eastAsia="仿宋" w:cs="仿宋"/>
                <w:sz w:val="24"/>
                <w:szCs w:val="24"/>
              </w:rPr>
              <w:t>方案</w:t>
            </w:r>
          </w:p>
          <w:p w14:paraId="3C63563D">
            <w:pPr>
              <w:rPr>
                <w:rFonts w:hint="eastAsia" w:ascii="仿宋" w:hAnsi="仿宋" w:eastAsia="仿宋" w:cs="仿宋"/>
                <w:sz w:val="24"/>
                <w:szCs w:val="24"/>
              </w:rPr>
            </w:pPr>
            <w:r>
              <w:rPr>
                <w:rFonts w:hint="eastAsia" w:ascii="仿宋" w:hAnsi="仿宋" w:eastAsia="仿宋" w:cs="仿宋"/>
                <w:sz w:val="24"/>
                <w:szCs w:val="24"/>
              </w:rPr>
              <w:t>设计阶段</w:t>
            </w:r>
          </w:p>
        </w:tc>
        <w:tc>
          <w:tcPr>
            <w:tcW w:w="3795" w:type="dxa"/>
            <w:vAlign w:val="center"/>
          </w:tcPr>
          <w:p w14:paraId="49F048E3">
            <w:pPr>
              <w:numPr>
                <w:ilvl w:val="0"/>
                <w:numId w:val="20"/>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深入的环境分析，详细了解标识的设置环境，进行详细、全面的动线分析确立最终的流程模式。完成信息整理及信息分类标准及设置原则，对所有标识样式进行细节深化 ，并审核深化的设计细节。</w:t>
            </w:r>
          </w:p>
          <w:p w14:paraId="2229076E">
            <w:pPr>
              <w:numPr>
                <w:ilvl w:val="0"/>
                <w:numId w:val="20"/>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在初步结构工艺图上为各标识样式提供立面图和剖面图，并说明标识的摆放位置、是否配备灯光及其供电要求。</w:t>
            </w:r>
          </w:p>
          <w:p w14:paraId="1B0ECE12">
            <w:pPr>
              <w:numPr>
                <w:ilvl w:val="0"/>
                <w:numId w:val="20"/>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根据发包人审核意见及现场验证展示修改后的导示系统平面布点图。</w:t>
            </w:r>
          </w:p>
          <w:p w14:paraId="22044A7A">
            <w:pPr>
              <w:numPr>
                <w:ilvl w:val="0"/>
                <w:numId w:val="20"/>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平面设计：完善平面设计概念，确定文字、色彩、图形的应用标准及规范，完成导向图的绘制，确定各类标识的平面设计及版面规范。</w:t>
            </w:r>
          </w:p>
          <w:p w14:paraId="19A9FE2B">
            <w:pPr>
              <w:numPr>
                <w:ilvl w:val="0"/>
                <w:numId w:val="20"/>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造型设计：依据上阶段发包人的审核意见确定设计方向，完成各类标识牌的造型设计。</w:t>
            </w:r>
          </w:p>
        </w:tc>
        <w:tc>
          <w:tcPr>
            <w:tcW w:w="3039" w:type="dxa"/>
            <w:vAlign w:val="center"/>
          </w:tcPr>
          <w:p w14:paraId="298874EA">
            <w:pPr>
              <w:numPr>
                <w:ilvl w:val="0"/>
                <w:numId w:val="19"/>
              </w:numPr>
              <w:spacing w:after="200" w:line="276" w:lineRule="auto"/>
              <w:ind w:left="425" w:hanging="424" w:hangingChars="177"/>
              <w:contextualSpacing/>
              <w:rPr>
                <w:rFonts w:hint="eastAsia" w:ascii="仿宋" w:hAnsi="仿宋" w:eastAsia="仿宋" w:cs="仿宋"/>
                <w:sz w:val="24"/>
                <w:szCs w:val="24"/>
                <w:lang w:bidi="en-US"/>
              </w:rPr>
            </w:pPr>
            <w:r>
              <w:rPr>
                <w:rFonts w:hint="eastAsia" w:ascii="仿宋" w:hAnsi="仿宋" w:eastAsia="仿宋" w:cs="仿宋"/>
                <w:sz w:val="24"/>
                <w:szCs w:val="24"/>
                <w:lang w:bidi="en-US"/>
              </w:rPr>
              <w:t>设计说明；</w:t>
            </w:r>
          </w:p>
          <w:p w14:paraId="72F9FECF">
            <w:pPr>
              <w:numPr>
                <w:ilvl w:val="0"/>
                <w:numId w:val="19"/>
              </w:numPr>
              <w:spacing w:after="200" w:line="276" w:lineRule="auto"/>
              <w:ind w:left="425" w:hanging="424" w:hangingChars="177"/>
              <w:contextualSpacing/>
              <w:rPr>
                <w:rFonts w:hint="eastAsia" w:ascii="仿宋" w:hAnsi="仿宋" w:eastAsia="仿宋" w:cs="仿宋"/>
                <w:sz w:val="24"/>
                <w:szCs w:val="24"/>
                <w:lang w:eastAsia="zh-CN" w:bidi="en-US"/>
              </w:rPr>
            </w:pPr>
            <w:r>
              <w:rPr>
                <w:rFonts w:hint="eastAsia" w:ascii="仿宋" w:hAnsi="仿宋" w:eastAsia="仿宋" w:cs="仿宋"/>
                <w:sz w:val="24"/>
                <w:szCs w:val="24"/>
                <w:lang w:eastAsia="zh-CN" w:bidi="en-US"/>
              </w:rPr>
              <w:t>完整的信息体系及原则说明；</w:t>
            </w:r>
          </w:p>
          <w:p w14:paraId="7BB1482D">
            <w:pPr>
              <w:numPr>
                <w:ilvl w:val="0"/>
                <w:numId w:val="19"/>
              </w:numPr>
              <w:spacing w:after="200" w:line="276" w:lineRule="auto"/>
              <w:ind w:left="425" w:hanging="424" w:hangingChars="177"/>
              <w:contextualSpacing/>
              <w:rPr>
                <w:rFonts w:hint="eastAsia" w:ascii="仿宋" w:hAnsi="仿宋" w:eastAsia="仿宋" w:cs="仿宋"/>
                <w:sz w:val="24"/>
                <w:szCs w:val="24"/>
                <w:lang w:eastAsia="zh-CN" w:bidi="en-US"/>
              </w:rPr>
            </w:pPr>
            <w:r>
              <w:rPr>
                <w:rFonts w:hint="eastAsia" w:ascii="仿宋" w:hAnsi="仿宋" w:eastAsia="仿宋" w:cs="仿宋"/>
                <w:sz w:val="24"/>
                <w:szCs w:val="24"/>
                <w:lang w:eastAsia="zh-CN" w:bidi="en-US"/>
              </w:rPr>
              <w:t>标识信息列表（标识类型、标识编号、标识名称、标识位置、标识内容、标识安装方式、标识带电状况、标识数量等）；</w:t>
            </w:r>
          </w:p>
          <w:p w14:paraId="5B2AE5A6">
            <w:pPr>
              <w:numPr>
                <w:ilvl w:val="0"/>
                <w:numId w:val="19"/>
              </w:numPr>
              <w:spacing w:after="200" w:line="276" w:lineRule="auto"/>
              <w:ind w:left="425" w:hanging="424" w:hangingChars="177"/>
              <w:contextualSpacing/>
              <w:rPr>
                <w:rFonts w:hint="eastAsia" w:ascii="仿宋" w:hAnsi="仿宋" w:eastAsia="仿宋" w:cs="仿宋"/>
                <w:sz w:val="24"/>
                <w:szCs w:val="24"/>
                <w:lang w:eastAsia="zh-CN" w:bidi="en-US"/>
              </w:rPr>
            </w:pPr>
            <w:r>
              <w:rPr>
                <w:rFonts w:hint="eastAsia" w:ascii="仿宋" w:hAnsi="仿宋" w:eastAsia="仿宋" w:cs="仿宋"/>
                <w:sz w:val="24"/>
                <w:szCs w:val="24"/>
                <w:lang w:eastAsia="zh-CN" w:bidi="en-US"/>
              </w:rPr>
              <w:t>全部区域及交通功能分区的交通动线图；</w:t>
            </w:r>
          </w:p>
          <w:p w14:paraId="17B90286">
            <w:pPr>
              <w:numPr>
                <w:ilvl w:val="0"/>
                <w:numId w:val="19"/>
              </w:numPr>
              <w:spacing w:after="200" w:line="276" w:lineRule="auto"/>
              <w:ind w:left="425" w:hanging="424" w:hangingChars="177"/>
              <w:contextualSpacing/>
              <w:rPr>
                <w:rFonts w:hint="eastAsia" w:ascii="仿宋" w:hAnsi="仿宋" w:eastAsia="仿宋" w:cs="仿宋"/>
                <w:sz w:val="24"/>
                <w:szCs w:val="24"/>
                <w:lang w:eastAsia="zh-CN" w:bidi="en-US"/>
              </w:rPr>
            </w:pPr>
            <w:r>
              <w:rPr>
                <w:rFonts w:hint="eastAsia" w:ascii="仿宋" w:hAnsi="仿宋" w:eastAsia="仿宋" w:cs="仿宋"/>
                <w:sz w:val="24"/>
                <w:szCs w:val="24"/>
                <w:lang w:eastAsia="zh-CN" w:bidi="en-US"/>
              </w:rPr>
              <w:t>全部区域的标识布点图（所有点位编号）；</w:t>
            </w:r>
          </w:p>
          <w:p w14:paraId="2FA293C4">
            <w:pPr>
              <w:numPr>
                <w:ilvl w:val="0"/>
                <w:numId w:val="19"/>
              </w:numPr>
              <w:spacing w:after="200" w:line="276" w:lineRule="auto"/>
              <w:ind w:left="425" w:hanging="424" w:hangingChars="177"/>
              <w:contextualSpacing/>
              <w:rPr>
                <w:rFonts w:hint="eastAsia" w:ascii="仿宋" w:hAnsi="仿宋" w:eastAsia="仿宋" w:cs="仿宋"/>
                <w:sz w:val="24"/>
                <w:szCs w:val="24"/>
                <w:lang w:eastAsia="zh-CN" w:bidi="en-US"/>
              </w:rPr>
            </w:pPr>
            <w:r>
              <w:rPr>
                <w:rFonts w:hint="eastAsia" w:ascii="仿宋" w:hAnsi="仿宋" w:eastAsia="仿宋" w:cs="仿宋"/>
                <w:sz w:val="24"/>
                <w:szCs w:val="24"/>
                <w:lang w:eastAsia="zh-CN" w:bidi="en-US"/>
              </w:rPr>
              <w:t>平面设计导则（设计主题、关键词、核心图形、色彩体系及应用原则、文字及图形应用的标准及规范等）；</w:t>
            </w:r>
          </w:p>
          <w:p w14:paraId="0B0B8BD1">
            <w:pPr>
              <w:numPr>
                <w:ilvl w:val="0"/>
                <w:numId w:val="19"/>
              </w:numPr>
              <w:spacing w:after="200" w:line="276" w:lineRule="auto"/>
              <w:ind w:left="425" w:hanging="424" w:hangingChars="177"/>
              <w:contextualSpacing/>
              <w:rPr>
                <w:rFonts w:hint="eastAsia" w:ascii="仿宋" w:hAnsi="仿宋" w:eastAsia="仿宋" w:cs="仿宋"/>
                <w:sz w:val="24"/>
                <w:szCs w:val="24"/>
                <w:lang w:eastAsia="zh-CN" w:bidi="en-US"/>
              </w:rPr>
            </w:pPr>
            <w:r>
              <w:rPr>
                <w:rFonts w:hint="eastAsia" w:ascii="仿宋" w:hAnsi="仿宋" w:eastAsia="仿宋" w:cs="仿宋"/>
                <w:sz w:val="24"/>
                <w:szCs w:val="24"/>
                <w:lang w:eastAsia="zh-CN" w:bidi="en-US"/>
              </w:rPr>
              <w:t>各类标识造型设计详图（信息完整、信息版式规范、具体细节尺寸标注、材料类型及规格、工艺描述、立面图、剖面图及效果图、放大节点图、带电与否、光源色调、电量及大体量标识预留预埋条件等）。</w:t>
            </w:r>
          </w:p>
          <w:p w14:paraId="54FF7A96">
            <w:pPr>
              <w:numPr>
                <w:ilvl w:val="0"/>
                <w:numId w:val="19"/>
              </w:numPr>
              <w:spacing w:after="200" w:line="276" w:lineRule="auto"/>
              <w:ind w:left="425" w:hanging="424" w:hangingChars="177"/>
              <w:contextualSpacing/>
              <w:rPr>
                <w:rFonts w:hint="eastAsia" w:ascii="仿宋" w:hAnsi="仿宋" w:eastAsia="仿宋" w:cs="仿宋"/>
                <w:sz w:val="24"/>
                <w:szCs w:val="24"/>
                <w:lang w:eastAsia="zh-CN" w:bidi="en-US"/>
              </w:rPr>
            </w:pPr>
            <w:r>
              <w:rPr>
                <w:rFonts w:hint="eastAsia" w:ascii="仿宋" w:hAnsi="仿宋" w:eastAsia="仿宋" w:cs="仿宋"/>
                <w:sz w:val="24"/>
                <w:szCs w:val="24"/>
                <w:lang w:eastAsia="zh-CN" w:bidi="en-US"/>
              </w:rPr>
              <w:t>在实际设计空间中的3d模型</w:t>
            </w:r>
          </w:p>
        </w:tc>
        <w:tc>
          <w:tcPr>
            <w:tcW w:w="1575" w:type="dxa"/>
            <w:vAlign w:val="center"/>
          </w:tcPr>
          <w:p w14:paraId="680EA608">
            <w:pPr>
              <w:numPr>
                <w:ilvl w:val="0"/>
                <w:numId w:val="19"/>
              </w:numPr>
              <w:spacing w:after="200" w:line="276" w:lineRule="auto"/>
              <w:ind w:left="427" w:hanging="427"/>
              <w:contextualSpacing/>
              <w:rPr>
                <w:rFonts w:hint="eastAsia" w:ascii="仿宋" w:hAnsi="仿宋" w:eastAsia="仿宋" w:cs="仿宋"/>
                <w:sz w:val="24"/>
                <w:szCs w:val="24"/>
                <w:lang w:bidi="en-US"/>
              </w:rPr>
            </w:pPr>
            <w:r>
              <w:rPr>
                <w:rFonts w:hint="eastAsia" w:ascii="仿宋" w:hAnsi="仿宋" w:eastAsia="仿宋" w:cs="仿宋"/>
                <w:sz w:val="24"/>
                <w:szCs w:val="24"/>
                <w:lang w:bidi="en-US"/>
              </w:rPr>
              <w:t>电子文件1套；</w:t>
            </w:r>
          </w:p>
          <w:p w14:paraId="15045D12">
            <w:pPr>
              <w:numPr>
                <w:ilvl w:val="0"/>
                <w:numId w:val="19"/>
              </w:numPr>
              <w:spacing w:after="200" w:line="276" w:lineRule="auto"/>
              <w:ind w:left="427" w:hanging="427"/>
              <w:contextualSpacing/>
              <w:rPr>
                <w:rFonts w:hint="eastAsia" w:ascii="仿宋" w:hAnsi="仿宋" w:eastAsia="仿宋" w:cs="仿宋"/>
                <w:sz w:val="24"/>
                <w:szCs w:val="24"/>
                <w:lang w:bidi="en-US"/>
              </w:rPr>
            </w:pPr>
            <w:r>
              <w:rPr>
                <w:rFonts w:hint="eastAsia" w:ascii="仿宋" w:hAnsi="仿宋" w:eastAsia="仿宋" w:cs="仿宋"/>
                <w:sz w:val="24"/>
                <w:szCs w:val="24"/>
                <w:lang w:bidi="en-US"/>
              </w:rPr>
              <w:t>纸版图册4份；</w:t>
            </w:r>
          </w:p>
          <w:p w14:paraId="63733F0C">
            <w:pPr>
              <w:numPr>
                <w:ilvl w:val="0"/>
                <w:numId w:val="19"/>
              </w:numPr>
              <w:spacing w:after="200" w:line="276" w:lineRule="auto"/>
              <w:ind w:left="427" w:hanging="427"/>
              <w:contextualSpacing/>
              <w:rPr>
                <w:rFonts w:hint="eastAsia" w:ascii="仿宋" w:hAnsi="仿宋" w:eastAsia="仿宋" w:cs="仿宋"/>
                <w:sz w:val="24"/>
                <w:szCs w:val="24"/>
                <w:lang w:eastAsia="zh-CN" w:bidi="en-US"/>
              </w:rPr>
            </w:pPr>
            <w:r>
              <w:rPr>
                <w:rFonts w:hint="eastAsia" w:ascii="仿宋" w:hAnsi="仿宋" w:eastAsia="仿宋" w:cs="仿宋"/>
                <w:sz w:val="24"/>
                <w:szCs w:val="24"/>
                <w:lang w:eastAsia="zh-CN" w:bidi="en-US"/>
              </w:rPr>
              <w:t>调整后的工作计划时间表2份。</w:t>
            </w:r>
          </w:p>
        </w:tc>
      </w:tr>
      <w:tr w14:paraId="76C00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303" w:type="dxa"/>
            <w:vAlign w:val="center"/>
          </w:tcPr>
          <w:p w14:paraId="4BD2EF9E">
            <w:pPr>
              <w:rPr>
                <w:rFonts w:hint="eastAsia" w:ascii="仿宋" w:hAnsi="仿宋" w:eastAsia="仿宋" w:cs="仿宋"/>
                <w:sz w:val="24"/>
                <w:szCs w:val="24"/>
                <w:lang w:eastAsia="zh-CN"/>
              </w:rPr>
            </w:pPr>
            <w:r>
              <w:rPr>
                <w:rFonts w:hint="eastAsia" w:ascii="仿宋" w:hAnsi="仿宋" w:eastAsia="仿宋" w:cs="仿宋"/>
                <w:sz w:val="24"/>
                <w:szCs w:val="24"/>
                <w:shd w:val="clear" w:color="auto" w:fill="FFFFFF"/>
                <w:lang w:eastAsia="zh-CN" w:bidi="ar"/>
              </w:rPr>
              <w:t>施工图</w:t>
            </w:r>
            <w:r>
              <w:rPr>
                <w:rFonts w:hint="eastAsia" w:ascii="仿宋" w:hAnsi="仿宋" w:eastAsia="仿宋" w:cs="仿宋"/>
                <w:sz w:val="24"/>
                <w:szCs w:val="24"/>
                <w:lang w:eastAsia="zh-CN"/>
              </w:rPr>
              <w:t>设计阶段（含方案深化50%阶段）</w:t>
            </w:r>
          </w:p>
        </w:tc>
        <w:tc>
          <w:tcPr>
            <w:tcW w:w="3795" w:type="dxa"/>
            <w:vAlign w:val="center"/>
          </w:tcPr>
          <w:p w14:paraId="763F5211">
            <w:pPr>
              <w:numPr>
                <w:ilvl w:val="0"/>
                <w:numId w:val="21"/>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以适合招标的形式提供各标识样式的技术图纸，包括普通立面图、副本样式规格、颜色、物料、饰面及注释。</w:t>
            </w:r>
          </w:p>
          <w:p w14:paraId="763C55ED">
            <w:pPr>
              <w:numPr>
                <w:ilvl w:val="0"/>
                <w:numId w:val="21"/>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提供带有普通文字信息的各标志样式的正稿图（Artwork）。</w:t>
            </w:r>
          </w:p>
          <w:p w14:paraId="03B959C4">
            <w:pPr>
              <w:numPr>
                <w:ilvl w:val="0"/>
                <w:numId w:val="21"/>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提供标识一览表清单以确定所有文字信息。</w:t>
            </w:r>
          </w:p>
          <w:p w14:paraId="78B560A2">
            <w:pPr>
              <w:numPr>
                <w:ilvl w:val="0"/>
                <w:numId w:val="21"/>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提供注明了所有标识摆放位置的导示系统平面图。</w:t>
            </w:r>
          </w:p>
          <w:p w14:paraId="61491C0A">
            <w:pPr>
              <w:numPr>
                <w:ilvl w:val="0"/>
                <w:numId w:val="21"/>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提交整套招标文档：视觉设计稿、技术绘图、标识一览表及导示系统（PDF格式、电子格式）。</w:t>
            </w:r>
          </w:p>
          <w:p w14:paraId="4CC588C5">
            <w:pPr>
              <w:numPr>
                <w:ilvl w:val="0"/>
                <w:numId w:val="21"/>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提交整套标识设计文档：视觉设计稿、技术绘图、标识一览表及导示系统（PDF格式的光碟）。</w:t>
            </w:r>
          </w:p>
          <w:p w14:paraId="511CBEF0">
            <w:pPr>
              <w:numPr>
                <w:ilvl w:val="0"/>
                <w:numId w:val="21"/>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根据预算、提交标识制作和安装初步费用概算。</w:t>
            </w:r>
          </w:p>
          <w:p w14:paraId="56D5E111">
            <w:pPr>
              <w:numPr>
                <w:ilvl w:val="0"/>
                <w:numId w:val="21"/>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解释沟通以下内容：推荐的采购来源、制作商、解释并阐明图纸和设计说明的内容。</w:t>
            </w:r>
          </w:p>
        </w:tc>
        <w:tc>
          <w:tcPr>
            <w:tcW w:w="3039" w:type="dxa"/>
            <w:vAlign w:val="center"/>
          </w:tcPr>
          <w:p w14:paraId="662827E2">
            <w:pPr>
              <w:numPr>
                <w:ilvl w:val="0"/>
                <w:numId w:val="19"/>
              </w:numPr>
              <w:spacing w:after="200" w:line="276" w:lineRule="auto"/>
              <w:ind w:left="425" w:hanging="424" w:hangingChars="177"/>
              <w:contextualSpacing/>
              <w:rPr>
                <w:rFonts w:hint="eastAsia" w:ascii="仿宋" w:hAnsi="仿宋" w:eastAsia="仿宋" w:cs="仿宋"/>
                <w:sz w:val="24"/>
                <w:szCs w:val="24"/>
                <w:lang w:eastAsia="zh-CN" w:bidi="en-US"/>
              </w:rPr>
            </w:pPr>
            <w:r>
              <w:rPr>
                <w:rFonts w:hint="eastAsia" w:ascii="仿宋" w:hAnsi="仿宋" w:eastAsia="仿宋" w:cs="仿宋"/>
                <w:sz w:val="24"/>
                <w:szCs w:val="24"/>
                <w:lang w:eastAsia="zh-CN" w:bidi="en-US"/>
              </w:rPr>
              <w:t>最终的标识信息汇总表；</w:t>
            </w:r>
          </w:p>
          <w:p w14:paraId="2D8EF9B8">
            <w:pPr>
              <w:numPr>
                <w:ilvl w:val="0"/>
                <w:numId w:val="19"/>
              </w:numPr>
              <w:spacing w:after="200" w:line="276" w:lineRule="auto"/>
              <w:ind w:left="425" w:hanging="424" w:hangingChars="177"/>
              <w:contextualSpacing/>
              <w:rPr>
                <w:rFonts w:hint="eastAsia" w:ascii="仿宋" w:hAnsi="仿宋" w:eastAsia="仿宋" w:cs="仿宋"/>
                <w:sz w:val="24"/>
                <w:szCs w:val="24"/>
                <w:lang w:eastAsia="zh-CN" w:bidi="en-US"/>
              </w:rPr>
            </w:pPr>
            <w:r>
              <w:rPr>
                <w:rFonts w:hint="eastAsia" w:ascii="仿宋" w:hAnsi="仿宋" w:eastAsia="仿宋" w:cs="仿宋"/>
                <w:sz w:val="24"/>
                <w:szCs w:val="24"/>
                <w:lang w:eastAsia="zh-CN" w:bidi="en-US"/>
              </w:rPr>
              <w:t>全部区域标识布点图（带电标识需提供CAD精准布点图，包含所有重复信息标识详细点位，提供所需设备负荷容量）；</w:t>
            </w:r>
          </w:p>
          <w:p w14:paraId="610EE1E8">
            <w:pPr>
              <w:numPr>
                <w:ilvl w:val="0"/>
                <w:numId w:val="19"/>
              </w:numPr>
              <w:spacing w:after="200" w:line="276" w:lineRule="auto"/>
              <w:ind w:left="425" w:hanging="424" w:hangingChars="177"/>
              <w:contextualSpacing/>
              <w:rPr>
                <w:rFonts w:hint="eastAsia" w:ascii="仿宋" w:hAnsi="仿宋" w:eastAsia="仿宋" w:cs="仿宋"/>
                <w:sz w:val="24"/>
                <w:szCs w:val="24"/>
                <w:lang w:eastAsia="zh-CN" w:bidi="en-US"/>
              </w:rPr>
            </w:pPr>
            <w:r>
              <w:rPr>
                <w:rFonts w:hint="eastAsia" w:ascii="仿宋" w:hAnsi="仿宋" w:eastAsia="仿宋" w:cs="仿宋"/>
                <w:sz w:val="24"/>
                <w:szCs w:val="24"/>
                <w:lang w:eastAsia="zh-CN" w:bidi="en-US"/>
              </w:rPr>
              <w:t>全部标识牌的平面制作文件。（重复信息需明确具体点位、数量及标准化模板）；</w:t>
            </w:r>
          </w:p>
          <w:p w14:paraId="12FD67DC">
            <w:pPr>
              <w:numPr>
                <w:ilvl w:val="0"/>
                <w:numId w:val="19"/>
              </w:numPr>
              <w:spacing w:after="200" w:line="276" w:lineRule="auto"/>
              <w:ind w:left="425" w:hanging="424" w:hangingChars="177"/>
              <w:contextualSpacing/>
              <w:rPr>
                <w:rFonts w:hint="eastAsia" w:ascii="仿宋" w:hAnsi="仿宋" w:eastAsia="仿宋" w:cs="仿宋"/>
                <w:sz w:val="24"/>
                <w:szCs w:val="24"/>
                <w:lang w:eastAsia="zh-CN" w:bidi="en-US"/>
              </w:rPr>
            </w:pPr>
            <w:r>
              <w:rPr>
                <w:rFonts w:hint="eastAsia" w:ascii="仿宋" w:hAnsi="仿宋" w:eastAsia="仿宋" w:cs="仿宋"/>
                <w:sz w:val="24"/>
                <w:szCs w:val="24"/>
                <w:lang w:eastAsia="zh-CN" w:bidi="en-US"/>
              </w:rPr>
              <w:t>各类型标识牌的施工图（在深化设计图纸的基础上完善各类标识结构、工艺、安装等说明，安装示意及基础预埋、电气施工图、灯具排列方式及选型等）；</w:t>
            </w:r>
          </w:p>
          <w:p w14:paraId="1E862FF3">
            <w:pPr>
              <w:numPr>
                <w:ilvl w:val="0"/>
                <w:numId w:val="19"/>
              </w:numPr>
              <w:spacing w:after="200" w:line="276" w:lineRule="auto"/>
              <w:ind w:left="425" w:hanging="424" w:hangingChars="177"/>
              <w:contextualSpacing/>
              <w:rPr>
                <w:rFonts w:hint="eastAsia" w:ascii="仿宋" w:hAnsi="仿宋" w:eastAsia="仿宋" w:cs="仿宋"/>
                <w:sz w:val="24"/>
                <w:szCs w:val="24"/>
                <w:lang w:bidi="en-US"/>
              </w:rPr>
            </w:pPr>
            <w:r>
              <w:rPr>
                <w:rFonts w:hint="eastAsia" w:ascii="仿宋" w:hAnsi="仿宋" w:eastAsia="仿宋" w:cs="仿宋"/>
                <w:sz w:val="24"/>
                <w:szCs w:val="24"/>
                <w:lang w:bidi="en-US"/>
              </w:rPr>
              <w:t>项目概算文件；</w:t>
            </w:r>
          </w:p>
          <w:p w14:paraId="1CEA4CA1">
            <w:pPr>
              <w:numPr>
                <w:ilvl w:val="0"/>
                <w:numId w:val="19"/>
              </w:numPr>
              <w:spacing w:after="200" w:line="276" w:lineRule="auto"/>
              <w:ind w:left="425" w:hanging="424" w:hangingChars="177"/>
              <w:contextualSpacing/>
              <w:rPr>
                <w:rFonts w:hint="eastAsia" w:ascii="仿宋" w:hAnsi="仿宋" w:eastAsia="仿宋" w:cs="仿宋"/>
                <w:sz w:val="24"/>
                <w:szCs w:val="24"/>
                <w:lang w:bidi="en-US"/>
              </w:rPr>
            </w:pPr>
            <w:r>
              <w:rPr>
                <w:rFonts w:hint="eastAsia" w:ascii="仿宋" w:hAnsi="仿宋" w:eastAsia="仿宋" w:cs="仿宋"/>
                <w:sz w:val="24"/>
                <w:szCs w:val="24"/>
                <w:lang w:bidi="en-US"/>
              </w:rPr>
              <w:t>主材料样板和色板3套；</w:t>
            </w:r>
          </w:p>
          <w:p w14:paraId="638A7DAD">
            <w:pPr>
              <w:spacing w:after="200" w:line="276" w:lineRule="auto"/>
              <w:ind w:left="425" w:hanging="424" w:hangingChars="177"/>
              <w:contextualSpacing/>
              <w:rPr>
                <w:rFonts w:hint="eastAsia" w:ascii="仿宋" w:hAnsi="仿宋" w:eastAsia="仿宋" w:cs="仿宋"/>
                <w:sz w:val="24"/>
                <w:szCs w:val="24"/>
                <w:lang w:bidi="en-US"/>
              </w:rPr>
            </w:pPr>
          </w:p>
        </w:tc>
        <w:tc>
          <w:tcPr>
            <w:tcW w:w="1575" w:type="dxa"/>
            <w:vAlign w:val="center"/>
          </w:tcPr>
          <w:p w14:paraId="530430BC">
            <w:pPr>
              <w:numPr>
                <w:ilvl w:val="0"/>
                <w:numId w:val="19"/>
              </w:numPr>
              <w:spacing w:after="200" w:line="276" w:lineRule="auto"/>
              <w:ind w:left="427" w:hanging="427"/>
              <w:contextualSpacing/>
              <w:rPr>
                <w:rFonts w:hint="eastAsia" w:ascii="仿宋" w:hAnsi="仿宋" w:eastAsia="仿宋" w:cs="仿宋"/>
                <w:sz w:val="24"/>
                <w:szCs w:val="24"/>
                <w:lang w:bidi="en-US"/>
              </w:rPr>
            </w:pPr>
            <w:r>
              <w:rPr>
                <w:rFonts w:hint="eastAsia" w:ascii="仿宋" w:hAnsi="仿宋" w:eastAsia="仿宋" w:cs="仿宋"/>
                <w:sz w:val="24"/>
                <w:szCs w:val="24"/>
                <w:lang w:bidi="en-US"/>
              </w:rPr>
              <w:t>电子文件（光盘）1份；</w:t>
            </w:r>
          </w:p>
          <w:p w14:paraId="62CE82CC">
            <w:pPr>
              <w:numPr>
                <w:ilvl w:val="0"/>
                <w:numId w:val="19"/>
              </w:numPr>
              <w:spacing w:after="200" w:line="276" w:lineRule="auto"/>
              <w:ind w:left="427" w:hanging="427"/>
              <w:contextualSpacing/>
              <w:rPr>
                <w:rFonts w:hint="eastAsia" w:ascii="仿宋" w:hAnsi="仿宋" w:eastAsia="仿宋" w:cs="仿宋"/>
                <w:sz w:val="24"/>
                <w:szCs w:val="24"/>
                <w:lang w:bidi="en-US"/>
              </w:rPr>
            </w:pPr>
            <w:r>
              <w:rPr>
                <w:rFonts w:hint="eastAsia" w:ascii="仿宋" w:hAnsi="仿宋" w:eastAsia="仿宋" w:cs="仿宋"/>
                <w:sz w:val="24"/>
                <w:szCs w:val="24"/>
                <w:lang w:bidi="en-US"/>
              </w:rPr>
              <w:t>A3版纸版彩色图册15份；</w:t>
            </w:r>
          </w:p>
          <w:p w14:paraId="277CB888">
            <w:pPr>
              <w:numPr>
                <w:ilvl w:val="0"/>
                <w:numId w:val="19"/>
              </w:numPr>
              <w:spacing w:after="200" w:line="276" w:lineRule="auto"/>
              <w:ind w:left="427" w:hanging="427"/>
              <w:contextualSpacing/>
              <w:rPr>
                <w:rFonts w:hint="eastAsia" w:ascii="仿宋" w:hAnsi="仿宋" w:eastAsia="仿宋" w:cs="仿宋"/>
                <w:sz w:val="24"/>
                <w:szCs w:val="24"/>
                <w:lang w:bidi="en-US"/>
              </w:rPr>
            </w:pPr>
            <w:r>
              <w:rPr>
                <w:rFonts w:hint="eastAsia" w:ascii="仿宋" w:hAnsi="仿宋" w:eastAsia="仿宋" w:cs="仿宋"/>
                <w:sz w:val="24"/>
                <w:szCs w:val="24"/>
                <w:lang w:bidi="en-US"/>
              </w:rPr>
              <w:t>材料样板及色板3套。</w:t>
            </w:r>
          </w:p>
        </w:tc>
      </w:tr>
      <w:tr w14:paraId="1EADF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303" w:type="dxa"/>
            <w:vAlign w:val="center"/>
          </w:tcPr>
          <w:p w14:paraId="40BAD48D">
            <w:pPr>
              <w:rPr>
                <w:rFonts w:hint="eastAsia" w:ascii="仿宋" w:hAnsi="仿宋" w:eastAsia="仿宋" w:cs="仿宋"/>
                <w:sz w:val="24"/>
                <w:szCs w:val="24"/>
              </w:rPr>
            </w:pPr>
            <w:r>
              <w:rPr>
                <w:rFonts w:hint="eastAsia" w:ascii="仿宋" w:hAnsi="仿宋" w:eastAsia="仿宋" w:cs="仿宋"/>
                <w:sz w:val="24"/>
                <w:szCs w:val="24"/>
              </w:rPr>
              <w:t>招标与施工配合阶段</w:t>
            </w:r>
          </w:p>
        </w:tc>
        <w:tc>
          <w:tcPr>
            <w:tcW w:w="3795" w:type="dxa"/>
            <w:vAlign w:val="center"/>
          </w:tcPr>
          <w:p w14:paraId="5A7903B5">
            <w:pPr>
              <w:numPr>
                <w:ilvl w:val="0"/>
                <w:numId w:val="22"/>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编写项目招标技术标文件。</w:t>
            </w:r>
          </w:p>
          <w:p w14:paraId="6F901277">
            <w:pPr>
              <w:numPr>
                <w:ilvl w:val="0"/>
                <w:numId w:val="22"/>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配合项目招标技术答疑，审查各单位投标文件及成品小样，提供专业意见。</w:t>
            </w:r>
          </w:p>
          <w:p w14:paraId="052145A9">
            <w:pPr>
              <w:numPr>
                <w:ilvl w:val="0"/>
                <w:numId w:val="22"/>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定标后，向施工单位进行设计交底，审核施工单位提交的深化制作图纸及下单前样品，并提供书面意见。</w:t>
            </w:r>
          </w:p>
          <w:p w14:paraId="687A238F">
            <w:pPr>
              <w:numPr>
                <w:ilvl w:val="0"/>
                <w:numId w:val="22"/>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施工过程中，根据发包人要求前往现场检查、指导施工单位的成品加工、设置安装各环节工作，积极配合发包人解决施工过程中出现的各种与设计有关的问题，对原设计中出现的错误和遗漏直接进行修正和补充。</w:t>
            </w:r>
          </w:p>
          <w:p w14:paraId="30B30383">
            <w:pPr>
              <w:numPr>
                <w:ilvl w:val="0"/>
                <w:numId w:val="22"/>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施工完成后，参与项目验收并提供书面验收意见。</w:t>
            </w:r>
          </w:p>
          <w:p w14:paraId="5E9A74E8">
            <w:pPr>
              <w:numPr>
                <w:ilvl w:val="0"/>
                <w:numId w:val="22"/>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保修期内协助发包人完成必要的设计配合工作。</w:t>
            </w:r>
          </w:p>
          <w:p w14:paraId="6683CA96">
            <w:pPr>
              <w:numPr>
                <w:ilvl w:val="0"/>
                <w:numId w:val="22"/>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根据现场施工情况及发包人要求配合出具设计变更。</w:t>
            </w:r>
          </w:p>
          <w:p w14:paraId="68FFC251">
            <w:pPr>
              <w:numPr>
                <w:ilvl w:val="0"/>
                <w:numId w:val="22"/>
              </w:numPr>
              <w:ind w:left="400" w:hanging="400"/>
              <w:rPr>
                <w:rFonts w:hint="eastAsia" w:ascii="仿宋" w:hAnsi="仿宋" w:eastAsia="仿宋" w:cs="仿宋"/>
                <w:sz w:val="24"/>
                <w:szCs w:val="24"/>
                <w:lang w:eastAsia="zh-CN"/>
              </w:rPr>
            </w:pPr>
            <w:r>
              <w:rPr>
                <w:rFonts w:hint="eastAsia" w:ascii="仿宋" w:hAnsi="仿宋" w:eastAsia="仿宋" w:cs="仿宋"/>
                <w:sz w:val="24"/>
                <w:szCs w:val="24"/>
                <w:lang w:eastAsia="zh-CN"/>
              </w:rPr>
              <w:t>配合完成相应的竣工验收工作。</w:t>
            </w:r>
          </w:p>
        </w:tc>
        <w:tc>
          <w:tcPr>
            <w:tcW w:w="3039" w:type="dxa"/>
            <w:vAlign w:val="center"/>
          </w:tcPr>
          <w:p w14:paraId="36CE97DC">
            <w:pPr>
              <w:numPr>
                <w:ilvl w:val="0"/>
                <w:numId w:val="19"/>
              </w:numPr>
              <w:spacing w:after="200" w:line="276" w:lineRule="auto"/>
              <w:ind w:left="425" w:hanging="424" w:hangingChars="177"/>
              <w:contextualSpacing/>
              <w:rPr>
                <w:rFonts w:hint="eastAsia" w:ascii="仿宋" w:hAnsi="仿宋" w:eastAsia="仿宋" w:cs="仿宋"/>
                <w:sz w:val="24"/>
                <w:szCs w:val="24"/>
                <w:lang w:bidi="en-US"/>
              </w:rPr>
            </w:pPr>
            <w:r>
              <w:rPr>
                <w:rFonts w:hint="eastAsia" w:ascii="仿宋" w:hAnsi="仿宋" w:eastAsia="仿宋" w:cs="仿宋"/>
                <w:sz w:val="24"/>
                <w:szCs w:val="24"/>
                <w:lang w:bidi="en-US"/>
              </w:rPr>
              <w:t>项目招标技术标文件。</w:t>
            </w:r>
          </w:p>
          <w:p w14:paraId="2EA4A51F">
            <w:pPr>
              <w:numPr>
                <w:ilvl w:val="0"/>
                <w:numId w:val="19"/>
              </w:numPr>
              <w:spacing w:after="200" w:line="276" w:lineRule="auto"/>
              <w:ind w:left="425" w:hanging="424" w:hangingChars="177"/>
              <w:contextualSpacing/>
              <w:rPr>
                <w:rFonts w:hint="eastAsia" w:ascii="仿宋" w:hAnsi="仿宋" w:eastAsia="仿宋" w:cs="仿宋"/>
                <w:sz w:val="24"/>
                <w:szCs w:val="24"/>
                <w:lang w:bidi="en-US"/>
              </w:rPr>
            </w:pPr>
            <w:r>
              <w:rPr>
                <w:rFonts w:hint="eastAsia" w:ascii="仿宋" w:hAnsi="仿宋" w:eastAsia="仿宋" w:cs="仿宋"/>
                <w:sz w:val="24"/>
                <w:szCs w:val="24"/>
                <w:lang w:bidi="en-US"/>
              </w:rPr>
              <w:t>样品审核意见书。</w:t>
            </w:r>
          </w:p>
          <w:p w14:paraId="7D5F53B3">
            <w:pPr>
              <w:numPr>
                <w:ilvl w:val="0"/>
                <w:numId w:val="19"/>
              </w:numPr>
              <w:spacing w:after="200" w:line="276" w:lineRule="auto"/>
              <w:ind w:left="425" w:hanging="424" w:hangingChars="177"/>
              <w:contextualSpacing/>
              <w:rPr>
                <w:rFonts w:hint="eastAsia" w:ascii="仿宋" w:hAnsi="仿宋" w:eastAsia="仿宋" w:cs="仿宋"/>
                <w:sz w:val="24"/>
                <w:szCs w:val="24"/>
                <w:lang w:eastAsia="zh-CN" w:bidi="en-US"/>
              </w:rPr>
            </w:pPr>
            <w:r>
              <w:rPr>
                <w:rFonts w:hint="eastAsia" w:ascii="仿宋" w:hAnsi="仿宋" w:eastAsia="仿宋" w:cs="仿宋"/>
                <w:sz w:val="24"/>
                <w:szCs w:val="24"/>
                <w:lang w:eastAsia="zh-CN" w:bidi="en-US"/>
              </w:rPr>
              <w:t>施工过程中的巡场报告</w:t>
            </w:r>
          </w:p>
        </w:tc>
        <w:tc>
          <w:tcPr>
            <w:tcW w:w="1575" w:type="dxa"/>
            <w:vAlign w:val="center"/>
          </w:tcPr>
          <w:p w14:paraId="4D1AF822">
            <w:pPr>
              <w:rPr>
                <w:rFonts w:hint="eastAsia" w:ascii="仿宋" w:hAnsi="仿宋" w:eastAsia="仿宋" w:cs="仿宋"/>
                <w:sz w:val="24"/>
                <w:szCs w:val="24"/>
                <w:lang w:eastAsia="zh-CN"/>
              </w:rPr>
            </w:pPr>
          </w:p>
        </w:tc>
      </w:tr>
    </w:tbl>
    <w:p w14:paraId="1414DF22">
      <w:pPr>
        <w:rPr>
          <w:rFonts w:hint="eastAsia" w:ascii="宋体" w:hAnsi="宋体" w:eastAsia="宋体" w:cs="宋体"/>
          <w:lang w:eastAsia="zh-CN"/>
        </w:rPr>
      </w:pPr>
    </w:p>
    <w:p w14:paraId="7FC0DAF6">
      <w:pPr>
        <w:pStyle w:val="4"/>
        <w:rPr>
          <w:rFonts w:hint="eastAsia"/>
          <w:lang w:eastAsia="zh-CN"/>
        </w:rPr>
      </w:pPr>
    </w:p>
    <w:p w14:paraId="249D17BD">
      <w:pPr>
        <w:adjustRightInd/>
        <w:spacing w:line="360" w:lineRule="auto"/>
        <w:ind w:left="845"/>
        <w:textAlignment w:val="auto"/>
        <w:rPr>
          <w:rFonts w:hint="eastAsia" w:ascii="宋体" w:hAnsi="宋体" w:eastAsia="宋体" w:cs="宋体"/>
          <w:sz w:val="24"/>
          <w:lang w:eastAsia="zh-CN"/>
        </w:rPr>
      </w:pPr>
    </w:p>
    <w:p w14:paraId="39A4779D">
      <w:pPr>
        <w:rPr>
          <w:rFonts w:hint="eastAsia" w:ascii="宋体" w:hAnsi="宋体" w:eastAsia="宋体" w:cs="宋体"/>
          <w:b/>
          <w:sz w:val="30"/>
          <w:szCs w:val="30"/>
          <w:lang w:eastAsia="zh-CN"/>
        </w:rPr>
      </w:pPr>
      <w:r>
        <w:rPr>
          <w:rFonts w:hint="eastAsia" w:ascii="宋体" w:hAnsi="宋体" w:eastAsia="宋体" w:cs="宋体"/>
          <w:b/>
          <w:sz w:val="30"/>
          <w:szCs w:val="30"/>
          <w:lang w:eastAsia="zh-CN"/>
        </w:rPr>
        <w:br w:type="page"/>
      </w:r>
    </w:p>
    <w:p w14:paraId="758DA696">
      <w:pPr>
        <w:spacing w:line="480" w:lineRule="auto"/>
        <w:ind w:firstLine="2108" w:firstLineChars="700"/>
        <w:outlineLvl w:val="0"/>
        <w:rPr>
          <w:rFonts w:hint="eastAsia" w:ascii="宋体" w:hAnsi="宋体" w:eastAsia="宋体" w:cs="宋体"/>
          <w:b/>
          <w:sz w:val="30"/>
          <w:szCs w:val="30"/>
          <w:lang w:eastAsia="zh-CN"/>
        </w:rPr>
      </w:pPr>
      <w:r>
        <w:rPr>
          <w:rFonts w:hint="eastAsia" w:ascii="宋体" w:hAnsi="宋体" w:eastAsia="宋体" w:cs="宋体"/>
          <w:b/>
          <w:sz w:val="30"/>
          <w:szCs w:val="30"/>
          <w:lang w:eastAsia="zh-CN"/>
        </w:rPr>
        <w:t>第六章、设计时间及成本造价</w:t>
      </w:r>
    </w:p>
    <w:p w14:paraId="563CBF8D">
      <w:pPr>
        <w:spacing w:line="44" w:lineRule="atLeast"/>
        <w:ind w:firstLine="480" w:firstLineChars="200"/>
        <w:rPr>
          <w:rFonts w:hint="eastAsia" w:ascii="宋体" w:hAnsi="宋体" w:eastAsia="宋体" w:cs="宋体"/>
          <w:sz w:val="24"/>
          <w:lang w:eastAsia="zh-CN"/>
        </w:rPr>
      </w:pPr>
    </w:p>
    <w:p w14:paraId="738D7630">
      <w:pPr>
        <w:spacing w:before="156" w:beforeLines="50" w:line="44" w:lineRule="atLeast"/>
        <w:ind w:firstLine="482" w:firstLineChars="200"/>
        <w:outlineLvl w:val="0"/>
        <w:rPr>
          <w:rFonts w:hint="eastAsia" w:ascii="仿宋" w:hAnsi="仿宋" w:eastAsia="仿宋" w:cs="仿宋"/>
          <w:bCs/>
          <w:sz w:val="24"/>
          <w:lang w:eastAsia="zh-CN"/>
        </w:rPr>
      </w:pPr>
      <w:r>
        <w:rPr>
          <w:rFonts w:hint="eastAsia" w:ascii="仿宋" w:hAnsi="仿宋" w:eastAsia="仿宋" w:cs="仿宋"/>
          <w:b/>
          <w:sz w:val="24"/>
          <w:lang w:eastAsia="zh-CN"/>
        </w:rPr>
        <w:t>6.1 设计时间要求</w:t>
      </w:r>
    </w:p>
    <w:p w14:paraId="14FBF3D8">
      <w:pPr>
        <w:spacing w:before="156" w:beforeLines="50" w:line="44" w:lineRule="atLeast"/>
        <w:ind w:firstLine="480" w:firstLineChars="200"/>
        <w:outlineLvl w:val="0"/>
        <w:rPr>
          <w:rFonts w:hint="eastAsia" w:ascii="仿宋" w:hAnsi="仿宋" w:eastAsia="仿宋" w:cs="仿宋"/>
          <w:bCs/>
          <w:sz w:val="24"/>
          <w:lang w:eastAsia="zh-CN"/>
        </w:rPr>
      </w:pPr>
      <w:r>
        <w:rPr>
          <w:rFonts w:hint="eastAsia" w:ascii="仿宋" w:hAnsi="仿宋" w:eastAsia="仿宋" w:cs="仿宋"/>
          <w:bCs/>
          <w:sz w:val="24"/>
          <w:lang w:eastAsia="zh-CN"/>
        </w:rPr>
        <w:t>以下每阶段设计工作以发包人召开启动会或发出设计启动邮件为启动节点：</w:t>
      </w:r>
    </w:p>
    <w:tbl>
      <w:tblPr>
        <w:tblStyle w:val="9"/>
        <w:tblpPr w:leftFromText="180" w:rightFromText="180" w:vertAnchor="text" w:horzAnchor="margin" w:tblpXSpec="center" w:tblpY="142"/>
        <w:tblOverlap w:val="never"/>
        <w:tblW w:w="91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5"/>
        <w:gridCol w:w="1573"/>
        <w:gridCol w:w="1644"/>
        <w:gridCol w:w="1644"/>
        <w:gridCol w:w="1391"/>
        <w:gridCol w:w="1391"/>
      </w:tblGrid>
      <w:tr w14:paraId="1B4C3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15" w:type="dxa"/>
            <w:tcBorders>
              <w:top w:val="single" w:color="000000" w:sz="4" w:space="0"/>
              <w:left w:val="single" w:color="000000" w:sz="4" w:space="0"/>
              <w:bottom w:val="single" w:color="000000" w:sz="4" w:space="0"/>
              <w:right w:val="single" w:color="000000" w:sz="4" w:space="0"/>
            </w:tcBorders>
            <w:vAlign w:val="center"/>
          </w:tcPr>
          <w:p w14:paraId="20C6683B">
            <w:pPr>
              <w:pStyle w:val="4"/>
              <w:spacing w:before="100" w:beforeAutospacing="1"/>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1概念设计</w:t>
            </w:r>
          </w:p>
        </w:tc>
        <w:tc>
          <w:tcPr>
            <w:tcW w:w="1573" w:type="dxa"/>
            <w:tcBorders>
              <w:top w:val="single" w:color="000000" w:sz="4" w:space="0"/>
              <w:left w:val="single" w:color="000000" w:sz="4" w:space="0"/>
              <w:bottom w:val="single" w:color="000000" w:sz="4" w:space="0"/>
              <w:right w:val="single" w:color="000000" w:sz="4" w:space="0"/>
            </w:tcBorders>
            <w:vAlign w:val="center"/>
          </w:tcPr>
          <w:p w14:paraId="76997333">
            <w:pPr>
              <w:pStyle w:val="4"/>
              <w:spacing w:before="100" w:beforeAutospacing="1"/>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2方案设计</w:t>
            </w:r>
          </w:p>
        </w:tc>
        <w:tc>
          <w:tcPr>
            <w:tcW w:w="1644" w:type="dxa"/>
            <w:vAlign w:val="center"/>
          </w:tcPr>
          <w:p w14:paraId="77E56E93">
            <w:pPr>
              <w:pStyle w:val="4"/>
              <w:spacing w:before="100" w:beforeAutospacing="1"/>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3方案深化50%</w:t>
            </w:r>
          </w:p>
        </w:tc>
        <w:tc>
          <w:tcPr>
            <w:tcW w:w="1644" w:type="dxa"/>
            <w:tcBorders>
              <w:top w:val="single" w:color="000000" w:sz="4" w:space="0"/>
              <w:left w:val="single" w:color="000000" w:sz="4" w:space="0"/>
              <w:bottom w:val="single" w:color="000000" w:sz="4" w:space="0"/>
              <w:right w:val="single" w:color="000000" w:sz="4" w:space="0"/>
            </w:tcBorders>
            <w:vAlign w:val="center"/>
          </w:tcPr>
          <w:p w14:paraId="37CFF1C4">
            <w:pPr>
              <w:pStyle w:val="4"/>
              <w:spacing w:before="100" w:beforeAutospacing="1"/>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4方案深化100%设计</w:t>
            </w:r>
          </w:p>
        </w:tc>
        <w:tc>
          <w:tcPr>
            <w:tcW w:w="1391" w:type="dxa"/>
            <w:tcBorders>
              <w:top w:val="single" w:color="000000" w:sz="4" w:space="0"/>
              <w:left w:val="single" w:color="000000" w:sz="4" w:space="0"/>
              <w:bottom w:val="single" w:color="000000" w:sz="4" w:space="0"/>
              <w:right w:val="single" w:color="000000" w:sz="4" w:space="0"/>
            </w:tcBorders>
            <w:vAlign w:val="center"/>
          </w:tcPr>
          <w:p w14:paraId="3F7AC97D">
            <w:pPr>
              <w:pStyle w:val="4"/>
              <w:spacing w:before="100" w:beforeAutospacing="1"/>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5施工配合</w:t>
            </w:r>
          </w:p>
        </w:tc>
        <w:tc>
          <w:tcPr>
            <w:tcW w:w="1391" w:type="dxa"/>
            <w:tcBorders>
              <w:top w:val="single" w:color="000000" w:sz="4" w:space="0"/>
              <w:left w:val="single" w:color="000000" w:sz="4" w:space="0"/>
              <w:bottom w:val="single" w:color="000000" w:sz="4" w:space="0"/>
              <w:right w:val="single" w:color="000000" w:sz="4" w:space="0"/>
            </w:tcBorders>
            <w:vAlign w:val="center"/>
          </w:tcPr>
          <w:p w14:paraId="64909FB8">
            <w:pPr>
              <w:pStyle w:val="4"/>
              <w:spacing w:before="100" w:beforeAutospacing="1"/>
              <w:jc w:val="center"/>
              <w:rPr>
                <w:rFonts w:hint="eastAsia" w:ascii="仿宋" w:hAnsi="仿宋" w:eastAsia="仿宋" w:cs="仿宋"/>
                <w:sz w:val="21"/>
                <w:szCs w:val="21"/>
                <w:lang w:eastAsia="zh-CN"/>
              </w:rPr>
            </w:pPr>
            <w:r>
              <w:rPr>
                <w:rFonts w:hint="eastAsia" w:ascii="仿宋" w:hAnsi="仿宋" w:eastAsia="仿宋" w:cs="仿宋"/>
                <w:spacing w:val="-6"/>
                <w:sz w:val="21"/>
                <w:szCs w:val="21"/>
                <w:lang w:eastAsia="zh-CN"/>
              </w:rPr>
              <w:t>6</w:t>
            </w:r>
            <w:r>
              <w:rPr>
                <w:rFonts w:hint="eastAsia" w:ascii="仿宋" w:hAnsi="仿宋" w:eastAsia="仿宋" w:cs="仿宋"/>
                <w:spacing w:val="-6"/>
                <w:sz w:val="21"/>
                <w:szCs w:val="21"/>
              </w:rPr>
              <w:t>后评估</w:t>
            </w:r>
          </w:p>
        </w:tc>
      </w:tr>
      <w:tr w14:paraId="01DF4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515" w:type="dxa"/>
            <w:tcBorders>
              <w:top w:val="single" w:color="000000" w:sz="4" w:space="0"/>
              <w:left w:val="single" w:color="000000" w:sz="4" w:space="0"/>
              <w:bottom w:val="single" w:color="000000" w:sz="4" w:space="0"/>
              <w:right w:val="single" w:color="000000" w:sz="4" w:space="0"/>
            </w:tcBorders>
            <w:vAlign w:val="center"/>
          </w:tcPr>
          <w:p w14:paraId="55131B24">
            <w:pPr>
              <w:pStyle w:val="4"/>
              <w:spacing w:before="100" w:beforeAutospacing="1"/>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15天</w:t>
            </w:r>
          </w:p>
        </w:tc>
        <w:tc>
          <w:tcPr>
            <w:tcW w:w="1573" w:type="dxa"/>
            <w:tcBorders>
              <w:top w:val="single" w:color="000000" w:sz="4" w:space="0"/>
              <w:left w:val="single" w:color="000000" w:sz="4" w:space="0"/>
              <w:bottom w:val="single" w:color="000000" w:sz="4" w:space="0"/>
              <w:right w:val="single" w:color="000000" w:sz="4" w:space="0"/>
            </w:tcBorders>
            <w:vAlign w:val="center"/>
          </w:tcPr>
          <w:p w14:paraId="59051DA7">
            <w:pPr>
              <w:pStyle w:val="4"/>
              <w:spacing w:before="100" w:beforeAutospacing="1"/>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30天</w:t>
            </w:r>
          </w:p>
        </w:tc>
        <w:tc>
          <w:tcPr>
            <w:tcW w:w="1644" w:type="dxa"/>
            <w:vAlign w:val="center"/>
          </w:tcPr>
          <w:p w14:paraId="344F66E3">
            <w:pPr>
              <w:pStyle w:val="4"/>
              <w:spacing w:before="100" w:beforeAutospacing="1"/>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25天</w:t>
            </w:r>
          </w:p>
        </w:tc>
        <w:tc>
          <w:tcPr>
            <w:tcW w:w="1644" w:type="dxa"/>
            <w:tcBorders>
              <w:top w:val="single" w:color="000000" w:sz="4" w:space="0"/>
              <w:left w:val="single" w:color="000000" w:sz="4" w:space="0"/>
              <w:bottom w:val="single" w:color="000000" w:sz="4" w:space="0"/>
              <w:right w:val="single" w:color="000000" w:sz="4" w:space="0"/>
            </w:tcBorders>
            <w:vAlign w:val="center"/>
          </w:tcPr>
          <w:p w14:paraId="652AD66C">
            <w:pPr>
              <w:pStyle w:val="4"/>
              <w:spacing w:before="100" w:beforeAutospacing="1"/>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30天</w:t>
            </w:r>
          </w:p>
        </w:tc>
        <w:tc>
          <w:tcPr>
            <w:tcW w:w="1391" w:type="dxa"/>
            <w:tcBorders>
              <w:top w:val="single" w:color="000000" w:sz="4" w:space="0"/>
              <w:left w:val="single" w:color="000000" w:sz="4" w:space="0"/>
              <w:bottom w:val="single" w:color="000000" w:sz="4" w:space="0"/>
              <w:right w:val="single" w:color="000000" w:sz="4" w:space="0"/>
            </w:tcBorders>
            <w:vAlign w:val="center"/>
          </w:tcPr>
          <w:p w14:paraId="3770E3C6">
            <w:pPr>
              <w:pStyle w:val="4"/>
              <w:spacing w:before="100" w:beforeAutospacing="1"/>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跟随项目周期</w:t>
            </w:r>
          </w:p>
        </w:tc>
        <w:tc>
          <w:tcPr>
            <w:tcW w:w="1391" w:type="dxa"/>
            <w:tcBorders>
              <w:top w:val="single" w:color="000000" w:sz="4" w:space="0"/>
              <w:left w:val="single" w:color="000000" w:sz="4" w:space="0"/>
              <w:bottom w:val="single" w:color="000000" w:sz="4" w:space="0"/>
              <w:right w:val="single" w:color="000000" w:sz="4" w:space="0"/>
            </w:tcBorders>
            <w:vAlign w:val="center"/>
          </w:tcPr>
          <w:p w14:paraId="00DEE40C">
            <w:pPr>
              <w:pStyle w:val="4"/>
              <w:spacing w:before="100" w:beforeAutospacing="1"/>
              <w:jc w:val="center"/>
              <w:rPr>
                <w:rFonts w:hint="eastAsia" w:ascii="仿宋" w:hAnsi="仿宋" w:eastAsia="仿宋" w:cs="仿宋"/>
                <w:sz w:val="21"/>
                <w:szCs w:val="21"/>
                <w:lang w:eastAsia="zh-CN"/>
              </w:rPr>
            </w:pPr>
            <w:r>
              <w:rPr>
                <w:rFonts w:hint="eastAsia" w:ascii="仿宋" w:hAnsi="仿宋" w:eastAsia="仿宋" w:cs="仿宋"/>
                <w:sz w:val="21"/>
                <w:szCs w:val="21"/>
                <w:lang w:eastAsia="zh-CN"/>
              </w:rPr>
              <w:t>项目竣备后60天内</w:t>
            </w:r>
          </w:p>
        </w:tc>
      </w:tr>
    </w:tbl>
    <w:p w14:paraId="6EBCF4A1">
      <w:pPr>
        <w:tabs>
          <w:tab w:val="left" w:pos="5400"/>
        </w:tabs>
        <w:spacing w:line="500" w:lineRule="exact"/>
        <w:ind w:left="239" w:leftChars="114" w:firstLine="600" w:firstLineChars="250"/>
        <w:rPr>
          <w:rFonts w:hint="eastAsia" w:ascii="仿宋" w:hAnsi="仿宋" w:eastAsia="仿宋" w:cs="仿宋"/>
          <w:sz w:val="24"/>
          <w:lang w:eastAsia="zh-CN"/>
        </w:rPr>
      </w:pPr>
      <w:r>
        <w:rPr>
          <w:rFonts w:hint="eastAsia" w:ascii="仿宋" w:hAnsi="仿宋" w:eastAsia="仿宋" w:cs="仿宋"/>
          <w:sz w:val="24"/>
          <w:lang w:eastAsia="zh-CN"/>
        </w:rPr>
        <w:t>各阶段设计工作、配合工作及其他成果完成情况，以设计人按设计成果要求提交成果并经发包人书面确认且通过政府主管部门（如需）或其他审批部门（如需）的审批视为完成。以上完成周期为发包人暂定周期，发包人有权根据项目实际情况进行调整，如发包人将调整的设计周期书面通知设计人，设计人应按照发包人最新通知的设计周期完成相关的设计工作，由此引起的相关费用由设计人自行承担。</w:t>
      </w:r>
    </w:p>
    <w:p w14:paraId="6201BC08">
      <w:pPr>
        <w:spacing w:line="500" w:lineRule="exact"/>
        <w:rPr>
          <w:rFonts w:hint="eastAsia" w:ascii="仿宋" w:hAnsi="仿宋" w:eastAsia="仿宋" w:cs="仿宋"/>
          <w:b/>
          <w:sz w:val="24"/>
          <w:vertAlign w:val="superscript"/>
          <w:lang w:eastAsia="zh-CN"/>
        </w:rPr>
      </w:pPr>
      <w:r>
        <w:rPr>
          <w:rFonts w:hint="eastAsia" w:ascii="仿宋" w:hAnsi="仿宋" w:eastAsia="仿宋" w:cs="仿宋"/>
          <w:b/>
          <w:sz w:val="24"/>
          <w:lang w:eastAsia="zh-CN"/>
        </w:rPr>
        <w:t>6.2 室内装饰工程成本限额</w:t>
      </w:r>
      <w:r>
        <w:rPr>
          <w:rFonts w:hint="eastAsia" w:ascii="仿宋" w:hAnsi="仿宋" w:eastAsia="仿宋" w:cs="仿宋"/>
          <w:b/>
          <w:sz w:val="24"/>
          <w:vertAlign w:val="superscript"/>
          <w:lang w:eastAsia="zh-CN"/>
        </w:rPr>
        <w:t xml:space="preserve">  </w:t>
      </w:r>
    </w:p>
    <w:tbl>
      <w:tblPr>
        <w:tblStyle w:val="9"/>
        <w:tblW w:w="8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0"/>
        <w:gridCol w:w="1901"/>
        <w:gridCol w:w="2809"/>
        <w:gridCol w:w="2325"/>
      </w:tblGrid>
      <w:tr w14:paraId="5037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vAlign w:val="center"/>
          </w:tcPr>
          <w:p w14:paraId="77977404">
            <w:pPr>
              <w:spacing w:line="500" w:lineRule="exact"/>
              <w:jc w:val="center"/>
              <w:rPr>
                <w:rFonts w:hint="eastAsia" w:ascii="仿宋" w:hAnsi="仿宋" w:eastAsia="仿宋" w:cs="仿宋"/>
                <w:sz w:val="24"/>
              </w:rPr>
            </w:pPr>
            <w:r>
              <w:rPr>
                <w:rFonts w:hint="eastAsia" w:ascii="仿宋" w:hAnsi="仿宋" w:eastAsia="仿宋" w:cs="仿宋"/>
                <w:sz w:val="24"/>
              </w:rPr>
              <w:t>场地</w:t>
            </w:r>
          </w:p>
        </w:tc>
        <w:tc>
          <w:tcPr>
            <w:tcW w:w="1901" w:type="dxa"/>
            <w:vAlign w:val="center"/>
          </w:tcPr>
          <w:p w14:paraId="084AB9FD">
            <w:pPr>
              <w:spacing w:line="500" w:lineRule="exact"/>
              <w:jc w:val="center"/>
              <w:rPr>
                <w:rFonts w:hint="eastAsia" w:ascii="仿宋" w:hAnsi="仿宋" w:eastAsia="仿宋" w:cs="仿宋"/>
                <w:sz w:val="24"/>
              </w:rPr>
            </w:pPr>
            <w:r>
              <w:rPr>
                <w:rFonts w:hint="eastAsia" w:ascii="仿宋" w:hAnsi="仿宋" w:eastAsia="仿宋" w:cs="仿宋"/>
                <w:sz w:val="24"/>
                <w:lang w:eastAsia="zh-CN"/>
              </w:rPr>
              <w:t>套内</w:t>
            </w:r>
            <w:r>
              <w:rPr>
                <w:rFonts w:hint="eastAsia" w:ascii="仿宋" w:hAnsi="仿宋" w:eastAsia="仿宋" w:cs="仿宋"/>
                <w:sz w:val="24"/>
              </w:rPr>
              <w:t>面积</w:t>
            </w:r>
          </w:p>
        </w:tc>
        <w:tc>
          <w:tcPr>
            <w:tcW w:w="2809" w:type="dxa"/>
            <w:vAlign w:val="center"/>
          </w:tcPr>
          <w:p w14:paraId="35CDCE31">
            <w:pPr>
              <w:spacing w:line="500" w:lineRule="exact"/>
              <w:jc w:val="center"/>
              <w:rPr>
                <w:rFonts w:hint="eastAsia" w:ascii="仿宋" w:hAnsi="仿宋" w:eastAsia="仿宋" w:cs="仿宋"/>
                <w:sz w:val="24"/>
              </w:rPr>
            </w:pPr>
            <w:r>
              <w:rPr>
                <w:rFonts w:hint="eastAsia" w:ascii="仿宋" w:hAnsi="仿宋" w:eastAsia="仿宋" w:cs="仿宋"/>
                <w:sz w:val="24"/>
                <w:lang w:eastAsia="zh-CN"/>
              </w:rPr>
              <w:t>单方</w:t>
            </w:r>
            <w:r>
              <w:rPr>
                <w:rFonts w:hint="eastAsia" w:ascii="仿宋" w:hAnsi="仿宋" w:eastAsia="仿宋" w:cs="仿宋"/>
                <w:sz w:val="24"/>
              </w:rPr>
              <w:t>造价限额</w:t>
            </w:r>
          </w:p>
        </w:tc>
        <w:tc>
          <w:tcPr>
            <w:tcW w:w="2325" w:type="dxa"/>
            <w:vAlign w:val="center"/>
          </w:tcPr>
          <w:p w14:paraId="336BF8E1">
            <w:pPr>
              <w:spacing w:line="500" w:lineRule="exact"/>
              <w:jc w:val="center"/>
              <w:rPr>
                <w:rFonts w:hint="eastAsia" w:ascii="仿宋" w:hAnsi="仿宋" w:eastAsia="仿宋" w:cs="仿宋"/>
                <w:sz w:val="24"/>
              </w:rPr>
            </w:pPr>
            <w:r>
              <w:rPr>
                <w:rFonts w:hint="eastAsia" w:ascii="仿宋" w:hAnsi="仿宋" w:eastAsia="仿宋" w:cs="仿宋"/>
                <w:sz w:val="24"/>
              </w:rPr>
              <w:t>备注</w:t>
            </w:r>
          </w:p>
        </w:tc>
      </w:tr>
      <w:tr w14:paraId="6C43A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1610" w:type="dxa"/>
            <w:vAlign w:val="center"/>
          </w:tcPr>
          <w:p w14:paraId="0277242F">
            <w:pPr>
              <w:spacing w:line="500" w:lineRule="exact"/>
              <w:jc w:val="center"/>
              <w:rPr>
                <w:rFonts w:hint="eastAsia" w:ascii="仿宋" w:hAnsi="仿宋" w:eastAsia="仿宋" w:cs="仿宋"/>
                <w:sz w:val="24"/>
                <w:lang w:eastAsia="zh-CN"/>
              </w:rPr>
            </w:pPr>
            <w:r>
              <w:rPr>
                <w:rFonts w:hint="eastAsia" w:ascii="仿宋" w:hAnsi="仿宋" w:eastAsia="仿宋" w:cs="仿宋"/>
                <w:sz w:val="24"/>
              </w:rPr>
              <w:t>展厅硬装</w:t>
            </w:r>
          </w:p>
        </w:tc>
        <w:tc>
          <w:tcPr>
            <w:tcW w:w="1901" w:type="dxa"/>
            <w:vAlign w:val="center"/>
          </w:tcPr>
          <w:p w14:paraId="2FB3C9DC">
            <w:pPr>
              <w:spacing w:line="500" w:lineRule="exact"/>
              <w:jc w:val="center"/>
              <w:rPr>
                <w:rFonts w:hint="eastAsia" w:ascii="仿宋" w:hAnsi="仿宋" w:eastAsia="仿宋" w:cs="仿宋"/>
                <w:sz w:val="24"/>
                <w:lang w:eastAsia="zh-CN"/>
              </w:rPr>
            </w:pPr>
            <w:r>
              <w:rPr>
                <w:rFonts w:hint="eastAsia" w:ascii="仿宋" w:hAnsi="仿宋" w:eastAsia="仿宋" w:cs="仿宋"/>
                <w:sz w:val="24"/>
                <w:lang w:eastAsia="zh-CN"/>
              </w:rPr>
              <w:t>2840</w:t>
            </w:r>
            <w:r>
              <w:rPr>
                <w:rFonts w:hint="eastAsia" w:ascii="仿宋" w:hAnsi="仿宋" w:eastAsia="仿宋" w:cs="仿宋"/>
                <w:sz w:val="24"/>
              </w:rPr>
              <w:t>m</w:t>
            </w:r>
            <w:r>
              <w:rPr>
                <w:rFonts w:hint="eastAsia" w:ascii="仿宋" w:hAnsi="仿宋" w:eastAsia="仿宋" w:cs="仿宋"/>
                <w:sz w:val="24"/>
                <w:vertAlign w:val="superscript"/>
              </w:rPr>
              <w:t>2</w:t>
            </w:r>
            <w:r>
              <w:rPr>
                <w:rFonts w:hint="eastAsia" w:ascii="仿宋" w:hAnsi="仿宋" w:eastAsia="仿宋" w:cs="仿宋"/>
                <w:sz w:val="24"/>
                <w:vertAlign w:val="superscript"/>
                <w:lang w:eastAsia="zh-CN"/>
              </w:rPr>
              <w:t xml:space="preserve">  </w:t>
            </w:r>
          </w:p>
        </w:tc>
        <w:tc>
          <w:tcPr>
            <w:tcW w:w="2809" w:type="dxa"/>
            <w:vAlign w:val="center"/>
          </w:tcPr>
          <w:p w14:paraId="1F53CBE7">
            <w:pPr>
              <w:spacing w:line="500" w:lineRule="exact"/>
              <w:jc w:val="center"/>
              <w:rPr>
                <w:rFonts w:hint="eastAsia" w:ascii="仿宋" w:hAnsi="仿宋" w:eastAsia="仿宋" w:cs="仿宋"/>
                <w:sz w:val="24"/>
              </w:rPr>
            </w:pPr>
            <w:r>
              <w:rPr>
                <w:rFonts w:hint="eastAsia" w:ascii="仿宋" w:hAnsi="仿宋" w:eastAsia="仿宋" w:cs="仿宋"/>
                <w:sz w:val="24"/>
                <w:lang w:eastAsia="zh-CN"/>
              </w:rPr>
              <w:t>4000</w:t>
            </w:r>
            <w:r>
              <w:rPr>
                <w:rFonts w:hint="eastAsia" w:ascii="仿宋" w:hAnsi="仿宋" w:eastAsia="仿宋" w:cs="仿宋"/>
                <w:sz w:val="24"/>
              </w:rPr>
              <w:t>元/m</w:t>
            </w:r>
            <w:r>
              <w:rPr>
                <w:rFonts w:hint="eastAsia" w:ascii="仿宋" w:hAnsi="仿宋" w:eastAsia="仿宋" w:cs="仿宋"/>
                <w:sz w:val="24"/>
                <w:vertAlign w:val="superscript"/>
              </w:rPr>
              <w:t>2</w:t>
            </w:r>
          </w:p>
        </w:tc>
        <w:tc>
          <w:tcPr>
            <w:tcW w:w="2325" w:type="dxa"/>
            <w:vAlign w:val="center"/>
          </w:tcPr>
          <w:p w14:paraId="6CC21244">
            <w:pPr>
              <w:spacing w:line="500" w:lineRule="exact"/>
              <w:jc w:val="center"/>
              <w:rPr>
                <w:rFonts w:hint="eastAsia" w:ascii="仿宋" w:hAnsi="仿宋" w:eastAsia="仿宋" w:cs="仿宋"/>
                <w:sz w:val="24"/>
                <w:lang w:eastAsia="zh-CN"/>
              </w:rPr>
            </w:pPr>
            <w:r>
              <w:rPr>
                <w:rFonts w:hint="eastAsia" w:ascii="仿宋" w:hAnsi="仿宋" w:eastAsia="仿宋" w:cs="仿宋"/>
                <w:sz w:val="24"/>
                <w:lang w:eastAsia="zh-CN"/>
              </w:rPr>
              <w:t>包含装饰及二次机电、标识、空调等设备</w:t>
            </w:r>
          </w:p>
        </w:tc>
      </w:tr>
      <w:tr w14:paraId="2F45F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10" w:type="dxa"/>
          </w:tcPr>
          <w:p w14:paraId="79895483">
            <w:pPr>
              <w:spacing w:line="500" w:lineRule="exact"/>
              <w:jc w:val="center"/>
              <w:rPr>
                <w:rFonts w:hint="eastAsia" w:ascii="仿宋" w:hAnsi="仿宋" w:eastAsia="仿宋" w:cs="仿宋"/>
                <w:sz w:val="24"/>
                <w:lang w:eastAsia="zh-CN"/>
              </w:rPr>
            </w:pPr>
            <w:r>
              <w:rPr>
                <w:rFonts w:hint="eastAsia" w:ascii="仿宋" w:hAnsi="仿宋" w:eastAsia="仿宋" w:cs="仿宋"/>
                <w:sz w:val="24"/>
                <w:lang w:eastAsia="zh-CN"/>
              </w:rPr>
              <w:t>创意样板房硬装</w:t>
            </w:r>
          </w:p>
        </w:tc>
        <w:tc>
          <w:tcPr>
            <w:tcW w:w="1901" w:type="dxa"/>
          </w:tcPr>
          <w:p w14:paraId="247C2A97">
            <w:pPr>
              <w:spacing w:line="500" w:lineRule="exact"/>
              <w:jc w:val="center"/>
              <w:rPr>
                <w:rFonts w:hint="eastAsia" w:ascii="仿宋" w:hAnsi="仿宋" w:eastAsia="仿宋" w:cs="仿宋"/>
                <w:sz w:val="24"/>
                <w:lang w:eastAsia="zh-CN"/>
              </w:rPr>
            </w:pPr>
            <w:r>
              <w:rPr>
                <w:rFonts w:hint="eastAsia" w:ascii="仿宋" w:hAnsi="仿宋" w:eastAsia="仿宋" w:cs="仿宋"/>
                <w:sz w:val="24"/>
                <w:lang w:eastAsia="zh-CN"/>
              </w:rPr>
              <w:t>400㎡</w:t>
            </w:r>
          </w:p>
        </w:tc>
        <w:tc>
          <w:tcPr>
            <w:tcW w:w="2809" w:type="dxa"/>
          </w:tcPr>
          <w:p w14:paraId="4A7AA637">
            <w:pPr>
              <w:spacing w:line="500" w:lineRule="exact"/>
              <w:jc w:val="center"/>
              <w:rPr>
                <w:rFonts w:hint="eastAsia" w:ascii="仿宋" w:hAnsi="仿宋" w:eastAsia="仿宋" w:cs="仿宋"/>
                <w:sz w:val="24"/>
                <w:lang w:eastAsia="zh-CN"/>
              </w:rPr>
            </w:pPr>
            <w:r>
              <w:rPr>
                <w:rFonts w:hint="eastAsia" w:ascii="仿宋" w:hAnsi="仿宋" w:eastAsia="仿宋" w:cs="仿宋"/>
                <w:sz w:val="24"/>
                <w:lang w:eastAsia="zh-CN"/>
              </w:rPr>
              <w:t>215户型7000元/㎡，</w:t>
            </w:r>
          </w:p>
          <w:p w14:paraId="4CF2EE64">
            <w:pPr>
              <w:spacing w:line="500" w:lineRule="exact"/>
              <w:jc w:val="center"/>
              <w:rPr>
                <w:rFonts w:hint="eastAsia" w:ascii="仿宋" w:hAnsi="仿宋" w:eastAsia="仿宋" w:cs="仿宋"/>
                <w:sz w:val="24"/>
                <w:lang w:eastAsia="zh-CN"/>
              </w:rPr>
            </w:pPr>
            <w:r>
              <w:rPr>
                <w:rFonts w:hint="eastAsia" w:ascii="仿宋" w:hAnsi="仿宋" w:eastAsia="仿宋" w:cs="仿宋"/>
                <w:sz w:val="24"/>
                <w:lang w:eastAsia="zh-CN"/>
              </w:rPr>
              <w:t>155户型6000元/㎡，</w:t>
            </w:r>
          </w:p>
          <w:p w14:paraId="5E477122">
            <w:pPr>
              <w:spacing w:line="500" w:lineRule="exact"/>
              <w:jc w:val="center"/>
              <w:rPr>
                <w:rFonts w:hint="eastAsia" w:ascii="仿宋" w:hAnsi="仿宋" w:eastAsia="仿宋" w:cs="仿宋"/>
                <w:sz w:val="24"/>
                <w:lang w:eastAsia="zh-CN"/>
              </w:rPr>
            </w:pPr>
            <w:r>
              <w:rPr>
                <w:rFonts w:hint="eastAsia" w:ascii="仿宋" w:hAnsi="仿宋" w:eastAsia="仿宋" w:cs="仿宋"/>
                <w:sz w:val="24"/>
                <w:lang w:eastAsia="zh-CN"/>
              </w:rPr>
              <w:t>108户型5500元/㎡</w:t>
            </w:r>
          </w:p>
        </w:tc>
        <w:tc>
          <w:tcPr>
            <w:tcW w:w="2325" w:type="dxa"/>
          </w:tcPr>
          <w:p w14:paraId="75CC076E">
            <w:pPr>
              <w:spacing w:line="500" w:lineRule="exact"/>
              <w:jc w:val="center"/>
              <w:rPr>
                <w:rFonts w:hint="eastAsia" w:ascii="仿宋" w:hAnsi="仿宋" w:eastAsia="仿宋" w:cs="仿宋"/>
                <w:sz w:val="24"/>
                <w:lang w:eastAsia="zh-CN"/>
              </w:rPr>
            </w:pPr>
            <w:r>
              <w:rPr>
                <w:rFonts w:hint="eastAsia" w:ascii="仿宋" w:hAnsi="仿宋" w:eastAsia="仿宋" w:cs="仿宋"/>
                <w:sz w:val="24"/>
                <w:lang w:eastAsia="zh-CN"/>
              </w:rPr>
              <w:t>包含装饰及二次机电、空调等设备</w:t>
            </w:r>
          </w:p>
        </w:tc>
      </w:tr>
    </w:tbl>
    <w:p w14:paraId="2B379752">
      <w:pPr>
        <w:tabs>
          <w:tab w:val="left" w:pos="5400"/>
        </w:tabs>
        <w:spacing w:line="500" w:lineRule="exact"/>
        <w:ind w:left="239" w:leftChars="114" w:firstLine="600" w:firstLineChars="250"/>
        <w:rPr>
          <w:rFonts w:hint="eastAsia" w:ascii="仿宋" w:hAnsi="仿宋" w:eastAsia="仿宋" w:cs="仿宋"/>
          <w:sz w:val="24"/>
          <w:lang w:eastAsia="zh-CN"/>
        </w:rPr>
      </w:pPr>
      <w:r>
        <w:rPr>
          <w:rFonts w:hint="eastAsia" w:ascii="仿宋" w:hAnsi="仿宋" w:eastAsia="仿宋" w:cs="仿宋"/>
          <w:sz w:val="24"/>
          <w:lang w:eastAsia="zh-CN"/>
        </w:rPr>
        <w:t>成本造价控制原则，包括：室内装饰造价、机电配套设备造价。</w:t>
      </w:r>
    </w:p>
    <w:p w14:paraId="0EB4F5DD">
      <w:pPr>
        <w:tabs>
          <w:tab w:val="left" w:pos="5400"/>
        </w:tabs>
        <w:spacing w:line="500" w:lineRule="exact"/>
        <w:ind w:left="239" w:leftChars="114" w:firstLine="600" w:firstLineChars="250"/>
        <w:rPr>
          <w:rFonts w:hint="eastAsia" w:ascii="仿宋" w:hAnsi="仿宋" w:eastAsia="仿宋" w:cs="仿宋"/>
          <w:sz w:val="24"/>
          <w:lang w:eastAsia="zh-CN"/>
        </w:rPr>
      </w:pPr>
      <w:r>
        <w:rPr>
          <w:rFonts w:hint="eastAsia" w:ascii="仿宋" w:hAnsi="仿宋" w:eastAsia="仿宋" w:cs="仿宋"/>
          <w:sz w:val="24"/>
          <w:lang w:eastAsia="zh-CN"/>
        </w:rPr>
        <w:t>发包人有权根据项目实际情况进行调整成本限价，如需调整发包人将调整后的成本限价书面通知设计人。</w:t>
      </w:r>
    </w:p>
    <w:p w14:paraId="4F48E74A">
      <w:pPr>
        <w:spacing w:before="156" w:beforeLines="50" w:line="24" w:lineRule="atLeast"/>
        <w:outlineLvl w:val="0"/>
        <w:rPr>
          <w:rFonts w:hint="eastAsia" w:ascii="宋体" w:hAnsi="宋体" w:eastAsia="宋体" w:cs="宋体"/>
          <w:bCs/>
          <w:sz w:val="24"/>
          <w:lang w:eastAsia="zh-CN"/>
        </w:rPr>
      </w:pPr>
    </w:p>
    <w:p w14:paraId="3ADDF114">
      <w:pPr>
        <w:rPr>
          <w:lang w:eastAsia="zh-CN"/>
        </w:rPr>
      </w:pPr>
    </w:p>
    <w:sectPr>
      <w:headerReference r:id="rId3" w:type="default"/>
      <w:footerReference r:id="rId4" w:type="default"/>
      <w:pgSz w:w="11900" w:h="16840"/>
      <w:pgMar w:top="1431" w:right="445" w:bottom="1082" w:left="1480" w:header="0" w:footer="94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大黑简体">
    <w:altName w:val="黑体"/>
    <w:panose1 w:val="00000000000000000000"/>
    <w:charset w:val="86"/>
    <w:family w:val="auto"/>
    <w:pitch w:val="default"/>
    <w:sig w:usb0="00000000" w:usb1="00000000" w:usb2="00000012" w:usb3="00000000" w:csb0="00040001" w:csb1="00000000"/>
  </w:font>
  <w:font w:name="方正仿宋_GB2312">
    <w:panose1 w:val="02000000000000000000"/>
    <w:charset w:val="86"/>
    <w:family w:val="auto"/>
    <w:pitch w:val="default"/>
    <w:sig w:usb0="A00002BF" w:usb1="184F6CFA" w:usb2="00000012" w:usb3="00000000" w:csb0="00040001" w:csb1="00000000"/>
    <w:embedRegular r:id="rId1" w:fontKey="{186D6236-F46C-461B-B61B-710B5CE7A278}"/>
  </w:font>
  <w:font w:name="仿宋">
    <w:panose1 w:val="02010609060101010101"/>
    <w:charset w:val="86"/>
    <w:family w:val="modern"/>
    <w:pitch w:val="default"/>
    <w:sig w:usb0="800002BF" w:usb1="38CF7CFA" w:usb2="00000016" w:usb3="00000000" w:csb0="00040001" w:csb1="00000000"/>
    <w:embedRegular r:id="rId2" w:fontKey="{1B834ED6-716F-4750-9652-80CC047419E9}"/>
  </w:font>
  <w:font w:name="微软雅黑">
    <w:panose1 w:val="020B0503020204020204"/>
    <w:charset w:val="86"/>
    <w:family w:val="swiss"/>
    <w:pitch w:val="default"/>
    <w:sig w:usb0="80000287" w:usb1="2ACF3C50" w:usb2="00000016" w:usb3="00000000" w:csb0="0004001F" w:csb1="00000000"/>
    <w:embedRegular r:id="rId3" w:fontKey="{6CC90AF5-34E0-4D82-A23D-EC55D096FEA9}"/>
  </w:font>
  <w:font w:name="WPSEMBED1">
    <w:panose1 w:val="02000000000000000000"/>
    <w:charset w:val="86"/>
    <w:family w:val="auto"/>
    <w:pitch w:val="default"/>
    <w:sig w:usb0="A00002BF" w:usb1="184F6CFA" w:usb2="00000012" w:usb3="00000000" w:csb0="00040001" w:csb1="00000000"/>
  </w:font>
  <w:font w:name="KSOF98BADBC5">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01DA2">
    <w:pPr>
      <w:spacing w:line="174" w:lineRule="auto"/>
      <w:ind w:left="8860"/>
      <w:rPr>
        <w:rFonts w:ascii="Times New Roman" w:hAnsi="Times New Roman" w:eastAsia="Times New Roman" w:cs="Times New Roman"/>
        <w:sz w:val="15"/>
        <w:szCs w:val="15"/>
      </w:rPr>
    </w:pPr>
    <w:r>
      <w:rPr>
        <w:sz w:val="15"/>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9CF7E">
                          <w:pPr>
                            <w:pStyle w:val="5"/>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3909CF7E">
                    <w:pPr>
                      <w:pStyle w:val="5"/>
                    </w:pPr>
                    <w:r>
                      <w:fldChar w:fldCharType="begin"/>
                    </w:r>
                    <w:r>
                      <w:instrText xml:space="preserve"> PAGE  \* MERGEFORMAT </w:instrText>
                    </w:r>
                    <w:r>
                      <w:fldChar w:fldCharType="separate"/>
                    </w:r>
                    <w:r>
                      <w:t>21</w:t>
                    </w:r>
                    <w:r>
                      <w:fldChar w:fldCharType="end"/>
                    </w:r>
                  </w:p>
                </w:txbxContent>
              </v:textbox>
            </v:shape>
          </w:pict>
        </mc:Fallback>
      </mc:AlternateContent>
    </w:r>
    <w:r>
      <w:rPr>
        <w:rFonts w:ascii="Times New Roman" w:hAnsi="Times New Roman" w:eastAsia="Times New Roman" w:cs="Times New Roman"/>
        <w:spacing w:val="-1"/>
        <w:sz w:val="15"/>
        <w:szCs w:val="15"/>
      </w:rPr>
      <w:t>24</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2D4DB0">
    <w:pPr>
      <w:pStyle w:val="6"/>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17B2B4"/>
    <w:multiLevelType w:val="singleLevel"/>
    <w:tmpl w:val="8217B2B4"/>
    <w:lvl w:ilvl="0" w:tentative="0">
      <w:start w:val="1"/>
      <w:numFmt w:val="decimal"/>
      <w:suff w:val="nothing"/>
      <w:lvlText w:val="%1、"/>
      <w:lvlJc w:val="left"/>
    </w:lvl>
  </w:abstractNum>
  <w:abstractNum w:abstractNumId="1">
    <w:nsid w:val="A462C017"/>
    <w:multiLevelType w:val="singleLevel"/>
    <w:tmpl w:val="A462C017"/>
    <w:lvl w:ilvl="0" w:tentative="0">
      <w:start w:val="1"/>
      <w:numFmt w:val="decimal"/>
      <w:suff w:val="nothing"/>
      <w:lvlText w:val="%1、"/>
      <w:lvlJc w:val="left"/>
    </w:lvl>
  </w:abstractNum>
  <w:abstractNum w:abstractNumId="2">
    <w:nsid w:val="A64AAACA"/>
    <w:multiLevelType w:val="singleLevel"/>
    <w:tmpl w:val="A64AAACA"/>
    <w:lvl w:ilvl="0" w:tentative="0">
      <w:start w:val="1"/>
      <w:numFmt w:val="decimal"/>
      <w:suff w:val="nothing"/>
      <w:lvlText w:val="%1、"/>
      <w:lvlJc w:val="left"/>
    </w:lvl>
  </w:abstractNum>
  <w:abstractNum w:abstractNumId="3">
    <w:nsid w:val="D83796D6"/>
    <w:multiLevelType w:val="singleLevel"/>
    <w:tmpl w:val="D83796D6"/>
    <w:lvl w:ilvl="0" w:tentative="0">
      <w:start w:val="1"/>
      <w:numFmt w:val="decimal"/>
      <w:suff w:val="nothing"/>
      <w:lvlText w:val="%1、"/>
      <w:lvlJc w:val="left"/>
    </w:lvl>
  </w:abstractNum>
  <w:abstractNum w:abstractNumId="4">
    <w:nsid w:val="D87478FE"/>
    <w:multiLevelType w:val="singleLevel"/>
    <w:tmpl w:val="D87478FE"/>
    <w:lvl w:ilvl="0" w:tentative="0">
      <w:start w:val="1"/>
      <w:numFmt w:val="decimal"/>
      <w:lvlText w:val="%1."/>
      <w:lvlJc w:val="left"/>
      <w:pPr>
        <w:ind w:left="425" w:hanging="425"/>
      </w:pPr>
    </w:lvl>
  </w:abstractNum>
  <w:abstractNum w:abstractNumId="5">
    <w:nsid w:val="F068E39C"/>
    <w:multiLevelType w:val="singleLevel"/>
    <w:tmpl w:val="F068E39C"/>
    <w:lvl w:ilvl="0" w:tentative="0">
      <w:start w:val="1"/>
      <w:numFmt w:val="decimal"/>
      <w:suff w:val="nothing"/>
      <w:lvlText w:val="%1、"/>
      <w:lvlJc w:val="left"/>
    </w:lvl>
  </w:abstractNum>
  <w:abstractNum w:abstractNumId="6">
    <w:nsid w:val="091E7210"/>
    <w:multiLevelType w:val="multilevel"/>
    <w:tmpl w:val="091E7210"/>
    <w:lvl w:ilvl="0" w:tentative="0">
      <w:start w:val="1"/>
      <w:numFmt w:val="bullet"/>
      <w:lvlText w:val=""/>
      <w:lvlJc w:val="left"/>
      <w:pPr>
        <w:ind w:left="987" w:hanging="420"/>
      </w:pPr>
      <w:rPr>
        <w:rFonts w:hint="default" w:ascii="Wingdings" w:hAnsi="Wingdings"/>
      </w:rPr>
    </w:lvl>
    <w:lvl w:ilvl="1" w:tentative="0">
      <w:start w:val="1"/>
      <w:numFmt w:val="bullet"/>
      <w:lvlText w:val=""/>
      <w:lvlJc w:val="left"/>
      <w:pPr>
        <w:ind w:left="1407" w:hanging="420"/>
      </w:pPr>
      <w:rPr>
        <w:rFonts w:hint="default" w:ascii="Wingdings" w:hAnsi="Wingdings"/>
      </w:rPr>
    </w:lvl>
    <w:lvl w:ilvl="2" w:tentative="0">
      <w:start w:val="1"/>
      <w:numFmt w:val="bullet"/>
      <w:lvlText w:val=""/>
      <w:lvlJc w:val="left"/>
      <w:pPr>
        <w:ind w:left="1827" w:hanging="420"/>
      </w:pPr>
      <w:rPr>
        <w:rFonts w:hint="default" w:ascii="Wingdings" w:hAnsi="Wingdings"/>
      </w:rPr>
    </w:lvl>
    <w:lvl w:ilvl="3" w:tentative="0">
      <w:start w:val="1"/>
      <w:numFmt w:val="bullet"/>
      <w:lvlText w:val=""/>
      <w:lvlJc w:val="left"/>
      <w:pPr>
        <w:ind w:left="2247" w:hanging="420"/>
      </w:pPr>
      <w:rPr>
        <w:rFonts w:hint="default" w:ascii="Wingdings" w:hAnsi="Wingdings"/>
      </w:rPr>
    </w:lvl>
    <w:lvl w:ilvl="4" w:tentative="0">
      <w:start w:val="1"/>
      <w:numFmt w:val="bullet"/>
      <w:lvlText w:val=""/>
      <w:lvlJc w:val="left"/>
      <w:pPr>
        <w:ind w:left="2667" w:hanging="420"/>
      </w:pPr>
      <w:rPr>
        <w:rFonts w:hint="default" w:ascii="Wingdings" w:hAnsi="Wingdings"/>
      </w:rPr>
    </w:lvl>
    <w:lvl w:ilvl="5" w:tentative="0">
      <w:start w:val="1"/>
      <w:numFmt w:val="bullet"/>
      <w:lvlText w:val=""/>
      <w:lvlJc w:val="left"/>
      <w:pPr>
        <w:ind w:left="3087" w:hanging="420"/>
      </w:pPr>
      <w:rPr>
        <w:rFonts w:hint="default" w:ascii="Wingdings" w:hAnsi="Wingdings"/>
      </w:rPr>
    </w:lvl>
    <w:lvl w:ilvl="6" w:tentative="0">
      <w:start w:val="1"/>
      <w:numFmt w:val="bullet"/>
      <w:lvlText w:val=""/>
      <w:lvlJc w:val="left"/>
      <w:pPr>
        <w:ind w:left="3507" w:hanging="420"/>
      </w:pPr>
      <w:rPr>
        <w:rFonts w:hint="default" w:ascii="Wingdings" w:hAnsi="Wingdings"/>
      </w:rPr>
    </w:lvl>
    <w:lvl w:ilvl="7" w:tentative="0">
      <w:start w:val="1"/>
      <w:numFmt w:val="bullet"/>
      <w:lvlText w:val=""/>
      <w:lvlJc w:val="left"/>
      <w:pPr>
        <w:ind w:left="3927" w:hanging="420"/>
      </w:pPr>
      <w:rPr>
        <w:rFonts w:hint="default" w:ascii="Wingdings" w:hAnsi="Wingdings"/>
      </w:rPr>
    </w:lvl>
    <w:lvl w:ilvl="8" w:tentative="0">
      <w:start w:val="1"/>
      <w:numFmt w:val="bullet"/>
      <w:lvlText w:val=""/>
      <w:lvlJc w:val="left"/>
      <w:pPr>
        <w:ind w:left="4347" w:hanging="420"/>
      </w:pPr>
      <w:rPr>
        <w:rFonts w:hint="default" w:ascii="Wingdings" w:hAnsi="Wingdings"/>
      </w:rPr>
    </w:lvl>
  </w:abstractNum>
  <w:abstractNum w:abstractNumId="7">
    <w:nsid w:val="0B81755A"/>
    <w:multiLevelType w:val="multilevel"/>
    <w:tmpl w:val="0B81755A"/>
    <w:lvl w:ilvl="0" w:tentative="0">
      <w:start w:val="4"/>
      <w:numFmt w:val="japaneseCounting"/>
      <w:lvlText w:val="第%1章、"/>
      <w:lvlJc w:val="left"/>
      <w:pPr>
        <w:ind w:left="1847" w:hanging="1245"/>
      </w:pPr>
      <w:rPr>
        <w:rFonts w:hint="default"/>
      </w:rPr>
    </w:lvl>
    <w:lvl w:ilvl="1" w:tentative="0">
      <w:start w:val="1"/>
      <w:numFmt w:val="lowerLetter"/>
      <w:lvlText w:val="%2)"/>
      <w:lvlJc w:val="left"/>
      <w:pPr>
        <w:ind w:left="1442" w:hanging="420"/>
      </w:pPr>
    </w:lvl>
    <w:lvl w:ilvl="2" w:tentative="0">
      <w:start w:val="1"/>
      <w:numFmt w:val="lowerRoman"/>
      <w:lvlText w:val="%3."/>
      <w:lvlJc w:val="right"/>
      <w:pPr>
        <w:ind w:left="1862" w:hanging="420"/>
      </w:pPr>
    </w:lvl>
    <w:lvl w:ilvl="3" w:tentative="0">
      <w:start w:val="1"/>
      <w:numFmt w:val="decimal"/>
      <w:lvlText w:val="%4."/>
      <w:lvlJc w:val="left"/>
      <w:pPr>
        <w:ind w:left="2282" w:hanging="420"/>
      </w:pPr>
    </w:lvl>
    <w:lvl w:ilvl="4" w:tentative="0">
      <w:start w:val="1"/>
      <w:numFmt w:val="lowerLetter"/>
      <w:lvlText w:val="%5)"/>
      <w:lvlJc w:val="left"/>
      <w:pPr>
        <w:ind w:left="2702" w:hanging="420"/>
      </w:pPr>
    </w:lvl>
    <w:lvl w:ilvl="5" w:tentative="0">
      <w:start w:val="1"/>
      <w:numFmt w:val="lowerRoman"/>
      <w:lvlText w:val="%6."/>
      <w:lvlJc w:val="right"/>
      <w:pPr>
        <w:ind w:left="3122" w:hanging="420"/>
      </w:pPr>
    </w:lvl>
    <w:lvl w:ilvl="6" w:tentative="0">
      <w:start w:val="1"/>
      <w:numFmt w:val="decimal"/>
      <w:lvlText w:val="%7."/>
      <w:lvlJc w:val="left"/>
      <w:pPr>
        <w:ind w:left="3542" w:hanging="420"/>
      </w:pPr>
    </w:lvl>
    <w:lvl w:ilvl="7" w:tentative="0">
      <w:start w:val="1"/>
      <w:numFmt w:val="lowerLetter"/>
      <w:lvlText w:val="%8)"/>
      <w:lvlJc w:val="left"/>
      <w:pPr>
        <w:ind w:left="3962" w:hanging="420"/>
      </w:pPr>
    </w:lvl>
    <w:lvl w:ilvl="8" w:tentative="0">
      <w:start w:val="1"/>
      <w:numFmt w:val="lowerRoman"/>
      <w:lvlText w:val="%9."/>
      <w:lvlJc w:val="right"/>
      <w:pPr>
        <w:ind w:left="4382" w:hanging="420"/>
      </w:pPr>
    </w:lvl>
  </w:abstractNum>
  <w:abstractNum w:abstractNumId="8">
    <w:nsid w:val="1DDD6CA9"/>
    <w:multiLevelType w:val="multilevel"/>
    <w:tmpl w:val="1DDD6CA9"/>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1EE97EFD"/>
    <w:multiLevelType w:val="multilevel"/>
    <w:tmpl w:val="1EE97EFD"/>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0">
    <w:nsid w:val="34CD5847"/>
    <w:multiLevelType w:val="multilevel"/>
    <w:tmpl w:val="34CD5847"/>
    <w:lvl w:ilvl="0" w:tentative="0">
      <w:start w:val="1"/>
      <w:numFmt w:val="bullet"/>
      <w:lvlText w:val=""/>
      <w:lvlJc w:val="left"/>
      <w:pPr>
        <w:tabs>
          <w:tab w:val="left" w:pos="845"/>
        </w:tabs>
        <w:ind w:left="845" w:hanging="420"/>
      </w:pPr>
      <w:rPr>
        <w:rFonts w:hint="default" w:ascii="Wingdings" w:hAnsi="Wingdings"/>
      </w:rPr>
    </w:lvl>
    <w:lvl w:ilvl="1" w:tentative="0">
      <w:start w:val="1"/>
      <w:numFmt w:val="bullet"/>
      <w:lvlText w:val=""/>
      <w:lvlJc w:val="left"/>
      <w:pPr>
        <w:tabs>
          <w:tab w:val="left" w:pos="1265"/>
        </w:tabs>
        <w:ind w:left="1265" w:hanging="420"/>
      </w:pPr>
      <w:rPr>
        <w:rFonts w:hint="default" w:ascii="Wingdings" w:hAnsi="Wingdings"/>
      </w:rPr>
    </w:lvl>
    <w:lvl w:ilvl="2" w:tentative="0">
      <w:start w:val="1"/>
      <w:numFmt w:val="bullet"/>
      <w:lvlText w:val=""/>
      <w:lvlJc w:val="left"/>
      <w:pPr>
        <w:tabs>
          <w:tab w:val="left" w:pos="1685"/>
        </w:tabs>
        <w:ind w:left="1685" w:hanging="420"/>
      </w:pPr>
      <w:rPr>
        <w:rFonts w:hint="default" w:ascii="Wingdings" w:hAnsi="Wingdings"/>
      </w:rPr>
    </w:lvl>
    <w:lvl w:ilvl="3" w:tentative="0">
      <w:start w:val="1"/>
      <w:numFmt w:val="bullet"/>
      <w:lvlText w:val=""/>
      <w:lvlJc w:val="left"/>
      <w:pPr>
        <w:tabs>
          <w:tab w:val="left" w:pos="2105"/>
        </w:tabs>
        <w:ind w:left="2105" w:hanging="420"/>
      </w:pPr>
      <w:rPr>
        <w:rFonts w:hint="default" w:ascii="Wingdings" w:hAnsi="Wingdings"/>
      </w:rPr>
    </w:lvl>
    <w:lvl w:ilvl="4" w:tentative="0">
      <w:start w:val="1"/>
      <w:numFmt w:val="bullet"/>
      <w:lvlText w:val=""/>
      <w:lvlJc w:val="left"/>
      <w:pPr>
        <w:tabs>
          <w:tab w:val="left" w:pos="2525"/>
        </w:tabs>
        <w:ind w:left="2525" w:hanging="420"/>
      </w:pPr>
      <w:rPr>
        <w:rFonts w:hint="default" w:ascii="Wingdings" w:hAnsi="Wingdings"/>
      </w:rPr>
    </w:lvl>
    <w:lvl w:ilvl="5" w:tentative="0">
      <w:start w:val="1"/>
      <w:numFmt w:val="bullet"/>
      <w:lvlText w:val=""/>
      <w:lvlJc w:val="left"/>
      <w:pPr>
        <w:tabs>
          <w:tab w:val="left" w:pos="2945"/>
        </w:tabs>
        <w:ind w:left="2945" w:hanging="420"/>
      </w:pPr>
      <w:rPr>
        <w:rFonts w:hint="default" w:ascii="Wingdings" w:hAnsi="Wingdings"/>
      </w:rPr>
    </w:lvl>
    <w:lvl w:ilvl="6" w:tentative="0">
      <w:start w:val="1"/>
      <w:numFmt w:val="bullet"/>
      <w:lvlText w:val=""/>
      <w:lvlJc w:val="left"/>
      <w:pPr>
        <w:tabs>
          <w:tab w:val="left" w:pos="3365"/>
        </w:tabs>
        <w:ind w:left="3365" w:hanging="420"/>
      </w:pPr>
      <w:rPr>
        <w:rFonts w:hint="default" w:ascii="Wingdings" w:hAnsi="Wingdings"/>
      </w:rPr>
    </w:lvl>
    <w:lvl w:ilvl="7" w:tentative="0">
      <w:start w:val="1"/>
      <w:numFmt w:val="bullet"/>
      <w:lvlText w:val=""/>
      <w:lvlJc w:val="left"/>
      <w:pPr>
        <w:tabs>
          <w:tab w:val="left" w:pos="3785"/>
        </w:tabs>
        <w:ind w:left="3785" w:hanging="420"/>
      </w:pPr>
      <w:rPr>
        <w:rFonts w:hint="default" w:ascii="Wingdings" w:hAnsi="Wingdings"/>
      </w:rPr>
    </w:lvl>
    <w:lvl w:ilvl="8" w:tentative="0">
      <w:start w:val="1"/>
      <w:numFmt w:val="bullet"/>
      <w:lvlText w:val=""/>
      <w:lvlJc w:val="left"/>
      <w:pPr>
        <w:tabs>
          <w:tab w:val="left" w:pos="4205"/>
        </w:tabs>
        <w:ind w:left="4205" w:hanging="420"/>
      </w:pPr>
      <w:rPr>
        <w:rFonts w:hint="default" w:ascii="Wingdings" w:hAnsi="Wingdings"/>
      </w:rPr>
    </w:lvl>
  </w:abstractNum>
  <w:abstractNum w:abstractNumId="11">
    <w:nsid w:val="3B1291C4"/>
    <w:multiLevelType w:val="singleLevel"/>
    <w:tmpl w:val="3B1291C4"/>
    <w:lvl w:ilvl="0" w:tentative="0">
      <w:start w:val="1"/>
      <w:numFmt w:val="decimal"/>
      <w:suff w:val="nothing"/>
      <w:lvlText w:val="%1、"/>
      <w:lvlJc w:val="left"/>
    </w:lvl>
  </w:abstractNum>
  <w:abstractNum w:abstractNumId="12">
    <w:nsid w:val="40D569FC"/>
    <w:multiLevelType w:val="multilevel"/>
    <w:tmpl w:val="40D569F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3">
    <w:nsid w:val="4A8B6905"/>
    <w:multiLevelType w:val="multilevel"/>
    <w:tmpl w:val="4A8B6905"/>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4">
    <w:nsid w:val="4BE859EA"/>
    <w:multiLevelType w:val="multilevel"/>
    <w:tmpl w:val="4BE859E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5">
    <w:nsid w:val="55B9697C"/>
    <w:multiLevelType w:val="multilevel"/>
    <w:tmpl w:val="55B9697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6">
    <w:nsid w:val="592E3A11"/>
    <w:multiLevelType w:val="singleLevel"/>
    <w:tmpl w:val="592E3A11"/>
    <w:lvl w:ilvl="0" w:tentative="0">
      <w:start w:val="1"/>
      <w:numFmt w:val="decimal"/>
      <w:lvlText w:val="%1."/>
      <w:lvlJc w:val="left"/>
      <w:pPr>
        <w:ind w:left="425" w:hanging="425"/>
      </w:pPr>
      <w:rPr>
        <w:rFonts w:hint="default"/>
      </w:rPr>
    </w:lvl>
  </w:abstractNum>
  <w:abstractNum w:abstractNumId="17">
    <w:nsid w:val="592E3C19"/>
    <w:multiLevelType w:val="singleLevel"/>
    <w:tmpl w:val="592E3C19"/>
    <w:lvl w:ilvl="0" w:tentative="0">
      <w:start w:val="1"/>
      <w:numFmt w:val="decimal"/>
      <w:lvlText w:val="%1."/>
      <w:lvlJc w:val="left"/>
      <w:pPr>
        <w:ind w:left="425" w:hanging="425"/>
      </w:pPr>
      <w:rPr>
        <w:rFonts w:hint="default"/>
      </w:rPr>
    </w:lvl>
  </w:abstractNum>
  <w:abstractNum w:abstractNumId="18">
    <w:nsid w:val="592E3CAD"/>
    <w:multiLevelType w:val="singleLevel"/>
    <w:tmpl w:val="592E3CAD"/>
    <w:lvl w:ilvl="0" w:tentative="0">
      <w:start w:val="1"/>
      <w:numFmt w:val="decimal"/>
      <w:lvlText w:val="%1."/>
      <w:lvlJc w:val="left"/>
      <w:pPr>
        <w:ind w:left="425" w:hanging="425"/>
      </w:pPr>
      <w:rPr>
        <w:rFonts w:hint="default"/>
      </w:rPr>
    </w:lvl>
  </w:abstractNum>
  <w:abstractNum w:abstractNumId="19">
    <w:nsid w:val="592E3D3D"/>
    <w:multiLevelType w:val="singleLevel"/>
    <w:tmpl w:val="592E3D3D"/>
    <w:lvl w:ilvl="0" w:tentative="0">
      <w:start w:val="1"/>
      <w:numFmt w:val="decimal"/>
      <w:lvlText w:val="%1."/>
      <w:lvlJc w:val="left"/>
      <w:pPr>
        <w:ind w:left="425" w:hanging="425"/>
      </w:pPr>
      <w:rPr>
        <w:rFonts w:hint="default"/>
      </w:rPr>
    </w:lvl>
  </w:abstractNum>
  <w:abstractNum w:abstractNumId="20">
    <w:nsid w:val="5EA87F80"/>
    <w:multiLevelType w:val="singleLevel"/>
    <w:tmpl w:val="5EA87F80"/>
    <w:lvl w:ilvl="0" w:tentative="0">
      <w:start w:val="1"/>
      <w:numFmt w:val="decimal"/>
      <w:lvlText w:val="%1."/>
      <w:lvlJc w:val="left"/>
      <w:pPr>
        <w:ind w:left="425" w:hanging="425"/>
      </w:pPr>
      <w:rPr>
        <w:rFonts w:hint="default"/>
      </w:rPr>
    </w:lvl>
  </w:abstractNum>
  <w:abstractNum w:abstractNumId="21">
    <w:nsid w:val="62EA7094"/>
    <w:multiLevelType w:val="multilevel"/>
    <w:tmpl w:val="62EA709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7"/>
  </w:num>
  <w:num w:numId="2">
    <w:abstractNumId w:val="20"/>
  </w:num>
  <w:num w:numId="3">
    <w:abstractNumId w:val="4"/>
    <w:lvlOverride w:ilvl="0">
      <w:startOverride w:val="1"/>
    </w:lvlOverride>
  </w:num>
  <w:num w:numId="4">
    <w:abstractNumId w:val="10"/>
  </w:num>
  <w:num w:numId="5">
    <w:abstractNumId w:val="2"/>
  </w:num>
  <w:num w:numId="6">
    <w:abstractNumId w:val="5"/>
  </w:num>
  <w:num w:numId="7">
    <w:abstractNumId w:val="0"/>
  </w:num>
  <w:num w:numId="8">
    <w:abstractNumId w:val="3"/>
  </w:num>
  <w:num w:numId="9">
    <w:abstractNumId w:val="11"/>
  </w:num>
  <w:num w:numId="10">
    <w:abstractNumId w:val="1"/>
  </w:num>
  <w:num w:numId="11">
    <w:abstractNumId w:val="13"/>
  </w:num>
  <w:num w:numId="12">
    <w:abstractNumId w:val="12"/>
  </w:num>
  <w:num w:numId="13">
    <w:abstractNumId w:val="9"/>
  </w:num>
  <w:num w:numId="14">
    <w:abstractNumId w:val="8"/>
  </w:num>
  <w:num w:numId="15">
    <w:abstractNumId w:val="14"/>
  </w:num>
  <w:num w:numId="16">
    <w:abstractNumId w:val="21"/>
  </w:num>
  <w:num w:numId="17">
    <w:abstractNumId w:val="15"/>
  </w:num>
  <w:num w:numId="18">
    <w:abstractNumId w:val="16"/>
  </w:num>
  <w:num w:numId="19">
    <w:abstractNumId w:val="6"/>
  </w:num>
  <w:num w:numId="20">
    <w:abstractNumId w:val="17"/>
  </w:num>
  <w:num w:numId="21">
    <w:abstractNumId w:val="18"/>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displayBackgroundShape w:val="1"/>
  <w:embedTrueTypeFonts/>
  <w:saveSubsetFonts/>
  <w:bordersDoNotSurroundHeader w:val="1"/>
  <w:bordersDoNotSurroundFooter w:val="1"/>
  <w:doNotTrackFormatting/>
  <w:documentProtection w:enforcement="0"/>
  <w:defaultTabStop w:val="420"/>
  <w:noPunctuationKerning w:val="1"/>
  <w:characterSpacingControl w:val="doNotCompress"/>
  <w:compat>
    <w:spaceForUL/>
    <w:ulTrailSpace/>
    <w:doNotExpandShiftReturn/>
    <w:doNotWrapTextWithPunct/>
    <w:doNotUseEastAsianBreakRules/>
    <w:useFELayout/>
    <w:compatSetting w:name="compatibilityMode" w:uri="http://schemas.microsoft.com/office/word" w:val="14"/>
  </w:compat>
  <w:rsids>
    <w:rsidRoot w:val="001C2AD4"/>
    <w:rsid w:val="00000F30"/>
    <w:rsid w:val="00003B7E"/>
    <w:rsid w:val="000102F1"/>
    <w:rsid w:val="00014929"/>
    <w:rsid w:val="00017D4C"/>
    <w:rsid w:val="00022077"/>
    <w:rsid w:val="00022922"/>
    <w:rsid w:val="00026186"/>
    <w:rsid w:val="00036E0A"/>
    <w:rsid w:val="00062FF7"/>
    <w:rsid w:val="00084219"/>
    <w:rsid w:val="0008531A"/>
    <w:rsid w:val="0009241C"/>
    <w:rsid w:val="000949D8"/>
    <w:rsid w:val="000A4F18"/>
    <w:rsid w:val="000A508D"/>
    <w:rsid w:val="000A6BFE"/>
    <w:rsid w:val="000B16DE"/>
    <w:rsid w:val="000C7BB9"/>
    <w:rsid w:val="000D1488"/>
    <w:rsid w:val="000D304E"/>
    <w:rsid w:val="000E61B2"/>
    <w:rsid w:val="000F40AE"/>
    <w:rsid w:val="000F66D8"/>
    <w:rsid w:val="00106BAC"/>
    <w:rsid w:val="0010768D"/>
    <w:rsid w:val="00114197"/>
    <w:rsid w:val="0012163E"/>
    <w:rsid w:val="00122A20"/>
    <w:rsid w:val="00133DEC"/>
    <w:rsid w:val="001427E0"/>
    <w:rsid w:val="00144D11"/>
    <w:rsid w:val="00144D3D"/>
    <w:rsid w:val="00163037"/>
    <w:rsid w:val="00166BF8"/>
    <w:rsid w:val="00167116"/>
    <w:rsid w:val="001707DC"/>
    <w:rsid w:val="0017418C"/>
    <w:rsid w:val="001761F0"/>
    <w:rsid w:val="00180AC7"/>
    <w:rsid w:val="001911AF"/>
    <w:rsid w:val="001940C5"/>
    <w:rsid w:val="00196CFC"/>
    <w:rsid w:val="001C1762"/>
    <w:rsid w:val="001C2AD4"/>
    <w:rsid w:val="001C2AF2"/>
    <w:rsid w:val="001C53E8"/>
    <w:rsid w:val="001D64DC"/>
    <w:rsid w:val="001E1FED"/>
    <w:rsid w:val="001E26D9"/>
    <w:rsid w:val="001E2A93"/>
    <w:rsid w:val="001E69F7"/>
    <w:rsid w:val="001F0D28"/>
    <w:rsid w:val="001F4A7C"/>
    <w:rsid w:val="001F5212"/>
    <w:rsid w:val="0020165A"/>
    <w:rsid w:val="00204C94"/>
    <w:rsid w:val="002066EB"/>
    <w:rsid w:val="00214F19"/>
    <w:rsid w:val="0021651B"/>
    <w:rsid w:val="00221983"/>
    <w:rsid w:val="00224154"/>
    <w:rsid w:val="00230DDC"/>
    <w:rsid w:val="002357E5"/>
    <w:rsid w:val="00246C5A"/>
    <w:rsid w:val="00254274"/>
    <w:rsid w:val="002569CB"/>
    <w:rsid w:val="00265B33"/>
    <w:rsid w:val="00267905"/>
    <w:rsid w:val="00275B74"/>
    <w:rsid w:val="00280325"/>
    <w:rsid w:val="002808E4"/>
    <w:rsid w:val="00282AC3"/>
    <w:rsid w:val="00294DCE"/>
    <w:rsid w:val="002B3267"/>
    <w:rsid w:val="002D1B52"/>
    <w:rsid w:val="002D7B91"/>
    <w:rsid w:val="002E3576"/>
    <w:rsid w:val="002F4701"/>
    <w:rsid w:val="003007B1"/>
    <w:rsid w:val="00301C5C"/>
    <w:rsid w:val="00304FA3"/>
    <w:rsid w:val="003053C5"/>
    <w:rsid w:val="00313376"/>
    <w:rsid w:val="003147F4"/>
    <w:rsid w:val="00315566"/>
    <w:rsid w:val="00316475"/>
    <w:rsid w:val="00322BA1"/>
    <w:rsid w:val="00330D9C"/>
    <w:rsid w:val="00341698"/>
    <w:rsid w:val="003574CB"/>
    <w:rsid w:val="00364223"/>
    <w:rsid w:val="00372102"/>
    <w:rsid w:val="003754C1"/>
    <w:rsid w:val="0037702B"/>
    <w:rsid w:val="003772EE"/>
    <w:rsid w:val="00380A6A"/>
    <w:rsid w:val="003944C1"/>
    <w:rsid w:val="0039610E"/>
    <w:rsid w:val="003A1B24"/>
    <w:rsid w:val="003A55FC"/>
    <w:rsid w:val="003B08E3"/>
    <w:rsid w:val="003B2A0D"/>
    <w:rsid w:val="003B6CDF"/>
    <w:rsid w:val="003B6F0A"/>
    <w:rsid w:val="003C1548"/>
    <w:rsid w:val="003D5BD1"/>
    <w:rsid w:val="003F1BC3"/>
    <w:rsid w:val="003F3D65"/>
    <w:rsid w:val="003F619E"/>
    <w:rsid w:val="003F79D3"/>
    <w:rsid w:val="00404A97"/>
    <w:rsid w:val="00410B37"/>
    <w:rsid w:val="0042209F"/>
    <w:rsid w:val="00426F36"/>
    <w:rsid w:val="004302D7"/>
    <w:rsid w:val="00446013"/>
    <w:rsid w:val="004555D8"/>
    <w:rsid w:val="00457F57"/>
    <w:rsid w:val="00460803"/>
    <w:rsid w:val="00461331"/>
    <w:rsid w:val="0048266A"/>
    <w:rsid w:val="00487E27"/>
    <w:rsid w:val="00497650"/>
    <w:rsid w:val="004A2943"/>
    <w:rsid w:val="004A2985"/>
    <w:rsid w:val="004A6B85"/>
    <w:rsid w:val="004B350E"/>
    <w:rsid w:val="004B70D2"/>
    <w:rsid w:val="004B73E7"/>
    <w:rsid w:val="004C5088"/>
    <w:rsid w:val="004C52D0"/>
    <w:rsid w:val="004C6CF7"/>
    <w:rsid w:val="004D38AD"/>
    <w:rsid w:val="004D4ADB"/>
    <w:rsid w:val="004E0854"/>
    <w:rsid w:val="004E196E"/>
    <w:rsid w:val="004E22FB"/>
    <w:rsid w:val="004E48DD"/>
    <w:rsid w:val="004E6CEC"/>
    <w:rsid w:val="005009BE"/>
    <w:rsid w:val="00511192"/>
    <w:rsid w:val="0051343E"/>
    <w:rsid w:val="0051681A"/>
    <w:rsid w:val="00521215"/>
    <w:rsid w:val="0052351A"/>
    <w:rsid w:val="0052639C"/>
    <w:rsid w:val="005278D8"/>
    <w:rsid w:val="00535BB6"/>
    <w:rsid w:val="005418DD"/>
    <w:rsid w:val="005444BD"/>
    <w:rsid w:val="00552705"/>
    <w:rsid w:val="00556E1F"/>
    <w:rsid w:val="00563A12"/>
    <w:rsid w:val="00564EDD"/>
    <w:rsid w:val="00573965"/>
    <w:rsid w:val="00583A49"/>
    <w:rsid w:val="00585578"/>
    <w:rsid w:val="00594739"/>
    <w:rsid w:val="005974E0"/>
    <w:rsid w:val="005A6275"/>
    <w:rsid w:val="005B7F5A"/>
    <w:rsid w:val="005C0A86"/>
    <w:rsid w:val="005C2638"/>
    <w:rsid w:val="005C4F82"/>
    <w:rsid w:val="005C76E2"/>
    <w:rsid w:val="005E12CE"/>
    <w:rsid w:val="005F3835"/>
    <w:rsid w:val="005F423B"/>
    <w:rsid w:val="006073BC"/>
    <w:rsid w:val="006107CE"/>
    <w:rsid w:val="00612E70"/>
    <w:rsid w:val="00616676"/>
    <w:rsid w:val="006251A2"/>
    <w:rsid w:val="00636E66"/>
    <w:rsid w:val="00645B35"/>
    <w:rsid w:val="006531B7"/>
    <w:rsid w:val="00655BE2"/>
    <w:rsid w:val="00670CC2"/>
    <w:rsid w:val="00676A75"/>
    <w:rsid w:val="00697710"/>
    <w:rsid w:val="006A0E88"/>
    <w:rsid w:val="006A1B3D"/>
    <w:rsid w:val="006A7B4B"/>
    <w:rsid w:val="006B478A"/>
    <w:rsid w:val="006C6A64"/>
    <w:rsid w:val="006D1420"/>
    <w:rsid w:val="006D5B4A"/>
    <w:rsid w:val="00715838"/>
    <w:rsid w:val="00715E70"/>
    <w:rsid w:val="00725202"/>
    <w:rsid w:val="0072703A"/>
    <w:rsid w:val="007341B2"/>
    <w:rsid w:val="007402D6"/>
    <w:rsid w:val="00742658"/>
    <w:rsid w:val="00751452"/>
    <w:rsid w:val="007549C1"/>
    <w:rsid w:val="00755553"/>
    <w:rsid w:val="00764737"/>
    <w:rsid w:val="0076536C"/>
    <w:rsid w:val="00781A8E"/>
    <w:rsid w:val="00781C34"/>
    <w:rsid w:val="0078320D"/>
    <w:rsid w:val="00793885"/>
    <w:rsid w:val="007A5295"/>
    <w:rsid w:val="007A6F44"/>
    <w:rsid w:val="007B3ADF"/>
    <w:rsid w:val="007B6F3D"/>
    <w:rsid w:val="007B72C3"/>
    <w:rsid w:val="007C2E8C"/>
    <w:rsid w:val="007D4B22"/>
    <w:rsid w:val="007D6CDC"/>
    <w:rsid w:val="007E2337"/>
    <w:rsid w:val="007E6468"/>
    <w:rsid w:val="007F7C29"/>
    <w:rsid w:val="008005B7"/>
    <w:rsid w:val="008010B4"/>
    <w:rsid w:val="008100E1"/>
    <w:rsid w:val="00843E47"/>
    <w:rsid w:val="0084499F"/>
    <w:rsid w:val="00844E65"/>
    <w:rsid w:val="00854A41"/>
    <w:rsid w:val="00854CE1"/>
    <w:rsid w:val="00855F4C"/>
    <w:rsid w:val="00856C39"/>
    <w:rsid w:val="00860B06"/>
    <w:rsid w:val="00864EFD"/>
    <w:rsid w:val="00865F0F"/>
    <w:rsid w:val="008756CE"/>
    <w:rsid w:val="00882132"/>
    <w:rsid w:val="008969B7"/>
    <w:rsid w:val="008A06DA"/>
    <w:rsid w:val="008A258E"/>
    <w:rsid w:val="008B0D41"/>
    <w:rsid w:val="008B35E0"/>
    <w:rsid w:val="008B5CFB"/>
    <w:rsid w:val="008D54E6"/>
    <w:rsid w:val="008E04D8"/>
    <w:rsid w:val="008E230C"/>
    <w:rsid w:val="008E5DC1"/>
    <w:rsid w:val="008F1CF3"/>
    <w:rsid w:val="00907335"/>
    <w:rsid w:val="0090765F"/>
    <w:rsid w:val="009224F0"/>
    <w:rsid w:val="00924F2E"/>
    <w:rsid w:val="009258EE"/>
    <w:rsid w:val="00925B5D"/>
    <w:rsid w:val="00933C87"/>
    <w:rsid w:val="00934DE8"/>
    <w:rsid w:val="00937DFF"/>
    <w:rsid w:val="00954A70"/>
    <w:rsid w:val="00973026"/>
    <w:rsid w:val="0097354A"/>
    <w:rsid w:val="00980CF2"/>
    <w:rsid w:val="00986177"/>
    <w:rsid w:val="00990FD0"/>
    <w:rsid w:val="009914DD"/>
    <w:rsid w:val="009945D5"/>
    <w:rsid w:val="00997D8F"/>
    <w:rsid w:val="009A2305"/>
    <w:rsid w:val="009B045A"/>
    <w:rsid w:val="009B34B8"/>
    <w:rsid w:val="009B447B"/>
    <w:rsid w:val="009C3EC3"/>
    <w:rsid w:val="009D0CAD"/>
    <w:rsid w:val="009D6A22"/>
    <w:rsid w:val="009E0466"/>
    <w:rsid w:val="009E37F9"/>
    <w:rsid w:val="009F1612"/>
    <w:rsid w:val="009F3462"/>
    <w:rsid w:val="009F6233"/>
    <w:rsid w:val="00A0288F"/>
    <w:rsid w:val="00A041FF"/>
    <w:rsid w:val="00A04AFF"/>
    <w:rsid w:val="00A1147E"/>
    <w:rsid w:val="00A12864"/>
    <w:rsid w:val="00A162C4"/>
    <w:rsid w:val="00A17AB6"/>
    <w:rsid w:val="00A32F18"/>
    <w:rsid w:val="00A3422E"/>
    <w:rsid w:val="00A373B8"/>
    <w:rsid w:val="00A40347"/>
    <w:rsid w:val="00A43388"/>
    <w:rsid w:val="00A46DED"/>
    <w:rsid w:val="00A470E4"/>
    <w:rsid w:val="00A478DF"/>
    <w:rsid w:val="00A54843"/>
    <w:rsid w:val="00A61921"/>
    <w:rsid w:val="00A6562D"/>
    <w:rsid w:val="00A827EA"/>
    <w:rsid w:val="00A91AEB"/>
    <w:rsid w:val="00A9384F"/>
    <w:rsid w:val="00A96956"/>
    <w:rsid w:val="00AA3D89"/>
    <w:rsid w:val="00AA5567"/>
    <w:rsid w:val="00AA74B8"/>
    <w:rsid w:val="00AC463A"/>
    <w:rsid w:val="00AC5273"/>
    <w:rsid w:val="00AD22FD"/>
    <w:rsid w:val="00AD315A"/>
    <w:rsid w:val="00AD4BE1"/>
    <w:rsid w:val="00AD73F3"/>
    <w:rsid w:val="00AF08EA"/>
    <w:rsid w:val="00AF5102"/>
    <w:rsid w:val="00B02064"/>
    <w:rsid w:val="00B04759"/>
    <w:rsid w:val="00B37052"/>
    <w:rsid w:val="00B45493"/>
    <w:rsid w:val="00B469EE"/>
    <w:rsid w:val="00B57415"/>
    <w:rsid w:val="00B66C52"/>
    <w:rsid w:val="00B73953"/>
    <w:rsid w:val="00BA38E0"/>
    <w:rsid w:val="00BA6E4C"/>
    <w:rsid w:val="00BA7178"/>
    <w:rsid w:val="00BA7D70"/>
    <w:rsid w:val="00BB516D"/>
    <w:rsid w:val="00BB51F4"/>
    <w:rsid w:val="00BB72D4"/>
    <w:rsid w:val="00BD140A"/>
    <w:rsid w:val="00BD45B4"/>
    <w:rsid w:val="00BD4F51"/>
    <w:rsid w:val="00BE56D7"/>
    <w:rsid w:val="00BE6C03"/>
    <w:rsid w:val="00BE74FF"/>
    <w:rsid w:val="00BF3B22"/>
    <w:rsid w:val="00C04381"/>
    <w:rsid w:val="00C12BCE"/>
    <w:rsid w:val="00C223AA"/>
    <w:rsid w:val="00C25671"/>
    <w:rsid w:val="00C455E0"/>
    <w:rsid w:val="00C624E1"/>
    <w:rsid w:val="00C77194"/>
    <w:rsid w:val="00C773C3"/>
    <w:rsid w:val="00C8645A"/>
    <w:rsid w:val="00C87CCC"/>
    <w:rsid w:val="00C966C2"/>
    <w:rsid w:val="00CA2503"/>
    <w:rsid w:val="00CB1C75"/>
    <w:rsid w:val="00CB22A8"/>
    <w:rsid w:val="00CB5B4E"/>
    <w:rsid w:val="00CB7CBE"/>
    <w:rsid w:val="00CD6094"/>
    <w:rsid w:val="00CE0A83"/>
    <w:rsid w:val="00CF2293"/>
    <w:rsid w:val="00CF324F"/>
    <w:rsid w:val="00D03080"/>
    <w:rsid w:val="00D032C2"/>
    <w:rsid w:val="00D15772"/>
    <w:rsid w:val="00D228C9"/>
    <w:rsid w:val="00D26504"/>
    <w:rsid w:val="00D341A5"/>
    <w:rsid w:val="00D41C36"/>
    <w:rsid w:val="00D42B70"/>
    <w:rsid w:val="00D4418D"/>
    <w:rsid w:val="00D547A3"/>
    <w:rsid w:val="00D564B9"/>
    <w:rsid w:val="00D64E8D"/>
    <w:rsid w:val="00D76611"/>
    <w:rsid w:val="00D83F62"/>
    <w:rsid w:val="00D91115"/>
    <w:rsid w:val="00D92EF3"/>
    <w:rsid w:val="00D93C66"/>
    <w:rsid w:val="00D94318"/>
    <w:rsid w:val="00DA2B76"/>
    <w:rsid w:val="00DB6743"/>
    <w:rsid w:val="00DB6A14"/>
    <w:rsid w:val="00DD039F"/>
    <w:rsid w:val="00DD690B"/>
    <w:rsid w:val="00DD6E19"/>
    <w:rsid w:val="00DE047A"/>
    <w:rsid w:val="00DE5B7E"/>
    <w:rsid w:val="00DE6CFC"/>
    <w:rsid w:val="00DF1B50"/>
    <w:rsid w:val="00DF1ECD"/>
    <w:rsid w:val="00DF38AE"/>
    <w:rsid w:val="00E002CC"/>
    <w:rsid w:val="00E077D0"/>
    <w:rsid w:val="00E07C12"/>
    <w:rsid w:val="00E22342"/>
    <w:rsid w:val="00E2235C"/>
    <w:rsid w:val="00E3273A"/>
    <w:rsid w:val="00E32AF4"/>
    <w:rsid w:val="00E43AC1"/>
    <w:rsid w:val="00E51EF4"/>
    <w:rsid w:val="00E55656"/>
    <w:rsid w:val="00E57AF2"/>
    <w:rsid w:val="00E67FCE"/>
    <w:rsid w:val="00E72164"/>
    <w:rsid w:val="00E72698"/>
    <w:rsid w:val="00E754C5"/>
    <w:rsid w:val="00EA3A1F"/>
    <w:rsid w:val="00EB45C7"/>
    <w:rsid w:val="00EC639C"/>
    <w:rsid w:val="00ED554F"/>
    <w:rsid w:val="00ED593D"/>
    <w:rsid w:val="00EE1DA8"/>
    <w:rsid w:val="00EE35E0"/>
    <w:rsid w:val="00EE3675"/>
    <w:rsid w:val="00F03187"/>
    <w:rsid w:val="00F046BD"/>
    <w:rsid w:val="00F17AA9"/>
    <w:rsid w:val="00F21A88"/>
    <w:rsid w:val="00F256CD"/>
    <w:rsid w:val="00F26E95"/>
    <w:rsid w:val="00F303DB"/>
    <w:rsid w:val="00F506DD"/>
    <w:rsid w:val="00F542D3"/>
    <w:rsid w:val="00F55EA1"/>
    <w:rsid w:val="00F6245F"/>
    <w:rsid w:val="00F7465A"/>
    <w:rsid w:val="00F774EA"/>
    <w:rsid w:val="00F77FEB"/>
    <w:rsid w:val="00F82AF2"/>
    <w:rsid w:val="00F8685D"/>
    <w:rsid w:val="00F86DD5"/>
    <w:rsid w:val="00F9200F"/>
    <w:rsid w:val="00FB0373"/>
    <w:rsid w:val="00FB3221"/>
    <w:rsid w:val="00FB32D8"/>
    <w:rsid w:val="00FC1F96"/>
    <w:rsid w:val="00FC4B78"/>
    <w:rsid w:val="00FD04B3"/>
    <w:rsid w:val="00FD0754"/>
    <w:rsid w:val="00FD5D5C"/>
    <w:rsid w:val="00FD750C"/>
    <w:rsid w:val="00FE6D88"/>
    <w:rsid w:val="00FF4A44"/>
    <w:rsid w:val="01EA4250"/>
    <w:rsid w:val="01F77735"/>
    <w:rsid w:val="02C44E0D"/>
    <w:rsid w:val="02D24AA8"/>
    <w:rsid w:val="033B1A58"/>
    <w:rsid w:val="03605B9C"/>
    <w:rsid w:val="05EA0C03"/>
    <w:rsid w:val="0753050D"/>
    <w:rsid w:val="07660BE9"/>
    <w:rsid w:val="07D30927"/>
    <w:rsid w:val="0911242E"/>
    <w:rsid w:val="097A476D"/>
    <w:rsid w:val="0A0D495F"/>
    <w:rsid w:val="0A0F0502"/>
    <w:rsid w:val="0C9A01C9"/>
    <w:rsid w:val="0CC274F8"/>
    <w:rsid w:val="0DBF5D62"/>
    <w:rsid w:val="110F7B9B"/>
    <w:rsid w:val="111807FE"/>
    <w:rsid w:val="12062D4C"/>
    <w:rsid w:val="12176D07"/>
    <w:rsid w:val="135F66E9"/>
    <w:rsid w:val="13861F78"/>
    <w:rsid w:val="13F72332"/>
    <w:rsid w:val="146A620F"/>
    <w:rsid w:val="14BA48C4"/>
    <w:rsid w:val="1629188F"/>
    <w:rsid w:val="16785214"/>
    <w:rsid w:val="178E47D8"/>
    <w:rsid w:val="17F84EE5"/>
    <w:rsid w:val="187421BA"/>
    <w:rsid w:val="18822A00"/>
    <w:rsid w:val="193F4AE8"/>
    <w:rsid w:val="19405D8F"/>
    <w:rsid w:val="19A13AED"/>
    <w:rsid w:val="1B526BB0"/>
    <w:rsid w:val="1C8B1419"/>
    <w:rsid w:val="1DBA1212"/>
    <w:rsid w:val="1E3C79B8"/>
    <w:rsid w:val="1E952FBE"/>
    <w:rsid w:val="1E9856D1"/>
    <w:rsid w:val="1EB65937"/>
    <w:rsid w:val="1FD943B1"/>
    <w:rsid w:val="22466A70"/>
    <w:rsid w:val="22CB475F"/>
    <w:rsid w:val="23566F63"/>
    <w:rsid w:val="241C63FF"/>
    <w:rsid w:val="250E6365"/>
    <w:rsid w:val="25955EB6"/>
    <w:rsid w:val="25B80855"/>
    <w:rsid w:val="25D23219"/>
    <w:rsid w:val="26802C75"/>
    <w:rsid w:val="26832798"/>
    <w:rsid w:val="270E7E69"/>
    <w:rsid w:val="27325D1B"/>
    <w:rsid w:val="285F5A5F"/>
    <w:rsid w:val="29C90864"/>
    <w:rsid w:val="29FE5444"/>
    <w:rsid w:val="2ABE370A"/>
    <w:rsid w:val="2B7F126A"/>
    <w:rsid w:val="2B8D0C77"/>
    <w:rsid w:val="2C5827A3"/>
    <w:rsid w:val="2D57459D"/>
    <w:rsid w:val="2E0E7081"/>
    <w:rsid w:val="2E14031A"/>
    <w:rsid w:val="2E7E13F2"/>
    <w:rsid w:val="2EDC52B2"/>
    <w:rsid w:val="2EE56667"/>
    <w:rsid w:val="2F8D6D33"/>
    <w:rsid w:val="300526F2"/>
    <w:rsid w:val="30215E20"/>
    <w:rsid w:val="308F6DBB"/>
    <w:rsid w:val="321858B4"/>
    <w:rsid w:val="326205EA"/>
    <w:rsid w:val="32B92120"/>
    <w:rsid w:val="33671C58"/>
    <w:rsid w:val="33AD2BD0"/>
    <w:rsid w:val="33E12879"/>
    <w:rsid w:val="348532B2"/>
    <w:rsid w:val="34C61FA2"/>
    <w:rsid w:val="35193503"/>
    <w:rsid w:val="359A3628"/>
    <w:rsid w:val="36533F02"/>
    <w:rsid w:val="36931698"/>
    <w:rsid w:val="3710594F"/>
    <w:rsid w:val="371616B7"/>
    <w:rsid w:val="385F0FED"/>
    <w:rsid w:val="39572E42"/>
    <w:rsid w:val="3AC160BF"/>
    <w:rsid w:val="3ACA4067"/>
    <w:rsid w:val="3B871F58"/>
    <w:rsid w:val="3BDB07BA"/>
    <w:rsid w:val="3C640FC6"/>
    <w:rsid w:val="3CA46597"/>
    <w:rsid w:val="3CA7306B"/>
    <w:rsid w:val="3D0F48FB"/>
    <w:rsid w:val="3D2263DC"/>
    <w:rsid w:val="3DEC564C"/>
    <w:rsid w:val="3E375EB7"/>
    <w:rsid w:val="3F871CA4"/>
    <w:rsid w:val="40CC5EDF"/>
    <w:rsid w:val="41313477"/>
    <w:rsid w:val="41D35F26"/>
    <w:rsid w:val="42291FBB"/>
    <w:rsid w:val="42A653BA"/>
    <w:rsid w:val="42DA62B5"/>
    <w:rsid w:val="42ED2FE9"/>
    <w:rsid w:val="430B46F9"/>
    <w:rsid w:val="43D30430"/>
    <w:rsid w:val="44185E43"/>
    <w:rsid w:val="4427077C"/>
    <w:rsid w:val="44FB0400"/>
    <w:rsid w:val="455F7AA2"/>
    <w:rsid w:val="458F6778"/>
    <w:rsid w:val="45B8153D"/>
    <w:rsid w:val="45EE7516"/>
    <w:rsid w:val="4627065A"/>
    <w:rsid w:val="4642189D"/>
    <w:rsid w:val="474E228C"/>
    <w:rsid w:val="478847C4"/>
    <w:rsid w:val="47B92282"/>
    <w:rsid w:val="47B97A83"/>
    <w:rsid w:val="491C4628"/>
    <w:rsid w:val="494537D6"/>
    <w:rsid w:val="49494CF1"/>
    <w:rsid w:val="4A153553"/>
    <w:rsid w:val="4A49386D"/>
    <w:rsid w:val="4AEA6060"/>
    <w:rsid w:val="4BBC29F8"/>
    <w:rsid w:val="4C0E5B72"/>
    <w:rsid w:val="4CBF4695"/>
    <w:rsid w:val="5013678A"/>
    <w:rsid w:val="502912F6"/>
    <w:rsid w:val="5086682B"/>
    <w:rsid w:val="51F102C4"/>
    <w:rsid w:val="5246001F"/>
    <w:rsid w:val="5382152B"/>
    <w:rsid w:val="5435497A"/>
    <w:rsid w:val="54D17173"/>
    <w:rsid w:val="55B43180"/>
    <w:rsid w:val="56C963FE"/>
    <w:rsid w:val="57270589"/>
    <w:rsid w:val="57F8064E"/>
    <w:rsid w:val="58077559"/>
    <w:rsid w:val="582547AC"/>
    <w:rsid w:val="583D240F"/>
    <w:rsid w:val="5898359F"/>
    <w:rsid w:val="59254E33"/>
    <w:rsid w:val="5ADE798F"/>
    <w:rsid w:val="5BF15C44"/>
    <w:rsid w:val="5E8B6277"/>
    <w:rsid w:val="5EA55B58"/>
    <w:rsid w:val="60AA0313"/>
    <w:rsid w:val="60E6207C"/>
    <w:rsid w:val="61E8748B"/>
    <w:rsid w:val="62397BA1"/>
    <w:rsid w:val="63C218F9"/>
    <w:rsid w:val="64AE7A3B"/>
    <w:rsid w:val="65203D3B"/>
    <w:rsid w:val="66FA54F6"/>
    <w:rsid w:val="676F3DA6"/>
    <w:rsid w:val="67952EF0"/>
    <w:rsid w:val="684B7F93"/>
    <w:rsid w:val="684C02D7"/>
    <w:rsid w:val="69B322B9"/>
    <w:rsid w:val="6B082B45"/>
    <w:rsid w:val="6D592EA5"/>
    <w:rsid w:val="6E351CB8"/>
    <w:rsid w:val="6F87588E"/>
    <w:rsid w:val="70512AD7"/>
    <w:rsid w:val="71554C07"/>
    <w:rsid w:val="71DE1731"/>
    <w:rsid w:val="72F33103"/>
    <w:rsid w:val="734B7734"/>
    <w:rsid w:val="73FE47A6"/>
    <w:rsid w:val="745C3EF5"/>
    <w:rsid w:val="746565D3"/>
    <w:rsid w:val="77000835"/>
    <w:rsid w:val="77AE2C7B"/>
    <w:rsid w:val="78A603D1"/>
    <w:rsid w:val="7B427DC1"/>
    <w:rsid w:val="7B694BFB"/>
    <w:rsid w:val="7B8513BE"/>
    <w:rsid w:val="7C2D4770"/>
    <w:rsid w:val="7C945CA8"/>
    <w:rsid w:val="7CF46746"/>
    <w:rsid w:val="7D507B2C"/>
    <w:rsid w:val="7E3A6DA6"/>
    <w:rsid w:val="7F24335D"/>
    <w:rsid w:val="7F6732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99"/>
    <w:pPr>
      <w:ind w:firstLine="420"/>
    </w:pPr>
  </w:style>
  <w:style w:type="paragraph" w:styleId="3">
    <w:name w:val="annotation text"/>
    <w:basedOn w:val="1"/>
    <w:link w:val="20"/>
    <w:qFormat/>
    <w:uiPriority w:val="0"/>
  </w:style>
  <w:style w:type="paragraph" w:styleId="4">
    <w:name w:val="Body Text"/>
    <w:basedOn w:val="1"/>
    <w:next w:val="1"/>
    <w:semiHidden/>
    <w:qFormat/>
    <w:uiPriority w:val="0"/>
    <w:rPr>
      <w:rFonts w:ascii="宋体" w:hAnsi="宋体" w:eastAsia="宋体" w:cs="宋体"/>
      <w:sz w:val="29"/>
      <w:szCs w:val="29"/>
    </w:rPr>
  </w:style>
  <w:style w:type="paragraph" w:styleId="5">
    <w:name w:val="footer"/>
    <w:basedOn w:val="1"/>
    <w:unhideWhenUsed/>
    <w:qFormat/>
    <w:uiPriority w:val="99"/>
    <w:pPr>
      <w:tabs>
        <w:tab w:val="center" w:pos="4153"/>
        <w:tab w:val="right" w:pos="8306"/>
      </w:tabs>
    </w:pPr>
    <w:rPr>
      <w:rFonts w:asciiTheme="minorHAnsi" w:hAnsiTheme="minorHAnsi" w:eastAsiaTheme="minorEastAsia"/>
      <w:sz w:val="18"/>
      <w:szCs w:val="18"/>
    </w:rPr>
  </w:style>
  <w:style w:type="paragraph" w:styleId="6">
    <w:name w:val="header"/>
    <w:basedOn w:val="1"/>
    <w:qFormat/>
    <w:uiPriority w:val="99"/>
    <w:pPr>
      <w:pBdr>
        <w:bottom w:val="single" w:color="auto" w:sz="6" w:space="1"/>
      </w:pBdr>
      <w:tabs>
        <w:tab w:val="center" w:pos="4153"/>
        <w:tab w:val="right" w:pos="8306"/>
      </w:tabs>
      <w:jc w:val="center"/>
    </w:pPr>
    <w:rPr>
      <w:sz w:val="18"/>
      <w:szCs w:val="18"/>
    </w:rPr>
  </w:style>
  <w:style w:type="paragraph" w:styleId="7">
    <w:name w:val="Normal (Web)"/>
    <w:basedOn w:val="1"/>
    <w:qFormat/>
    <w:uiPriority w:val="99"/>
    <w:pPr>
      <w:spacing w:beforeAutospacing="1" w:afterAutospacing="1"/>
    </w:pPr>
    <w:rPr>
      <w:rFonts w:cs="Times New Roman"/>
      <w:sz w:val="24"/>
      <w:lang w:eastAsia="zh-CN"/>
    </w:rPr>
  </w:style>
  <w:style w:type="paragraph" w:styleId="8">
    <w:name w:val="annotation subject"/>
    <w:basedOn w:val="3"/>
    <w:next w:val="3"/>
    <w:link w:val="21"/>
    <w:qFormat/>
    <w:uiPriority w:val="0"/>
    <w:rPr>
      <w:b/>
      <w:bCs/>
    </w:rPr>
  </w:style>
  <w:style w:type="character" w:styleId="11">
    <w:name w:val="annotation reference"/>
    <w:basedOn w:val="10"/>
    <w:qFormat/>
    <w:uiPriority w:val="0"/>
    <w:rPr>
      <w:sz w:val="21"/>
      <w:szCs w:val="21"/>
    </w:rPr>
  </w:style>
  <w:style w:type="table" w:customStyle="1" w:styleId="12">
    <w:name w:val="Table Normal"/>
    <w:semiHidden/>
    <w:unhideWhenUsed/>
    <w:qFormat/>
    <w:uiPriority w:val="0"/>
    <w:tblPr>
      <w:tblCellMar>
        <w:top w:w="0" w:type="dxa"/>
        <w:left w:w="0" w:type="dxa"/>
        <w:bottom w:w="0" w:type="dxa"/>
        <w:right w:w="0" w:type="dxa"/>
      </w:tblCellMar>
    </w:tblPr>
  </w:style>
  <w:style w:type="paragraph" w:customStyle="1" w:styleId="13">
    <w:name w:val="Table Text"/>
    <w:basedOn w:val="1"/>
    <w:semiHidden/>
    <w:qFormat/>
    <w:uiPriority w:val="0"/>
    <w:rPr>
      <w:rFonts w:ascii="宋体" w:hAnsi="宋体" w:eastAsia="宋体" w:cs="宋体"/>
      <w:sz w:val="25"/>
      <w:szCs w:val="25"/>
    </w:rPr>
  </w:style>
  <w:style w:type="paragraph" w:styleId="14">
    <w:name w:val="List Paragraph"/>
    <w:basedOn w:val="1"/>
    <w:unhideWhenUsed/>
    <w:qFormat/>
    <w:uiPriority w:val="99"/>
    <w:pPr>
      <w:ind w:firstLine="420" w:firstLineChars="200"/>
    </w:pPr>
  </w:style>
  <w:style w:type="paragraph" w:customStyle="1" w:styleId="15">
    <w:name w:val="Heading 2_1"/>
    <w:basedOn w:val="16"/>
    <w:next w:val="16"/>
    <w:qFormat/>
    <w:uiPriority w:val="0"/>
    <w:pPr>
      <w:spacing w:before="240" w:after="240" w:line="480" w:lineRule="auto"/>
      <w:jc w:val="center"/>
      <w:outlineLvl w:val="1"/>
    </w:pPr>
    <w:rPr>
      <w:b/>
      <w:kern w:val="0"/>
      <w:sz w:val="28"/>
    </w:rPr>
  </w:style>
  <w:style w:type="paragraph" w:customStyle="1" w:styleId="16">
    <w:name w:val="Normal_2"/>
    <w:next w:val="17"/>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
    <w:name w:val="Normal Indent_1"/>
    <w:basedOn w:val="16"/>
    <w:qFormat/>
    <w:uiPriority w:val="0"/>
    <w:pPr>
      <w:tabs>
        <w:tab w:val="left" w:pos="4680"/>
      </w:tabs>
      <w:adjustRightInd w:val="0"/>
      <w:snapToGrid w:val="0"/>
      <w:spacing w:beforeLines="50" w:afterLines="50" w:line="300" w:lineRule="auto"/>
      <w:ind w:firstLine="420"/>
      <w:jc w:val="left"/>
    </w:pPr>
    <w:rPr>
      <w:bCs/>
      <w:sz w:val="24"/>
      <w:szCs w:val="21"/>
    </w:rPr>
  </w:style>
  <w:style w:type="paragraph" w:customStyle="1" w:styleId="18">
    <w:name w:val="Pa0"/>
    <w:basedOn w:val="1"/>
    <w:next w:val="1"/>
    <w:autoRedefine/>
    <w:qFormat/>
    <w:uiPriority w:val="0"/>
    <w:pPr>
      <w:spacing w:line="185" w:lineRule="atLeast"/>
    </w:pPr>
    <w:rPr>
      <w:rFonts w:ascii="方正大黑简体" w:hAnsi="Calibri" w:eastAsia="方正大黑简体"/>
      <w:sz w:val="24"/>
    </w:rPr>
  </w:style>
  <w:style w:type="character" w:customStyle="1" w:styleId="19">
    <w:name w:val="A0"/>
    <w:basedOn w:val="10"/>
    <w:autoRedefine/>
    <w:qFormat/>
    <w:uiPriority w:val="0"/>
    <w:rPr>
      <w:rFonts w:cs="方正大黑简体"/>
      <w:color w:val="E05423"/>
      <w:sz w:val="39"/>
      <w:szCs w:val="39"/>
    </w:rPr>
  </w:style>
  <w:style w:type="character" w:customStyle="1" w:styleId="20">
    <w:name w:val="批注文字 字符"/>
    <w:basedOn w:val="10"/>
    <w:link w:val="3"/>
    <w:qFormat/>
    <w:uiPriority w:val="0"/>
    <w:rPr>
      <w:rFonts w:ascii="Arial" w:hAnsi="Arial" w:eastAsia="Arial" w:cs="Arial"/>
      <w:snapToGrid w:val="0"/>
      <w:color w:val="000000"/>
      <w:sz w:val="21"/>
      <w:szCs w:val="21"/>
      <w:lang w:eastAsia="en-US"/>
    </w:rPr>
  </w:style>
  <w:style w:type="character" w:customStyle="1" w:styleId="21">
    <w:name w:val="批注主题 字符"/>
    <w:basedOn w:val="20"/>
    <w:link w:val="8"/>
    <w:qFormat/>
    <w:uiPriority w:val="0"/>
    <w:rPr>
      <w:rFonts w:ascii="Arial" w:hAnsi="Arial" w:eastAsia="Arial" w:cs="Arial"/>
      <w:b/>
      <w:bCs/>
      <w:snapToGrid w:val="0"/>
      <w:color w:val="000000"/>
      <w:sz w:val="21"/>
      <w:szCs w:val="21"/>
      <w:lang w:eastAsia="en-US"/>
    </w:rPr>
  </w:style>
  <w:style w:type="paragraph" w:customStyle="1" w:styleId="22">
    <w:name w:val="修订1"/>
    <w:hidden/>
    <w:unhideWhenUsed/>
    <w:qFormat/>
    <w:uiPriority w:val="99"/>
    <w:rPr>
      <w:rFonts w:ascii="Arial" w:hAnsi="Arial" w:eastAsia="Arial" w:cs="Arial"/>
      <w:snapToGrid w:val="0"/>
      <w:color w:val="000000"/>
      <w:sz w:val="21"/>
      <w:szCs w:val="21"/>
      <w:lang w:val="en-US" w:eastAsia="en-US" w:bidi="ar-SA"/>
    </w:rPr>
  </w:style>
  <w:style w:type="paragraph" w:customStyle="1" w:styleId="23">
    <w:name w:val="修订2"/>
    <w:hidden/>
    <w:unhideWhenUsed/>
    <w:qFormat/>
    <w:uiPriority w:val="99"/>
    <w:rPr>
      <w:rFonts w:ascii="Arial" w:hAnsi="Arial" w:eastAsia="Arial" w:cs="Arial"/>
      <w:snapToGrid w:val="0"/>
      <w:color w:val="000000"/>
      <w:sz w:val="21"/>
      <w:szCs w:val="21"/>
      <w:lang w:val="en-US" w:eastAsia="en-US" w:bidi="ar-SA"/>
    </w:rPr>
  </w:style>
  <w:style w:type="paragraph" w:customStyle="1" w:styleId="24">
    <w:name w:val="Revision"/>
    <w:hidden/>
    <w:unhideWhenUsed/>
    <w:qFormat/>
    <w:uiPriority w:val="99"/>
    <w:rPr>
      <w:rFonts w:ascii="Arial" w:hAnsi="Arial" w:eastAsia="Arial" w:cs="Arial"/>
      <w:snapToGrid w:val="0"/>
      <w:color w:val="000000"/>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3.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113bc0cd-3225-46dd-abad-ae22d4f37073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4C9FD012</paraID>
      <start>13</start>
      <end>16</end>
      <status>unmodified</status>
      <modifiedWord/>
      <trackRevisions>false</trackRevisions>
    </reviewItem>
    <reviewItem>
      <errorID>ecda8c94-c5a9-4db3-a4c3-5812430f092f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4C9FD012</paraID>
      <start>26</start>
      <end>29</end>
      <status>unmodified</status>
      <modifiedWord/>
      <trackRevisions>false</trackRevisions>
    </reviewItem>
    <reviewItem>
      <errorID>86e1cd96-6d62-469a-906f-6f85fe4191ea</errorID>
      <errorWord>（</errorWord>
      <group>L1_Punc</group>
      <groupName>标点问题</groupName>
      <ability>L2_Punc</ability>
      <abilityName>标点符号检查</abilityName>
      <candidateList/>
      <explain>同一形式括号套用。</explain>
      <paraID>785295EC</paraID>
      <start>64</start>
      <end>65</end>
      <status>unmodified</status>
      <modifiedWord/>
      <trackRevisions>false</trackRevisions>
    </reviewItem>
    <reviewItem>
      <errorID>4dc353cf-bf3e-4619-9dfe-a12c4d7c4224</errorID>
      <errorWord>）</errorWord>
      <group>L1_Punc</group>
      <groupName>标点问题</groupName>
      <ability>L2_Punc</ability>
      <abilityName>标点符号检查</abilityName>
      <candidateList/>
      <explain>同一形式括号套用。</explain>
      <paraID>785295EC</paraID>
      <start>68</start>
      <end>69</end>
      <status>unmodified</status>
      <modifiedWord/>
      <trackRevisions>false</trackRevisions>
    </reviewItem>
    <reviewItem>
      <errorID>f610c4b2-d52c-421e-a70d-bc34d5156a86</errorID>
      <errorWord>（</errorWord>
      <group>L1_Punc</group>
      <groupName>标点问题</groupName>
      <ability>L2_Punc</ability>
      <abilityName>标点符号检查</abilityName>
      <candidateList/>
      <explain>同一形式括号套用。</explain>
      <paraID>785295EC</paraID>
      <start>77</start>
      <end>78</end>
      <status>unmodified</status>
      <modifiedWord/>
      <trackRevisions>false</trackRevisions>
    </reviewItem>
    <reviewItem>
      <errorID>7572a00c-bc5f-460d-8f0d-a88717fa2afb</errorID>
      <errorWord>）</errorWord>
      <group>L1_Punc</group>
      <groupName>标点问题</groupName>
      <ability>L2_Punc</ability>
      <abilityName>标点符号检查</abilityName>
      <candidateList/>
      <explain>同一形式括号套用。</explain>
      <paraID>785295EC</paraID>
      <start>84</start>
      <end>85</end>
      <status>unmodified</status>
      <modifiedWord/>
      <trackRevisions>false</trackRevisions>
    </reviewItem>
    <reviewItem>
      <errorID>3432b794-3fce-41fd-a0de-3cc05d1b6bd7</errorID>
      <errorWord>(</errorWord>
      <group>L1_Format</group>
      <groupName>格式问题</groupName>
      <ability>L2_HalfPunc</ability>
      <abilityName>全半角检查</abilityName>
      <candidateList>
        <item>（</item>
      </candidateList>
      <explain>文本全半角错误。</explain>
      <paraID>42683994</paraID>
      <start>22</start>
      <end>23</end>
      <status>unmodified</status>
      <modifiedWord/>
      <trackRevisions>false</trackRevisions>
    </reviewItem>
    <reviewItem>
      <errorID>9d5bc759-3f0b-45ff-81a7-4d1a1986010f</errorID>
      <errorWord>),</errorWord>
      <group>L1_Format</group>
      <groupName>格式问题</groupName>
      <ability>L2_HalfPunc</ability>
      <abilityName>全半角检查</abilityName>
      <candidateList>
        <item>），</item>
      </candidateList>
      <explain>文本全半角错误。</explain>
      <paraID>42683994</paraID>
      <start>27</start>
      <end>29</end>
      <status>unmodified</status>
      <modifiedWord/>
      <trackRevisions>false</trackRevisions>
    </reviewItem>
    <reviewItem>
      <errorID>7e83fc6f-d19d-481b-8f87-12c5d573dae0</errorID>
      <errorWord>后</errorWord>
      <group>L1_Word</group>
      <groupName>字词问题</groupName>
      <ability>L2_Typo</ability>
      <abilityName>字词错误</abilityName>
      <candidateList>
        <item>后支</item>
      </candidateList>
      <explain/>
      <paraID> 2FD7795</paraID>
      <start>4</start>
      <end>5</end>
      <status>unmodified</status>
      <modifiedWord/>
      <trackRevisions>false</trackRevisions>
    </reviewItem>
    <reviewItem>
      <errorID>32647dae-7269-4c12-9133-d0109c37ced0</errorID>
      <errorWord>才</errorWord>
      <group>L1_Word</group>
      <groupName>字词问题</groupName>
      <ability>L2_Typo</ability>
      <abilityName>字词错误</abilityName>
      <candidateList>
        <item>才能</item>
      </candidateList>
      <explain/>
      <paraID>243E80E0</paraID>
      <start>61</start>
      <end>62</end>
      <status>unmodified</status>
      <modifiedWord/>
      <trackRevisions>false</trackRevisions>
    </reviewItem>
    <reviewItem>
      <errorID>7ff6bbb7-a029-4780-8890-09c30bd8aa15</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3D16F743</paraID>
      <start>22</start>
      <end>23</end>
      <status>unmodified</status>
      <modifiedWord/>
      <trackRevisions>false</trackRevisions>
    </reviewItem>
    <reviewItem>
      <errorID>bd3f14ed-eeb3-46c5-9186-1bee2168ed6f</errorID>
      <errorWord>提出疑义</errorWord>
      <group>L1_Word</group>
      <groupName>字词问题</groupName>
      <ability>L2_Typo</ability>
      <abilityName>字词错误</abilityName>
      <candidateList>
        <item>提出异议</item>
      </candidateList>
      <explain/>
      <paraID>68F3EC6E</paraID>
      <start>47</start>
      <end>51</end>
      <status>unmodified</status>
      <modifiedWord/>
      <trackRevisions>false</trackRevisions>
    </reviewItem>
    <reviewItem>
      <errorID>d50ae391-7106-4a86-9266-30860820946e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654729E6</paraID>
      <start>37</start>
      <end>38</end>
      <status>unmodified</status>
      <modifiedWord/>
      <trackRevisions>false</trackRevisions>
    </reviewItem>
    <reviewItem>
      <errorID>d07496c1-d40b-4ab8-807d-a79e61ff5bdc</errorID>
      <errorWord>依</errorWord>
      <group>L1_Word</group>
      <groupName>字词问题</groupName>
      <ability>L2_Typo</ability>
      <abilityName>字词错误</abilityName>
      <candidateList>
        <item>依据</item>
      </candidateList>
      <explain/>
      <paraID>34D6961B</paraID>
      <start>4</start>
      <end>5</end>
      <status>unmodified</status>
      <modifiedWord/>
      <trackRevisions>false</trackRevisions>
    </reviewItem>
    <reviewItem>
      <errorID>3e4b12ca-d457-4d9c-9e4d-9bff94f53f18</errorID>
      <errorWord>索取</errorWord>
      <group>L1_Word</group>
      <groupName>字词问题</groupName>
      <ability>L2_Typo</ability>
      <abilityName>字词错误</abilityName>
      <candidateList>
        <item>收取</item>
      </candidateList>
      <explain/>
      <paraID>598EAF50</paraID>
      <start>20</start>
      <end>22</end>
      <status>unmodified</status>
      <modifiedWord/>
      <trackRevisions>false</trackRevisions>
    </reviewItem>
    <reviewItem>
      <errorID>df45bffe-9536-4a21-967f-c80179d22524</errorID>
      <errorWord>人</errorWord>
      <group>L1_Word</group>
      <groupName>字词问题</groupName>
      <ability>L2_Typo</ability>
      <abilityName>字词错误</abilityName>
      <candidateList>
        <item>人在</item>
      </candidateList>
      <explain/>
      <paraID>521A7C77</paraID>
      <start>42</start>
      <end>43</end>
      <status>unmodified</status>
      <modifiedWord/>
      <trackRevisions>false</trackRevisions>
    </reviewItem>
    <reviewItem>
      <errorID>3530d2e1-e6b7-4777-b5a4-3fde0a762f1e</errorID>
      <errorWord>共同协商</errorWord>
      <group>L1_Word</group>
      <groupName>字词问题</groupName>
      <ability>L2_Typo</ability>
      <abilityName>字词错误</abilityName>
      <candidateList>
        <item>协商</item>
      </candidateList>
      <explain/>
      <paraID>4C29009E</paraID>
      <start>54</start>
      <end>58</end>
      <status>unmodified</status>
      <modifiedWord/>
      <trackRevisions>false</trackRevisions>
    </reviewItem>
    <reviewItem>
      <errorID>47db3551-bd78-4f3a-a53c-a1e2988ce692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77881C59</paraID>
      <start>14</start>
      <end>17</end>
      <status>unmodified</status>
      <modifiedWord/>
      <trackRevisions>false</trackRevisions>
    </reviewItem>
    <reviewItem>
      <errorID>9e0724d3-ea3f-4ad7-96b8-d73942efebea</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77881C59</paraID>
      <start>27</start>
      <end>30</end>
      <status>unmodified</status>
      <modifiedWord/>
      <trackRevisions>false</trackRevisions>
    </reviewItem>
    <reviewItem>
      <errorID>0b897b7a-8654-4f23-85dd-33a69d336d0f</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164C935C</paraID>
      <start>51</start>
      <end>52</end>
      <status>unmodified</status>
      <modifiedWord/>
      <trackRevisions>false</trackRevisions>
    </reviewItem>
    <reviewItem>
      <errorID>4707e276-41d4-4161-bbcf-b956e871f63e</errorID>
      <errorWord>需具备</errorWord>
      <group>L1_Word</group>
      <groupName>字词问题</groupName>
      <ability>L2_Typo</ability>
      <abilityName>字词错误</abilityName>
      <candidateList>
        <item>须具备</item>
      </candidateList>
      <explain/>
      <paraID>51DC3D46</paraID>
      <start>9</start>
      <end>12</end>
      <status>unmodified</status>
      <modifiedWord/>
      <trackRevisions>false</trackRevisions>
    </reviewItem>
    <reviewItem>
      <errorID>b12ce6b8-e793-4538-b672-6e4f9abd1f2d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1512DF1</paraID>
      <start>0</start>
      <end>2</end>
      <status>unmodified</status>
      <modifiedWord/>
      <trackRevisions>false</trackRevisions>
    </reviewItem>
    <reviewItem>
      <errorID>5fa1e099-6285-4476-ad9e-f458975951b2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6056033A</paraID>
      <start>0</start>
      <end>2</end>
      <status>unmodified</status>
      <modifiedWord/>
      <trackRevisions>false</trackRevisions>
    </reviewItem>
    <reviewItem>
      <errorID>bd898909-a4ef-4266-93b6-f0187b0a8456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5EC6A774</paraID>
      <start>0</start>
      <end>2</end>
      <status>unmodified</status>
      <modifiedWord/>
      <trackRevisions>false</trackRevisions>
    </reviewItem>
    <reviewItem>
      <errorID>0a8c97f8-1e91-40bc-aff8-21e152fb19f7</errorID>
      <errorWord>:</errorWord>
      <group>L1_Format</group>
      <groupName>格式问题</groupName>
      <ability>L2_HalfPunc</ability>
      <abilityName>全半角检查</abilityName>
      <candidateList>
        <item>：</item>
      </candidateList>
      <explain>文本全半角错误。</explain>
      <paraID> 789D6A1</paraID>
      <start>9</start>
      <end>10</end>
      <status>unmodified</status>
      <modifiedWord/>
      <trackRevisions>false</trackRevisions>
    </reviewItem>
    <reviewItem>
      <errorID>5728b5fc-4592-40e4-b872-f324ce5f5117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4BA7EFD3</paraID>
      <start>0</start>
      <end>2</end>
      <status>unmodified</status>
      <modifiedWord/>
      <trackRevisions>false</trackRevisions>
    </reviewItem>
    <reviewItem>
      <errorID>7089c5d3-ffbb-4a4f-b8d6-6a049b1fe0c7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4A84C65</paraID>
      <start>0</start>
      <end>2</end>
      <status>unmodified</status>
      <modifiedWord/>
      <trackRevisions>false</trackRevisions>
    </reviewItem>
    <reviewItem>
      <errorID>c6d87544-3f2b-4879-b89f-7ab4416dedc7</errorID>
      <errorWord>其它</errorWord>
      <group>L1_Word</group>
      <groupName>字词问题</groupName>
      <ability>L2_Alias</ability>
      <abilityName>也作/曾用词</abilityName>
      <candidateList>
        <item>其他</item>
      </candidateList>
      <explain>词汇[其它]为不规范表述或旧称，其规范书面表述为[其他]。</explain>
      <paraID> 4A84C65</paraID>
      <start>31</start>
      <end>33</end>
      <status>unmodified</status>
      <modifiedWord/>
      <trackRevisions>false</trackRevisions>
    </reviewItem>
    <reviewItem>
      <errorID>0834f533-9642-45be-93a1-74592b1cd726</errorID>
      <errorWord>)</errorWord>
      <group>L1_Format</group>
      <groupName>格式问题</groupName>
      <ability>L2_HalfPunc</ability>
      <abilityName>全半角检查</abilityName>
      <candidateList>
        <item>）</item>
      </candidateList>
      <explain>文本全半角错误。</explain>
      <paraID> 4A84C65</paraID>
      <start>40</start>
      <end>41</end>
      <status>unmodified</status>
      <modifiedWord/>
      <trackRevisions>false</trackRevisions>
    </reviewItem>
    <reviewItem>
      <errorID>0aa13eaa-1aa1-41d6-b49c-bfbe2e7e6427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4307C98E</paraID>
      <start>0</start>
      <end>2</end>
      <status>unmodified</status>
      <modifiedWord/>
      <trackRevisions>false</trackRevisions>
    </reviewItem>
    <reviewItem>
      <errorID>0f9a65d7-8671-49ab-a551-8bb4a2559d53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71F042A5</paraID>
      <start>0</start>
      <end>2</end>
      <status>unmodified</status>
      <modifiedWord/>
      <trackRevisions>false</trackRevisions>
    </reviewItem>
    <reviewItem>
      <errorID>5bd1e62f-9b74-4ca5-aa19-dbf65bf10b63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12268063</paraID>
      <start>1</start>
      <end>3</end>
      <status>unmodified</status>
      <modifiedWord/>
      <trackRevisions>false</trackRevisions>
    </reviewItem>
    <reviewItem>
      <errorID>1b91209b-cbab-47ff-92c1-493dade58d3a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6A1806BE</paraID>
      <start>0</start>
      <end>2</end>
      <status>unmodified</status>
      <modifiedWord/>
      <trackRevisions>false</trackRevisions>
    </reviewItem>
    <reviewItem>
      <errorID>3ff80696-3000-4c9e-bb84-5abdd5fd1031</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6A1806BE</paraID>
      <start>11</start>
      <end>12</end>
      <status>unmodified</status>
      <modifiedWord/>
      <trackRevisions>false</trackRevisions>
    </reviewItem>
    <reviewItem>
      <errorID>8f09a3fb-e55f-46f4-95dd-3abc42aba2af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36C78A61</paraID>
      <start>0</start>
      <end>2</end>
      <status>unmodified</status>
      <modifiedWord/>
      <trackRevisions>false</trackRevisions>
    </reviewItem>
    <reviewItem>
      <errorID>7b056b93-e02c-45fc-95b1-4df118c95946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508C00E2</paraID>
      <start>0</start>
      <end>2</end>
      <status>unmodified</status>
      <modifiedWord/>
      <trackRevisions>false</trackRevisions>
    </reviewItem>
    <reviewItem>
      <errorID>a2af9c45-8e98-4943-b7ee-e83d56199102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260AAF2D</paraID>
      <start>0</start>
      <end>2</end>
      <status>unmodified</status>
      <modifiedWord/>
      <trackRevisions>false</trackRevisions>
    </reviewItem>
    <reviewItem>
      <errorID>04788bc1-0be0-4d3b-b586-037261dbdf5b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327CF925</paraID>
      <start>0</start>
      <end>2</end>
      <status>unmodified</status>
      <modifiedWord/>
      <trackRevisions>false</trackRevisions>
    </reviewItem>
    <reviewItem>
      <errorID>b7d87673-bd9d-4154-aa9a-f8a13969467e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7F6EC96B</paraID>
      <start>0</start>
      <end>2</end>
      <status>unmodified</status>
      <modifiedWord/>
      <trackRevisions>false</trackRevisions>
    </reviewItem>
    <reviewItem>
      <errorID>9681fda1-a9bb-4d9a-a7a6-08b5bc4892bc</errorID>
      <errorWord>其它</errorWord>
      <group>L1_Word</group>
      <groupName>字词问题</groupName>
      <ability>L2_Alias</ability>
      <abilityName>也作/曾用词</abilityName>
      <candidateList>
        <item>其他</item>
      </candidateList>
      <explain>词汇[其它]为不规范表述或旧称，其规范书面表述为[其他]。</explain>
      <paraID>5694E8A5</paraID>
      <start>30</start>
      <end>32</end>
      <status>unmodified</status>
      <modifiedWord/>
      <trackRevisions>false</trackRevisions>
    </reviewItem>
    <reviewItem>
      <errorID>b0e779be-17ea-4579-9800-20f46957c20a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475F0704</paraID>
      <start>0</start>
      <end>2</end>
      <status>unmodified</status>
      <modifiedWord/>
      <trackRevisions>false</trackRevisions>
    </reviewItem>
    <reviewItem>
      <errorID>f4db1e52-92e6-407b-8efa-0f5e963149f2</errorID>
      <errorWord>标</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10D9E5FD</paraID>
      <start>0</start>
      <end>1</end>
      <status>unmodified</status>
      <modifiedWord/>
      <trackRevisions>false</trackRevisions>
    </reviewItem>
    <reviewItem>
      <errorID>3a66ee65-1871-4199-b781-01f92990689a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212E359C</paraID>
      <start>0</start>
      <end>2</end>
      <status>unmodified</status>
      <modifiedWord/>
      <trackRevisions>false</trackRevisions>
    </reviewItem>
    <reviewItem>
      <errorID>168fcb3e-e944-4fa9-b3bb-fe3682c60db5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4CB61BD</paraID>
      <start>0</start>
      <end>2</end>
      <status>unmodified</status>
      <modifiedWord/>
      <trackRevisions>false</trackRevisions>
    </reviewItem>
    <reviewItem>
      <errorID>07ef81f9-6374-4156-8636-cbddbde74b59</errorID>
      <errorWord>(</errorWord>
      <group>L1_Format</group>
      <groupName>格式问题</groupName>
      <ability>L2_HalfPunc</ability>
      <abilityName>全半角检查</abilityName>
      <candidateList>
        <item>（</item>
      </candidateList>
      <explain>文本全半角错误。</explain>
      <paraID> 8D1677F</paraID>
      <start>17</start>
      <end>18</end>
      <status>unmodified</status>
      <modifiedWord/>
      <trackRevisions>false</trackRevisions>
    </reviewItem>
    <reviewItem>
      <errorID>5ca7a271-6523-4e33-95ac-ee2b35fc1169</errorID>
      <errorWord>)</errorWord>
      <group>L1_Format</group>
      <groupName>格式问题</groupName>
      <ability>L2_HalfPunc</ability>
      <abilityName>全半角检查</abilityName>
      <candidateList>
        <item>）</item>
      </candidateList>
      <explain>文本全半角错误。</explain>
      <paraID> 8D1677F</paraID>
      <start>38</start>
      <end>39</end>
      <status>unmodified</status>
      <modifiedWord/>
      <trackRevisions>false</trackRevisions>
    </reviewItem>
    <reviewItem>
      <errorID>00f08986-5a27-4c56-896a-593e4b6377ec</errorID>
      <errorWord>,</errorWord>
      <group>L1_Format</group>
      <groupName>格式问题</groupName>
      <ability>L2_HalfPunc</ability>
      <abilityName>全半角检查</abilityName>
      <candidateList>
        <item>，</item>
      </candidateList>
      <explain>文本全半角错误。</explain>
      <paraID>647C306D</paraID>
      <start>16</start>
      <end>17</end>
      <status>unmodified</status>
      <modifiedWord/>
      <trackRevisions>false</trackRevisions>
    </reviewItem>
    <reviewItem>
      <errorID>a29a1a02-6d81-4517-be42-cee969eb9853</errorID>
      <errorWord>包面</errorWord>
      <group>L1_Word</group>
      <groupName>字词问题</groupName>
      <ability>L2_Typo</ability>
      <abilityName>字词错误</abilityName>
      <candidateList>
        <item>表面</item>
      </candidateList>
      <explain>存在发音相近字词的误用。</explain>
      <paraID>647C306D</paraID>
      <start>36</start>
      <end>38</end>
      <status>unmodified</status>
      <modifiedWord/>
      <trackRevisions>false</trackRevisions>
    </reviewItem>
    <reviewItem>
      <errorID>3752a370-7718-40e6-9596-44b22c5a39b3</errorID>
      <errorWord>,</errorWord>
      <group>L1_Format</group>
      <groupName>格式问题</groupName>
      <ability>L2_HalfPunc</ability>
      <abilityName>全半角检查</abilityName>
      <candidateList>
        <item>，</item>
      </candidateList>
      <explain>文本全半角错误。</explain>
      <paraID> B5AB5C5</paraID>
      <start>16</start>
      <end>17</end>
      <status>unmodified</status>
      <modifiedWord/>
      <trackRevisions>false</trackRevisions>
    </reviewItem>
    <reviewItem>
      <errorID>07bc18dc-8e35-4e49-ab0a-bad3148abcf7</errorID>
      <errorWord>(</errorWord>
      <group>L1_Format</group>
      <groupName>格式问题</groupName>
      <ability>L2_HalfPunc</ability>
      <abilityName>全半角检查</abilityName>
      <candidateList>
        <item>（</item>
      </candidateList>
      <explain>文本全半角错误。</explain>
      <paraID>5BA73536</paraID>
      <start>19</start>
      <end>20</end>
      <status>unmodified</status>
      <modifiedWord/>
      <trackRevisions>false</trackRevisions>
    </reviewItem>
    <reviewItem>
      <errorID>8e967506-53fa-4191-8f4a-c777d14f4830</errorID>
      <errorWord>)</errorWord>
      <group>L1_Format</group>
      <groupName>格式问题</groupName>
      <ability>L2_HalfPunc</ability>
      <abilityName>全半角检查</abilityName>
      <candidateList>
        <item>）</item>
      </candidateList>
      <explain>文本全半角错误。</explain>
      <paraID>5BA73536</paraID>
      <start>40</start>
      <end>41</end>
      <status>unmodified</status>
      <modifiedWord/>
      <trackRevisions>false</trackRevisions>
    </reviewItem>
    <reviewItem>
      <errorID>aee13e10-9b85-4ef0-abb0-e0e62739b2b1</errorID>
      <errorWord>花距</errorWord>
      <group>L1_Word</group>
      <groupName>字词问题</groupName>
      <ability>L2_Typo</ability>
      <abilityName>字词错误</abilityName>
      <candidateList>
        <item>花纹</item>
      </candidateList>
      <explain/>
      <paraID>5BA73536</paraID>
      <start>55</start>
      <end>57</end>
      <status>unmodified</status>
      <modifiedWord/>
      <trackRevisions>false</trackRevisions>
    </reviewItem>
    <reviewItem>
      <errorID>9198140f-f129-4fe3-ab3f-ec4bde6491d1</errorID>
      <errorWord>花距</errorWord>
      <group>L1_Word</group>
      <groupName>字词问题</groupName>
      <ability>L2_Typo</ability>
      <abilityName>字词错误</abilityName>
      <candidateList>
        <item>花纹</item>
      </candidateList>
      <explain/>
      <paraID>448F4836</paraID>
      <start>32</start>
      <end>34</end>
      <status>unmodified</status>
      <modifiedWord/>
      <trackRevisions>false</trackRevisions>
    </reviewItem>
    <reviewItem>
      <errorID>48881ea1-8c96-449d-b5c9-1ae73ea62346</errorID>
      <errorWord>(</errorWord>
      <group>L1_Format</group>
      <groupName>格式问题</groupName>
      <ability>L2_HalfPunc</ability>
      <abilityName>全半角检查</abilityName>
      <candidateList>
        <item>（</item>
      </candidateList>
      <explain>文本全半角错误。</explain>
      <paraID>47D21CAE</paraID>
      <start>20</start>
      <end>21</end>
      <status>unmodified</status>
      <modifiedWord/>
      <trackRevisions>false</trackRevisions>
    </reviewItem>
    <reviewItem>
      <errorID>ca191eff-450c-41c9-85dd-814841acc063</errorID>
      <errorWord>)</errorWord>
      <group>L1_Format</group>
      <groupName>格式问题</groupName>
      <ability>L2_HalfPunc</ability>
      <abilityName>全半角检查</abilityName>
      <candidateList>
        <item>）</item>
      </candidateList>
      <explain>文本全半角错误。</explain>
      <paraID>47D21CAE</paraID>
      <start>40</start>
      <end>41</end>
      <status>unmodified</status>
      <modifiedWord/>
      <trackRevisions>false</trackRevisions>
    </reviewItem>
    <reviewItem>
      <errorID>5d1604f3-44b7-46f2-a6a9-6f8d559c3d84</errorID>
      <errorWord>(</errorWord>
      <group>L1_Format</group>
      <groupName>格式问题</groupName>
      <ability>L2_HalfPunc</ability>
      <abilityName>全半角检查</abilityName>
      <candidateList>
        <item>（</item>
      </candidateList>
      <explain>文本全半角错误。</explain>
      <paraID>62A3209E</paraID>
      <start>18</start>
      <end>19</end>
      <status>unmodified</status>
      <modifiedWord/>
      <trackRevisions>false</trackRevisions>
    </reviewItem>
    <reviewItem>
      <errorID>f650be29-eb22-48d2-b783-1eb013db2ce3</errorID>
      <errorWord>)</errorWord>
      <group>L1_Format</group>
      <groupName>格式问题</groupName>
      <ability>L2_HalfPunc</ability>
      <abilityName>全半角检查</abilityName>
      <candidateList>
        <item>）</item>
      </candidateList>
      <explain>文本全半角错误。</explain>
      <paraID>62A3209E</paraID>
      <start>38</start>
      <end>39</end>
      <status>unmodified</status>
      <modifiedWord/>
      <trackRevisions>false</trackRevisions>
    </reviewItem>
    <reviewItem>
      <errorID>ade93dea-b1ed-46a5-bedc-a06688e652ca</errorID>
      <errorWord>Ａ２</errorWord>
      <group>L1_Format</group>
      <groupName>格式问题</groupName>
      <ability>L2_HalfPunc</ability>
      <abilityName>全半角检查</abilityName>
      <candidateList>
        <item>A2</item>
      </candidateList>
      <explain>文本全半角错误。</explain>
      <paraID>5C1B35A1</paraID>
      <start>13</start>
      <end>15</end>
      <status>unmodified</status>
      <modifiedWord/>
      <trackRevisions>false</trackRevisions>
    </reviewItem>
    <reviewItem>
      <errorID>de190f71-42a9-4099-80fa-805ecc1a3939</errorID>
      <errorWord>其它</errorWord>
      <group>L1_Word</group>
      <groupName>字词问题</groupName>
      <ability>L2_Alias</ability>
      <abilityName>也作/曾用词</abilityName>
      <candidateList>
        <item>其他</item>
      </candidateList>
      <explain>词汇[其它]为不规范表述或旧称，其规范书面表述为[其他]。</explain>
      <paraID>7ECC8B2B</paraID>
      <start>30</start>
      <end>32</end>
      <status>unmodified</status>
      <modifiedWord/>
      <trackRevisions>false</trackRevisions>
    </reviewItem>
    <reviewItem>
      <errorID>67ef7197-dedf-42fb-a20a-39efcccefeb5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6B079761</paraID>
      <start>0</start>
      <end>2</end>
      <status>unmodified</status>
      <modifiedWord/>
      <trackRevisions>false</trackRevisions>
    </reviewItem>
    <reviewItem>
      <errorID>ab45af04-2e8c-4f9b-8361-443cff69245d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5E25562E</paraID>
      <start>0</start>
      <end>2</end>
      <status>unmodified</status>
      <modifiedWord/>
      <trackRevisions>false</trackRevisions>
    </reviewItem>
    <reviewItem>
      <errorID>9b2069a5-f35f-4946-86ad-7e9f68f87e86</errorID>
      <errorWord>标</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 2E6AF66</paraID>
      <start>0</start>
      <end>1</end>
      <status>unmodified</status>
      <modifiedWord/>
      <trackRevisions>false</trackRevisions>
    </reviewItem>
    <reviewItem>
      <errorID>e2eeb4b2-8e95-4566-b9a8-fe28911a727b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1C098449</paraID>
      <start>0</start>
      <end>2</end>
      <status>unmodified</status>
      <modifiedWord/>
      <trackRevisions>false</trackRevisions>
    </reviewItem>
    <reviewItem>
      <errorID>1bc79206-9ac2-4e5c-b484-62285834415d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34249260</paraID>
      <start>0</start>
      <end>2</end>
      <status>unmodified</status>
      <modifiedWord/>
      <trackRevisions>false</trackRevisions>
    </reviewItem>
    <reviewItem>
      <errorID>6ea676e1-df95-441d-80fb-0da399b0f820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52025BD4</paraID>
      <start>0</start>
      <end>2</end>
      <status>unmodified</status>
      <modifiedWord/>
      <trackRevisions>false</trackRevisions>
    </reviewItem>
    <reviewItem>
      <errorID>fde82841-ac45-4968-bbfa-a26782f8cfc9</errorID>
      <errorWord>；。</errorWord>
      <group>L1_Punc</group>
      <groupName>标点问题</groupName>
      <ability>L2_Punc</ability>
      <abilityName>标点符号检查</abilityName>
      <candidateList>
        <item>；</item>
      </candidateList>
      <explain/>
      <paraID>52025BD4</paraID>
      <start>17</start>
      <end>19</end>
      <status>unmodified</status>
      <modifiedWord/>
      <trackRevisions>false</trackRevisions>
    </reviewItem>
    <reviewItem>
      <errorID>ac8c6dbc-56a1-4f29-ac53-993b4d589cee</errorID>
      <errorWord>(</errorWord>
      <group>L1_Format</group>
      <groupName>格式问题</groupName>
      <ability>L2_HalfPunc</ability>
      <abilityName>全半角检查</abilityName>
      <candidateList>
        <item>（</item>
      </candidateList>
      <explain>文本全半角错误。</explain>
      <paraID>67CB1D4E</paraID>
      <start>17</start>
      <end>18</end>
      <status>unmodified</status>
      <modifiedWord/>
      <trackRevisions>false</trackRevisions>
    </reviewItem>
    <reviewItem>
      <errorID>a9448930-47b0-4364-84f1-ae3b3016076b</errorID>
      <errorWord>)</errorWord>
      <group>L1_Format</group>
      <groupName>格式问题</groupName>
      <ability>L2_HalfPunc</ability>
      <abilityName>全半角检查</abilityName>
      <candidateList>
        <item>）</item>
      </candidateList>
      <explain>文本全半角错误。</explain>
      <paraID>67CB1D4E</paraID>
      <start>38</start>
      <end>39</end>
      <status>unmodified</status>
      <modifiedWord/>
      <trackRevisions>false</trackRevisions>
    </reviewItem>
    <reviewItem>
      <errorID>92676971-17f6-41ef-b6a4-0eecfc9dcf9c</errorID>
      <errorWord>,</errorWord>
      <group>L1_Format</group>
      <groupName>格式问题</groupName>
      <ability>L2_HalfPunc</ability>
      <abilityName>全半角检查</abilityName>
      <candidateList>
        <item>，</item>
      </candidateList>
      <explain>文本全半角错误。</explain>
      <paraID>763039FC</paraID>
      <start>16</start>
      <end>17</end>
      <status>unmodified</status>
      <modifiedWord/>
      <trackRevisions>false</trackRevisions>
    </reviewItem>
    <reviewItem>
      <errorID>2eedc9b4-60fc-4441-8302-bd345067b2f3</errorID>
      <errorWord>包面</errorWord>
      <group>L1_Word</group>
      <groupName>字词问题</groupName>
      <ability>L2_Typo</ability>
      <abilityName>字词错误</abilityName>
      <candidateList>
        <item>表面</item>
      </candidateList>
      <explain>存在发音相近字词的误用。</explain>
      <paraID>763039FC</paraID>
      <start>36</start>
      <end>38</end>
      <status>unmodified</status>
      <modifiedWord/>
      <trackRevisions>false</trackRevisions>
    </reviewItem>
    <reviewItem>
      <errorID>d017fd24-e810-439b-a52a-a99f797ad437</errorID>
      <errorWord>,</errorWord>
      <group>L1_Format</group>
      <groupName>格式问题</groupName>
      <ability>L2_HalfPunc</ability>
      <abilityName>全半角检查</abilityName>
      <candidateList>
        <item>，</item>
      </candidateList>
      <explain>文本全半角错误。</explain>
      <paraID>332D7408</paraID>
      <start>16</start>
      <end>17</end>
      <status>unmodified</status>
      <modifiedWord/>
      <trackRevisions>false</trackRevisions>
    </reviewItem>
    <reviewItem>
      <errorID>7eecbc63-bb06-479a-8c01-2458a6e73024</errorID>
      <errorWord>(</errorWord>
      <group>L1_Format</group>
      <groupName>格式问题</groupName>
      <ability>L2_HalfPunc</ability>
      <abilityName>全半角检查</abilityName>
      <candidateList>
        <item>（</item>
      </candidateList>
      <explain>文本全半角错误。</explain>
      <paraID>12DEDABB</paraID>
      <start>19</start>
      <end>20</end>
      <status>unmodified</status>
      <modifiedWord/>
      <trackRevisions>false</trackRevisions>
    </reviewItem>
    <reviewItem>
      <errorID>46033651-4930-44ad-8cd5-8d93409ca1d6</errorID>
      <errorWord>)</errorWord>
      <group>L1_Format</group>
      <groupName>格式问题</groupName>
      <ability>L2_HalfPunc</ability>
      <abilityName>全半角检查</abilityName>
      <candidateList>
        <item>）</item>
      </candidateList>
      <explain>文本全半角错误。</explain>
      <paraID>12DEDABB</paraID>
      <start>40</start>
      <end>41</end>
      <status>unmodified</status>
      <modifiedWord/>
      <trackRevisions>false</trackRevisions>
    </reviewItem>
    <reviewItem>
      <errorID>96dd0b11-5ce3-40d3-9bd6-cb4c56472476</errorID>
      <errorWord>花距</errorWord>
      <group>L1_Word</group>
      <groupName>字词问题</groupName>
      <ability>L2_Typo</ability>
      <abilityName>字词错误</abilityName>
      <candidateList>
        <item>花纹</item>
      </candidateList>
      <explain/>
      <paraID>12DEDABB</paraID>
      <start>55</start>
      <end>57</end>
      <status>unmodified</status>
      <modifiedWord/>
      <trackRevisions>false</trackRevisions>
    </reviewItem>
    <reviewItem>
      <errorID>44696ed4-4d50-42fb-9e60-5b7187972592</errorID>
      <errorWord>花距</errorWord>
      <group>L1_Word</group>
      <groupName>字词问题</groupName>
      <ability>L2_Typo</ability>
      <abilityName>字词错误</abilityName>
      <candidateList>
        <item>花纹</item>
      </candidateList>
      <explain/>
      <paraID>159D29AC</paraID>
      <start>32</start>
      <end>34</end>
      <status>unmodified</status>
      <modifiedWord/>
      <trackRevisions>false</trackRevisions>
    </reviewItem>
    <reviewItem>
      <errorID>02c00121-52c2-48d5-b5d1-1416644b809e</errorID>
      <errorWord>(</errorWord>
      <group>L1_Format</group>
      <groupName>格式问题</groupName>
      <ability>L2_HalfPunc</ability>
      <abilityName>全半角检查</abilityName>
      <candidateList>
        <item>（</item>
      </candidateList>
      <explain>文本全半角错误。</explain>
      <paraID>495475BD</paraID>
      <start>20</start>
      <end>21</end>
      <status>unmodified</status>
      <modifiedWord/>
      <trackRevisions>false</trackRevisions>
    </reviewItem>
    <reviewItem>
      <errorID>5aa23cbd-3b86-4683-a194-0360eb981fca</errorID>
      <errorWord>)</errorWord>
      <group>L1_Format</group>
      <groupName>格式问题</groupName>
      <ability>L2_HalfPunc</ability>
      <abilityName>全半角检查</abilityName>
      <candidateList>
        <item>）</item>
      </candidateList>
      <explain>文本全半角错误。</explain>
      <paraID>495475BD</paraID>
      <start>40</start>
      <end>41</end>
      <status>unmodified</status>
      <modifiedWord/>
      <trackRevisions>false</trackRevisions>
    </reviewItem>
    <reviewItem>
      <errorID>494e72e5-39fc-45be-a987-f7e32e54005e</errorID>
      <errorWord>(</errorWord>
      <group>L1_Format</group>
      <groupName>格式问题</groupName>
      <ability>L2_HalfPunc</ability>
      <abilityName>全半角检查</abilityName>
      <candidateList>
        <item>（</item>
      </candidateList>
      <explain>文本全半角错误。</explain>
      <paraID>4835B93A</paraID>
      <start>18</start>
      <end>19</end>
      <status>unmodified</status>
      <modifiedWord/>
      <trackRevisions>false</trackRevisions>
    </reviewItem>
    <reviewItem>
      <errorID>e9b3c5ad-2c00-4ca5-8dc8-17ecf6ecbfff</errorID>
      <errorWord>)</errorWord>
      <group>L1_Format</group>
      <groupName>格式问题</groupName>
      <ability>L2_HalfPunc</ability>
      <abilityName>全半角检查</abilityName>
      <candidateList>
        <item>）</item>
      </candidateList>
      <explain>文本全半角错误。</explain>
      <paraID>4835B93A</paraID>
      <start>38</start>
      <end>39</end>
      <status>unmodified</status>
      <modifiedWord/>
      <trackRevisions>false</trackRevisions>
    </reviewItem>
    <reviewItem>
      <errorID>9a0be98c-a605-48c1-b8ee-35664e1be6f5</errorID>
      <errorWord>、</errorWord>
      <group>L1_Punc</group>
      <groupName>标点问题</groupName>
      <ability>L2_Punc</ability>
      <abilityName>标点符号检查</abilityName>
      <candidateList>
        <item>.</item>
      </candidateList>
      <explain/>
      <paraID>29418701</paraID>
      <start>1</start>
      <end>2</end>
      <status>unmodified</status>
      <modifiedWord/>
      <trackRevisions>false</trackRevisions>
    </reviewItem>
    <reviewItem>
      <errorID>d5137334-08e0-4b1f-9017-7461dd42b963</errorID>
      <errorWord>、</errorWord>
      <group>L1_Punc</group>
      <groupName>标点问题</groupName>
      <ability>L2_Punc</ability>
      <abilityName>标点符号检查</abilityName>
      <candidateList>
        <item>.</item>
      </candidateList>
      <explain/>
      <paraID>384D2724</paraID>
      <start>1</start>
      <end>2</end>
      <status>unmodified</status>
      <modifiedWord/>
      <trackRevisions>false</trackRevisions>
    </reviewItem>
    <reviewItem>
      <errorID>1377fdb4-9807-4c53-bd6d-93627bf50a8f</errorID>
      <errorWord>、</errorWord>
      <group>L1_Punc</group>
      <groupName>标点问题</groupName>
      <ability>L2_Punc</ability>
      <abilityName>标点符号检查</abilityName>
      <candidateList>
        <item>.</item>
      </candidateList>
      <explain/>
      <paraID>60B572EE</paraID>
      <start>1</start>
      <end>2</end>
      <status>unmodified</status>
      <modifiedWord/>
      <trackRevisions>false</trackRevisions>
    </reviewItem>
    <reviewItem>
      <errorID>46167e8d-9c79-4ef9-ac76-53ea9d4651ff</errorID>
      <errorWord>、</errorWord>
      <group>L1_Punc</group>
      <groupName>标点问题</groupName>
      <ability>L2_Punc</ability>
      <abilityName>标点符号检查</abilityName>
      <candidateList>
        <item>.</item>
      </candidateList>
      <explain/>
      <paraID>62B88502</paraID>
      <start>1</start>
      <end>2</end>
      <status>unmodified</status>
      <modifiedWord/>
      <trackRevisions>false</trackRevisions>
    </reviewItem>
    <reviewItem>
      <errorID>e164ca5d-d60e-4ad5-a5fb-ac9ce0c9d032</errorID>
      <errorWord>位</errorWord>
      <group>L1_Word</group>
      <groupName>字词问题</groupName>
      <ability>L2_Typo</ability>
      <abilityName>字词错误</abilityName>
      <candidateList>
        <item>位在</item>
      </candidateList>
      <explain/>
      <paraID>62B88502</paraID>
      <start>5</start>
      <end>6</end>
      <status>unmodified</status>
      <modifiedWord/>
      <trackRevisions>false</trackRevisions>
    </reviewItem>
    <reviewItem>
      <errorID>90a0544f-fcf0-476e-b900-0e4baff809e5</errorID>
      <errorWord>、</errorWord>
      <group>L1_Punc</group>
      <groupName>标点问题</groupName>
      <ability>L2_Punc</ability>
      <abilityName>标点符号检查</abilityName>
      <candidateList>
        <item>.</item>
      </candidateList>
      <explain/>
      <paraID>324E5D3E</paraID>
      <start>1</start>
      <end>2</end>
      <status>unmodified</status>
      <modifiedWord/>
      <trackRevisions>false</trackRevisions>
    </reviewItem>
    <reviewItem>
      <errorID>bcfd5972-ad66-4886-ab1b-5b6424e2c4b6</errorID>
      <errorWord>(</errorWord>
      <group>L1_Format</group>
      <groupName>格式问题</groupName>
      <ability>L2_HalfPunc</ability>
      <abilityName>全半角检查</abilityName>
      <candidateList>
        <item>（</item>
      </candidateList>
      <explain>文本全半角错误。</explain>
      <paraID>321C15B5</paraID>
      <start>27</start>
      <end>28</end>
      <status>unmodified</status>
      <modifiedWord/>
      <trackRevisions>false</trackRevisions>
    </reviewItem>
    <reviewItem>
      <errorID>79806eca-4551-4b63-ae8f-c21d11a2d3de</errorID>
      <errorWord>)</errorWord>
      <group>L1_Format</group>
      <groupName>格式问题</groupName>
      <ability>L2_HalfPunc</ability>
      <abilityName>全半角检查</abilityName>
      <candidateList>
        <item>）</item>
      </candidateList>
      <explain>文本全半角错误。</explain>
      <paraID>321C15B5</paraID>
      <start>41</start>
      <end>42</end>
      <status>unmodified</status>
      <modifiedWord/>
      <trackRevisions>false</trackRevisions>
    </reviewItem>
    <reviewItem>
      <errorID>a98c3501-e125-4df8-aa3f-864eff6bf0ad</errorID>
      <errorWord>(</errorWord>
      <group>L1_Format</group>
      <groupName>格式问题</groupName>
      <ability>L2_HalfPunc</ability>
      <abilityName>全半角检查</abilityName>
      <candidateList>
        <item>（</item>
      </candidateList>
      <explain>文本全半角错误。</explain>
      <paraID>386C2568</paraID>
      <start>20</start>
      <end>21</end>
      <status>unmodified</status>
      <modifiedWord/>
      <trackRevisions>false</trackRevisions>
    </reviewItem>
    <reviewItem>
      <errorID>e3576e85-634c-49cf-abb8-e49c545ff778</errorID>
      <errorWord>)</errorWord>
      <group>L1_Format</group>
      <groupName>格式问题</groupName>
      <ability>L2_HalfPunc</ability>
      <abilityName>全半角检查</abilityName>
      <candidateList>
        <item>）</item>
      </candidateList>
      <explain>文本全半角错误。</explain>
      <paraID>386C2568</paraID>
      <start>40</start>
      <end>41</end>
      <status>unmodified</status>
      <modifiedWord/>
      <trackRevisions>false</trackRevisions>
    </reviewItem>
    <reviewItem>
      <errorID>80b97d23-c9d2-43ca-a4e1-547138b9aa1b</errorID>
      <errorWord>完工后之</errorWord>
      <group>L1_Word</group>
      <groupName>字词问题</groupName>
      <ability>L2_Typo</ability>
      <abilityName>字词错误</abilityName>
      <candidateList>
        <item>完工后</item>
      </candidateList>
      <explain/>
      <paraID>3D14AD87</paraID>
      <start>15</start>
      <end>19</end>
      <status>unmodified</status>
      <modifiedWord/>
      <trackRevisions>false</trackRevisions>
    </reviewItem>
    <reviewItem>
      <errorID>78432edf-21a1-4f35-9f15-10c1880b2b7b</errorID>
      <errorWord>后之</errorWord>
      <group>L1_Word</group>
      <groupName>字词问题</groupName>
      <ability>L2_Typo</ability>
      <abilityName>字词错误</abilityName>
      <candidateList>
        <item>后</item>
      </candidateList>
      <explain>❶君主的妻子：皇～｜～妃。❷古代称君主：商之先～。❸（Hòu）〈名〉姓。</explain>
      <paraID>5D51DB00</paraID>
      <start>17</start>
      <end>19</end>
      <status>unmodified</status>
      <modifiedWord/>
      <trackRevisions>false</trackRevisions>
    </reviewItem>
    <reviewItem>
      <errorID>b33e0378-a611-47e1-99a2-2819a21e3309</errorID>
      <errorWord>定妆</errorWord>
      <group>L1_Word</group>
      <groupName>字词问题</groupName>
      <ability>L2_Typo</ability>
      <abilityName>字词错误</abilityName>
      <candidateList>
        <item>定装</item>
      </candidateList>
      <explain/>
      <paraID>6017BC64</paraID>
      <start>21</start>
      <end>23</end>
      <status>unmodified</status>
      <modifiedWord/>
      <trackRevisions>false</trackRevisions>
    </reviewItem>
    <reviewItem>
      <errorID>42522ebb-d8d8-4e71-903c-47c7da04c922</errorID>
      <errorWord>,</errorWord>
      <group>L1_Format</group>
      <groupName>格式问题</groupName>
      <ability>L2_HalfPunc</ability>
      <abilityName>全半角检查</abilityName>
      <candidateList>
        <item>，</item>
      </candidateList>
      <explain>文本全半角错误。</explain>
      <paraID> 9A33654</paraID>
      <start>49</start>
      <end>50</end>
      <status>unmodified</status>
      <modifiedWord/>
      <trackRevisions>false</trackRevisions>
    </reviewItem>
    <reviewItem>
      <errorID>3ee30cdd-d76a-456c-a4fd-3ae2f2d83e56</errorID>
      <errorWord>,</errorWord>
      <group>L1_Format</group>
      <groupName>格式问题</groupName>
      <ability>L2_HalfPunc</ability>
      <abilityName>全半角检查</abilityName>
      <candidateList>
        <item>，</item>
      </candidateList>
      <explain>文本全半角错误。</explain>
      <paraID> 9A33654</paraID>
      <start>61</start>
      <end>62</end>
      <status>unmodified</status>
      <modifiedWord/>
      <trackRevisions>false</trackRevisions>
    </reviewItem>
    <reviewItem>
      <errorID>1fdcfb3f-852a-4ed2-a389-67639751567f</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59550F97</paraID>
      <start>0</start>
      <end>2</end>
      <status>unmodified</status>
      <modifiedWord/>
      <trackRevisions>false</trackRevisions>
    </reviewItem>
    <reviewItem>
      <errorID>f6bd7243-a10e-47eb-8abf-c2bd500a008f</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7DEADD20</paraID>
      <start>0</start>
      <end>2</end>
      <status>unmodified</status>
      <modifiedWord/>
      <trackRevisions>false</trackRevisions>
    </reviewItem>
    <reviewItem>
      <errorID>ae712aac-34ed-446b-833d-0d53b2cc2a46</errorID>
      <errorWord>d)</errorWord>
      <group>L1_Format</group>
      <groupName>格式问题</groupName>
      <ability>L2_Ordinal</ability>
      <abilityName>序号格式</abilityName>
      <candidateList>
        <item>d）</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15CC2FEF</paraID>
      <start>0</start>
      <end>2</end>
      <status>unmodified</status>
      <modifiedWord/>
      <trackRevisions>false</trackRevisions>
    </reviewItem>
    <reviewItem>
      <errorID>e3d9b651-8bd6-4d6b-9089-0ab8641c5f03</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5B045827</paraID>
      <start>0</start>
      <end>2</end>
      <status>unmodified</status>
      <modifiedWord/>
      <trackRevisions>false</trackRevisions>
    </reviewItem>
    <reviewItem>
      <errorID>0eefbd04-2807-417f-b75f-6f901431de68</errorID>
      <errorWord>f)</errorWord>
      <group>L1_Format</group>
      <groupName>格式问题</groupName>
      <ability>L2_Ordinal</ability>
      <abilityName>序号格式</abilityName>
      <candidateList>
        <item>f）</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1C23F3B9</paraID>
      <start>0</start>
      <end>2</end>
      <status>unmodified</status>
      <modifiedWord/>
      <trackRevisions>false</trackRevisions>
    </reviewItem>
    <reviewItem>
      <errorID>4544f4ac-0c3c-4e27-9eca-b8b42a430efd</errorID>
      <errorWord>g)</errorWord>
      <group>L1_Format</group>
      <groupName>格式问题</groupName>
      <ability>L2_Ordinal</ability>
      <abilityName>序号格式</abilityName>
      <candidateList>
        <item>g）</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73775408</paraID>
      <start>0</start>
      <end>2</end>
      <status>unmodified</status>
      <modifiedWord/>
      <trackRevisions>false</trackRevisions>
    </reviewItem>
    <reviewItem>
      <errorID>256eb87f-1d7c-49c7-83f8-1b58e6142eaa</errorID>
      <errorWord>勘察现场</errorWord>
      <group>L1_Word</group>
      <groupName>字词问题</groupName>
      <ability>L2_Alias</ability>
      <abilityName>也作/曾用词</abilityName>
      <candidateList>
        <item>勘查现场</item>
      </candidateList>
      <explain>词汇[勘察现场]为不规范表述或旧称，其规范书面表述为[勘查现场]。</explain>
      <paraID>4D23317E</paraID>
      <start>23</start>
      <end>27</end>
      <status>unmodified</status>
      <modifiedWord/>
      <trackRevisions>false</trackRevisions>
    </reviewItem>
    <reviewItem>
      <errorID>c0cddc29-74fb-46df-a41d-de4ddef37e72</errorID>
      <errorWord>、</errorWord>
      <group>L1_Word</group>
      <groupName>字词问题</groupName>
      <ability>L2_Typo</ability>
      <abilityName>字词错误</abilityName>
      <candidateList>
        <item>、项</item>
      </candidateList>
      <explain/>
      <paraID>360A5DFC</paraID>
      <start>4</start>
      <end>5</end>
      <status>unmodified</status>
      <modifiedWord/>
      <trackRevisions>false</trackRevisions>
    </reviewItem>
    <reviewItem>
      <errorID>d04144fe-ed58-4fba-988a-268c79f4bbd7</errorID>
      <errorWord>法律、法规</errorWord>
      <group>L1_Word</group>
      <groupName>字词问题</groupName>
      <ability>L2_Typo</ability>
      <abilityName>字词错误</abilityName>
      <candidateList>
        <item>法律法规</item>
      </candidateList>
      <explain/>
      <paraID>7C368977</paraID>
      <start>118</start>
      <end>123</end>
      <status>unmodified</status>
      <modifiedWord/>
      <trackRevisions>false</trackRevisions>
    </reviewItem>
    <reviewItem>
      <errorID>3f46d3cb-472f-4557-96cf-8bacf0d3514f</errorID>
      <errorWord>:</errorWord>
      <group>L1_Format</group>
      <groupName>格式问题</groupName>
      <ability>L2_HalfPunc</ability>
      <abilityName>全半角检查</abilityName>
      <candidateList>
        <item>：</item>
      </candidateList>
      <explain>文本全半角错误。</explain>
      <paraID>7C368977</paraID>
      <start>164</start>
      <end>165</end>
      <status>unmodified</status>
      <modifiedWord/>
      <trackRevisions>false</trackRevisions>
    </reviewItem>
    <reviewItem>
      <errorID>7960eb40-992b-4090-b5d7-4948f69de388</errorID>
      <errorWord>法律、法规</errorWord>
      <group>L1_Word</group>
      <groupName>字词问题</groupName>
      <ability>L2_Typo</ability>
      <abilityName>字词错误</abilityName>
      <candidateList>
        <item>法律法规</item>
      </candidateList>
      <explain/>
      <paraID>2EAF1638</paraID>
      <start>39</start>
      <end>44</end>
      <status>unmodified</status>
      <modifiedWord/>
      <trackRevisions>false</trackRevisions>
    </reviewItem>
    <reviewItem>
      <errorID>b1735c80-f8e1-43c1-b04d-a63cdf149199</errorID>
      <errorWord>人</errorWord>
      <group>L1_Word</group>
      <groupName>字词问题</groupName>
      <ability>L2_Typo</ability>
      <abilityName>字词错误</abilityName>
      <candidateList>
        <item>人员</item>
      </candidateList>
      <explain>〈名〉担任某种职务的人：机关工作～｜值班～｜～配备。</explain>
      <paraID>6424A07C</paraID>
      <start>21</start>
      <end>22</end>
      <status>unmodified</status>
      <modifiedWord/>
      <trackRevisions>false</trackRevisions>
    </reviewItem>
    <reviewItem>
      <errorID>bd682f5f-1b71-4101-adcc-1342d43e3593</errorID>
      <errorWord>人</errorWord>
      <group>L1_Word</group>
      <groupName>字词问题</groupName>
      <ability>L2_Typo</ability>
      <abilityName>字词错误</abilityName>
      <candidateList>
        <item>人员</item>
      </candidateList>
      <explain>〈名〉担任某种职务的人：机关工作～｜值班～｜～配备。</explain>
      <paraID>7C4ED12B</paraID>
      <start>5</start>
      <end>6</end>
      <status>unmodified</status>
      <modifiedWord/>
      <trackRevisions>false</trackRevisions>
    </reviewItem>
    <reviewItem>
      <errorID>72de4b54-9086-4bc4-ac90-f5103199ebf6</errorID>
      <errorWord>推延</errorWord>
      <group>L1_Word</group>
      <groupName>字词问题</groupName>
      <ability>L2_Typo</ability>
      <abilityName>字词错误</abilityName>
      <candidateList>
        <item>拖延</item>
      </candidateList>
      <explain/>
      <paraID>288DD8AD</paraID>
      <start>125</start>
      <end>127</end>
      <status>unmodified</status>
      <modifiedWord/>
      <trackRevisions>false</trackRevisions>
    </reviewItem>
    <reviewItem>
      <errorID>64a81e4d-363b-4d57-8653-60389c62816d</errorID>
      <errorWord>技术技术</errorWord>
      <group>L1_Word</group>
      <groupName>字词问题</groupName>
      <ability>L2_Typo</ability>
      <abilityName>字词错误</abilityName>
      <candidateList>
        <item>技术</item>
      </candidateList>
      <explain>〈名〉❶人类在认识自然和利用自然的过程中积累起来并在生产劳动中体现出来的经验和知识，也泛指其他操作方面的技巧：钻研～｜～先进。❷指技术装备：～改造。</explain>
      <paraID>47F0547B</paraID>
      <start>9</start>
      <end>13</end>
      <status>unmodified</status>
      <modifiedWord/>
      <trackRevisions>false</trackRevisions>
    </reviewItem>
    <reviewItem>
      <errorID>c284f225-0379-4f5f-9d36-62ad435bde61</errorID>
      <errorWord>法律法规定</errorWord>
      <group>L1_Word</group>
      <groupName>字词问题</groupName>
      <ability>L2_Typo</ability>
      <abilityName>字词错误</abilityName>
      <candidateList>
        <item>法律法规规定</item>
      </candidateList>
      <explain/>
      <paraID>373EE78A</paraID>
      <start>12</start>
      <end>17</end>
      <status>unmodified</status>
      <modifiedWord/>
      <trackRevisions>false</trackRevisions>
    </reviewItem>
    <reviewItem>
      <errorID>8681d1d9-d735-443a-b13f-16150542cf87</errorID>
      <errorWord>人</errorWord>
      <group>L1_Word</group>
      <groupName>字词问题</groupName>
      <ability>L2_Typo</ability>
      <abilityName>字词错误</abilityName>
      <candidateList>
        <item>人员</item>
      </candidateList>
      <explain>〈名〉担任某种职务的人：机关工作～｜值班～｜～配备。</explain>
      <paraID>1BD821F3</paraID>
      <start>10</start>
      <end>11</end>
      <status>unmodified</status>
      <modifiedWord/>
      <trackRevisions>false</trackRevisions>
    </reviewItem>
    <reviewItem>
      <errorID>bd3f3a5e-3166-495a-a03f-f5b93c2886f9</errorID>
      <errorWord>人</errorWord>
      <group>L1_Word</group>
      <groupName>字词问题</groupName>
      <ability>L2_Typo</ability>
      <abilityName>字词错误</abilityName>
      <candidateList>
        <item>人员</item>
      </candidateList>
      <explain>〈名〉担任某种职务的人：机关工作～｜值班～｜～配备。</explain>
      <paraID>1BD821F3</paraID>
      <start>83</start>
      <end>84</end>
      <status>unmodified</status>
      <modifiedWord/>
      <trackRevisions>false</trackRevisions>
    </reviewItem>
    <reviewItem>
      <errorID>ff8c7a07-2746-4e7e-9731-db2dd45d9b20</errorID>
      <errorWord>人</errorWord>
      <group>L1_Word</group>
      <groupName>字词问题</groupName>
      <ability>L2_Typo</ability>
      <abilityName>字词错误</abilityName>
      <candidateList>
        <item>人和</item>
      </candidateList>
      <explain/>
      <paraID>3AAAF253</paraID>
      <start>8</start>
      <end>9</end>
      <status>unmodified</status>
      <modifiedWord/>
      <trackRevisions>false</trackRevisions>
    </reviewItem>
    <reviewItem>
      <errorID>95868326-e1be-4034-9e8f-e1f71436f092</errorID>
      <errorWord>设计人</errorWord>
      <group>L1_Word</group>
      <groupName>字词问题</groupName>
      <ability>L2_Typo</ability>
      <abilityName>字词错误</abilityName>
      <candidateList>
        <item>设计</item>
      </candidateList>
      <explain>❶〈动〉在正式做某项工作之前，根据一定的目的要求，预先制定方法、图样等：～师｜～图纸。❷〈名〉设计的方案或规划的蓝图等：那两项～已经完成。</explain>
      <paraID>3AAAF253</paraID>
      <start>30</start>
      <end>33</end>
      <status>unmodified</status>
      <modifiedWord/>
      <trackRevisions>false</trackRevisions>
    </reviewItem>
    <reviewItem>
      <errorID>7aacf2d1-2b46-4f21-8c22-889c363993b0</errorID>
      <errorWord>设计人</errorWord>
      <group>L1_Word</group>
      <groupName>字词问题</groupName>
      <ability>L2_Typo</ability>
      <abilityName>字词错误</abilityName>
      <candidateList>
        <item>设计</item>
      </candidateList>
      <explain>❶〈动〉在正式做某项工作之前，根据一定的目的要求，预先制定方法、图样等：～师｜～图纸。❷〈名〉设计的方案或规划的蓝图等：那两项～已经完成。</explain>
      <paraID>6841F429</paraID>
      <start>25</start>
      <end>28</end>
      <status>unmodified</status>
      <modifiedWord/>
      <trackRevisions>false</trackRevisions>
    </reviewItem>
    <reviewItem>
      <errorID>c45e995d-4dde-4d4c-ba32-84e5f3ee98e9</errorID>
      <errorWord>，有</errorWord>
      <group>L1_Word</group>
      <groupName>字词问题</groupName>
      <ability>L2_Typo</ability>
      <abilityName>字词错误</abilityName>
      <candidateList>
        <item>，</item>
      </candidateList>
      <explain/>
      <paraID>1640215C</paraID>
      <start>27</start>
      <end>29</end>
      <status>unmodified</status>
      <modifiedWord/>
      <trackRevisions>false</trackRevisions>
    </reviewItem>
    <reviewItem>
      <errorID>e4c98301-a44a-48d8-b55b-b90b369c5091</errorID>
      <errorWord>法律、法规</errorWord>
      <group>L1_Word</group>
      <groupName>字词问题</groupName>
      <ability>L2_Typo</ability>
      <abilityName>字词错误</abilityName>
      <candidateList>
        <item>法律法规</item>
      </candidateList>
      <explain/>
      <paraID>50EB986B</paraID>
      <start>26</start>
      <end>31</end>
      <status>unmodified</status>
      <modifiedWord/>
      <trackRevisions>false</trackRevisions>
    </reviewItem>
    <reviewItem>
      <errorID>3f704e9b-ad47-4a49-b0b4-5616df6e86aa</errorID>
      <errorWord>政纪处分</errorWord>
      <group>L1_Political</group>
      <groupName>政治性问题</groupName>
      <ability>L2_Unpolitical</ability>
      <abilityName>政治敏感错误</abilityName>
      <candidateList>
        <item>政务处分</item>
      </candidateList>
      <explain/>
      <paraID>25C6DCFC</paraID>
      <start>49</start>
      <end>53</end>
      <status>unmodified</status>
      <modifiedWord/>
      <trackRevisions>false</trackRevisions>
    </reviewItem>
    <reviewItem>
      <errorID>94a7df8f-7631-43e6-a918-30b5889b975b</errorID>
      <errorWord>政纪处分</errorWord>
      <group>L1_Political</group>
      <groupName>政治性问题</groupName>
      <ability>L2_Unpolitical</ability>
      <abilityName>政治敏感错误</abilityName>
      <candidateList>
        <item>政务处分</item>
      </candidateList>
      <explain/>
      <paraID>6E320389</paraID>
      <start>49</start>
      <end>53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647F87-20DA-4598-9F5C-CCC64A2155D6}">
  <ds:schemaRefs/>
</ds:datastoreItem>
</file>

<file path=customXml/itemProps3.xml><?xml version="1.0" encoding="utf-8"?>
<ds:datastoreItem xmlns:ds="http://schemas.openxmlformats.org/officeDocument/2006/customXml" ds:itemID="{1A416757-859B-4223-A535-3249B1F81DEF}">
  <ds:schemaRefs/>
</ds:datastoreItem>
</file>

<file path=docProps/app.xml><?xml version="1.0" encoding="utf-8"?>
<Properties xmlns="http://schemas.openxmlformats.org/officeDocument/2006/extended-properties" xmlns:vt="http://schemas.openxmlformats.org/officeDocument/2006/docPropsVTypes">
  <Template>Normal</Template>
  <Pages>28</Pages>
  <Words>6199</Words>
  <Characters>6527</Characters>
  <Lines>1256</Lines>
  <Paragraphs>934</Paragraphs>
  <TotalTime>21</TotalTime>
  <ScaleCrop>false</ScaleCrop>
  <LinksUpToDate>false</LinksUpToDate>
  <CharactersWithSpaces>6898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2025-10-17T17:08:00Z</dcterms:created>
  <dc:creator>willi</dc:creator>
  <cp:lastModifiedBy>陈炜哲</cp:lastModifiedBy>
  <cp:lastPrinted>2025-11-11T12:42:00Z</cp:lastPrinted>
  <dcterms:modified xsi:type="dcterms:W3CDTF">2025-12-05T00:58:32Z</dcterms:modified>
  <cp:revision>612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2025-10-17T17:08:10Z</vt:filetime>
  </property>
  <property fmtid="{D5CDD505-2E9C-101B-9397-08002B2CF9AE}" pid="4" name="UsrData">
    <vt:lpwstr>68f20772b74642001f5520a7wl</vt:lpwstr>
  </property>
  <property fmtid="{D5CDD505-2E9C-101B-9397-08002B2CF9AE}" pid="5" name="KSOTemplateDocerSaveRecord">
    <vt:lpwstr>eyJoZGlkIjoiMjExN2Q0MDhlM2YyMjhkZjVkZWE5ZTdhZWExYzIzNzAiLCJ1c2VySWQiOiI0Mjc0NDQ0MDgifQ==</vt:lpwstr>
  </property>
  <property fmtid="{D5CDD505-2E9C-101B-9397-08002B2CF9AE}" pid="6" name="KSOProductBuildVer">
    <vt:lpwstr>2052-12.1.0.24034</vt:lpwstr>
  </property>
  <property fmtid="{D5CDD505-2E9C-101B-9397-08002B2CF9AE}" pid="7" name="ICV">
    <vt:lpwstr>74F27A07734B492D990669ACC8BE0F22_13</vt:lpwstr>
  </property>
</Properties>
</file>