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left"/>
        <w:textAlignment w:val="auto"/>
        <w:outlineLvl w:val="9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  <w:bookmarkStart w:id="0" w:name="_Toc795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left"/>
        <w:textAlignment w:val="auto"/>
        <w:outlineLvl w:val="9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eastAsia="zh-CN"/>
        </w:rPr>
        <w:t>深圳证券交易所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eastAsia="zh-CN"/>
        </w:rPr>
        <w:t>公开征集报名材料</w:t>
      </w:r>
    </w:p>
    <w:p>
      <w:pPr>
        <w:pStyle w:val="2"/>
        <w:rPr>
          <w:rFonts w:hint="eastAsia" w:ascii="宋体" w:hAnsi="宋体" w:cs="宋体"/>
          <w:b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响应采购项目名称：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kern w:val="16"/>
          <w:sz w:val="28"/>
          <w:szCs w:val="28"/>
          <w:lang w:eastAsia="zh-CN"/>
        </w:rPr>
        <w:t>响应采购编号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供应商名称（盖章）：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日期：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left"/>
        <w:textAlignment w:val="auto"/>
        <w:outlineLvl w:val="9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left"/>
        <w:textAlignment w:val="auto"/>
        <w:outlineLvl w:val="9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left"/>
        <w:textAlignment w:val="auto"/>
        <w:outlineLvl w:val="9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left"/>
        <w:textAlignment w:val="auto"/>
        <w:outlineLvl w:val="9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left"/>
        <w:textAlignment w:val="auto"/>
        <w:outlineLvl w:val="9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left"/>
        <w:textAlignment w:val="auto"/>
        <w:outlineLvl w:val="9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left"/>
        <w:textAlignment w:val="auto"/>
        <w:outlineLvl w:val="9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sdt>
      <w:sdtPr>
        <w:rPr>
          <w:rFonts w:ascii="Times New Roman" w:hAnsi="Times New Roman" w:eastAsia="宋体" w:cs="Times New Roman"/>
          <w:b/>
          <w:bCs/>
          <w:kern w:val="2"/>
          <w:sz w:val="28"/>
          <w:szCs w:val="28"/>
        </w:rPr>
        <w:id w:val="147458644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 w:val="0"/>
          <w:kern w:val="2"/>
          <w:sz w:val="21"/>
          <w:szCs w:val="24"/>
          <w:lang w:eastAsia="zh-CN"/>
        </w:rPr>
      </w:sdtEndPr>
      <w:sdtContent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auto"/>
            <w:rPr>
              <w:rFonts w:ascii="Times New Roman" w:hAnsi="Times New Roman" w:eastAsia="宋体"/>
              <w:b/>
              <w:bCs/>
              <w:sz w:val="28"/>
              <w:szCs w:val="28"/>
            </w:rPr>
          </w:pPr>
          <w:r>
            <w:rPr>
              <w:rFonts w:ascii="Times New Roman" w:hAnsi="Times New Roman" w:eastAsia="宋体"/>
              <w:b/>
              <w:bCs/>
              <w:sz w:val="28"/>
              <w:szCs w:val="28"/>
            </w:rPr>
            <w:t>目录</w:t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ascii="Times New Roman" w:hAnsi="Times New Roman" w:eastAsia="宋体"/>
              <w:sz w:val="21"/>
            </w:rPr>
          </w:pPr>
          <w:r>
            <w:rPr>
              <w:rFonts w:hint="eastAsia" w:ascii="Times New Roman" w:hAnsi="Times New Roman" w:eastAsia="宋体" w:cs="宋体"/>
              <w:b/>
              <w:bCs w:val="0"/>
              <w:sz w:val="21"/>
              <w:szCs w:val="24"/>
              <w:lang w:eastAsia="zh-CN"/>
            </w:rPr>
            <w:fldChar w:fldCharType="begin"/>
          </w:r>
          <w:r>
            <w:rPr>
              <w:rFonts w:hint="eastAsia" w:ascii="Times New Roman" w:hAnsi="Times New Roman" w:eastAsia="宋体" w:cs="宋体"/>
              <w:b/>
              <w:bCs w:val="0"/>
              <w:sz w:val="21"/>
              <w:szCs w:val="24"/>
              <w:lang w:eastAsia="zh-CN"/>
            </w:rPr>
            <w:instrText xml:space="preserve">TOC \o "1-3" \h \u </w:instrText>
          </w:r>
          <w:r>
            <w:rPr>
              <w:rFonts w:hint="eastAsia" w:ascii="Times New Roman" w:hAnsi="Times New Roman" w:eastAsia="宋体" w:cs="宋体"/>
              <w:b/>
              <w:bCs w:val="0"/>
              <w:sz w:val="21"/>
              <w:szCs w:val="24"/>
              <w:lang w:eastAsia="zh-CN"/>
            </w:rPr>
            <w:fldChar w:fldCharType="separate"/>
          </w: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fldChar w:fldCharType="begin"/>
          </w: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instrText xml:space="preserve"> HYPERLINK \l _Toc14103 </w:instrText>
          </w: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fldChar w:fldCharType="separate"/>
          </w: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t>报名材料</w:t>
          </w: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</w:rPr>
            <w:t xml:space="preserve">一 </w:t>
          </w: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t>供应商基本信息登记表</w:t>
          </w:r>
          <w:r>
            <w:rPr>
              <w:rFonts w:ascii="Times New Roman" w:hAnsi="Times New Roman" w:eastAsia="宋体"/>
              <w:sz w:val="21"/>
            </w:rPr>
            <w:tab/>
          </w:r>
          <w:r>
            <w:rPr>
              <w:rFonts w:ascii="Times New Roman" w:hAnsi="Times New Roman" w:eastAsia="宋体"/>
              <w:sz w:val="21"/>
            </w:rPr>
            <w:fldChar w:fldCharType="begin"/>
          </w:r>
          <w:r>
            <w:rPr>
              <w:rFonts w:ascii="Times New Roman" w:hAnsi="Times New Roman" w:eastAsia="宋体"/>
              <w:sz w:val="21"/>
            </w:rPr>
            <w:instrText xml:space="preserve"> PAGEREF _Toc14103 \h </w:instrText>
          </w:r>
          <w:r>
            <w:rPr>
              <w:rFonts w:ascii="Times New Roman" w:hAnsi="Times New Roman" w:eastAsia="宋体"/>
              <w:sz w:val="21"/>
            </w:rPr>
            <w:fldChar w:fldCharType="separate"/>
          </w:r>
          <w:r>
            <w:rPr>
              <w:rFonts w:ascii="Times New Roman" w:hAnsi="Times New Roman" w:eastAsia="宋体"/>
              <w:sz w:val="21"/>
            </w:rPr>
            <w:t>3</w:t>
          </w:r>
          <w:r>
            <w:rPr>
              <w:rFonts w:ascii="Times New Roman" w:hAnsi="Times New Roman" w:eastAsia="宋体"/>
              <w:sz w:val="21"/>
            </w:rPr>
            <w:fldChar w:fldCharType="end"/>
          </w: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ascii="Times New Roman" w:hAnsi="Times New Roman" w:eastAsia="宋体"/>
              <w:sz w:val="21"/>
            </w:rPr>
          </w:pP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fldChar w:fldCharType="begin"/>
          </w: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instrText xml:space="preserve"> HYPERLINK \l _Toc338 </w:instrText>
          </w: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fldChar w:fldCharType="separate"/>
          </w: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t>报名材料二</w:t>
          </w: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val="en-US" w:eastAsia="zh-CN"/>
            </w:rPr>
            <w:t xml:space="preserve"> 通用资格条件证明材料</w:t>
          </w:r>
          <w:r>
            <w:rPr>
              <w:rFonts w:ascii="Times New Roman" w:hAnsi="Times New Roman" w:eastAsia="宋体"/>
              <w:sz w:val="21"/>
            </w:rPr>
            <w:tab/>
          </w:r>
          <w:r>
            <w:rPr>
              <w:rFonts w:ascii="Times New Roman" w:hAnsi="Times New Roman" w:eastAsia="宋体"/>
              <w:sz w:val="21"/>
            </w:rPr>
            <w:fldChar w:fldCharType="begin"/>
          </w:r>
          <w:r>
            <w:rPr>
              <w:rFonts w:ascii="Times New Roman" w:hAnsi="Times New Roman" w:eastAsia="宋体"/>
              <w:sz w:val="21"/>
            </w:rPr>
            <w:instrText xml:space="preserve"> PAGEREF _Toc338 \h </w:instrText>
          </w:r>
          <w:r>
            <w:rPr>
              <w:rFonts w:ascii="Times New Roman" w:hAnsi="Times New Roman" w:eastAsia="宋体"/>
              <w:sz w:val="21"/>
            </w:rPr>
            <w:fldChar w:fldCharType="separate"/>
          </w:r>
          <w:r>
            <w:rPr>
              <w:rFonts w:ascii="Times New Roman" w:hAnsi="Times New Roman" w:eastAsia="宋体"/>
              <w:sz w:val="21"/>
            </w:rPr>
            <w:t>4</w:t>
          </w:r>
          <w:r>
            <w:rPr>
              <w:rFonts w:ascii="Times New Roman" w:hAnsi="Times New Roman" w:eastAsia="宋体"/>
              <w:sz w:val="21"/>
            </w:rPr>
            <w:fldChar w:fldCharType="end"/>
          </w: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ascii="Times New Roman" w:hAnsi="Times New Roman" w:eastAsia="宋体"/>
              <w:sz w:val="21"/>
            </w:rPr>
          </w:pP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fldChar w:fldCharType="begin"/>
          </w: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instrText xml:space="preserve"> HYPERLINK \l _Toc32522 </w:instrText>
          </w: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fldChar w:fldCharType="separate"/>
          </w: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t>报名材料三 专项资格条件证明资料（如有）</w:t>
          </w:r>
          <w:r>
            <w:rPr>
              <w:rFonts w:ascii="Times New Roman" w:hAnsi="Times New Roman" w:eastAsia="宋体"/>
              <w:sz w:val="21"/>
            </w:rPr>
            <w:tab/>
          </w:r>
          <w:r>
            <w:rPr>
              <w:rFonts w:ascii="Times New Roman" w:hAnsi="Times New Roman" w:eastAsia="宋体"/>
              <w:sz w:val="21"/>
            </w:rPr>
            <w:fldChar w:fldCharType="begin"/>
          </w:r>
          <w:r>
            <w:rPr>
              <w:rFonts w:ascii="Times New Roman" w:hAnsi="Times New Roman" w:eastAsia="宋体"/>
              <w:sz w:val="21"/>
            </w:rPr>
            <w:instrText xml:space="preserve"> PAGEREF _Toc32522 \h </w:instrText>
          </w:r>
          <w:r>
            <w:rPr>
              <w:rFonts w:ascii="Times New Roman" w:hAnsi="Times New Roman" w:eastAsia="宋体"/>
              <w:sz w:val="21"/>
            </w:rPr>
            <w:fldChar w:fldCharType="separate"/>
          </w:r>
          <w:r>
            <w:rPr>
              <w:rFonts w:ascii="Times New Roman" w:hAnsi="Times New Roman" w:eastAsia="宋体"/>
              <w:sz w:val="21"/>
            </w:rPr>
            <w:t>6</w:t>
          </w:r>
          <w:r>
            <w:rPr>
              <w:rFonts w:ascii="Times New Roman" w:hAnsi="Times New Roman" w:eastAsia="宋体"/>
              <w:sz w:val="21"/>
            </w:rPr>
            <w:fldChar w:fldCharType="end"/>
          </w: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240" w:after="240" w:line="360" w:lineRule="auto"/>
            <w:jc w:val="left"/>
            <w:textAlignment w:val="auto"/>
            <w:outlineLvl w:val="9"/>
            <w:rPr>
              <w:rFonts w:hint="eastAsia" w:ascii="宋体" w:hAnsi="宋体" w:cs="宋体"/>
              <w:b/>
              <w:bCs w:val="0"/>
              <w:sz w:val="24"/>
              <w:szCs w:val="24"/>
              <w:lang w:eastAsia="zh-CN"/>
            </w:rPr>
          </w:pPr>
          <w:r>
            <w:rPr>
              <w:rFonts w:hint="eastAsia" w:ascii="Times New Roman" w:hAnsi="Times New Roman" w:eastAsia="宋体" w:cs="宋体"/>
              <w:bCs w:val="0"/>
              <w:sz w:val="21"/>
              <w:szCs w:val="24"/>
              <w:lang w:eastAsia="zh-CN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left"/>
        <w:textAlignment w:val="auto"/>
        <w:outlineLvl w:val="9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left"/>
        <w:textAlignment w:val="auto"/>
        <w:outlineLvl w:val="9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left"/>
        <w:textAlignment w:val="auto"/>
        <w:outlineLvl w:val="9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left"/>
        <w:textAlignment w:val="auto"/>
        <w:outlineLvl w:val="0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  <w:bookmarkStart w:id="1" w:name="_Toc14103"/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报名材料</w:t>
      </w:r>
      <w:r>
        <w:rPr>
          <w:rFonts w:hint="eastAsia" w:ascii="宋体" w:hAnsi="宋体" w:cs="宋体"/>
          <w:b/>
          <w:bCs w:val="0"/>
          <w:sz w:val="24"/>
          <w:szCs w:val="24"/>
        </w:rPr>
        <w:t xml:space="preserve">一 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供应商基本信息登记表</w:t>
      </w:r>
      <w:bookmarkEnd w:id="1"/>
    </w:p>
    <w:p>
      <w:pPr>
        <w:tabs>
          <w:tab w:val="left" w:pos="1985"/>
        </w:tabs>
        <w:spacing w:line="560" w:lineRule="exact"/>
        <w:ind w:right="111" w:rightChars="53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供应商基本信息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登记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表</w:t>
      </w:r>
    </w:p>
    <w:p>
      <w:pPr>
        <w:tabs>
          <w:tab w:val="left" w:pos="1985"/>
        </w:tabs>
        <w:snapToGrid w:val="0"/>
        <w:spacing w:line="240" w:lineRule="exact"/>
        <w:rPr>
          <w:rFonts w:eastAsia="方正仿宋简体"/>
          <w:color w:val="auto"/>
          <w:sz w:val="28"/>
          <w:szCs w:val="30"/>
          <w:highlight w:val="none"/>
        </w:rPr>
      </w:pPr>
    </w:p>
    <w:tbl>
      <w:tblPr>
        <w:tblStyle w:val="7"/>
        <w:tblW w:w="97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504"/>
        <w:gridCol w:w="1995"/>
        <w:gridCol w:w="1725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报名的采购编号及采购项目名称</w:t>
            </w:r>
          </w:p>
          <w:p>
            <w:pPr>
              <w:tabs>
                <w:tab w:val="left" w:pos="1985"/>
              </w:tabs>
              <w:spacing w:line="360" w:lineRule="exact"/>
              <w:ind w:right="111" w:rightChars="5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bookmarkStart w:id="5" w:name="_GoBack"/>
            <w:bookmarkEnd w:id="5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（参见附件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、附件2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基本信息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全称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纳税人识别号</w:t>
            </w:r>
          </w:p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（统一社会信用代码）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注册资本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企业类型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成立日期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是否为中小企业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上市公司代码（如有）</w:t>
            </w: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联系人信息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联系人信息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最近三年无重大违法记录声明</w:t>
            </w:r>
          </w:p>
        </w:tc>
        <w:tc>
          <w:tcPr>
            <w:tcW w:w="7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我公司在此严正声明：我公司在最近三年内年未发生重大产品质量问题、无严重违法失信行为、无重大违法犯罪行为、无重大不良记录。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声明与承诺</w:t>
            </w:r>
          </w:p>
        </w:tc>
        <w:tc>
          <w:tcPr>
            <w:tcW w:w="7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我公司保证所提交的所有文件及内容真实、有效，并愿意承担因资料错误、虚假数据、虚假资料及伪造资格证明、假冒伪劣产品、非正规进货渠道等有失诚信行为所导致的一切后果。我公司承诺不论与深圳证券交易所是否有合作关系，均保证不会以深圳证券交易所名义进行虚假宣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填表人、填写日期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法定代表人（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或者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授权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代表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）签字：</w:t>
            </w:r>
          </w:p>
          <w:p>
            <w:pPr>
              <w:tabs>
                <w:tab w:val="left" w:pos="1985"/>
              </w:tabs>
              <w:spacing w:line="360" w:lineRule="exact"/>
              <w:ind w:right="111" w:rightChars="5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盖章（公章）</w:t>
            </w:r>
          </w:p>
        </w:tc>
      </w:tr>
    </w:tbl>
    <w:p>
      <w:pPr>
        <w:tabs>
          <w:tab w:val="left" w:pos="1985"/>
        </w:tabs>
        <w:jc w:val="left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（注：本表以电子表单填写的，以最新的电子表单格式为准）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left"/>
        <w:textAlignment w:val="auto"/>
        <w:outlineLvl w:val="0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  <w:bookmarkStart w:id="2" w:name="_Toc338"/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报名材料二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 xml:space="preserve"> </w:t>
      </w:r>
      <w:bookmarkEnd w:id="0"/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通用资格条件证明材料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提供符合工商行政管理有关规定的营业执照扫描件。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提供“信用中国”网站相关截图（提供从本公开征集发出至响应截止这段期间的截图）。</w:t>
      </w:r>
    </w:p>
    <w:p>
      <w:pPr>
        <w:pStyle w:val="9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举例：</w:t>
      </w:r>
    </w:p>
    <w:p>
      <w:pPr>
        <w:pStyle w:val="9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inline distT="0" distB="0" distL="114300" distR="114300">
            <wp:extent cx="5100320" cy="3138805"/>
            <wp:effectExtent l="0" t="0" r="5080" b="4445"/>
            <wp:docPr id="1" name="图片 1" descr="信用中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用中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0320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提供中国政府采购网相关截图（提供从本公开征集发出至响应截止这段期间的截图）。</w:t>
      </w:r>
    </w:p>
    <w:p>
      <w:pPr>
        <w:pStyle w:val="2"/>
        <w:numPr>
          <w:ilvl w:val="0"/>
          <w:numId w:val="0"/>
        </w:numPr>
        <w:ind w:leftChars="0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举例：</w:t>
      </w:r>
    </w:p>
    <w:p>
      <w:pPr>
        <w:rPr>
          <w:rFonts w:ascii="宋体" w:hAnsi="宋体" w:cs="宋体"/>
          <w:sz w:val="48"/>
          <w:szCs w:val="48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114935</wp:posOffset>
            </wp:positionV>
            <wp:extent cx="5270500" cy="3167380"/>
            <wp:effectExtent l="0" t="0" r="6350" b="13970"/>
            <wp:wrapTopAndBottom/>
            <wp:docPr id="2" name="图片 2" descr="中国政府采购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国政府采购网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48"/>
          <w:szCs w:val="4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80" w:lineRule="auto"/>
        <w:jc w:val="left"/>
        <w:textAlignment w:val="auto"/>
        <w:outlineLvl w:val="0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  <w:bookmarkStart w:id="3" w:name="_Toc3175"/>
      <w:bookmarkStart w:id="4" w:name="_Toc32522"/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 xml:space="preserve">报名材料三 </w:t>
      </w:r>
      <w:bookmarkEnd w:id="3"/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专项资格条件证明资料（如有）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详见附件</w:t>
      </w:r>
      <w:r>
        <w:rPr>
          <w:rFonts w:hint="eastAsia" w:ascii="宋体" w:hAnsi="宋体" w:cs="宋体"/>
          <w:szCs w:val="21"/>
          <w:lang w:val="en-US" w:eastAsia="zh-CN"/>
        </w:rPr>
        <w:t>1《深圳证券交易所2025年行政类采购项目公开征集清单》、附件2《深圳证券交易所2025年信息技术类采购项目公开征集清单》，</w:t>
      </w:r>
      <w:r>
        <w:rPr>
          <w:rFonts w:hint="eastAsia" w:ascii="宋体" w:hAnsi="宋体" w:cs="宋体"/>
          <w:szCs w:val="21"/>
          <w:lang w:eastAsia="zh-CN"/>
        </w:rPr>
        <w:t>根据报名参加公开征集的采购项目提出的专项资格条件要求提供。</w:t>
      </w:r>
    </w:p>
    <w:p>
      <w:pPr>
        <w:spacing w:line="360" w:lineRule="auto"/>
        <w:ind w:right="210" w:rightChars="100" w:firstLine="420" w:firstLineChars="20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wordWrap w:val="0"/>
      <w:jc w:val="right"/>
    </w:pPr>
    <w:r>
      <w:pict>
        <v:shape id="_x0000_s4097" o:spid="_x0000_s4097" o:spt="136" type="#_x0000_t136" style="position:absolute;left:0pt;height:100pt;width:500pt;mso-position-horizontal:center;mso-position-horizontal-relative:page;mso-position-vertical:center;mso-position-vertical-relative:page;rotation:-2621440f;z-index:251659264;mso-width-relative:page;mso-height-relative:page;" fillcolor="#808080" filled="t" coordsize="21600,21600">
          <v:path/>
          <v:fill on="t" opacity="0f" focussize="0,0"/>
          <v:stroke color="#808080" opacity="0f"/>
          <v:imagedata o:title=""/>
          <o:lock v:ext="edit"/>
          <v:textpath on="t" fitshape="t" fitpath="t" trim="f" xscale="f" string="深圳证券交易所" style="font-family:Arial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6139F"/>
    <w:multiLevelType w:val="singleLevel"/>
    <w:tmpl w:val="442613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2152A"/>
    <w:rsid w:val="03383A0D"/>
    <w:rsid w:val="08A86713"/>
    <w:rsid w:val="0A28235D"/>
    <w:rsid w:val="0AD33DBC"/>
    <w:rsid w:val="0DF82377"/>
    <w:rsid w:val="13A520F1"/>
    <w:rsid w:val="171A491F"/>
    <w:rsid w:val="176B40A5"/>
    <w:rsid w:val="1FB96A6C"/>
    <w:rsid w:val="1FC8122A"/>
    <w:rsid w:val="20845F25"/>
    <w:rsid w:val="22D25C0E"/>
    <w:rsid w:val="30A05E3F"/>
    <w:rsid w:val="37176159"/>
    <w:rsid w:val="3F7A1C02"/>
    <w:rsid w:val="427F5525"/>
    <w:rsid w:val="4B194CEB"/>
    <w:rsid w:val="4C701DE8"/>
    <w:rsid w:val="4E7E67D5"/>
    <w:rsid w:val="543D620C"/>
    <w:rsid w:val="5A8A3E39"/>
    <w:rsid w:val="5D92152A"/>
    <w:rsid w:val="5F7C24BA"/>
    <w:rsid w:val="64675004"/>
    <w:rsid w:val="66F775C8"/>
    <w:rsid w:val="6AD1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</w:style>
  <w:style w:type="paragraph" w:styleId="3">
    <w:name w:val="annotation text"/>
    <w:basedOn w:val="1"/>
    <w:qFormat/>
    <w:uiPriority w:val="99"/>
    <w:pPr>
      <w:jc w:val="left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customStyle="1" w:styleId="9">
    <w:name w:val="Normal Indent_1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paragraph" w:customStyle="1" w:styleId="1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2023-09-28T08:06:00Z</dcterms:created>
  <dc:creator>王慧</dc:creator>
  <cp:lastModifiedBy>王慧</cp:lastModifiedBy>
  <dcterms:modified xsi:type="dcterms:W3CDTF">2025-05-16T03:30:49Z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6C7B6F7A33B54A6FAB8AB626364A90DC</vt:lpwstr>
  </property>
</Properties>
</file>