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00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 w14:paraId="196119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 w14:paraId="5387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致：深圳市宝实置业有限公司</w:t>
      </w:r>
    </w:p>
    <w:p w14:paraId="0D78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根据贵公司“宝安新桥东重点城市更新项目0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-07、0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-08地块BIM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CIM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</w:rPr>
        <w:t>服务”询价函的要求，经研究和核算相关文件后，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我方愿按以下金额报价：</w:t>
      </w:r>
    </w:p>
    <w:tbl>
      <w:tblPr>
        <w:tblStyle w:val="6"/>
        <w:tblW w:w="5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697"/>
        <w:gridCol w:w="1634"/>
        <w:gridCol w:w="1275"/>
        <w:gridCol w:w="1264"/>
        <w:gridCol w:w="1091"/>
        <w:gridCol w:w="1178"/>
        <w:gridCol w:w="1181"/>
      </w:tblGrid>
      <w:tr w14:paraId="5C4A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42C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D87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F18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2C9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服务面积（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DDB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不含税单价（元/m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989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含税单价（元/m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41A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含税总价（元）</w:t>
            </w: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2CD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含税总价（元）</w:t>
            </w:r>
          </w:p>
        </w:tc>
      </w:tr>
      <w:tr w14:paraId="75EC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913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3D0D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BIM技术服务</w:t>
            </w: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070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04-07地块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E75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191793.32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A74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4E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AB4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CE3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DC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576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5" w:type="pct"/>
            <w:vMerge w:val="continue"/>
            <w:shd w:val="clear" w:color="auto" w:fill="auto"/>
            <w:noWrap/>
            <w:vAlign w:val="center"/>
          </w:tcPr>
          <w:p w14:paraId="02DA3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FF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-08地块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0F1E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285956.64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AD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E1B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1F6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EBB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3B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2C5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02C3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CIM技术服务(不含精装效果渲染服务)</w:t>
            </w: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43E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-07地块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25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189912.25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E4F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B1F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1DB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B51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1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47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5" w:type="pct"/>
            <w:vMerge w:val="continue"/>
            <w:shd w:val="clear" w:color="auto" w:fill="auto"/>
            <w:noWrap/>
            <w:vAlign w:val="center"/>
          </w:tcPr>
          <w:p w14:paraId="72B2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A3D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-08地块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F9D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283706.18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AAF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01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C1A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40B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89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77B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14:paraId="591CB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精装效果渲染服务</w:t>
            </w:r>
          </w:p>
        </w:tc>
        <w:tc>
          <w:tcPr>
            <w:tcW w:w="84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334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/>
                <w:woUserID w:val="0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精装效果渲染精度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等级1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9A2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4131.53</w:t>
            </w:r>
          </w:p>
        </w:tc>
        <w:tc>
          <w:tcPr>
            <w:tcW w:w="6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20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95E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C52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167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FA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9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EAF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592" w:type="pct"/>
            <w:gridSpan w:val="5"/>
            <w:shd w:val="clear" w:color="auto" w:fill="auto"/>
            <w:noWrap/>
            <w:vAlign w:val="center"/>
          </w:tcPr>
          <w:p w14:paraId="7BC3C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汇总</w:t>
            </w: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213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708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2C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4DE2A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7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58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渲染成果</w:t>
            </w:r>
          </w:p>
        </w:tc>
        <w:tc>
          <w:tcPr>
            <w:tcW w:w="3933" w:type="pct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92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1.高清静态效果图  2.全景效果图  3.交互式三维全景漫游  4.渲染动画</w:t>
            </w:r>
          </w:p>
        </w:tc>
      </w:tr>
      <w:tr w14:paraId="4B57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1" w:type="pct"/>
            <w:vMerge w:val="continue"/>
            <w:shd w:val="clear" w:color="auto" w:fill="auto"/>
          </w:tcPr>
          <w:p w14:paraId="53708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1233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精度分类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64CA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精度等级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A9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91" w:type="pct"/>
            <w:vMerge w:val="continue"/>
            <w:shd w:val="clear" w:color="auto" w:fill="auto"/>
          </w:tcPr>
          <w:p w14:paraId="503D4E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50F8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建模内容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1F75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精确构建所有建筑界面与固定设施。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包含所有建筑结构（墙、梁、柱、楼板）、固定硬装（地板、瓷砖、门窗、橱柜、卫浴洁具）、栏杆、固定水景、内置照明及导视系统，确保空间尺寸、材质与工艺准确。</w:t>
            </w:r>
          </w:p>
        </w:tc>
      </w:tr>
      <w:tr w14:paraId="3094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" w:type="pct"/>
            <w:vMerge w:val="continue"/>
            <w:shd w:val="clear" w:color="auto" w:fill="auto"/>
          </w:tcPr>
          <w:p w14:paraId="5DD7AC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02CA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渲染深度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3B7E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追求干净、明亮、专业的空间基底效果。重点真实表现材质质感、灯光基础照明与空间比例关系，画面风格客观、标准化</w:t>
            </w:r>
          </w:p>
        </w:tc>
      </w:tr>
      <w:tr w14:paraId="7CA5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91" w:type="pct"/>
            <w:vMerge w:val="continue"/>
            <w:shd w:val="clear" w:color="auto" w:fill="auto"/>
          </w:tcPr>
          <w:p w14:paraId="4AB06B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8" w:type="pct"/>
            <w:gridSpan w:val="7"/>
            <w:shd w:val="clear" w:color="auto" w:fill="auto"/>
            <w:vAlign w:val="center"/>
          </w:tcPr>
          <w:p w14:paraId="131A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1.表中面积系基于发包人提供的暂定建设工程规划许可面积确定，并据此进行报价。</w:t>
            </w:r>
          </w:p>
          <w:p w14:paraId="244B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2.S：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BIM技术服务面积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；S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CIM技术服务面积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；S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精装效果渲染(精度等级1)服务面积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；S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精装效果渲染(精度等级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)服务面积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05E0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3.最终S、S1、S2、S3若超过对应暂定面积，单价不做调整，超出对应暂定面积5%以内（含本数）的，发包人不另行支付，已含在合同价款中。</w:t>
            </w:r>
          </w:p>
        </w:tc>
      </w:tr>
    </w:tbl>
    <w:p w14:paraId="652B5D0A">
      <w:pPr>
        <w:pStyle w:val="3"/>
        <w:rPr>
          <w:rFonts w:hint="eastAsia"/>
        </w:rPr>
      </w:pPr>
    </w:p>
    <w:p w14:paraId="38A2A3F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该单价已包括完成任务书要求的服务的一切成本、税收及利润。</w:t>
      </w:r>
    </w:p>
    <w:p w14:paraId="107B05F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此次报价仅作为项目前期公开询价，与最终标的无关。</w:t>
      </w:r>
    </w:p>
    <w:p w14:paraId="67A4818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3、询价结果可能作为项目测绘费用的参考依据，请贵单位保证能完成本项目工作前提下报价。</w:t>
      </w:r>
    </w:p>
    <w:p w14:paraId="0F60D9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90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报价人：                    （盖章）  </w:t>
      </w:r>
    </w:p>
    <w:p w14:paraId="685A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69A1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63F0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5651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A51A0"/>
    <w:multiLevelType w:val="multilevel"/>
    <w:tmpl w:val="CE2A51A0"/>
    <w:lvl w:ilvl="0" w:tentative="0">
      <w:start w:val="1"/>
      <w:numFmt w:val="decimal"/>
      <w:suff w:val="nothing"/>
      <w:lvlText w:val="%1 "/>
      <w:lvlJc w:val="left"/>
      <w:pPr>
        <w:tabs>
          <w:tab w:val="left" w:pos="0"/>
        </w:tabs>
        <w:ind w:left="0" w:firstLine="0"/>
      </w:pPr>
      <w:rPr>
        <w:rFonts w:hint="default" w:ascii="宋体" w:hAnsi="宋体"/>
        <w:sz w:val="28"/>
        <w:szCs w:val="28"/>
      </w:rPr>
    </w:lvl>
    <w:lvl w:ilvl="1" w:tentative="0">
      <w:start w:val="1"/>
      <w:numFmt w:val="decimal"/>
      <w:pStyle w:val="2"/>
      <w:suff w:val="nothing"/>
      <w:lvlText w:val="(%2)"/>
      <w:lvlJc w:val="left"/>
      <w:pPr>
        <w:tabs>
          <w:tab w:val="left" w:pos="0"/>
        </w:tabs>
        <w:ind w:left="0" w:firstLine="0"/>
      </w:pPr>
      <w:rPr>
        <w:rFonts w:hint="default" w:ascii="宋体" w:hAnsi="宋体"/>
        <w:sz w:val="24"/>
        <w:szCs w:val="24"/>
      </w:rPr>
    </w:lvl>
    <w:lvl w:ilvl="2" w:tentative="0">
      <w:start w:val="1"/>
      <w:numFmt w:val="decimalEnclosedCircleChinese"/>
      <w:suff w:val="nothing"/>
      <w:lvlText w:val="%3"/>
      <w:lvlJc w:val="left"/>
      <w:pPr>
        <w:tabs>
          <w:tab w:val="left" w:pos="0"/>
        </w:tabs>
        <w:ind w:left="0" w:firstLine="400"/>
      </w:pPr>
      <w:rPr>
        <w:rFonts w:hint="eastAsia" w:ascii="宋体" w:hAnsi="宋体"/>
        <w:sz w:val="24"/>
        <w:szCs w:val="24"/>
      </w:rPr>
    </w:lvl>
    <w:lvl w:ilvl="3" w:tentative="0">
      <w:start w:val="1"/>
      <w:numFmt w:val="decimal"/>
      <w:suff w:val="nothing"/>
      <w:lvlText w:val="%4)"/>
      <w:lvlJc w:val="left"/>
      <w:pPr>
        <w:tabs>
          <w:tab w:val="left" w:pos="0"/>
        </w:tabs>
        <w:ind w:left="0" w:firstLine="402"/>
      </w:pPr>
      <w:rPr>
        <w:rFonts w:hint="default" w:ascii="宋体" w:hAnsi="宋体" w:cs="Times New Roman"/>
        <w:sz w:val="24"/>
        <w:szCs w:val="24"/>
      </w:rPr>
    </w:lvl>
    <w:lvl w:ilvl="4" w:tentative="0">
      <w:start w:val="1"/>
      <w:numFmt w:val="lowerLetter"/>
      <w:suff w:val="nothing"/>
      <w:lvlText w:val="%5"/>
      <w:lvlJc w:val="left"/>
      <w:pPr>
        <w:ind w:left="0" w:firstLine="402"/>
      </w:pPr>
      <w:rPr>
        <w:rFonts w:hint="default" w:ascii="宋体" w:hAnsi="宋体"/>
        <w:sz w:val="24"/>
        <w:szCs w:val="24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B2"/>
    <w:rsid w:val="0017451C"/>
    <w:rsid w:val="001C7E86"/>
    <w:rsid w:val="003F6CE4"/>
    <w:rsid w:val="00586C79"/>
    <w:rsid w:val="00A34EE8"/>
    <w:rsid w:val="00B71954"/>
    <w:rsid w:val="00CE09D6"/>
    <w:rsid w:val="00D14B9B"/>
    <w:rsid w:val="00D47786"/>
    <w:rsid w:val="00D91649"/>
    <w:rsid w:val="00D95172"/>
    <w:rsid w:val="00E268A4"/>
    <w:rsid w:val="00F37AB4"/>
    <w:rsid w:val="00FD25B2"/>
    <w:rsid w:val="06C12F2E"/>
    <w:rsid w:val="0B224DC6"/>
    <w:rsid w:val="0B403EAA"/>
    <w:rsid w:val="0ED30DE0"/>
    <w:rsid w:val="171B02D8"/>
    <w:rsid w:val="18947263"/>
    <w:rsid w:val="1D353A79"/>
    <w:rsid w:val="26F92E80"/>
    <w:rsid w:val="335D6597"/>
    <w:rsid w:val="43B65AD0"/>
    <w:rsid w:val="4A6C6AF2"/>
    <w:rsid w:val="51FB1D57"/>
    <w:rsid w:val="5849256A"/>
    <w:rsid w:val="58556DFB"/>
    <w:rsid w:val="7343377D"/>
    <w:rsid w:val="7C2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640" w:firstLineChars="200"/>
      <w:outlineLvl w:val="1"/>
    </w:pPr>
    <w:rPr>
      <w:rFonts w:ascii="等线 Light" w:hAnsi="等线 Light"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ordWrap w:val="0"/>
      <w:ind w:left="34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default" w:ascii="华文细黑" w:hAnsi="华文细黑" w:eastAsia="华文细黑" w:cs="华文细黑"/>
      <w:b/>
      <w:bCs/>
      <w:color w:val="000000"/>
      <w:sz w:val="21"/>
      <w:szCs w:val="21"/>
      <w:u w:val="none"/>
    </w:rPr>
  </w:style>
  <w:style w:type="character" w:customStyle="1" w:styleId="11">
    <w:name w:val="font31"/>
    <w:basedOn w:val="7"/>
    <w:qFormat/>
    <w:uiPriority w:val="0"/>
    <w:rPr>
      <w:rFonts w:hint="default" w:ascii="华文细黑" w:hAnsi="华文细黑" w:eastAsia="华文细黑" w:cs="华文细黑"/>
      <w:color w:val="000000"/>
      <w:sz w:val="21"/>
      <w:szCs w:val="21"/>
      <w:u w:val="none"/>
    </w:rPr>
  </w:style>
  <w:style w:type="character" w:customStyle="1" w:styleId="12">
    <w:name w:val="标题 2 字符"/>
    <w:link w:val="2"/>
    <w:qFormat/>
    <w:uiPriority w:val="0"/>
    <w:rPr>
      <w:rFonts w:ascii="等线 Light" w:hAnsi="等线 Light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769</Characters>
  <Lines>7</Lines>
  <Paragraphs>2</Paragraphs>
  <TotalTime>0</TotalTime>
  <ScaleCrop>false</ScaleCrop>
  <LinksUpToDate>false</LinksUpToDate>
  <CharactersWithSpaces>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2023-08-24T02:42:00Z</dcterms:created>
  <dc:creator>黄冬</dc:creator>
  <cp:lastModifiedBy>陈炜哲</cp:lastModifiedBy>
  <dcterms:modified xsi:type="dcterms:W3CDTF">2026-06-05T07:17:16Z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eyJoZGlkIjoiYmEwODg4NWFkYmYwMjI5ZGRmYjJhMzJmYzZlOGFkYTYiLCJ1c2VySWQiOiI0Mjc0NDQ0MDgifQ==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0AEA873AC79C443E979FF23EE97541D4_12</vt:lpwstr>
  </property>
</Properties>
</file>