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tabs>
          <w:tab w:val="left" w:pos="562"/>
          <w:tab w:val="left" w:pos="3372"/>
          <w:tab w:val="left" w:pos="3653"/>
        </w:tabs>
        <w:spacing w:before="58" w:after="0" w:line="214" w:lineRule="auto"/>
        <w:ind w:left="0" w:leftChars="0" w:firstLine="0" w:firstLineChars="0"/>
        <w:jc w:val="both"/>
        <w:rPr>
          <w:rFonts w:hint="default" w:ascii="仿宋_GB2312" w:hAnsi="Times New Roman" w:eastAsia="仿宋_GB2312" w:cs="Times New Roman"/>
          <w:b/>
          <w:bCs/>
          <w:spacing w:val="0"/>
          <w:kern w:val="2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pacing w:val="0"/>
          <w:kern w:val="2"/>
          <w:sz w:val="30"/>
          <w:szCs w:val="30"/>
          <w:lang w:val="en-US" w:eastAsia="zh-CN"/>
        </w:rPr>
        <w:t>附件</w:t>
      </w:r>
      <w:r>
        <w:rPr>
          <w:rFonts w:hint="eastAsia" w:ascii="仿宋_GB2312" w:eastAsia="仿宋_GB2312" w:cs="Times New Roman"/>
          <w:b/>
          <w:bCs/>
          <w:spacing w:val="0"/>
          <w:kern w:val="2"/>
          <w:sz w:val="30"/>
          <w:szCs w:val="30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b/>
          <w:bCs/>
          <w:spacing w:val="0"/>
          <w:kern w:val="2"/>
          <w:sz w:val="30"/>
          <w:szCs w:val="30"/>
          <w:lang w:val="en-US" w:eastAsia="zh-CN"/>
        </w:rPr>
        <w:t>：</w:t>
      </w:r>
    </w:p>
    <w:p>
      <w:pPr>
        <w:jc w:val="center"/>
        <w:rPr>
          <w:rFonts w:hint="eastAsia" w:eastAsia="宋体"/>
          <w:b/>
          <w:sz w:val="32"/>
          <w:szCs w:val="32"/>
          <w:u w:val="none"/>
          <w:lang w:eastAsia="zh-CN"/>
        </w:rPr>
      </w:pPr>
      <w:r>
        <w:rPr>
          <w:rFonts w:hint="eastAsia"/>
          <w:b/>
          <w:sz w:val="32"/>
          <w:szCs w:val="32"/>
          <w:u w:val="none"/>
          <w:lang w:val="en-US" w:eastAsia="zh-CN"/>
        </w:rPr>
        <w:t>联合建业公司</w:t>
      </w:r>
      <w:r>
        <w:rPr>
          <w:rFonts w:hint="eastAsia"/>
          <w:b/>
          <w:sz w:val="32"/>
          <w:szCs w:val="32"/>
          <w:u w:val="none"/>
          <w:lang w:eastAsia="zh-CN"/>
        </w:rPr>
        <w:t>安全技术咨询</w:t>
      </w:r>
      <w:r>
        <w:rPr>
          <w:rFonts w:hint="eastAsia"/>
          <w:b/>
          <w:sz w:val="32"/>
          <w:szCs w:val="32"/>
          <w:u w:val="none"/>
        </w:rPr>
        <w:t>服务履约评</w:t>
      </w:r>
      <w:r>
        <w:rPr>
          <w:rFonts w:hint="eastAsia"/>
          <w:b/>
          <w:sz w:val="32"/>
          <w:szCs w:val="32"/>
          <w:u w:val="none"/>
          <w:lang w:eastAsia="zh-CN"/>
        </w:rPr>
        <w:t>分表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5496"/>
        <w:gridCol w:w="1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2026-2027</w:t>
            </w:r>
            <w:r>
              <w:rPr>
                <w:rFonts w:hint="eastAsia"/>
                <w:sz w:val="24"/>
                <w:szCs w:val="24"/>
                <w:lang w:eastAsia="zh-CN"/>
              </w:rPr>
              <w:t>年度安全技术咨询</w:t>
            </w:r>
            <w:r>
              <w:rPr>
                <w:rFonts w:hint="eastAsia"/>
                <w:sz w:val="24"/>
                <w:szCs w:val="24"/>
              </w:rPr>
              <w:t>服务项目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受托单位</w:t>
            </w:r>
          </w:p>
        </w:tc>
        <w:tc>
          <w:tcPr>
            <w:tcW w:w="734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深圳市XX有限公司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验收单位</w:t>
            </w:r>
            <w:bookmarkStart w:id="0" w:name="_GoBack"/>
            <w:bookmarkEnd w:id="0"/>
          </w:p>
        </w:tc>
        <w:tc>
          <w:tcPr>
            <w:tcW w:w="7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深圳市</w:t>
            </w:r>
            <w:r>
              <w:rPr>
                <w:rFonts w:hint="eastAsia"/>
                <w:sz w:val="24"/>
                <w:szCs w:val="24"/>
                <w:lang w:eastAsia="zh-CN"/>
              </w:rPr>
              <w:t>联合建业投资发展</w:t>
            </w:r>
            <w:r>
              <w:rPr>
                <w:rFonts w:hint="eastAsia"/>
                <w:sz w:val="24"/>
                <w:szCs w:val="24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履约时间</w:t>
            </w:r>
          </w:p>
        </w:tc>
        <w:tc>
          <w:tcPr>
            <w:tcW w:w="7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日—— </w:t>
            </w: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69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验收内容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验收评审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服务内容</w:t>
            </w:r>
          </w:p>
        </w:tc>
        <w:tc>
          <w:tcPr>
            <w:tcW w:w="5496" w:type="dxa"/>
            <w:noWrap w:val="0"/>
            <w:vAlign w:val="center"/>
          </w:tcPr>
          <w:p>
            <w:pPr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安全生产教育培训及应急演练，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4次培训，2次应急演练（25分，每少一次扣减5分，培训或演练效果不佳，每一次扣3分，本项分扣完为止）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96" w:type="dxa"/>
            <w:noWrap w:val="0"/>
            <w:vAlign w:val="center"/>
          </w:tcPr>
          <w:p>
            <w:pPr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安全风险防控及隐患排查治理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（25分，出具季度、年度安全评估报告，未及时出具的每次扣5分，评估报告不合格的每次扣3分，最多不超20分）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4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96" w:type="dxa"/>
            <w:noWrap w:val="0"/>
            <w:vAlign w:val="center"/>
          </w:tcPr>
          <w:p>
            <w:pPr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协助甲方</w:t>
            </w:r>
            <w:r>
              <w:rPr>
                <w:rFonts w:hint="eastAsia" w:ascii="仿宋" w:hAnsi="仿宋" w:eastAsia="仿宋" w:cs="宋体"/>
                <w:szCs w:val="21"/>
              </w:rPr>
              <w:t>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善与修订安全生产管理体系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10分，根据成果文件质量进行打分，良好不扣分，合格扣4分，不合格扣10分）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5496" w:type="dxa"/>
            <w:noWrap w:val="0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协助开展各类安全生产专项整治行动（10分，根据成果文件质量进行打分，良好不扣分，合格扣4分，不合格扣10分）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服务质量</w:t>
            </w:r>
          </w:p>
        </w:tc>
        <w:tc>
          <w:tcPr>
            <w:tcW w:w="5496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人员配备情况（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4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96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人员履职情况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96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工作人员服务质量（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92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总分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100分，80分以上为良好，</w:t>
            </w:r>
            <w:r>
              <w:rPr>
                <w:rFonts w:hint="eastAsia" w:ascii="宋体" w:hAnsi="宋体" w:eastAsiaTheme="minorEastAsia" w:cstheme="minorBidi"/>
                <w:sz w:val="24"/>
                <w:szCs w:val="24"/>
                <w:lang w:val="en-US" w:eastAsia="zh-CN"/>
              </w:rPr>
              <w:t>60≤评分&lt;80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分为和格，60分以下为不合格。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7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违约及整改情况说明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87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779" w:type="dxa"/>
            <w:gridSpan w:val="3"/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验收</w:t>
            </w:r>
            <w:r>
              <w:rPr>
                <w:rFonts w:hint="eastAsia"/>
                <w:sz w:val="24"/>
                <w:szCs w:val="24"/>
                <w:lang w:eastAsia="zh-CN"/>
              </w:rPr>
              <w:t>人签名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被验收单位签名：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90DB9"/>
    <w:rsid w:val="624B24B4"/>
    <w:rsid w:val="70E9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cs="Courier New"/>
      <w:sz w:val="21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Body Text"/>
    <w:basedOn w:val="1"/>
    <w:next w:val="1"/>
    <w:qFormat/>
    <w:uiPriority w:val="0"/>
    <w:pPr>
      <w:spacing w:line="360" w:lineRule="auto"/>
    </w:pPr>
    <w:rPr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2026-07-16T06:56:00Z</dcterms:created>
  <dc:creator>今日。</dc:creator>
  <cp:lastModifiedBy>张帮坤tk</cp:lastModifiedBy>
  <cp:lastPrinted>2026-07-17T04:37:56Z</cp:lastPrinted>
  <dcterms:modified xsi:type="dcterms:W3CDTF">2026-07-17T04:37:58Z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F797491D63B344FC91285A6FE24DA740_11</vt:lpwstr>
  </property>
  <property fmtid="{D5CDD505-2E9C-101B-9397-08002B2CF9AE}" pid="4" name="KSOTemplateDocerSaveRecord">
    <vt:lpwstr>eyJoZGlkIjoiOWI3MGI4MTdjZDc1YWZiZDIwYmVhODAzOTI0ZDg4MzMiLCJ1c2VySWQiOiIzNzE0MzYyNjMifQ==</vt:lpwstr>
  </property>
</Properties>
</file>