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1AA21">
      <w:pPr>
        <w:spacing w:before="100" w:beforeAutospacing="1" w:after="100" w:afterAutospacing="1"/>
        <w:jc w:val="center"/>
        <w:rPr>
          <w:rFonts w:ascii="宋体" w:hAnsi="宋体" w:eastAsia="宋体" w:cs="仿宋_GB2312"/>
          <w:b/>
          <w:bCs/>
          <w:sz w:val="110"/>
          <w:szCs w:val="110"/>
        </w:rPr>
      </w:pPr>
      <w:bookmarkStart w:id="8" w:name="_GoBack"/>
      <w:bookmarkEnd w:id="8"/>
    </w:p>
    <w:p w14:paraId="7CD8CC50">
      <w:pPr>
        <w:spacing w:before="100" w:beforeAutospacing="1" w:after="100" w:afterAutospacing="1"/>
        <w:jc w:val="center"/>
        <w:rPr>
          <w:rFonts w:ascii="宋体" w:hAnsi="宋体" w:eastAsia="宋体" w:cs="仿宋_GB2312"/>
          <w:b/>
          <w:bCs/>
          <w:sz w:val="110"/>
          <w:szCs w:val="110"/>
        </w:rPr>
      </w:pPr>
      <w:r>
        <w:rPr>
          <w:rFonts w:hint="eastAsia" w:ascii="宋体" w:hAnsi="宋体" w:eastAsia="宋体" w:cs="仿宋_GB2312"/>
          <w:b/>
          <w:bCs/>
          <w:sz w:val="110"/>
          <w:szCs w:val="110"/>
        </w:rPr>
        <w:t>深圳市房屋租赁</w:t>
      </w:r>
    </w:p>
    <w:p w14:paraId="3C7B7DDA">
      <w:pPr>
        <w:spacing w:before="100" w:beforeAutospacing="1" w:after="100" w:afterAutospacing="1"/>
        <w:jc w:val="center"/>
        <w:rPr>
          <w:rFonts w:ascii="宋体" w:hAnsi="宋体" w:eastAsia="宋体" w:cs="仿宋_GB2312"/>
          <w:b/>
          <w:bCs/>
          <w:sz w:val="120"/>
          <w:szCs w:val="120"/>
        </w:rPr>
      </w:pPr>
      <w:r>
        <w:rPr>
          <w:rFonts w:hint="eastAsia" w:ascii="宋体" w:hAnsi="宋体" w:eastAsia="宋体" w:cs="仿宋_GB2312"/>
          <w:b/>
          <w:bCs/>
          <w:sz w:val="120"/>
          <w:szCs w:val="120"/>
        </w:rPr>
        <w:t>合</w:t>
      </w:r>
      <w:r>
        <w:rPr>
          <w:rFonts w:ascii="宋体" w:hAnsi="宋体" w:eastAsia="宋体" w:cs="仿宋_GB2312"/>
          <w:b/>
          <w:bCs/>
          <w:sz w:val="120"/>
          <w:szCs w:val="120"/>
        </w:rPr>
        <w:tab/>
      </w:r>
    </w:p>
    <w:p w14:paraId="5D021B5D">
      <w:pPr>
        <w:spacing w:before="100" w:beforeAutospacing="1" w:after="100" w:afterAutospacing="1"/>
        <w:jc w:val="center"/>
        <w:rPr>
          <w:rFonts w:ascii="宋体" w:hAnsi="宋体" w:eastAsia="宋体" w:cs="仿宋_GB2312"/>
          <w:b/>
          <w:bCs/>
          <w:sz w:val="120"/>
          <w:szCs w:val="120"/>
        </w:rPr>
      </w:pPr>
      <w:r>
        <w:rPr>
          <w:rFonts w:hint="eastAsia" w:ascii="宋体" w:hAnsi="宋体" w:eastAsia="宋体" w:cs="仿宋_GB2312"/>
          <w:b/>
          <w:bCs/>
          <w:sz w:val="120"/>
          <w:szCs w:val="120"/>
        </w:rPr>
        <w:t>同</w:t>
      </w:r>
    </w:p>
    <w:p w14:paraId="37FBB47D">
      <w:pPr>
        <w:spacing w:before="100" w:beforeAutospacing="1" w:after="100" w:afterAutospacing="1"/>
        <w:jc w:val="center"/>
        <w:rPr>
          <w:rFonts w:ascii="宋体" w:hAnsi="宋体" w:eastAsia="宋体" w:cs="仿宋_GB2312"/>
          <w:b/>
          <w:bCs/>
          <w:sz w:val="120"/>
          <w:szCs w:val="120"/>
        </w:rPr>
      </w:pPr>
      <w:r>
        <w:rPr>
          <w:rFonts w:hint="eastAsia" w:ascii="宋体" w:hAnsi="宋体" w:eastAsia="宋体" w:cs="仿宋_GB2312"/>
          <w:b/>
          <w:bCs/>
          <w:sz w:val="120"/>
          <w:szCs w:val="120"/>
        </w:rPr>
        <w:t>书</w:t>
      </w:r>
    </w:p>
    <w:p w14:paraId="3BC57E06">
      <w:pPr>
        <w:spacing w:before="100" w:beforeAutospacing="1" w:after="100" w:afterAutospacing="1"/>
        <w:jc w:val="center"/>
        <w:rPr>
          <w:rFonts w:ascii="宋体" w:hAnsi="宋体" w:eastAsia="宋体" w:cs="仿宋_GB2312"/>
          <w:b/>
          <w:bCs/>
          <w:sz w:val="72"/>
          <w:szCs w:val="72"/>
        </w:rPr>
      </w:pPr>
      <w:r>
        <w:rPr>
          <w:rFonts w:hint="eastAsia" w:ascii="宋体" w:hAnsi="宋体" w:eastAsia="宋体" w:cs="仿宋_GB2312"/>
          <w:b/>
          <w:bCs/>
          <w:sz w:val="72"/>
          <w:szCs w:val="72"/>
        </w:rPr>
        <w:t>（非住宅）</w:t>
      </w:r>
    </w:p>
    <w:p w14:paraId="7758A907">
      <w:pPr>
        <w:spacing w:before="100" w:beforeAutospacing="1" w:after="100" w:afterAutospacing="1"/>
        <w:jc w:val="center"/>
        <w:rPr>
          <w:rFonts w:ascii="宋体" w:hAnsi="宋体" w:eastAsia="宋体" w:cs="仿宋_GB2312"/>
          <w:b/>
          <w:bCs/>
          <w:sz w:val="72"/>
          <w:szCs w:val="72"/>
        </w:rPr>
      </w:pPr>
    </w:p>
    <w:p w14:paraId="1A87706D">
      <w:pPr>
        <w:spacing w:before="100" w:beforeAutospacing="1" w:after="100" w:afterAutospacing="1"/>
        <w:jc w:val="center"/>
        <w:rPr>
          <w:rFonts w:ascii="宋体" w:hAnsi="宋体" w:eastAsia="宋体" w:cs="仿宋_GB2312"/>
          <w:b/>
          <w:bCs/>
          <w:sz w:val="36"/>
          <w:szCs w:val="36"/>
        </w:rPr>
      </w:pPr>
      <w:r>
        <w:rPr>
          <w:rFonts w:ascii="宋体" w:hAnsi="宋体" w:eastAsia="宋体"/>
          <w:sz w:val="36"/>
        </w:rP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810895" cy="439420"/>
                        </a:xfrm>
                        <a:prstGeom prst="rect">
                          <a:avLst/>
                        </a:prstGeom>
                        <a:noFill/>
                        <a:ln w="6350">
                          <a:noFill/>
                        </a:ln>
                      </wps:spPr>
                      <wps:txbx>
                        <w:txbxContent>
                          <w:p w14:paraId="51CE1F8A">
                            <w:pPr>
                              <w:rPr>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13.3pt;margin-top:8.2pt;height:34.6pt;width:63.85pt;z-index:251659264;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&#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5kqO2gAAAAkBAAAPAAAAAAAAAAEAIAAAACIAAABk&#10;cnMvZG93bnJldi54bWxQSwECFAAUAAAACACHTuJA3OEK3j0CAABlBAAADgAAAAAAAAABACAAAAAp&#10;AQAAZHJzL2Uyb0RvYy54bWxQSwUGAAAAAAYABgBZAQAA2AUAAAAA&#10;">
                <v:fill on="f" focussize="0,0"/>
                <v:stroke on="f" weight="0.5pt"/>
                <v:imagedata o:title=""/>
                <o:lock v:ext="edit" aspectratio="f"/>
                <v:textbox>
                  <w:txbxContent>
                    <w:p w14:paraId="51CE1F8A">
                      <w:pPr>
                        <w:rPr>
                          <w:color w:val="000000"/>
                        </w:rPr>
                      </w:pPr>
                    </w:p>
                  </w:txbxContent>
                </v:textbox>
              </v:shape>
            </w:pict>
          </mc:Fallback>
        </mc:AlternateContent>
      </w:r>
      <w:r>
        <w:rPr>
          <w:rFonts w:hint="eastAsia" w:ascii="宋体" w:hAnsi="宋体" w:eastAsia="宋体" w:cs="仿宋_GB2312"/>
          <w:b/>
          <w:bCs/>
          <w:sz w:val="36"/>
          <w:szCs w:val="36"/>
        </w:rPr>
        <w:t>深圳市住房和建设局制</w:t>
      </w:r>
    </w:p>
    <w:p w14:paraId="46B058F2">
      <w:pPr>
        <w:spacing w:before="100" w:beforeAutospacing="1" w:after="100" w:afterAutospacing="1"/>
        <w:jc w:val="center"/>
        <w:rPr>
          <w:rFonts w:ascii="宋体" w:hAnsi="宋体" w:eastAsia="宋体" w:cs="仿宋_GB2312"/>
          <w:b/>
          <w:bCs/>
          <w:sz w:val="36"/>
          <w:szCs w:val="36"/>
        </w:rPr>
      </w:pPr>
    </w:p>
    <w:p w14:paraId="4111C9DD">
      <w:pPr>
        <w:wordWrap w:val="0"/>
        <w:jc w:val="center"/>
        <w:rPr>
          <w:rFonts w:ascii="仿宋_GB2312" w:hAnsi="仿宋_GB2312" w:eastAsia="仿宋_GB2312" w:cs="仿宋_GB2312"/>
          <w:b/>
          <w:bCs/>
          <w:sz w:val="72"/>
          <w:szCs w:val="72"/>
        </w:rPr>
        <w:sectPr>
          <w:pgSz w:w="11906" w:h="16838"/>
          <w:pgMar w:top="1701" w:right="1134" w:bottom="1134" w:left="1587" w:header="851" w:footer="992" w:gutter="0"/>
          <w:pgNumType w:fmt="decimal" w:start="1"/>
          <w:cols w:space="425" w:num="1"/>
          <w:docGrid w:type="lines" w:linePitch="319" w:charSpace="0"/>
        </w:sectPr>
      </w:pPr>
    </w:p>
    <w:p w14:paraId="2AD56468">
      <w:pPr>
        <w:wordWrap w:val="0"/>
        <w:jc w:val="center"/>
        <w:rPr>
          <w:rFonts w:ascii="宋体" w:hAnsi="宋体" w:eastAsia="宋体" w:cs="仿宋_GB2312"/>
          <w:b/>
          <w:bCs/>
          <w:sz w:val="36"/>
          <w:szCs w:val="36"/>
        </w:rPr>
      </w:pPr>
      <w:r>
        <w:rPr>
          <w:rFonts w:hint="eastAsia" w:ascii="宋体" w:hAnsi="宋体" w:eastAsia="宋体" w:cs="仿宋_GB2312"/>
          <w:b/>
          <w:bCs/>
          <w:sz w:val="36"/>
          <w:szCs w:val="36"/>
        </w:rPr>
        <w:t>说  明</w:t>
      </w:r>
    </w:p>
    <w:p w14:paraId="523C99BD">
      <w:pPr>
        <w:wordWrap w:val="0"/>
        <w:jc w:val="center"/>
        <w:rPr>
          <w:rFonts w:ascii="宋体" w:hAnsi="宋体" w:eastAsia="宋体" w:cs="仿宋_GB2312"/>
          <w:b/>
          <w:bCs/>
          <w:sz w:val="36"/>
          <w:szCs w:val="36"/>
        </w:rPr>
      </w:pPr>
    </w:p>
    <w:p w14:paraId="4D1117CD">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1.本合同文本为示范文本，各方当事人签署时可在有关法律、法规规定的范围内，结合实际情况调整合同相应内容。 </w:t>
      </w:r>
    </w:p>
    <w:p w14:paraId="6F4D7274">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2.在签订合同前，出租人、承租人及其保证人需按以下要求提供相应材料：</w:t>
      </w:r>
    </w:p>
    <w:p w14:paraId="020523A7">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（1）出租人应当向承租人出示证明其享有出租权的不动产权利证书、房屋买卖合同或者其他有效证明文件，同时：</w:t>
      </w:r>
    </w:p>
    <w:p w14:paraId="743AC874">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房屋受他人委托代管出租的，还需提供委托人的授权委托书；</w:t>
      </w:r>
    </w:p>
    <w:p w14:paraId="0B631340">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共有房屋出租的，须提供所有共有人同意出租的证明和授权委托书；</w:t>
      </w:r>
    </w:p>
    <w:p w14:paraId="18F7D77F">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房屋系转租的，转租人需向次承租人提供出租人同意转租的证明文件、材料。</w:t>
      </w:r>
    </w:p>
    <w:p w14:paraId="3EAFFCDB">
      <w:pPr>
        <w:numPr>
          <w:ilvl w:val="0"/>
          <w:numId w:val="1"/>
        </w:num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承租人应当向出租人提供承租人真实合法有效的身份证明文件。</w:t>
      </w:r>
    </w:p>
    <w:p w14:paraId="0B2241FB">
      <w:pPr>
        <w:numPr>
          <w:ilvl w:val="0"/>
          <w:numId w:val="1"/>
        </w:num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保证人应当向出租人提供保证人真实合法有效的身份证明文件。</w:t>
      </w:r>
    </w:p>
    <w:p w14:paraId="4BEC2B1E">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.本合同文本□中选择内容、空格部位填写内容以及其他需要删除或添加的内容，</w:t>
      </w:r>
      <w:r>
        <w:rPr>
          <w:rFonts w:hint="eastAsia" w:ascii="宋体" w:hAnsi="宋体" w:eastAsia="宋体" w:cs="仿宋_GB2312"/>
          <w:szCs w:val="21"/>
        </w:rPr>
        <w:t>各方</w:t>
      </w:r>
      <w:r>
        <w:rPr>
          <w:rFonts w:ascii="宋体" w:hAnsi="宋体" w:eastAsia="宋体" w:cs="仿宋_GB2312"/>
          <w:szCs w:val="21"/>
        </w:rPr>
        <w:t>当事人应当协商确定。□中选择内容，以划√方式选定；对于实际情况未发生或</w:t>
      </w:r>
      <w:r>
        <w:rPr>
          <w:rFonts w:hint="eastAsia" w:ascii="宋体" w:hAnsi="宋体" w:eastAsia="宋体" w:cs="仿宋_GB2312"/>
          <w:szCs w:val="21"/>
        </w:rPr>
        <w:t>各方</w:t>
      </w:r>
      <w:r>
        <w:rPr>
          <w:rFonts w:ascii="宋体" w:hAnsi="宋体" w:eastAsia="宋体" w:cs="仿宋_GB2312"/>
          <w:szCs w:val="21"/>
        </w:rPr>
        <w:t>当事人不作约定时，应当在空格部位打×，以示删除。 </w:t>
      </w:r>
    </w:p>
    <w:p w14:paraId="3DBFB8A5">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4.出租人与承租人可以针对本合同文本中未约定或者约定不明确的内容，根据具体情况在相关条款后的空白行中进行补充约定，也可在附件一《补充条款》中加以约定。</w:t>
      </w:r>
      <w:r>
        <w:rPr>
          <w:rFonts w:ascii="宋体" w:hAnsi="宋体" w:eastAsia="宋体" w:cs="仿宋_GB2312"/>
          <w:szCs w:val="21"/>
        </w:rPr>
        <w:t> </w:t>
      </w:r>
    </w:p>
    <w:p w14:paraId="4ED4DEEB">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5.各方当事人可以根据实际情况决定本合同原件的份数，并在签订合同时认真核对，以确保各份合同内容一致，各当事人应当至少持有一份合同原件。</w:t>
      </w:r>
    </w:p>
    <w:p w14:paraId="1205BE2F">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6</w:t>
      </w:r>
      <w:r>
        <w:rPr>
          <w:rFonts w:ascii="宋体" w:hAnsi="宋体" w:eastAsia="宋体" w:cs="仿宋_GB2312"/>
          <w:szCs w:val="21"/>
        </w:rPr>
        <w:t>.</w:t>
      </w:r>
      <w:r>
        <w:rPr>
          <w:rFonts w:hint="eastAsia" w:ascii="宋体" w:hAnsi="宋体" w:eastAsia="宋体" w:cs="仿宋_GB2312"/>
          <w:szCs w:val="21"/>
        </w:rPr>
        <w:t>本合同解除或本合同租赁期限、租金标准、租赁面积等内容发生重大变更的，当事人应当到原登记备案机关办理相关手续。</w:t>
      </w:r>
    </w:p>
    <w:p w14:paraId="73B44EAD">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7</w:t>
      </w:r>
      <w:r>
        <w:rPr>
          <w:rFonts w:ascii="宋体" w:hAnsi="宋体" w:eastAsia="宋体" w:cs="仿宋_GB2312"/>
          <w:szCs w:val="21"/>
        </w:rPr>
        <w:t>.</w:t>
      </w:r>
      <w:r>
        <w:rPr>
          <w:rFonts w:hint="eastAsia" w:ascii="宋体" w:hAnsi="宋体" w:eastAsia="宋体" w:cs="仿宋_GB2312"/>
          <w:szCs w:val="21"/>
        </w:rPr>
        <w:t>本合同当事人在签署本合同时，应当具有完全民事行为能力，充分理解各自的权利、义务、责任，并自愿按合同约定严格执行。</w:t>
      </w:r>
    </w:p>
    <w:p w14:paraId="286A9DEC">
      <w:pPr>
        <w:wordWrap w:val="0"/>
        <w:adjustRightInd w:val="0"/>
        <w:snapToGrid w:val="0"/>
        <w:spacing w:line="324" w:lineRule="auto"/>
        <w:ind w:firstLine="420" w:firstLineChars="200"/>
        <w:rPr>
          <w:rFonts w:ascii="宋体" w:hAnsi="宋体" w:eastAsia="宋体" w:cs="仿宋_GB2312"/>
          <w:szCs w:val="21"/>
        </w:rPr>
      </w:pPr>
      <w:r>
        <w:rPr>
          <w:rFonts w:hint="eastAsia" w:ascii="宋体" w:hAnsi="宋体" w:eastAsia="宋体" w:cs="仿宋_GB2312"/>
          <w:szCs w:val="21"/>
        </w:rPr>
        <w:t>8.</w:t>
      </w:r>
      <w:r>
        <w:rPr>
          <w:rFonts w:ascii="宋体" w:hAnsi="宋体" w:eastAsia="宋体" w:cs="仿宋_GB2312"/>
          <w:szCs w:val="21"/>
        </w:rPr>
        <w:t>产业用房对外出租的，应当严格遵守深圳市人民政府《关于规范产业用房租赁市场稳定租赁价格若干措施（试行）》</w:t>
      </w:r>
      <w:r>
        <w:rPr>
          <w:rFonts w:hint="eastAsia" w:ascii="宋体" w:hAnsi="宋体" w:eastAsia="宋体" w:cs="仿宋_GB2312"/>
          <w:szCs w:val="21"/>
        </w:rPr>
        <w:t>（深府规〔2019〕8号）</w:t>
      </w:r>
      <w:r>
        <w:rPr>
          <w:rFonts w:ascii="宋体" w:hAnsi="宋体" w:eastAsia="宋体" w:cs="仿宋_GB2312"/>
          <w:szCs w:val="21"/>
        </w:rPr>
        <w:t>文件的相关规定。</w:t>
      </w:r>
    </w:p>
    <w:p w14:paraId="6455727C">
      <w:pPr>
        <w:wordWrap w:val="0"/>
        <w:adjustRightInd w:val="0"/>
        <w:snapToGrid w:val="0"/>
        <w:spacing w:line="324" w:lineRule="auto"/>
        <w:ind w:firstLine="420" w:firstLineChars="200"/>
        <w:rPr>
          <w:rFonts w:ascii="宋体" w:hAnsi="宋体" w:eastAsia="宋体" w:cs="仿宋_GB2312"/>
          <w:b/>
          <w:szCs w:val="21"/>
        </w:rPr>
      </w:pPr>
      <w:r>
        <w:rPr>
          <w:rFonts w:hint="eastAsia" w:ascii="宋体" w:hAnsi="宋体" w:eastAsia="宋体" w:cs="仿宋_GB2312"/>
          <w:b/>
          <w:szCs w:val="21"/>
        </w:rPr>
        <w:t>特别提示：出租人应当就合同重要事项对承租人尽到提示义务。承租人及其保证人应当审慎签订合同，在签订本合同前，请仔细阅读合同条款，特别是审阅其中具有选择性、补充性、修改性的内容，注意防范潜在风险。</w:t>
      </w:r>
      <w:r>
        <w:rPr>
          <w:rFonts w:ascii="宋体" w:hAnsi="宋体" w:eastAsia="宋体" w:cs="仿宋_GB2312"/>
          <w:b/>
          <w:szCs w:val="21"/>
        </w:rPr>
        <w:t> </w:t>
      </w:r>
    </w:p>
    <w:p w14:paraId="71FEC580">
      <w:pPr>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3C109253">
      <w:pPr>
        <w:wordWrap w:val="0"/>
        <w:spacing w:after="159" w:afterLines="50"/>
        <w:jc w:val="center"/>
        <w:rPr>
          <w:rFonts w:ascii="仿宋_GB2312" w:hAnsi="仿宋_GB2312" w:eastAsia="仿宋_GB2312" w:cs="仿宋_GB2312"/>
          <w:b/>
          <w:spacing w:val="20"/>
          <w:sz w:val="44"/>
          <w:szCs w:val="44"/>
        </w:rPr>
      </w:pPr>
      <w:r>
        <w:rPr>
          <w:rFonts w:hint="eastAsia" w:ascii="仿宋_GB2312" w:hAnsi="仿宋_GB2312" w:eastAsia="仿宋_GB2312" w:cs="仿宋_GB2312"/>
          <w:b/>
          <w:spacing w:val="20"/>
          <w:sz w:val="44"/>
          <w:szCs w:val="44"/>
        </w:rPr>
        <w:t>房屋租赁合同</w:t>
      </w:r>
    </w:p>
    <w:p w14:paraId="563150BD">
      <w:pPr>
        <w:wordWrap w:val="0"/>
        <w:adjustRightInd w:val="0"/>
        <w:snapToGrid w:val="0"/>
        <w:spacing w:line="324" w:lineRule="auto"/>
        <w:ind w:firstLine="480" w:firstLineChars="200"/>
        <w:rPr>
          <w:rFonts w:ascii="宋体" w:hAnsi="宋体" w:eastAsia="宋体" w:cs="仿宋_GB2312"/>
          <w:b/>
          <w:bCs/>
          <w:sz w:val="24"/>
          <w:szCs w:val="24"/>
          <w:u w:val="single"/>
        </w:rPr>
      </w:pPr>
      <w:r>
        <w:rPr>
          <w:rFonts w:hint="eastAsia" w:ascii="宋体" w:hAnsi="宋体" w:eastAsia="宋体" w:cs="仿宋_GB2312"/>
          <w:b/>
          <w:bCs/>
          <w:sz w:val="24"/>
          <w:szCs w:val="24"/>
        </w:rPr>
        <w:t>出租人（甲方）：</w:t>
      </w:r>
      <w:r>
        <w:rPr>
          <w:rFonts w:hint="eastAsia" w:ascii="宋体" w:hAnsi="宋体" w:eastAsia="宋体" w:cs="仿宋_GB2312"/>
          <w:b/>
          <w:bCs/>
          <w:sz w:val="24"/>
          <w:szCs w:val="24"/>
          <w:u w:val="single"/>
        </w:rPr>
        <w:t xml:space="preserve">     </w:t>
      </w:r>
      <w:r>
        <w:rPr>
          <w:rFonts w:hint="eastAsia" w:ascii="宋体" w:hAnsi="宋体" w:eastAsia="宋体" w:cs="仿宋_GB2312"/>
          <w:bCs/>
          <w:sz w:val="24"/>
          <w:szCs w:val="24"/>
          <w:u w:val="single"/>
        </w:rPr>
        <w:t xml:space="preserve"> </w:t>
      </w:r>
      <w:r>
        <w:rPr>
          <w:rFonts w:ascii="宋体" w:hAnsi="宋体" w:eastAsia="宋体" w:cs="仿宋_GB2312"/>
          <w:bCs/>
          <w:sz w:val="24"/>
          <w:szCs w:val="24"/>
          <w:u w:val="single"/>
        </w:rPr>
        <w:t xml:space="preserve">                                  </w:t>
      </w:r>
      <w:r>
        <w:rPr>
          <w:rFonts w:hint="eastAsia" w:ascii="宋体" w:hAnsi="宋体" w:eastAsia="宋体" w:cs="仿宋_GB2312"/>
          <w:bCs/>
          <w:sz w:val="24"/>
          <w:szCs w:val="24"/>
          <w:u w:val="single"/>
        </w:rPr>
        <w:t xml:space="preserve">      </w:t>
      </w:r>
      <w:r>
        <w:rPr>
          <w:rFonts w:ascii="宋体" w:hAnsi="宋体" w:eastAsia="宋体" w:cs="仿宋_GB2312"/>
          <w:bCs/>
          <w:sz w:val="24"/>
          <w:szCs w:val="24"/>
          <w:u w:val="single"/>
        </w:rPr>
        <w:t xml:space="preserve">   </w:t>
      </w:r>
    </w:p>
    <w:p w14:paraId="2F739B42">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证件类型：□居民身份证 □护照 □统一社会信用代码 □其他</w:t>
      </w:r>
    </w:p>
    <w:p w14:paraId="6508C185">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证件号码：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03A300EB">
      <w:pPr>
        <w:wordWrap w:val="0"/>
        <w:adjustRightInd w:val="0"/>
        <w:snapToGrid w:val="0"/>
        <w:spacing w:line="324" w:lineRule="auto"/>
        <w:ind w:firstLine="480" w:firstLineChars="200"/>
        <w:rPr>
          <w:rFonts w:ascii="宋体" w:hAnsi="宋体" w:eastAsia="宋体" w:cs="仿宋_GB2312"/>
          <w:sz w:val="24"/>
          <w:szCs w:val="24"/>
          <w:u w:val="single"/>
        </w:rPr>
      </w:pPr>
      <w:r>
        <w:rPr>
          <w:rFonts w:hint="eastAsia" w:ascii="宋体" w:hAnsi="宋体" w:eastAsia="宋体" w:cs="仿宋_GB2312"/>
          <w:sz w:val="24"/>
          <w:szCs w:val="24"/>
        </w:rPr>
        <w:t>房屋信息编码卡号码：</w:t>
      </w:r>
    </w:p>
    <w:p w14:paraId="6E5F9423">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通讯地址：</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00BEE08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联系电话：</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473B6FB3">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□委托代理人/□法定代表人：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p>
    <w:p w14:paraId="170F9EDB">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证件类型：□居民身份证□护照□统一社会信用代码□其他</w:t>
      </w:r>
    </w:p>
    <w:p w14:paraId="44B43AE7">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证件号码：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6D37557D">
      <w:pPr>
        <w:wordWrap w:val="0"/>
        <w:adjustRightInd w:val="0"/>
        <w:snapToGrid w:val="0"/>
        <w:spacing w:line="324" w:lineRule="auto"/>
        <w:ind w:firstLine="480" w:firstLineChars="200"/>
        <w:rPr>
          <w:rFonts w:ascii="宋体" w:hAnsi="宋体" w:eastAsia="宋体" w:cs="仿宋_GB2312"/>
          <w:sz w:val="24"/>
          <w:szCs w:val="24"/>
          <w:u w:val="single"/>
        </w:rPr>
      </w:pPr>
      <w:r>
        <w:rPr>
          <w:rFonts w:hint="eastAsia" w:ascii="宋体" w:hAnsi="宋体" w:eastAsia="宋体" w:cs="仿宋_GB2312"/>
          <w:sz w:val="24"/>
          <w:szCs w:val="24"/>
        </w:rPr>
        <w:t>通讯地址：</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6E90A03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联系电话：</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5C76678A">
      <w:pPr>
        <w:wordWrap w:val="0"/>
        <w:adjustRightInd w:val="0"/>
        <w:snapToGrid w:val="0"/>
        <w:spacing w:line="324" w:lineRule="auto"/>
        <w:ind w:firstLine="480" w:firstLineChars="200"/>
        <w:rPr>
          <w:rFonts w:ascii="宋体" w:hAnsi="宋体" w:eastAsia="宋体" w:cs="仿宋_GB2312"/>
          <w:b/>
          <w:bCs/>
          <w:sz w:val="24"/>
          <w:szCs w:val="24"/>
        </w:rPr>
      </w:pPr>
    </w:p>
    <w:p w14:paraId="72212D1E">
      <w:pPr>
        <w:wordWrap w:val="0"/>
        <w:adjustRightInd w:val="0"/>
        <w:snapToGrid w:val="0"/>
        <w:spacing w:line="324" w:lineRule="auto"/>
        <w:ind w:firstLine="480" w:firstLineChars="200"/>
        <w:rPr>
          <w:rFonts w:ascii="宋体" w:hAnsi="宋体" w:eastAsia="宋体" w:cs="仿宋_GB2312"/>
          <w:b/>
          <w:bCs/>
          <w:sz w:val="24"/>
          <w:szCs w:val="24"/>
          <w:u w:val="single"/>
        </w:rPr>
      </w:pPr>
      <w:r>
        <w:rPr>
          <w:rFonts w:hint="eastAsia" w:ascii="宋体" w:hAnsi="宋体" w:eastAsia="宋体" w:cs="仿宋_GB2312"/>
          <w:b/>
          <w:bCs/>
          <w:sz w:val="24"/>
          <w:szCs w:val="24"/>
        </w:rPr>
        <w:t>承租人（乙方）：</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ascii="宋体" w:hAnsi="宋体" w:eastAsia="宋体" w:cs="仿宋_GB2312"/>
          <w:b/>
          <w:bCs/>
          <w:sz w:val="24"/>
          <w:szCs w:val="24"/>
          <w:u w:val="single"/>
        </w:rPr>
        <w:t xml:space="preserve">         </w:t>
      </w:r>
    </w:p>
    <w:p w14:paraId="7A611B9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证件类型：□居民身份证 □护照 □统一社会信用代码 □其他</w:t>
      </w:r>
    </w:p>
    <w:p w14:paraId="3260B6EB">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证件号码：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7E7A803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通讯地址：</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5EB321F4">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联系电话：</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68458F4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□委托代理人/□法定代表人：</w:t>
      </w:r>
    </w:p>
    <w:p w14:paraId="2E78C721">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证件类型：□居民身份证 □护照 □统一社会信用代码 □其他</w:t>
      </w:r>
    </w:p>
    <w:p w14:paraId="3569A7C0">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证件号码：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656C69D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通讯地址：</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6C2F2141">
      <w:pPr>
        <w:wordWrap w:val="0"/>
        <w:adjustRightInd w:val="0"/>
        <w:snapToGrid w:val="0"/>
        <w:spacing w:line="324" w:lineRule="auto"/>
        <w:ind w:firstLine="480" w:firstLineChars="200"/>
        <w:rPr>
          <w:rFonts w:ascii="宋体" w:hAnsi="宋体" w:eastAsia="宋体" w:cs="仿宋_GB2312"/>
          <w:sz w:val="24"/>
          <w:szCs w:val="24"/>
          <w:u w:val="single"/>
        </w:rPr>
      </w:pPr>
      <w:r>
        <w:rPr>
          <w:rFonts w:hint="eastAsia" w:ascii="宋体" w:hAnsi="宋体" w:eastAsia="宋体" w:cs="仿宋_GB2312"/>
          <w:sz w:val="24"/>
          <w:szCs w:val="24"/>
        </w:rPr>
        <w:t>联系电话：</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1D566C4A">
      <w:pPr>
        <w:wordWrap w:val="0"/>
        <w:adjustRightInd w:val="0"/>
        <w:snapToGrid w:val="0"/>
        <w:spacing w:line="324" w:lineRule="auto"/>
        <w:ind w:firstLine="480" w:firstLineChars="200"/>
        <w:rPr>
          <w:rFonts w:ascii="宋体" w:hAnsi="宋体" w:eastAsia="宋体" w:cs="仿宋_GB2312"/>
          <w:sz w:val="24"/>
          <w:szCs w:val="24"/>
          <w:u w:val="single"/>
        </w:rPr>
      </w:pPr>
    </w:p>
    <w:p w14:paraId="5C1F9AC6">
      <w:pPr>
        <w:wordWrap w:val="0"/>
        <w:adjustRightInd w:val="0"/>
        <w:snapToGrid w:val="0"/>
        <w:spacing w:line="324" w:lineRule="auto"/>
        <w:ind w:firstLine="480" w:firstLineChars="200"/>
        <w:rPr>
          <w:rFonts w:ascii="宋体" w:hAnsi="宋体" w:eastAsia="宋体" w:cs="仿宋_GB2312"/>
          <w:b/>
          <w:bCs/>
          <w:sz w:val="24"/>
          <w:szCs w:val="24"/>
          <w:u w:val="single"/>
        </w:rPr>
      </w:pPr>
      <w:r>
        <w:rPr>
          <w:rFonts w:hint="eastAsia" w:ascii="宋体" w:hAnsi="宋体" w:eastAsia="宋体" w:cs="仿宋_GB2312"/>
          <w:b/>
          <w:bCs/>
          <w:sz w:val="24"/>
          <w:szCs w:val="24"/>
        </w:rPr>
        <w:t>保证人（丙方）：</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ascii="宋体" w:hAnsi="宋体" w:eastAsia="宋体" w:cs="仿宋_GB2312"/>
          <w:b/>
          <w:bCs/>
          <w:sz w:val="24"/>
          <w:szCs w:val="24"/>
          <w:u w:val="single"/>
        </w:rPr>
        <w:t xml:space="preserve">         </w:t>
      </w:r>
    </w:p>
    <w:p w14:paraId="35A86C74">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证件类型：□居民身份证 □护照 □其他</w:t>
      </w:r>
    </w:p>
    <w:p w14:paraId="0AC085C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证件号码：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0D42961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通讯地址：</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3CC8316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联系电话：</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p>
    <w:p w14:paraId="21850BC5">
      <w:pPr>
        <w:wordWrap w:val="0"/>
        <w:adjustRightInd w:val="0"/>
        <w:snapToGrid w:val="0"/>
        <w:spacing w:line="324" w:lineRule="auto"/>
        <w:ind w:firstLine="480" w:firstLineChars="200"/>
        <w:rPr>
          <w:rFonts w:ascii="宋体" w:hAnsi="宋体" w:eastAsia="宋体" w:cs="仿宋_GB2312"/>
          <w:sz w:val="24"/>
          <w:szCs w:val="24"/>
        </w:rPr>
      </w:pPr>
    </w:p>
    <w:p w14:paraId="18A484A9">
      <w:pPr>
        <w:wordWrap w:val="0"/>
        <w:adjustRightInd w:val="0"/>
        <w:snapToGrid w:val="0"/>
        <w:spacing w:line="324"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试行）&gt;的通知》等相关法律法规文件的规定，甲、乙、丙各方在平等、自愿、公平以及诚实信用的基础上，就房屋租赁相关事宜协商一致，共同订立本合同。</w:t>
      </w:r>
    </w:p>
    <w:p w14:paraId="4E0D356B">
      <w:pPr>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第一条 租赁房屋基本情况 </w:t>
      </w:r>
    </w:p>
    <w:p w14:paraId="7C6B532C">
      <w:pPr>
        <w:wordWrap w:val="0"/>
        <w:adjustRightInd w:val="0"/>
        <w:snapToGrid w:val="0"/>
        <w:spacing w:line="324" w:lineRule="auto"/>
        <w:ind w:left="478" w:leftChars="228"/>
        <w:rPr>
          <w:rFonts w:ascii="宋体" w:hAnsi="宋体" w:eastAsia="宋体" w:cs="仿宋_GB2312"/>
          <w:sz w:val="24"/>
          <w:szCs w:val="24"/>
        </w:rPr>
      </w:pPr>
      <w:r>
        <w:rPr>
          <w:rFonts w:ascii="宋体" w:hAnsi="宋体" w:eastAsia="宋体" w:cs="仿宋_GB2312"/>
          <w:sz w:val="24"/>
          <w:szCs w:val="24"/>
        </w:rPr>
        <w:t>1.1 甲方出租给乙方的房屋坐落于深圳市</w:t>
      </w:r>
      <w:r>
        <w:rPr>
          <w:rFonts w:hint="eastAsia" w:ascii="宋体" w:hAnsi="宋体" w:eastAsia="宋体" w:cs="仿宋_GB2312"/>
          <w:sz w:val="24"/>
          <w:szCs w:val="24"/>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ascii="宋体" w:hAnsi="宋体" w:eastAsia="宋体" w:cs="仿宋_GB2312"/>
          <w:sz w:val="24"/>
          <w:szCs w:val="24"/>
        </w:rPr>
        <w:t xml:space="preserve"> 区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ascii="宋体" w:hAnsi="宋体" w:eastAsia="宋体" w:cs="仿宋_GB2312"/>
          <w:sz w:val="24"/>
          <w:szCs w:val="24"/>
        </w:rPr>
        <w:t>大厦 （工业区）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ascii="宋体" w:hAnsi="宋体" w:eastAsia="宋体" w:cs="仿宋_GB2312"/>
          <w:sz w:val="24"/>
          <w:szCs w:val="24"/>
        </w:rPr>
        <w:t>栋</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层</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单元</w:t>
      </w:r>
      <w:r>
        <w:rPr>
          <w:rFonts w:ascii="宋体" w:hAnsi="宋体" w:eastAsia="宋体" w:cs="仿宋_GB2312"/>
          <w:sz w:val="24"/>
          <w:szCs w:val="24"/>
        </w:rPr>
        <w:t>，租赁形式：□ 整租/□ 部分出租，房屋建筑面积：</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平方米，房屋租赁用途：</w:t>
      </w:r>
      <w:r>
        <w:rPr>
          <w:rFonts w:hint="eastAsia" w:ascii="宋体" w:hAnsi="宋体" w:eastAsia="宋体" w:cs="仿宋_GB2312"/>
          <w:sz w:val="24"/>
          <w:szCs w:val="24"/>
          <w:u w:val="single"/>
        </w:rPr>
        <w:t xml:space="preserve">       </w:t>
      </w:r>
      <w:r>
        <w:rPr>
          <w:rFonts w:ascii="宋体" w:hAnsi="宋体" w:eastAsia="宋体" w:cs="仿宋_GB2312"/>
          <w:sz w:val="24"/>
          <w:szCs w:val="24"/>
        </w:rPr>
        <w:t>，房屋编码：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 </w:t>
      </w:r>
    </w:p>
    <w:p w14:paraId="1E739BDE">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w:t>
      </w:r>
      <w:r>
        <w:rPr>
          <w:rFonts w:ascii="宋体" w:hAnsi="宋体" w:eastAsia="宋体" w:cs="仿宋_GB2312"/>
          <w:sz w:val="24"/>
          <w:szCs w:val="24"/>
        </w:rPr>
        <w:t xml:space="preserve">2 </w:t>
      </w:r>
      <w:r>
        <w:rPr>
          <w:rFonts w:hint="eastAsia" w:ascii="宋体" w:hAnsi="宋体" w:eastAsia="宋体" w:cs="仿宋_GB2312"/>
          <w:sz w:val="24"/>
          <w:szCs w:val="24"/>
        </w:rPr>
        <w:t>房屋权属状况：</w:t>
      </w:r>
    </w:p>
    <w:p w14:paraId="6E90725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不动产权利人或合法使用人为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，甲方持有：（□房屋所有权证或不动产权证书/□房屋买卖合同/□房屋租赁合同/□其他房屋来源证明文件），房屋所有权证或不动产权证书编号：</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，房屋（□是/□否）设定了抵押。 </w:t>
      </w:r>
    </w:p>
    <w:p w14:paraId="32DE4317">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1.3 房屋装修情况：</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p>
    <w:p w14:paraId="71639491">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1.4 房屋内附属设施情况：</w:t>
      </w:r>
    </w:p>
    <w:p w14:paraId="50EC3B4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□房屋内无任何设施设备，是空房。</w:t>
      </w:r>
    </w:p>
    <w:p w14:paraId="0424359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□房屋内安装有设施设备。</w:t>
      </w:r>
    </w:p>
    <w:p w14:paraId="7CF74967">
      <w:pPr>
        <w:numPr>
          <w:ilvl w:val="255"/>
          <w:numId w:val="0"/>
        </w:num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第二条 租赁期限</w:t>
      </w:r>
    </w:p>
    <w:p w14:paraId="1233B55C">
      <w:pPr>
        <w:wordWrap w:val="0"/>
        <w:adjustRightInd w:val="0"/>
        <w:snapToGrid w:val="0"/>
        <w:spacing w:line="324" w:lineRule="auto"/>
        <w:ind w:left="478" w:leftChars="228"/>
        <w:rPr>
          <w:rFonts w:ascii="宋体" w:hAnsi="宋体" w:eastAsia="宋体" w:cs="仿宋_GB2312"/>
          <w:sz w:val="24"/>
          <w:szCs w:val="24"/>
        </w:rPr>
      </w:pPr>
      <w:r>
        <w:rPr>
          <w:rFonts w:hint="eastAsia" w:ascii="宋体" w:hAnsi="宋体" w:eastAsia="宋体" w:cs="仿宋_GB2312"/>
          <w:sz w:val="24"/>
          <w:szCs w:val="24"/>
        </w:rPr>
        <w:t>2.1 乙方租赁房屋的期限自</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日至</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日止，共计</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个月。</w:t>
      </w:r>
    </w:p>
    <w:p w14:paraId="342F95F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2.2 免租期：</w:t>
      </w:r>
    </w:p>
    <w:p w14:paraId="22D3C0E2">
      <w:pPr>
        <w:wordWrap w:val="0"/>
        <w:adjustRightInd w:val="0"/>
        <w:snapToGrid w:val="0"/>
        <w:spacing w:line="324" w:lineRule="auto"/>
        <w:ind w:left="674" w:leftChars="207" w:hanging="240" w:hangingChars="100"/>
        <w:rPr>
          <w:rFonts w:ascii="宋体" w:hAnsi="宋体" w:eastAsia="宋体" w:cs="仿宋_GB2312"/>
          <w:sz w:val="24"/>
          <w:szCs w:val="24"/>
        </w:rPr>
      </w:pPr>
      <w:bookmarkStart w:id="0" w:name="_Hlk17910021"/>
      <w:r>
        <w:rPr>
          <w:rFonts w:hint="eastAsia" w:ascii="宋体" w:hAnsi="宋体" w:eastAsia="宋体" w:cs="仿宋_GB2312"/>
          <w:sz w:val="24"/>
          <w:szCs w:val="24"/>
        </w:rPr>
        <w:t>□乙方享有□月/□日的免租期（</w:t>
      </w:r>
      <w:bookmarkEnd w:id="0"/>
      <w:r>
        <w:rPr>
          <w:rFonts w:hint="eastAsia" w:ascii="宋体" w:hAnsi="宋体" w:eastAsia="宋体" w:cs="仿宋_GB2312"/>
          <w:sz w:val="24"/>
          <w:szCs w:val="24"/>
        </w:rPr>
        <w:t>含在租期内），具体时间为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日至</w:t>
      </w:r>
      <w:bookmarkStart w:id="1" w:name="_Hlk17914673"/>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日</w:t>
      </w:r>
      <w:bookmarkEnd w:id="1"/>
      <w:r>
        <w:rPr>
          <w:rFonts w:hint="eastAsia" w:ascii="宋体" w:hAnsi="宋体" w:eastAsia="宋体" w:cs="仿宋_GB2312"/>
          <w:sz w:val="24"/>
          <w:szCs w:val="24"/>
        </w:rPr>
        <w:t>。在该期间，乙方无需向甲方支付租金，但需承担除租金外的水、电、燃气、物业管理费等所有费用。免租期满，不论乙方是否使用租赁房屋，均应当按照合同约定支付租金。</w:t>
      </w:r>
    </w:p>
    <w:p w14:paraId="341E89A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□乙方不享有免租期，自甲方交付房屋之日起开始计算租金、管理费及其他各项费用。</w:t>
      </w:r>
    </w:p>
    <w:p w14:paraId="0527AA39">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第三条 租金</w:t>
      </w:r>
    </w:p>
    <w:p w14:paraId="3EF2C7A3">
      <w:pPr>
        <w:wordWrap w:val="0"/>
        <w:adjustRightInd w:val="0"/>
        <w:snapToGrid w:val="0"/>
        <w:spacing w:line="324" w:lineRule="auto"/>
        <w:ind w:firstLine="480" w:firstLineChars="200"/>
        <w:rPr>
          <w:rFonts w:ascii="宋体" w:hAnsi="宋体" w:eastAsia="宋体" w:cs="仿宋_GB2312"/>
          <w:color w:val="FF0000"/>
          <w:sz w:val="24"/>
          <w:szCs w:val="24"/>
        </w:rPr>
      </w:pPr>
      <w:r>
        <w:rPr>
          <w:rFonts w:ascii="宋体" w:hAnsi="宋体" w:eastAsia="宋体" w:cs="仿宋_GB2312"/>
          <w:sz w:val="24"/>
          <w:szCs w:val="24"/>
        </w:rPr>
        <w:t>3.1 租赁房屋按□套内建筑面积/□建筑面积</w:t>
      </w:r>
      <w:r>
        <w:rPr>
          <w:rFonts w:hint="eastAsia" w:ascii="宋体" w:hAnsi="宋体" w:eastAsia="宋体" w:cs="仿宋_GB2312"/>
          <w:sz w:val="24"/>
          <w:szCs w:val="24"/>
        </w:rPr>
        <w:t>计算租金，</w:t>
      </w:r>
      <w:r>
        <w:rPr>
          <w:rFonts w:ascii="宋体" w:hAnsi="宋体" w:eastAsia="宋体" w:cs="仿宋_GB2312"/>
          <w:sz w:val="24"/>
          <w:szCs w:val="24"/>
        </w:rPr>
        <w:t>月租金总额为人民币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元（大写：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元整）</w:t>
      </w:r>
      <w:bookmarkStart w:id="2" w:name="_Hlk17914778"/>
      <w:bookmarkEnd w:id="2"/>
      <w:r>
        <w:rPr>
          <w:rFonts w:hint="eastAsia" w:ascii="宋体" w:hAnsi="宋体" w:eastAsia="宋体" w:cs="仿宋_GB2312"/>
          <w:sz w:val="24"/>
          <w:szCs w:val="24"/>
        </w:rPr>
        <w:t>，本合同履行期间如遇国家税率调整的，具体以开具发票时的税率为准。</w:t>
      </w:r>
    </w:p>
    <w:p w14:paraId="7D913C3A">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3.2 租金支付时间：租金按月支付，乙方应当于每月</w:t>
      </w:r>
      <w:r>
        <w:rPr>
          <w:rFonts w:hint="eastAsia" w:ascii="宋体" w:hAnsi="宋体" w:eastAsia="宋体" w:cs="仿宋_GB2312"/>
          <w:sz w:val="24"/>
          <w:szCs w:val="24"/>
        </w:rPr>
        <w:t>1</w:t>
      </w:r>
      <w:r>
        <w:rPr>
          <w:rFonts w:ascii="宋体" w:hAnsi="宋体" w:eastAsia="宋体" w:cs="仿宋_GB2312"/>
          <w:sz w:val="24"/>
          <w:szCs w:val="24"/>
        </w:rPr>
        <w:t>0日前向甲方支付租金。甲方在收取乙方租金时，应当向乙方开具收款凭证。</w:t>
      </w:r>
    </w:p>
    <w:p w14:paraId="218C100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3.3 租金支付方式：乙方应当在约定的支付租金日期前以□现金支付/□银行转账/□其他</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方式将租金交付于甲方。</w:t>
      </w:r>
    </w:p>
    <w:p w14:paraId="6C54E37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以转账方式支付时，乙方应当将租金付至甲方指定的如下账户：</w:t>
      </w:r>
    </w:p>
    <w:p w14:paraId="6CEB7251">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户  名：</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p>
    <w:p w14:paraId="6BCF3B2D">
      <w:pPr>
        <w:wordWrap w:val="0"/>
        <w:adjustRightInd w:val="0"/>
        <w:snapToGrid w:val="0"/>
        <w:spacing w:line="324" w:lineRule="auto"/>
        <w:ind w:firstLine="480" w:firstLineChars="200"/>
        <w:rPr>
          <w:rFonts w:ascii="宋体" w:hAnsi="宋体" w:eastAsia="宋体" w:cs="仿宋_GB2312"/>
          <w:sz w:val="24"/>
          <w:szCs w:val="24"/>
          <w:u w:val="single"/>
        </w:rPr>
      </w:pPr>
      <w:r>
        <w:rPr>
          <w:rFonts w:hint="eastAsia" w:ascii="宋体" w:hAnsi="宋体" w:eastAsia="宋体" w:cs="仿宋_GB2312"/>
          <w:sz w:val="24"/>
          <w:szCs w:val="24"/>
        </w:rPr>
        <w:t>开户行：</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p>
    <w:p w14:paraId="7C2D2D3C">
      <w:pPr>
        <w:wordWrap w:val="0"/>
        <w:adjustRightInd w:val="0"/>
        <w:snapToGrid w:val="0"/>
        <w:spacing w:line="324" w:lineRule="auto"/>
        <w:ind w:firstLine="480" w:firstLineChars="200"/>
        <w:rPr>
          <w:rFonts w:ascii="宋体" w:hAnsi="宋体" w:eastAsia="宋体" w:cs="仿宋_GB2312"/>
          <w:sz w:val="24"/>
          <w:szCs w:val="24"/>
          <w:u w:val="single"/>
        </w:rPr>
      </w:pPr>
      <w:r>
        <w:rPr>
          <w:rFonts w:hint="eastAsia" w:ascii="宋体" w:hAnsi="宋体" w:eastAsia="宋体" w:cs="仿宋_GB2312"/>
          <w:sz w:val="24"/>
          <w:szCs w:val="24"/>
        </w:rPr>
        <w:t>账  号：</w:t>
      </w:r>
      <w:bookmarkStart w:id="3" w:name="_Hlk12866052"/>
      <w:r>
        <w:rPr>
          <w:rFonts w:hint="eastAsia" w:ascii="宋体" w:hAnsi="宋体" w:eastAsia="宋体" w:cs="仿宋_GB2312"/>
          <w:sz w:val="24"/>
          <w:szCs w:val="24"/>
          <w:u w:val="single"/>
        </w:rPr>
        <w:t xml:space="preserve">   </w:t>
      </w:r>
      <w:bookmarkEnd w:id="3"/>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p>
    <w:p w14:paraId="18F63995">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深圳市深物业商业运营有限公司</w:t>
      </w:r>
      <w:r>
        <w:rPr>
          <w:rFonts w:hint="eastAsia" w:ascii="宋体" w:hAnsi="宋体" w:eastAsia="宋体" w:cs="仿宋_GB2312"/>
          <w:sz w:val="24"/>
          <w:szCs w:val="24"/>
        </w:rPr>
        <w:t>（以下简称深物业商业公司）为甲方全资子公司，甲方全权委托该司办理收退租赁保证金、收取管理费、代收取租金、租金发票（以甲方名义）开具、保证金收据（以深物业商业公司名义）开具、业务联系等相关事宜。</w:t>
      </w:r>
    </w:p>
    <w:p w14:paraId="39EAEC0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w:t>
      </w:r>
      <w:r>
        <w:rPr>
          <w:rFonts w:hint="eastAsia" w:ascii="宋体" w:hAnsi="宋体" w:eastAsia="宋体" w:cs="仿宋_GB2312"/>
          <w:sz w:val="24"/>
          <w:szCs w:val="24"/>
        </w:rPr>
        <w:t>4房屋租赁合同期内，甲方不得单方面提高租金。</w:t>
      </w:r>
    </w:p>
    <w:p w14:paraId="44B2E740">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3.5 各方约定，租赁期限内租金自第</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年起每</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年在上一年度租金标准基础上□调增/□调减</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%，具体如下：</w:t>
      </w:r>
    </w:p>
    <w:p w14:paraId="1B8B2295">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（1）自</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日至</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日，租金标准为人民币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元/月（大写：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元整）</w:t>
      </w:r>
    </w:p>
    <w:p w14:paraId="4B9CA2D7">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（2）自</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日至</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日，租金标准为人民币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元/月（大写：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元整）</w:t>
      </w:r>
    </w:p>
    <w:p w14:paraId="72DFFCC0">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3</w:t>
      </w:r>
      <w:r>
        <w:rPr>
          <w:rFonts w:hint="eastAsia" w:ascii="宋体" w:hAnsi="宋体" w:eastAsia="宋体" w:cs="仿宋_GB2312"/>
          <w:sz w:val="24"/>
          <w:szCs w:val="24"/>
        </w:rPr>
        <w:t>）自</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日至</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日，租金标准为人民币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元/月（大写：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元整）</w:t>
      </w:r>
    </w:p>
    <w:p w14:paraId="58B3931F">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第四条 乙方义务的担保</w:t>
      </w:r>
    </w:p>
    <w:p w14:paraId="06680FF4">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4.1本合同签署后</w:t>
      </w:r>
      <w:r>
        <w:rPr>
          <w:rFonts w:hint="eastAsia" w:ascii="宋体" w:hAnsi="宋体" w:eastAsia="宋体" w:cs="仿宋_GB2312"/>
          <w:sz w:val="24"/>
          <w:szCs w:val="24"/>
        </w:rPr>
        <w:t>5</w:t>
      </w:r>
      <w:r>
        <w:rPr>
          <w:rFonts w:ascii="宋体" w:hAnsi="宋体" w:eastAsia="宋体" w:cs="仿宋_GB2312"/>
          <w:sz w:val="24"/>
          <w:szCs w:val="24"/>
        </w:rPr>
        <w:t>日内，乙方应当向深物业商业公司支付保证金共计人民币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元（大写：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ascii="宋体" w:hAnsi="宋体" w:eastAsia="宋体" w:cs="仿宋_GB2312"/>
          <w:sz w:val="24"/>
          <w:szCs w:val="24"/>
        </w:rPr>
        <w:t>元整）。深物业商业公司收取乙方保证金时，应当向乙方开具收款凭证。</w:t>
      </w:r>
    </w:p>
    <w:p w14:paraId="63CEEFAD">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 xml:space="preserve">2 </w:t>
      </w:r>
      <w:r>
        <w:rPr>
          <w:rFonts w:hint="eastAsia" w:ascii="宋体" w:hAnsi="宋体" w:eastAsia="宋体" w:cs="仿宋_GB2312"/>
          <w:sz w:val="24"/>
          <w:szCs w:val="24"/>
        </w:rPr>
        <w:t>乙方支付的保证金并非乙方预付的租金或其他费用，仅是乙方履行本合同约定义务的保证，甲方或深物业商业公司不得无故扣留乙方保证金，拒不退还。</w:t>
      </w:r>
    </w:p>
    <w:p w14:paraId="42954405">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租赁期限届满或合同解除后5个工作日内，同时满足以下条件时，甲方或深物业商业公司应当在扣除乙方应承担的租金、费用以及违约赔偿金后，将租赁保证金剩余部分无息退还给乙方（如有租金余额一并予以退还）：</w:t>
      </w:r>
    </w:p>
    <w:p w14:paraId="378CB0C2">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（1）乙方未对租赁房屋造成损坏或已经将损坏的房屋修复且达到甲方修复要求的；</w:t>
      </w:r>
    </w:p>
    <w:p w14:paraId="27DF46E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（2）乙方按照本合同约定的方式将租赁房屋（包括附属设施）交还给甲方；</w:t>
      </w:r>
    </w:p>
    <w:p w14:paraId="78E8E466">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（3）乙方使用租赁房屋地址办理工商注册的，已将工商注册地址迁移，并办理完毕法律及政府规定的其他手续；</w:t>
      </w:r>
    </w:p>
    <w:p w14:paraId="002D00DB">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（4）乙方提供甲方或深物业商业公司开具的保证金收据或其它证明资料。</w:t>
      </w:r>
    </w:p>
    <w:p w14:paraId="42A68492">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4.3 乙方有下列情形之一的</w:t>
      </w:r>
      <w:r>
        <w:rPr>
          <w:rFonts w:hint="eastAsia" w:ascii="宋体" w:hAnsi="宋体" w:eastAsia="宋体" w:cs="仿宋_GB2312"/>
          <w:sz w:val="24"/>
          <w:szCs w:val="24"/>
        </w:rPr>
        <w:t>，</w:t>
      </w:r>
      <w:r>
        <w:rPr>
          <w:rFonts w:ascii="宋体" w:hAnsi="宋体" w:eastAsia="宋体" w:cs="仿宋_GB2312"/>
          <w:sz w:val="24"/>
          <w:szCs w:val="24"/>
        </w:rPr>
        <w:t>甲方或深物业商业公司不予退还租赁</w:t>
      </w:r>
      <w:r>
        <w:rPr>
          <w:rFonts w:hint="eastAsia" w:ascii="宋体" w:hAnsi="宋体" w:eastAsia="宋体" w:cs="仿宋_GB2312"/>
          <w:sz w:val="24"/>
          <w:szCs w:val="24"/>
        </w:rPr>
        <w:t>保证金：</w:t>
      </w:r>
    </w:p>
    <w:p w14:paraId="27BB14B1">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（1）乙方未依约履行本合同的任一条款；</w:t>
      </w:r>
    </w:p>
    <w:p w14:paraId="2A1739FC">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（2）乙方的租赁行为已造成出租房屋及内部设施的损坏或虽经修复但未达到甲方修复要求的；</w:t>
      </w:r>
    </w:p>
    <w:p w14:paraId="3F4DAE6C">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（3）合同期满，乙方未办理完毕相关法律及政府规定的手续，未结清租金、</w:t>
      </w:r>
      <w:r>
        <w:rPr>
          <w:rFonts w:hint="eastAsia" w:ascii="宋体" w:hAnsi="宋体" w:eastAsia="宋体"/>
          <w:color w:val="000000" w:themeColor="text1"/>
          <w:sz w:val="24"/>
          <w:szCs w:val="24"/>
          <w14:textFill>
            <w14:solidFill>
              <w14:schemeClr w14:val="tx1"/>
            </w14:solidFill>
          </w14:textFill>
        </w:rPr>
        <w:t>管理费</w:t>
      </w:r>
      <w:r>
        <w:rPr>
          <w:rFonts w:hint="eastAsia" w:ascii="宋体" w:hAnsi="宋体" w:eastAsia="宋体"/>
          <w:sz w:val="24"/>
          <w:szCs w:val="24"/>
        </w:rPr>
        <w:t>、水电费等各项费用；</w:t>
      </w:r>
    </w:p>
    <w:p w14:paraId="00FC3560">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）合同期内，乙方未经甲方同意私自将租赁房屋全部或部分转租给第三人；或在合同期内乙方提前退租。</w:t>
      </w:r>
    </w:p>
    <w:p w14:paraId="54888385">
      <w:pPr>
        <w:spacing w:line="300" w:lineRule="auto"/>
        <w:ind w:firstLine="480" w:firstLineChars="200"/>
        <w:jc w:val="left"/>
        <w:rPr>
          <w:rFonts w:ascii="宋体" w:hAnsi="宋体" w:eastAsia="宋体" w:cs="仿宋_GB2312"/>
          <w:sz w:val="24"/>
          <w:szCs w:val="24"/>
        </w:rPr>
      </w:pPr>
      <w:r>
        <w:rPr>
          <w:rFonts w:ascii="宋体" w:hAnsi="宋体" w:eastAsia="宋体" w:cs="仿宋_GB2312"/>
          <w:sz w:val="24"/>
          <w:szCs w:val="24"/>
        </w:rPr>
        <w:t>4.</w:t>
      </w:r>
      <w:r>
        <w:rPr>
          <w:rFonts w:hint="eastAsia" w:ascii="宋体" w:hAnsi="宋体" w:eastAsia="宋体" w:cs="仿宋_GB2312"/>
          <w:sz w:val="24"/>
          <w:szCs w:val="24"/>
        </w:rPr>
        <w:t>4保证担保</w:t>
      </w:r>
    </w:p>
    <w:p w14:paraId="17519A6A">
      <w:pPr>
        <w:numPr>
          <w:ilvl w:val="0"/>
          <w:numId w:val="2"/>
        </w:numPr>
        <w:spacing w:line="30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本合同签署时，丙方系乙方的法定代表人。为保障甲方在本合同正文及附件、补充协议（以下合称租赁合同）项下权利的实现，丙方自愿</w:t>
      </w:r>
      <w:r>
        <w:rPr>
          <w:rFonts w:ascii="宋体" w:hAnsi="宋体" w:eastAsia="宋体" w:cs="宋体"/>
          <w:sz w:val="24"/>
          <w:szCs w:val="24"/>
        </w:rPr>
        <w:t>就</w:t>
      </w:r>
      <w:r>
        <w:rPr>
          <w:rFonts w:hint="eastAsia" w:ascii="宋体" w:hAnsi="宋体" w:eastAsia="宋体" w:cs="宋体"/>
          <w:sz w:val="24"/>
          <w:szCs w:val="24"/>
        </w:rPr>
        <w:t>甲方</w:t>
      </w:r>
      <w:r>
        <w:rPr>
          <w:rFonts w:ascii="宋体" w:hAnsi="宋体" w:eastAsia="宋体" w:cs="宋体"/>
          <w:sz w:val="24"/>
          <w:szCs w:val="24"/>
        </w:rPr>
        <w:t>对</w:t>
      </w:r>
      <w:r>
        <w:rPr>
          <w:rFonts w:hint="eastAsia" w:ascii="宋体" w:hAnsi="宋体" w:eastAsia="宋体" w:cs="宋体"/>
          <w:sz w:val="24"/>
          <w:szCs w:val="24"/>
        </w:rPr>
        <w:t>乙方</w:t>
      </w:r>
      <w:r>
        <w:rPr>
          <w:rFonts w:hint="eastAsia" w:ascii="宋体" w:hAnsi="宋体" w:eastAsia="宋体" w:cs="仿宋_GB2312"/>
          <w:sz w:val="24"/>
          <w:szCs w:val="24"/>
        </w:rPr>
        <w:t>在租赁合同项下的债权提供保证担保，保证方式为连带责任保证。</w:t>
      </w:r>
    </w:p>
    <w:p w14:paraId="43FE58C2">
      <w:pPr>
        <w:numPr>
          <w:ilvl w:val="255"/>
          <w:numId w:val="0"/>
        </w:numPr>
        <w:spacing w:line="30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（2）保证担保的范围：</w:t>
      </w:r>
      <w:r>
        <w:rPr>
          <w:rFonts w:hint="eastAsia" w:ascii="宋体" w:hAnsi="宋体" w:eastAsia="宋体" w:cs="宋体"/>
          <w:sz w:val="24"/>
          <w:szCs w:val="24"/>
        </w:rPr>
        <w:t>甲方</w:t>
      </w:r>
      <w:r>
        <w:rPr>
          <w:rFonts w:ascii="宋体" w:hAnsi="宋体" w:eastAsia="宋体" w:cs="宋体"/>
          <w:sz w:val="24"/>
          <w:szCs w:val="24"/>
        </w:rPr>
        <w:t>对</w:t>
      </w:r>
      <w:r>
        <w:rPr>
          <w:rFonts w:hint="eastAsia" w:ascii="宋体" w:hAnsi="宋体" w:eastAsia="宋体" w:cs="宋体"/>
          <w:sz w:val="24"/>
          <w:szCs w:val="24"/>
        </w:rPr>
        <w:t>乙方</w:t>
      </w:r>
      <w:r>
        <w:rPr>
          <w:rFonts w:hint="eastAsia" w:ascii="宋体" w:hAnsi="宋体" w:eastAsia="宋体" w:cs="仿宋_GB2312"/>
          <w:sz w:val="24"/>
          <w:szCs w:val="24"/>
        </w:rPr>
        <w:t>在租赁合同项下的债权，包括但不限于租金、使用租赁房屋产生的费用、迟延履行的利息，违约金和甲方为实现债权及担保权而发生的一切费用；</w:t>
      </w:r>
    </w:p>
    <w:p w14:paraId="757C7CE2">
      <w:pPr>
        <w:numPr>
          <w:ilvl w:val="255"/>
          <w:numId w:val="0"/>
        </w:numPr>
        <w:spacing w:line="30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宋体"/>
          <w:sz w:val="24"/>
          <w:szCs w:val="24"/>
        </w:rPr>
        <w:t>保证期间</w:t>
      </w:r>
      <w:r>
        <w:rPr>
          <w:rFonts w:hint="eastAsia" w:ascii="宋体" w:hAnsi="宋体" w:eastAsia="宋体" w:cs="宋体"/>
          <w:sz w:val="24"/>
          <w:szCs w:val="24"/>
        </w:rPr>
        <w:t>：</w:t>
      </w:r>
      <w:r>
        <w:rPr>
          <w:rFonts w:ascii="宋体" w:hAnsi="宋体" w:eastAsia="宋体" w:cs="宋体"/>
          <w:sz w:val="24"/>
          <w:szCs w:val="24"/>
        </w:rPr>
        <w:t>本合同项下的保证期间为</w:t>
      </w:r>
      <w:r>
        <w:rPr>
          <w:rFonts w:hint="eastAsia" w:ascii="宋体" w:hAnsi="宋体" w:eastAsia="宋体" w:cs="仿宋_GB2312"/>
          <w:sz w:val="24"/>
          <w:szCs w:val="24"/>
        </w:rPr>
        <w:t>租赁合同项下</w:t>
      </w:r>
      <w:r>
        <w:rPr>
          <w:rFonts w:hint="eastAsia" w:ascii="宋体" w:hAnsi="宋体" w:eastAsia="宋体" w:cs="宋体"/>
          <w:sz w:val="24"/>
          <w:szCs w:val="24"/>
        </w:rPr>
        <w:t>最后一笔债务</w:t>
      </w:r>
      <w:r>
        <w:rPr>
          <w:rFonts w:ascii="宋体" w:hAnsi="宋体" w:eastAsia="宋体" w:cs="宋体"/>
          <w:sz w:val="24"/>
          <w:szCs w:val="24"/>
        </w:rPr>
        <w:t>履行期限届满之日起三年。</w:t>
      </w:r>
    </w:p>
    <w:p w14:paraId="5767042D">
      <w:pPr>
        <w:numPr>
          <w:ilvl w:val="255"/>
          <w:numId w:val="0"/>
        </w:numPr>
        <w:spacing w:line="300" w:lineRule="auto"/>
        <w:ind w:firstLine="480" w:firstLineChars="200"/>
        <w:jc w:val="left"/>
        <w:rPr>
          <w:rFonts w:ascii="宋体" w:hAnsi="宋体" w:eastAsia="宋体" w:cs="宋体"/>
          <w:bCs/>
          <w:sz w:val="24"/>
          <w:szCs w:val="24"/>
        </w:rPr>
      </w:pPr>
      <w:r>
        <w:rPr>
          <w:rFonts w:hint="eastAsia" w:ascii="宋体" w:hAnsi="宋体" w:eastAsia="宋体" w:cs="仿宋_GB2312"/>
          <w:bCs/>
          <w:sz w:val="24"/>
          <w:szCs w:val="24"/>
        </w:rPr>
        <w:t>（</w:t>
      </w:r>
      <w:r>
        <w:rPr>
          <w:rFonts w:ascii="宋体" w:hAnsi="宋体" w:eastAsia="宋体" w:cs="仿宋_GB2312"/>
          <w:bCs/>
          <w:sz w:val="24"/>
          <w:szCs w:val="24"/>
        </w:rPr>
        <w:t>4</w:t>
      </w:r>
      <w:r>
        <w:rPr>
          <w:rFonts w:hint="eastAsia" w:ascii="宋体" w:hAnsi="宋体" w:eastAsia="宋体" w:cs="仿宋_GB2312"/>
          <w:bCs/>
          <w:sz w:val="24"/>
          <w:szCs w:val="24"/>
        </w:rPr>
        <w:t>）乙方及丙方同意，合同期内不得未经甲方同意变更乙方的法定代表人。即使乙方的法定代表人发生变更，丙方仍应承担本款约定的连带保证责任。</w:t>
      </w:r>
    </w:p>
    <w:p w14:paraId="77FC9DDB">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4.5</w:t>
      </w:r>
      <w:r>
        <w:rPr>
          <w:rFonts w:ascii="宋体" w:hAnsi="宋体" w:eastAsia="宋体" w:cs="宋体"/>
          <w:sz w:val="24"/>
          <w:szCs w:val="24"/>
        </w:rPr>
        <w:t>有下列情形之一的，甲方有权直接要求丙方承担保证责任：</w:t>
      </w:r>
    </w:p>
    <w:p w14:paraId="4F51C135">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乙方死亡、失踪或丧失民事行为能力的；</w:t>
      </w:r>
    </w:p>
    <w:p w14:paraId="1DD9AAE7">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乙方被吊销或宣告解散、破产的；</w:t>
      </w:r>
    </w:p>
    <w:p w14:paraId="6A0D4F44">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乙方违反本合同的约定或法律法规之规定，可能影响甲方实现债权或担保权的；</w:t>
      </w:r>
    </w:p>
    <w:p w14:paraId="50B0FDA0">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（4）未经甲方同意，乙方擅自变更乙方的法定代表人的；</w:t>
      </w:r>
    </w:p>
    <w:p w14:paraId="51F2D7CA">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乙方违反本合同约定义务，导致甲方解除本合同的。</w:t>
      </w:r>
    </w:p>
    <w:p w14:paraId="08092E73">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4.6</w:t>
      </w:r>
      <w:r>
        <w:rPr>
          <w:rFonts w:ascii="宋体" w:hAnsi="宋体" w:eastAsia="宋体" w:cs="宋体"/>
          <w:sz w:val="24"/>
          <w:szCs w:val="24"/>
        </w:rPr>
        <w:t>丙方履行保证责任时，按下列顺序清偿乙方在租赁合同项下的债务：</w:t>
      </w:r>
    </w:p>
    <w:p w14:paraId="30B146A6">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支付甲方为实现担保权产生的有关费用；</w:t>
      </w:r>
    </w:p>
    <w:p w14:paraId="61847885">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清偿乙方未向甲方支付的迟延履行的利息、违约金及甲方实现债权所需的一切费用；</w:t>
      </w:r>
    </w:p>
    <w:p w14:paraId="3E330E3E">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清偿乙方未向甲方支付的租金、使用租赁房屋产生的费用等本合同正文、附件及补充协议约定的全部费用。 </w:t>
      </w:r>
    </w:p>
    <w:p w14:paraId="69348AB9">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4.7本合同项下的担保方式不受乙方、丙方及其他第三人任何方式的担保的影响，即当乙方未能按合同约定履行其义务时，甲方有权直接要求丙方在其保证担保范围内承担保证责任，且承担担保责任不分先后顺序。 </w:t>
      </w:r>
    </w:p>
    <w:p w14:paraId="57E463A0">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第五条 其他费用</w:t>
      </w:r>
    </w:p>
    <w:p w14:paraId="389E273F">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5</w:t>
      </w:r>
      <w:r>
        <w:rPr>
          <w:rFonts w:hint="eastAsia" w:ascii="宋体" w:hAnsi="宋体" w:eastAsia="宋体" w:cs="仿宋_GB2312"/>
          <w:sz w:val="24"/>
          <w:szCs w:val="24"/>
        </w:rPr>
        <w:t>.</w:t>
      </w:r>
      <w:r>
        <w:rPr>
          <w:rFonts w:ascii="宋体" w:hAnsi="宋体" w:eastAsia="宋体" w:cs="仿宋_GB2312"/>
          <w:sz w:val="24"/>
          <w:szCs w:val="24"/>
        </w:rPr>
        <w:t>1</w:t>
      </w:r>
      <w:r>
        <w:rPr>
          <w:rFonts w:hint="eastAsia" w:ascii="宋体" w:hAnsi="宋体" w:eastAsia="宋体" w:cs="仿宋_GB2312"/>
          <w:sz w:val="24"/>
          <w:szCs w:val="24"/>
        </w:rPr>
        <w:t xml:space="preserve"> 租赁期间，甲方负责支付法律、法规规定应由甲方交纳的房屋租赁相关的税费。</w:t>
      </w:r>
    </w:p>
    <w:p w14:paraId="17AC8FF8">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5.2 租赁期间，因乙方使用租赁房屋所产生的□水费/□电费/□燃气费/□物业管理费/□电视费/□电话费/□网络费用/□</w:t>
      </w:r>
      <w:r>
        <w:rPr>
          <w:rFonts w:ascii="宋体" w:hAnsi="宋体" w:eastAsia="宋体" w:cs="Segoe UI Symbol"/>
          <w:sz w:val="24"/>
          <w:szCs w:val="24"/>
        </w:rPr>
        <w:t>本体维修金</w:t>
      </w:r>
      <w:r>
        <w:rPr>
          <w:rFonts w:hint="eastAsia" w:ascii="宋体" w:hAnsi="宋体" w:eastAsia="宋体" w:cs="Segoe UI Symbol"/>
          <w:sz w:val="24"/>
          <w:szCs w:val="24"/>
        </w:rPr>
        <w:t>/</w:t>
      </w:r>
      <w:r>
        <w:rPr>
          <w:rFonts w:ascii="宋体" w:hAnsi="宋体" w:eastAsia="宋体" w:cs="仿宋_GB2312"/>
          <w:sz w:val="24"/>
          <w:szCs w:val="24"/>
        </w:rPr>
        <w:t>□</w:t>
      </w:r>
      <w:r>
        <w:rPr>
          <w:rFonts w:ascii="宋体" w:hAnsi="宋体" w:eastAsia="宋体" w:cs="仿宋_GB2312"/>
          <w:sz w:val="24"/>
          <w:szCs w:val="24"/>
          <w:u w:val="single"/>
        </w:rPr>
        <w:t xml:space="preserve">    </w:t>
      </w:r>
      <w:r>
        <w:rPr>
          <w:rFonts w:ascii="宋体" w:hAnsi="宋体" w:eastAsia="宋体" w:cs="仿宋_GB2312"/>
          <w:sz w:val="24"/>
          <w:szCs w:val="24"/>
        </w:rPr>
        <w:t>等其他费用，由乙方承担。计费标准如下（如公用事业单位或物业服务企业依法调整收费标准的，随其调整）：</w:t>
      </w:r>
    </w:p>
    <w:p w14:paraId="03DAB4D1">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水费：</w:t>
      </w:r>
      <w:r>
        <w:rPr>
          <w:rFonts w:ascii="宋体" w:hAnsi="宋体" w:eastAsia="宋体" w:cs="仿宋_GB2312"/>
          <w:sz w:val="24"/>
          <w:szCs w:val="24"/>
          <w:u w:val="single"/>
        </w:rPr>
        <w:t xml:space="preserve">  </w:t>
      </w:r>
      <w:r>
        <w:rPr>
          <w:rFonts w:ascii="宋体" w:hAnsi="宋体" w:eastAsia="宋体" w:cs="仿宋_GB2312"/>
          <w:sz w:val="24"/>
          <w:szCs w:val="24"/>
        </w:rPr>
        <w:t>元/吨；电费：</w:t>
      </w:r>
      <w:r>
        <w:rPr>
          <w:rFonts w:ascii="宋体" w:hAnsi="宋体" w:eastAsia="宋体" w:cs="仿宋_GB2312"/>
          <w:sz w:val="24"/>
          <w:szCs w:val="24"/>
          <w:u w:val="single"/>
        </w:rPr>
        <w:t xml:space="preserve">  </w:t>
      </w:r>
      <w:r>
        <w:rPr>
          <w:rFonts w:ascii="宋体" w:hAnsi="宋体" w:eastAsia="宋体" w:cs="仿宋_GB2312"/>
          <w:sz w:val="24"/>
          <w:szCs w:val="24"/>
        </w:rPr>
        <w:t>元/度；</w:t>
      </w:r>
    </w:p>
    <w:p w14:paraId="77AE7711">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燃气费：</w:t>
      </w:r>
      <w:r>
        <w:rPr>
          <w:rFonts w:ascii="宋体" w:hAnsi="宋体" w:eastAsia="宋体" w:cs="仿宋_GB2312"/>
          <w:sz w:val="24"/>
          <w:szCs w:val="24"/>
          <w:u w:val="single"/>
        </w:rPr>
        <w:t xml:space="preserve">        </w:t>
      </w:r>
      <w:r>
        <w:rPr>
          <w:rFonts w:ascii="宋体" w:hAnsi="宋体" w:eastAsia="宋体" w:cs="仿宋_GB2312"/>
          <w:sz w:val="24"/>
          <w:szCs w:val="24"/>
        </w:rPr>
        <w:t>元/立方米；物业管理费：</w:t>
      </w:r>
      <w:r>
        <w:rPr>
          <w:rFonts w:ascii="宋体" w:hAnsi="宋体" w:eastAsia="宋体" w:cs="仿宋_GB2312"/>
          <w:sz w:val="24"/>
          <w:szCs w:val="24"/>
          <w:u w:val="single"/>
        </w:rPr>
        <w:t xml:space="preserve">        </w:t>
      </w:r>
      <w:r>
        <w:rPr>
          <w:rFonts w:ascii="宋体" w:hAnsi="宋体" w:eastAsia="宋体" w:cs="仿宋_GB2312"/>
          <w:sz w:val="24"/>
          <w:szCs w:val="24"/>
        </w:rPr>
        <w:t>元/平方米/月；</w:t>
      </w:r>
    </w:p>
    <w:p w14:paraId="5781A3E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其他：</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以相关物业管理处收费标准为准</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14:paraId="2622D05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5.3 乙方应当自收到缴费通知或甲方提供的收费凭据后按要求及时缴交费用，否则因此产生的滞纳金、违约金及相关法律后果均由乙方承担。</w:t>
      </w:r>
    </w:p>
    <w:p w14:paraId="5511A3BE">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第六条 房屋的交付与验收</w:t>
      </w:r>
    </w:p>
    <w:p w14:paraId="04F5196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6.1 甲方应于</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年</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月</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日前将租赁房屋交付给乙方，并保证房屋及其附属设施安全、合格（含空气质量）。</w:t>
      </w:r>
    </w:p>
    <w:p w14:paraId="0D48C0E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6.2 乙方应在甲方交付租赁房屋时入内检查租赁房屋的现有设备及设施，双方应当共同签署《房屋交付确认书》完成交付。</w:t>
      </w:r>
    </w:p>
    <w:p w14:paraId="5718AF5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6.3 双方特别确认：未签署《房屋交付确认书》但乙方已进场装修的，视为租赁房屋交付已完成。</w:t>
      </w:r>
    </w:p>
    <w:p w14:paraId="41FB04BD">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第七条 装饰装修</w:t>
      </w:r>
    </w:p>
    <w:p w14:paraId="12BA31A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7.1 □在不影响房屋结构的前提下，甲方同意乙方对租赁房屋进行装饰装修；按规定需报有关部门审批的，还应由乙方自行报有关部门批准后，方可进行。租赁期限届满或合同解除后，装饰装修物□由乙方拆除并恢复原状/□折价归甲方所有/□无偿归甲方所有/□其他房屋固定装修部分不可拆除，乙方购置的家私、电器、可移动装饰物由乙方自行搬迁。</w:t>
      </w:r>
    </w:p>
    <w:p w14:paraId="68995D1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□甲方不同意乙方对租赁房屋进行装饰装修。</w:t>
      </w:r>
    </w:p>
    <w:p w14:paraId="1566925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7.2 装修保证金：符合本合同7.1条下的装修，乙方需在施工开始之日前</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个工作日内向甲方或甲方指定单位交纳装修保证金人民币</w:t>
      </w:r>
      <w:bookmarkStart w:id="4" w:name="_Hlk17204992"/>
      <w:r>
        <w:rPr>
          <w:rFonts w:ascii="宋体" w:hAnsi="宋体" w:eastAsia="宋体" w:cs="仿宋_GB2312"/>
          <w:sz w:val="24"/>
          <w:szCs w:val="24"/>
          <w:u w:val="single"/>
        </w:rPr>
        <w:tab/>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元（大写：</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元整,如物业管理处收取装修保证金的，</w:t>
      </w:r>
      <w:r>
        <w:rPr>
          <w:rFonts w:ascii="宋体" w:hAnsi="宋体" w:eastAsia="宋体" w:cs="仿宋_GB2312"/>
          <w:sz w:val="24"/>
          <w:szCs w:val="24"/>
        </w:rPr>
        <w:t>以物业管理处收费标准为准</w:t>
      </w:r>
      <w:r>
        <w:rPr>
          <w:rFonts w:hint="eastAsia" w:ascii="宋体" w:hAnsi="宋体" w:eastAsia="宋体" w:cs="仿宋_GB2312"/>
          <w:sz w:val="24"/>
          <w:szCs w:val="24"/>
        </w:rPr>
        <w:t>）</w:t>
      </w:r>
      <w:bookmarkEnd w:id="4"/>
      <w:r>
        <w:rPr>
          <w:rFonts w:hint="eastAsia" w:ascii="宋体" w:hAnsi="宋体" w:eastAsia="宋体" w:cs="仿宋_GB2312"/>
          <w:sz w:val="24"/>
          <w:szCs w:val="24"/>
        </w:rPr>
        <w:t>。装修完成且经消防部门验收合格后，由甲方或甲方指定单位向乙方无息返还装修保证金。</w:t>
      </w:r>
    </w:p>
    <w:p w14:paraId="66187B77">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第八条 房屋使用及维护</w:t>
      </w:r>
    </w:p>
    <w:p w14:paraId="07811DE1">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1租赁期间，乙方应当正常、合理地使用租赁房屋及其附属设施，</w:t>
      </w:r>
      <w:bookmarkStart w:id="5" w:name="_Hlk12903738"/>
      <w:r>
        <w:rPr>
          <w:rFonts w:hint="eastAsia" w:ascii="宋体" w:hAnsi="宋体" w:eastAsia="宋体" w:cs="仿宋_GB2312"/>
          <w:sz w:val="24"/>
          <w:szCs w:val="24"/>
        </w:rPr>
        <w:t>安全用水、用电，未经甲方同意，不得擅自改变租赁用途。</w:t>
      </w:r>
    </w:p>
    <w:p w14:paraId="0207A71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8.2 租赁期间，乙方发现租赁房屋及交付时房屋固有的附属设施有损坏或故障时（仅指租赁房产主体结构部分、入户大门、外窗、房产内附属中央空调设备、厕所上下水主管道、厕所防水、清洁洁具等），应当及时通知甲方修复。</w:t>
      </w:r>
      <w:bookmarkEnd w:id="5"/>
      <w:r>
        <w:rPr>
          <w:rFonts w:hint="eastAsia" w:ascii="宋体" w:hAnsi="宋体" w:eastAsia="宋体" w:cs="仿宋_GB2312"/>
          <w:sz w:val="24"/>
          <w:szCs w:val="24"/>
        </w:rPr>
        <w:t>甲方应当在接到乙方通知后的5日内进行维修。无法通知甲方或甲方接到通知逾期不维修的，或者因情况紧急必须立即进行维修的，乙方有权代为维修，费用由甲方承担。因维修房屋影响乙方使用的，应相应减少租金或延长租赁期限。</w:t>
      </w:r>
    </w:p>
    <w:p w14:paraId="38CC5C6B">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因乙方故意或使用不当而造成租赁房屋或交付时房屋固有的附属设施（包括乙方对房屋的装饰装修和增加的设施、设备）出现损坏或故障，由乙方负责维修，甲方不承担维修义务。</w:t>
      </w:r>
    </w:p>
    <w:p w14:paraId="4B006AB0">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乙方对租赁房屋的装饰装修和增加的设施、设备出现损坏或故障的，由乙方负责维修，甲方不承担维修义务。</w:t>
      </w:r>
    </w:p>
    <w:p w14:paraId="6305381D">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在租赁期内，因甲方或乙方不及时履行本合同约定的维修、养护以及其他义务造成对方或第三方人身损害、财产损失的，责任方应当承担赔偿责任。</w:t>
      </w:r>
    </w:p>
    <w:p w14:paraId="50D70902">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3发生需紧急维修但又无法通知乙方或虽通知但乙方不能在场的情形时，甲方可在物业管理等部门的协助下，进入租赁房屋进行紧急维修施工作业，由此给乙方造成的损失，甲方应当给予补偿。</w:t>
      </w:r>
    </w:p>
    <w:p w14:paraId="3989E06E">
      <w:pPr>
        <w:wordWrap w:val="0"/>
        <w:adjustRightInd w:val="0"/>
        <w:snapToGrid w:val="0"/>
        <w:spacing w:line="324" w:lineRule="auto"/>
        <w:ind w:firstLine="480" w:firstLineChars="200"/>
        <w:rPr>
          <w:rFonts w:ascii="宋体" w:hAnsi="宋体" w:eastAsia="宋体" w:cs="仿宋_GB2312"/>
          <w:sz w:val="24"/>
          <w:szCs w:val="24"/>
        </w:rPr>
      </w:pPr>
    </w:p>
    <w:p w14:paraId="11DD7696">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第九条 转租、续租及优先权</w:t>
      </w:r>
    </w:p>
    <w:p w14:paraId="17F0E32E">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 xml:space="preserve">9.1 转租 </w:t>
      </w:r>
    </w:p>
    <w:p w14:paraId="6CD725C8">
      <w:pPr>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□乙方不得转租。</w:t>
      </w:r>
    </w:p>
    <w:p w14:paraId="17DF6C6D">
      <w:pPr>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租赁房屋系</w:t>
      </w:r>
      <w:r>
        <w:rPr>
          <w:rFonts w:ascii="宋体" w:hAnsi="宋体" w:eastAsia="宋体" w:cs="仿宋_GB2312"/>
          <w:sz w:val="24"/>
          <w:szCs w:val="24"/>
        </w:rPr>
        <w:t>产业用房</w:t>
      </w:r>
      <w:r>
        <w:rPr>
          <w:rFonts w:hint="eastAsia" w:ascii="宋体" w:hAnsi="宋体" w:eastAsia="宋体" w:cs="仿宋_GB2312"/>
          <w:sz w:val="24"/>
          <w:szCs w:val="24"/>
        </w:rPr>
        <w:t>，且与租赁房屋相关的</w:t>
      </w:r>
      <w:r>
        <w:rPr>
          <w:rFonts w:ascii="宋体" w:hAnsi="宋体" w:eastAsia="宋体" w:cs="仿宋_GB2312"/>
          <w:sz w:val="24"/>
          <w:szCs w:val="24"/>
        </w:rPr>
        <w:t>土地供应合同、产业发展监管协议允许转租</w:t>
      </w:r>
      <w:r>
        <w:rPr>
          <w:rFonts w:hint="eastAsia" w:ascii="宋体" w:hAnsi="宋体" w:eastAsia="宋体" w:cs="仿宋_GB2312"/>
          <w:sz w:val="24"/>
          <w:szCs w:val="24"/>
        </w:rPr>
        <w:t>的，甲方同意乙方按规定或约定转租，</w:t>
      </w:r>
      <w:r>
        <w:rPr>
          <w:rFonts w:ascii="宋体" w:hAnsi="宋体" w:eastAsia="宋体" w:cs="仿宋_GB2312"/>
          <w:sz w:val="24"/>
          <w:szCs w:val="24"/>
        </w:rPr>
        <w:t>但乙方的转租期限不得超过本合同约定之剩余租赁期限，并应负责约束次承租人履行租赁义务</w:t>
      </w:r>
      <w:r>
        <w:rPr>
          <w:rFonts w:hint="eastAsia" w:ascii="宋体" w:hAnsi="宋体" w:eastAsia="宋体" w:cs="仿宋_GB2312"/>
          <w:sz w:val="24"/>
          <w:szCs w:val="24"/>
        </w:rPr>
        <w:t>，</w:t>
      </w:r>
      <w:r>
        <w:rPr>
          <w:rFonts w:ascii="宋体" w:hAnsi="宋体" w:eastAsia="宋体" w:cs="仿宋_GB2312"/>
          <w:sz w:val="24"/>
          <w:szCs w:val="24"/>
        </w:rPr>
        <w:t>对次承租人的违约行为承担责任</w:t>
      </w:r>
      <w:r>
        <w:rPr>
          <w:rFonts w:hint="eastAsia" w:ascii="宋体" w:hAnsi="宋体" w:eastAsia="宋体" w:cs="仿宋_GB2312"/>
          <w:sz w:val="24"/>
          <w:szCs w:val="24"/>
        </w:rPr>
        <w:t>，且</w:t>
      </w:r>
      <w:r>
        <w:rPr>
          <w:rFonts w:ascii="宋体" w:hAnsi="宋体" w:eastAsia="宋体" w:cs="仿宋_GB2312"/>
          <w:sz w:val="24"/>
          <w:szCs w:val="24"/>
        </w:rPr>
        <w:t>次承租人不得再次转租。</w:t>
      </w:r>
    </w:p>
    <w:p w14:paraId="687047BD">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租赁房屋系</w:t>
      </w:r>
      <w:r>
        <w:rPr>
          <w:rFonts w:ascii="宋体" w:hAnsi="宋体" w:eastAsia="宋体" w:cs="仿宋_GB2312"/>
          <w:sz w:val="24"/>
          <w:szCs w:val="24"/>
        </w:rPr>
        <w:t>产业用房</w:t>
      </w:r>
      <w:r>
        <w:rPr>
          <w:rFonts w:hint="eastAsia" w:ascii="宋体" w:hAnsi="宋体" w:eastAsia="宋体" w:cs="仿宋_GB2312"/>
          <w:sz w:val="24"/>
          <w:szCs w:val="24"/>
        </w:rPr>
        <w:t>以外的其他房屋的，</w:t>
      </w:r>
      <w:r>
        <w:rPr>
          <w:rFonts w:ascii="宋体" w:hAnsi="宋体" w:eastAsia="宋体" w:cs="仿宋_GB2312"/>
          <w:sz w:val="24"/>
          <w:szCs w:val="24"/>
        </w:rPr>
        <w:t>甲方同意乙方将租赁房屋全部或部分转租他人，但乙方的转租期限不得超过本合同约定之剩余租赁期限，并应负责约束次承租人履行租赁义务，对次承租人的违约行为承担责任</w:t>
      </w:r>
      <w:r>
        <w:rPr>
          <w:rFonts w:hint="eastAsia" w:ascii="宋体" w:hAnsi="宋体" w:eastAsia="宋体" w:cs="仿宋_GB2312"/>
          <w:sz w:val="24"/>
          <w:szCs w:val="24"/>
        </w:rPr>
        <w:t>，且</w:t>
      </w:r>
      <w:r>
        <w:rPr>
          <w:rFonts w:ascii="宋体" w:hAnsi="宋体" w:eastAsia="宋体" w:cs="仿宋_GB2312"/>
          <w:sz w:val="24"/>
          <w:szCs w:val="24"/>
        </w:rPr>
        <w:t>次承租人不得再次转租。</w:t>
      </w:r>
    </w:p>
    <w:p w14:paraId="0B3409FF">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9.2 续租</w:t>
      </w:r>
    </w:p>
    <w:p w14:paraId="12F28D3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本合同租赁期限届满，乙方需继续租用租赁房屋的，应于租赁期限届满之日前</w:t>
      </w:r>
      <w:r>
        <w:rPr>
          <w:rFonts w:ascii="宋体" w:hAnsi="宋体" w:eastAsia="宋体" w:cs="仿宋_GB2312"/>
          <w:sz w:val="24"/>
          <w:szCs w:val="24"/>
          <w:u w:val="single"/>
        </w:rPr>
        <w:t xml:space="preserve">  </w:t>
      </w:r>
      <w:r>
        <w:rPr>
          <w:rFonts w:hint="eastAsia" w:ascii="宋体" w:hAnsi="宋体" w:eastAsia="宋体" w:cs="仿宋_GB2312"/>
          <w:sz w:val="24"/>
          <w:szCs w:val="24"/>
        </w:rPr>
        <w:t>日向甲方提出书面续租申请。双方就续租事宜达成一致的，应重新订立租赁合同或者签订租赁期限变更协议。</w:t>
      </w:r>
    </w:p>
    <w:p w14:paraId="4B431DCD">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因甲方为深圳市属国企</w:t>
      </w:r>
      <w:r>
        <w:rPr>
          <w:rFonts w:hint="eastAsia" w:ascii="宋体" w:hAnsi="宋体" w:eastAsia="宋体" w:cs="仿宋_GB2312"/>
          <w:sz w:val="24"/>
          <w:szCs w:val="24"/>
        </w:rPr>
        <w:t>，根据</w:t>
      </w:r>
      <w:r>
        <w:rPr>
          <w:rFonts w:ascii="宋体" w:hAnsi="宋体" w:eastAsia="宋体" w:cs="仿宋_GB2312"/>
          <w:sz w:val="24"/>
          <w:szCs w:val="24"/>
        </w:rPr>
        <w:t>市国资有关规定</w:t>
      </w:r>
      <w:r>
        <w:rPr>
          <w:rFonts w:hint="eastAsia" w:ascii="宋体" w:hAnsi="宋体" w:eastAsia="宋体" w:cs="仿宋_GB2312"/>
          <w:sz w:val="24"/>
          <w:szCs w:val="24"/>
        </w:rPr>
        <w:t>，在租赁期限届满后，若本合同项下的</w:t>
      </w:r>
      <w:r>
        <w:rPr>
          <w:rFonts w:ascii="宋体" w:hAnsi="宋体" w:eastAsia="宋体" w:cs="仿宋_GB2312"/>
          <w:sz w:val="24"/>
          <w:szCs w:val="24"/>
        </w:rPr>
        <w:t>租赁房产</w:t>
      </w:r>
      <w:r>
        <w:rPr>
          <w:rFonts w:hint="eastAsia" w:ascii="宋体" w:hAnsi="宋体" w:eastAsia="宋体" w:cs="仿宋_GB2312"/>
          <w:sz w:val="24"/>
          <w:szCs w:val="24"/>
        </w:rPr>
        <w:t>需</w:t>
      </w:r>
      <w:r>
        <w:rPr>
          <w:rFonts w:ascii="宋体" w:hAnsi="宋体" w:eastAsia="宋体" w:cs="仿宋_GB2312"/>
          <w:sz w:val="24"/>
          <w:szCs w:val="24"/>
        </w:rPr>
        <w:t>采取公开招租形式</w:t>
      </w:r>
      <w:r>
        <w:rPr>
          <w:rFonts w:hint="eastAsia" w:ascii="宋体" w:hAnsi="宋体" w:eastAsia="宋体" w:cs="仿宋_GB2312"/>
          <w:sz w:val="24"/>
          <w:szCs w:val="24"/>
        </w:rPr>
        <w:t>进行租赁</w:t>
      </w:r>
      <w:r>
        <w:rPr>
          <w:rFonts w:ascii="宋体" w:hAnsi="宋体" w:eastAsia="宋体" w:cs="仿宋_GB2312"/>
          <w:sz w:val="24"/>
          <w:szCs w:val="24"/>
        </w:rPr>
        <w:t>的</w:t>
      </w:r>
      <w:r>
        <w:rPr>
          <w:rFonts w:hint="eastAsia" w:ascii="宋体" w:hAnsi="宋体" w:eastAsia="宋体" w:cs="仿宋_GB2312"/>
          <w:sz w:val="24"/>
          <w:szCs w:val="24"/>
        </w:rPr>
        <w:t>，</w:t>
      </w:r>
      <w:r>
        <w:rPr>
          <w:rFonts w:ascii="宋体" w:hAnsi="宋体" w:eastAsia="宋体" w:cs="仿宋_GB2312"/>
          <w:sz w:val="24"/>
          <w:szCs w:val="24"/>
        </w:rPr>
        <w:t>乙方</w:t>
      </w:r>
      <w:r>
        <w:rPr>
          <w:rFonts w:hint="eastAsia" w:ascii="宋体" w:hAnsi="宋体" w:eastAsia="宋体" w:cs="仿宋_GB2312"/>
          <w:sz w:val="24"/>
          <w:szCs w:val="24"/>
        </w:rPr>
        <w:t>提出</w:t>
      </w:r>
      <w:r>
        <w:rPr>
          <w:rFonts w:ascii="宋体" w:hAnsi="宋体" w:eastAsia="宋体" w:cs="仿宋_GB2312"/>
          <w:sz w:val="24"/>
          <w:szCs w:val="24"/>
        </w:rPr>
        <w:t>的续租</w:t>
      </w:r>
      <w:r>
        <w:rPr>
          <w:rFonts w:hint="eastAsia" w:ascii="宋体" w:hAnsi="宋体" w:eastAsia="宋体" w:cs="仿宋_GB2312"/>
          <w:sz w:val="24"/>
          <w:szCs w:val="24"/>
        </w:rPr>
        <w:t>申请应</w:t>
      </w:r>
      <w:r>
        <w:rPr>
          <w:rFonts w:ascii="宋体" w:hAnsi="宋体" w:eastAsia="宋体" w:cs="仿宋_GB2312"/>
          <w:sz w:val="24"/>
          <w:szCs w:val="24"/>
        </w:rPr>
        <w:t>按甲方公开招租程序进行</w:t>
      </w:r>
      <w:r>
        <w:rPr>
          <w:rFonts w:hint="eastAsia" w:ascii="宋体" w:hAnsi="宋体" w:eastAsia="宋体" w:cs="仿宋_GB2312"/>
          <w:sz w:val="24"/>
          <w:szCs w:val="24"/>
        </w:rPr>
        <w:t>，对此乙方知悉且无异议。</w:t>
      </w:r>
    </w:p>
    <w:p w14:paraId="61A285D7">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9.3 优先权</w:t>
      </w:r>
    </w:p>
    <w:p w14:paraId="2CFF6934">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甲方在租赁期间出售租赁房屋，应当提前通知乙方，本租赁房产无论是单独房屋还是连同租赁房屋在内的整栋房屋或与其他房屋连为一体的整体房屋，乙方放弃优先购买权。</w:t>
      </w:r>
    </w:p>
    <w:p w14:paraId="4D6EB182">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第十条 房屋返还</w:t>
      </w:r>
    </w:p>
    <w:p w14:paraId="183C999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10.1 租赁期限届满或本合同解除之日起</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日内，乙方应当及时清空搬离租赁房屋，并将房屋及附属设施交还甲方。乙方未在约定的时间内清空、搬离房屋，且经甲方通知，乙方仍未在</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日内清空房屋或无法联系上乙方的，双方约定按如下方式处理：</w:t>
      </w:r>
    </w:p>
    <w:p w14:paraId="79F0E1C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甲方有权将租赁房屋内遗留的所有物品作为废弃物处理。</w:t>
      </w:r>
    </w:p>
    <w:p w14:paraId="2B69B18D">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□乙方提供紧急联系人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，联系方式</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乙方紧急联系人自收到通知之日起</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日内未清空房屋的，甲方有权将租赁房屋内遗留的所有物品作为废弃物处理。</w:t>
      </w:r>
    </w:p>
    <w:p w14:paraId="7C45518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□甲方委托第三方保管公司代为保管遗留物，保管费用由乙方承担。</w:t>
      </w:r>
    </w:p>
    <w:p w14:paraId="29C2C033">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□甲方采取□拍卖/□变卖的方式处置遗留物，代乙方保管所得价款。</w:t>
      </w:r>
    </w:p>
    <w:p w14:paraId="2B789E3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□其他</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14:paraId="24CFAFB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10.2 乙方返还房屋后遗留的物品，视为乙方放弃所有权，甲方有权将其作为废弃物处理。甲方因处理乙方遗留废弃物产生的费用，有权要求乙方承担。</w:t>
      </w:r>
    </w:p>
    <w:p w14:paraId="10DE5B2D">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10.3 房屋返还时，各方当事人应当对房屋和附属物品、设施设备及水电气等使用情况进行交验，并在《房屋交还确认书》中签字或盖章。</w:t>
      </w:r>
    </w:p>
    <w:p w14:paraId="16160D81">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第十一条 合同的解除</w:t>
      </w:r>
    </w:p>
    <w:p w14:paraId="6713B323">
      <w:pPr>
        <w:wordWrap w:val="0"/>
        <w:adjustRightInd w:val="0"/>
        <w:snapToGrid w:val="0"/>
        <w:spacing w:line="324" w:lineRule="auto"/>
        <w:ind w:firstLine="480" w:firstLineChars="200"/>
        <w:rPr>
          <w:rFonts w:ascii="宋体" w:hAnsi="宋体" w:eastAsia="宋体" w:cs="仿宋_GB2312"/>
          <w:bCs/>
          <w:sz w:val="24"/>
          <w:szCs w:val="24"/>
        </w:rPr>
      </w:pPr>
      <w:r>
        <w:rPr>
          <w:rFonts w:ascii="宋体" w:hAnsi="宋体" w:eastAsia="宋体" w:cs="仿宋_GB2312"/>
          <w:sz w:val="24"/>
          <w:szCs w:val="24"/>
        </w:rPr>
        <w:t xml:space="preserve">11.1 </w:t>
      </w:r>
      <w:r>
        <w:rPr>
          <w:rFonts w:hint="eastAsia" w:ascii="宋体" w:hAnsi="宋体" w:eastAsia="宋体" w:cs="仿宋_GB2312"/>
          <w:bCs/>
          <w:sz w:val="24"/>
          <w:szCs w:val="24"/>
        </w:rPr>
        <w:t>经甲乙双方协商一致，可以解除本合同。</w:t>
      </w:r>
    </w:p>
    <w:p w14:paraId="174AA59D">
      <w:pPr>
        <w:pStyle w:val="13"/>
        <w:adjustRightInd w:val="0"/>
        <w:snapToGrid w:val="0"/>
        <w:spacing w:line="324" w:lineRule="auto"/>
        <w:ind w:firstLine="480"/>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 xml:space="preserve">1.2 </w:t>
      </w:r>
      <w:r>
        <w:rPr>
          <w:rFonts w:hint="eastAsia" w:ascii="宋体" w:hAnsi="宋体" w:eastAsia="宋体" w:cs="仿宋_GB2312"/>
          <w:bCs/>
          <w:sz w:val="24"/>
          <w:szCs w:val="24"/>
        </w:rPr>
        <w:t>乙方有下列情形之一的，甲方有权单方解除合同，收回租赁房屋：</w:t>
      </w:r>
    </w:p>
    <w:p w14:paraId="63885CD3">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（1）不支付或者不按照约定支付租金或其他费用达30日；</w:t>
      </w:r>
    </w:p>
    <w:p w14:paraId="36E24082">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（2）租赁房屋符合约定交付标准前提下，乙方无正当理由拒绝签署《房屋交付确认书》；</w:t>
      </w:r>
    </w:p>
    <w:p w14:paraId="59C0430B">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（3）擅自拆改变动房屋主体结构；</w:t>
      </w:r>
    </w:p>
    <w:p w14:paraId="004C655D">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（4）擅自改变租赁房屋用途；</w:t>
      </w:r>
    </w:p>
    <w:p w14:paraId="1D4FE4FA">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（5）擅自将租赁房屋转租给第三人；</w:t>
      </w:r>
    </w:p>
    <w:p w14:paraId="0C0A2F55">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（6）未经甲方同意，擅自变更法定代表人；</w:t>
      </w:r>
    </w:p>
    <w:p w14:paraId="36C7F07A">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（7）利用租赁房屋从事违法活动。</w:t>
      </w:r>
    </w:p>
    <w:p w14:paraId="7DCAFDA8">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 xml:space="preserve">1.3 </w:t>
      </w:r>
      <w:r>
        <w:rPr>
          <w:rFonts w:hint="eastAsia" w:ascii="宋体" w:hAnsi="宋体" w:eastAsia="宋体" w:cs="仿宋_GB2312"/>
          <w:bCs/>
          <w:sz w:val="24"/>
          <w:szCs w:val="24"/>
        </w:rPr>
        <w:t>甲方有下列情形之一的，乙方有权单方解除合同：</w:t>
      </w:r>
    </w:p>
    <w:p w14:paraId="7105A74D">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（1）未按约定时间交付租赁房屋达7日；</w:t>
      </w:r>
    </w:p>
    <w:p w14:paraId="70F8A604">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（2）甲方无权出租房屋或交付的房屋不符合合同约定严重影响乙方使用或者危及乙方</w:t>
      </w:r>
    </w:p>
    <w:p w14:paraId="39AB229A">
      <w:pPr>
        <w:adjustRightInd w:val="0"/>
        <w:snapToGrid w:val="0"/>
        <w:spacing w:line="324" w:lineRule="auto"/>
        <w:rPr>
          <w:rFonts w:ascii="宋体" w:hAnsi="宋体" w:eastAsia="宋体" w:cs="仿宋_GB2312"/>
          <w:bCs/>
          <w:sz w:val="24"/>
          <w:szCs w:val="24"/>
        </w:rPr>
      </w:pPr>
      <w:r>
        <w:rPr>
          <w:rFonts w:hint="eastAsia" w:ascii="宋体" w:hAnsi="宋体" w:eastAsia="宋体" w:cs="仿宋_GB2312"/>
          <w:bCs/>
          <w:sz w:val="24"/>
          <w:szCs w:val="24"/>
        </w:rPr>
        <w:t>安全或健康；</w:t>
      </w:r>
    </w:p>
    <w:p w14:paraId="7ADD418E">
      <w:pPr>
        <w:numPr>
          <w:ilvl w:val="0"/>
          <w:numId w:val="3"/>
        </w:num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不承担约定的维修义务或不交纳应当由甲方承担的各项费用致使乙方无法正常使</w:t>
      </w:r>
    </w:p>
    <w:p w14:paraId="340416EB">
      <w:pPr>
        <w:adjustRightInd w:val="0"/>
        <w:snapToGrid w:val="0"/>
        <w:spacing w:line="324" w:lineRule="auto"/>
        <w:rPr>
          <w:rFonts w:ascii="宋体" w:hAnsi="宋体" w:eastAsia="宋体" w:cs="仿宋_GB2312"/>
          <w:bCs/>
          <w:sz w:val="24"/>
          <w:szCs w:val="24"/>
        </w:rPr>
      </w:pPr>
      <w:r>
        <w:rPr>
          <w:rFonts w:hint="eastAsia" w:ascii="宋体" w:hAnsi="宋体" w:eastAsia="宋体" w:cs="仿宋_GB2312"/>
          <w:bCs/>
          <w:sz w:val="24"/>
          <w:szCs w:val="24"/>
        </w:rPr>
        <w:t>用租赁房屋。</w:t>
      </w:r>
    </w:p>
    <w:p w14:paraId="0DB7A4CA">
      <w:pPr>
        <w:adjustRightInd w:val="0"/>
        <w:snapToGrid w:val="0"/>
        <w:spacing w:line="324" w:lineRule="auto"/>
        <w:ind w:firstLine="480" w:firstLineChars="200"/>
        <w:rPr>
          <w:rFonts w:ascii="宋体" w:hAnsi="宋体" w:eastAsia="宋体" w:cs="仿宋_GB2312"/>
          <w:bCs/>
          <w:sz w:val="24"/>
          <w:szCs w:val="24"/>
        </w:rPr>
      </w:pPr>
      <w:r>
        <w:rPr>
          <w:rFonts w:ascii="宋体" w:hAnsi="宋体" w:eastAsia="宋体" w:cs="仿宋_GB2312"/>
          <w:bCs/>
          <w:sz w:val="24"/>
          <w:szCs w:val="24"/>
        </w:rPr>
        <w:t>11.</w:t>
      </w:r>
      <w:r>
        <w:rPr>
          <w:rFonts w:hint="eastAsia" w:ascii="宋体" w:hAnsi="宋体" w:eastAsia="宋体" w:cs="仿宋_GB2312"/>
          <w:bCs/>
          <w:sz w:val="24"/>
          <w:szCs w:val="24"/>
        </w:rPr>
        <w:t>4有下列情形之一的，甲乙双方均有权解除合同：</w:t>
      </w:r>
    </w:p>
    <w:p w14:paraId="067757A0">
      <w:pPr>
        <w:pStyle w:val="13"/>
        <w:adjustRightInd w:val="0"/>
        <w:snapToGrid w:val="0"/>
        <w:spacing w:line="324" w:lineRule="auto"/>
        <w:ind w:firstLine="480"/>
        <w:rPr>
          <w:rFonts w:ascii="宋体" w:hAnsi="宋体" w:eastAsia="宋体" w:cs="仿宋_GB2312"/>
          <w:sz w:val="24"/>
          <w:szCs w:val="24"/>
        </w:rPr>
      </w:pPr>
      <w:r>
        <w:rPr>
          <w:rFonts w:ascii="宋体" w:hAnsi="宋体" w:eastAsia="宋体" w:cs="仿宋_GB2312"/>
          <w:sz w:val="24"/>
          <w:szCs w:val="24"/>
        </w:rPr>
        <w:t>（1）租赁房屋因社会公共利益或因城市建设需要等原因被依法征收征用拆除</w:t>
      </w:r>
      <w:r>
        <w:rPr>
          <w:rFonts w:hint="eastAsia" w:ascii="宋体" w:hAnsi="宋体" w:eastAsia="宋体" w:cs="仿宋_GB2312"/>
          <w:sz w:val="24"/>
          <w:szCs w:val="24"/>
        </w:rPr>
        <w:t>[</w:t>
      </w:r>
      <w:r>
        <w:rPr>
          <w:rFonts w:ascii="宋体" w:hAnsi="宋体" w:eastAsia="宋体" w:cs="仿宋_GB2312"/>
          <w:sz w:val="24"/>
          <w:szCs w:val="24"/>
        </w:rPr>
        <w:t>在该情形下，乙方因合同未履行完毕遭受的损失（含装修损失），甲方应当给予合理的补偿</w:t>
      </w:r>
      <w:r>
        <w:rPr>
          <w:rFonts w:hint="eastAsia" w:ascii="宋体" w:hAnsi="宋体" w:eastAsia="宋体" w:cs="仿宋_GB2312"/>
          <w:sz w:val="24"/>
          <w:szCs w:val="24"/>
        </w:rPr>
        <w:t>]</w:t>
      </w:r>
      <w:r>
        <w:rPr>
          <w:rFonts w:ascii="宋体" w:hAnsi="宋体" w:eastAsia="宋体" w:cs="仿宋_GB2312"/>
          <w:sz w:val="24"/>
          <w:szCs w:val="24"/>
        </w:rPr>
        <w:t>；</w:t>
      </w:r>
    </w:p>
    <w:p w14:paraId="3B16B564">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（2）因地震、火灾等不可抗力致使租赁房屋毁损、灭失或被鉴定为危险房屋不能使用；</w:t>
      </w:r>
    </w:p>
    <w:p w14:paraId="7FE535F6">
      <w:pPr>
        <w:pStyle w:val="13"/>
        <w:adjustRightInd w:val="0"/>
        <w:snapToGrid w:val="0"/>
        <w:spacing w:line="324" w:lineRule="auto"/>
        <w:ind w:firstLine="480"/>
        <w:rPr>
          <w:rFonts w:ascii="宋体" w:hAnsi="宋体" w:eastAsia="宋体" w:cs="仿宋_GB2312"/>
          <w:bCs/>
          <w:sz w:val="24"/>
          <w:szCs w:val="24"/>
        </w:rPr>
      </w:pPr>
      <w:r>
        <w:rPr>
          <w:rFonts w:hint="eastAsia" w:ascii="宋体" w:hAnsi="宋体" w:eastAsia="宋体" w:cs="仿宋_GB2312"/>
          <w:bCs/>
          <w:sz w:val="24"/>
          <w:szCs w:val="24"/>
        </w:rPr>
        <w:t>（3）甲方在签约时已告知乙方租赁房屋出租前已设定抵押并可能于租赁期内被处分，现被处分。</w:t>
      </w:r>
    </w:p>
    <w:p w14:paraId="0515E12B">
      <w:pPr>
        <w:adjustRightInd w:val="0"/>
        <w:snapToGrid w:val="0"/>
        <w:spacing w:line="324"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11.5 存在上述情形的，甲方或乙方按照本合同第14条约定向对方送达《解除合同通知书》时，本合同解除。</w:t>
      </w:r>
    </w:p>
    <w:p w14:paraId="204AD8AA">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第十二条 违约责任</w:t>
      </w:r>
    </w:p>
    <w:p w14:paraId="1E08F94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12.1 甲方违约责任</w:t>
      </w:r>
    </w:p>
    <w:p w14:paraId="1E1CEDA2">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1</w:t>
      </w:r>
      <w:r>
        <w:rPr>
          <w:rFonts w:hint="eastAsia" w:ascii="宋体" w:hAnsi="宋体" w:eastAsia="宋体" w:cs="仿宋_GB2312"/>
          <w:sz w:val="24"/>
          <w:szCs w:val="24"/>
        </w:rPr>
        <w:t>）甲方存在本合同第11.3条约定情形，乙方解除合同的，甲方应在合同解除后5日内退回保证金及预收的租金余额，并按照合同月租金金额的标准向乙方支付违约金。若支付的违约金不足抵付乙方损失的，甲方还应负责赔偿。</w:t>
      </w:r>
    </w:p>
    <w:p w14:paraId="46B3A32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甲方逾期向乙方交付房屋或存在本合同第11.3条第2项、第3项约定情形，乙方未解除合同的，违约行为发生期间甲方每日应当按照日租金金额的两倍向乙方支付违约金（违约金最高不超过月租金金额的两倍）。</w:t>
      </w:r>
    </w:p>
    <w:p w14:paraId="7AFAD641">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3）租赁期间，甲方在不具备本合同第11条约定情形下单方解除合同的，应至少提前30日书面通知乙方，退回保证金及预收的租金余额，并按照合同月租金金额的两倍向乙方支付违约金。若支付的违约金不足抵付乙方损失的，甲方还应负责赔偿。</w:t>
      </w:r>
    </w:p>
    <w:p w14:paraId="21EEAC8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12.2 乙方违约责任</w:t>
      </w:r>
    </w:p>
    <w:p w14:paraId="54FAE915">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（1）乙方存在本合同第11.2条约定情形，甲方解除合同的，乙方应按照合同月租金金额的标准向甲方支付违约金。若支付的违约金不足抵付甲方损失的，乙方还应负责赔偿。</w:t>
      </w:r>
    </w:p>
    <w:p w14:paraId="54DD632A">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（2）乙方逾期交纳租金、保证金或者其他费用，未达到合同解除条件或者虽达到合同解除条件但甲方未解除合同的，每逾期一日，乙方应当按照日租金金额的两倍向甲方支付违约金。</w:t>
      </w:r>
    </w:p>
    <w:p w14:paraId="5E5AAC7B">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（3）租赁期间，乙方在不具备本合同第11条约定情形下单方解除合同的，应至少提前30日</w:t>
      </w:r>
      <w:r>
        <w:rPr>
          <w:rFonts w:hint="eastAsia" w:ascii="宋体" w:hAnsi="宋体" w:eastAsia="宋体" w:cs="仿宋_GB2312"/>
          <w:sz w:val="24"/>
          <w:szCs w:val="24"/>
        </w:rPr>
        <w:t>书面</w:t>
      </w:r>
      <w:r>
        <w:rPr>
          <w:rFonts w:ascii="宋体" w:hAnsi="宋体" w:eastAsia="宋体" w:cs="仿宋_GB2312"/>
          <w:sz w:val="24"/>
          <w:szCs w:val="24"/>
        </w:rPr>
        <w:t>通知甲方，并按照合同月租金金额的两倍向甲方支付违约金，若支付的违约金不足抵付甲方损失的，乙方还应负责赔偿。</w:t>
      </w:r>
    </w:p>
    <w:p w14:paraId="011911DB">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（4）租赁期限届满或合同解除的，乙方应当及时搬离并交还房屋。逾期搬离或拒不交还的，每逾期一日，乙方应当按照日租金金额的两倍向甲方支付违约金。</w:t>
      </w:r>
    </w:p>
    <w:p w14:paraId="04DD0750">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52246551">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（6）乙方未经甲方同意，擅自变更乙方的法定代表人的。甲方有权要求乙方就</w:t>
      </w:r>
      <w:r>
        <w:rPr>
          <w:rFonts w:hint="eastAsia" w:ascii="宋体" w:hAnsi="宋体" w:eastAsia="宋体" w:cs="宋体"/>
          <w:sz w:val="24"/>
          <w:szCs w:val="24"/>
        </w:rPr>
        <w:t>甲方</w:t>
      </w:r>
      <w:r>
        <w:rPr>
          <w:rFonts w:ascii="宋体" w:hAnsi="宋体" w:eastAsia="宋体" w:cs="宋体"/>
          <w:sz w:val="24"/>
          <w:szCs w:val="24"/>
        </w:rPr>
        <w:t>对</w:t>
      </w:r>
      <w:r>
        <w:rPr>
          <w:rFonts w:hint="eastAsia" w:ascii="宋体" w:hAnsi="宋体" w:eastAsia="宋体" w:cs="宋体"/>
          <w:sz w:val="24"/>
          <w:szCs w:val="24"/>
        </w:rPr>
        <w:t>乙方</w:t>
      </w:r>
      <w:r>
        <w:rPr>
          <w:rFonts w:hint="eastAsia" w:ascii="宋体" w:hAnsi="宋体" w:eastAsia="宋体" w:cs="仿宋_GB2312"/>
          <w:sz w:val="24"/>
          <w:szCs w:val="24"/>
        </w:rPr>
        <w:t>在租赁合同项下的债权增加提供抵押担保、保证担保。</w:t>
      </w:r>
    </w:p>
    <w:p w14:paraId="2397EEB5">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第十三条 特别条款</w:t>
      </w:r>
    </w:p>
    <w:p w14:paraId="3D395CB8">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甲乙双方应签订</w:t>
      </w:r>
      <w:bookmarkStart w:id="6" w:name="_Hlk12896627"/>
      <w:r>
        <w:rPr>
          <w:rFonts w:hint="eastAsia" w:ascii="宋体" w:hAnsi="宋体" w:eastAsia="宋体" w:cs="仿宋_GB2312"/>
          <w:sz w:val="24"/>
          <w:szCs w:val="24"/>
        </w:rPr>
        <w:t>附件二《深圳市房屋租赁安全管理责任书》</w:t>
      </w:r>
      <w:bookmarkEnd w:id="6"/>
      <w:r>
        <w:rPr>
          <w:rFonts w:hint="eastAsia" w:ascii="宋体" w:hAnsi="宋体" w:eastAsia="宋体" w:cs="仿宋_GB2312"/>
          <w:sz w:val="24"/>
          <w:szCs w:val="24"/>
        </w:rPr>
        <w:t>（以下简称“《责任书》”）和附件三</w:t>
      </w:r>
      <w:r>
        <w:rPr>
          <w:rFonts w:hint="eastAsia" w:ascii="宋体" w:hAnsi="宋体" w:eastAsia="宋体" w:cs="仿宋_GB2312"/>
          <w:bCs/>
          <w:sz w:val="24"/>
          <w:szCs w:val="24"/>
        </w:rPr>
        <w:t>《</w:t>
      </w:r>
      <w:r>
        <w:rPr>
          <w:rFonts w:hint="eastAsia" w:ascii="宋体" w:hAnsi="宋体" w:eastAsia="宋体" w:cs="仿宋_GB2312"/>
          <w:sz w:val="24"/>
          <w:szCs w:val="24"/>
        </w:rPr>
        <w:t>出租房屋安全管理协议书（生产经营类）》（以下简称“《协议书》”），全面、适当履行《责任书》和《协议书》规定的安全管理责任与义务。任何一方违反《责任书》和《协议书》的规定导致本合同项下房屋租赁过程中发生安全责任事故或造成他人人身损害、财产损失的，由责任方承担一切法律责任和经济损失。</w:t>
      </w:r>
    </w:p>
    <w:p w14:paraId="3E903BC3">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第十四条 通知和送达</w:t>
      </w:r>
    </w:p>
    <w:p w14:paraId="42AB2BBA">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14</w:t>
      </w:r>
      <w:r>
        <w:rPr>
          <w:rFonts w:hint="eastAsia" w:ascii="宋体" w:hAnsi="宋体" w:eastAsia="宋体" w:cs="仿宋_GB2312"/>
          <w:sz w:val="24"/>
          <w:szCs w:val="24"/>
        </w:rPr>
        <w:t>.</w:t>
      </w:r>
      <w:r>
        <w:rPr>
          <w:rFonts w:ascii="宋体" w:hAnsi="宋体" w:eastAsia="宋体" w:cs="仿宋_GB2312"/>
          <w:sz w:val="24"/>
          <w:szCs w:val="24"/>
        </w:rPr>
        <w:t>1</w:t>
      </w:r>
      <w:r>
        <w:rPr>
          <w:rFonts w:hint="eastAsia" w:ascii="宋体" w:hAnsi="宋体" w:eastAsia="宋体" w:cs="仿宋_GB2312"/>
          <w:sz w:val="24"/>
          <w:szCs w:val="24"/>
        </w:rPr>
        <w:t xml:space="preserve"> 甲乙丙三方约定以□邮寄□</w:t>
      </w:r>
      <w:r>
        <w:rPr>
          <w:rFonts w:ascii="宋体" w:hAnsi="宋体" w:eastAsia="宋体" w:cs="Segoe UI Symbol"/>
          <w:sz w:val="24"/>
          <w:szCs w:val="24"/>
        </w:rPr>
        <w:t>当面送达签收</w:t>
      </w:r>
      <w:r>
        <w:rPr>
          <w:rFonts w:hint="eastAsia" w:ascii="宋体" w:hAnsi="宋体" w:eastAsia="宋体" w:cs="仿宋_GB2312"/>
          <w:sz w:val="24"/>
          <w:szCs w:val="24"/>
        </w:rPr>
        <w:t>□电子邮件□微信□短信方式发送通知，各方确认其有效送达地址如下：</w:t>
      </w:r>
    </w:p>
    <w:p w14:paraId="74143CF4">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甲方送达地址：□同首部通讯地址  </w:t>
      </w:r>
    </w:p>
    <w:p w14:paraId="19FD8576">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□其他地址</w:t>
      </w:r>
    </w:p>
    <w:p w14:paraId="3DBE3DF2">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□电子信箱□微信号□手机号</w:t>
      </w:r>
    </w:p>
    <w:p w14:paraId="7148885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乙方送达地址：□同首部通讯地址 </w:t>
      </w:r>
    </w:p>
    <w:p w14:paraId="6D05B84A">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□其他地址</w:t>
      </w:r>
    </w:p>
    <w:p w14:paraId="2766405F">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□电子信箱□微信号□手机号</w:t>
      </w:r>
    </w:p>
    <w:p w14:paraId="09D6B3E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丙方送达地址：□同首部通讯地址 </w:t>
      </w:r>
    </w:p>
    <w:p w14:paraId="1287F474">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□其他地址</w:t>
      </w:r>
    </w:p>
    <w:p w14:paraId="4412EE3E">
      <w:pPr>
        <w:wordWrap w:val="0"/>
        <w:adjustRightInd w:val="0"/>
        <w:snapToGrid w:val="0"/>
        <w:spacing w:line="324" w:lineRule="auto"/>
        <w:ind w:firstLine="2160" w:firstLineChars="900"/>
        <w:rPr>
          <w:rFonts w:ascii="宋体" w:hAnsi="宋体" w:eastAsia="宋体" w:cs="仿宋_GB2312"/>
          <w:sz w:val="24"/>
          <w:szCs w:val="24"/>
        </w:rPr>
      </w:pPr>
      <w:r>
        <w:rPr>
          <w:rFonts w:hint="eastAsia" w:ascii="宋体" w:hAnsi="宋体" w:eastAsia="宋体" w:cs="仿宋_GB2312"/>
          <w:sz w:val="24"/>
          <w:szCs w:val="24"/>
        </w:rPr>
        <w:t>□电子信箱□微信号□手机号</w:t>
      </w:r>
    </w:p>
    <w:p w14:paraId="782B25C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3B309CDC">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14</w:t>
      </w:r>
      <w:r>
        <w:rPr>
          <w:rFonts w:hint="eastAsia" w:ascii="宋体" w:hAnsi="宋体" w:eastAsia="宋体" w:cs="仿宋_GB2312"/>
          <w:sz w:val="24"/>
          <w:szCs w:val="24"/>
        </w:rPr>
        <w:t>.2如通过上述方式无法送达的，在乙方退租前，甲方向本合同租赁房屋所在地发送的通知应当视为有效送达，以邮寄方式发出的，以乙方签收日为送达日，如邮寄文件被退回的，退回之日视为送达日。</w:t>
      </w:r>
    </w:p>
    <w:p w14:paraId="2EADB614">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第十五条 争议解决</w:t>
      </w:r>
    </w:p>
    <w:p w14:paraId="2C917857">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15.1 本合同在履行过程中发生的争议，由各方当事人协商解决；协商不成的，可以请求相关行政主管部门、行业协会或其他第三方进行调解，或者：</w:t>
      </w:r>
    </w:p>
    <w:p w14:paraId="12FF20FF">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□向深圳国际仲裁院申请仲裁。</w:t>
      </w:r>
    </w:p>
    <w:p w14:paraId="03153E3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□向租赁房屋所在地人民法院起诉。</w:t>
      </w:r>
    </w:p>
    <w:p w14:paraId="197F129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5</w:t>
      </w:r>
      <w:r>
        <w:rPr>
          <w:rFonts w:hint="eastAsia" w:ascii="宋体" w:hAnsi="宋体" w:eastAsia="宋体" w:cs="仿宋_GB2312"/>
          <w:sz w:val="24"/>
          <w:szCs w:val="24"/>
        </w:rPr>
        <w:t>.2</w:t>
      </w:r>
      <w:r>
        <w:rPr>
          <w:rFonts w:ascii="宋体" w:hAnsi="宋体" w:eastAsia="宋体" w:cs="仿宋_GB2312"/>
          <w:sz w:val="24"/>
          <w:szCs w:val="24"/>
        </w:rPr>
        <w:t xml:space="preserve"> </w:t>
      </w:r>
      <w:r>
        <w:rPr>
          <w:rFonts w:hint="eastAsia" w:ascii="宋体" w:hAnsi="宋体" w:eastAsia="宋体" w:cs="仿宋_GB2312"/>
          <w:sz w:val="24"/>
          <w:szCs w:val="24"/>
        </w:rPr>
        <w:t xml:space="preserve">合同有关争议解决的条款独立存在，合同的变更、解除、终止、无效或者被撤销均不影响其效力。 </w:t>
      </w:r>
    </w:p>
    <w:p w14:paraId="180ABD42">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第十六条 合同的变更</w:t>
      </w:r>
    </w:p>
    <w:p w14:paraId="7241B7FB">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sz w:val="24"/>
          <w:szCs w:val="24"/>
        </w:rPr>
        <w:t>非经各方协商一致，任何一方不得单方变更本合同约定内容。各方可就本合同的变更另行签订补充协议，补充协议与本合同具有同等法律效力。</w:t>
      </w:r>
    </w:p>
    <w:p w14:paraId="7E84BEFF">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第十七条 合同签署、登记备案</w:t>
      </w:r>
    </w:p>
    <w:p w14:paraId="6F0DC35B">
      <w:pPr>
        <w:wordWrap w:val="0"/>
        <w:adjustRightInd w:val="0"/>
        <w:snapToGrid w:val="0"/>
        <w:spacing w:line="324"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7.</w:t>
      </w:r>
      <w:r>
        <w:rPr>
          <w:rFonts w:ascii="宋体" w:hAnsi="宋体" w:eastAsia="宋体" w:cs="仿宋_GB2312"/>
          <w:sz w:val="24"/>
          <w:szCs w:val="24"/>
        </w:rPr>
        <w:t>1</w:t>
      </w:r>
      <w:r>
        <w:rPr>
          <w:rFonts w:hint="eastAsia" w:ascii="宋体" w:hAnsi="宋体" w:eastAsia="宋体" w:cs="仿宋_GB2312"/>
          <w:sz w:val="24"/>
          <w:szCs w:val="24"/>
        </w:rPr>
        <w:t xml:space="preserve"> 本合同自各方签署之日起生效，一式</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份，甲方执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份，乙方执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份，丙方执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份，房屋租赁管理部门执</w:t>
      </w:r>
      <w:bookmarkStart w:id="7" w:name="_Hlk12895468"/>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份</w:t>
      </w:r>
      <w:bookmarkEnd w:id="7"/>
      <w:r>
        <w:rPr>
          <w:rFonts w:hint="eastAsia" w:ascii="宋体" w:hAnsi="宋体" w:eastAsia="宋体" w:cs="仿宋_GB2312"/>
          <w:sz w:val="24"/>
          <w:szCs w:val="24"/>
        </w:rPr>
        <w:t>，具有同等法律效力。</w:t>
      </w:r>
    </w:p>
    <w:p w14:paraId="2CD8050D">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17</w:t>
      </w:r>
      <w:r>
        <w:rPr>
          <w:rFonts w:ascii="宋体" w:hAnsi="宋体" w:eastAsia="宋体" w:cs="仿宋_GB2312"/>
          <w:sz w:val="24"/>
          <w:szCs w:val="24"/>
        </w:rPr>
        <w:t>.2</w:t>
      </w:r>
      <w:r>
        <w:rPr>
          <w:rFonts w:hint="eastAsia" w:ascii="宋体" w:hAnsi="宋体" w:eastAsia="宋体" w:cs="仿宋_GB2312"/>
          <w:sz w:val="24"/>
          <w:szCs w:val="24"/>
        </w:rPr>
        <w:t xml:space="preserve"> 本合同附件为本合同的有效组成部分，与本合同具有同等法律效力。</w:t>
      </w:r>
    </w:p>
    <w:p w14:paraId="6D35612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17</w:t>
      </w:r>
      <w:r>
        <w:rPr>
          <w:rFonts w:ascii="宋体" w:hAnsi="宋体" w:eastAsia="宋体" w:cs="仿宋_GB2312"/>
          <w:sz w:val="24"/>
          <w:szCs w:val="24"/>
        </w:rPr>
        <w:t>.</w:t>
      </w:r>
      <w:r>
        <w:rPr>
          <w:rFonts w:hint="eastAsia" w:ascii="宋体" w:hAnsi="宋体" w:eastAsia="宋体" w:cs="仿宋_GB2312"/>
          <w:sz w:val="24"/>
          <w:szCs w:val="24"/>
        </w:rPr>
        <w:t>3本合同签署</w:t>
      </w:r>
      <w:r>
        <w:rPr>
          <w:rFonts w:ascii="宋体" w:hAnsi="宋体" w:eastAsia="宋体" w:cs="仿宋_GB2312"/>
          <w:sz w:val="24"/>
          <w:szCs w:val="24"/>
        </w:rPr>
        <w:t>后</w:t>
      </w:r>
      <w:r>
        <w:rPr>
          <w:rFonts w:hint="eastAsia" w:ascii="宋体" w:hAnsi="宋体" w:eastAsia="宋体" w:cs="仿宋_GB2312"/>
          <w:sz w:val="24"/>
          <w:szCs w:val="24"/>
        </w:rPr>
        <w:t>10日内，各方当事人应当及时到房屋租赁管理主管部门办理房屋租赁登记备案手续（详见《房屋租赁登记备案须知》）。</w:t>
      </w:r>
    </w:p>
    <w:p w14:paraId="6452D062">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（以下无正文）</w:t>
      </w:r>
    </w:p>
    <w:p w14:paraId="57E3CD18">
      <w:pPr>
        <w:wordWrap w:val="0"/>
        <w:adjustRightInd w:val="0"/>
        <w:snapToGrid w:val="0"/>
        <w:spacing w:line="324" w:lineRule="auto"/>
        <w:ind w:firstLine="480" w:firstLineChars="200"/>
        <w:rPr>
          <w:rFonts w:ascii="宋体" w:hAnsi="宋体" w:eastAsia="宋体" w:cs="仿宋_GB2312"/>
          <w:sz w:val="24"/>
          <w:szCs w:val="24"/>
        </w:rPr>
      </w:pPr>
    </w:p>
    <w:p w14:paraId="67F43D24">
      <w:pPr>
        <w:rPr>
          <w:rFonts w:hint="eastAsia" w:ascii="宋体" w:hAnsi="宋体" w:eastAsia="宋体" w:cs="仿宋_GB2312"/>
          <w:sz w:val="24"/>
          <w:szCs w:val="24"/>
        </w:rPr>
      </w:pPr>
      <w:r>
        <w:rPr>
          <w:rFonts w:ascii="宋体" w:hAnsi="宋体" w:eastAsia="宋体" w:cs="仿宋_GB2312"/>
          <w:sz w:val="24"/>
          <w:szCs w:val="24"/>
        </w:rPr>
        <w:t xml:space="preserve">    </w:t>
      </w:r>
    </w:p>
    <w:p w14:paraId="342ECC19">
      <w:pPr>
        <w:wordWrap w:val="0"/>
        <w:adjustRightInd w:val="0"/>
        <w:snapToGrid w:val="0"/>
        <w:spacing w:line="324" w:lineRule="auto"/>
        <w:ind w:firstLine="480" w:firstLineChars="200"/>
        <w:rPr>
          <w:rFonts w:ascii="宋体" w:hAnsi="宋体" w:eastAsia="宋体" w:cs="仿宋_GB2312"/>
          <w:sz w:val="24"/>
          <w:szCs w:val="24"/>
        </w:rPr>
      </w:pPr>
    </w:p>
    <w:p w14:paraId="3485DB01">
      <w:pPr>
        <w:wordWrap w:val="0"/>
        <w:adjustRightInd w:val="0"/>
        <w:snapToGrid w:val="0"/>
        <w:spacing w:line="324" w:lineRule="auto"/>
        <w:rPr>
          <w:rFonts w:ascii="宋体" w:hAnsi="宋体" w:eastAsia="宋体" w:cs="仿宋_GB2312"/>
          <w:b/>
          <w:bCs/>
          <w:sz w:val="24"/>
          <w:szCs w:val="24"/>
        </w:rPr>
        <w:sectPr>
          <w:footerReference r:id="rId3" w:type="default"/>
          <w:pgSz w:w="11906" w:h="16838"/>
          <w:pgMar w:top="1701" w:right="1134" w:bottom="1417" w:left="1134" w:header="851" w:footer="992" w:gutter="0"/>
          <w:pgNumType w:fmt="decimal" w:start="1"/>
          <w:cols w:space="0" w:num="1"/>
          <w:docGrid w:type="linesAndChars" w:linePitch="319" w:charSpace="0"/>
        </w:sectPr>
      </w:pPr>
    </w:p>
    <w:p w14:paraId="33E82204">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甲方(签章)：</w:t>
      </w:r>
    </w:p>
    <w:p w14:paraId="08E31141">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乙方(签章)：</w:t>
      </w:r>
    </w:p>
    <w:p w14:paraId="155F4A60">
      <w:pPr>
        <w:wordWrap w:val="0"/>
        <w:adjustRightInd w:val="0"/>
        <w:snapToGrid w:val="0"/>
        <w:spacing w:line="324" w:lineRule="auto"/>
        <w:ind w:firstLine="480" w:firstLineChars="200"/>
        <w:rPr>
          <w:rFonts w:ascii="宋体" w:hAnsi="宋体" w:eastAsia="宋体" w:cs="仿宋_GB2312"/>
          <w:b/>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21342DFC">
      <w:pPr>
        <w:wordWrap w:val="0"/>
        <w:adjustRightInd w:val="0"/>
        <w:snapToGrid w:val="0"/>
        <w:spacing w:line="324" w:lineRule="auto"/>
        <w:ind w:firstLine="480" w:firstLineChars="200"/>
        <w:rPr>
          <w:rFonts w:ascii="宋体" w:hAnsi="宋体" w:eastAsia="宋体" w:cs="仿宋_GB2312"/>
          <w:b/>
          <w:bCs/>
          <w:sz w:val="24"/>
          <w:szCs w:val="24"/>
        </w:rPr>
      </w:pPr>
    </w:p>
    <w:p w14:paraId="3E724D7E">
      <w:pPr>
        <w:wordWrap w:val="0"/>
        <w:adjustRightInd w:val="0"/>
        <w:snapToGrid w:val="0"/>
        <w:spacing w:line="324" w:lineRule="auto"/>
        <w:ind w:firstLine="480" w:firstLineChars="200"/>
        <w:rPr>
          <w:rFonts w:ascii="宋体" w:hAnsi="宋体" w:eastAsia="宋体" w:cs="仿宋_GB2312"/>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13C333FC">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委托代理人(签章)：</w:t>
      </w:r>
    </w:p>
    <w:p w14:paraId="0FB2ED8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委托代理人(签章)：</w:t>
      </w:r>
    </w:p>
    <w:p w14:paraId="7217FC85">
      <w:pPr>
        <w:wordWrap w:val="0"/>
        <w:adjustRightInd w:val="0"/>
        <w:snapToGrid w:val="0"/>
        <w:spacing w:line="324" w:lineRule="auto"/>
        <w:ind w:firstLine="480" w:firstLineChars="200"/>
        <w:rPr>
          <w:rFonts w:ascii="宋体" w:hAnsi="宋体" w:eastAsia="宋体" w:cs="仿宋_GB2312"/>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3582D8C3">
      <w:pPr>
        <w:wordWrap w:val="0"/>
        <w:adjustRightInd w:val="0"/>
        <w:snapToGrid w:val="0"/>
        <w:spacing w:line="324" w:lineRule="auto"/>
        <w:ind w:firstLine="480" w:firstLineChars="200"/>
        <w:rPr>
          <w:rFonts w:ascii="宋体" w:hAnsi="宋体" w:eastAsia="宋体" w:cs="仿宋_GB2312"/>
          <w:sz w:val="24"/>
          <w:szCs w:val="24"/>
        </w:rPr>
      </w:pPr>
    </w:p>
    <w:p w14:paraId="569F576B">
      <w:pPr>
        <w:wordWrap w:val="0"/>
        <w:adjustRightInd w:val="0"/>
        <w:snapToGrid w:val="0"/>
        <w:spacing w:line="324" w:lineRule="auto"/>
        <w:ind w:firstLine="480" w:firstLineChars="200"/>
        <w:rPr>
          <w:rFonts w:ascii="宋体" w:hAnsi="宋体" w:eastAsia="宋体" w:cs="仿宋_GB2312"/>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4C62CD79">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签订日期：     </w:t>
      </w:r>
      <w:r>
        <w:rPr>
          <w:rFonts w:ascii="宋体" w:hAnsi="宋体" w:eastAsia="宋体" w:cs="仿宋_GB2312"/>
          <w:sz w:val="24"/>
          <w:szCs w:val="24"/>
        </w:rPr>
        <w:t xml:space="preserve"> </w:t>
      </w:r>
      <w:r>
        <w:rPr>
          <w:rFonts w:hint="eastAsia" w:ascii="宋体" w:hAnsi="宋体" w:eastAsia="宋体" w:cs="仿宋_GB2312"/>
          <w:sz w:val="24"/>
          <w:szCs w:val="24"/>
        </w:rPr>
        <w:t>年    月    日</w:t>
      </w:r>
    </w:p>
    <w:p w14:paraId="44D1E09E">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签订日期：      年    月    日</w:t>
      </w:r>
    </w:p>
    <w:p w14:paraId="0F425E89">
      <w:pPr>
        <w:widowControl/>
        <w:jc w:val="left"/>
        <w:rPr>
          <w:rFonts w:ascii="仿宋_GB2312" w:hAnsi="仿宋_GB2312" w:eastAsia="仿宋_GB2312" w:cs="仿宋_GB2312"/>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44DA6895">
      <w:pPr>
        <w:widowControl/>
        <w:jc w:val="left"/>
        <w:rPr>
          <w:rFonts w:ascii="仿宋_GB2312" w:hAnsi="仿宋_GB2312" w:eastAsia="仿宋_GB2312" w:cs="仿宋_GB2312"/>
          <w:sz w:val="24"/>
          <w:szCs w:val="24"/>
        </w:rPr>
      </w:pPr>
    </w:p>
    <w:p w14:paraId="46626BC6">
      <w:pPr>
        <w:widowControl/>
        <w:jc w:val="left"/>
        <w:rPr>
          <w:rFonts w:ascii="仿宋_GB2312" w:hAnsi="仿宋_GB2312" w:eastAsia="仿宋_GB2312" w:cs="仿宋_GB2312"/>
          <w:sz w:val="24"/>
          <w:szCs w:val="24"/>
        </w:rPr>
      </w:pPr>
    </w:p>
    <w:p w14:paraId="63D8BB78">
      <w:pPr>
        <w:widowControl/>
        <w:jc w:val="left"/>
        <w:rPr>
          <w:rFonts w:ascii="仿宋_GB2312" w:hAnsi="仿宋_GB2312" w:eastAsia="仿宋_GB2312" w:cs="仿宋_GB2312"/>
          <w:sz w:val="24"/>
          <w:szCs w:val="24"/>
        </w:rPr>
      </w:pPr>
    </w:p>
    <w:p w14:paraId="531A9590">
      <w:pPr>
        <w:wordWrap w:val="0"/>
        <w:adjustRightInd w:val="0"/>
        <w:snapToGrid w:val="0"/>
        <w:spacing w:line="324" w:lineRule="auto"/>
        <w:ind w:firstLine="480" w:firstLineChars="200"/>
        <w:rPr>
          <w:rFonts w:ascii="宋体" w:hAnsi="宋体" w:eastAsia="宋体" w:cs="仿宋_GB2312"/>
          <w:b/>
          <w:bCs/>
          <w:sz w:val="24"/>
          <w:szCs w:val="24"/>
        </w:rPr>
      </w:pPr>
    </w:p>
    <w:p w14:paraId="20561754">
      <w:pPr>
        <w:wordWrap w:val="0"/>
        <w:adjustRightInd w:val="0"/>
        <w:snapToGrid w:val="0"/>
        <w:spacing w:line="324" w:lineRule="auto"/>
        <w:ind w:firstLine="480" w:firstLineChars="200"/>
        <w:rPr>
          <w:rFonts w:ascii="宋体" w:hAnsi="宋体" w:eastAsia="宋体" w:cs="仿宋_GB2312"/>
          <w:b/>
          <w:bCs/>
          <w:sz w:val="24"/>
          <w:szCs w:val="24"/>
        </w:rPr>
      </w:pPr>
      <w:r>
        <w:rPr>
          <w:rFonts w:hint="eastAsia" w:ascii="宋体" w:hAnsi="宋体" w:eastAsia="宋体" w:cs="仿宋_GB2312"/>
          <w:b/>
          <w:bCs/>
          <w:sz w:val="24"/>
          <w:szCs w:val="24"/>
        </w:rPr>
        <w:t>丙方(签章)：</w:t>
      </w:r>
    </w:p>
    <w:p w14:paraId="35303076">
      <w:pPr>
        <w:wordWrap w:val="0"/>
        <w:adjustRightInd w:val="0"/>
        <w:snapToGrid w:val="0"/>
        <w:spacing w:line="324" w:lineRule="auto"/>
        <w:ind w:firstLine="480" w:firstLineChars="200"/>
        <w:rPr>
          <w:rFonts w:ascii="宋体" w:hAnsi="宋体" w:eastAsia="宋体" w:cs="仿宋_GB2312"/>
          <w:b/>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020958B1">
      <w:pPr>
        <w:wordWrap w:val="0"/>
        <w:adjustRightInd w:val="0"/>
        <w:snapToGrid w:val="0"/>
        <w:spacing w:line="324" w:lineRule="auto"/>
        <w:rPr>
          <w:rFonts w:ascii="宋体" w:hAnsi="宋体" w:eastAsia="宋体" w:cs="仿宋_GB2312"/>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71516AC6">
      <w:pPr>
        <w:wordWrap w:val="0"/>
        <w:adjustRightInd w:val="0"/>
        <w:snapToGrid w:val="0"/>
        <w:spacing w:line="324" w:lineRule="auto"/>
        <w:ind w:firstLine="5280" w:firstLineChars="2200"/>
        <w:rPr>
          <w:rFonts w:ascii="宋体" w:hAnsi="宋体" w:eastAsia="宋体" w:cs="仿宋_GB2312"/>
          <w:sz w:val="24"/>
          <w:szCs w:val="24"/>
        </w:rPr>
      </w:pPr>
    </w:p>
    <w:p w14:paraId="21F02C95">
      <w:pPr>
        <w:wordWrap w:val="0"/>
        <w:adjustRightInd w:val="0"/>
        <w:snapToGrid w:val="0"/>
        <w:spacing w:line="324" w:lineRule="auto"/>
        <w:ind w:firstLine="5280" w:firstLineChars="2200"/>
        <w:rPr>
          <w:rFonts w:ascii="宋体" w:hAnsi="宋体" w:eastAsia="宋体" w:cs="仿宋_GB2312"/>
          <w:sz w:val="24"/>
          <w:szCs w:val="24"/>
        </w:rPr>
      </w:pPr>
      <w:r>
        <w:rPr>
          <w:rFonts w:hint="eastAsia" w:ascii="宋体" w:hAnsi="宋体" w:eastAsia="宋体" w:cs="仿宋_GB2312"/>
          <w:sz w:val="24"/>
          <w:szCs w:val="24"/>
        </w:rPr>
        <w:t xml:space="preserve">签订日期：     </w:t>
      </w:r>
      <w:r>
        <w:rPr>
          <w:rFonts w:ascii="宋体" w:hAnsi="宋体" w:eastAsia="宋体" w:cs="仿宋_GB2312"/>
          <w:sz w:val="24"/>
          <w:szCs w:val="24"/>
        </w:rPr>
        <w:t xml:space="preserve"> </w:t>
      </w:r>
      <w:r>
        <w:rPr>
          <w:rFonts w:hint="eastAsia" w:ascii="宋体" w:hAnsi="宋体" w:eastAsia="宋体" w:cs="仿宋_GB2312"/>
          <w:sz w:val="24"/>
          <w:szCs w:val="24"/>
        </w:rPr>
        <w:t>年    月    日</w:t>
      </w:r>
    </w:p>
    <w:p w14:paraId="7B871BDB">
      <w:pPr>
        <w:widowControl/>
        <w:jc w:val="left"/>
        <w:rPr>
          <w:rFonts w:ascii="仿宋_GB2312" w:hAnsi="仿宋_GB2312" w:eastAsia="仿宋_GB2312" w:cs="仿宋_GB2312"/>
          <w:sz w:val="24"/>
          <w:szCs w:val="24"/>
        </w:rPr>
      </w:pPr>
    </w:p>
    <w:p w14:paraId="23D12477">
      <w:pPr>
        <w:widowControl/>
        <w:jc w:val="left"/>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3C9EDACA">
      <w:pPr>
        <w:rPr>
          <w:rFonts w:ascii="宋体" w:hAnsi="宋体" w:eastAsia="宋体" w:cs="仿宋_GB2312"/>
          <w:b/>
          <w:bCs/>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4CCB1EAD">
      <w:pPr>
        <w:rPr>
          <w:rFonts w:ascii="宋体" w:hAnsi="宋体" w:eastAsia="宋体" w:cs="仿宋_GB2312"/>
          <w:b/>
          <w:bCs/>
          <w:sz w:val="24"/>
          <w:szCs w:val="24"/>
        </w:rPr>
        <w:sectPr>
          <w:footerReference r:id="rId4" w:type="default"/>
          <w:type w:val="continuous"/>
          <w:pgSz w:w="11906" w:h="16838"/>
          <w:pgMar w:top="1701" w:right="1134" w:bottom="1417" w:left="1134" w:header="851" w:footer="992" w:gutter="0"/>
          <w:pgNumType w:fmt="decimal"/>
          <w:cols w:space="0" w:num="1"/>
          <w:docGrid w:type="linesAndChars" w:linePitch="319" w:charSpace="0"/>
        </w:sectPr>
      </w:pPr>
    </w:p>
    <w:p w14:paraId="4F546097">
      <w:pPr>
        <w:rPr>
          <w:rFonts w:ascii="宋体" w:hAnsi="宋体" w:eastAsia="宋体" w:cs="仿宋_GB2312"/>
          <w:b/>
          <w:bCs/>
          <w:sz w:val="24"/>
          <w:szCs w:val="24"/>
        </w:rPr>
      </w:pPr>
      <w:r>
        <w:rPr>
          <w:rFonts w:hint="eastAsia" w:ascii="宋体" w:hAnsi="宋体" w:eastAsia="宋体" w:cs="仿宋_GB2312"/>
          <w:b/>
          <w:bCs/>
          <w:sz w:val="24"/>
          <w:szCs w:val="24"/>
        </w:rPr>
        <w:t>附件一：《补充条款》</w:t>
      </w:r>
    </w:p>
    <w:p w14:paraId="11DCB48E">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一、乙方租赁期间应当交纳的租金含税总金额为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元（大写：</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元整），其中不含税金额为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元，增值税税额为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元</w:t>
      </w:r>
      <w:r>
        <w:rPr>
          <w:rFonts w:hint="eastAsia" w:ascii="宋体" w:hAnsi="宋体" w:eastAsia="宋体"/>
          <w:color w:val="000000" w:themeColor="text1"/>
          <w:sz w:val="24"/>
          <w:szCs w:val="24"/>
          <w14:textFill>
            <w14:solidFill>
              <w14:schemeClr w14:val="tx1"/>
            </w14:solidFill>
          </w14:textFill>
        </w:rPr>
        <w:t>。因价税分离计算调整租金小数点金额，以实际开票金额为准。</w:t>
      </w:r>
      <w:r>
        <w:rPr>
          <w:rFonts w:hint="eastAsia" w:ascii="宋体" w:hAnsi="宋体" w:eastAsia="宋体"/>
          <w:sz w:val="24"/>
          <w:szCs w:val="24"/>
        </w:rPr>
        <w:t>在合同履行过程中，如遇国家税率政策变更，以开具发票时的税率为准，合同未履行完毕部分继续履行，后续不再另行签订补充协议。</w:t>
      </w:r>
    </w:p>
    <w:p w14:paraId="63C96181">
      <w:pPr>
        <w:spacing w:line="300" w:lineRule="auto"/>
        <w:ind w:firstLine="480" w:firstLineChars="200"/>
        <w:rPr>
          <w:rFonts w:ascii="宋体" w:hAnsi="宋体" w:eastAsia="宋体"/>
          <w:sz w:val="24"/>
          <w:szCs w:val="24"/>
        </w:rPr>
      </w:pPr>
      <w:r>
        <w:rPr>
          <w:rFonts w:hint="eastAsia" w:ascii="宋体" w:hAnsi="宋体" w:eastAsia="宋体"/>
          <w:sz w:val="24"/>
          <w:szCs w:val="24"/>
        </w:rPr>
        <w:t>二、甲方只负责提供现有水电等设计用量的额度和容量，若有超出，乙方需自行办理报批手续，并承担相关费用。</w:t>
      </w:r>
    </w:p>
    <w:p w14:paraId="66D0C2A4">
      <w:pPr>
        <w:spacing w:line="300" w:lineRule="auto"/>
        <w:ind w:firstLine="480" w:firstLineChars="200"/>
        <w:jc w:val="left"/>
        <w:rPr>
          <w:rFonts w:ascii="宋体" w:hAnsi="宋体" w:eastAsia="宋体"/>
          <w:sz w:val="24"/>
          <w:szCs w:val="24"/>
        </w:rPr>
      </w:pPr>
      <w:r>
        <w:rPr>
          <w:rFonts w:ascii="宋体" w:hAnsi="宋体" w:eastAsia="宋体"/>
          <w:sz w:val="24"/>
          <w:szCs w:val="24"/>
        </w:rPr>
        <w:t>三</w:t>
      </w:r>
      <w:r>
        <w:rPr>
          <w:rFonts w:hint="eastAsia" w:ascii="宋体" w:hAnsi="宋体" w:eastAsia="宋体"/>
          <w:sz w:val="24"/>
          <w:szCs w:val="24"/>
        </w:rPr>
        <w:t>、本合同自签订之日起五日内，乙方必须按时足额交纳租赁保证金。逾期甲方可收回房产另行出租。</w:t>
      </w:r>
    </w:p>
    <w:p w14:paraId="08E454FE">
      <w:pPr>
        <w:spacing w:line="300" w:lineRule="auto"/>
        <w:ind w:firstLine="480" w:firstLineChars="200"/>
        <w:rPr>
          <w:rFonts w:ascii="宋体" w:hAnsi="宋体" w:eastAsia="宋体"/>
          <w:sz w:val="24"/>
          <w:szCs w:val="24"/>
        </w:rPr>
      </w:pPr>
      <w:r>
        <w:rPr>
          <w:rFonts w:ascii="宋体" w:hAnsi="宋体" w:eastAsia="宋体"/>
          <w:sz w:val="24"/>
          <w:szCs w:val="24"/>
        </w:rPr>
        <w:t>四</w:t>
      </w:r>
      <w:r>
        <w:rPr>
          <w:rFonts w:hint="eastAsia" w:ascii="宋体" w:hAnsi="宋体" w:eastAsia="宋体"/>
          <w:sz w:val="24"/>
          <w:szCs w:val="24"/>
        </w:rPr>
        <w:t>、甲方有权对租赁房地产进行定期或不定期检查。</w:t>
      </w:r>
    </w:p>
    <w:p w14:paraId="66D4F793">
      <w:pPr>
        <w:spacing w:line="300" w:lineRule="auto"/>
        <w:ind w:firstLine="480" w:firstLineChars="200"/>
        <w:rPr>
          <w:rFonts w:ascii="宋体" w:hAnsi="宋体" w:eastAsia="宋体"/>
          <w:sz w:val="24"/>
          <w:szCs w:val="24"/>
        </w:rPr>
      </w:pPr>
      <w:r>
        <w:rPr>
          <w:rFonts w:hint="eastAsia" w:ascii="宋体" w:hAnsi="宋体" w:eastAsia="宋体"/>
          <w:sz w:val="24"/>
          <w:szCs w:val="24"/>
        </w:rPr>
        <w:t xml:space="preserve">五、本合同到期后或合同期内乙方提前退租或因乙方原因导致合同解除的，甲方不予补偿乙方在租赁期间对租赁房屋进行装饰装修所产生的任何费用，乙方亦不能擅自拆除对租赁房屋进行的装饰装修。 </w:t>
      </w:r>
    </w:p>
    <w:p w14:paraId="3E9E9E1A">
      <w:pPr>
        <w:pStyle w:val="3"/>
        <w:spacing w:line="300" w:lineRule="auto"/>
        <w:ind w:firstLine="480"/>
        <w:rPr>
          <w:rFonts w:hAnsi="宋体" w:eastAsia="宋体"/>
          <w:sz w:val="24"/>
          <w:szCs w:val="24"/>
        </w:rPr>
      </w:pPr>
      <w:r>
        <w:rPr>
          <w:rFonts w:hAnsi="宋体" w:eastAsia="宋体"/>
          <w:sz w:val="24"/>
          <w:szCs w:val="24"/>
        </w:rPr>
        <w:t>六</w:t>
      </w:r>
      <w:r>
        <w:rPr>
          <w:rFonts w:hint="eastAsia" w:hAnsi="宋体" w:eastAsia="宋体"/>
          <w:sz w:val="24"/>
          <w:szCs w:val="24"/>
        </w:rPr>
        <w:t>、乙方在租赁期内若须进行装修，必须做好租赁房产的消防工程，并承担相关费用。甲方按该房产消防现状移交，乙方应将装修方案报甲方审批后，再向管理部门申请，并自行承担相关费用、办理相关手续，保证装修符合市消防、安全、保卫、环境卫生、城管等规定及交缴有关的费用，保证按规定做好装修期间的安全生产工作，如发生安全生产责任事故乙方需自行承担一切责任。否则甲方有权解除合同，由此给甲方带来的一切损失均由乙方承担。</w:t>
      </w:r>
    </w:p>
    <w:p w14:paraId="1982424C">
      <w:pPr>
        <w:spacing w:line="300" w:lineRule="auto"/>
        <w:ind w:firstLine="480" w:firstLineChars="200"/>
        <w:jc w:val="left"/>
        <w:rPr>
          <w:rFonts w:ascii="宋体" w:hAnsi="宋体" w:eastAsia="宋体"/>
          <w:b/>
          <w:bCs/>
          <w:sz w:val="24"/>
          <w:szCs w:val="24"/>
        </w:rPr>
      </w:pPr>
      <w:r>
        <w:rPr>
          <w:rFonts w:ascii="宋体" w:hAnsi="宋体" w:eastAsia="宋体"/>
          <w:sz w:val="24"/>
          <w:szCs w:val="24"/>
        </w:rPr>
        <w:t>七</w:t>
      </w:r>
      <w:r>
        <w:rPr>
          <w:rFonts w:hint="eastAsia" w:ascii="宋体" w:hAnsi="宋体" w:eastAsia="宋体"/>
          <w:sz w:val="24"/>
          <w:szCs w:val="24"/>
        </w:rPr>
        <w:t>、本房产移交时，甲乙双方已经考虑到该房产内部、外部的装修、残留物、设施、设备的使用状况，愿以该租金水平成交；且乙方已经充分了解该房产内部、外部使用情况和现状，若乙方需要，可提前进入并进行清理。因此，若日后产生纠纷，不得再以上述事宜为理由提出诉求。</w:t>
      </w:r>
    </w:p>
    <w:p w14:paraId="00CDAFE4">
      <w:pPr>
        <w:spacing w:line="300" w:lineRule="auto"/>
        <w:ind w:firstLine="480" w:firstLineChars="200"/>
        <w:jc w:val="left"/>
        <w:rPr>
          <w:rFonts w:ascii="宋体" w:hAnsi="宋体" w:eastAsia="宋体"/>
          <w:sz w:val="24"/>
          <w:szCs w:val="24"/>
        </w:rPr>
      </w:pPr>
      <w:r>
        <w:rPr>
          <w:rFonts w:ascii="宋体" w:hAnsi="宋体" w:eastAsia="宋体"/>
          <w:sz w:val="24"/>
          <w:szCs w:val="24"/>
        </w:rPr>
        <w:t>八</w:t>
      </w:r>
      <w:r>
        <w:rPr>
          <w:rFonts w:hint="eastAsia" w:ascii="宋体" w:hAnsi="宋体" w:eastAsia="宋体"/>
          <w:sz w:val="24"/>
          <w:szCs w:val="24"/>
        </w:rPr>
        <w:t>、乙方应按物业管理单位的要求交纳物业管理费，乙方欠交管理费、水电费满一个月时，物业管理公司有权停止向乙方提供的各项服务。乙方应按时缴纳租金、水、电等费用，否则，甲方有权停止提供水、供电等各项服务。</w:t>
      </w:r>
    </w:p>
    <w:p w14:paraId="00B7D009">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九、本合同租期内，若租赁房屋经专业机构检测已属危房、或遭遇其他不可抗因素（包括但不限于政府拆迁、旧城改造等）导致本合同无法正常履行的，本合同自动终止，甲乙丙各方互不承担责任，乙方应无条件搬离租赁房屋。如产生拆迁补偿，相关补偿款项全部归属甲方，乙方不得以此为由要求甲方减免合同期内应缴租金和其他任何费用。</w:t>
      </w:r>
    </w:p>
    <w:p w14:paraId="6E6C83B0">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十、发票约定条款：</w:t>
      </w:r>
    </w:p>
    <w:p w14:paraId="1766FAC4">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本合同所提到的租金金额均是含税价，按相关税务规定，乙方提供以下信息供甲方开票用：</w:t>
      </w:r>
    </w:p>
    <w:p w14:paraId="2EA6B91C">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-公司名称：</w:t>
      </w:r>
      <w:r>
        <w:rPr>
          <w:rFonts w:ascii="宋体" w:hAnsi="宋体" w:eastAsia="宋体"/>
          <w:sz w:val="24"/>
          <w:szCs w:val="24"/>
        </w:rPr>
        <w:t xml:space="preserve"> </w:t>
      </w:r>
    </w:p>
    <w:p w14:paraId="7721CC11">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-纳税人识别号：</w:t>
      </w:r>
    </w:p>
    <w:p w14:paraId="675C3463">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-银行账户：</w:t>
      </w:r>
    </w:p>
    <w:p w14:paraId="77F0A49D">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-开户银行：</w:t>
      </w:r>
      <w:r>
        <w:rPr>
          <w:rFonts w:ascii="宋体" w:hAnsi="宋体" w:eastAsia="宋体"/>
          <w:sz w:val="24"/>
          <w:szCs w:val="24"/>
        </w:rPr>
        <w:t xml:space="preserve"> </w:t>
      </w:r>
    </w:p>
    <w:p w14:paraId="7AFEA7D6">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 xml:space="preserve"> </w:t>
      </w:r>
    </w:p>
    <w:p w14:paraId="23D1F535">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-电话：</w:t>
      </w:r>
    </w:p>
    <w:p w14:paraId="17C82C99">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乙方要求甲方开具租金增值税 □专用发票 □普通发票（二选一）。</w:t>
      </w:r>
    </w:p>
    <w:p w14:paraId="0DF8FF7B">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乙方选择开具租金增值税普通发票的，甲方将采取开具电子发票的方式，乙方接收电子发票的邮箱为：</w:t>
      </w:r>
      <w:r>
        <w:rPr>
          <w:rFonts w:hint="eastAsia" w:ascii="宋体" w:hAnsi="宋体" w:eastAsia="宋体"/>
          <w:sz w:val="24"/>
          <w:szCs w:val="24"/>
          <w:u w:val="single"/>
        </w:rPr>
        <w:t xml:space="preserve">               </w:t>
      </w:r>
      <w:r>
        <w:rPr>
          <w:rFonts w:hint="eastAsia" w:ascii="宋体" w:hAnsi="宋体" w:eastAsia="宋体"/>
          <w:sz w:val="24"/>
          <w:szCs w:val="24"/>
        </w:rPr>
        <w:t>或手机为：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，联系人为：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。乙方以上接收电子发票方式或联系人变更的，应书面通知甲方，因乙方变更上述信息且未通知甲方而导致乙方无法收取电子发票的，甲方不负责任。</w:t>
      </w:r>
    </w:p>
    <w:p w14:paraId="076A2DEB">
      <w:pPr>
        <w:spacing w:line="300" w:lineRule="auto"/>
        <w:ind w:firstLine="480" w:firstLineChars="200"/>
        <w:jc w:val="left"/>
        <w:rPr>
          <w:rFonts w:ascii="宋体" w:hAnsi="宋体" w:eastAsia="宋体"/>
          <w:sz w:val="24"/>
          <w:szCs w:val="24"/>
          <w:u w:val="single"/>
        </w:rPr>
      </w:pPr>
      <w:r>
        <w:rPr>
          <w:rFonts w:hint="eastAsia" w:ascii="宋体" w:hAnsi="宋体" w:eastAsia="宋体"/>
          <w:sz w:val="24"/>
          <w:szCs w:val="24"/>
        </w:rPr>
        <w:t>乙方选择开具租金增值税专用发票的，需派专人向</w:t>
      </w:r>
      <w:r>
        <w:rPr>
          <w:rFonts w:hint="eastAsia" w:ascii="宋体" w:hAnsi="宋体" w:eastAsia="宋体" w:cs="仿宋_GB2312"/>
          <w:sz w:val="24"/>
          <w:szCs w:val="24"/>
        </w:rPr>
        <w:t>深物业商业公司</w:t>
      </w:r>
      <w:r>
        <w:rPr>
          <w:rFonts w:hint="eastAsia" w:ascii="宋体" w:hAnsi="宋体" w:eastAsia="宋体"/>
          <w:sz w:val="24"/>
          <w:szCs w:val="24"/>
        </w:rPr>
        <w:t>财务部领取纸质发票。</w:t>
      </w:r>
    </w:p>
    <w:p w14:paraId="15AC6781">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（以下空白）</w:t>
      </w:r>
    </w:p>
    <w:p w14:paraId="25410E94">
      <w:pPr>
        <w:spacing w:line="300" w:lineRule="auto"/>
        <w:ind w:firstLine="480" w:firstLineChars="200"/>
        <w:jc w:val="left"/>
        <w:rPr>
          <w:rFonts w:ascii="宋体" w:hAnsi="宋体" w:eastAsia="宋体"/>
          <w:sz w:val="24"/>
          <w:szCs w:val="24"/>
        </w:rPr>
      </w:pPr>
    </w:p>
    <w:p w14:paraId="15FFA745">
      <w:pPr>
        <w:spacing w:line="300" w:lineRule="auto"/>
        <w:ind w:firstLine="480" w:firstLineChars="200"/>
        <w:jc w:val="left"/>
        <w:rPr>
          <w:rFonts w:ascii="宋体" w:hAnsi="宋体" w:eastAsia="宋体"/>
          <w:sz w:val="24"/>
          <w:szCs w:val="24"/>
        </w:rPr>
      </w:pPr>
    </w:p>
    <w:p w14:paraId="1A7658A2">
      <w:pPr>
        <w:spacing w:line="300" w:lineRule="auto"/>
        <w:ind w:firstLine="480" w:firstLineChars="200"/>
        <w:jc w:val="left"/>
        <w:rPr>
          <w:rFonts w:ascii="宋体" w:hAnsi="宋体" w:eastAsia="宋体"/>
          <w:sz w:val="24"/>
          <w:szCs w:val="24"/>
        </w:rPr>
      </w:pPr>
    </w:p>
    <w:p w14:paraId="4E288740">
      <w:pPr>
        <w:spacing w:line="300" w:lineRule="auto"/>
        <w:ind w:firstLine="480" w:firstLineChars="200"/>
        <w:jc w:val="left"/>
        <w:rPr>
          <w:rFonts w:hint="eastAsia" w:ascii="宋体" w:hAnsi="宋体" w:eastAsia="宋体"/>
          <w:sz w:val="24"/>
          <w:szCs w:val="24"/>
        </w:rPr>
        <w:sectPr>
          <w:footerReference r:id="rId5" w:type="default"/>
          <w:type w:val="continuous"/>
          <w:pgSz w:w="11906" w:h="16838"/>
          <w:pgMar w:top="1701" w:right="1134" w:bottom="1417" w:left="1134" w:header="851" w:footer="992" w:gutter="0"/>
          <w:pgNumType w:fmt="decimal"/>
          <w:cols w:space="0" w:num="1"/>
          <w:docGrid w:type="linesAndChars" w:linePitch="319" w:charSpace="0"/>
        </w:sectPr>
      </w:pPr>
    </w:p>
    <w:p w14:paraId="7F14A45D">
      <w:pPr>
        <w:spacing w:line="300" w:lineRule="auto"/>
        <w:ind w:firstLine="480" w:firstLineChars="200"/>
        <w:jc w:val="left"/>
        <w:rPr>
          <w:rFonts w:ascii="宋体" w:hAnsi="宋体" w:eastAsia="宋体"/>
          <w:b/>
          <w:sz w:val="24"/>
          <w:szCs w:val="24"/>
        </w:rPr>
      </w:pPr>
      <w:r>
        <w:rPr>
          <w:rFonts w:hint="eastAsia" w:ascii="宋体" w:hAnsi="宋体" w:eastAsia="宋体"/>
          <w:b/>
          <w:sz w:val="24"/>
          <w:szCs w:val="24"/>
        </w:rPr>
        <w:t>甲方：（签章）</w:t>
      </w:r>
    </w:p>
    <w:p w14:paraId="13FAAF80">
      <w:pPr>
        <w:spacing w:line="300" w:lineRule="auto"/>
        <w:ind w:firstLine="480" w:firstLineChars="200"/>
        <w:jc w:val="left"/>
        <w:rPr>
          <w:rFonts w:ascii="宋体" w:hAnsi="宋体" w:eastAsia="宋体"/>
          <w:b/>
          <w:sz w:val="24"/>
          <w:szCs w:val="24"/>
        </w:rPr>
      </w:pPr>
      <w:r>
        <w:rPr>
          <w:rFonts w:hint="eastAsia" w:ascii="宋体" w:hAnsi="宋体" w:eastAsia="宋体"/>
          <w:b/>
          <w:sz w:val="24"/>
          <w:szCs w:val="24"/>
        </w:rPr>
        <w:t>乙方：（签章）</w:t>
      </w:r>
    </w:p>
    <w:p w14:paraId="7622B390">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2C06D060">
      <w:pPr>
        <w:spacing w:line="300" w:lineRule="auto"/>
        <w:ind w:firstLine="480" w:firstLineChars="200"/>
        <w:jc w:val="left"/>
        <w:rPr>
          <w:rFonts w:ascii="宋体" w:hAnsi="宋体" w:eastAsia="宋体"/>
          <w:sz w:val="24"/>
          <w:szCs w:val="24"/>
        </w:rPr>
      </w:pPr>
    </w:p>
    <w:p w14:paraId="3CC4D06D">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7C9F63FB">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法定代表人：</w:t>
      </w:r>
    </w:p>
    <w:p w14:paraId="3E90EB40">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法定代表人：</w:t>
      </w:r>
    </w:p>
    <w:p w14:paraId="37232243">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7FC0C5B3">
      <w:pPr>
        <w:spacing w:line="300" w:lineRule="auto"/>
        <w:ind w:firstLine="480" w:firstLineChars="200"/>
        <w:jc w:val="left"/>
        <w:rPr>
          <w:rFonts w:ascii="宋体" w:hAnsi="宋体" w:eastAsia="宋体"/>
          <w:sz w:val="24"/>
          <w:szCs w:val="24"/>
        </w:rPr>
      </w:pPr>
    </w:p>
    <w:p w14:paraId="32C2FD42">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662EF521">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委托代理人：</w:t>
      </w:r>
    </w:p>
    <w:p w14:paraId="6256D8FF">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委托代理人：</w:t>
      </w:r>
    </w:p>
    <w:p w14:paraId="2C4C574D">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13032216">
      <w:pPr>
        <w:spacing w:line="300" w:lineRule="auto"/>
        <w:ind w:firstLine="480" w:firstLineChars="200"/>
        <w:jc w:val="left"/>
        <w:rPr>
          <w:rFonts w:ascii="宋体" w:hAnsi="宋体" w:eastAsia="宋体"/>
          <w:sz w:val="24"/>
          <w:szCs w:val="24"/>
        </w:rPr>
      </w:pPr>
    </w:p>
    <w:p w14:paraId="290FD126">
      <w:pPr>
        <w:spacing w:line="300" w:lineRule="auto"/>
        <w:ind w:firstLine="480" w:firstLineChars="200"/>
        <w:jc w:val="left"/>
        <w:rPr>
          <w:rFonts w:ascii="宋体" w:hAnsi="宋体" w:eastAsia="宋体"/>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0AE37901">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签订日期：      年    月    日</w:t>
      </w:r>
    </w:p>
    <w:p w14:paraId="59697E76">
      <w:pPr>
        <w:spacing w:line="300" w:lineRule="auto"/>
        <w:ind w:firstLine="480" w:firstLineChars="200"/>
        <w:jc w:val="left"/>
        <w:rPr>
          <w:rFonts w:hint="eastAsia" w:ascii="宋体" w:hAnsi="宋体" w:eastAsia="宋体"/>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r>
        <w:rPr>
          <w:rFonts w:hint="eastAsia" w:ascii="宋体" w:hAnsi="宋体" w:eastAsia="宋体"/>
          <w:sz w:val="24"/>
          <w:szCs w:val="24"/>
        </w:rPr>
        <w:t>签订日期：</w:t>
      </w:r>
      <w:r>
        <w:rPr>
          <w:rFonts w:ascii="宋体" w:hAnsi="宋体" w:eastAsia="宋体"/>
          <w:sz w:val="24"/>
          <w:szCs w:val="24"/>
        </w:rPr>
        <w:t xml:space="preserve"> </w:t>
      </w:r>
      <w:r>
        <w:rPr>
          <w:rFonts w:hint="eastAsia" w:ascii="宋体" w:hAnsi="宋体" w:eastAsia="宋体"/>
          <w:sz w:val="24"/>
          <w:szCs w:val="24"/>
        </w:rPr>
        <w:t xml:space="preserve">     年    月</w:t>
      </w:r>
      <w:r>
        <w:rPr>
          <w:rFonts w:hint="eastAsia" w:ascii="宋体" w:hAnsi="宋体" w:eastAsia="宋体"/>
          <w:sz w:val="24"/>
          <w:szCs w:val="24"/>
          <w:lang w:val="en-US" w:eastAsia="zh-CN"/>
        </w:rPr>
        <w:t xml:space="preserve">    日</w:t>
      </w:r>
      <w:r>
        <w:rPr>
          <w:rFonts w:hint="eastAsia" w:ascii="宋体" w:hAnsi="宋体" w:eastAsia="宋体"/>
          <w:sz w:val="24"/>
          <w:szCs w:val="24"/>
        </w:rPr>
        <w:t xml:space="preserve">    </w:t>
      </w:r>
    </w:p>
    <w:p w14:paraId="48F964C5">
      <w:pPr>
        <w:wordWrap w:val="0"/>
        <w:adjustRightInd w:val="0"/>
        <w:snapToGrid w:val="0"/>
        <w:spacing w:line="324" w:lineRule="auto"/>
        <w:ind w:left="420" w:leftChars="200" w:firstLine="4080" w:firstLineChars="1700"/>
        <w:rPr>
          <w:rFonts w:ascii="宋体" w:hAnsi="宋体" w:eastAsia="宋体" w:cs="仿宋_GB2312"/>
          <w:b/>
          <w:bCs/>
          <w:sz w:val="24"/>
          <w:szCs w:val="24"/>
        </w:rPr>
      </w:pPr>
      <w:r>
        <w:rPr>
          <w:rFonts w:hint="eastAsia" w:ascii="宋体" w:hAnsi="宋体" w:eastAsia="宋体" w:cs="仿宋_GB2312"/>
          <w:b/>
          <w:bCs/>
          <w:sz w:val="24"/>
          <w:szCs w:val="24"/>
        </w:rPr>
        <w:t xml:space="preserve"> </w:t>
      </w:r>
    </w:p>
    <w:p w14:paraId="154229EA">
      <w:pPr>
        <w:wordWrap w:val="0"/>
        <w:adjustRightInd w:val="0"/>
        <w:snapToGrid w:val="0"/>
        <w:spacing w:line="324" w:lineRule="auto"/>
        <w:ind w:firstLine="480" w:firstLineChars="200"/>
        <w:rPr>
          <w:rFonts w:ascii="宋体" w:hAnsi="宋体" w:eastAsia="宋体" w:cs="仿宋_GB2312"/>
          <w:b/>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1D0BF937">
      <w:pPr>
        <w:wordWrap w:val="0"/>
        <w:adjustRightInd w:val="0"/>
        <w:snapToGrid w:val="0"/>
        <w:spacing w:line="324" w:lineRule="auto"/>
        <w:ind w:firstLine="480" w:firstLineChars="200"/>
        <w:rPr>
          <w:rFonts w:ascii="宋体" w:hAnsi="宋体" w:eastAsia="宋体" w:cs="仿宋_GB2312"/>
          <w:b/>
          <w:bCs/>
          <w:sz w:val="24"/>
          <w:szCs w:val="24"/>
        </w:rPr>
      </w:pPr>
    </w:p>
    <w:p w14:paraId="76172921">
      <w:pPr>
        <w:wordWrap w:val="0"/>
        <w:adjustRightInd w:val="0"/>
        <w:snapToGrid w:val="0"/>
        <w:spacing w:line="324" w:lineRule="auto"/>
        <w:ind w:firstLine="5280" w:firstLineChars="2200"/>
        <w:rPr>
          <w:rFonts w:ascii="宋体" w:hAnsi="宋体" w:eastAsia="宋体" w:cs="仿宋_GB2312"/>
          <w:b/>
          <w:bCs/>
          <w:sz w:val="24"/>
          <w:szCs w:val="24"/>
        </w:rPr>
      </w:pPr>
      <w:r>
        <w:rPr>
          <w:rFonts w:hint="eastAsia" w:ascii="宋体" w:hAnsi="宋体" w:eastAsia="宋体" w:cs="仿宋_GB2312"/>
          <w:b/>
          <w:bCs/>
          <w:sz w:val="24"/>
          <w:szCs w:val="24"/>
        </w:rPr>
        <w:t>丙方(签章)：</w:t>
      </w:r>
    </w:p>
    <w:p w14:paraId="79A02748">
      <w:pPr>
        <w:wordWrap w:val="0"/>
        <w:adjustRightInd w:val="0"/>
        <w:snapToGrid w:val="0"/>
        <w:spacing w:line="324" w:lineRule="auto"/>
        <w:ind w:firstLine="480" w:firstLineChars="200"/>
        <w:rPr>
          <w:rFonts w:ascii="宋体" w:hAnsi="宋体" w:eastAsia="宋体" w:cs="仿宋_GB2312"/>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23C90413">
      <w:pPr>
        <w:wordWrap w:val="0"/>
        <w:adjustRightInd w:val="0"/>
        <w:snapToGrid w:val="0"/>
        <w:spacing w:line="324" w:lineRule="auto"/>
        <w:ind w:firstLine="5280" w:firstLineChars="2200"/>
        <w:rPr>
          <w:rFonts w:ascii="宋体" w:hAnsi="宋体" w:eastAsia="宋体" w:cs="仿宋_GB2312"/>
          <w:sz w:val="24"/>
          <w:szCs w:val="24"/>
        </w:rPr>
      </w:pPr>
    </w:p>
    <w:p w14:paraId="3998BF74">
      <w:pPr>
        <w:widowControl/>
        <w:jc w:val="left"/>
        <w:rPr>
          <w:rFonts w:ascii="仿宋_GB2312" w:hAnsi="仿宋_GB2312" w:eastAsia="仿宋_GB2312" w:cs="仿宋_GB2312"/>
          <w:sz w:val="24"/>
          <w:szCs w:val="24"/>
        </w:rPr>
      </w:pPr>
    </w:p>
    <w:p w14:paraId="06A21FB4">
      <w:pPr>
        <w:wordWrap w:val="0"/>
        <w:adjustRightInd w:val="0"/>
        <w:snapToGrid w:val="0"/>
        <w:spacing w:line="324" w:lineRule="auto"/>
        <w:ind w:firstLine="5280" w:firstLineChars="2200"/>
        <w:rPr>
          <w:rFonts w:ascii="宋体" w:hAnsi="宋体" w:eastAsia="宋体" w:cs="仿宋_GB2312"/>
          <w:sz w:val="24"/>
          <w:szCs w:val="24"/>
        </w:rPr>
      </w:pPr>
      <w:r>
        <w:rPr>
          <w:rFonts w:hint="eastAsia" w:ascii="宋体" w:hAnsi="宋体" w:eastAsia="宋体" w:cs="仿宋_GB2312"/>
          <w:sz w:val="24"/>
          <w:szCs w:val="24"/>
        </w:rPr>
        <w:t xml:space="preserve">签订日期：     </w:t>
      </w:r>
      <w:r>
        <w:rPr>
          <w:rFonts w:ascii="宋体" w:hAnsi="宋体" w:eastAsia="宋体" w:cs="仿宋_GB2312"/>
          <w:sz w:val="24"/>
          <w:szCs w:val="24"/>
        </w:rPr>
        <w:t xml:space="preserve"> </w:t>
      </w:r>
      <w:r>
        <w:rPr>
          <w:rFonts w:hint="eastAsia" w:ascii="宋体" w:hAnsi="宋体" w:eastAsia="宋体" w:cs="仿宋_GB2312"/>
          <w:sz w:val="24"/>
          <w:szCs w:val="24"/>
        </w:rPr>
        <w:t>年    月    日</w:t>
      </w:r>
    </w:p>
    <w:p w14:paraId="5C3BB351">
      <w:pPr>
        <w:snapToGrid w:val="0"/>
        <w:spacing w:line="324" w:lineRule="auto"/>
        <w:rPr>
          <w:rFonts w:ascii="仿宋" w:hAnsi="仿宋" w:eastAsia="仿宋"/>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1FF55FBD">
      <w:pPr>
        <w:rPr>
          <w:rFonts w:ascii="宋体" w:hAnsi="宋体" w:eastAsia="宋体" w:cs="仿宋_GB2312"/>
          <w:b/>
          <w:bCs/>
          <w:sz w:val="24"/>
          <w:szCs w:val="24"/>
        </w:rPr>
      </w:pPr>
      <w:r>
        <w:rPr>
          <w:rFonts w:hint="eastAsia" w:ascii="宋体" w:hAnsi="宋体" w:eastAsia="宋体" w:cs="仿宋_GB2312"/>
          <w:b/>
          <w:bCs/>
          <w:sz w:val="24"/>
          <w:szCs w:val="24"/>
        </w:rPr>
        <w:br w:type="page"/>
      </w:r>
    </w:p>
    <w:p w14:paraId="7DB4BA1B">
      <w:pPr>
        <w:snapToGrid w:val="0"/>
        <w:spacing w:line="324" w:lineRule="auto"/>
        <w:rPr>
          <w:rFonts w:ascii="宋体" w:hAnsi="宋体" w:eastAsia="宋体" w:cs="仿宋_GB2312"/>
          <w:b/>
          <w:bCs/>
          <w:sz w:val="24"/>
          <w:szCs w:val="24"/>
        </w:rPr>
      </w:pPr>
      <w:r>
        <w:rPr>
          <w:rFonts w:hint="eastAsia" w:ascii="宋体" w:hAnsi="宋体" w:eastAsia="宋体" w:cs="仿宋_GB2312"/>
          <w:b/>
          <w:bCs/>
          <w:sz w:val="24"/>
          <w:szCs w:val="24"/>
        </w:rPr>
        <w:t>附件二：《深圳市房屋租赁安全管理责任书》</w:t>
      </w:r>
    </w:p>
    <w:p w14:paraId="0CA735FE">
      <w:pPr>
        <w:snapToGrid w:val="0"/>
        <w:spacing w:line="324" w:lineRule="auto"/>
        <w:rPr>
          <w:rFonts w:ascii="宋体" w:hAnsi="宋体" w:eastAsia="宋体" w:cs="仿宋_GB2312"/>
          <w:b/>
          <w:bCs/>
          <w:sz w:val="24"/>
          <w:szCs w:val="24"/>
        </w:rPr>
      </w:pPr>
    </w:p>
    <w:p w14:paraId="0135EF48">
      <w:pPr>
        <w:spacing w:line="500" w:lineRule="exact"/>
        <w:jc w:val="center"/>
        <w:rPr>
          <w:rFonts w:ascii="宋体" w:hAnsi="宋体" w:eastAsia="宋体" w:cs="仿宋_GB2312"/>
          <w:b/>
          <w:bCs/>
          <w:sz w:val="24"/>
          <w:szCs w:val="24"/>
        </w:rPr>
      </w:pPr>
      <w:r>
        <w:rPr>
          <w:rFonts w:hint="eastAsia" w:ascii="宋体" w:hAnsi="宋体" w:eastAsia="宋体" w:cs="仿宋_GB2312"/>
          <w:b/>
          <w:bCs/>
          <w:sz w:val="24"/>
          <w:szCs w:val="24"/>
        </w:rPr>
        <w:t>《深圳市房屋租赁安全管理责任书》</w:t>
      </w:r>
    </w:p>
    <w:p w14:paraId="3DEFFFAF">
      <w:pPr>
        <w:spacing w:line="500" w:lineRule="exact"/>
        <w:jc w:val="center"/>
        <w:rPr>
          <w:rFonts w:ascii="宋体" w:hAnsi="宋体" w:eastAsia="宋体" w:cs="仿宋_GB2312"/>
          <w:b/>
          <w:bCs/>
          <w:sz w:val="36"/>
          <w:szCs w:val="36"/>
        </w:rPr>
      </w:pPr>
    </w:p>
    <w:p w14:paraId="121E5239">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0F220A90">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一、本市行政区域内生产经营性用房（包括各类商品市场及其档位、柜台）、办公用房、住宅及其他房屋的出租人和承租人为出租房屋安全责任人。</w:t>
      </w:r>
    </w:p>
    <w:p w14:paraId="4898F739">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54167330">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6F038EF7">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四、承租人利用出租房屋进行生产经营活动的，出租人应当要求其在开业前出示已办理消防手续的相关证明及工商业营业执照或者开业许可证书。</w:t>
      </w:r>
    </w:p>
    <w:p w14:paraId="3C3C5E75">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五、出租人应当每季度不少于一次对出租房屋的安全使用情况和使用性质进行查看并做好书面记录，承租人予以配合并签字；出租人因客观原因不能亲自查看的，应当委托他人查看。</w:t>
      </w:r>
    </w:p>
    <w:p w14:paraId="64678720">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六、出租人查看发现出租房屋存在安全隐患和承租人擅自改变房屋使用性质、使用功能、利用房屋从事违法犯罪行为等情形，应当向出租房屋综合管理机构或者其他有关行政部门报告。</w:t>
      </w:r>
    </w:p>
    <w:p w14:paraId="33FC2DEA">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08E70CA2">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八、承租人在任何时候都不得以任何理由和任何方式发生以下行为：</w:t>
      </w:r>
    </w:p>
    <w:p w14:paraId="64AE3842">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1.擅自改变出租房屋使用功能，利用出租房屋从事旅馆业、餐饮、娱乐、网吧、作坊等经营性活动必须符合有关规定；</w:t>
      </w:r>
    </w:p>
    <w:p w14:paraId="2F4CC306">
      <w:pPr>
        <w:wordWrap w:val="0"/>
        <w:adjustRightInd w:val="0"/>
        <w:snapToGrid w:val="0"/>
        <w:spacing w:line="324" w:lineRule="auto"/>
        <w:ind w:firstLine="480" w:firstLineChars="200"/>
        <w:rPr>
          <w:rFonts w:ascii="宋体" w:hAnsi="宋体" w:eastAsia="宋体" w:cs="仿宋_GB2312"/>
          <w:sz w:val="24"/>
          <w:szCs w:val="24"/>
        </w:rPr>
      </w:pPr>
      <w:r>
        <w:rPr>
          <w:rFonts w:hint="eastAsia" w:ascii="宋体" w:hAnsi="宋体" w:eastAsia="宋体" w:cs="仿宋_GB2312"/>
          <w:bCs/>
          <w:sz w:val="24"/>
          <w:szCs w:val="24"/>
        </w:rPr>
        <w:t>2.利用出租房屋从事赌博、吸毒贩毒、卖淫嫖娼、制黄贩黄、伪造证件、承印非法出版物、制造销售假冒伪劣商品、窝藏犯罪人员、窝藏和销售赃物等违法犯罪行为；</w:t>
      </w:r>
    </w:p>
    <w:p w14:paraId="69D835C7">
      <w:pPr>
        <w:adjustRightInd w:val="0"/>
        <w:snapToGrid w:val="0"/>
        <w:spacing w:line="324" w:lineRule="auto"/>
        <w:ind w:firstLine="480" w:firstLineChars="200"/>
        <w:jc w:val="left"/>
        <w:rPr>
          <w:rFonts w:ascii="宋体" w:hAnsi="宋体" w:eastAsia="宋体" w:cs="仿宋_GB2312"/>
          <w:bCs/>
          <w:sz w:val="24"/>
          <w:szCs w:val="24"/>
        </w:rPr>
        <w:sectPr>
          <w:footerReference r:id="rId6" w:type="default"/>
          <w:type w:val="continuous"/>
          <w:pgSz w:w="11906" w:h="16838"/>
          <w:pgMar w:top="1701" w:right="1134" w:bottom="1417" w:left="1134" w:header="851" w:footer="992" w:gutter="0"/>
          <w:pgNumType w:fmt="decimal"/>
          <w:cols w:space="0" w:num="1"/>
          <w:docGrid w:type="linesAndChars" w:linePitch="319" w:charSpace="0"/>
        </w:sectPr>
      </w:pPr>
      <w:r>
        <w:rPr>
          <w:rFonts w:hint="eastAsia" w:ascii="宋体" w:hAnsi="宋体" w:eastAsia="宋体" w:cs="仿宋_GB2312"/>
          <w:bCs/>
          <w:sz w:val="24"/>
          <w:szCs w:val="24"/>
        </w:rPr>
        <w:t>3.利用出租房屋从事传销或者变相传销、无照经营、无证开办诊所、非法行医和非法从</w:t>
      </w:r>
    </w:p>
    <w:p w14:paraId="7AF39F39">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事再生资源回收等违法活动；</w:t>
      </w:r>
    </w:p>
    <w:p w14:paraId="6E0EB698">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4.利用出租房屋从事无证职介、婚介、培训、房地产中介等诈骗活动；</w:t>
      </w:r>
    </w:p>
    <w:p w14:paraId="66AE1031">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5.利用住宅出租房屋存放违禁品及生产、储存、经营易燃、易爆、有毒、放射性等危险物品或从事其他违法活动；</w:t>
      </w:r>
    </w:p>
    <w:p w14:paraId="2E415BBB">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6.禁止高空抛物、防范高空坠物：</w:t>
      </w:r>
    </w:p>
    <w:p w14:paraId="1B3A3968">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 xml:space="preserve">（1）承租人必须充分认识高空抛物的危害性及肇事者可能承担的民事、行政以及刑事法律责任； </w:t>
      </w:r>
    </w:p>
    <w:p w14:paraId="7A2CE739">
      <w:pPr>
        <w:adjustRightInd w:val="0"/>
        <w:snapToGrid w:val="0"/>
        <w:spacing w:line="324" w:lineRule="auto"/>
        <w:ind w:firstLine="480" w:firstLineChars="200"/>
        <w:jc w:val="left"/>
        <w:rPr>
          <w:rFonts w:ascii="宋体" w:hAnsi="宋体" w:eastAsia="宋体" w:cs="仿宋_GB2312"/>
          <w:sz w:val="24"/>
          <w:szCs w:val="24"/>
        </w:rPr>
      </w:pPr>
      <w:r>
        <w:rPr>
          <w:rFonts w:hint="eastAsia" w:ascii="宋体" w:hAnsi="宋体" w:eastAsia="宋体" w:cs="仿宋_GB2312"/>
          <w:bCs/>
          <w:sz w:val="24"/>
          <w:szCs w:val="24"/>
        </w:rPr>
        <w:t>（2）承租人发现出租房屋及其附属设施有损坏或故障，有可能存在高空坠落等风险时，应及时通知出租方修复，并采取有效措施。因承租人原因导致的损坏或故障，则由承租人负责修复；</w:t>
      </w:r>
    </w:p>
    <w:p w14:paraId="7A05DCB2">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sz w:val="24"/>
          <w:szCs w:val="24"/>
        </w:rPr>
        <w:t>（</w:t>
      </w:r>
      <w:r>
        <w:rPr>
          <w:rFonts w:ascii="宋体" w:hAnsi="宋体" w:eastAsia="宋体" w:cs="仿宋_GB2312"/>
          <w:sz w:val="24"/>
          <w:szCs w:val="24"/>
        </w:rPr>
        <w:t>3</w:t>
      </w:r>
      <w:r>
        <w:rPr>
          <w:rFonts w:hint="eastAsia" w:ascii="宋体" w:hAnsi="宋体" w:eastAsia="宋体" w:cs="仿宋_GB2312"/>
          <w:sz w:val="24"/>
          <w:szCs w:val="24"/>
        </w:rPr>
        <w:t>）</w:t>
      </w:r>
      <w:r>
        <w:rPr>
          <w:rFonts w:hint="eastAsia" w:ascii="宋体" w:hAnsi="宋体" w:eastAsia="宋体" w:cs="仿宋_GB2312"/>
          <w:bCs/>
          <w:sz w:val="24"/>
          <w:szCs w:val="24"/>
        </w:rPr>
        <w:t>承租人必须养成文明的生活习惯，用模范行为教育负有监护责任的未成年人做文明之人，行文明之举，杜绝往楼下乱扔杂物；</w:t>
      </w:r>
    </w:p>
    <w:p w14:paraId="7DACF3E0">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（4）出租人和承租人不得在窗台、阳台、挡墙上摆放或悬挂花盆、拖把等任何杂物，以免发生高空坠物等意外。</w:t>
      </w:r>
    </w:p>
    <w:p w14:paraId="176CD7AC">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九、租赁双方应当协助和配合出租房屋综合管理机构对出租房屋的安全检查和管理，如实提供相关材料和信息。</w:t>
      </w:r>
    </w:p>
    <w:p w14:paraId="779FB2AD">
      <w:pPr>
        <w:adjustRightInd w:val="0"/>
        <w:snapToGrid w:val="0"/>
        <w:spacing w:line="324"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十、出租人或承租人未依法履行安全责任的，导致他人人身、财产受到损害的，受害人可以要求出租人或承租人依法承担相应的赔偿责任。</w:t>
      </w:r>
    </w:p>
    <w:p w14:paraId="2EB8AD56">
      <w:pPr>
        <w:adjustRightInd w:val="0"/>
        <w:snapToGrid w:val="0"/>
        <w:spacing w:line="324" w:lineRule="auto"/>
        <w:jc w:val="left"/>
        <w:rPr>
          <w:rFonts w:ascii="宋体" w:hAnsi="宋体" w:eastAsia="宋体" w:cs="仿宋_GB2312"/>
          <w:bCs/>
          <w:sz w:val="24"/>
          <w:szCs w:val="24"/>
        </w:rPr>
      </w:pPr>
    </w:p>
    <w:p w14:paraId="7E3EA4F5">
      <w:pPr>
        <w:adjustRightInd w:val="0"/>
        <w:snapToGrid w:val="0"/>
        <w:spacing w:line="324" w:lineRule="auto"/>
        <w:jc w:val="left"/>
        <w:rPr>
          <w:rFonts w:ascii="宋体" w:hAnsi="宋体" w:eastAsia="宋体" w:cs="仿宋_GB2312"/>
          <w:bCs/>
          <w:sz w:val="24"/>
          <w:szCs w:val="24"/>
        </w:rPr>
      </w:pPr>
    </w:p>
    <w:p w14:paraId="49B95B8C">
      <w:pPr>
        <w:adjustRightInd w:val="0"/>
        <w:snapToGrid w:val="0"/>
        <w:spacing w:line="324" w:lineRule="auto"/>
        <w:jc w:val="left"/>
        <w:rPr>
          <w:rFonts w:ascii="宋体" w:hAnsi="宋体" w:eastAsia="宋体" w:cs="仿宋_GB2312"/>
          <w:bCs/>
          <w:sz w:val="24"/>
          <w:szCs w:val="24"/>
        </w:rPr>
        <w:sectPr>
          <w:footerReference r:id="rId7" w:type="default"/>
          <w:pgSz w:w="11906" w:h="16838"/>
          <w:pgMar w:top="1701" w:right="1134" w:bottom="1417" w:left="1134" w:header="851" w:footer="992" w:gutter="0"/>
          <w:pgNumType w:fmt="decimal"/>
          <w:cols w:space="0" w:num="1"/>
          <w:docGrid w:type="linesAndChars" w:linePitch="319" w:charSpace="0"/>
        </w:sectPr>
      </w:pPr>
    </w:p>
    <w:p w14:paraId="580844CC">
      <w:pPr>
        <w:adjustRightInd w:val="0"/>
        <w:snapToGrid w:val="0"/>
        <w:spacing w:line="324" w:lineRule="auto"/>
        <w:jc w:val="left"/>
        <w:rPr>
          <w:rFonts w:ascii="宋体" w:hAnsi="宋体" w:eastAsia="宋体" w:cs="仿宋_GB2312"/>
          <w:bCs/>
          <w:sz w:val="24"/>
          <w:szCs w:val="24"/>
        </w:rPr>
      </w:pPr>
      <w:r>
        <w:rPr>
          <w:rFonts w:hint="eastAsia" w:ascii="宋体" w:hAnsi="宋体" w:eastAsia="宋体" w:cs="仿宋_GB2312"/>
          <w:bCs/>
          <w:sz w:val="24"/>
          <w:szCs w:val="24"/>
        </w:rPr>
        <w:t>出租人：（签章）</w:t>
      </w:r>
    </w:p>
    <w:p w14:paraId="0E09E225">
      <w:pPr>
        <w:adjustRightInd w:val="0"/>
        <w:snapToGrid w:val="0"/>
        <w:spacing w:line="324" w:lineRule="auto"/>
        <w:jc w:val="left"/>
        <w:rPr>
          <w:rFonts w:ascii="宋体" w:hAnsi="宋体" w:eastAsia="宋体" w:cs="仿宋_GB2312"/>
          <w:bCs/>
          <w:sz w:val="24"/>
          <w:szCs w:val="24"/>
        </w:rPr>
      </w:pPr>
      <w:r>
        <w:rPr>
          <w:rFonts w:hint="eastAsia" w:ascii="宋体" w:hAnsi="宋体" w:eastAsia="宋体" w:cs="仿宋_GB2312"/>
          <w:bCs/>
          <w:sz w:val="24"/>
          <w:szCs w:val="24"/>
        </w:rPr>
        <w:t>承租人：（签章）</w:t>
      </w:r>
    </w:p>
    <w:p w14:paraId="6E3891ED">
      <w:pPr>
        <w:adjustRightInd w:val="0"/>
        <w:snapToGrid w:val="0"/>
        <w:spacing w:line="324" w:lineRule="auto"/>
        <w:jc w:val="left"/>
        <w:rPr>
          <w:rFonts w:ascii="宋体" w:hAnsi="宋体" w:eastAsia="宋体" w:cs="仿宋_GB2312"/>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67B73F5C">
      <w:pPr>
        <w:adjustRightInd w:val="0"/>
        <w:snapToGrid w:val="0"/>
        <w:spacing w:line="324" w:lineRule="auto"/>
        <w:jc w:val="left"/>
        <w:rPr>
          <w:rFonts w:ascii="宋体" w:hAnsi="宋体" w:eastAsia="宋体" w:cs="仿宋_GB2312"/>
          <w:bCs/>
          <w:sz w:val="24"/>
          <w:szCs w:val="24"/>
        </w:rPr>
      </w:pPr>
    </w:p>
    <w:p w14:paraId="1AF495C5">
      <w:pPr>
        <w:adjustRightInd w:val="0"/>
        <w:snapToGrid w:val="0"/>
        <w:spacing w:line="324" w:lineRule="auto"/>
        <w:jc w:val="left"/>
        <w:rPr>
          <w:rFonts w:ascii="宋体" w:hAnsi="宋体" w:eastAsia="宋体" w:cs="仿宋_GB2312"/>
          <w:bCs/>
          <w:sz w:val="24"/>
          <w:szCs w:val="24"/>
        </w:rPr>
      </w:pPr>
      <w:r>
        <w:rPr>
          <w:rFonts w:hint="eastAsia" w:ascii="宋体" w:hAnsi="宋体" w:eastAsia="宋体" w:cs="仿宋_GB2312"/>
          <w:bCs/>
          <w:sz w:val="24"/>
          <w:szCs w:val="24"/>
        </w:rPr>
        <w:t>受委托人、管理人：（签章）</w:t>
      </w:r>
    </w:p>
    <w:p w14:paraId="0BA84C62">
      <w:pPr>
        <w:adjustRightInd w:val="0"/>
        <w:snapToGrid w:val="0"/>
        <w:spacing w:line="324" w:lineRule="auto"/>
        <w:jc w:val="left"/>
        <w:rPr>
          <w:rFonts w:ascii="宋体" w:hAnsi="宋体" w:eastAsia="宋体" w:cs="仿宋_GB2312"/>
          <w:bCs/>
          <w:sz w:val="24"/>
          <w:szCs w:val="24"/>
        </w:rPr>
      </w:pPr>
    </w:p>
    <w:p w14:paraId="39DCD1E2">
      <w:pPr>
        <w:adjustRightInd w:val="0"/>
        <w:snapToGrid w:val="0"/>
        <w:spacing w:line="324" w:lineRule="auto"/>
        <w:jc w:val="left"/>
        <w:rPr>
          <w:rFonts w:ascii="宋体" w:hAnsi="宋体" w:eastAsia="宋体" w:cs="仿宋_GB2312"/>
          <w:bCs/>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00D11C3B">
      <w:pPr>
        <w:adjustRightInd w:val="0"/>
        <w:snapToGrid w:val="0"/>
        <w:spacing w:line="324" w:lineRule="auto"/>
        <w:jc w:val="left"/>
        <w:rPr>
          <w:rFonts w:ascii="宋体" w:hAnsi="宋体" w:eastAsia="宋体" w:cs="仿宋_GB2312"/>
          <w:bCs/>
          <w:sz w:val="24"/>
          <w:szCs w:val="24"/>
        </w:rPr>
      </w:pPr>
      <w:r>
        <w:rPr>
          <w:rFonts w:hint="eastAsia" w:ascii="宋体" w:hAnsi="宋体" w:eastAsia="宋体" w:cs="仿宋_GB2312"/>
          <w:bCs/>
          <w:sz w:val="24"/>
          <w:szCs w:val="24"/>
        </w:rPr>
        <w:t>联系电话：</w:t>
      </w:r>
    </w:p>
    <w:p w14:paraId="781BC227">
      <w:pPr>
        <w:adjustRightInd w:val="0"/>
        <w:snapToGrid w:val="0"/>
        <w:spacing w:line="324" w:lineRule="auto"/>
        <w:jc w:val="left"/>
        <w:rPr>
          <w:rFonts w:ascii="宋体" w:hAnsi="宋体" w:eastAsia="宋体" w:cs="仿宋_GB2312"/>
          <w:bCs/>
          <w:sz w:val="24"/>
          <w:szCs w:val="24"/>
        </w:rPr>
      </w:pPr>
      <w:r>
        <w:rPr>
          <w:rFonts w:hint="eastAsia" w:ascii="宋体" w:hAnsi="宋体" w:eastAsia="宋体" w:cs="仿宋_GB2312"/>
          <w:bCs/>
          <w:sz w:val="24"/>
          <w:szCs w:val="24"/>
        </w:rPr>
        <w:t>联系电话：</w:t>
      </w:r>
    </w:p>
    <w:p w14:paraId="02B6F506">
      <w:pPr>
        <w:adjustRightInd w:val="0"/>
        <w:snapToGrid w:val="0"/>
        <w:spacing w:line="324" w:lineRule="auto"/>
        <w:ind w:right="480" w:firstLine="1200" w:firstLineChars="500"/>
        <w:rPr>
          <w:rFonts w:ascii="宋体" w:hAnsi="宋体" w:eastAsia="宋体" w:cs="仿宋_GB2312"/>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3AA31834">
      <w:pPr>
        <w:adjustRightInd w:val="0"/>
        <w:snapToGrid w:val="0"/>
        <w:spacing w:line="324" w:lineRule="auto"/>
        <w:ind w:right="480"/>
        <w:rPr>
          <w:rFonts w:ascii="宋体" w:hAnsi="宋体" w:eastAsia="宋体" w:cs="仿宋_GB2312"/>
          <w:bCs/>
          <w:sz w:val="24"/>
          <w:szCs w:val="24"/>
        </w:rPr>
      </w:pPr>
    </w:p>
    <w:p w14:paraId="0E423C0A">
      <w:pPr>
        <w:adjustRightInd w:val="0"/>
        <w:snapToGrid w:val="0"/>
        <w:spacing w:line="324" w:lineRule="auto"/>
        <w:ind w:right="480" w:firstLine="1200" w:firstLineChars="500"/>
        <w:rPr>
          <w:rFonts w:ascii="宋体" w:hAnsi="宋体" w:eastAsia="宋体" w:cs="仿宋_GB2312"/>
          <w:bCs/>
          <w:sz w:val="24"/>
          <w:szCs w:val="24"/>
        </w:rPr>
        <w:sectPr>
          <w:type w:val="continuous"/>
          <w:pgSz w:w="11906" w:h="16838"/>
          <w:pgMar w:top="1701" w:right="1134" w:bottom="1417" w:left="1134" w:header="851" w:footer="992" w:gutter="0"/>
          <w:pgNumType w:fmt="decimal" w:start="1"/>
          <w:cols w:space="0" w:num="1"/>
          <w:docGrid w:type="linesAndChars" w:linePitch="319" w:charSpace="0"/>
        </w:sectPr>
      </w:pPr>
    </w:p>
    <w:p w14:paraId="4C671269">
      <w:pPr>
        <w:adjustRightInd w:val="0"/>
        <w:snapToGrid w:val="0"/>
        <w:spacing w:line="324" w:lineRule="auto"/>
        <w:ind w:right="480"/>
        <w:rPr>
          <w:rFonts w:ascii="宋体" w:hAnsi="宋体" w:eastAsia="宋体" w:cs="仿宋_GB2312"/>
          <w:bCs/>
          <w:sz w:val="24"/>
          <w:szCs w:val="24"/>
        </w:rPr>
      </w:pPr>
      <w:r>
        <w:rPr>
          <w:rFonts w:ascii="宋体" w:hAnsi="宋体" w:eastAsia="宋体" w:cs="仿宋_GB2312"/>
          <w:bCs/>
          <w:sz w:val="24"/>
          <w:szCs w:val="24"/>
        </w:rPr>
        <w:t>签订日期</w:t>
      </w:r>
      <w:r>
        <w:rPr>
          <w:rFonts w:hint="eastAsia" w:ascii="宋体" w:hAnsi="宋体" w:eastAsia="宋体" w:cs="仿宋_GB2312"/>
          <w:bCs/>
          <w:sz w:val="24"/>
          <w:szCs w:val="24"/>
        </w:rPr>
        <w:t xml:space="preserve">： </w:t>
      </w:r>
      <w:r>
        <w:rPr>
          <w:rFonts w:ascii="宋体" w:hAnsi="宋体" w:eastAsia="宋体" w:cs="仿宋_GB2312"/>
          <w:bCs/>
          <w:sz w:val="24"/>
          <w:szCs w:val="24"/>
        </w:rPr>
        <w:t xml:space="preserve">     </w:t>
      </w:r>
      <w:r>
        <w:rPr>
          <w:rFonts w:hint="eastAsia" w:ascii="宋体" w:hAnsi="宋体" w:eastAsia="宋体" w:cs="仿宋_GB2312"/>
          <w:bCs/>
          <w:sz w:val="24"/>
          <w:szCs w:val="24"/>
        </w:rPr>
        <w:t>年    月    日</w:t>
      </w:r>
    </w:p>
    <w:p w14:paraId="0A704144">
      <w:pPr>
        <w:adjustRightInd w:val="0"/>
        <w:snapToGrid w:val="0"/>
        <w:spacing w:line="324" w:lineRule="auto"/>
        <w:ind w:right="480"/>
        <w:rPr>
          <w:rFonts w:ascii="宋体" w:hAnsi="宋体" w:eastAsia="宋体" w:cs="仿宋_GB2312"/>
          <w:bCs/>
          <w:sz w:val="24"/>
          <w:szCs w:val="24"/>
        </w:rPr>
      </w:pPr>
      <w:r>
        <w:rPr>
          <w:rFonts w:ascii="宋体" w:hAnsi="宋体" w:eastAsia="宋体" w:cs="仿宋_GB2312"/>
          <w:bCs/>
          <w:sz w:val="24"/>
          <w:szCs w:val="24"/>
        </w:rPr>
        <w:t>签订日期</w:t>
      </w:r>
      <w:r>
        <w:rPr>
          <w:rFonts w:hint="eastAsia" w:ascii="宋体" w:hAnsi="宋体" w:eastAsia="宋体" w:cs="仿宋_GB2312"/>
          <w:bCs/>
          <w:sz w:val="24"/>
          <w:szCs w:val="24"/>
        </w:rPr>
        <w:t xml:space="preserve">： </w:t>
      </w:r>
      <w:r>
        <w:rPr>
          <w:rFonts w:ascii="宋体" w:hAnsi="宋体" w:eastAsia="宋体" w:cs="仿宋_GB2312"/>
          <w:bCs/>
          <w:sz w:val="24"/>
          <w:szCs w:val="24"/>
        </w:rPr>
        <w:t xml:space="preserve">     </w:t>
      </w:r>
      <w:r>
        <w:rPr>
          <w:rFonts w:hint="eastAsia" w:ascii="宋体" w:hAnsi="宋体" w:eastAsia="宋体" w:cs="仿宋_GB2312"/>
          <w:bCs/>
          <w:sz w:val="24"/>
          <w:szCs w:val="24"/>
        </w:rPr>
        <w:t>年    月    日</w:t>
      </w:r>
    </w:p>
    <w:p w14:paraId="0C8D79C1">
      <w:pPr>
        <w:adjustRightInd w:val="0"/>
        <w:snapToGrid w:val="0"/>
        <w:spacing w:line="324" w:lineRule="auto"/>
        <w:rPr>
          <w:rFonts w:ascii="仿宋_GB2312" w:hAnsi="仿宋_GB2312" w:eastAsia="仿宋_GB2312" w:cs="仿宋_GB2312"/>
          <w:b/>
          <w:bCs/>
          <w:sz w:val="24"/>
          <w:szCs w:val="24"/>
        </w:rPr>
        <w:sectPr>
          <w:type w:val="continuous"/>
          <w:pgSz w:w="11906" w:h="16838"/>
          <w:pgMar w:top="1701" w:right="1134" w:bottom="1417" w:left="1134" w:header="851" w:footer="992" w:gutter="0"/>
          <w:pgNumType w:fmt="decimal" w:start="1"/>
          <w:cols w:space="0" w:num="2"/>
          <w:docGrid w:type="linesAndChars" w:linePitch="319" w:charSpace="0"/>
        </w:sectPr>
      </w:pPr>
    </w:p>
    <w:p w14:paraId="14081E45">
      <w:pPr>
        <w:snapToGrid w:val="0"/>
        <w:spacing w:line="324" w:lineRule="auto"/>
        <w:rPr>
          <w:rFonts w:ascii="宋体" w:hAnsi="宋体" w:eastAsia="宋体" w:cs="仿宋_GB2312"/>
          <w:b/>
          <w:bCs/>
          <w:sz w:val="24"/>
          <w:szCs w:val="24"/>
        </w:rPr>
      </w:pPr>
    </w:p>
    <w:p w14:paraId="249627B3">
      <w:pPr>
        <w:snapToGrid w:val="0"/>
        <w:spacing w:line="324" w:lineRule="auto"/>
        <w:rPr>
          <w:rFonts w:ascii="宋体" w:hAnsi="宋体" w:eastAsia="宋体" w:cs="仿宋_GB2312"/>
          <w:b/>
          <w:bCs/>
          <w:sz w:val="24"/>
          <w:szCs w:val="24"/>
        </w:rPr>
      </w:pPr>
    </w:p>
    <w:p w14:paraId="0F59CD75">
      <w:pPr>
        <w:snapToGrid w:val="0"/>
        <w:spacing w:line="324" w:lineRule="auto"/>
        <w:rPr>
          <w:rFonts w:ascii="宋体" w:hAnsi="宋体" w:eastAsia="宋体" w:cs="仿宋_GB2312"/>
          <w:b/>
          <w:bCs/>
          <w:sz w:val="24"/>
          <w:szCs w:val="24"/>
        </w:rPr>
      </w:pPr>
    </w:p>
    <w:p w14:paraId="1F25457E">
      <w:pPr>
        <w:snapToGrid w:val="0"/>
        <w:spacing w:line="324" w:lineRule="auto"/>
        <w:rPr>
          <w:rFonts w:ascii="宋体" w:hAnsi="宋体" w:eastAsia="宋体" w:cs="仿宋_GB2312"/>
          <w:b/>
          <w:bCs/>
          <w:sz w:val="24"/>
          <w:szCs w:val="24"/>
        </w:rPr>
      </w:pPr>
    </w:p>
    <w:p w14:paraId="1CE1344C">
      <w:pPr>
        <w:snapToGrid w:val="0"/>
        <w:spacing w:line="324" w:lineRule="auto"/>
        <w:rPr>
          <w:rFonts w:ascii="宋体" w:hAnsi="宋体" w:eastAsia="宋体" w:cs="仿宋_GB2312"/>
          <w:b/>
          <w:bCs/>
          <w:sz w:val="24"/>
          <w:szCs w:val="24"/>
        </w:rPr>
      </w:pPr>
    </w:p>
    <w:p w14:paraId="66E0F291">
      <w:pPr>
        <w:spacing w:line="500" w:lineRule="exact"/>
        <w:rPr>
          <w:rFonts w:ascii="宋体" w:hAnsi="宋体" w:eastAsia="宋体" w:cs="仿宋_GB2312"/>
          <w:b/>
          <w:bCs/>
          <w:sz w:val="24"/>
          <w:szCs w:val="24"/>
        </w:rPr>
        <w:sectPr>
          <w:footerReference r:id="rId8" w:type="default"/>
          <w:type w:val="continuous"/>
          <w:pgSz w:w="11906" w:h="16838"/>
          <w:pgMar w:top="1701" w:right="1134" w:bottom="1417" w:left="1134" w:header="851" w:footer="992" w:gutter="0"/>
          <w:pgNumType w:fmt="decimal" w:start="1"/>
          <w:cols w:space="0" w:num="1"/>
          <w:docGrid w:type="linesAndChars" w:linePitch="319" w:charSpace="0"/>
        </w:sectPr>
      </w:pPr>
    </w:p>
    <w:p w14:paraId="184B83E2">
      <w:pPr>
        <w:spacing w:line="500" w:lineRule="exact"/>
        <w:rPr>
          <w:rFonts w:ascii="宋体" w:hAnsi="宋体" w:eastAsia="宋体" w:cs="仿宋_GB2312"/>
          <w:b/>
          <w:bCs/>
          <w:sz w:val="24"/>
          <w:szCs w:val="24"/>
        </w:rPr>
      </w:pPr>
      <w:r>
        <w:rPr>
          <w:rFonts w:hint="eastAsia" w:ascii="宋体" w:hAnsi="宋体" w:eastAsia="宋体" w:cs="仿宋_GB2312"/>
          <w:b/>
          <w:bCs/>
          <w:sz w:val="24"/>
          <w:szCs w:val="24"/>
        </w:rPr>
        <w:t>附件三：《出租房屋安全管理协议书（生产经营类）》</w:t>
      </w:r>
    </w:p>
    <w:p w14:paraId="09ECE015">
      <w:pPr>
        <w:spacing w:line="500" w:lineRule="exact"/>
        <w:rPr>
          <w:rFonts w:ascii="宋体" w:hAnsi="宋体" w:eastAsia="宋体" w:cs="仿宋_GB2312"/>
          <w:b/>
          <w:bCs/>
          <w:sz w:val="24"/>
          <w:szCs w:val="24"/>
        </w:rPr>
      </w:pPr>
    </w:p>
    <w:p w14:paraId="1725E176">
      <w:pPr>
        <w:spacing w:line="480" w:lineRule="exact"/>
        <w:ind w:firstLine="480" w:firstLineChars="20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《出租房屋安全管理协议书（生产经营类）》</w:t>
      </w:r>
    </w:p>
    <w:p w14:paraId="080181F4">
      <w:pPr>
        <w:spacing w:line="480" w:lineRule="exact"/>
        <w:ind w:firstLine="480" w:firstLineChars="200"/>
        <w:jc w:val="center"/>
        <w:rPr>
          <w:rFonts w:cs="仿宋_GB2312" w:asciiTheme="majorEastAsia" w:hAnsiTheme="majorEastAsia" w:eastAsiaTheme="majorEastAsia"/>
          <w:b/>
          <w:bCs/>
          <w:sz w:val="24"/>
          <w:szCs w:val="24"/>
        </w:rPr>
      </w:pPr>
    </w:p>
    <w:p w14:paraId="275E7DA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为了加强和规范出租房屋生产经营活动的安全生产和消防安全管理工作，保障产权及产权使用人的人身及财产安全，根据《中华人民共和国安全生产法》《中华人民共和国消防法》</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机关、团体、企业、事业单位消防安全管理规定</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深圳市出租屋管理若干规定》《深圳市房屋安全管理办法》等有关安全、消防法律法规及深圳市物业发展（集团）股份有限公司相关安全规章制度的规定，结合《租赁合同》的约定，以及生产经营活动的实际情况，经甲乙双方共同协商签订如下本协议：</w:t>
      </w:r>
    </w:p>
    <w:p w14:paraId="24B2C0ED">
      <w:pPr>
        <w:spacing w:line="480" w:lineRule="exact"/>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一、双方安全生产和消防安全职责及义务</w:t>
      </w:r>
    </w:p>
    <w:p w14:paraId="2353ACD2">
      <w:pPr>
        <w:spacing w:line="480" w:lineRule="exact"/>
        <w:ind w:left="119" w:leftChars="57"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（一）甲方职责及义务</w:t>
      </w:r>
    </w:p>
    <w:p w14:paraId="7161A1F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甲方提供的出租房屋符合安全要求，有基本的公共消防和配电设施。</w:t>
      </w:r>
    </w:p>
    <w:p w14:paraId="37F4218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不定期向乙方传达上级主管部门的安全生产和消防安全指示及规定。</w:t>
      </w:r>
    </w:p>
    <w:p w14:paraId="2C1C4647">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、配合公安机关、国家安全机构以及其它执法机关对管理的产权及乙方存在的违法犯罪行为进行调查取证及处理工作。</w:t>
      </w:r>
    </w:p>
    <w:p w14:paraId="18B457BB">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、根据政府有关要求</w:t>
      </w:r>
      <w:r>
        <w:rPr>
          <w:rFonts w:asciiTheme="minorEastAsia" w:hAnsiTheme="minorEastAsia" w:eastAsiaTheme="minorEastAsia"/>
          <w:color w:val="000000" w:themeColor="text1"/>
          <w:sz w:val="24"/>
          <w:szCs w:val="24"/>
          <w14:textFill>
            <w14:solidFill>
              <w14:schemeClr w14:val="tx1"/>
            </w14:solidFill>
          </w14:textFill>
        </w:rPr>
        <w:t>,甲方将不定期地对</w:t>
      </w:r>
      <w:r>
        <w:rPr>
          <w:rFonts w:hint="eastAsia" w:asciiTheme="minorEastAsia" w:hAnsiTheme="minorEastAsia" w:eastAsiaTheme="minorEastAsia"/>
          <w:color w:val="000000" w:themeColor="text1"/>
          <w:sz w:val="24"/>
          <w:szCs w:val="24"/>
          <w14:textFill>
            <w14:solidFill>
              <w14:schemeClr w14:val="tx1"/>
            </w14:solidFill>
          </w14:textFill>
        </w:rPr>
        <w:t>出租房屋产权范围进行安全、消防检查，乙方应接受甲方或政府机构的安全检查。</w:t>
      </w:r>
    </w:p>
    <w:p w14:paraId="61922E0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、甲方巡查或工作时如发现乙方单位有事故隐患和不安全因素，应及时督促乙方进行整改处理。</w:t>
      </w:r>
    </w:p>
    <w:p w14:paraId="7D7EB858">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、甲方如发现乙方有从事非法生产经营活动时，有权向政府相关部门检举，有权提前终止《房屋租赁合同》</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因合同解除造成的损失</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由乙方自行承担。</w:t>
      </w:r>
    </w:p>
    <w:p w14:paraId="111F0C4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、有下列情形之一的，应当单独或者会同第三方责任主体委托鉴定机构进行鉴定：</w:t>
      </w:r>
    </w:p>
    <w:p w14:paraId="01AF03D5">
      <w:pPr>
        <w:tabs>
          <w:tab w:val="left" w:pos="425"/>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1）房屋改建、扩建或者增加使用荷载的；</w:t>
      </w:r>
    </w:p>
    <w:p w14:paraId="7535DD75">
      <w:pPr>
        <w:tabs>
          <w:tab w:val="left" w:pos="425"/>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2）改变房屋使用功能，影响房屋安全使用的；</w:t>
      </w:r>
    </w:p>
    <w:p w14:paraId="5EA1AB11">
      <w:pPr>
        <w:tabs>
          <w:tab w:val="left" w:pos="425"/>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3）房屋达到设计使用年限拟继续使用的；</w:t>
      </w:r>
    </w:p>
    <w:p w14:paraId="0950EF28">
      <w:pPr>
        <w:tabs>
          <w:tab w:val="left" w:pos="425"/>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4）房屋遭受自然灾害、火灾、爆炸、碰撞等事故，或者因地下工程施</w:t>
      </w:r>
      <w:r>
        <w:rPr>
          <w:rFonts w:hint="eastAsia" w:asciiTheme="minorEastAsia" w:hAnsiTheme="minorEastAsia" w:eastAsiaTheme="minorEastAsia"/>
          <w:color w:val="000000" w:themeColor="text1"/>
          <w:sz w:val="24"/>
          <w:szCs w:val="24"/>
          <w14:textFill>
            <w14:solidFill>
              <w14:schemeClr w14:val="tx1"/>
            </w14:solidFill>
          </w14:textFill>
        </w:rPr>
        <w:t>工，或者存在较严重的质量缺陷导致房屋结构损伤、严重腐蚀、裂缝变形的；</w:t>
      </w:r>
    </w:p>
    <w:p w14:paraId="75A24E1A">
      <w:pPr>
        <w:tabs>
          <w:tab w:val="left" w:pos="425"/>
        </w:tabs>
        <w:spacing w:line="480" w:lineRule="exact"/>
        <w:ind w:firstLine="240" w:firstLineChars="100"/>
        <w:rPr>
          <w:rFonts w:asciiTheme="minorEastAsia" w:hAnsiTheme="minorEastAsia" w:eastAsiaTheme="minorEastAsia"/>
          <w:color w:val="000000" w:themeColor="text1"/>
          <w:sz w:val="24"/>
          <w:szCs w:val="24"/>
          <w14:textFill>
            <w14:solidFill>
              <w14:schemeClr w14:val="tx1"/>
            </w14:solidFill>
          </w14:textFill>
        </w:rPr>
        <w:sectPr>
          <w:footerReference r:id="rId9" w:type="default"/>
          <w:pgSz w:w="11906" w:h="16838"/>
          <w:pgMar w:top="1701" w:right="1134" w:bottom="1417" w:left="1134" w:header="851" w:footer="992" w:gutter="0"/>
          <w:pgNumType w:fmt="decimal" w:start="16"/>
          <w:cols w:space="0" w:num="1"/>
          <w:docGrid w:type="linesAndChars" w:linePitch="319" w:charSpace="0"/>
        </w:sectPr>
      </w:pPr>
    </w:p>
    <w:p w14:paraId="7C1A2A03">
      <w:pPr>
        <w:tabs>
          <w:tab w:val="left" w:pos="425"/>
        </w:tabs>
        <w:spacing w:line="480" w:lineRule="exact"/>
        <w:ind w:firstLine="240" w:firstLineChars="1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5）其他依法需要进行房屋安全检测鉴定的情形。</w:t>
      </w:r>
    </w:p>
    <w:p w14:paraId="6EBFD657">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、甲方有权知道乙方对出租房屋进行装修时，其装修的总体方案及相应的消防安全方案。</w:t>
      </w:r>
    </w:p>
    <w:p w14:paraId="67D1120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、配合属地街道办、社区、物业服务企业开展装修和安装、维修及高空作业监督工作。</w:t>
      </w:r>
    </w:p>
    <w:p w14:paraId="5811B3DA">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（二）乙方职责及义务</w:t>
      </w:r>
    </w:p>
    <w:p w14:paraId="63DFA952">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、安全责任</w:t>
      </w:r>
    </w:p>
    <w:p w14:paraId="44378407">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乙方在承租的出租房屋范围内进行生产经营活动，是安全生产和消防的责任主体。</w:t>
      </w:r>
    </w:p>
    <w:p w14:paraId="630FC8E3">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2）乙方为法人单位时，</w:t>
      </w:r>
      <w:r>
        <w:rPr>
          <w:rFonts w:hint="eastAsia" w:asciiTheme="minorEastAsia" w:hAnsiTheme="minorEastAsia" w:eastAsiaTheme="minorEastAsia"/>
          <w:color w:val="000000" w:themeColor="text1"/>
          <w:sz w:val="24"/>
          <w:szCs w:val="24"/>
          <w14:textFill>
            <w14:solidFill>
              <w14:schemeClr w14:val="tx1"/>
            </w14:solidFill>
          </w14:textFill>
        </w:rPr>
        <w:t>应建立安全生产和消防管理组织，建立和完善安全生产目标、组织机构、安全投入、规章制度、操作规程、教育培训、现场管理、风险管控和隐患排查、应急管理等制度文件，落实安全生产和消防责任制，对承租的房屋范围内各单位、各部门进行统筹管理，规范其合法使用房屋经营行为，保证出租房屋使用安全。</w:t>
      </w:r>
    </w:p>
    <w:p w14:paraId="3737375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）必须遵守、执行《中华人民共和国安全生产法》《中华人民共和国消防法》及广东省和深圳市各项法律法规及国家标准、规范性文件的规定，具备安全生产条件和相应资质，切实做好安全生产经营管理工作。</w:t>
      </w:r>
    </w:p>
    <w:p w14:paraId="6938A78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）不得擅自将出租房屋及设备设施等生产经营项目发包或转租给不具备安全生产条件或者相应安全资质的单位或者个人。</w:t>
      </w:r>
    </w:p>
    <w:p w14:paraId="6FDDEBC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）依照《机关、团体、企业、事业单位消防安全管理规定》，在乙方租赁区域内发生消防安全责任事故，或因乙方占用、堵塞公共通道等所造成的事故，应由乙方的消防安全责任人承担全部责任。</w:t>
      </w:r>
    </w:p>
    <w:p w14:paraId="26867154">
      <w:pPr>
        <w:adjustRightInd w:val="0"/>
        <w:snapToGrid w:val="0"/>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）对所有或者使用的窗户、阳台、搁置物、悬挂物等可能影响公共安全的物品和设施承担安全管理责任。</w:t>
      </w:r>
    </w:p>
    <w:p w14:paraId="452C9E3F">
      <w:pPr>
        <w:pStyle w:val="17"/>
        <w:spacing w:line="480" w:lineRule="exact"/>
        <w:ind w:firstLine="480" w:firstLineChars="20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应当严格按照国家法律、法规及相关技术标准，依照《</w:t>
      </w:r>
      <w:r>
        <w:rPr>
          <w:rFonts w:hint="eastAsia" w:cs="Times New Roman" w:asciiTheme="minorEastAsia" w:hAnsiTheme="minorEastAsia" w:eastAsiaTheme="minorEastAsia"/>
          <w:color w:val="000000" w:themeColor="text1"/>
          <w:kern w:val="2"/>
          <w14:textFill>
            <w14:solidFill>
              <w14:schemeClr w14:val="tx1"/>
            </w14:solidFill>
          </w14:textFill>
        </w:rPr>
        <w:t>深圳市小散工程和零星作业</w:t>
      </w:r>
      <w:r>
        <w:rPr>
          <w:rFonts w:hint="eastAsia" w:asciiTheme="minorEastAsia" w:hAnsiTheme="minorEastAsia" w:eastAsiaTheme="minorEastAsia"/>
          <w:color w:val="000000" w:themeColor="text1"/>
          <w14:textFill>
            <w14:solidFill>
              <w14:schemeClr w14:val="tx1"/>
            </w14:solidFill>
          </w14:textFill>
        </w:rPr>
        <w:t>安全生产纳管暂行办法》，对承租的房屋范围内实施的小散工程（装饰装修）、零星作业承担安全主体责任，规范开展小散工程和零星作业活动，确保施工或作业安全。</w:t>
      </w:r>
    </w:p>
    <w:p w14:paraId="4C93A4B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乙方在承租的出租房屋范围内设有UPS设备房的，应按照《深圳市不间断电源（UPS）设备房安全管理指南（试行）》，建立UPS管理、消防、电气、空调、安全检查与维护检测、应急救援与事故报告等相关安全制度和流程，加强对不间断电源（UPS）设备房的管理。</w:t>
      </w:r>
    </w:p>
    <w:p w14:paraId="17A9F45E">
      <w:pPr>
        <w:adjustRightInd w:val="0"/>
        <w:snapToGrid w:val="0"/>
        <w:spacing w:line="48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9</w:t>
      </w:r>
      <w:r>
        <w:rPr>
          <w:rFonts w:asciiTheme="minorEastAsia" w:hAnsiTheme="minorEastAsia" w:eastAsiaTheme="minorEastAsia"/>
          <w:color w:val="000000" w:themeColor="text1"/>
          <w:sz w:val="24"/>
          <w:szCs w:val="24"/>
          <w14:textFill>
            <w14:solidFill>
              <w14:schemeClr w14:val="tx1"/>
            </w14:solidFill>
          </w14:textFill>
        </w:rPr>
        <w:t>）疫情期间，依据《中华人民共和国传染病防治法》《公共场所卫生管理条例》和《突发公共卫生事件应急条例》等规定</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乙方须严格执行国家、省市、区等各级新冠肺炎疫情防控要求和政策，</w:t>
      </w:r>
      <w:r>
        <w:rPr>
          <w:rFonts w:hint="eastAsia" w:asciiTheme="minorEastAsia" w:hAnsiTheme="minorEastAsia" w:eastAsiaTheme="minorEastAsia"/>
          <w:color w:val="000000" w:themeColor="text1"/>
          <w:sz w:val="24"/>
          <w:szCs w:val="24"/>
          <w14:textFill>
            <w14:solidFill>
              <w14:schemeClr w14:val="tx1"/>
            </w14:solidFill>
          </w14:textFill>
        </w:rPr>
        <w:t>落实常态化疫情防控措施，</w:t>
      </w:r>
      <w:r>
        <w:rPr>
          <w:rFonts w:asciiTheme="minorEastAsia" w:hAnsiTheme="minorEastAsia" w:eastAsiaTheme="minorEastAsia"/>
          <w:color w:val="000000" w:themeColor="text1"/>
          <w:sz w:val="24"/>
          <w:szCs w:val="24"/>
          <w14:textFill>
            <w14:solidFill>
              <w14:schemeClr w14:val="tx1"/>
            </w14:solidFill>
          </w14:textFill>
        </w:rPr>
        <w:t>承担</w:t>
      </w:r>
      <w:r>
        <w:rPr>
          <w:rFonts w:hint="eastAsia" w:asciiTheme="minorEastAsia" w:hAnsiTheme="minorEastAsia" w:eastAsiaTheme="minorEastAsia"/>
          <w:color w:val="000000" w:themeColor="text1"/>
          <w:sz w:val="24"/>
          <w:szCs w:val="24"/>
          <w14:textFill>
            <w14:solidFill>
              <w14:schemeClr w14:val="tx1"/>
            </w14:solidFill>
          </w14:textFill>
        </w:rPr>
        <w:t>租赁</w:t>
      </w:r>
      <w:r>
        <w:rPr>
          <w:rFonts w:asciiTheme="minorEastAsia" w:hAnsiTheme="minorEastAsia" w:eastAsiaTheme="minorEastAsia"/>
          <w:color w:val="000000" w:themeColor="text1"/>
          <w:sz w:val="24"/>
          <w:szCs w:val="24"/>
          <w14:textFill>
            <w14:solidFill>
              <w14:schemeClr w14:val="tx1"/>
            </w14:solidFill>
          </w14:textFill>
        </w:rPr>
        <w:t>场所以及人员的疫情防控主体责任。</w:t>
      </w:r>
      <w:r>
        <w:rPr>
          <w:rFonts w:hint="eastAsia" w:asciiTheme="minorEastAsia" w:hAnsiTheme="minorEastAsia" w:eastAsiaTheme="minorEastAsia"/>
          <w:color w:val="000000" w:themeColor="text1"/>
          <w:sz w:val="24"/>
          <w:szCs w:val="24"/>
          <w14:textFill>
            <w14:solidFill>
              <w14:schemeClr w14:val="tx1"/>
            </w14:solidFill>
          </w14:textFill>
        </w:rPr>
        <w:t>加强本经营场所内部疫情防控，落实扫码登记、测温、员工体温监测、佩戴口罩、场所消杀等疫情防控相关措施。</w:t>
      </w:r>
    </w:p>
    <w:p w14:paraId="7CB5E64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2、建筑主体及附属设施</w:t>
      </w:r>
    </w:p>
    <w:p w14:paraId="58F6E786">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乙方应按合同约定的用途使用出租房屋，不得擅自改变该出租房屋的使用用途、内部防火分隔、房屋承重结构和拆改室内基础设施。</w:t>
      </w:r>
    </w:p>
    <w:p w14:paraId="69653FE1">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应正常使用并爱护该出租房屋内部的各种设施，防止人为损坏。</w:t>
      </w:r>
    </w:p>
    <w:p w14:paraId="018349AA">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3）对有安装空调机、招牌、灯箱和广告牌等设备、设施的应经常检查和维护，确保牢固和安全</w:t>
      </w:r>
      <w:r>
        <w:rPr>
          <w:rFonts w:hint="eastAsia" w:asciiTheme="minorEastAsia" w:hAnsiTheme="minorEastAsia" w:eastAsiaTheme="minorEastAsia"/>
          <w:color w:val="000000" w:themeColor="text1"/>
          <w:sz w:val="24"/>
          <w:szCs w:val="24"/>
          <w14:textFill>
            <w14:solidFill>
              <w14:schemeClr w14:val="tx1"/>
            </w14:solidFill>
          </w14:textFill>
        </w:rPr>
        <w:t>。</w:t>
      </w:r>
    </w:p>
    <w:p w14:paraId="4DEBB32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4）加强用水、用电、燃气管理，</w:t>
      </w:r>
      <w:r>
        <w:rPr>
          <w:rFonts w:hint="eastAsia" w:asciiTheme="minorEastAsia" w:hAnsiTheme="minorEastAsia" w:eastAsiaTheme="minorEastAsia"/>
          <w:color w:val="000000" w:themeColor="text1"/>
          <w:sz w:val="24"/>
          <w:szCs w:val="24"/>
          <w14:textFill>
            <w14:solidFill>
              <w14:schemeClr w14:val="tx1"/>
            </w14:solidFill>
          </w14:textFill>
        </w:rPr>
        <w:t>每月定期检查，</w:t>
      </w:r>
      <w:r>
        <w:rPr>
          <w:rFonts w:asciiTheme="minorEastAsia" w:hAnsiTheme="minorEastAsia" w:eastAsiaTheme="minorEastAsia"/>
          <w:color w:val="000000" w:themeColor="text1"/>
          <w:sz w:val="24"/>
          <w:szCs w:val="24"/>
          <w14:textFill>
            <w14:solidFill>
              <w14:schemeClr w14:val="tx1"/>
            </w14:solidFill>
          </w14:textFill>
        </w:rPr>
        <w:t>电源、电线、管道等设施设备出现老化、破损的，要及时更换</w:t>
      </w:r>
      <w:r>
        <w:rPr>
          <w:rFonts w:hint="eastAsia" w:asciiTheme="minorEastAsia" w:hAnsiTheme="minorEastAsia" w:eastAsiaTheme="minorEastAsia"/>
          <w:color w:val="000000" w:themeColor="text1"/>
          <w:sz w:val="24"/>
          <w:szCs w:val="24"/>
          <w14:textFill>
            <w14:solidFill>
              <w14:schemeClr w14:val="tx1"/>
            </w14:solidFill>
          </w14:textFill>
        </w:rPr>
        <w:t>。</w:t>
      </w:r>
    </w:p>
    <w:p w14:paraId="000B1B28">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5）对</w:t>
      </w:r>
      <w:r>
        <w:rPr>
          <w:rFonts w:hint="eastAsia" w:asciiTheme="minorEastAsia" w:hAnsiTheme="minorEastAsia" w:eastAsiaTheme="minorEastAsia"/>
          <w:color w:val="000000" w:themeColor="text1"/>
          <w:sz w:val="24"/>
          <w:szCs w:val="24"/>
          <w14:textFill>
            <w14:solidFill>
              <w14:schemeClr w14:val="tx1"/>
            </w14:solidFill>
          </w14:textFill>
        </w:rPr>
        <w:t>自行购置的电器产品或其它设备的安装、使用及其线路、管道的设计、铺设、维护保养、检测，必须符合安全技术标准和消防管理规定，与甲方提供的水、电、煤气接口及荷载相匹配。</w:t>
      </w:r>
    </w:p>
    <w:p w14:paraId="2917F9C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、安全教育培训</w:t>
      </w:r>
    </w:p>
    <w:p w14:paraId="3C1650C1">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乙方有义务加强对相关安全法律法规和安全知识的学习和了解，并依法自行管理与检查。</w:t>
      </w:r>
    </w:p>
    <w:p w14:paraId="6A174C5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乙方应对员工或雇员开展必要的安全生产和消防知识教育培训、提示。</w:t>
      </w:r>
    </w:p>
    <w:p w14:paraId="2C1B112E">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（3）乙方应配合相关行政部门开展房屋安全突发事件应急演练和处置工作。</w:t>
      </w:r>
    </w:p>
    <w:p w14:paraId="17CE7BF7">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、消防安全管理</w:t>
      </w:r>
    </w:p>
    <w:p w14:paraId="5D92336C">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当乙方作为出租房屋总承租单位时，应对公用的疏散通道、安全出口、建筑消防设施负责统一管理，对建筑物和场所的消防安全负责。不定期组织承租房屋范围内各单位、各部门开展消防知识、技能的宣传教育和培训，组织灭火和各类应急疏散预案的实施和演练。</w:t>
      </w:r>
    </w:p>
    <w:p w14:paraId="6F1E632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因经营活动需要对出租房屋二次装修的，装修前必须向甲方</w:t>
      </w:r>
      <w:r>
        <w:rPr>
          <w:rFonts w:hint="eastAsia" w:cs="仿宋" w:asciiTheme="minorEastAsia" w:hAnsiTheme="minorEastAsia" w:eastAsiaTheme="minorEastAsia"/>
          <w:color w:val="000000" w:themeColor="text1"/>
          <w:sz w:val="24"/>
          <w:szCs w:val="24"/>
          <w14:textFill>
            <w14:solidFill>
              <w14:schemeClr w14:val="tx1"/>
            </w14:solidFill>
          </w14:textFill>
        </w:rPr>
        <w:t>进行申报，在取得区域所属物业管理单位签发的商铺装修审批文件后方可进行</w:t>
      </w:r>
      <w:r>
        <w:rPr>
          <w:rFonts w:hint="eastAsia" w:asciiTheme="minorEastAsia" w:hAnsiTheme="minorEastAsia" w:eastAsiaTheme="minorEastAsia"/>
          <w:color w:val="000000" w:themeColor="text1"/>
          <w:sz w:val="24"/>
          <w:szCs w:val="24"/>
          <w14:textFill>
            <w14:solidFill>
              <w14:schemeClr w14:val="tx1"/>
            </w14:solidFill>
          </w14:textFill>
        </w:rPr>
        <w:t>装修，符合向住建局消防设计审查验收部门报备条件的，须取得消防部门审验通过的消防验收意见书并报送甲方备案后方可开业。</w:t>
      </w:r>
    </w:p>
    <w:p w14:paraId="5B35359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）乙方如因工作需要，需电气焊和明火作业，应提前向属地物业管理处提出申请，取得开具的动火证后，方可操作，乙方应指派专人在现场看护。</w:t>
      </w:r>
    </w:p>
    <w:p w14:paraId="2169EE4B">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）按照消防技术标准配备必要的消防设施、器材并定期维护保养，确保场所符合消防安全条件：</w:t>
      </w:r>
    </w:p>
    <w:p w14:paraId="057DCEF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①</w:t>
      </w:r>
      <w:r>
        <w:rPr>
          <w:rFonts w:asciiTheme="minorEastAsia" w:hAnsiTheme="minorEastAsia" w:eastAsiaTheme="minorEastAsia"/>
          <w:color w:val="000000" w:themeColor="text1"/>
          <w:sz w:val="24"/>
          <w:szCs w:val="24"/>
          <w14:textFill>
            <w14:solidFill>
              <w14:schemeClr w14:val="tx1"/>
            </w14:solidFill>
          </w14:textFill>
        </w:rPr>
        <w:t>100</w:t>
      </w:r>
      <w:r>
        <w:rPr>
          <w:rFonts w:hint="eastAsia" w:asciiTheme="minorEastAsia" w:hAnsiTheme="minorEastAsia" w:eastAsiaTheme="minorEastAsia"/>
          <w:color w:val="000000" w:themeColor="text1"/>
          <w:sz w:val="24"/>
          <w:szCs w:val="24"/>
          <w14:textFill>
            <w14:solidFill>
              <w14:schemeClr w14:val="tx1"/>
            </w14:solidFill>
          </w14:textFill>
        </w:rPr>
        <w:t>㎡以下的店铺配置</w:t>
      </w:r>
      <w:r>
        <w:rPr>
          <w:rFonts w:asciiTheme="minorEastAsia" w:hAnsiTheme="minorEastAsia" w:eastAsiaTheme="minorEastAsia"/>
          <w:color w:val="000000" w:themeColor="text1"/>
          <w:sz w:val="24"/>
          <w:szCs w:val="24"/>
          <w14:textFill>
            <w14:solidFill>
              <w14:schemeClr w14:val="tx1"/>
            </w14:solidFill>
          </w14:textFill>
        </w:rPr>
        <w:t>4Kg手提式</w:t>
      </w:r>
      <w:r>
        <w:rPr>
          <w:rFonts w:hint="eastAsia" w:asciiTheme="minorEastAsia" w:hAnsiTheme="minorEastAsia" w:eastAsiaTheme="minorEastAsia"/>
          <w:color w:val="000000" w:themeColor="text1"/>
          <w:sz w:val="24"/>
          <w:szCs w:val="24"/>
          <w14:textFill>
            <w14:solidFill>
              <w14:schemeClr w14:val="tx1"/>
            </w14:solidFill>
          </w14:textFill>
        </w:rPr>
        <w:t>ABC</w:t>
      </w:r>
      <w:r>
        <w:rPr>
          <w:rFonts w:asciiTheme="minorEastAsia" w:hAnsiTheme="minorEastAsia" w:eastAsiaTheme="minorEastAsia"/>
          <w:color w:val="000000" w:themeColor="text1"/>
          <w:sz w:val="24"/>
          <w:szCs w:val="24"/>
          <w14:textFill>
            <w14:solidFill>
              <w14:schemeClr w14:val="tx1"/>
            </w14:solidFill>
          </w14:textFill>
        </w:rPr>
        <w:t>干粉灭火器2顶，100</w:t>
      </w:r>
      <w:r>
        <w:rPr>
          <w:rFonts w:hint="eastAsia" w:asciiTheme="minorEastAsia" w:hAnsiTheme="minorEastAsia" w:eastAsiaTheme="minorEastAsia"/>
          <w:color w:val="000000" w:themeColor="text1"/>
          <w:sz w:val="24"/>
          <w:szCs w:val="24"/>
          <w14:textFill>
            <w14:solidFill>
              <w14:schemeClr w14:val="tx1"/>
            </w14:solidFill>
          </w14:textFill>
        </w:rPr>
        <w:t>㎡以上的店铺按</w:t>
      </w:r>
      <w:r>
        <w:rPr>
          <w:rFonts w:asciiTheme="minorEastAsia" w:hAnsiTheme="minorEastAsia" w:eastAsiaTheme="minorEastAsia"/>
          <w:color w:val="000000" w:themeColor="text1"/>
          <w:sz w:val="24"/>
          <w:szCs w:val="24"/>
          <w14:textFill>
            <w14:solidFill>
              <w14:schemeClr w14:val="tx1"/>
            </w14:solidFill>
          </w14:textFill>
        </w:rPr>
        <w:t>1顶/50</w:t>
      </w:r>
      <w:r>
        <w:rPr>
          <w:rFonts w:hint="eastAsia" w:asciiTheme="minorEastAsia" w:hAnsiTheme="minorEastAsia" w:eastAsiaTheme="minorEastAsia"/>
          <w:color w:val="000000" w:themeColor="text1"/>
          <w:sz w:val="24"/>
          <w:szCs w:val="24"/>
          <w14:textFill>
            <w14:solidFill>
              <w14:schemeClr w14:val="tx1"/>
            </w14:solidFill>
          </w14:textFill>
        </w:rPr>
        <w:t>㎡的标准配置，并置于容易取到的位置，定期检查消防器材的有效性。</w:t>
      </w:r>
    </w:p>
    <w:p w14:paraId="567FD6E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②安装符合相关技术标准的新型火灾探测器报警器、喷淋装置。</w:t>
      </w:r>
    </w:p>
    <w:p w14:paraId="75F344C1">
      <w:pPr>
        <w:numPr>
          <w:ilvl w:val="0"/>
          <w:numId w:val="4"/>
        </w:num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治安安全管理</w:t>
      </w:r>
    </w:p>
    <w:p w14:paraId="12F15856">
      <w:pPr>
        <w:numPr>
          <w:ilvl w:val="255"/>
          <w:numId w:val="0"/>
        </w:num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乙方负责承租区域内的治安防范措施的制定、执行和管理。</w:t>
      </w:r>
    </w:p>
    <w:p w14:paraId="50257386">
      <w:pPr>
        <w:spacing w:line="480" w:lineRule="exact"/>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6、乙方租赁出租房屋作为餐饮经营场所时，应符合但不限于以下要求</w:t>
      </w:r>
      <w:r>
        <w:rPr>
          <w:rFonts w:hint="eastAsia" w:asciiTheme="minorEastAsia" w:hAnsiTheme="minorEastAsia" w:eastAsiaTheme="minorEastAsia"/>
          <w:b/>
          <w:color w:val="000000" w:themeColor="text1"/>
          <w:sz w:val="24"/>
          <w:szCs w:val="24"/>
          <w14:textFill>
            <w14:solidFill>
              <w14:schemeClr w14:val="tx1"/>
            </w14:solidFill>
          </w14:textFill>
        </w:rPr>
        <w:t>：</w:t>
      </w:r>
    </w:p>
    <w:p w14:paraId="4E70E41F">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1）从业人员均要持有效证件（健康证）上岗，卫生管理制度、企业资质有上墙公示并及时更新；</w:t>
      </w:r>
    </w:p>
    <w:p w14:paraId="5BF8E25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厨房区域内使用管道燃气或瓶装燃气须符合国家及深圳市有关燃气安全法律法规、标准，必须安装燃气报警装置，入户燃气（燃气瓶组）管道上必须设置紧急事故自动切断阀；</w:t>
      </w:r>
    </w:p>
    <w:p w14:paraId="33174488">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燃气灶具必须安装自动熄火保护装置；</w:t>
      </w:r>
    </w:p>
    <w:p w14:paraId="0673125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燃气管道上不得悬挂重物、杂物；</w:t>
      </w:r>
    </w:p>
    <w:p w14:paraId="569D0487">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定期用肥皂水检测管道系统是否有燃气泄漏；连接燃气用具软管应采用燃气专用软管，无老化龟裂，软管应安装牢固，不得超过</w:t>
      </w:r>
      <w:r>
        <w:rPr>
          <w:rFonts w:asciiTheme="minorEastAsia" w:hAnsiTheme="minorEastAsia" w:eastAsiaTheme="minorEastAsia"/>
          <w:color w:val="000000" w:themeColor="text1"/>
          <w:sz w:val="24"/>
          <w:szCs w:val="24"/>
          <w14:textFill>
            <w14:solidFill>
              <w14:schemeClr w14:val="tx1"/>
            </w14:solidFill>
          </w14:textFill>
        </w:rPr>
        <w:t>2m，不得开三通，中间不得有接口，橡胶软管不得穿墙、穿门窗</w:t>
      </w:r>
      <w:r>
        <w:rPr>
          <w:rFonts w:hint="eastAsia" w:asciiTheme="minorEastAsia" w:hAnsiTheme="minorEastAsia" w:eastAsiaTheme="minorEastAsia"/>
          <w:color w:val="000000" w:themeColor="text1"/>
          <w:sz w:val="24"/>
          <w:szCs w:val="24"/>
          <w14:textFill>
            <w14:solidFill>
              <w14:schemeClr w14:val="tx1"/>
            </w14:solidFill>
          </w14:textFill>
        </w:rPr>
        <w:t>；</w:t>
      </w:r>
    </w:p>
    <w:p w14:paraId="7AEC36CC">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50Kg气瓶2瓶或15Kg气瓶存放量超过7瓶时，应设置专用瓶组间，瓶组</w:t>
      </w:r>
      <w:r>
        <w:rPr>
          <w:rFonts w:hint="eastAsia" w:asciiTheme="minorEastAsia" w:hAnsiTheme="minorEastAsia" w:eastAsiaTheme="minorEastAsia"/>
          <w:color w:val="000000" w:themeColor="text1"/>
          <w:sz w:val="24"/>
          <w:szCs w:val="24"/>
          <w14:textFill>
            <w14:solidFill>
              <w14:schemeClr w14:val="tx1"/>
            </w14:solidFill>
          </w14:textFill>
        </w:rPr>
        <w:t>间的建筑耐火等级不应低于二级，设置直通室外的门，室内安装液化石油气泄漏报警器。</w:t>
      </w:r>
    </w:p>
    <w:p w14:paraId="015C9C1A">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、安全隐患排查</w:t>
      </w:r>
    </w:p>
    <w:p w14:paraId="619D7498">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乙方发现房屋主体结构及基础设施存在有安全隐患存在时，应及时向甲方报告，并积极配合采取有效的整改措施。</w:t>
      </w:r>
    </w:p>
    <w:p w14:paraId="26C9BD43">
      <w:pPr>
        <w:tabs>
          <w:tab w:val="left" w:pos="720"/>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乙方有义务积极配合政府相关部门的安全执法检查和甲方不定期开展的资产安全检查，并对检查中指出的问题进行及时的整改。</w:t>
      </w:r>
    </w:p>
    <w:p w14:paraId="7234F513">
      <w:pPr>
        <w:tabs>
          <w:tab w:val="left" w:pos="720"/>
        </w:tabs>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乙方确保对所承租的出租房屋进行日常安全检查和事故隐患排查治理，有义务向甲方通报安全管理情况。如：电线是否裸露、危险化学品的储存和使用是否安全、设备设施是否完好、消防器材是否有效、消防通道、安全出口是否畅通等。</w:t>
      </w:r>
    </w:p>
    <w:p w14:paraId="5B099952">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r>
        <w:rPr>
          <w:rFonts w:asciiTheme="minorEastAsia" w:hAnsiTheme="minorEastAsia" w:eastAsiaTheme="minorEastAsia"/>
          <w:color w:val="000000" w:themeColor="text1"/>
          <w:sz w:val="24"/>
          <w:szCs w:val="24"/>
          <w14:textFill>
            <w14:solidFill>
              <w14:schemeClr w14:val="tx1"/>
            </w14:solidFill>
          </w14:textFill>
        </w:rPr>
        <w:t>、应急管理</w:t>
      </w:r>
    </w:p>
    <w:p w14:paraId="438E2F3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要预防暴风雨、台风等极端天气的来临，采取必要的安全防范措施。</w:t>
      </w:r>
    </w:p>
    <w:p w14:paraId="220D6BE6">
      <w:pPr>
        <w:adjustRightInd w:val="0"/>
        <w:snapToGrid w:val="0"/>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在租赁出租房屋期间内，乙方发生事故的，应及时启动事故应急救援，在</w:t>
      </w:r>
      <w:r>
        <w:rPr>
          <w:rFonts w:asciiTheme="minorEastAsia" w:hAnsiTheme="minorEastAsia" w:eastAsiaTheme="minorEastAsia"/>
          <w:color w:val="000000" w:themeColor="text1"/>
          <w:sz w:val="24"/>
          <w:szCs w:val="24"/>
          <w14:textFill>
            <w14:solidFill>
              <w14:schemeClr w14:val="tx1"/>
            </w14:solidFill>
          </w14:textFill>
        </w:rPr>
        <w:t>1小时内依法向</w:t>
      </w:r>
      <w:r>
        <w:rPr>
          <w:rFonts w:hint="eastAsia" w:asciiTheme="minorEastAsia" w:hAnsiTheme="minorEastAsia" w:eastAsiaTheme="minorEastAsia"/>
          <w:color w:val="000000" w:themeColor="text1"/>
          <w:sz w:val="24"/>
          <w:szCs w:val="24"/>
          <w14:textFill>
            <w14:solidFill>
              <w14:schemeClr w14:val="tx1"/>
            </w14:solidFill>
          </w14:textFill>
        </w:rPr>
        <w:t>属地应急管理部门、公安机关等相关部门报告，并向甲方通报。</w:t>
      </w:r>
    </w:p>
    <w:p w14:paraId="06494607">
      <w:pPr>
        <w:spacing w:line="480" w:lineRule="exact"/>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二、</w:t>
      </w:r>
      <w:r>
        <w:rPr>
          <w:rFonts w:hint="eastAsia" w:cs="Tahoma" w:asciiTheme="minorEastAsia" w:hAnsiTheme="minorEastAsia" w:eastAsiaTheme="minorEastAsia"/>
          <w:b/>
          <w:color w:val="000000" w:themeColor="text1"/>
          <w:sz w:val="24"/>
          <w:szCs w:val="24"/>
          <w14:textFill>
            <w14:solidFill>
              <w14:schemeClr w14:val="tx1"/>
            </w14:solidFill>
          </w14:textFill>
        </w:rPr>
        <w:t>乙方</w:t>
      </w:r>
      <w:r>
        <w:rPr>
          <w:rFonts w:hint="eastAsia" w:asciiTheme="minorEastAsia" w:hAnsiTheme="minorEastAsia" w:eastAsiaTheme="minorEastAsia"/>
          <w:b/>
          <w:color w:val="000000" w:themeColor="text1"/>
          <w:sz w:val="24"/>
          <w:szCs w:val="24"/>
          <w14:textFill>
            <w14:solidFill>
              <w14:schemeClr w14:val="tx1"/>
            </w14:solidFill>
          </w14:textFill>
        </w:rPr>
        <w:t>承诺并遵守有关法律、法规规定的内容，禁止有以下行为（包括但不限于）：</w:t>
      </w:r>
    </w:p>
    <w:p w14:paraId="7CC1BD8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1、损坏或者擅自变动房屋承重结构和主体结构；</w:t>
      </w:r>
    </w:p>
    <w:p w14:paraId="0FDE9E2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2、未经批准擅自改变房屋内部防火分隔，影响消防安全和疏散要求；</w:t>
      </w:r>
    </w:p>
    <w:p w14:paraId="1002CED0">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3、损坏或者擅自占用、改建共有物业；</w:t>
      </w:r>
    </w:p>
    <w:p w14:paraId="4AFEB9C1">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4、擅自挪用、损坏公共区域所配置的消防设备设施、器材；</w:t>
      </w:r>
    </w:p>
    <w:p w14:paraId="1123655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、未经审批进行商铺二次装修；</w:t>
      </w:r>
    </w:p>
    <w:p w14:paraId="48E181D6">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、装修中使用可燃、易燃材料或在公众聚集场所装修使用聚氨酯装饰材料；</w:t>
      </w:r>
    </w:p>
    <w:p w14:paraId="6FDE5DD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、违法建造建筑物、构筑物，留人住宿、明火做饭等“三合一”或“多合一”的违法违规行为；</w:t>
      </w:r>
    </w:p>
    <w:p w14:paraId="46BC6E0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、超负荷用电和使用不符合国家标准的电气产品或其他物品；</w:t>
      </w:r>
    </w:p>
    <w:p w14:paraId="05322FD8">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、私拉乱接水、电、气等线路；</w:t>
      </w:r>
    </w:p>
    <w:p w14:paraId="31AEC45A">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、遮挡、占用、封堵应急照明、疏散指示标志、疏散通道、楼梯通道、消防通道、安全出口等消防安全设施；</w:t>
      </w:r>
    </w:p>
    <w:p w14:paraId="51D60F69">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、乙方不得利用租赁房屋从事测法生产、加工、储存、经营爆炸性、毒害性、放射性、腐蚀性物质或者传染病病原体等危险物质和其他违法活动，不得损害公共利益或者妨碍他人正常工作、生活；</w:t>
      </w:r>
    </w:p>
    <w:p w14:paraId="6F6CE5DD">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、违章使用明火或者在具有火灾、爆炸危险的场所吸烟、使用明火。</w:t>
      </w:r>
    </w:p>
    <w:p w14:paraId="342416F0">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13</w:t>
      </w:r>
      <w:r>
        <w:rPr>
          <w:rFonts w:hint="eastAsia" w:asciiTheme="minorEastAsia" w:hAnsiTheme="minorEastAsia" w:eastAsiaTheme="minorEastAsia"/>
          <w:color w:val="000000" w:themeColor="text1"/>
          <w:sz w:val="24"/>
          <w:szCs w:val="24"/>
          <w14:textFill>
            <w14:solidFill>
              <w14:schemeClr w14:val="tx1"/>
            </w14:solidFill>
          </w14:textFill>
        </w:rPr>
        <w:t>、非餐饮类的租户在商铺内使用明火；</w:t>
      </w:r>
    </w:p>
    <w:p w14:paraId="7A4F9375">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14</w:t>
      </w:r>
      <w:r>
        <w:rPr>
          <w:rFonts w:hint="eastAsia" w:asciiTheme="minorEastAsia" w:hAnsiTheme="minorEastAsia" w:eastAsiaTheme="minorEastAsia"/>
          <w:color w:val="000000" w:themeColor="text1"/>
          <w:sz w:val="24"/>
          <w:szCs w:val="24"/>
          <w14:textFill>
            <w14:solidFill>
              <w14:schemeClr w14:val="tx1"/>
            </w14:solidFill>
          </w14:textFill>
        </w:rPr>
        <w:t>、使用非法煤气，或存放过量瓶装燃气；</w:t>
      </w:r>
    </w:p>
    <w:p w14:paraId="12554A20">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、高层内使用瓶装燃气；</w:t>
      </w:r>
    </w:p>
    <w:p w14:paraId="319ECCBE">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16</w:t>
      </w:r>
      <w:r>
        <w:rPr>
          <w:rFonts w:hint="eastAsia" w:asciiTheme="minorEastAsia" w:hAnsiTheme="minorEastAsia" w:eastAsiaTheme="minorEastAsia"/>
          <w:color w:val="000000" w:themeColor="text1"/>
          <w:sz w:val="24"/>
          <w:szCs w:val="24"/>
          <w14:textFill>
            <w14:solidFill>
              <w14:schemeClr w14:val="tx1"/>
            </w14:solidFill>
          </w14:textFill>
        </w:rPr>
        <w:t>、在出租房屋内住宿或容许人员在出租房屋内住宿（酒店、宾馆、招待所等有营业性住宿服务许可除外）；</w:t>
      </w:r>
    </w:p>
    <w:p w14:paraId="0A31845A">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17</w:t>
      </w:r>
      <w:r>
        <w:rPr>
          <w:rFonts w:hint="eastAsia" w:asciiTheme="minorEastAsia" w:hAnsiTheme="minorEastAsia" w:eastAsiaTheme="minorEastAsia"/>
          <w:color w:val="000000" w:themeColor="text1"/>
          <w:sz w:val="24"/>
          <w:szCs w:val="24"/>
          <w14:textFill>
            <w14:solidFill>
              <w14:schemeClr w14:val="tx1"/>
            </w14:solidFill>
          </w14:textFill>
        </w:rPr>
        <w:t>、不服从有关政府监管部门的管理、监督，以刁难、辱骂、威胁、暴力等手段妨碍安全生产监督工作人员履行职责；</w:t>
      </w:r>
    </w:p>
    <w:p w14:paraId="2510DE6E">
      <w:pPr>
        <w:adjustRightInd w:val="0"/>
        <w:snapToGrid w:val="0"/>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18</w:t>
      </w:r>
      <w:r>
        <w:rPr>
          <w:rFonts w:hint="eastAsia" w:asciiTheme="minorEastAsia" w:hAnsiTheme="minorEastAsia" w:eastAsiaTheme="minorEastAsia"/>
          <w:color w:val="000000" w:themeColor="text1"/>
          <w:sz w:val="24"/>
          <w:szCs w:val="24"/>
          <w14:textFill>
            <w14:solidFill>
              <w14:schemeClr w14:val="tx1"/>
            </w14:solidFill>
          </w14:textFill>
        </w:rPr>
        <w:t>、在租赁的出租房屋内存在电动自行车违规停放或者私拉电线、插座充电行为，在公共门厅、疏散走道、楼梯间、安全出口停放电动自行车或者为电动自行车充电。</w:t>
      </w:r>
    </w:p>
    <w:p w14:paraId="63B31A7E">
      <w:pPr>
        <w:spacing w:line="480" w:lineRule="exact"/>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三、违约责任</w:t>
      </w:r>
    </w:p>
    <w:p w14:paraId="39FBD60E">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租赁期间如因乙方违反本协议任一条款造成事故或对甲方、第三方造成损失或使甲方收到处罚的，均由乙方承担一切法律责任，包括但不限于赔偿甲方的直接损失、间接损失、甲方赔偿给第三方的损失及与诉讼相关的一切费用等。</w:t>
      </w:r>
    </w:p>
    <w:p w14:paraId="177C8386">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2.乙方违反本协议任一条款的，甲方有权视情节轻重采取以下措施：</w:t>
      </w:r>
    </w:p>
    <w:p w14:paraId="39247126">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责令</w:t>
      </w:r>
      <w:r>
        <w:rPr>
          <w:rFonts w:hint="eastAsia" w:asciiTheme="minorEastAsia" w:hAnsiTheme="minorEastAsia" w:eastAsiaTheme="minorEastAsia"/>
          <w:color w:val="000000" w:themeColor="text1"/>
          <w:sz w:val="24"/>
          <w:szCs w:val="24"/>
          <w14:textFill>
            <w14:solidFill>
              <w14:schemeClr w14:val="tx1"/>
            </w14:solidFill>
          </w14:textFill>
        </w:rPr>
        <w:t>乙方限期整改、暂停提供水电等设施服务、解除合同并提前收回所租房屋。甲方径直解除合同的，合同自解除合同通知书到达乙方之日起解除，合同解除之日起七日内，乙方应现状返还租赁房屋，不得对房屋内装修设施等造成破坏</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若房屋租赁合同另有约定，以房屋租赁合同为准；</w:t>
      </w:r>
    </w:p>
    <w:p w14:paraId="324B27D1">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（2）乙方违反有关法律、法规规定的，报有关机关依法惩处；</w:t>
      </w:r>
    </w:p>
    <w:p w14:paraId="14A5D7F3">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asciiTheme="minorEastAsia" w:hAnsiTheme="minorEastAsia" w:eastAsiaTheme="minorEastAsia"/>
          <w:color w:val="000000" w:themeColor="text1"/>
          <w:sz w:val="24"/>
          <w:szCs w:val="24"/>
          <w14:textFill>
            <w14:solidFill>
              <w14:schemeClr w14:val="tx1"/>
            </w14:solidFill>
          </w14:textFill>
        </w:rPr>
        <w:t>给</w:t>
      </w:r>
      <w:r>
        <w:rPr>
          <w:rFonts w:hint="eastAsia" w:asciiTheme="minorEastAsia" w:hAnsiTheme="minorEastAsia" w:eastAsiaTheme="minorEastAsia"/>
          <w:color w:val="000000" w:themeColor="text1"/>
          <w:sz w:val="24"/>
          <w:szCs w:val="24"/>
          <w14:textFill>
            <w14:solidFill>
              <w14:schemeClr w14:val="tx1"/>
            </w14:solidFill>
          </w14:textFill>
        </w:rPr>
        <w:t>甲方或任何第三方造成损失的，依法追究乙方的赔偿责任。</w:t>
      </w:r>
    </w:p>
    <w:p w14:paraId="691FF6CA">
      <w:pPr>
        <w:spacing w:line="480" w:lineRule="exact"/>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四、其他</w:t>
      </w:r>
    </w:p>
    <w:p w14:paraId="23EDF3F0">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1.本协议书有效期与房屋租赁合同一致。</w:t>
      </w:r>
    </w:p>
    <w:p w14:paraId="6A6482A2">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2.本协议未尽事宜，按国家、当地人民政府有关规定执行，也可由双方约定签订补充协议。补充协议与本协议具有同等效力。</w:t>
      </w:r>
    </w:p>
    <w:p w14:paraId="611EAA4F">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3.因本协议内容发生争议，双方应协商解决，协商不成的，可向甲方所在地人民法院提起诉讼。</w:t>
      </w:r>
    </w:p>
    <w:p w14:paraId="03238284">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4.本协议一式两份，甲乙双方执一份，自甲乙双方签字（盖章）之日起生效，</w:t>
      </w:r>
      <w:r>
        <w:rPr>
          <w:rFonts w:asciiTheme="minorEastAsia" w:hAnsiTheme="minorEastAsia" w:eastAsiaTheme="minorEastAsia"/>
          <w:color w:val="000000" w:themeColor="text1"/>
          <w:sz w:val="24"/>
          <w:szCs w:val="24"/>
          <w14:textFill>
            <w14:solidFill>
              <w14:schemeClr w14:val="tx1"/>
            </w14:solidFill>
          </w14:textFill>
        </w:rPr>
        <w:t>负责人如有变动，继任者继续履行责任</w:t>
      </w:r>
      <w:r>
        <w:rPr>
          <w:rFonts w:hint="eastAsia" w:asciiTheme="minorEastAsia" w:hAnsiTheme="minorEastAsia" w:eastAsiaTheme="minorEastAsia"/>
          <w:color w:val="000000" w:themeColor="text1"/>
          <w:sz w:val="24"/>
          <w:szCs w:val="24"/>
          <w14:textFill>
            <w14:solidFill>
              <w14:schemeClr w14:val="tx1"/>
            </w14:solidFill>
          </w14:textFill>
        </w:rPr>
        <w:t>，均具有同等法律效力。</w:t>
      </w:r>
    </w:p>
    <w:p w14:paraId="0937EDA1">
      <w:pPr>
        <w:widowControl/>
        <w:snapToGrid w:val="0"/>
        <w:spacing w:line="480" w:lineRule="exact"/>
        <w:rPr>
          <w:rFonts w:hint="eastAsia" w:asciiTheme="minorEastAsia" w:hAnsiTheme="minorEastAsia" w:eastAsiaTheme="minorEastAsia"/>
          <w:color w:val="000000" w:themeColor="text1"/>
          <w:sz w:val="24"/>
          <w:szCs w:val="24"/>
          <w14:textFill>
            <w14:solidFill>
              <w14:schemeClr w14:val="tx1"/>
            </w14:solidFill>
          </w14:textFill>
        </w:rPr>
      </w:pPr>
    </w:p>
    <w:p w14:paraId="5A82E210">
      <w:pPr>
        <w:widowControl/>
        <w:snapToGrid w:val="0"/>
        <w:spacing w:line="48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甲方（出租人）：</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乙方（承租人）：</w:t>
      </w:r>
    </w:p>
    <w:p w14:paraId="42D0667F">
      <w:pPr>
        <w:spacing w:line="480" w:lineRule="exact"/>
        <w:rPr>
          <w:rFonts w:asciiTheme="minorEastAsia" w:hAnsiTheme="minorEastAsia" w:eastAsiaTheme="minorEastAsia"/>
          <w:color w:val="000000" w:themeColor="text1"/>
          <w:sz w:val="24"/>
          <w:szCs w:val="24"/>
          <w14:textFill>
            <w14:solidFill>
              <w14:schemeClr w14:val="tx1"/>
            </w14:solidFill>
          </w14:textFill>
        </w:rPr>
      </w:pPr>
    </w:p>
    <w:p w14:paraId="27386BDB">
      <w:pPr>
        <w:adjustRightInd w:val="0"/>
        <w:snapToGrid w:val="0"/>
        <w:spacing w:line="324" w:lineRule="auto"/>
        <w:jc w:val="left"/>
        <w:rPr>
          <w:rFonts w:hint="eastAsia" w:ascii="仿宋_GB2312" w:hAnsi="仿宋_GB2312" w:eastAsia="仿宋_GB2312" w:cs="仿宋_GB2312"/>
          <w:b/>
          <w:bCs/>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 xml:space="preserve">签署日期：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年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月    日</w:t>
      </w:r>
    </w:p>
    <w:p w14:paraId="38797DAB">
      <w:pPr>
        <w:wordWrap w:val="0"/>
        <w:jc w:val="both"/>
        <w:rPr>
          <w:rFonts w:ascii="宋体" w:hAnsi="宋体" w:eastAsia="宋体" w:cs="仿宋_GB2312"/>
          <w:b/>
          <w:bCs/>
          <w:sz w:val="36"/>
          <w:szCs w:val="36"/>
        </w:rPr>
        <w:sectPr>
          <w:footerReference r:id="rId10" w:type="default"/>
          <w:pgSz w:w="11906" w:h="16838"/>
          <w:pgMar w:top="1701" w:right="1134" w:bottom="1417" w:left="1134" w:header="851" w:footer="992" w:gutter="0"/>
          <w:pgNumType w:fmt="decimal"/>
          <w:cols w:space="0" w:num="1"/>
          <w:docGrid w:type="linesAndChars" w:linePitch="319" w:charSpace="0"/>
        </w:sectPr>
      </w:pPr>
    </w:p>
    <w:p w14:paraId="0A22433B">
      <w:pPr>
        <w:wordWrap w:val="0"/>
        <w:jc w:val="center"/>
        <w:rPr>
          <w:rFonts w:ascii="宋体" w:hAnsi="宋体" w:eastAsia="宋体" w:cs="仿宋_GB2312"/>
          <w:b/>
          <w:bCs/>
          <w:sz w:val="36"/>
          <w:szCs w:val="36"/>
        </w:rPr>
      </w:pPr>
      <w:r>
        <w:rPr>
          <w:rFonts w:hint="eastAsia" w:ascii="宋体" w:hAnsi="宋体" w:eastAsia="宋体" w:cs="仿宋_GB2312"/>
          <w:b/>
          <w:bCs/>
          <w:sz w:val="36"/>
          <w:szCs w:val="36"/>
        </w:rPr>
        <w:t>《房屋租赁登记备案须知》</w:t>
      </w:r>
    </w:p>
    <w:p w14:paraId="4F1C3B9C">
      <w:pPr>
        <w:wordWrap w:val="0"/>
        <w:jc w:val="center"/>
        <w:rPr>
          <w:rFonts w:ascii="宋体" w:hAnsi="宋体" w:eastAsia="宋体" w:cs="仿宋_GB2312"/>
          <w:b/>
          <w:bCs/>
          <w:sz w:val="24"/>
          <w:szCs w:val="24"/>
        </w:rPr>
      </w:pPr>
    </w:p>
    <w:p w14:paraId="22203EB1">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办理房屋租赁登记备案需提供的资料:</w:t>
      </w:r>
    </w:p>
    <w:p w14:paraId="618DCFFC">
      <w:pPr>
        <w:wordWrap w:val="0"/>
        <w:adjustRightInd w:val="0"/>
        <w:snapToGrid w:val="0"/>
        <w:spacing w:line="360" w:lineRule="auto"/>
        <w:ind w:firstLine="480" w:firstLineChars="200"/>
        <w:rPr>
          <w:rFonts w:ascii="宋体" w:hAnsi="宋体" w:eastAsia="宋体" w:cs="仿宋_GB2312"/>
          <w:b/>
          <w:sz w:val="24"/>
          <w:szCs w:val="24"/>
        </w:rPr>
      </w:pPr>
      <w:r>
        <w:rPr>
          <w:rFonts w:hint="eastAsia" w:ascii="宋体" w:hAnsi="宋体" w:eastAsia="宋体" w:cs="仿宋_GB2312"/>
          <w:b/>
          <w:sz w:val="24"/>
          <w:szCs w:val="24"/>
        </w:rPr>
        <w:t>(一)房地产权利证书或者其他合法权属证明(提供原件并留复印件)</w:t>
      </w:r>
    </w:p>
    <w:p w14:paraId="6EE05FDE">
      <w:pPr>
        <w:wordWrap w:val="0"/>
        <w:adjustRightInd w:val="0"/>
        <w:snapToGrid w:val="0"/>
        <w:spacing w:line="360" w:lineRule="auto"/>
        <w:ind w:firstLine="480" w:firstLineChars="200"/>
        <w:rPr>
          <w:rFonts w:ascii="宋体" w:hAnsi="宋体" w:eastAsia="宋体" w:cs="仿宋_GB2312"/>
          <w:b/>
          <w:sz w:val="24"/>
          <w:szCs w:val="24"/>
        </w:rPr>
      </w:pPr>
      <w:r>
        <w:rPr>
          <w:rFonts w:hint="eastAsia" w:ascii="宋体" w:hAnsi="宋体" w:eastAsia="宋体" w:cs="仿宋_GB2312"/>
          <w:b/>
          <w:sz w:val="24"/>
          <w:szCs w:val="24"/>
        </w:rPr>
        <w:t>(二)出租人、承租人身份证明或者法律资格证明,包括:</w:t>
      </w:r>
    </w:p>
    <w:p w14:paraId="3E6A4648">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1.个人</w:t>
      </w:r>
    </w:p>
    <w:p w14:paraId="27756BC8">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大陆居民:身份证或其他有效身份证明。</w:t>
      </w:r>
    </w:p>
    <w:p w14:paraId="5227F8B9">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港澳台居民:港澳居民来往内地通行证、台湾居民来往大陆通行证。</w:t>
      </w:r>
    </w:p>
    <w:p w14:paraId="1875D6D4">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境外人士:护照(有居留许可或入境签证)。</w:t>
      </w:r>
    </w:p>
    <w:p w14:paraId="20B1C863">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以上证件,均需提供原件并留复印件。</w:t>
      </w:r>
    </w:p>
    <w:p w14:paraId="71F2BEA8">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2.单位</w:t>
      </w:r>
    </w:p>
    <w:p w14:paraId="339D4073">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社会信用代码、部队证件、境外企业合法开业证明(提供原件并留复印件)。境外企业合法开业证明须附中文译本,未经中国相关职能部门认证的,需经使领馆公证或认证。</w:t>
      </w:r>
    </w:p>
    <w:p w14:paraId="3423D346">
      <w:pPr>
        <w:wordWrap w:val="0"/>
        <w:adjustRightInd w:val="0"/>
        <w:snapToGrid w:val="0"/>
        <w:spacing w:line="360" w:lineRule="auto"/>
        <w:ind w:firstLine="480" w:firstLineChars="200"/>
        <w:rPr>
          <w:rFonts w:ascii="宋体" w:hAnsi="宋体" w:eastAsia="宋体" w:cs="仿宋_GB2312"/>
          <w:b/>
          <w:sz w:val="24"/>
          <w:szCs w:val="24"/>
        </w:rPr>
      </w:pPr>
      <w:r>
        <w:rPr>
          <w:rFonts w:hint="eastAsia" w:ascii="宋体" w:hAnsi="宋体" w:eastAsia="宋体" w:cs="仿宋_GB2312"/>
          <w:b/>
          <w:sz w:val="24"/>
          <w:szCs w:val="24"/>
        </w:rPr>
        <w:t>(三)共有房屋出租的,须提供所有共有人同意出租的书面证明。</w:t>
      </w:r>
    </w:p>
    <w:p w14:paraId="3D33D997">
      <w:pPr>
        <w:wordWrap w:val="0"/>
        <w:adjustRightInd w:val="0"/>
        <w:snapToGrid w:val="0"/>
        <w:spacing w:line="360" w:lineRule="auto"/>
        <w:ind w:firstLine="480" w:firstLineChars="200"/>
        <w:rPr>
          <w:rFonts w:ascii="宋体" w:hAnsi="宋体" w:eastAsia="宋体" w:cs="仿宋_GB2312"/>
          <w:b/>
          <w:sz w:val="24"/>
          <w:szCs w:val="24"/>
        </w:rPr>
      </w:pPr>
      <w:r>
        <w:rPr>
          <w:rFonts w:hint="eastAsia" w:ascii="宋体" w:hAnsi="宋体" w:eastAsia="宋体" w:cs="仿宋_GB2312"/>
          <w:b/>
          <w:sz w:val="24"/>
          <w:szCs w:val="24"/>
        </w:rPr>
        <w:t>(四)授权委托</w:t>
      </w:r>
    </w:p>
    <w:p w14:paraId="3AB0C2A7">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33C3B75B">
      <w:pPr>
        <w:wordWrap w:val="0"/>
        <w:adjustRightInd w:val="0"/>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6110B7BA">
      <w:pPr>
        <w:wordWrap w:val="0"/>
        <w:adjustRightInd w:val="0"/>
        <w:snapToGrid w:val="0"/>
        <w:spacing w:line="360" w:lineRule="auto"/>
        <w:ind w:firstLine="480" w:firstLineChars="200"/>
        <w:rPr>
          <w:rFonts w:hint="eastAsia"/>
          <w:lang w:val="en-US" w:eastAsia="zh-CN"/>
        </w:rPr>
      </w:pPr>
      <w:r>
        <w:rPr>
          <w:rFonts w:hint="eastAsia" w:ascii="宋体" w:hAnsi="宋体" w:eastAsia="宋体" w:cs="仿宋_GB2312"/>
          <w:b/>
          <w:sz w:val="24"/>
          <w:szCs w:val="24"/>
        </w:rPr>
        <w:t>(五)房屋租赁合同（含合同附件）</w:t>
      </w:r>
    </w:p>
    <w:sectPr>
      <w:footerReference r:id="rId11" w:type="default"/>
      <w:type w:val="continuous"/>
      <w:pgSz w:w="11906" w:h="16838"/>
      <w:pgMar w:top="1701" w:right="1134" w:bottom="1417" w:left="1134" w:header="851" w:footer="992" w:gutter="0"/>
      <w:pgNumType w:fmt="decimal" w:start="1"/>
      <w:cols w:space="0" w:num="1"/>
      <w:docGrid w:type="linesAndChars" w:linePitch="319" w:charSpace="0"/>
    </w:sectPr>
  </w:body>
</w:document>
</file>

<file path=word/customizations.xml><?xml version="1.0" encoding="utf-8"?>
<wne:tcg xmlns:r="http://schemas.openxmlformats.org/officeDocument/2006/relationships" xmlns:wne="http://schemas.microsoft.com/office/word/2006/wordml">
  <wne:keymaps>
    <wne:keymap wne:kcmPrimary="0250" wne:mask="1"/>
    <wne:keymap wne:kcmPrimary="0253" wne:mask="1"/>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wiss"/>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635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8847112"/>
                          </w:sdtPr>
                          <w:sdtContent>
                            <w:p w14:paraId="2AF41A6A">
                              <w:pPr>
                                <w:pStyle w:val="5"/>
                                <w:jc w:val="center"/>
                              </w:pPr>
                              <w:r>
                                <w:fldChar w:fldCharType="begin"/>
                              </w:r>
                              <w:r>
                                <w:instrText xml:space="preserve">PAGE   \* MERGEFORMAT</w:instrText>
                              </w:r>
                              <w:r>
                                <w:fldChar w:fldCharType="separate"/>
                              </w:r>
                              <w:r>
                                <w:rPr>
                                  <w:lang w:val="zh-CN"/>
                                </w:rPr>
                                <w:t>12</w:t>
                              </w:r>
                              <w:r>
                                <w:fldChar w:fldCharType="end"/>
                              </w:r>
                            </w:p>
                          </w:sdtContent>
                        </w:sdt>
                        <w:p w14:paraId="2440377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768847112"/>
                    </w:sdtPr>
                    <w:sdtContent>
                      <w:p w14:paraId="2AF41A6A">
                        <w:pPr>
                          <w:pStyle w:val="5"/>
                          <w:jc w:val="center"/>
                        </w:pPr>
                        <w:r>
                          <w:fldChar w:fldCharType="begin"/>
                        </w:r>
                        <w:r>
                          <w:instrText xml:space="preserve">PAGE   \* MERGEFORMAT</w:instrText>
                        </w:r>
                        <w:r>
                          <w:fldChar w:fldCharType="separate"/>
                        </w:r>
                        <w:r>
                          <w:rPr>
                            <w:lang w:val="zh-CN"/>
                          </w:rPr>
                          <w:t>12</w:t>
                        </w:r>
                        <w:r>
                          <w:fldChar w:fldCharType="end"/>
                        </w:r>
                      </w:p>
                    </w:sdtContent>
                  </w:sdt>
                  <w:p w14:paraId="24403779"/>
                </w:txbxContent>
              </v:textbox>
            </v:shape>
          </w:pict>
        </mc:Fallback>
      </mc:AlternateContent>
    </w:r>
  </w:p>
  <w:p w14:paraId="70F21B4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5965">
    <w:pPr>
      <w:pStyle w:val="5"/>
      <w:jc w:val="center"/>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FF839">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2FF839">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1</w:t>
    </w:r>
    <w:r>
      <w:rPr>
        <w:rFonts w:hint="eastAsia"/>
        <w:lang w:val="en-US" w:eastAsia="zh-CN"/>
      </w:rPr>
      <w:t>2</w:t>
    </w:r>
  </w:p>
  <w:p w14:paraId="7858490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4ABF">
    <w:pPr>
      <w:pStyle w:val="5"/>
      <w:jc w:val="center"/>
      <w:rPr>
        <w:rFonts w:hint="eastAsia" w:eastAsia="等线"/>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34657">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F34657">
                    <w:pPr>
                      <w:pStyle w:val="5"/>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rPr>
      <w:t>1</w:t>
    </w:r>
    <w:r>
      <w:rPr>
        <w:rFonts w:hint="eastAsia"/>
        <w:lang w:val="en-US" w:eastAsia="zh-CN"/>
      </w:rPr>
      <w:t>3</w:t>
    </w:r>
  </w:p>
  <w:p w14:paraId="45B489F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1B9E">
    <w:pPr>
      <w:pStyle w:val="5"/>
      <w:jc w:val="center"/>
      <w:rPr>
        <w:rFonts w:hint="eastAsia" w:eastAsia="等线"/>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CE044">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0CE044">
                    <w:pPr>
                      <w:pStyle w:val="5"/>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1</w:t>
    </w:r>
    <w:r>
      <w:rPr>
        <w:rFonts w:hint="eastAsia"/>
        <w:lang w:val="en-US" w:eastAsia="zh-CN"/>
      </w:rPr>
      <w:t>4</w:t>
    </w:r>
  </w:p>
  <w:p w14:paraId="74C6963F">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23AE">
    <w:pPr>
      <w:pStyle w:val="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A16D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CA16D2">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53FD">
                          <w:pPr>
                            <w:pStyle w:val="5"/>
                            <w:rPr>
                              <w:rFonts w:hint="default" w:eastAsia="等线"/>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1453FD">
                    <w:pPr>
                      <w:pStyle w:val="5"/>
                      <w:rPr>
                        <w:rFonts w:hint="default" w:eastAsia="等线"/>
                        <w:lang w:val="en-US" w:eastAsia="zh-CN"/>
                      </w:rPr>
                    </w:pPr>
                    <w:r>
                      <w:rPr>
                        <w:rFonts w:hint="eastAsia"/>
                        <w:lang w:val="en-US" w:eastAsia="zh-CN"/>
                      </w:rPr>
                      <w:t>15</w:t>
                    </w:r>
                  </w:p>
                </w:txbxContent>
              </v:textbox>
            </v:shape>
          </w:pict>
        </mc:Fallback>
      </mc:AlternateContent>
    </w:r>
  </w:p>
  <w:p w14:paraId="236A0608">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7A5B">
    <w:pPr>
      <w:pStyle w:val="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D5A3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9D5A34">
                    <w:pPr>
                      <w:pStyle w:val="5"/>
                    </w:pPr>
                    <w:r>
                      <w:fldChar w:fldCharType="begin"/>
                    </w:r>
                    <w:r>
                      <w:instrText xml:space="preserve"> PAGE  \* MERGEFORMAT </w:instrText>
                    </w:r>
                    <w:r>
                      <w:fldChar w:fldCharType="separate"/>
                    </w:r>
                    <w:r>
                      <w:t>1</w:t>
                    </w:r>
                    <w:r>
                      <w:fldChar w:fldCharType="end"/>
                    </w:r>
                  </w:p>
                </w:txbxContent>
              </v:textbox>
            </v:shape>
          </w:pict>
        </mc:Fallback>
      </mc:AlternateContent>
    </w:r>
    <w:sdt>
      <w:sdtPr>
        <w:id w:val="461463355"/>
      </w:sdtPr>
      <w:sdtContent>
        <w:r>
          <w:t>145</w:t>
        </w:r>
      </w:sdtContent>
    </w:sdt>
  </w:p>
  <w:p w14:paraId="5A45287A">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DA6A">
    <w:pPr>
      <w:pStyle w:val="5"/>
      <w:tabs>
        <w:tab w:val="center" w:pos="4819"/>
        <w:tab w:val="clear" w:pos="4153"/>
      </w:tabs>
      <w:jc w:val="both"/>
      <w:rPr>
        <w:rFonts w:hint="default" w:eastAsia="等线"/>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56F0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C56F08">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64CC4FB7">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CE03">
    <w:pPr>
      <w:pStyle w:val="5"/>
      <w:jc w:val="center"/>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3675B">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63675B">
                    <w:pPr>
                      <w:pStyle w:val="5"/>
                    </w:pPr>
                    <w:r>
                      <w:fldChar w:fldCharType="begin"/>
                    </w:r>
                    <w:r>
                      <w:instrText xml:space="preserve"> PAGE  \* MERGEFORMAT </w:instrText>
                    </w:r>
                    <w:r>
                      <w:fldChar w:fldCharType="separate"/>
                    </w:r>
                    <w:r>
                      <w:t>17</w:t>
                    </w:r>
                    <w:r>
                      <w:fldChar w:fldCharType="end"/>
                    </w:r>
                  </w:p>
                </w:txbxContent>
              </v:textbox>
            </v:shape>
          </w:pict>
        </mc:Fallback>
      </mc:AlternateContent>
    </w:r>
  </w:p>
  <w:p w14:paraId="0DF6C629">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DFC4">
    <w:pPr>
      <w:pStyle w:val="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4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A8040B">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4DAA0C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C9DE9"/>
    <w:multiLevelType w:val="singleLevel"/>
    <w:tmpl w:val="9B6C9DE9"/>
    <w:lvl w:ilvl="0" w:tentative="0">
      <w:start w:val="1"/>
      <w:numFmt w:val="decimal"/>
      <w:suff w:val="nothing"/>
      <w:lvlText w:val="（%1）"/>
      <w:lvlJc w:val="left"/>
    </w:lvl>
  </w:abstractNum>
  <w:abstractNum w:abstractNumId="1">
    <w:nsid w:val="CD7D593E"/>
    <w:multiLevelType w:val="singleLevel"/>
    <w:tmpl w:val="CD7D593E"/>
    <w:lvl w:ilvl="0" w:tentative="0">
      <w:start w:val="2"/>
      <w:numFmt w:val="decimal"/>
      <w:suff w:val="nothing"/>
      <w:lvlText w:val="（%1）"/>
      <w:lvlJc w:val="left"/>
    </w:lvl>
  </w:abstractNum>
  <w:abstractNum w:abstractNumId="2">
    <w:nsid w:val="FAE206EE"/>
    <w:multiLevelType w:val="singleLevel"/>
    <w:tmpl w:val="FAE206EE"/>
    <w:lvl w:ilvl="0" w:tentative="0">
      <w:start w:val="5"/>
      <w:numFmt w:val="decimal"/>
      <w:suff w:val="nothing"/>
      <w:lvlText w:val="%1、"/>
      <w:lvlJc w:val="left"/>
    </w:lvl>
  </w:abstractNum>
  <w:abstractNum w:abstractNumId="3">
    <w:nsid w:val="237457E7"/>
    <w:multiLevelType w:val="singleLevel"/>
    <w:tmpl w:val="237457E7"/>
    <w:lvl w:ilvl="0" w:tentative="0">
      <w:start w:val="3"/>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2M2FkNWE3MThiOWI0MzkxZWU4YmY3NzYyMmViODYifQ=="/>
  </w:docVars>
  <w:rsids>
    <w:rsidRoot w:val="00954520"/>
    <w:rsid w:val="00016497"/>
    <w:rsid w:val="0002146B"/>
    <w:rsid w:val="000449E0"/>
    <w:rsid w:val="00073060"/>
    <w:rsid w:val="0009638F"/>
    <w:rsid w:val="000C089F"/>
    <w:rsid w:val="000C0E5D"/>
    <w:rsid w:val="000C5E2B"/>
    <w:rsid w:val="000D69B4"/>
    <w:rsid w:val="00123858"/>
    <w:rsid w:val="001271DC"/>
    <w:rsid w:val="00144341"/>
    <w:rsid w:val="001676E4"/>
    <w:rsid w:val="001A4F2B"/>
    <w:rsid w:val="001B10AC"/>
    <w:rsid w:val="001B77E0"/>
    <w:rsid w:val="001C490A"/>
    <w:rsid w:val="0021514A"/>
    <w:rsid w:val="00240DB7"/>
    <w:rsid w:val="00256FBA"/>
    <w:rsid w:val="002703C6"/>
    <w:rsid w:val="00291908"/>
    <w:rsid w:val="002A19D6"/>
    <w:rsid w:val="002B4304"/>
    <w:rsid w:val="002D4AFD"/>
    <w:rsid w:val="002D4DE3"/>
    <w:rsid w:val="002D50E2"/>
    <w:rsid w:val="002D6310"/>
    <w:rsid w:val="002E0015"/>
    <w:rsid w:val="002E75B2"/>
    <w:rsid w:val="0030375F"/>
    <w:rsid w:val="00314F3A"/>
    <w:rsid w:val="003334DB"/>
    <w:rsid w:val="00351D86"/>
    <w:rsid w:val="00360039"/>
    <w:rsid w:val="00361CB7"/>
    <w:rsid w:val="00371CF6"/>
    <w:rsid w:val="00372B7F"/>
    <w:rsid w:val="003D1CF3"/>
    <w:rsid w:val="003F07CC"/>
    <w:rsid w:val="003F0D9B"/>
    <w:rsid w:val="003F766F"/>
    <w:rsid w:val="004045E8"/>
    <w:rsid w:val="00422F5B"/>
    <w:rsid w:val="00427F18"/>
    <w:rsid w:val="004401FD"/>
    <w:rsid w:val="00442603"/>
    <w:rsid w:val="00495CA0"/>
    <w:rsid w:val="004B399A"/>
    <w:rsid w:val="004C6300"/>
    <w:rsid w:val="00501346"/>
    <w:rsid w:val="00506278"/>
    <w:rsid w:val="0051008D"/>
    <w:rsid w:val="00515195"/>
    <w:rsid w:val="00517293"/>
    <w:rsid w:val="005236FE"/>
    <w:rsid w:val="0054685A"/>
    <w:rsid w:val="0055583A"/>
    <w:rsid w:val="0057341B"/>
    <w:rsid w:val="00583A66"/>
    <w:rsid w:val="0058406C"/>
    <w:rsid w:val="00594A43"/>
    <w:rsid w:val="005A1A1A"/>
    <w:rsid w:val="005B2D3E"/>
    <w:rsid w:val="005C7348"/>
    <w:rsid w:val="005D54E5"/>
    <w:rsid w:val="005E225D"/>
    <w:rsid w:val="005E7B4F"/>
    <w:rsid w:val="006018AA"/>
    <w:rsid w:val="006024B9"/>
    <w:rsid w:val="00602CAC"/>
    <w:rsid w:val="0060372D"/>
    <w:rsid w:val="0060434A"/>
    <w:rsid w:val="0063334E"/>
    <w:rsid w:val="00636B08"/>
    <w:rsid w:val="006437AE"/>
    <w:rsid w:val="00663F8D"/>
    <w:rsid w:val="0069311E"/>
    <w:rsid w:val="006F03C8"/>
    <w:rsid w:val="0071151C"/>
    <w:rsid w:val="00734C97"/>
    <w:rsid w:val="00752208"/>
    <w:rsid w:val="0078261F"/>
    <w:rsid w:val="00785251"/>
    <w:rsid w:val="007A7BB6"/>
    <w:rsid w:val="007C13BA"/>
    <w:rsid w:val="007E0C97"/>
    <w:rsid w:val="0080189F"/>
    <w:rsid w:val="008208D5"/>
    <w:rsid w:val="0084652E"/>
    <w:rsid w:val="0084662A"/>
    <w:rsid w:val="00870C72"/>
    <w:rsid w:val="008A2AF7"/>
    <w:rsid w:val="008C19F7"/>
    <w:rsid w:val="008D590D"/>
    <w:rsid w:val="008E337B"/>
    <w:rsid w:val="008F6771"/>
    <w:rsid w:val="00921C2B"/>
    <w:rsid w:val="009312D6"/>
    <w:rsid w:val="00936F96"/>
    <w:rsid w:val="009446E0"/>
    <w:rsid w:val="00954520"/>
    <w:rsid w:val="00956601"/>
    <w:rsid w:val="0096004E"/>
    <w:rsid w:val="00962B17"/>
    <w:rsid w:val="00995E00"/>
    <w:rsid w:val="009A1D68"/>
    <w:rsid w:val="009D41E7"/>
    <w:rsid w:val="00A137C5"/>
    <w:rsid w:val="00A14B6D"/>
    <w:rsid w:val="00A50754"/>
    <w:rsid w:val="00A5213F"/>
    <w:rsid w:val="00A7118E"/>
    <w:rsid w:val="00A82022"/>
    <w:rsid w:val="00A87FED"/>
    <w:rsid w:val="00A949C3"/>
    <w:rsid w:val="00A94A98"/>
    <w:rsid w:val="00AB1F17"/>
    <w:rsid w:val="00AE174A"/>
    <w:rsid w:val="00AF51DF"/>
    <w:rsid w:val="00AF709F"/>
    <w:rsid w:val="00B02301"/>
    <w:rsid w:val="00B03C61"/>
    <w:rsid w:val="00B166BD"/>
    <w:rsid w:val="00B3165E"/>
    <w:rsid w:val="00B51EBF"/>
    <w:rsid w:val="00B76080"/>
    <w:rsid w:val="00B87109"/>
    <w:rsid w:val="00B909F1"/>
    <w:rsid w:val="00B924E7"/>
    <w:rsid w:val="00BF2268"/>
    <w:rsid w:val="00C17B84"/>
    <w:rsid w:val="00C261B1"/>
    <w:rsid w:val="00C512AA"/>
    <w:rsid w:val="00C564D3"/>
    <w:rsid w:val="00C60A28"/>
    <w:rsid w:val="00CD2174"/>
    <w:rsid w:val="00D0305E"/>
    <w:rsid w:val="00D34A93"/>
    <w:rsid w:val="00D37ABE"/>
    <w:rsid w:val="00D75D3A"/>
    <w:rsid w:val="00DB4495"/>
    <w:rsid w:val="00DE5C11"/>
    <w:rsid w:val="00E056FA"/>
    <w:rsid w:val="00E121CD"/>
    <w:rsid w:val="00E20F14"/>
    <w:rsid w:val="00E41304"/>
    <w:rsid w:val="00E541C0"/>
    <w:rsid w:val="00E61C68"/>
    <w:rsid w:val="00E61CBC"/>
    <w:rsid w:val="00E647D1"/>
    <w:rsid w:val="00E64996"/>
    <w:rsid w:val="00E76C5E"/>
    <w:rsid w:val="00EE5A00"/>
    <w:rsid w:val="00F036AE"/>
    <w:rsid w:val="00F101F1"/>
    <w:rsid w:val="00F3679C"/>
    <w:rsid w:val="00F624B9"/>
    <w:rsid w:val="00F708C7"/>
    <w:rsid w:val="00F879DA"/>
    <w:rsid w:val="00FA67C3"/>
    <w:rsid w:val="00FC6C93"/>
    <w:rsid w:val="00FC6FC5"/>
    <w:rsid w:val="00FE21BB"/>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A055FC"/>
    <w:rsid w:val="04A60451"/>
    <w:rsid w:val="054E0F44"/>
    <w:rsid w:val="05B3193F"/>
    <w:rsid w:val="05DC6363"/>
    <w:rsid w:val="06116B42"/>
    <w:rsid w:val="06254A14"/>
    <w:rsid w:val="06391387"/>
    <w:rsid w:val="0652580A"/>
    <w:rsid w:val="06994F89"/>
    <w:rsid w:val="06BE25DC"/>
    <w:rsid w:val="070B0054"/>
    <w:rsid w:val="078344BC"/>
    <w:rsid w:val="07901F20"/>
    <w:rsid w:val="07920695"/>
    <w:rsid w:val="07ED77E6"/>
    <w:rsid w:val="083049A5"/>
    <w:rsid w:val="088A14AE"/>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369CC"/>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E2238CB"/>
    <w:rsid w:val="0E644B50"/>
    <w:rsid w:val="0EAC0776"/>
    <w:rsid w:val="0ECE58DE"/>
    <w:rsid w:val="0ED994FC"/>
    <w:rsid w:val="0F032A09"/>
    <w:rsid w:val="0F3D6FF4"/>
    <w:rsid w:val="0F795CB4"/>
    <w:rsid w:val="0F8B5CAD"/>
    <w:rsid w:val="0FEB051C"/>
    <w:rsid w:val="1039277E"/>
    <w:rsid w:val="1049133C"/>
    <w:rsid w:val="106214F8"/>
    <w:rsid w:val="107A4D29"/>
    <w:rsid w:val="10E33611"/>
    <w:rsid w:val="11753F56"/>
    <w:rsid w:val="11B533C4"/>
    <w:rsid w:val="11C15DC1"/>
    <w:rsid w:val="11C67B81"/>
    <w:rsid w:val="11CD6CB2"/>
    <w:rsid w:val="120027AB"/>
    <w:rsid w:val="122248AF"/>
    <w:rsid w:val="125C0B72"/>
    <w:rsid w:val="129C7B2B"/>
    <w:rsid w:val="12DB4225"/>
    <w:rsid w:val="133030DD"/>
    <w:rsid w:val="13987E80"/>
    <w:rsid w:val="13C40601"/>
    <w:rsid w:val="13CE1CFA"/>
    <w:rsid w:val="13F50D2B"/>
    <w:rsid w:val="13FB353C"/>
    <w:rsid w:val="145C393C"/>
    <w:rsid w:val="146842FA"/>
    <w:rsid w:val="14870C93"/>
    <w:rsid w:val="14C70D15"/>
    <w:rsid w:val="14E7DB1D"/>
    <w:rsid w:val="14F675F5"/>
    <w:rsid w:val="14F95757"/>
    <w:rsid w:val="152B4170"/>
    <w:rsid w:val="15356D15"/>
    <w:rsid w:val="15CA484E"/>
    <w:rsid w:val="1607316B"/>
    <w:rsid w:val="160922AC"/>
    <w:rsid w:val="164A2B7D"/>
    <w:rsid w:val="169A7029"/>
    <w:rsid w:val="16C87814"/>
    <w:rsid w:val="1735015F"/>
    <w:rsid w:val="17855D90"/>
    <w:rsid w:val="17A45FFD"/>
    <w:rsid w:val="17E11A26"/>
    <w:rsid w:val="17E40E9F"/>
    <w:rsid w:val="17EF0CD3"/>
    <w:rsid w:val="18264D73"/>
    <w:rsid w:val="1863727D"/>
    <w:rsid w:val="1889208A"/>
    <w:rsid w:val="188C7480"/>
    <w:rsid w:val="18974031"/>
    <w:rsid w:val="18AF4CAC"/>
    <w:rsid w:val="1927264D"/>
    <w:rsid w:val="194F194B"/>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ED57D5"/>
    <w:rsid w:val="21F42BEF"/>
    <w:rsid w:val="220A74ED"/>
    <w:rsid w:val="220F18F3"/>
    <w:rsid w:val="22112F1E"/>
    <w:rsid w:val="22316913"/>
    <w:rsid w:val="223E0FC5"/>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0671CD"/>
    <w:rsid w:val="25190E5B"/>
    <w:rsid w:val="25675B2D"/>
    <w:rsid w:val="25681802"/>
    <w:rsid w:val="25BD15B9"/>
    <w:rsid w:val="25FA13A7"/>
    <w:rsid w:val="26026DA6"/>
    <w:rsid w:val="261B378A"/>
    <w:rsid w:val="26555E3F"/>
    <w:rsid w:val="265F75F2"/>
    <w:rsid w:val="26710291"/>
    <w:rsid w:val="26911F95"/>
    <w:rsid w:val="26F0599F"/>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CD02B1"/>
    <w:rsid w:val="2CDC7D31"/>
    <w:rsid w:val="2CE86C75"/>
    <w:rsid w:val="2CEF23DA"/>
    <w:rsid w:val="2D1C3F04"/>
    <w:rsid w:val="2D3D5A0F"/>
    <w:rsid w:val="2D884121"/>
    <w:rsid w:val="2DD15532"/>
    <w:rsid w:val="2DE2264D"/>
    <w:rsid w:val="2E361862"/>
    <w:rsid w:val="2ED73A91"/>
    <w:rsid w:val="2F4A4932"/>
    <w:rsid w:val="2F555183"/>
    <w:rsid w:val="2FAC3FDE"/>
    <w:rsid w:val="2FF0224B"/>
    <w:rsid w:val="303173BA"/>
    <w:rsid w:val="30334011"/>
    <w:rsid w:val="30927A22"/>
    <w:rsid w:val="30D106F3"/>
    <w:rsid w:val="31612B2E"/>
    <w:rsid w:val="31AE372F"/>
    <w:rsid w:val="31B51877"/>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518206D"/>
    <w:rsid w:val="351C0D47"/>
    <w:rsid w:val="3555DA2C"/>
    <w:rsid w:val="35784708"/>
    <w:rsid w:val="359076C0"/>
    <w:rsid w:val="359D34A8"/>
    <w:rsid w:val="35F704FF"/>
    <w:rsid w:val="365A3A29"/>
    <w:rsid w:val="368B26A7"/>
    <w:rsid w:val="36B619E8"/>
    <w:rsid w:val="36DC0D81"/>
    <w:rsid w:val="36E947F6"/>
    <w:rsid w:val="371F7007"/>
    <w:rsid w:val="37301A2D"/>
    <w:rsid w:val="373D7006"/>
    <w:rsid w:val="376B48B4"/>
    <w:rsid w:val="379B380F"/>
    <w:rsid w:val="380D78EA"/>
    <w:rsid w:val="382B0823"/>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C14176F"/>
    <w:rsid w:val="3C562717"/>
    <w:rsid w:val="3CA44B14"/>
    <w:rsid w:val="3CDD3A5D"/>
    <w:rsid w:val="3D30052E"/>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D26438"/>
    <w:rsid w:val="41750F94"/>
    <w:rsid w:val="417E2E91"/>
    <w:rsid w:val="417F2F1B"/>
    <w:rsid w:val="41B14296"/>
    <w:rsid w:val="41C438B5"/>
    <w:rsid w:val="41E04908"/>
    <w:rsid w:val="41EF7E37"/>
    <w:rsid w:val="4260113B"/>
    <w:rsid w:val="427816C4"/>
    <w:rsid w:val="42A1168E"/>
    <w:rsid w:val="42B0049A"/>
    <w:rsid w:val="42FB1DE6"/>
    <w:rsid w:val="43210CB9"/>
    <w:rsid w:val="43EC163D"/>
    <w:rsid w:val="44050440"/>
    <w:rsid w:val="44171788"/>
    <w:rsid w:val="441E7869"/>
    <w:rsid w:val="44A84A18"/>
    <w:rsid w:val="44E31868"/>
    <w:rsid w:val="44F66897"/>
    <w:rsid w:val="45090B96"/>
    <w:rsid w:val="455D759C"/>
    <w:rsid w:val="4575306F"/>
    <w:rsid w:val="45C61C81"/>
    <w:rsid w:val="45CE5193"/>
    <w:rsid w:val="45D44F24"/>
    <w:rsid w:val="460C197A"/>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A2C1548"/>
    <w:rsid w:val="4A3E754A"/>
    <w:rsid w:val="4A95399A"/>
    <w:rsid w:val="4ABE6E06"/>
    <w:rsid w:val="4ADF421E"/>
    <w:rsid w:val="4B761AB5"/>
    <w:rsid w:val="4B8B52F6"/>
    <w:rsid w:val="4B9F51A2"/>
    <w:rsid w:val="4BA10818"/>
    <w:rsid w:val="4BFB62E6"/>
    <w:rsid w:val="4C145B35"/>
    <w:rsid w:val="4C331A7B"/>
    <w:rsid w:val="4C3357A6"/>
    <w:rsid w:val="4C5D1BCD"/>
    <w:rsid w:val="4C7D6052"/>
    <w:rsid w:val="4CB77E49"/>
    <w:rsid w:val="4CBC0492"/>
    <w:rsid w:val="4D3D2539"/>
    <w:rsid w:val="4D561C6E"/>
    <w:rsid w:val="4DB00C3C"/>
    <w:rsid w:val="4DBC501E"/>
    <w:rsid w:val="4DBF750F"/>
    <w:rsid w:val="4DCE4BED"/>
    <w:rsid w:val="4DFE60E0"/>
    <w:rsid w:val="4E2924CB"/>
    <w:rsid w:val="4E604AA2"/>
    <w:rsid w:val="4EBF1033"/>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91F4C"/>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C39E2"/>
    <w:rsid w:val="549C7094"/>
    <w:rsid w:val="54E8548E"/>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35253"/>
    <w:rsid w:val="584C0E0F"/>
    <w:rsid w:val="58BC5097"/>
    <w:rsid w:val="592A0FAC"/>
    <w:rsid w:val="595C26B7"/>
    <w:rsid w:val="597A404D"/>
    <w:rsid w:val="599C7282"/>
    <w:rsid w:val="59AA5285"/>
    <w:rsid w:val="59E707D8"/>
    <w:rsid w:val="59F02C69"/>
    <w:rsid w:val="5A2835BA"/>
    <w:rsid w:val="5A9F567E"/>
    <w:rsid w:val="5AE867A0"/>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15E49"/>
    <w:rsid w:val="6307763B"/>
    <w:rsid w:val="63306645"/>
    <w:rsid w:val="6348019F"/>
    <w:rsid w:val="63643061"/>
    <w:rsid w:val="636A56C7"/>
    <w:rsid w:val="63D03FE4"/>
    <w:rsid w:val="642F6B4B"/>
    <w:rsid w:val="64367FE0"/>
    <w:rsid w:val="64E86AD7"/>
    <w:rsid w:val="657C6DF8"/>
    <w:rsid w:val="658007ED"/>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306804"/>
    <w:rsid w:val="6D766C9C"/>
    <w:rsid w:val="6D806288"/>
    <w:rsid w:val="6DB065BE"/>
    <w:rsid w:val="6DC74BC2"/>
    <w:rsid w:val="6DD925CC"/>
    <w:rsid w:val="6E444892"/>
    <w:rsid w:val="6E486DF0"/>
    <w:rsid w:val="6E736A3E"/>
    <w:rsid w:val="6EA929E1"/>
    <w:rsid w:val="6EF27B12"/>
    <w:rsid w:val="6EF312B9"/>
    <w:rsid w:val="6F2A64A1"/>
    <w:rsid w:val="6F337858"/>
    <w:rsid w:val="6F7C0F6C"/>
    <w:rsid w:val="6F9611F5"/>
    <w:rsid w:val="6FE45B16"/>
    <w:rsid w:val="6FE874B4"/>
    <w:rsid w:val="702A0F38"/>
    <w:rsid w:val="70E761E1"/>
    <w:rsid w:val="711F189F"/>
    <w:rsid w:val="71562228"/>
    <w:rsid w:val="716A062E"/>
    <w:rsid w:val="718446F0"/>
    <w:rsid w:val="718A30E6"/>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DD49FF"/>
    <w:rsid w:val="75F33DD2"/>
    <w:rsid w:val="75FF5A93"/>
    <w:rsid w:val="761135EF"/>
    <w:rsid w:val="76337A01"/>
    <w:rsid w:val="764E3BE4"/>
    <w:rsid w:val="76896CCF"/>
    <w:rsid w:val="769B70AA"/>
    <w:rsid w:val="76A14845"/>
    <w:rsid w:val="76F569A2"/>
    <w:rsid w:val="77195BB0"/>
    <w:rsid w:val="77563E44"/>
    <w:rsid w:val="776A32AF"/>
    <w:rsid w:val="77983514"/>
    <w:rsid w:val="77AC5D97"/>
    <w:rsid w:val="77D25079"/>
    <w:rsid w:val="77D43E45"/>
    <w:rsid w:val="782D166A"/>
    <w:rsid w:val="78381180"/>
    <w:rsid w:val="78904BE5"/>
    <w:rsid w:val="78C00028"/>
    <w:rsid w:val="78C04C5C"/>
    <w:rsid w:val="78D23F34"/>
    <w:rsid w:val="78F52536"/>
    <w:rsid w:val="79075164"/>
    <w:rsid w:val="791462A4"/>
    <w:rsid w:val="798B2AB0"/>
    <w:rsid w:val="79A60E08"/>
    <w:rsid w:val="79E06E07"/>
    <w:rsid w:val="7A422B76"/>
    <w:rsid w:val="7A5324EF"/>
    <w:rsid w:val="7AFB078C"/>
    <w:rsid w:val="7B000093"/>
    <w:rsid w:val="7B011F48"/>
    <w:rsid w:val="7B1A5575"/>
    <w:rsid w:val="7B1C441A"/>
    <w:rsid w:val="7B7F2E65"/>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082E37"/>
    <w:rsid w:val="7E201359"/>
    <w:rsid w:val="7EC97674"/>
    <w:rsid w:val="7F0A5C43"/>
    <w:rsid w:val="7F0B707A"/>
    <w:rsid w:val="7F244EA5"/>
    <w:rsid w:val="7F7D8F02"/>
    <w:rsid w:val="7FB1668A"/>
    <w:rsid w:val="7FE532C1"/>
    <w:rsid w:val="7FE80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annotation subject"/>
    <w:basedOn w:val="2"/>
    <w:next w:val="2"/>
    <w:link w:val="19"/>
    <w:semiHidden/>
    <w:unhideWhenUsed/>
    <w:qFormat/>
    <w:uiPriority w:val="99"/>
    <w:rPr>
      <w:b/>
      <w:bCs/>
    </w:rPr>
  </w:style>
  <w:style w:type="character" w:styleId="11">
    <w:name w:val="page number"/>
    <w:basedOn w:val="10"/>
    <w:qFormat/>
    <w:uiPriority w:val="0"/>
  </w:style>
  <w:style w:type="character" w:styleId="12">
    <w:name w:val="annotation reference"/>
    <w:semiHidden/>
    <w:unhideWhenUsed/>
    <w:qFormat/>
    <w:uiPriority w:val="99"/>
    <w:rPr>
      <w:sz w:val="21"/>
      <w:szCs w:val="21"/>
    </w:rPr>
  </w:style>
  <w:style w:type="paragraph" w:customStyle="1" w:styleId="13">
    <w:name w:val="列出段落1"/>
    <w:basedOn w:val="1"/>
    <w:qFormat/>
    <w:uiPriority w:val="99"/>
    <w:pPr>
      <w:ind w:firstLine="420" w:firstLineChars="200"/>
    </w:pPr>
  </w:style>
  <w:style w:type="character" w:customStyle="1" w:styleId="14">
    <w:name w:val="页眉 Char"/>
    <w:link w:val="6"/>
    <w:qFormat/>
    <w:uiPriority w:val="99"/>
    <w:rPr>
      <w:sz w:val="18"/>
      <w:szCs w:val="18"/>
    </w:rPr>
  </w:style>
  <w:style w:type="character" w:customStyle="1" w:styleId="15">
    <w:name w:val="页脚 Char"/>
    <w:link w:val="5"/>
    <w:qFormat/>
    <w:uiPriority w:val="99"/>
    <w:rPr>
      <w:sz w:val="18"/>
      <w:szCs w:val="18"/>
    </w:rPr>
  </w:style>
  <w:style w:type="character" w:customStyle="1" w:styleId="16">
    <w:name w:val="批注框文本 Char"/>
    <w:link w:val="4"/>
    <w:semiHidden/>
    <w:qFormat/>
    <w:uiPriority w:val="99"/>
    <w:rPr>
      <w:rFonts w:ascii="等线" w:hAnsi="等线" w:eastAsia="等线" w:cs="Times New Roman"/>
      <w:kern w:val="2"/>
      <w:sz w:val="18"/>
      <w:szCs w:val="18"/>
    </w:rPr>
  </w:style>
  <w:style w:type="paragraph" w:customStyle="1" w:styleId="17">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8">
    <w:name w:val="批注文字 Char"/>
    <w:basedOn w:val="10"/>
    <w:link w:val="2"/>
    <w:qFormat/>
    <w:uiPriority w:val="99"/>
    <w:rPr>
      <w:rFonts w:ascii="等线" w:hAnsi="等线" w:eastAsia="等线"/>
      <w:kern w:val="2"/>
      <w:sz w:val="21"/>
      <w:szCs w:val="22"/>
    </w:rPr>
  </w:style>
  <w:style w:type="character" w:customStyle="1" w:styleId="19">
    <w:name w:val="批注主题 Char"/>
    <w:basedOn w:val="18"/>
    <w:link w:val="8"/>
    <w:semiHidden/>
    <w:qFormat/>
    <w:uiPriority w:val="99"/>
    <w:rPr>
      <w:rFonts w:ascii="等线" w:hAnsi="等线" w:eastAsia="等线"/>
      <w:b/>
      <w:bCs/>
      <w:kern w:val="2"/>
      <w:sz w:val="21"/>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62D4C-241E-4639-8392-3A86FFD8A835}">
  <ds:schemaRefs/>
</ds:datastoreItem>
</file>

<file path=docProps/app.xml><?xml version="1.0" encoding="utf-8"?>
<Properties xmlns="http://schemas.openxmlformats.org/officeDocument/2006/extended-properties" xmlns:vt="http://schemas.openxmlformats.org/officeDocument/2006/docPropsVTypes">
  <Template>Normal</Template>
  <Company>运营公司</Company>
  <Pages>23</Pages>
  <Words>15744</Words>
  <Characters>15941</Characters>
  <Lines>130</Lines>
  <Paragraphs>36</Paragraphs>
  <TotalTime>23</TotalTime>
  <ScaleCrop>false</ScaleCrop>
  <LinksUpToDate>false</LinksUpToDate>
  <CharactersWithSpaces>17974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2023-06-27T02:35:00Z</dcterms:created>
  <dc:creator>song</dc:creator>
  <cp:lastModifiedBy>李刚</cp:lastModifiedBy>
  <cp:lastPrinted>2023-10-23T03:11:00Z</cp:lastPrinted>
  <dcterms:modified xsi:type="dcterms:W3CDTF">2024-07-05T09:24:55Z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43977584D234476DAEF2E84041B6C8C9_13</vt:lpwstr>
  </property>
</Properties>
</file>