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5E790">
      <w:pPr>
        <w:ind w:firstLine="0" w:firstLineChars="0"/>
        <w:jc w:val="both"/>
        <w:rPr>
          <w:rFonts w:hint="eastAsia"/>
          <w:sz w:val="48"/>
          <w:szCs w:val="48"/>
        </w:rPr>
      </w:pPr>
    </w:p>
    <w:p w14:paraId="57541783">
      <w:pPr>
        <w:ind w:firstLine="0" w:firstLineChars="0"/>
        <w:jc w:val="center"/>
        <w:rPr>
          <w:rFonts w:hint="eastAsia"/>
          <w:sz w:val="48"/>
          <w:szCs w:val="48"/>
        </w:rPr>
      </w:pPr>
    </w:p>
    <w:p w14:paraId="05148CDA">
      <w:pPr>
        <w:pStyle w:val="2"/>
        <w:ind w:firstLine="0" w:firstLineChars="0"/>
        <w:jc w:val="center"/>
        <w:rPr>
          <w:rFonts w:hint="eastAsia" w:eastAsia="宋体"/>
          <w:lang w:eastAsia="zh-CN"/>
        </w:rPr>
      </w:pPr>
      <w:r>
        <w:rPr>
          <w:rFonts w:hint="eastAsia"/>
          <w:sz w:val="48"/>
          <w:szCs w:val="48"/>
          <w:lang w:eastAsia="zh-CN"/>
        </w:rPr>
        <w:t>宁源白流图及陵翔吉乐图风电场PMU改造项目（二次）</w:t>
      </w:r>
    </w:p>
    <w:p w14:paraId="25B8B578">
      <w:pPr>
        <w:ind w:firstLine="420"/>
      </w:pPr>
    </w:p>
    <w:p w14:paraId="57A46139">
      <w:pPr>
        <w:pStyle w:val="4"/>
        <w:ind w:firstLine="0" w:firstLineChars="0"/>
      </w:pPr>
    </w:p>
    <w:p w14:paraId="44C6A3D1">
      <w:pPr>
        <w:ind w:firstLine="0" w:firstLineChars="0"/>
      </w:pPr>
    </w:p>
    <w:p w14:paraId="665F5068">
      <w:pPr>
        <w:ind w:firstLine="0" w:firstLineChars="0"/>
        <w:jc w:val="center"/>
      </w:pPr>
      <w:r>
        <w:rPr>
          <w:rFonts w:hint="eastAsia" w:hAnsi="宋体"/>
          <w:sz w:val="72"/>
          <w:szCs w:val="72"/>
          <w:lang w:val="en-US" w:eastAsia="zh-CN"/>
        </w:rPr>
        <w:t>领取申请</w:t>
      </w:r>
      <w:r>
        <w:rPr>
          <w:rFonts w:hint="eastAsia" w:hAnsi="宋体"/>
          <w:sz w:val="72"/>
          <w:szCs w:val="72"/>
        </w:rPr>
        <w:t>资料</w:t>
      </w:r>
    </w:p>
    <w:p w14:paraId="7693B537">
      <w:pPr>
        <w:ind w:firstLine="420"/>
      </w:pPr>
    </w:p>
    <w:p w14:paraId="74A1DF52">
      <w:pPr>
        <w:pStyle w:val="2"/>
        <w:ind w:firstLine="0" w:firstLineChars="0"/>
      </w:pPr>
    </w:p>
    <w:p w14:paraId="535080CB"/>
    <w:p w14:paraId="45875FC2"/>
    <w:p w14:paraId="00C9D191"/>
    <w:p w14:paraId="3D191A98"/>
    <w:p w14:paraId="2FD649FF">
      <w:pPr>
        <w:adjustRightInd w:val="0"/>
        <w:snapToGrid w:val="0"/>
        <w:jc w:val="left"/>
        <w:rPr>
          <w:rFonts w:hint="default" w:eastAsia="宋体"/>
          <w:sz w:val="32"/>
          <w:lang w:val="en-US" w:eastAsia="zh-CN"/>
        </w:rPr>
      </w:pPr>
      <w:r>
        <w:rPr>
          <w:rFonts w:hint="eastAsia"/>
          <w:sz w:val="32"/>
          <w:lang w:val="en-US" w:eastAsia="zh-CN"/>
        </w:rPr>
        <w:t>申请单位名称</w:t>
      </w:r>
      <w:r>
        <w:rPr>
          <w:rFonts w:hint="eastAsia"/>
          <w:sz w:val="32"/>
        </w:rPr>
        <w:t>：</w:t>
      </w:r>
      <w:r>
        <w:rPr>
          <w:rFonts w:hint="eastAsia"/>
          <w:sz w:val="32"/>
          <w:u w:val="single"/>
          <w:lang w:val="en-US" w:eastAsia="zh-CN"/>
        </w:rPr>
        <w:t xml:space="preserve">                   </w:t>
      </w:r>
      <w:r>
        <w:rPr>
          <w:rFonts w:hint="eastAsia"/>
          <w:sz w:val="32"/>
          <w:lang w:val="en-US" w:eastAsia="zh-CN"/>
        </w:rPr>
        <w:t xml:space="preserve">    </w:t>
      </w:r>
    </w:p>
    <w:p w14:paraId="3D2AAF14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E0165C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outlineLvl w:val="1"/>
        <w:rPr>
          <w:rFonts w:hint="eastAsia" w:ascii="宋体" w:hAnsi="宋体" w:eastAsia="宋体"/>
          <w:highlight w:val="none"/>
          <w:lang w:val="en-US" w:eastAsia="zh-CN"/>
        </w:rPr>
      </w:pPr>
      <w:r>
        <w:rPr>
          <w:rFonts w:hint="eastAsia" w:ascii="宋体" w:hAnsi="宋体"/>
          <w:b/>
          <w:highlight w:val="none"/>
        </w:rPr>
        <w:t>1、</w:t>
      </w:r>
      <w:r>
        <w:rPr>
          <w:rFonts w:hint="eastAsia" w:ascii="宋体" w:hAnsi="宋体"/>
          <w:b/>
          <w:highlight w:val="none"/>
          <w:lang w:val="en-US" w:eastAsia="zh-CN"/>
        </w:rPr>
        <w:t>营业执照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3"/>
      </w:tblGrid>
      <w:tr w14:paraId="3813D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0" w:hRule="atLeast"/>
        </w:trPr>
        <w:tc>
          <w:tcPr>
            <w:tcW w:w="9174" w:type="dxa"/>
            <w:noWrap w:val="0"/>
            <w:vAlign w:val="top"/>
          </w:tcPr>
          <w:p w14:paraId="0E8D72F6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ascii="仿宋" w:hAnsi="仿宋" w:eastAsia="仿宋"/>
                <w:color w:val="000000"/>
              </w:rPr>
            </w:pPr>
          </w:p>
          <w:p w14:paraId="4EBE647D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ascii="仿宋" w:hAnsi="仿宋" w:eastAsia="仿宋"/>
                <w:color w:val="000000"/>
              </w:rPr>
            </w:pPr>
          </w:p>
          <w:p w14:paraId="1E1A561A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42DD30E6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14BDA116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47E9CE07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639DA040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12759A81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10A69837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6F3C872D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748E09C2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5C6C8B81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03549FBC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6EC44E9E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0ACCE3CD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51FBB40E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3D84F02F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hint="eastAsia" w:ascii="仿宋" w:hAnsi="仿宋" w:eastAsia="仿宋"/>
                <w:color w:val="000000"/>
                <w:szCs w:val="21"/>
              </w:rPr>
            </w:pPr>
          </w:p>
          <w:p w14:paraId="739409FF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hint="eastAsia" w:ascii="仿宋" w:hAnsi="仿宋" w:eastAsia="仿宋"/>
                <w:color w:val="000000"/>
                <w:szCs w:val="21"/>
              </w:rPr>
            </w:pPr>
          </w:p>
          <w:p w14:paraId="024F6F44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hint="eastAsia" w:ascii="仿宋" w:hAnsi="仿宋" w:eastAsia="仿宋"/>
                <w:color w:val="000000"/>
                <w:szCs w:val="21"/>
              </w:rPr>
            </w:pPr>
          </w:p>
          <w:p w14:paraId="1AEAE3A8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hint="eastAsia" w:ascii="仿宋" w:hAnsi="仿宋" w:eastAsia="仿宋"/>
                <w:color w:val="000000"/>
                <w:szCs w:val="21"/>
              </w:rPr>
            </w:pPr>
          </w:p>
          <w:p w14:paraId="793C0209">
            <w:pPr>
              <w:numPr>
                <w:ilvl w:val="0"/>
                <w:numId w:val="0"/>
              </w:numPr>
              <w:tabs>
                <w:tab w:val="left" w:pos="567"/>
              </w:tabs>
              <w:spacing w:line="360" w:lineRule="auto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注：企业营业执照名称必须与供应商名称一致；复印件必须清晰可辨，本页需加盖公章。</w:t>
            </w:r>
          </w:p>
        </w:tc>
      </w:tr>
    </w:tbl>
    <w:p w14:paraId="1E236B5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outlineLvl w:val="1"/>
        <w:rPr>
          <w:rFonts w:hint="eastAsia" w:ascii="宋体" w:hAnsi="宋体"/>
          <w:b/>
          <w:szCs w:val="21"/>
          <w:highlight w:val="none"/>
          <w:lang w:eastAsia="zh-CN"/>
        </w:rPr>
      </w:pPr>
      <w:r>
        <w:rPr>
          <w:rFonts w:ascii="宋体" w:hAnsi="宋体"/>
          <w:sz w:val="22"/>
          <w:highlight w:val="none"/>
        </w:rPr>
        <w:br w:type="page"/>
      </w:r>
      <w:bookmarkStart w:id="0" w:name="_Toc280341016"/>
      <w:bookmarkStart w:id="1" w:name="_Hlk532142439"/>
      <w:bookmarkStart w:id="2" w:name="_Toc278892899"/>
      <w:bookmarkStart w:id="3" w:name="_Toc390444141"/>
      <w:r>
        <w:rPr>
          <w:rFonts w:hint="eastAsia" w:ascii="宋体" w:hAnsi="宋体"/>
          <w:b/>
          <w:szCs w:val="21"/>
          <w:highlight w:val="none"/>
        </w:rPr>
        <w:t>2、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法定代表人/单位负责人资格证明书</w:t>
      </w:r>
    </w:p>
    <w:p w14:paraId="38A30DB0">
      <w:pPr>
        <w:pStyle w:val="3"/>
        <w:jc w:val="center"/>
        <w:rPr>
          <w:rFonts w:ascii="宋体" w:hAnsi="宋体"/>
          <w:szCs w:val="21"/>
          <w:highlight w:val="none"/>
        </w:rPr>
      </w:pPr>
      <w:r>
        <w:rPr>
          <w:rFonts w:hint="eastAsia" w:ascii="仿宋" w:hAnsi="仿宋" w:eastAsia="仿宋" w:cs="宋体"/>
          <w:b/>
          <w:bCs w:val="0"/>
          <w:sz w:val="32"/>
          <w:szCs w:val="32"/>
        </w:rPr>
        <w:t>法定代表人/单位负责人资格证明书</w:t>
      </w:r>
    </w:p>
    <w:p w14:paraId="0E5EE3A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供应商名称：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</w:t>
      </w:r>
    </w:p>
    <w:p w14:paraId="7566FF4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</w:t>
      </w:r>
    </w:p>
    <w:p w14:paraId="056D98B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</w:t>
      </w:r>
    </w:p>
    <w:p w14:paraId="359F698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500A136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</w:t>
      </w:r>
    </w:p>
    <w:p w14:paraId="72A7FFA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</w:t>
      </w:r>
    </w:p>
    <w:p w14:paraId="5A8AFC2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</w:t>
      </w:r>
    </w:p>
    <w:p w14:paraId="6B601D2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</w:t>
      </w:r>
    </w:p>
    <w:p w14:paraId="011AA75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</w:t>
      </w:r>
    </w:p>
    <w:p w14:paraId="50E9D2D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（供应商名称）  </w:t>
      </w:r>
      <w:r>
        <w:rPr>
          <w:rFonts w:hint="eastAsia" w:ascii="宋体" w:hAnsi="宋体"/>
          <w:szCs w:val="21"/>
          <w:highlight w:val="none"/>
        </w:rPr>
        <w:t>的法定代表人/单位负责人</w:t>
      </w:r>
      <w:r>
        <w:rPr>
          <w:rFonts w:hint="eastAsia" w:ascii="宋体" w:hAnsi="宋体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szCs w:val="21"/>
        </w:rPr>
        <w:t>法定代表人(单位负责人)联系电话：</w:t>
      </w:r>
      <w:r>
        <w:rPr>
          <w:rFonts w:hint="eastAsia" w:ascii="宋体" w:hAnsi="宋体"/>
          <w:szCs w:val="21"/>
          <w:u w:val="single"/>
        </w:rPr>
        <w:t xml:space="preserve"> （填写手机号）</w:t>
      </w:r>
      <w:r>
        <w:rPr>
          <w:rFonts w:hint="eastAsia" w:ascii="宋体" w:hAnsi="宋体"/>
          <w:szCs w:val="21"/>
          <w:u w:val="none"/>
        </w:rPr>
        <w:t xml:space="preserve"> </w:t>
      </w:r>
      <w:r>
        <w:rPr>
          <w:rFonts w:hint="eastAsia" w:ascii="宋体" w:hAnsi="宋体"/>
          <w:szCs w:val="21"/>
          <w:u w:val="none"/>
          <w:lang w:eastAsia="zh-CN"/>
        </w:rPr>
        <w:t>，</w:t>
      </w:r>
      <w:r>
        <w:rPr>
          <w:rFonts w:hint="eastAsia" w:ascii="宋体" w:hAnsi="宋体"/>
          <w:szCs w:val="21"/>
          <w:u w:val="none"/>
          <w:lang w:val="en-US" w:eastAsia="zh-CN"/>
        </w:rPr>
        <w:t>本项目招标文件可发送至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（填写邮箱地址用于接收招标文件）  </w:t>
      </w:r>
      <w:r>
        <w:rPr>
          <w:rFonts w:hint="eastAsia" w:ascii="宋体" w:hAnsi="宋体"/>
          <w:szCs w:val="21"/>
          <w:highlight w:val="none"/>
        </w:rPr>
        <w:t>。</w:t>
      </w:r>
    </w:p>
    <w:p w14:paraId="5E993F7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50B5512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default" w:ascii="宋体" w:hAnsi="宋体" w:eastAsia="宋体"/>
          <w:bCs/>
          <w:szCs w:val="21"/>
          <w:highlight w:val="none"/>
          <w:lang w:val="en-US" w:eastAsia="zh-CN"/>
        </w:rPr>
      </w:pPr>
      <w:r>
        <w:rPr>
          <w:rFonts w:hint="eastAsia" w:ascii="宋体" w:hAnsi="宋体"/>
          <w:bCs/>
          <w:szCs w:val="21"/>
          <w:highlight w:val="none"/>
          <w:lang w:val="en-US" w:eastAsia="zh-CN"/>
        </w:rPr>
        <w:t xml:space="preserve">                        </w:t>
      </w:r>
    </w:p>
    <w:p w14:paraId="6208E4E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供应商：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ascii="宋体" w:hAnsi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</w:t>
      </w:r>
    </w:p>
    <w:p w14:paraId="191C13C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日  期：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3358BD5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6763066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704F3984">
      <w:pPr>
        <w:widowControl w:val="0"/>
        <w:numPr>
          <w:ilvl w:val="0"/>
          <w:numId w:val="1"/>
        </w:numPr>
        <w:wordWrap w:val="0"/>
        <w:autoSpaceDE w:val="0"/>
        <w:autoSpaceDN w:val="0"/>
        <w:adjustRightInd w:val="0"/>
        <w:snapToGrid w:val="0"/>
        <w:spacing w:line="240" w:lineRule="auto"/>
        <w:ind w:left="363" w:hanging="363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联系电话声明：（1）以上法定代表人(单位负责人)联系电话为本单位参与本项目的法定联系方式；（2）投标人同意并授权采购人、采购代理机构在本项目公示阶段，将上述联系电话作为投标单位联系方式予以对外公示；（3）因填写错误、无效或联系人变更未书面通知采购人而导致的不利后果，由投标人自行承担。</w:t>
      </w:r>
    </w:p>
    <w:p w14:paraId="71F750AB">
      <w:pPr>
        <w:widowControl w:val="0"/>
        <w:numPr>
          <w:ilvl w:val="0"/>
          <w:numId w:val="1"/>
        </w:numPr>
        <w:wordWrap w:val="0"/>
        <w:autoSpaceDE w:val="0"/>
        <w:autoSpaceDN w:val="0"/>
        <w:adjustRightInd w:val="0"/>
        <w:snapToGrid w:val="0"/>
        <w:spacing w:line="240" w:lineRule="auto"/>
        <w:ind w:left="363" w:hanging="363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后附法定代表人（单位负责人）身份证明正反面扫描件。</w:t>
      </w:r>
    </w:p>
    <w:p w14:paraId="224D0624">
      <w:pPr>
        <w:widowControl w:val="0"/>
        <w:numPr>
          <w:ilvl w:val="0"/>
          <w:numId w:val="1"/>
        </w:numPr>
        <w:wordWrap w:val="0"/>
        <w:autoSpaceDE w:val="0"/>
        <w:autoSpaceDN w:val="0"/>
        <w:adjustRightInd w:val="0"/>
        <w:snapToGrid w:val="0"/>
        <w:spacing w:line="240" w:lineRule="auto"/>
        <w:ind w:left="363" w:hanging="363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格式仅供参考。</w:t>
      </w:r>
    </w:p>
    <w:p w14:paraId="61A69B1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  <w:highlight w:val="none"/>
        </w:rPr>
      </w:pPr>
    </w:p>
    <w:tbl>
      <w:tblPr>
        <w:tblStyle w:val="7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3CABF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4DEBEDF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扫描件</w:t>
            </w:r>
          </w:p>
        </w:tc>
        <w:tc>
          <w:tcPr>
            <w:tcW w:w="4290" w:type="dxa"/>
            <w:noWrap w:val="0"/>
            <w:vAlign w:val="top"/>
          </w:tcPr>
          <w:p w14:paraId="3F3E47F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333EC9D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b/>
          <w:szCs w:val="21"/>
          <w:highlight w:val="none"/>
        </w:rPr>
        <w:sectPr>
          <w:headerReference r:id="rId5" w:type="default"/>
          <w:footerReference r:id="rId6" w:type="default"/>
          <w:pgSz w:w="11907" w:h="16840"/>
          <w:pgMar w:top="1440" w:right="1800" w:bottom="1440" w:left="1800" w:header="567" w:footer="56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65AE3E7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/>
          <w:b/>
          <w:szCs w:val="21"/>
          <w:highlight w:val="none"/>
          <w:lang w:eastAsia="zh-CN"/>
        </w:rPr>
      </w:pPr>
      <w:r>
        <w:rPr>
          <w:rFonts w:hint="eastAsia" w:ascii="宋体" w:hAnsi="宋体"/>
          <w:b/>
          <w:szCs w:val="21"/>
          <w:highlight w:val="none"/>
        </w:rPr>
        <w:t>3、</w:t>
      </w:r>
      <w:r>
        <w:rPr>
          <w:rFonts w:ascii="宋体" w:hAnsi="宋体"/>
          <w:b/>
          <w:szCs w:val="21"/>
          <w:highlight w:val="none"/>
        </w:rPr>
        <w:t>法定代表人/单位负责人</w:t>
      </w:r>
      <w:r>
        <w:rPr>
          <w:rFonts w:hint="eastAsia" w:ascii="宋体" w:hAnsi="宋体"/>
          <w:b/>
          <w:szCs w:val="21"/>
          <w:highlight w:val="none"/>
        </w:rPr>
        <w:t>授权委托书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如有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</w:p>
    <w:p w14:paraId="0F299098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 w:val="0"/>
          <w:sz w:val="32"/>
          <w:szCs w:val="32"/>
        </w:rPr>
      </w:pPr>
      <w:r>
        <w:rPr>
          <w:rFonts w:hint="eastAsia" w:ascii="仿宋" w:hAnsi="仿宋" w:eastAsia="仿宋" w:cs="宋体"/>
          <w:b/>
          <w:bCs w:val="0"/>
          <w:sz w:val="32"/>
          <w:szCs w:val="32"/>
        </w:rPr>
        <w:t>法定代表人/单位负责人授权委托书</w:t>
      </w:r>
    </w:p>
    <w:p w14:paraId="11738BE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4C11B03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highlight w:val="none"/>
          <w:u w:val="single"/>
        </w:rPr>
        <w:t xml:space="preserve"> （采购人名称)  </w:t>
      </w:r>
    </w:p>
    <w:p w14:paraId="6BC8023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4D06AB3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（供应商全称）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以其法定代表人/单位负责人的身份，合法地代表本单位，授权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>（供应商全称）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为我单位授权代理人，该授权代理人有权在的响应活动中，以我单位的名义签署响应函和</w:t>
      </w:r>
      <w:r>
        <w:rPr>
          <w:rFonts w:hint="eastAsia" w:ascii="宋体" w:hAnsi="宋体"/>
          <w:szCs w:val="21"/>
          <w:highlight w:val="none"/>
          <w:lang w:eastAsia="zh-CN"/>
        </w:rPr>
        <w:t>响应文件</w:t>
      </w:r>
      <w:r>
        <w:rPr>
          <w:rFonts w:hint="eastAsia" w:ascii="宋体" w:hAnsi="宋体"/>
          <w:szCs w:val="21"/>
          <w:highlight w:val="none"/>
        </w:rPr>
        <w:t>、与采购人协商、谈判、签订合同协议以及全权处理与此有关的一切事项，其法律后果由我单位承担。</w:t>
      </w:r>
    </w:p>
    <w:p w14:paraId="4138DDD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</w:p>
    <w:p w14:paraId="0A6681E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384FFCA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3B95EF6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供应商：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</w:t>
      </w:r>
      <w:r>
        <w:rPr>
          <w:rFonts w:ascii="宋体" w:hAnsi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szCs w:val="21"/>
          <w:highlight w:val="none"/>
          <w:u w:val="single"/>
        </w:rPr>
        <w:t xml:space="preserve">    </w:t>
      </w:r>
    </w:p>
    <w:p w14:paraId="65ECFE3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法定代表人/单位负责人：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</w:t>
      </w:r>
      <w:r>
        <w:rPr>
          <w:rFonts w:ascii="宋体" w:hAnsi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szCs w:val="21"/>
          <w:highlight w:val="none"/>
          <w:u w:val="single"/>
        </w:rPr>
        <w:t xml:space="preserve">    </w:t>
      </w:r>
    </w:p>
    <w:p w14:paraId="2129343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日期：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szCs w:val="21"/>
          <w:highlight w:val="none"/>
        </w:rPr>
        <w:t>日</w:t>
      </w:r>
    </w:p>
    <w:p w14:paraId="0B622E9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112A430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0C7CEC3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1、如为法定代表人/单位负责人参加本次响应活动时，则不需要填写“法定代表人/单位负责人授权委托书”；</w:t>
      </w:r>
    </w:p>
    <w:p w14:paraId="173020A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2、后附授权代理人身份证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</w:t>
      </w:r>
      <w:r>
        <w:rPr>
          <w:rFonts w:hint="eastAsia" w:ascii="宋体" w:hAnsi="宋体"/>
          <w:szCs w:val="21"/>
          <w:highlight w:val="none"/>
          <w:lang w:eastAsia="zh-CN"/>
        </w:rPr>
        <w:t>扫描件</w:t>
      </w:r>
      <w:r>
        <w:rPr>
          <w:rFonts w:hint="eastAsia" w:ascii="宋体" w:hAnsi="宋体"/>
          <w:szCs w:val="21"/>
          <w:highlight w:val="none"/>
        </w:rPr>
        <w:t>。</w:t>
      </w:r>
    </w:p>
    <w:tbl>
      <w:tblPr>
        <w:tblStyle w:val="7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3D40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140FD93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扫描件</w:t>
            </w:r>
          </w:p>
        </w:tc>
        <w:tc>
          <w:tcPr>
            <w:tcW w:w="4290" w:type="dxa"/>
            <w:noWrap w:val="0"/>
            <w:vAlign w:val="top"/>
          </w:tcPr>
          <w:p w14:paraId="364BEE83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731D11DA">
      <w:pPr>
        <w:pStyle w:val="3"/>
        <w:spacing w:line="360" w:lineRule="auto"/>
        <w:ind w:firstLine="0" w:firstLineChars="0"/>
        <w:jc w:val="center"/>
        <w:rPr>
          <w:rFonts w:hint="eastAsia" w:ascii="仿宋" w:hAnsi="仿宋" w:eastAsia="仿宋" w:cs="宋体"/>
          <w:b/>
          <w:bCs w:val="0"/>
          <w:lang w:val="en-US" w:eastAsia="zh-CN"/>
        </w:rPr>
        <w:sectPr>
          <w:pgSz w:w="11907" w:h="16840"/>
          <w:pgMar w:top="1440" w:right="1800" w:bottom="1440" w:left="1800" w:header="567" w:footer="56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1CA5A11C">
      <w:pPr>
        <w:widowControl w:val="0"/>
        <w:autoSpaceDE w:val="0"/>
        <w:autoSpaceDN w:val="0"/>
        <w:adjustRightInd w:val="0"/>
        <w:snapToGrid w:val="0"/>
        <w:spacing w:before="120" w:beforeLines="50" w:after="120" w:afterLines="50"/>
        <w:ind w:left="0" w:leftChars="0" w:firstLine="0" w:firstLineChars="0"/>
        <w:jc w:val="left"/>
        <w:outlineLvl w:val="1"/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cs="Times New Roman"/>
          <w:b/>
          <w:bCs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Times New Roman"/>
          <w:b/>
          <w:bCs/>
          <w:szCs w:val="21"/>
          <w:highlight w:val="none"/>
        </w:rPr>
        <w:t>、</w:t>
      </w:r>
      <w:r>
        <w:rPr>
          <w:rFonts w:hint="eastAsia" w:ascii="宋体" w:hAnsi="宋体" w:eastAsia="宋体" w:cs="Times New Roman"/>
          <w:b/>
          <w:bCs/>
          <w:szCs w:val="21"/>
          <w:highlight w:val="none"/>
          <w:lang w:eastAsia="zh-CN"/>
        </w:rPr>
        <w:t>承装（修、试）电力设施许可证</w:t>
      </w:r>
    </w:p>
    <w:p w14:paraId="5D4E4022">
      <w:pPr>
        <w:widowControl w:val="0"/>
        <w:autoSpaceDE w:val="0"/>
        <w:autoSpaceDN w:val="0"/>
        <w:adjustRightInd w:val="0"/>
        <w:snapToGrid w:val="0"/>
        <w:ind w:firstLine="42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投标人须具有并提供有效的《承装（修、试）电力设施许可证》证书（承装、承试）二级及以上</w:t>
      </w:r>
      <w:r>
        <w:rPr>
          <w:rFonts w:hint="eastAsia" w:ascii="宋体" w:hAnsi="宋体"/>
          <w:snapToGrid w:val="0"/>
          <w:szCs w:val="21"/>
          <w:u w:val="none"/>
          <w:lang w:eastAsia="zh-CN"/>
        </w:rPr>
        <w:t>或（承修、承试）二级及以上</w:t>
      </w:r>
      <w:r>
        <w:rPr>
          <w:rFonts w:hint="eastAsia" w:ascii="宋体" w:hAnsi="宋体" w:cs="宋体"/>
          <w:szCs w:val="21"/>
        </w:rPr>
        <w:t>。</w:t>
      </w:r>
    </w:p>
    <w:p w14:paraId="3C7A0D35">
      <w:pPr>
        <w:widowControl w:val="0"/>
        <w:autoSpaceDE w:val="0"/>
        <w:autoSpaceDN w:val="0"/>
        <w:adjustRightInd w:val="0"/>
        <w:snapToGrid w:val="0"/>
        <w:ind w:firstLine="420"/>
        <w:rPr>
          <w:rFonts w:hint="eastAsia" w:ascii="宋体" w:hAnsi="宋体" w:cs="宋体"/>
          <w:szCs w:val="21"/>
        </w:rPr>
      </w:pPr>
    </w:p>
    <w:p w14:paraId="71BEBE9E">
      <w:pPr>
        <w:widowControl w:val="0"/>
        <w:autoSpaceDE w:val="0"/>
        <w:autoSpaceDN w:val="0"/>
        <w:adjustRightInd w:val="0"/>
        <w:snapToGrid w:val="0"/>
        <w:ind w:firstLine="42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提供《承装（修、试）电力设施许可证》复印件</w:t>
      </w:r>
    </w:p>
    <w:p w14:paraId="6B312604">
      <w:pPr>
        <w:widowControl w:val="0"/>
        <w:autoSpaceDE w:val="0"/>
        <w:autoSpaceDN w:val="0"/>
        <w:adjustRightInd w:val="0"/>
        <w:snapToGrid w:val="0"/>
        <w:ind w:firstLine="422" w:firstLineChars="200"/>
        <w:jc w:val="left"/>
        <w:outlineLvl w:val="1"/>
        <w:rPr>
          <w:rFonts w:hint="eastAsia" w:ascii="宋体" w:hAnsi="宋体"/>
          <w:b/>
          <w:szCs w:val="21"/>
          <w:highlight w:val="none"/>
        </w:rPr>
        <w:sectPr>
          <w:headerReference r:id="rId7" w:type="default"/>
          <w:footerReference r:id="rId8" w:type="default"/>
          <w:pgSz w:w="11907" w:h="16840"/>
          <w:pgMar w:top="1440" w:right="1800" w:bottom="1440" w:left="1800" w:header="567" w:footer="567" w:gutter="0"/>
          <w:pgNumType w:fmt="decimal"/>
          <w:cols w:space="720" w:num="1"/>
          <w:docGrid w:linePitch="312" w:charSpace="0"/>
        </w:sectPr>
      </w:pPr>
    </w:p>
    <w:p w14:paraId="324765F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outlineLvl w:val="1"/>
        <w:rPr>
          <w:rFonts w:hint="eastAsia" w:ascii="宋体" w:hAnsi="宋体"/>
          <w:b/>
          <w:bCs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Cs w:val="21"/>
          <w:highlight w:val="none"/>
          <w:lang w:val="en-US" w:eastAsia="zh-CN"/>
        </w:rPr>
        <w:t>5、业绩文件</w:t>
      </w:r>
    </w:p>
    <w:p w14:paraId="6CB673B9">
      <w:pPr>
        <w:widowControl w:val="0"/>
        <w:spacing w:after="120"/>
        <w:ind w:firstLine="420" w:firstLineChars="200"/>
        <w:rPr>
          <w:rFonts w:hint="eastAsia" w:ascii="宋体" w:hAnsi="宋体" w:cs="Arial"/>
          <w:sz w:val="21"/>
          <w:szCs w:val="21"/>
        </w:rPr>
      </w:pPr>
      <w:r>
        <w:rPr>
          <w:rFonts w:hint="eastAsia" w:ascii="宋体" w:hAnsi="宋体" w:cs="Arial"/>
          <w:sz w:val="21"/>
          <w:szCs w:val="21"/>
        </w:rPr>
        <w:t>业绩要求：</w:t>
      </w:r>
      <w:r>
        <w:rPr>
          <w:rFonts w:hint="eastAsia" w:ascii="宋体" w:hAnsi="宋体" w:cs="Arial"/>
          <w:sz w:val="21"/>
          <w:szCs w:val="21"/>
          <w:lang w:eastAsia="zh-CN"/>
        </w:rPr>
        <w:t>2022年1月1日至投标截止日（以合同签订日期为准），投标人须至少具有变电站（或发电站）PMU装置（同步相量测量装置）安装调试或变电站继电保护装置安装调试合同业绩2份，投标人须提供能证明本次招标业绩要求的业绩证明材料，业绩证明材料须至少包含：合同首页、工作范围或清单〔细目名称、单位、数量等〕、签字盖章页等关键信息页、结算发票（每项业绩至少一份）、</w:t>
      </w:r>
      <w:r>
        <w:rPr>
          <w:rFonts w:hint="eastAsia" w:ascii="宋体" w:hAnsi="宋体" w:cs="Arial"/>
          <w:sz w:val="21"/>
          <w:szCs w:val="21"/>
          <w:lang w:val="en-US" w:eastAsia="zh-CN"/>
        </w:rPr>
        <w:t>发票查验截图</w:t>
      </w:r>
      <w:r>
        <w:rPr>
          <w:rFonts w:hint="eastAsia" w:ascii="宋体" w:hAnsi="宋体" w:cs="Arial"/>
          <w:sz w:val="21"/>
          <w:szCs w:val="21"/>
        </w:rPr>
        <w:t>。</w:t>
      </w:r>
    </w:p>
    <w:p w14:paraId="40684A38">
      <w:pPr>
        <w:widowControl w:val="0"/>
        <w:wordWrap w:val="0"/>
        <w:autoSpaceDE w:val="0"/>
        <w:autoSpaceDN w:val="0"/>
        <w:adjustRightInd w:val="0"/>
        <w:snapToGrid w:val="0"/>
        <w:ind w:firstLine="422" w:firstLineChars="200"/>
        <w:rPr>
          <w:rFonts w:hint="eastAsia" w:ascii="宋体" w:hAnsi="宋体"/>
          <w:b/>
          <w:bCs/>
          <w:snapToGrid w:val="0"/>
          <w:szCs w:val="21"/>
          <w:u w:val="single"/>
        </w:rPr>
      </w:pPr>
      <w:r>
        <w:rPr>
          <w:rFonts w:hint="eastAsia" w:ascii="宋体" w:hAnsi="宋体"/>
          <w:b/>
          <w:bCs/>
          <w:snapToGrid w:val="0"/>
          <w:szCs w:val="21"/>
        </w:rPr>
        <w:t>特别说明：</w:t>
      </w:r>
      <w:r>
        <w:rPr>
          <w:rFonts w:hint="eastAsia" w:ascii="宋体" w:hAnsi="宋体"/>
          <w:b/>
          <w:bCs/>
          <w:snapToGrid w:val="0"/>
          <w:szCs w:val="21"/>
          <w:u w:val="single"/>
        </w:rPr>
        <w:t>①若提交的合同扫描件（包括合同首页、工作范围或清单、签字盖章页）、结算发票内容不全则视为无效业绩，内容不全指未提供判定业绩有效的关键页。</w:t>
      </w:r>
    </w:p>
    <w:p w14:paraId="0E37CA5C">
      <w:pPr>
        <w:widowControl w:val="0"/>
        <w:wordWrap w:val="0"/>
        <w:autoSpaceDE w:val="0"/>
        <w:autoSpaceDN w:val="0"/>
        <w:adjustRightInd w:val="0"/>
        <w:snapToGrid w:val="0"/>
        <w:ind w:firstLine="422" w:firstLineChars="200"/>
        <w:rPr>
          <w:rFonts w:hint="eastAsia" w:ascii="宋体" w:hAnsi="宋体"/>
          <w:b/>
          <w:bCs/>
          <w:snapToGrid w:val="0"/>
          <w:szCs w:val="21"/>
        </w:rPr>
      </w:pPr>
      <w:r>
        <w:rPr>
          <w:rFonts w:hint="eastAsia" w:ascii="宋体" w:hAnsi="宋体"/>
          <w:b/>
          <w:bCs/>
          <w:snapToGrid w:val="0"/>
          <w:szCs w:val="21"/>
          <w:u w:val="single"/>
        </w:rPr>
        <w:t>②发票要求：提供的发票扫描件须至少包含发票号码、开票日期、发票金额等，发票扫描件应清晰可辨，且须与国家税务总局全国增值税发票查验平台查验结果一致，并须提供“国家税务总局全国增值税发票查验平台”查询的发票验真截图，未按上述要求提供或提供的发票不符合上述要求的按无效业绩认定</w:t>
      </w:r>
      <w:r>
        <w:rPr>
          <w:rFonts w:hint="eastAsia" w:ascii="宋体" w:hAnsi="宋体"/>
          <w:b/>
          <w:bCs/>
          <w:snapToGrid w:val="0"/>
          <w:szCs w:val="21"/>
        </w:rPr>
        <w:t>。</w:t>
      </w:r>
    </w:p>
    <w:p w14:paraId="03D22609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rPr>
          <w:rFonts w:hint="eastAsia" w:ascii="宋体" w:hAnsi="宋体"/>
          <w:b/>
          <w:bCs/>
          <w:snapToGrid w:val="0"/>
          <w:szCs w:val="21"/>
        </w:rPr>
      </w:pPr>
      <w:r>
        <w:rPr>
          <w:rFonts w:hint="eastAsia" w:ascii="宋体" w:hAnsi="宋体"/>
          <w:b/>
          <w:bCs/>
          <w:snapToGrid w:val="0"/>
          <w:szCs w:val="21"/>
        </w:rPr>
        <w:t>注：变电站可以为变电站或升压站或汇集站。</w:t>
      </w:r>
    </w:p>
    <w:p w14:paraId="2B1EB3C8">
      <w:pPr>
        <w:widowControl w:val="0"/>
        <w:spacing w:after="120"/>
        <w:ind w:firstLine="420" w:firstLineChars="200"/>
        <w:rPr>
          <w:rFonts w:hint="eastAsia" w:ascii="宋体" w:hAnsi="宋体" w:cs="Arial"/>
          <w:sz w:val="21"/>
          <w:szCs w:val="21"/>
        </w:rPr>
      </w:pPr>
    </w:p>
    <w:p w14:paraId="1C8F3318">
      <w:pPr>
        <w:widowControl w:val="0"/>
        <w:spacing w:after="120"/>
        <w:ind w:firstLine="420" w:firstLineChars="200"/>
        <w:rPr>
          <w:rFonts w:hint="eastAsia" w:ascii="宋体" w:hAnsi="宋体" w:cs="Arial"/>
          <w:sz w:val="21"/>
          <w:szCs w:val="21"/>
        </w:rPr>
      </w:pPr>
      <w:r>
        <w:rPr>
          <w:rFonts w:hint="eastAsia" w:ascii="宋体" w:hAnsi="宋体" w:cs="Arial"/>
          <w:sz w:val="21"/>
          <w:szCs w:val="21"/>
        </w:rPr>
        <w:t>业绩1—合同</w:t>
      </w:r>
      <w:r>
        <w:rPr>
          <w:rFonts w:hint="eastAsia" w:ascii="宋体" w:hAnsi="宋体" w:cs="Arial"/>
          <w:sz w:val="21"/>
          <w:szCs w:val="21"/>
          <w:lang w:val="en-US" w:eastAsia="zh-CN"/>
        </w:rPr>
        <w:t>扫描</w:t>
      </w:r>
      <w:r>
        <w:rPr>
          <w:rFonts w:hint="eastAsia" w:ascii="宋体" w:hAnsi="宋体" w:cs="Arial"/>
          <w:sz w:val="21"/>
          <w:szCs w:val="21"/>
        </w:rPr>
        <w:t>件</w:t>
      </w:r>
    </w:p>
    <w:p w14:paraId="487640B3">
      <w:pPr>
        <w:widowControl w:val="0"/>
        <w:spacing w:after="120"/>
        <w:ind w:firstLine="420" w:firstLineChars="200"/>
        <w:rPr>
          <w:rFonts w:hint="eastAsia" w:ascii="宋体" w:hAnsi="宋体" w:cs="Arial"/>
          <w:sz w:val="21"/>
          <w:szCs w:val="21"/>
          <w:lang w:val="en-US" w:eastAsia="zh-CN"/>
        </w:rPr>
      </w:pPr>
      <w:r>
        <w:rPr>
          <w:rFonts w:hint="eastAsia" w:ascii="宋体" w:hAnsi="宋体" w:cs="Arial"/>
          <w:sz w:val="21"/>
          <w:szCs w:val="21"/>
        </w:rPr>
        <w:t>业绩1—</w:t>
      </w:r>
      <w:r>
        <w:rPr>
          <w:rFonts w:hint="eastAsia" w:ascii="宋体" w:hAnsi="宋体" w:cs="Arial"/>
          <w:sz w:val="21"/>
          <w:szCs w:val="21"/>
          <w:lang w:val="en-US" w:eastAsia="zh-CN"/>
        </w:rPr>
        <w:t>结算发票</w:t>
      </w:r>
    </w:p>
    <w:p w14:paraId="1BA46F17">
      <w:pPr>
        <w:widowControl w:val="0"/>
        <w:spacing w:after="120"/>
        <w:ind w:firstLine="420" w:firstLineChars="200"/>
        <w:rPr>
          <w:rFonts w:hint="default" w:ascii="宋体" w:hAnsi="宋体" w:eastAsia="宋体" w:cs="Arial"/>
          <w:sz w:val="21"/>
          <w:szCs w:val="21"/>
          <w:lang w:val="en-US" w:eastAsia="zh-CN"/>
        </w:rPr>
      </w:pPr>
      <w:r>
        <w:rPr>
          <w:rFonts w:hint="eastAsia" w:ascii="宋体" w:hAnsi="宋体" w:cs="Arial"/>
          <w:sz w:val="21"/>
          <w:szCs w:val="21"/>
        </w:rPr>
        <w:t>业绩1—</w:t>
      </w:r>
      <w:r>
        <w:rPr>
          <w:rFonts w:hint="eastAsia" w:ascii="宋体" w:hAnsi="宋体" w:cs="Arial"/>
          <w:sz w:val="21"/>
          <w:szCs w:val="21"/>
          <w:lang w:val="en-US" w:eastAsia="zh-CN"/>
        </w:rPr>
        <w:t>结算发票查验截图</w:t>
      </w:r>
    </w:p>
    <w:p w14:paraId="639319C1">
      <w:pPr>
        <w:widowControl w:val="0"/>
        <w:spacing w:after="120"/>
        <w:ind w:firstLine="420" w:firstLineChars="200"/>
        <w:rPr>
          <w:rFonts w:hint="eastAsia" w:ascii="宋体" w:hAnsi="宋体" w:cs="Arial"/>
          <w:sz w:val="21"/>
          <w:szCs w:val="21"/>
        </w:rPr>
      </w:pPr>
    </w:p>
    <w:p w14:paraId="3FFD4FD8">
      <w:pPr>
        <w:widowControl w:val="0"/>
        <w:spacing w:after="120"/>
        <w:ind w:firstLine="420" w:firstLineChars="200"/>
        <w:rPr>
          <w:rFonts w:hint="eastAsia" w:ascii="宋体" w:hAnsi="宋体" w:cs="Arial"/>
          <w:sz w:val="21"/>
          <w:szCs w:val="21"/>
        </w:rPr>
      </w:pPr>
      <w:r>
        <w:rPr>
          <w:rFonts w:hint="eastAsia" w:ascii="宋体" w:hAnsi="宋体" w:cs="Arial"/>
          <w:sz w:val="21"/>
          <w:szCs w:val="21"/>
        </w:rPr>
        <w:t>业绩2—合同</w:t>
      </w:r>
      <w:r>
        <w:rPr>
          <w:rFonts w:hint="eastAsia" w:ascii="宋体" w:hAnsi="宋体" w:cs="Arial"/>
          <w:sz w:val="21"/>
          <w:szCs w:val="21"/>
          <w:lang w:val="en-US" w:eastAsia="zh-CN"/>
        </w:rPr>
        <w:t>扫描</w:t>
      </w:r>
      <w:r>
        <w:rPr>
          <w:rFonts w:hint="eastAsia" w:ascii="宋体" w:hAnsi="宋体" w:cs="Arial"/>
          <w:sz w:val="21"/>
          <w:szCs w:val="21"/>
        </w:rPr>
        <w:t>件</w:t>
      </w:r>
    </w:p>
    <w:p w14:paraId="69DF2090">
      <w:pPr>
        <w:widowControl w:val="0"/>
        <w:spacing w:after="120"/>
        <w:ind w:firstLine="420" w:firstLineChars="200"/>
        <w:rPr>
          <w:rFonts w:hint="eastAsia" w:ascii="宋体" w:hAnsi="宋体" w:cs="Arial"/>
          <w:sz w:val="21"/>
          <w:szCs w:val="21"/>
          <w:lang w:val="en-US" w:eastAsia="zh-CN"/>
        </w:rPr>
      </w:pPr>
      <w:r>
        <w:rPr>
          <w:rFonts w:hint="eastAsia" w:ascii="宋体" w:hAnsi="宋体" w:cs="Arial"/>
          <w:sz w:val="21"/>
          <w:szCs w:val="21"/>
        </w:rPr>
        <w:t>业绩</w:t>
      </w:r>
      <w:r>
        <w:rPr>
          <w:rFonts w:hint="eastAsia" w:ascii="宋体" w:hAnsi="宋体" w:cs="Arial"/>
          <w:sz w:val="21"/>
          <w:szCs w:val="21"/>
          <w:lang w:val="en-US" w:eastAsia="zh-CN"/>
        </w:rPr>
        <w:t>2</w:t>
      </w:r>
      <w:r>
        <w:rPr>
          <w:rFonts w:hint="eastAsia" w:ascii="宋体" w:hAnsi="宋体" w:cs="Arial"/>
          <w:sz w:val="21"/>
          <w:szCs w:val="21"/>
        </w:rPr>
        <w:t>—</w:t>
      </w:r>
      <w:r>
        <w:rPr>
          <w:rFonts w:hint="eastAsia" w:ascii="宋体" w:hAnsi="宋体" w:cs="Arial"/>
          <w:sz w:val="21"/>
          <w:szCs w:val="21"/>
          <w:lang w:val="en-US" w:eastAsia="zh-CN"/>
        </w:rPr>
        <w:t>结算发票</w:t>
      </w:r>
    </w:p>
    <w:p w14:paraId="40EF52BD">
      <w:pPr>
        <w:widowControl w:val="0"/>
        <w:spacing w:after="120"/>
        <w:ind w:firstLine="420" w:firstLineChars="200"/>
        <w:rPr>
          <w:rFonts w:hint="default" w:ascii="宋体" w:hAnsi="宋体" w:eastAsia="宋体" w:cs="Arial"/>
          <w:sz w:val="21"/>
          <w:szCs w:val="21"/>
          <w:lang w:val="en-US" w:eastAsia="zh-CN"/>
        </w:rPr>
      </w:pPr>
      <w:r>
        <w:rPr>
          <w:rFonts w:hint="eastAsia" w:ascii="宋体" w:hAnsi="宋体" w:cs="Arial"/>
          <w:sz w:val="21"/>
          <w:szCs w:val="21"/>
        </w:rPr>
        <w:t>业绩</w:t>
      </w:r>
      <w:r>
        <w:rPr>
          <w:rFonts w:hint="eastAsia" w:ascii="宋体" w:hAnsi="宋体" w:cs="Arial"/>
          <w:sz w:val="21"/>
          <w:szCs w:val="21"/>
          <w:lang w:val="en-US" w:eastAsia="zh-CN"/>
        </w:rPr>
        <w:t>2</w:t>
      </w:r>
      <w:r>
        <w:rPr>
          <w:rFonts w:hint="eastAsia" w:ascii="宋体" w:hAnsi="宋体" w:cs="Arial"/>
          <w:sz w:val="21"/>
          <w:szCs w:val="21"/>
        </w:rPr>
        <w:t>—</w:t>
      </w:r>
      <w:r>
        <w:rPr>
          <w:rFonts w:hint="eastAsia" w:ascii="宋体" w:hAnsi="宋体" w:cs="Arial"/>
          <w:sz w:val="21"/>
          <w:szCs w:val="21"/>
          <w:lang w:val="en-US" w:eastAsia="zh-CN"/>
        </w:rPr>
        <w:t>结算发票查验截图</w:t>
      </w:r>
    </w:p>
    <w:p w14:paraId="78B13283">
      <w:pPr>
        <w:widowControl w:val="0"/>
        <w:spacing w:after="120"/>
        <w:ind w:firstLine="420" w:firstLineChars="200"/>
        <w:rPr>
          <w:rFonts w:hint="eastAsia" w:ascii="宋体" w:hAnsi="宋体" w:cs="Arial"/>
          <w:sz w:val="21"/>
          <w:szCs w:val="21"/>
        </w:rPr>
      </w:pPr>
    </w:p>
    <w:p w14:paraId="7AB41B8F">
      <w:pPr>
        <w:widowControl w:val="0"/>
        <w:spacing w:after="120"/>
        <w:ind w:firstLine="420" w:firstLineChars="200"/>
        <w:rPr>
          <w:rFonts w:hint="eastAsia" w:ascii="宋体" w:hAnsi="宋体" w:cs="Arial"/>
          <w:sz w:val="21"/>
          <w:szCs w:val="21"/>
        </w:rPr>
      </w:pPr>
    </w:p>
    <w:p w14:paraId="106D77BE">
      <w:pPr>
        <w:widowControl w:val="0"/>
        <w:autoSpaceDE w:val="0"/>
        <w:autoSpaceDN w:val="0"/>
        <w:adjustRightInd w:val="0"/>
        <w:snapToGrid w:val="0"/>
        <w:ind w:firstLine="422" w:firstLineChars="200"/>
        <w:jc w:val="left"/>
        <w:rPr>
          <w:rFonts w:hint="default" w:ascii="宋体" w:hAnsi="宋体"/>
          <w:b/>
          <w:bCs/>
          <w:szCs w:val="21"/>
          <w:highlight w:val="none"/>
          <w:lang w:val="en-US" w:eastAsia="zh-CN"/>
        </w:rPr>
      </w:pPr>
    </w:p>
    <w:p w14:paraId="6503E49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  <w:sectPr>
          <w:pgSz w:w="11907" w:h="16840"/>
          <w:pgMar w:top="1440" w:right="1800" w:bottom="1440" w:left="1800" w:header="567" w:footer="567" w:gutter="0"/>
          <w:pgNumType w:fmt="decimal"/>
          <w:cols w:space="720" w:num="1"/>
          <w:docGrid w:linePitch="312" w:charSpace="0"/>
        </w:sectPr>
      </w:pPr>
    </w:p>
    <w:p w14:paraId="5470DF4A">
      <w:pPr>
        <w:widowControl w:val="0"/>
        <w:numPr>
          <w:ilvl w:val="0"/>
          <w:numId w:val="0"/>
        </w:numPr>
        <w:autoSpaceDE/>
        <w:autoSpaceDN/>
        <w:adjustRightInd/>
        <w:snapToGrid/>
        <w:spacing w:line="276" w:lineRule="auto"/>
        <w:ind w:firstLine="0" w:firstLineChars="0"/>
        <w:outlineLvl w:val="1"/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lang w:eastAsia="zh-CN"/>
        </w:rPr>
      </w:pPr>
      <w:r>
        <w:rPr>
          <w:rFonts w:hint="eastAsia" w:ascii="宋体" w:hAnsi="宋体" w:cs="Times New Roman"/>
          <w:b/>
          <w:bCs/>
          <w:kern w:val="2"/>
          <w:sz w:val="21"/>
          <w:szCs w:val="21"/>
          <w:highlight w:val="none"/>
          <w:lang w:val="en-US" w:eastAsia="zh-CN" w:bidi="ar-SA"/>
        </w:rPr>
        <w:t>6</w:t>
      </w:r>
      <w:r>
        <w:rPr>
          <w:rFonts w:hint="eastAsia" w:ascii="宋体" w:hAnsi="宋体" w:eastAsia="宋体" w:cs="Times New Roman"/>
          <w:b/>
          <w:bCs/>
          <w:kern w:val="2"/>
          <w:sz w:val="21"/>
          <w:szCs w:val="21"/>
          <w:highlight w:val="none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lang w:eastAsia="zh-CN"/>
        </w:rPr>
        <w:t>信誉情况查询截图</w:t>
      </w:r>
    </w:p>
    <w:p w14:paraId="508322F0">
      <w:pPr>
        <w:widowControl w:val="0"/>
        <w:autoSpaceDE w:val="0"/>
        <w:autoSpaceDN w:val="0"/>
        <w:adjustRightInd w:val="0"/>
        <w:snapToGrid w:val="0"/>
        <w:ind w:firstLine="420"/>
        <w:rPr>
          <w:rFonts w:hint="eastAsia" w:ascii="宋体" w:hAnsi="宋体"/>
          <w:bCs/>
          <w:szCs w:val="21"/>
        </w:rPr>
      </w:pPr>
    </w:p>
    <w:p w14:paraId="792D9201">
      <w:pPr>
        <w:widowControl w:val="0"/>
        <w:autoSpaceDE w:val="0"/>
        <w:autoSpaceDN w:val="0"/>
        <w:adjustRightInd w:val="0"/>
        <w:snapToGrid w:val="0"/>
        <w:ind w:firstLine="420"/>
        <w:rPr>
          <w:rFonts w:ascii="宋体" w:hAnsi="宋体"/>
          <w:b/>
          <w:szCs w:val="21"/>
        </w:rPr>
      </w:pPr>
      <w:r>
        <w:rPr>
          <w:rFonts w:hint="eastAsia" w:ascii="宋体" w:hAnsi="宋体"/>
          <w:bCs/>
          <w:szCs w:val="21"/>
        </w:rPr>
        <w:t>禁止被“信用中国”网站（https://www.creditchina.gov.cn/zhuanxiangchaxun/）列入“安全生产严重失信主体名单(法人)”或“统计严重失信企业名单”或“重大税收违法失信主体名单”或“政府采购严重违法失信行为记录名单”的企业参与投标；禁止被“国家企业信用信息公示系统”网站（https://www.gsxt.gov.cn/index.html）列入“经营异常名录”的企业参与投标（提供网站查询截图，最终结果以评标委员会查询结果为准）。</w:t>
      </w:r>
    </w:p>
    <w:p w14:paraId="07BAF398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hint="eastAsia" w:ascii="宋体" w:hAnsi="宋体"/>
          <w:bCs/>
          <w:szCs w:val="21"/>
        </w:rPr>
      </w:pPr>
    </w:p>
    <w:p w14:paraId="788C87AE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szCs w:val="21"/>
          <w:u w:val="single"/>
        </w:rPr>
      </w:pPr>
      <w:r>
        <w:rPr>
          <w:rFonts w:hint="eastAsia" w:ascii="宋体" w:hAnsi="宋体"/>
          <w:bCs/>
          <w:szCs w:val="21"/>
        </w:rPr>
        <w:t>提供安全生产严重失信主体名单(法人)查询截图：</w:t>
      </w:r>
    </w:p>
    <w:p w14:paraId="297CC781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hint="eastAsia" w:ascii="宋体" w:hAnsi="宋体"/>
          <w:bCs/>
          <w:szCs w:val="21"/>
          <w:u w:val="single"/>
        </w:rPr>
      </w:pPr>
      <w:r>
        <w:rPr>
          <w:rFonts w:hint="eastAsia" w:ascii="宋体" w:hAnsi="宋体"/>
          <w:bCs/>
          <w:szCs w:val="21"/>
        </w:rPr>
        <w:t>查询路径：打开“信用中国”（https://www.creditchina.gov.cn/zhuanxiangchaxun/）→点击“安全生产严重失信主体名单(法人)”→输入拟查询单位名称→点击查询</w:t>
      </w:r>
    </w:p>
    <w:p w14:paraId="386723F7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hint="eastAsia" w:ascii="宋体" w:hAnsi="宋体"/>
          <w:bCs/>
          <w:szCs w:val="21"/>
        </w:rPr>
      </w:pPr>
    </w:p>
    <w:p w14:paraId="0C2355B1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hint="eastAsia" w:ascii="宋体" w:hAnsi="宋体"/>
          <w:bCs/>
          <w:szCs w:val="21"/>
        </w:rPr>
      </w:pPr>
    </w:p>
    <w:p w14:paraId="6AD3962E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szCs w:val="21"/>
          <w:u w:val="single"/>
        </w:rPr>
      </w:pPr>
      <w:r>
        <w:rPr>
          <w:rFonts w:hint="eastAsia" w:ascii="宋体" w:hAnsi="宋体"/>
          <w:bCs/>
          <w:szCs w:val="21"/>
        </w:rPr>
        <w:t>提供统计严重失信企业名单查询截图：</w:t>
      </w:r>
    </w:p>
    <w:p w14:paraId="3A5B7A0A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查询路径：打开“信用中国”（https://www.creditchina.gov.cn/zhuanxiangchaxun/）→点击“统计严重失信企业名单”→输入拟查询单位名称→点击查询</w:t>
      </w:r>
    </w:p>
    <w:p w14:paraId="7473CB13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hint="eastAsia" w:ascii="宋体" w:hAnsi="宋体"/>
          <w:bCs/>
          <w:szCs w:val="21"/>
        </w:rPr>
      </w:pPr>
    </w:p>
    <w:p w14:paraId="05A551DA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hint="eastAsia" w:ascii="宋体" w:hAnsi="宋体"/>
          <w:bCs/>
          <w:szCs w:val="21"/>
        </w:rPr>
      </w:pPr>
    </w:p>
    <w:p w14:paraId="57AF14A2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szCs w:val="21"/>
          <w:u w:val="single"/>
        </w:rPr>
      </w:pPr>
      <w:r>
        <w:rPr>
          <w:rFonts w:hint="eastAsia" w:ascii="宋体" w:hAnsi="宋体"/>
          <w:bCs/>
          <w:szCs w:val="21"/>
        </w:rPr>
        <w:t>提供重大税收违法失信主体名单查询截图：</w:t>
      </w:r>
    </w:p>
    <w:p w14:paraId="7CCF5D45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查询路径：打开“信用中国”（https://www.creditchina.gov.cn/zhuanxiangchaxun/）→点击“重大税收违法失信主体名单”→输入拟查询单位名称→点击查询</w:t>
      </w:r>
    </w:p>
    <w:p w14:paraId="0C8E6C5A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hint="eastAsia" w:ascii="宋体" w:hAnsi="宋体"/>
          <w:szCs w:val="21"/>
          <w:u w:val="single"/>
        </w:rPr>
      </w:pPr>
    </w:p>
    <w:p w14:paraId="05CEA321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hint="eastAsia" w:ascii="宋体" w:hAnsi="宋体"/>
          <w:szCs w:val="21"/>
          <w:u w:val="single"/>
        </w:rPr>
      </w:pPr>
    </w:p>
    <w:p w14:paraId="188219FA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提供政府采购严重违法失信行为记录名单查询截图：</w:t>
      </w:r>
    </w:p>
    <w:p w14:paraId="1219B8CB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查询路径：打开“信用中国”（https://www.creditchina.gov.cn/zhuanxiangchaxun/）→点击“政府采购严重违法失信行为记录名单”→输入拟查询单位名称→点击查询</w:t>
      </w:r>
    </w:p>
    <w:p w14:paraId="699146FC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hint="eastAsia" w:ascii="宋体" w:hAnsi="宋体"/>
          <w:bCs/>
          <w:szCs w:val="21"/>
        </w:rPr>
      </w:pPr>
    </w:p>
    <w:p w14:paraId="1E4A4342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hint="eastAsia" w:ascii="宋体" w:hAnsi="宋体"/>
          <w:bCs/>
          <w:szCs w:val="21"/>
        </w:rPr>
      </w:pPr>
    </w:p>
    <w:p w14:paraId="751D9491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提供经营异常名录查询截图：</w:t>
      </w:r>
    </w:p>
    <w:p w14:paraId="5C096853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szCs w:val="21"/>
        </w:rPr>
        <w:sectPr>
          <w:pgSz w:w="11907" w:h="16840"/>
          <w:pgMar w:top="1440" w:right="1800" w:bottom="1440" w:left="1800" w:header="567" w:footer="567" w:gutter="0"/>
          <w:cols w:space="720" w:num="1"/>
          <w:docGrid w:linePitch="312" w:charSpace="0"/>
        </w:sectPr>
      </w:pPr>
      <w:r>
        <w:rPr>
          <w:rFonts w:hint="eastAsia" w:ascii="宋体" w:hAnsi="宋体"/>
          <w:bCs/>
          <w:szCs w:val="21"/>
        </w:rPr>
        <w:t>查询路径：打开“国家企业信用信息公示系统”（https://www.gsxt.gov.cn/index.html）→输入拟查询单位名称→点击查询→页面跳转后点击“公司名称”→点击“列入经营异常名录信息”模块</w:t>
      </w:r>
    </w:p>
    <w:p w14:paraId="6ABCF890">
      <w:pPr>
        <w:widowControl w:val="0"/>
        <w:numPr>
          <w:ilvl w:val="0"/>
          <w:numId w:val="0"/>
        </w:numPr>
        <w:spacing w:line="276" w:lineRule="auto"/>
        <w:ind w:firstLine="0" w:firstLineChars="0"/>
        <w:jc w:val="both"/>
        <w:outlineLvl w:val="1"/>
        <w:rPr>
          <w:rFonts w:hint="eastAsia" w:ascii="宋体" w:hAnsi="宋体"/>
          <w:b/>
          <w:bCs/>
          <w:szCs w:val="21"/>
          <w:highlight w:val="none"/>
        </w:rPr>
      </w:pPr>
      <w:r>
        <w:rPr>
          <w:rFonts w:hint="eastAsia" w:ascii="宋体" w:hAnsi="宋体"/>
          <w:b/>
          <w:bCs/>
          <w:kern w:val="2"/>
          <w:sz w:val="21"/>
          <w:szCs w:val="21"/>
          <w:lang w:val="en-US" w:eastAsia="zh-CN" w:bidi="ar-SA"/>
        </w:rPr>
        <w:t>7、</w:t>
      </w:r>
      <w:r>
        <w:rPr>
          <w:rFonts w:hint="eastAsia" w:ascii="宋体" w:hAnsi="宋体"/>
          <w:b/>
          <w:bCs/>
          <w:szCs w:val="21"/>
          <w:highlight w:val="none"/>
          <w:lang w:val="en-US" w:eastAsia="zh-CN"/>
        </w:rPr>
        <w:t>投标承诺函</w:t>
      </w:r>
    </w:p>
    <w:p w14:paraId="6EFE2E77">
      <w:pPr>
        <w:widowControl w:val="0"/>
        <w:numPr>
          <w:ilvl w:val="0"/>
          <w:numId w:val="0"/>
        </w:numPr>
        <w:spacing w:line="276" w:lineRule="auto"/>
        <w:ind w:firstLine="0" w:firstLineChars="0"/>
        <w:jc w:val="both"/>
        <w:outlineLvl w:val="1"/>
        <w:rPr>
          <w:rFonts w:hint="eastAsia" w:ascii="宋体" w:hAnsi="宋体"/>
          <w:b/>
          <w:bCs/>
          <w:szCs w:val="21"/>
          <w:highlight w:val="none"/>
        </w:rPr>
      </w:pPr>
    </w:p>
    <w:p w14:paraId="489722F5">
      <w:pPr>
        <w:widowControl w:val="0"/>
        <w:numPr>
          <w:ilvl w:val="0"/>
          <w:numId w:val="0"/>
        </w:numPr>
        <w:spacing w:before="157" w:beforeLines="50" w:after="157" w:afterLines="50" w:line="360" w:lineRule="auto"/>
        <w:ind w:firstLine="0" w:firstLineChars="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投标承诺函</w:t>
      </w:r>
    </w:p>
    <w:p w14:paraId="67FDDF68">
      <w:pPr>
        <w:widowControl w:val="0"/>
        <w:ind w:firstLine="0" w:firstLineChars="0"/>
        <w:jc w:val="left"/>
        <w:rPr>
          <w:rFonts w:ascii="宋体" w:hAnsi="宋体" w:cs="Arial"/>
          <w:sz w:val="21"/>
          <w:szCs w:val="21"/>
          <w:lang w:val="zh-CN"/>
        </w:rPr>
      </w:pPr>
      <w:r>
        <w:rPr>
          <w:rFonts w:hint="eastAsia" w:ascii="宋体" w:hAnsi="宋体" w:cs="Arial"/>
          <w:sz w:val="21"/>
          <w:szCs w:val="21"/>
          <w:lang w:val="zh-CN"/>
        </w:rPr>
        <w:t>致：</w:t>
      </w:r>
      <w:r>
        <w:rPr>
          <w:rFonts w:hint="eastAsia" w:ascii="宋体" w:hAnsi="宋体" w:cs="Arial"/>
          <w:sz w:val="21"/>
          <w:szCs w:val="21"/>
          <w:u w:val="single"/>
        </w:rPr>
        <w:t>包头市南风风电科技有限公司</w:t>
      </w:r>
      <w:r>
        <w:rPr>
          <w:rFonts w:hint="eastAsia" w:ascii="宋体" w:hAnsi="宋体" w:cs="Arial"/>
          <w:sz w:val="21"/>
          <w:szCs w:val="21"/>
          <w:lang w:val="zh-CN"/>
        </w:rPr>
        <w:t xml:space="preserve"> </w:t>
      </w:r>
    </w:p>
    <w:p w14:paraId="1986ED83">
      <w:pPr>
        <w:widowControl w:val="0"/>
        <w:adjustRightInd w:val="0"/>
        <w:snapToGrid w:val="0"/>
        <w:ind w:firstLine="480"/>
        <w:jc w:val="left"/>
        <w:rPr>
          <w:rFonts w:ascii="宋体" w:hAnsi="宋体" w:cs="Arial"/>
          <w:sz w:val="21"/>
          <w:szCs w:val="21"/>
          <w:lang w:val="zh-CN"/>
        </w:rPr>
      </w:pPr>
      <w:r>
        <w:rPr>
          <w:rFonts w:ascii="宋体" w:hAnsi="宋体" w:cs="Arial"/>
          <w:sz w:val="21"/>
          <w:szCs w:val="21"/>
          <w:lang w:val="zh-CN"/>
        </w:rPr>
        <w:t>参加贵单位组织的</w:t>
      </w:r>
      <w:r>
        <w:rPr>
          <w:rFonts w:hint="eastAsia" w:ascii="宋体" w:hAnsi="宋体" w:cs="Arial"/>
          <w:sz w:val="21"/>
          <w:szCs w:val="21"/>
          <w:u w:val="single"/>
          <w:lang w:val="zh-CN"/>
        </w:rPr>
        <w:t xml:space="preserve">宁源白流图及陵翔吉乐图风电场PMU改造项目（二次） </w:t>
      </w:r>
      <w:r>
        <w:rPr>
          <w:rFonts w:ascii="宋体" w:hAnsi="宋体" w:cs="Arial"/>
          <w:sz w:val="21"/>
          <w:szCs w:val="21"/>
          <w:lang w:val="zh-CN"/>
        </w:rPr>
        <w:t>，本公司郑重承诺：</w:t>
      </w:r>
    </w:p>
    <w:p w14:paraId="570F574C">
      <w:pPr>
        <w:widowControl w:val="0"/>
        <w:autoSpaceDE w:val="0"/>
        <w:autoSpaceDN w:val="0"/>
        <w:adjustRightInd w:val="0"/>
        <w:snapToGrid w:val="0"/>
        <w:ind w:firstLine="480"/>
        <w:rPr>
          <w:rFonts w:hint="eastAsia" w:ascii="宋体" w:hAnsi="宋体" w:cs="Arial"/>
          <w:sz w:val="21"/>
          <w:szCs w:val="21"/>
          <w:lang w:val="zh-CN"/>
        </w:rPr>
      </w:pPr>
      <w:r>
        <w:rPr>
          <w:rFonts w:hint="eastAsia" w:ascii="宋体" w:hAnsi="宋体" w:cs="Arial"/>
          <w:sz w:val="21"/>
          <w:szCs w:val="21"/>
          <w:lang w:val="zh-CN"/>
        </w:rPr>
        <w:t>1、我公司没有处于被责令停业，财务被接管、冻结、破产状态；</w:t>
      </w:r>
    </w:p>
    <w:p w14:paraId="483229D7">
      <w:pPr>
        <w:widowControl w:val="0"/>
        <w:autoSpaceDE w:val="0"/>
        <w:autoSpaceDN w:val="0"/>
        <w:adjustRightInd w:val="0"/>
        <w:snapToGrid w:val="0"/>
        <w:ind w:firstLine="480"/>
        <w:rPr>
          <w:rFonts w:hint="eastAsia" w:ascii="宋体" w:hAnsi="宋体" w:cs="Arial"/>
          <w:sz w:val="21"/>
          <w:szCs w:val="21"/>
          <w:lang w:val="zh-CN"/>
        </w:rPr>
      </w:pPr>
      <w:r>
        <w:rPr>
          <w:rFonts w:hint="eastAsia" w:ascii="宋体" w:hAnsi="宋体" w:cs="Arial"/>
          <w:sz w:val="21"/>
          <w:szCs w:val="21"/>
          <w:lang w:val="en-US" w:eastAsia="zh-CN"/>
        </w:rPr>
        <w:t>2</w:t>
      </w:r>
      <w:r>
        <w:rPr>
          <w:rFonts w:hint="eastAsia" w:ascii="宋体" w:hAnsi="宋体" w:cs="Arial"/>
          <w:sz w:val="21"/>
          <w:szCs w:val="21"/>
          <w:lang w:val="zh-CN"/>
        </w:rPr>
        <w:t>、我公司</w:t>
      </w:r>
      <w:r>
        <w:rPr>
          <w:rFonts w:hint="eastAsia" w:ascii="宋体" w:hAnsi="宋体" w:cs="Arial"/>
          <w:sz w:val="21"/>
          <w:szCs w:val="21"/>
          <w:lang w:val="en-US" w:eastAsia="zh-CN"/>
        </w:rPr>
        <w:t>未</w:t>
      </w:r>
      <w:r>
        <w:rPr>
          <w:rFonts w:hint="eastAsia" w:ascii="宋体" w:hAnsi="宋体" w:cs="Arial"/>
          <w:sz w:val="21"/>
          <w:szCs w:val="21"/>
          <w:lang w:val="zh-CN"/>
        </w:rPr>
        <w:t>被深高速集团履约评价为不合格且</w:t>
      </w:r>
      <w:r>
        <w:rPr>
          <w:rFonts w:hint="eastAsia" w:ascii="宋体" w:hAnsi="宋体" w:cs="Arial"/>
          <w:sz w:val="21"/>
          <w:szCs w:val="21"/>
          <w:lang w:val="en-US" w:eastAsia="zh-CN"/>
        </w:rPr>
        <w:t>不</w:t>
      </w:r>
      <w:r>
        <w:rPr>
          <w:rFonts w:hint="eastAsia" w:ascii="宋体" w:hAnsi="宋体" w:cs="Arial"/>
          <w:sz w:val="21"/>
          <w:szCs w:val="21"/>
          <w:lang w:val="zh-CN"/>
        </w:rPr>
        <w:t>处于禁止投标期限内；</w:t>
      </w:r>
    </w:p>
    <w:p w14:paraId="3B9DFFF0">
      <w:pPr>
        <w:widowControl w:val="0"/>
        <w:ind w:firstLine="420" w:firstLineChars="0"/>
        <w:jc w:val="left"/>
        <w:rPr>
          <w:rFonts w:hint="eastAsia" w:ascii="宋体" w:hAnsi="宋体" w:cs="Arial"/>
          <w:sz w:val="21"/>
          <w:szCs w:val="21"/>
        </w:rPr>
      </w:pPr>
      <w:r>
        <w:rPr>
          <w:rFonts w:hint="eastAsia" w:ascii="宋体" w:hAnsi="宋体" w:cs="Arial"/>
          <w:sz w:val="21"/>
          <w:szCs w:val="21"/>
        </w:rPr>
        <w:t>以上承诺如有虚假，你方有权取消我方中标资格，不予退还我方的投标保证金，我方同意给你方造成的损失予以赔偿。</w:t>
      </w:r>
    </w:p>
    <w:p w14:paraId="2905EA88">
      <w:pPr>
        <w:widowControl w:val="0"/>
        <w:ind w:firstLine="420" w:firstLineChars="0"/>
        <w:jc w:val="left"/>
        <w:rPr>
          <w:rFonts w:ascii="宋体" w:hAnsi="宋体" w:cs="Arial"/>
          <w:sz w:val="21"/>
          <w:szCs w:val="21"/>
        </w:rPr>
      </w:pPr>
    </w:p>
    <w:p w14:paraId="02CB8658">
      <w:pPr>
        <w:widowControl w:val="0"/>
        <w:topLinePunct/>
        <w:spacing w:before="4"/>
        <w:ind w:firstLine="3570" w:firstLineChars="1700"/>
        <w:rPr>
          <w:rFonts w:ascii="宋体" w:hAnsi="宋体" w:cs="Arial"/>
          <w:sz w:val="21"/>
          <w:szCs w:val="21"/>
        </w:rPr>
      </w:pPr>
      <w:r>
        <w:rPr>
          <w:rFonts w:ascii="宋体" w:hAnsi="宋体" w:cs="Arial"/>
          <w:sz w:val="21"/>
          <w:szCs w:val="21"/>
        </w:rPr>
        <w:t>投标人</w:t>
      </w:r>
      <w:r>
        <w:rPr>
          <w:rFonts w:hint="eastAsia" w:ascii="宋体" w:hAnsi="宋体" w:cs="Arial"/>
          <w:sz w:val="21"/>
          <w:szCs w:val="21"/>
        </w:rPr>
        <w:t>（盖公章）</w:t>
      </w:r>
      <w:r>
        <w:rPr>
          <w:rFonts w:ascii="宋体" w:hAnsi="宋体" w:cs="Arial"/>
          <w:sz w:val="21"/>
          <w:szCs w:val="21"/>
        </w:rPr>
        <w:t>：</w:t>
      </w:r>
      <w:r>
        <w:rPr>
          <w:rFonts w:ascii="宋体" w:hAnsi="宋体"/>
          <w:sz w:val="21"/>
          <w:szCs w:val="21"/>
          <w:u w:val="single"/>
        </w:rPr>
        <w:t>　　　　　　　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>　</w:t>
      </w:r>
    </w:p>
    <w:p w14:paraId="0025DD14">
      <w:pPr>
        <w:widowControl w:val="0"/>
        <w:spacing w:after="120"/>
        <w:ind w:left="420" w:leftChars="200" w:firstLine="420" w:firstLineChars="0"/>
      </w:pPr>
      <w:r>
        <w:rPr>
          <w:rFonts w:ascii="宋体" w:hAnsi="宋体" w:cs="Arial"/>
          <w:sz w:val="21"/>
          <w:szCs w:val="21"/>
        </w:rPr>
        <w:t xml:space="preserve">     </w:t>
      </w:r>
      <w:r>
        <w:rPr>
          <w:rFonts w:hint="eastAsia" w:ascii="宋体" w:hAnsi="宋体" w:cs="Arial"/>
          <w:sz w:val="21"/>
          <w:szCs w:val="21"/>
        </w:rPr>
        <w:t xml:space="preserve">               </w:t>
      </w:r>
      <w:bookmarkStart w:id="4" w:name="_GoBack"/>
      <w:bookmarkEnd w:id="4"/>
      <w:r>
        <w:rPr>
          <w:rFonts w:hint="eastAsia" w:ascii="宋体" w:hAnsi="宋体" w:cs="Arial"/>
          <w:sz w:val="21"/>
          <w:szCs w:val="21"/>
        </w:rPr>
        <w:t xml:space="preserve">                    </w:t>
      </w:r>
      <w:r>
        <w:rPr>
          <w:rFonts w:ascii="宋体" w:hAnsi="宋体" w:cs="Arial"/>
          <w:sz w:val="21"/>
          <w:szCs w:val="21"/>
        </w:rPr>
        <w:t xml:space="preserve"> </w:t>
      </w:r>
      <w:r>
        <w:rPr>
          <w:rFonts w:hint="eastAsia" w:ascii="宋体" w:hAnsi="宋体" w:cs="Arial"/>
          <w:sz w:val="21"/>
          <w:szCs w:val="21"/>
        </w:rPr>
        <w:t xml:space="preserve">   </w:t>
      </w:r>
      <w:r>
        <w:rPr>
          <w:rFonts w:ascii="宋体" w:hAnsi="宋体" w:cs="Arial"/>
          <w:sz w:val="21"/>
          <w:szCs w:val="21"/>
        </w:rPr>
        <w:t xml:space="preserve">年    月  </w:t>
      </w:r>
      <w:r>
        <w:rPr>
          <w:rFonts w:hint="eastAsia" w:ascii="宋体" w:hAnsi="宋体" w:cs="Arial"/>
          <w:sz w:val="21"/>
          <w:szCs w:val="21"/>
        </w:rPr>
        <w:t xml:space="preserve">    </w:t>
      </w:r>
      <w:r>
        <w:rPr>
          <w:rFonts w:ascii="宋体" w:hAnsi="宋体" w:cs="Arial"/>
          <w:sz w:val="21"/>
          <w:szCs w:val="21"/>
        </w:rPr>
        <w:t>日</w:t>
      </w:r>
      <w:bookmarkEnd w:id="0"/>
      <w:bookmarkEnd w:id="1"/>
      <w:bookmarkEnd w:id="2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7F8C22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84A17">
    <w:pPr>
      <w:pStyle w:val="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27617">
    <w:pPr>
      <w:widowControl w:val="0"/>
      <w:pBdr>
        <w:bottom w:val="none" w:color="auto" w:sz="0" w:space="1"/>
      </w:pBdr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3B94F">
    <w:pPr>
      <w:pStyle w:val="6"/>
      <w:pBdr>
        <w:bottom w:val="none" w:color="auto" w:sz="0" w:space="1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253670"/>
    <w:multiLevelType w:val="multilevel"/>
    <w:tmpl w:val="2C25367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E1ED9"/>
    <w:rsid w:val="000D51B2"/>
    <w:rsid w:val="00803C4F"/>
    <w:rsid w:val="01923FEC"/>
    <w:rsid w:val="03F94724"/>
    <w:rsid w:val="04071F13"/>
    <w:rsid w:val="043F491F"/>
    <w:rsid w:val="04EA5918"/>
    <w:rsid w:val="04F50D55"/>
    <w:rsid w:val="05C22452"/>
    <w:rsid w:val="05C97E4D"/>
    <w:rsid w:val="061F78A9"/>
    <w:rsid w:val="06BE024D"/>
    <w:rsid w:val="06C963E8"/>
    <w:rsid w:val="06E91370"/>
    <w:rsid w:val="07483BFB"/>
    <w:rsid w:val="07485F7E"/>
    <w:rsid w:val="086C62CC"/>
    <w:rsid w:val="08BC08F1"/>
    <w:rsid w:val="08E27819"/>
    <w:rsid w:val="09EE1ED9"/>
    <w:rsid w:val="09F01531"/>
    <w:rsid w:val="0A0764B0"/>
    <w:rsid w:val="0AB3515F"/>
    <w:rsid w:val="0B473EB0"/>
    <w:rsid w:val="0BF63770"/>
    <w:rsid w:val="0C30592F"/>
    <w:rsid w:val="0CBE7507"/>
    <w:rsid w:val="0E5A3A69"/>
    <w:rsid w:val="0EB31777"/>
    <w:rsid w:val="0F0A392C"/>
    <w:rsid w:val="0F300DD0"/>
    <w:rsid w:val="0FC562B9"/>
    <w:rsid w:val="11B63EF1"/>
    <w:rsid w:val="12573D64"/>
    <w:rsid w:val="13033060"/>
    <w:rsid w:val="131E6A13"/>
    <w:rsid w:val="132137EA"/>
    <w:rsid w:val="13652AC7"/>
    <w:rsid w:val="14667F54"/>
    <w:rsid w:val="14D35F73"/>
    <w:rsid w:val="175361F6"/>
    <w:rsid w:val="17BA192A"/>
    <w:rsid w:val="1854136B"/>
    <w:rsid w:val="1A3237AF"/>
    <w:rsid w:val="1BCC6C57"/>
    <w:rsid w:val="1CCD04AF"/>
    <w:rsid w:val="1EB21565"/>
    <w:rsid w:val="1F5F63E9"/>
    <w:rsid w:val="20CF766E"/>
    <w:rsid w:val="25F4410C"/>
    <w:rsid w:val="26737CEC"/>
    <w:rsid w:val="282F5B0A"/>
    <w:rsid w:val="284515A9"/>
    <w:rsid w:val="28592B58"/>
    <w:rsid w:val="2A0441E8"/>
    <w:rsid w:val="2B931B34"/>
    <w:rsid w:val="2BAC635E"/>
    <w:rsid w:val="2BD844EB"/>
    <w:rsid w:val="2C2E16AA"/>
    <w:rsid w:val="2D1678BE"/>
    <w:rsid w:val="2D307A85"/>
    <w:rsid w:val="2DA36344"/>
    <w:rsid w:val="2DBC5014"/>
    <w:rsid w:val="2DF64576"/>
    <w:rsid w:val="2EC17DEC"/>
    <w:rsid w:val="2EC9513E"/>
    <w:rsid w:val="2EEC3DA2"/>
    <w:rsid w:val="2FB14BB9"/>
    <w:rsid w:val="3004537E"/>
    <w:rsid w:val="303565F9"/>
    <w:rsid w:val="30521377"/>
    <w:rsid w:val="3071542A"/>
    <w:rsid w:val="31930869"/>
    <w:rsid w:val="35572DDA"/>
    <w:rsid w:val="355C6551"/>
    <w:rsid w:val="35A90985"/>
    <w:rsid w:val="36255351"/>
    <w:rsid w:val="368F40D4"/>
    <w:rsid w:val="36942691"/>
    <w:rsid w:val="370A59E5"/>
    <w:rsid w:val="39B02E81"/>
    <w:rsid w:val="39C5289B"/>
    <w:rsid w:val="3ACC3452"/>
    <w:rsid w:val="3B671868"/>
    <w:rsid w:val="3C266D2D"/>
    <w:rsid w:val="3D1B03E7"/>
    <w:rsid w:val="3E7E717F"/>
    <w:rsid w:val="3F1C3870"/>
    <w:rsid w:val="3FB8237A"/>
    <w:rsid w:val="40156F1E"/>
    <w:rsid w:val="4031297B"/>
    <w:rsid w:val="40335458"/>
    <w:rsid w:val="403C5E5F"/>
    <w:rsid w:val="40707F56"/>
    <w:rsid w:val="41885B49"/>
    <w:rsid w:val="420D297B"/>
    <w:rsid w:val="43411E11"/>
    <w:rsid w:val="44F264EC"/>
    <w:rsid w:val="458952F4"/>
    <w:rsid w:val="464D6B4F"/>
    <w:rsid w:val="4715668B"/>
    <w:rsid w:val="471758E4"/>
    <w:rsid w:val="48936F0A"/>
    <w:rsid w:val="49E07316"/>
    <w:rsid w:val="4A1536DF"/>
    <w:rsid w:val="4A907262"/>
    <w:rsid w:val="4ACA1353"/>
    <w:rsid w:val="4B3215B7"/>
    <w:rsid w:val="4B4D6254"/>
    <w:rsid w:val="4BDA1804"/>
    <w:rsid w:val="4C0F0CEF"/>
    <w:rsid w:val="4C197CE4"/>
    <w:rsid w:val="4CD609EE"/>
    <w:rsid w:val="4DF20A2C"/>
    <w:rsid w:val="4EFF5480"/>
    <w:rsid w:val="502D1A99"/>
    <w:rsid w:val="507D28E8"/>
    <w:rsid w:val="50C740B0"/>
    <w:rsid w:val="51165813"/>
    <w:rsid w:val="512E4498"/>
    <w:rsid w:val="51F96714"/>
    <w:rsid w:val="52CC5EB0"/>
    <w:rsid w:val="536A5E6A"/>
    <w:rsid w:val="53BC4220"/>
    <w:rsid w:val="55F8648A"/>
    <w:rsid w:val="56065555"/>
    <w:rsid w:val="56557EF0"/>
    <w:rsid w:val="56582184"/>
    <w:rsid w:val="570C4888"/>
    <w:rsid w:val="58AD1CF6"/>
    <w:rsid w:val="59BA48E9"/>
    <w:rsid w:val="5A3C5AAF"/>
    <w:rsid w:val="5ABF1565"/>
    <w:rsid w:val="5B125F5C"/>
    <w:rsid w:val="5B724957"/>
    <w:rsid w:val="5BAD1848"/>
    <w:rsid w:val="5BBF101D"/>
    <w:rsid w:val="5CB1177B"/>
    <w:rsid w:val="5D930C2F"/>
    <w:rsid w:val="5F46467E"/>
    <w:rsid w:val="5F4E0A4D"/>
    <w:rsid w:val="5F5F3719"/>
    <w:rsid w:val="61A347AA"/>
    <w:rsid w:val="61BD3142"/>
    <w:rsid w:val="63181AD4"/>
    <w:rsid w:val="63206925"/>
    <w:rsid w:val="65304068"/>
    <w:rsid w:val="65B144EB"/>
    <w:rsid w:val="66426D31"/>
    <w:rsid w:val="66EC30B8"/>
    <w:rsid w:val="66FC1328"/>
    <w:rsid w:val="67663C3C"/>
    <w:rsid w:val="67843F03"/>
    <w:rsid w:val="6828620B"/>
    <w:rsid w:val="68DD3477"/>
    <w:rsid w:val="6AE55A79"/>
    <w:rsid w:val="6B156369"/>
    <w:rsid w:val="6B42526F"/>
    <w:rsid w:val="6BF90389"/>
    <w:rsid w:val="6C2C19CE"/>
    <w:rsid w:val="6C384549"/>
    <w:rsid w:val="6C3D3FEC"/>
    <w:rsid w:val="6C7C30B8"/>
    <w:rsid w:val="6CC51F27"/>
    <w:rsid w:val="6D112421"/>
    <w:rsid w:val="6DD12A50"/>
    <w:rsid w:val="6E2D1872"/>
    <w:rsid w:val="6F006082"/>
    <w:rsid w:val="6FC415AA"/>
    <w:rsid w:val="70791423"/>
    <w:rsid w:val="70CC2837"/>
    <w:rsid w:val="718A7923"/>
    <w:rsid w:val="723C3375"/>
    <w:rsid w:val="736909C5"/>
    <w:rsid w:val="74E170B8"/>
    <w:rsid w:val="76DA1ABD"/>
    <w:rsid w:val="77E84B95"/>
    <w:rsid w:val="780C1BE6"/>
    <w:rsid w:val="79727A55"/>
    <w:rsid w:val="7A165721"/>
    <w:rsid w:val="7C374441"/>
    <w:rsid w:val="7C4F012C"/>
    <w:rsid w:val="7CAA4FAB"/>
    <w:rsid w:val="7CD303BB"/>
    <w:rsid w:val="7D3812A6"/>
    <w:rsid w:val="7E6B7868"/>
    <w:rsid w:val="7EA263A8"/>
    <w:rsid w:val="7ECB6637"/>
    <w:rsid w:val="7EFF7FA3"/>
    <w:rsid w:val="7F1604D1"/>
    <w:rsid w:val="7FCE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40" w:after="240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2045</Words>
  <Characters>2359</Characters>
  <Lines>0</Lines>
  <Paragraphs>0</Paragraphs>
  <TotalTime>1</TotalTime>
  <ScaleCrop>false</ScaleCrop>
  <LinksUpToDate>false</LinksUpToDate>
  <CharactersWithSpaces>2925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2026-06-10T06:56:00Z</dcterms:created>
  <dc:creator>庄永</dc:creator>
  <cp:lastModifiedBy>庄永</cp:lastModifiedBy>
  <dcterms:modified xsi:type="dcterms:W3CDTF">2026-07-30T03:16:33Z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4CB086D79DCB4DA480D329DA27FC2C8B_11</vt:lpwstr>
  </property>
  <property fmtid="{D5CDD505-2E9C-101B-9397-08002B2CF9AE}" pid="4" name="KSOTemplateDocerSaveRecord">
    <vt:lpwstr>eyJoZGlkIjoiMDYzODBlNmFiMGE2ZWExYWU5ZTgwMjYzYmI0NTVhOTMiLCJ1c2VySWQiOiIzNzgxODgyODEifQ==</vt:lpwstr>
  </property>
</Properties>
</file>