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6F0E60">
      <w:pPr>
        <w:jc w:val="center"/>
        <w:rPr>
          <w:rFonts w:hint="eastAsia" w:ascii="宋体" w:hAnsi="宋体" w:cs="宋体"/>
          <w:b/>
          <w:bCs/>
          <w:sz w:val="30"/>
          <w:szCs w:val="30"/>
        </w:rPr>
      </w:pPr>
      <w:r>
        <w:rPr>
          <w:rFonts w:hint="eastAsia" w:ascii="宋体" w:hAnsi="宋体" w:cs="宋体"/>
          <w:b/>
          <w:bCs/>
          <w:sz w:val="30"/>
          <w:szCs w:val="30"/>
        </w:rPr>
        <w:t>风险承诺书</w:t>
      </w:r>
    </w:p>
    <w:p w14:paraId="2F7BA942">
      <w:pPr>
        <w:spacing w:line="360" w:lineRule="auto"/>
        <w:jc w:val="left"/>
        <w:rPr>
          <w:rFonts w:hint="eastAsia" w:ascii="宋体" w:hAnsi="宋体"/>
          <w:sz w:val="24"/>
        </w:rPr>
      </w:pPr>
    </w:p>
    <w:p w14:paraId="4307340D">
      <w:pPr>
        <w:spacing w:line="360" w:lineRule="auto"/>
        <w:jc w:val="both"/>
        <w:rPr>
          <w:rFonts w:hint="eastAsia" w:ascii="宋体" w:hAnsi="宋体"/>
          <w:sz w:val="24"/>
        </w:rPr>
      </w:pPr>
      <w:r>
        <w:rPr>
          <w:rFonts w:hint="eastAsia" w:ascii="宋体" w:hAnsi="宋体"/>
          <w:sz w:val="24"/>
          <w:lang w:eastAsia="zh-CN"/>
        </w:rPr>
        <w:t>中国石油天然气股份有限公司广西石化分公司</w:t>
      </w:r>
      <w:r>
        <w:rPr>
          <w:rFonts w:hint="eastAsia" w:ascii="宋体" w:hAnsi="宋体"/>
          <w:sz w:val="24"/>
        </w:rPr>
        <w:t>：</w:t>
      </w:r>
    </w:p>
    <w:p w14:paraId="66CCE1C0">
      <w:pPr>
        <w:spacing w:line="360" w:lineRule="auto"/>
        <w:jc w:val="both"/>
        <w:rPr>
          <w:rFonts w:ascii="宋体" w:hAnsi="宋体"/>
          <w:sz w:val="24"/>
        </w:rPr>
      </w:pPr>
      <w:r>
        <w:rPr>
          <w:rFonts w:hint="eastAsia" w:ascii="宋体" w:hAnsi="宋体"/>
          <w:sz w:val="24"/>
          <w:lang w:eastAsia="zh-CN"/>
        </w:rPr>
        <w:t>深圳联合产权交易所</w:t>
      </w:r>
      <w:r>
        <w:rPr>
          <w:rFonts w:hint="eastAsia" w:ascii="宋体" w:hAnsi="宋体"/>
          <w:sz w:val="24"/>
        </w:rPr>
        <w:t>：</w:t>
      </w:r>
    </w:p>
    <w:p w14:paraId="60103FBC">
      <w:p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我方未对</w:t>
      </w:r>
      <w:r>
        <w:rPr>
          <w:rFonts w:hint="eastAsia" w:ascii="宋体" w:hAnsi="宋体" w:cs="宋体"/>
          <w:color w:val="000000"/>
          <w:sz w:val="24"/>
          <w:lang w:eastAsia="zh-CN"/>
        </w:rPr>
        <w:t>中国石油天然气股份有限公司广西石化分公司持有的废旧催化剂</w:t>
      </w:r>
      <w:r>
        <w:rPr>
          <w:rFonts w:hint="eastAsia" w:ascii="宋体" w:hAnsi="宋体" w:cs="宋体"/>
          <w:color w:val="000000"/>
          <w:sz w:val="24"/>
          <w:lang w:val="en-US" w:eastAsia="zh-CN"/>
        </w:rPr>
        <w:t>第一</w:t>
      </w:r>
      <w:bookmarkStart w:id="0" w:name="_GoBack"/>
      <w:bookmarkEnd w:id="0"/>
      <w:r>
        <w:rPr>
          <w:rFonts w:hint="eastAsia" w:ascii="宋体" w:hAnsi="宋体" w:cs="宋体"/>
          <w:color w:val="000000"/>
          <w:sz w:val="24"/>
          <w:lang w:val="en-US" w:eastAsia="zh-CN"/>
        </w:rPr>
        <w:t>批</w:t>
      </w:r>
      <w:r>
        <w:rPr>
          <w:rFonts w:hint="eastAsia" w:ascii="宋体" w:hAnsi="宋体" w:cs="宋体"/>
          <w:color w:val="000000"/>
          <w:sz w:val="24"/>
        </w:rPr>
        <w:t>项目（项目编号：</w:t>
      </w:r>
      <w:r>
        <w:rPr>
          <w:rFonts w:hint="eastAsia" w:ascii="宋体" w:hAnsi="宋体" w:cs="宋体"/>
          <w:color w:val="000000"/>
          <w:sz w:val="24"/>
          <w:u w:val="single"/>
        </w:rPr>
        <w:t xml:space="preserve">                </w:t>
      </w:r>
      <w:r>
        <w:rPr>
          <w:rFonts w:hint="eastAsia" w:ascii="宋体" w:hAnsi="宋体" w:cs="宋体"/>
          <w:color w:val="000000"/>
          <w:sz w:val="24"/>
        </w:rPr>
        <w:t>）进行现场踏勘，现风险承诺如下：</w:t>
      </w:r>
    </w:p>
    <w:p w14:paraId="7174FD59">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承诺提交受让申请前已自行对转让标的现状进行充分的调查、了解，已完全知悉本次转让标的可能存在的瑕疵和风险并愿意承担由此产生的任何费用、风险和损失，不因标的受让后可能产生的任何纠纷而对转让方和交易机构进行追责和索赔。</w:t>
      </w:r>
    </w:p>
    <w:p w14:paraId="42C7A40D">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我方一旦提交受让申请并交纳交易保证金即视为对标的现状的充分了解与认可，成功受让后不得以不了解标的状况及瑕疵等为由放弃受让或拒付交易涉及款项，不以存在差异而影响交易结果。</w:t>
      </w:r>
    </w:p>
    <w:p w14:paraId="1AE11098">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若发生以不了解标的的现状及瑕疵为由主张任何抗辩、发生包括但不限于逾期或拒绝签署资产交易合同、拒付交易涉及款项、解除资产交易合同、放弃受让或退还转让标的等情形的，均视为我方违约。转让方有权扣除我方已交纳的交易保证金，并有权将转让标的另行处置，由我方承担全部经济责任和法律风险。</w:t>
      </w:r>
    </w:p>
    <w:p w14:paraId="6A9DA819">
      <w:pPr>
        <w:numPr>
          <w:ilvl w:val="0"/>
          <w:numId w:val="0"/>
        </w:numPr>
        <w:spacing w:line="360" w:lineRule="auto"/>
        <w:ind w:left="420" w:leftChars="0"/>
        <w:jc w:val="both"/>
        <w:rPr>
          <w:rFonts w:hint="eastAsia" w:ascii="宋体" w:hAnsi="宋体" w:cs="宋体"/>
          <w:color w:val="000000"/>
          <w:sz w:val="24"/>
        </w:rPr>
      </w:pPr>
    </w:p>
    <w:p w14:paraId="0F3B2BE3">
      <w:pPr>
        <w:spacing w:line="360" w:lineRule="auto"/>
        <w:jc w:val="both"/>
        <w:rPr>
          <w:rFonts w:hint="eastAsia" w:ascii="宋体" w:hAnsi="宋体" w:cs="宋体"/>
          <w:color w:val="000000"/>
          <w:sz w:val="24"/>
        </w:rPr>
      </w:pPr>
      <w:r>
        <w:rPr>
          <w:rFonts w:hint="eastAsia" w:ascii="宋体" w:hAnsi="宋体" w:cs="宋体"/>
          <w:color w:val="000000"/>
          <w:sz w:val="24"/>
        </w:rPr>
        <w:t>意向受让方：</w:t>
      </w:r>
      <w:r>
        <w:rPr>
          <w:rFonts w:hint="eastAsia" w:ascii="宋体" w:hAnsi="宋体" w:cs="宋体"/>
          <w:color w:val="000000"/>
          <w:sz w:val="24"/>
          <w:u w:val="single"/>
        </w:rPr>
        <w:t>本方已确认上述内容，无异议。</w:t>
      </w:r>
    </w:p>
    <w:p w14:paraId="17F1CB74">
      <w:pPr>
        <w:spacing w:line="360" w:lineRule="auto"/>
        <w:jc w:val="both"/>
        <w:rPr>
          <w:rFonts w:ascii="宋体" w:hAnsi="宋体" w:cs="宋体"/>
          <w:color w:val="000000"/>
          <w:sz w:val="24"/>
          <w:u w:val="single"/>
        </w:rPr>
      </w:pPr>
      <w:r>
        <w:rPr>
          <w:rFonts w:hint="eastAsia" w:ascii="宋体" w:hAnsi="宋体" w:cs="宋体"/>
          <w:color w:val="000000"/>
          <w:sz w:val="24"/>
        </w:rPr>
        <w:t>横线内容手抄一遍</w:t>
      </w:r>
      <w:r>
        <w:rPr>
          <w:rFonts w:hint="eastAsia" w:ascii="宋体" w:hAnsi="宋体" w:cs="宋体"/>
          <w:color w:val="000000"/>
          <w:sz w:val="24"/>
          <w:u w:val="single"/>
        </w:rPr>
        <w:t xml:space="preserve">                                          </w:t>
      </w:r>
    </w:p>
    <w:p w14:paraId="798DA5D9">
      <w:pPr>
        <w:spacing w:line="360" w:lineRule="auto"/>
        <w:jc w:val="left"/>
        <w:rPr>
          <w:rFonts w:hint="eastAsia" w:ascii="宋体" w:hAnsi="宋体" w:cs="宋体"/>
          <w:color w:val="000000"/>
          <w:sz w:val="24"/>
        </w:rPr>
      </w:pPr>
    </w:p>
    <w:p w14:paraId="13E88418">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单位</w:t>
      </w:r>
      <w:r>
        <w:rPr>
          <w:rFonts w:hint="eastAsia" w:ascii="宋体" w:hAnsi="宋体" w:cs="宋体"/>
          <w:color w:val="000000"/>
          <w:sz w:val="24"/>
        </w:rPr>
        <w:t>公章：</w:t>
      </w:r>
    </w:p>
    <w:p w14:paraId="126BE9BA">
      <w:pPr>
        <w:spacing w:line="360" w:lineRule="auto"/>
        <w:jc w:val="left"/>
        <w:rPr>
          <w:rFonts w:hint="eastAsia" w:ascii="宋体" w:hAnsi="宋体" w:cs="宋体"/>
          <w:color w:val="000000"/>
          <w:sz w:val="24"/>
        </w:rPr>
      </w:pPr>
      <w:r>
        <w:rPr>
          <w:rFonts w:hint="eastAsia" w:ascii="宋体" w:hAnsi="宋体" w:cs="宋体"/>
          <w:color w:val="000000"/>
          <w:sz w:val="24"/>
        </w:rPr>
        <w:t>法定代表人或者授权代表签字：</w:t>
      </w:r>
    </w:p>
    <w:p w14:paraId="75703319">
      <w:pPr>
        <w:spacing w:line="360" w:lineRule="auto"/>
        <w:jc w:val="left"/>
        <w:rPr>
          <w:rFonts w:hint="eastAsia" w:ascii="宋体" w:hAnsi="宋体" w:cs="宋体"/>
          <w:color w:val="000000"/>
          <w:sz w:val="24"/>
        </w:rPr>
      </w:pPr>
    </w:p>
    <w:p w14:paraId="66726012">
      <w:pPr>
        <w:spacing w:line="360" w:lineRule="auto"/>
        <w:jc w:val="left"/>
        <w:rPr>
          <w:rFonts w:hint="eastAsia" w:ascii="宋体" w:hAnsi="宋体" w:cs="宋体"/>
          <w:color w:val="000000"/>
          <w:sz w:val="24"/>
        </w:rPr>
      </w:pPr>
      <w:r>
        <w:rPr>
          <w:rFonts w:hint="eastAsia" w:ascii="宋体" w:hAnsi="宋体" w:cs="宋体"/>
          <w:color w:val="000000"/>
          <w:sz w:val="24"/>
        </w:rPr>
        <w:t>日期:</w:t>
      </w:r>
    </w:p>
    <w:sectPr>
      <w:pgSz w:w="11906" w:h="16838"/>
      <w:pgMar w:top="1304" w:right="1800"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C99A8"/>
    <w:multiLevelType w:val="singleLevel"/>
    <w:tmpl w:val="980C99A8"/>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g5YTgwNGYwYTA1NzMxNTI2MGE1ODBhYzhmMzEifQ=="/>
  </w:docVars>
  <w:rsids>
    <w:rsidRoot w:val="00172A27"/>
    <w:rsid w:val="000B3326"/>
    <w:rsid w:val="001146C4"/>
    <w:rsid w:val="0039044E"/>
    <w:rsid w:val="00770692"/>
    <w:rsid w:val="008641D1"/>
    <w:rsid w:val="00931E6F"/>
    <w:rsid w:val="00B96829"/>
    <w:rsid w:val="03BD3D36"/>
    <w:rsid w:val="061C5BDE"/>
    <w:rsid w:val="06514C09"/>
    <w:rsid w:val="0CC75D6A"/>
    <w:rsid w:val="13CB5FFB"/>
    <w:rsid w:val="148443FC"/>
    <w:rsid w:val="16322361"/>
    <w:rsid w:val="164A5F40"/>
    <w:rsid w:val="18C12838"/>
    <w:rsid w:val="1E470974"/>
    <w:rsid w:val="1E9A07F8"/>
    <w:rsid w:val="1E9C371E"/>
    <w:rsid w:val="1EFC03B7"/>
    <w:rsid w:val="21095FCD"/>
    <w:rsid w:val="2322134C"/>
    <w:rsid w:val="232A463F"/>
    <w:rsid w:val="234D3178"/>
    <w:rsid w:val="23E1189D"/>
    <w:rsid w:val="23ED37F1"/>
    <w:rsid w:val="27A574C0"/>
    <w:rsid w:val="285F2F19"/>
    <w:rsid w:val="2E4B78E1"/>
    <w:rsid w:val="2F670268"/>
    <w:rsid w:val="2F7973C6"/>
    <w:rsid w:val="32AF5B4E"/>
    <w:rsid w:val="32F474B6"/>
    <w:rsid w:val="33C40C78"/>
    <w:rsid w:val="348A6227"/>
    <w:rsid w:val="365022C5"/>
    <w:rsid w:val="390571A4"/>
    <w:rsid w:val="3A7710FC"/>
    <w:rsid w:val="3B7219CF"/>
    <w:rsid w:val="3BA47BA3"/>
    <w:rsid w:val="3DAC214A"/>
    <w:rsid w:val="3DEA573E"/>
    <w:rsid w:val="3E1164B6"/>
    <w:rsid w:val="3E9E7CE5"/>
    <w:rsid w:val="3EC91A63"/>
    <w:rsid w:val="3F0A561D"/>
    <w:rsid w:val="3F2A193D"/>
    <w:rsid w:val="3F2D2699"/>
    <w:rsid w:val="40315519"/>
    <w:rsid w:val="40DD61DB"/>
    <w:rsid w:val="43CD5D57"/>
    <w:rsid w:val="44600624"/>
    <w:rsid w:val="44ED5522"/>
    <w:rsid w:val="45706EE3"/>
    <w:rsid w:val="47E13712"/>
    <w:rsid w:val="4A483EBB"/>
    <w:rsid w:val="4D341B3F"/>
    <w:rsid w:val="4D9E55C7"/>
    <w:rsid w:val="4DB14470"/>
    <w:rsid w:val="5C102633"/>
    <w:rsid w:val="5EB43400"/>
    <w:rsid w:val="5F9A432D"/>
    <w:rsid w:val="5FBC4017"/>
    <w:rsid w:val="60AB48CF"/>
    <w:rsid w:val="62B31701"/>
    <w:rsid w:val="635051A2"/>
    <w:rsid w:val="64E7453C"/>
    <w:rsid w:val="65986948"/>
    <w:rsid w:val="66124991"/>
    <w:rsid w:val="667F7682"/>
    <w:rsid w:val="681723B2"/>
    <w:rsid w:val="6A1C17F3"/>
    <w:rsid w:val="6B5D66AE"/>
    <w:rsid w:val="6DC924CB"/>
    <w:rsid w:val="72572E7A"/>
    <w:rsid w:val="73F7990A"/>
    <w:rsid w:val="774C48D6"/>
    <w:rsid w:val="77F113F5"/>
    <w:rsid w:val="780348C8"/>
    <w:rsid w:val="793D1F74"/>
    <w:rsid w:val="79A6341F"/>
    <w:rsid w:val="7D70276F"/>
    <w:rsid w:val="7EB2726A"/>
    <w:rsid w:val="EFFDD9E6"/>
    <w:rsid w:val="EFFF7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rPr>
      <w:rFonts w:eastAsia="宋体"/>
      <w:kern w:val="2"/>
      <w:sz w:val="24"/>
      <w:lang w:val="en-US" w:eastAsia="zh-C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afterLines="0" w:line="480" w:lineRule="auto"/>
      <w:ind w:left="420" w:leftChars="200"/>
    </w:pPr>
  </w:style>
  <w:style w:type="paragraph" w:styleId="4">
    <w:name w:val="Balloon Text"/>
    <w:basedOn w:val="1"/>
    <w:link w:val="10"/>
    <w:qFormat/>
    <w:uiPriority w:val="0"/>
    <w:rPr>
      <w:kern w:val="2"/>
      <w:sz w:val="18"/>
      <w:szCs w:val="18"/>
    </w:rPr>
  </w:style>
  <w:style w:type="paragraph" w:styleId="5">
    <w:name w:val="footer"/>
    <w:basedOn w:val="1"/>
    <w:link w:val="11"/>
    <w:qFormat/>
    <w:uiPriority w:val="0"/>
    <w:pPr>
      <w:tabs>
        <w:tab w:val="center" w:pos="4153"/>
        <w:tab w:val="right" w:pos="8306"/>
      </w:tabs>
      <w:snapToGrid w:val="0"/>
      <w:jc w:val="left"/>
    </w:pPr>
    <w:rPr>
      <w:kern w:val="2"/>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character" w:styleId="9">
    <w:name w:val="page number"/>
    <w:qFormat/>
    <w:uiPriority w:val="0"/>
    <w:rPr>
      <w:lang w:val="en-US" w:eastAsia="zh-CN"/>
    </w:rPr>
  </w:style>
  <w:style w:type="character" w:customStyle="1" w:styleId="10">
    <w:name w:val="批注框文本 Char"/>
    <w:link w:val="4"/>
    <w:qFormat/>
    <w:uiPriority w:val="0"/>
    <w:rPr>
      <w:kern w:val="2"/>
      <w:sz w:val="18"/>
      <w:szCs w:val="18"/>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paragraph" w:customStyle="1" w:styleId="13">
    <w:name w:val="正文表格"/>
    <w:basedOn w:val="1"/>
    <w:qFormat/>
    <w:uiPriority w:val="0"/>
    <w:pPr>
      <w:spacing w:before="60" w:beforeLines="0" w:after="60" w:afterLines="0"/>
    </w:pPr>
    <w:rPr>
      <w:sz w:val="24"/>
    </w:rPr>
  </w:style>
  <w:style w:type="paragraph" w:customStyle="1" w:styleId="14">
    <w:name w:val="_Style 7"/>
    <w:basedOn w:val="1"/>
    <w:qFormat/>
    <w:uiPriority w:val="0"/>
    <w:rPr>
      <w:rFonts w:eastAsia="宋体"/>
      <w:kern w:val="2"/>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476</Words>
  <Characters>476</Characters>
  <Lines>3</Lines>
  <Paragraphs>1</Paragraphs>
  <TotalTime>0</TotalTime>
  <ScaleCrop>false</ScaleCrop>
  <LinksUpToDate>false</LinksUpToDate>
  <CharactersWithSpaces>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2013-06-12T06:07:00Z</dcterms:created>
  <dc:creator>微软用户</dc:creator>
  <cp:lastModifiedBy>guoguo</cp:lastModifiedBy>
  <cp:lastPrinted>2021-11-30T00:09:00Z</cp:lastPrinted>
  <dcterms:modified xsi:type="dcterms:W3CDTF">2026-07-06T01:45:40Z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0BCCDFBF2068C1D2FB0C186A3837DFAA_43</vt:lpwstr>
  </property>
  <property fmtid="{D5CDD505-2E9C-101B-9397-08002B2CF9AE}" pid="4" name="KSOTemplateDocerSaveRecord">
    <vt:lpwstr>eyJoZGlkIjoiNmJhOTM0MWRkYmFmNmI0ZjYzN2JkODA5NTJkZDBiMjAiLCJ1c2VySWQiOiIzMTIzNzM0NDEifQ==</vt:lpwstr>
  </property>
</Properties>
</file>