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C189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深圳平乐骨伤科医院（深圳市坪山区中医院）食堂招标调研更正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公告</w:t>
      </w:r>
    </w:p>
    <w:p w14:paraId="1EDBE149">
      <w:pPr>
        <w:rPr>
          <w:rFonts w:hint="default"/>
          <w:lang w:val="en-US" w:eastAsia="zh-CN"/>
        </w:rPr>
      </w:pPr>
    </w:p>
    <w:p w14:paraId="78C56EE7">
      <w:pPr>
        <w:rPr>
          <w:rFonts w:hint="eastAsia"/>
        </w:rPr>
      </w:pPr>
    </w:p>
    <w:p w14:paraId="5BA94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项目背景与目的</w:t>
      </w:r>
    </w:p>
    <w:p w14:paraId="147CF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为全面提升我院餐饮服务质量，满足患者、职工及等不同群体的多元化、高品质餐饮需求，现计划对医院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总院区、坑梓院区</w:t>
      </w:r>
      <w:r>
        <w:rPr>
          <w:rFonts w:hint="eastAsia" w:ascii="仿宋_GB2312" w:hAnsi="Times New Roman" w:eastAsia="仿宋_GB2312" w:cs="Times New Roman"/>
          <w:sz w:val="32"/>
          <w:szCs w:val="32"/>
        </w:rPr>
        <w:t>食堂运营管理服务进行公开招标。</w:t>
      </w:r>
    </w:p>
    <w:p w14:paraId="121AC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为确保招标工作的科学性和有效性，本院特发布本次市场调研公告，旨在广泛收集餐饮服务市场信息，了解具备实力的潜在供应商情况，听取专业建议，以优化和完善最终招标方案。</w:t>
      </w:r>
    </w:p>
    <w:p w14:paraId="2DB79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项目概况</w:t>
      </w:r>
    </w:p>
    <w:p w14:paraId="1FD56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（一）服务单位：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深圳平乐骨伤科医院（深圳市坪山区中医院）总院区、坑梓院区</w:t>
      </w:r>
    </w:p>
    <w:p w14:paraId="42F6B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（二）项目名称：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医院食堂整体运营管理服务项目</w:t>
      </w:r>
    </w:p>
    <w:p w14:paraId="4D384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（三）服务范围：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本院区内所有食堂的日常运营、管理、食品制作及配送服务，具体包括：</w:t>
      </w:r>
    </w:p>
    <w:p w14:paraId="7313D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Times New Roman" w:eastAsia="仿宋_GB2312" w:cs="Times New Roman"/>
          <w:sz w:val="32"/>
          <w:szCs w:val="32"/>
        </w:rPr>
        <w:t>患者食堂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提供符合治疗需求的营养膳食（如普食、软食、流质、糖尿病餐、低盐低脂餐等），支持病房送餐服务。</w:t>
      </w:r>
    </w:p>
    <w:p w14:paraId="79042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sz w:val="32"/>
          <w:szCs w:val="32"/>
        </w:rPr>
        <w:t>职工食堂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为全院员工提供早、中、晚服务，要求菜品丰富、营养均衡、快捷便利。</w:t>
      </w:r>
    </w:p>
    <w:p w14:paraId="29070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3.体检餐。</w:t>
      </w:r>
    </w:p>
    <w:p w14:paraId="06A9E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4.会议用餐。</w:t>
      </w:r>
    </w:p>
    <w:p w14:paraId="2B02E5EC"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5.药食同源饮料、面包、点心</w:t>
      </w:r>
    </w:p>
    <w:p w14:paraId="16003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服务对象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在院人数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日均约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1400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人次（其中患者约[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700</w:t>
      </w:r>
      <w:r>
        <w:rPr>
          <w:rFonts w:hint="eastAsia" w:ascii="仿宋_GB2312" w:hAnsi="Times New Roman" w:eastAsia="仿宋_GB2312" w:cs="Times New Roman"/>
          <w:sz w:val="32"/>
          <w:szCs w:val="32"/>
        </w:rPr>
        <w:t>]人，职工约[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900</w:t>
      </w:r>
      <w:r>
        <w:rPr>
          <w:rFonts w:hint="eastAsia" w:ascii="仿宋_GB2312" w:hAnsi="Times New Roman" w:eastAsia="仿宋_GB2312" w:cs="Times New Roman"/>
          <w:sz w:val="32"/>
          <w:szCs w:val="32"/>
        </w:rPr>
        <w:t>]人）。</w:t>
      </w:r>
    </w:p>
    <w:p w14:paraId="77372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（四）运营模式：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欢迎具备资质的餐饮服务企业就全托管运营模式提出建议方案。</w:t>
      </w:r>
    </w:p>
    <w:p w14:paraId="2B225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（五）水电气：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已经单独安装计量表，需按月向医院缴纳使用费，并承担使用期间的安全管理责任。</w:t>
      </w:r>
    </w:p>
    <w:p w14:paraId="3A84F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（六）场地：</w:t>
      </w:r>
    </w:p>
    <w:p w14:paraId="210A1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1.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医院免费提供场地及基础设施、设备，供应商需承担使用期间的定期或不定期维护、维修及清洗。</w:t>
      </w:r>
    </w:p>
    <w:p w14:paraId="7519AE33">
      <w:pPr>
        <w:pStyle w:val="2"/>
        <w:ind w:firstLine="640"/>
        <w:rPr>
          <w:rFonts w:hint="eastAsia" w:ascii="仿宋_GB2312" w:hAnsi="Times New Roman" w:eastAsia="仿宋_GB2312" w:cs="Times New Roman"/>
          <w:i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2.总院区厨房约700㎡，职工餐厅约700㎡、患者餐厅约300㎡。</w:t>
      </w:r>
      <w:r>
        <w:rPr>
          <w:rFonts w:hint="eastAsia" w:ascii="仿宋_GB2312" w:hAnsi="Times New Roman" w:eastAsia="仿宋_GB2312" w:cs="Times New Roman"/>
          <w:i w:val="0"/>
          <w:kern w:val="2"/>
          <w:sz w:val="32"/>
          <w:szCs w:val="32"/>
          <w:lang w:val="en-US" w:eastAsia="zh-CN" w:bidi="ar-SA"/>
        </w:rPr>
        <w:t>坑梓院区厨房约240㎡，职工餐厅约500㎡，患者餐厅约260㎡。</w:t>
      </w:r>
    </w:p>
    <w:p w14:paraId="6AB276F5">
      <w:pPr>
        <w:pStyle w:val="3"/>
        <w:tabs>
          <w:tab w:val="left" w:pos="1135"/>
        </w:tabs>
        <w:ind w:left="0" w:leftChars="0" w:firstLine="640" w:firstLineChars="200"/>
        <w:jc w:val="both"/>
        <w:rPr>
          <w:rFonts w:hint="default"/>
          <w:lang w:val="en-US" w:eastAsia="zh-CN"/>
        </w:rPr>
      </w:pPr>
      <w:r>
        <w:rPr>
          <w:rFonts w:hint="eastAsia" w:ascii="仿宋_GB2312" w:hAnsi="Times New Roman" w:eastAsia="仿宋_GB2312" w:cs="Times New Roman"/>
          <w:i w:val="0"/>
          <w:kern w:val="2"/>
          <w:sz w:val="32"/>
          <w:szCs w:val="32"/>
          <w:lang w:val="en-US" w:eastAsia="zh-CN" w:bidi="ar-SA"/>
        </w:rPr>
        <w:t>3.饮品、面包区域：约52㎡。</w:t>
      </w:r>
    </w:p>
    <w:p w14:paraId="06FAE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三、调研内容</w:t>
      </w:r>
    </w:p>
    <w:p w14:paraId="1C5C9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（一）我们诚邀潜在供应商就以下方面提供信息和建议：</w:t>
      </w:r>
    </w:p>
    <w:p w14:paraId="7F757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1.公司资质：介绍公司基本情况、实力、类似项目业绩（特别是三甲医院或大型机构食堂案例）。</w:t>
      </w:r>
    </w:p>
    <w:p w14:paraId="0D8CE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2.运营理念：对现代化医院食堂管理的理解，如何针对患者、职工、会议餐、手术餐不同需求设计差异化服务方案。</w:t>
      </w:r>
    </w:p>
    <w:p w14:paraId="4EB05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(二)餐饮方案:</w:t>
      </w:r>
    </w:p>
    <w:p w14:paraId="3B959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1.患者膳食：如何科学配置治疗饮食，营养师配备方案，食品安全与溯源体系。</w:t>
      </w:r>
    </w:p>
    <w:p w14:paraId="7F971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2.大众餐饮：菜品设计、口味把控、成本控制、应急供餐能力。</w:t>
      </w:r>
    </w:p>
    <w:p w14:paraId="4E179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3.职工自助餐线运营计划</w:t>
      </w:r>
      <w:r>
        <w:rPr>
          <w:rFonts w:hint="eastAsia" w:ascii="仿宋_GB2312" w:hAnsi="Times New Roman" w:eastAsia="仿宋_GB2312" w:cs="Times New Roman"/>
          <w:color w:val="0000FF"/>
          <w:sz w:val="32"/>
          <w:szCs w:val="32"/>
          <w:lang w:val="en-US" w:eastAsia="zh-CN"/>
        </w:rPr>
        <w:t>（重点考察事项）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：请根据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基准价：早餐10元，中/晚餐各20元，做自助餐的运营方案（包括不限于菜品种类、口味把控、菜品设计、自助方式、食材的供应）</w:t>
      </w:r>
    </w:p>
    <w:p w14:paraId="1706B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4.管理团队：拟派驻项目的管理团队、厨师团队、面点师团队、营养师的专业资质和经验。</w:t>
      </w:r>
    </w:p>
    <w:p w14:paraId="59D4D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5.初步方案：对场地规划、设备投入、菜单设计、报价模式（如餐标建议）等的初步构想。</w:t>
      </w:r>
    </w:p>
    <w:p w14:paraId="5AE2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四、供应商资格要求（参考）</w:t>
      </w:r>
    </w:p>
    <w:p w14:paraId="1BF89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（一）参与调研的供应商应具备以下基本条件：</w:t>
      </w:r>
    </w:p>
    <w:p w14:paraId="3E3E2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1.具有独立承担民事责任能力的法人企业，持有有效的营业执照、食品经营许可证。营业执照范围：餐饮管理、集体食堂管理、酒店管理、膳食管理等。</w:t>
      </w:r>
    </w:p>
    <w:p w14:paraId="1CEF6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2.具有丰富的团膳或大型食堂运营管理经验。</w:t>
      </w:r>
    </w:p>
    <w:p w14:paraId="0BE13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3.拥有专业的管理团队和稳定的厨师、营养师队伍。</w:t>
      </w:r>
    </w:p>
    <w:p w14:paraId="70CE7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4.具有良好的商业信誉和健全的财务会计制度。</w:t>
      </w:r>
    </w:p>
    <w:p w14:paraId="7D9C5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5.近三年内，在经营活动中没有重大违法记录和食品安全事故记录。</w:t>
      </w:r>
    </w:p>
    <w:p w14:paraId="68307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6.不接受联合体承接，不允许转包分包。</w:t>
      </w:r>
    </w:p>
    <w:p w14:paraId="73990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7.具有正规的办公场所，提供证明材料（自有办公场所房产证明材料或租赁合同，复印件）</w:t>
      </w:r>
    </w:p>
    <w:p w14:paraId="5C537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8.具备服务必须的设备和专业技术能力。</w:t>
      </w:r>
    </w:p>
    <w:p w14:paraId="66548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调研参与方式</w:t>
      </w:r>
    </w:p>
    <w:p w14:paraId="639DA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（一）调研资料提交：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请有意向的单位按以下要求准备材料：</w:t>
      </w:r>
    </w:p>
    <w:p w14:paraId="2AF2D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1.公司简介及资质证明文件（营业执照、食品经营许可证、体系认证证书等）复印件。</w:t>
      </w:r>
    </w:p>
    <w:p w14:paraId="31033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2.近三年类似业绩证明（合同关键页复印件）。</w:t>
      </w:r>
    </w:p>
    <w:p w14:paraId="2F331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3.针对本项目的《初步运营方案建议书》（内容可参考第三部分“调研内容”）。</w:t>
      </w:r>
    </w:p>
    <w:p w14:paraId="41C58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4.所有材料需加盖公章，装订成册，并以密封形式提交。</w:t>
      </w:r>
    </w:p>
    <w:p w14:paraId="0DD6D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5.现场勘察（可选）：本院将视情况安排一次集中现场勘察，时间另行通知。如需提前了解场地情况，可预约咨询。</w:t>
      </w:r>
    </w:p>
    <w:p w14:paraId="2AA72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6.提交截止时间： 2025年10月9日12:00前（以收到时间为准）。</w:t>
      </w:r>
    </w:p>
    <w:p w14:paraId="716CE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7.提交地址：深圳市坪山区坪山街道平乐骨伤科医院总院区E栋601后勤保障部办公室]</w:t>
      </w:r>
    </w:p>
    <w:p w14:paraId="1D9C4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8.联 系 人：刘老师</w:t>
      </w:r>
    </w:p>
    <w:p w14:paraId="40DBBB83">
      <w:pPr>
        <w:spacing w:line="56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9.联系电话：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0755-23379126/13794481826</w:t>
      </w:r>
    </w:p>
    <w:p w14:paraId="59B9D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六、重要声明</w:t>
      </w:r>
    </w:p>
    <w:p w14:paraId="7870D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1.本次市场调研活动不构成任何形式的承诺。</w:t>
      </w:r>
    </w:p>
    <w:p w14:paraId="3C851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2.本院不对未中标单位作任何解释，所有提交的调研材料将不予退还。</w:t>
      </w:r>
    </w:p>
    <w:p w14:paraId="1FD12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3.本次调研所收集的信息仅用于本院完善招标需求方案，本院将对所有供应商信息予以保密。</w:t>
      </w:r>
    </w:p>
    <w:p w14:paraId="033F2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4.正式招标公告将以国家法律法规及本院规定的方式另行发布，请密切关注相关平台。</w:t>
      </w:r>
    </w:p>
    <w:p w14:paraId="6CFFB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5.我们期待与有实力、有理念、有社会责任感的优秀餐饮服务企业进行交流，共同为提升医院餐饮服务水平而努力！</w:t>
      </w:r>
    </w:p>
    <w:p w14:paraId="397C9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特此公告</w:t>
      </w:r>
    </w:p>
    <w:p w14:paraId="366FF836">
      <w:pPr>
        <w:spacing w:line="52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                     </w:t>
      </w:r>
    </w:p>
    <w:p w14:paraId="06EED743">
      <w:pPr>
        <w:spacing w:line="52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208D35E9">
      <w:pPr>
        <w:spacing w:line="52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深圳平乐骨伤科医院（深圳市坪山区中医院）</w:t>
      </w:r>
    </w:p>
    <w:p w14:paraId="22770045">
      <w:pPr>
        <w:spacing w:line="520" w:lineRule="exact"/>
        <w:ind w:left="5438" w:leftChars="304" w:hanging="4800" w:hangingChars="15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               2025年9月25日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49DAA1-DA02-4619-9C46-674DFED61C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9CD0B7D-F209-4248-8C6E-E5E81B43BFF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7018DAF-98A2-4E22-8ADB-2369856E283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B4B4C6D-BAA3-4949-B950-B9A13A7AD282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70FCA943-0C13-4F3E-9375-F46D115340B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1B9DF16-EFBD-4DC6-8301-28DEFC5E16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6557F"/>
    <w:rsid w:val="01AC75F0"/>
    <w:rsid w:val="094B3B92"/>
    <w:rsid w:val="09B554AF"/>
    <w:rsid w:val="0C0F0EA7"/>
    <w:rsid w:val="18A1557C"/>
    <w:rsid w:val="1F3F164B"/>
    <w:rsid w:val="1F9A2D26"/>
    <w:rsid w:val="208337BA"/>
    <w:rsid w:val="219D08AB"/>
    <w:rsid w:val="22F17100"/>
    <w:rsid w:val="241D558F"/>
    <w:rsid w:val="257C47D4"/>
    <w:rsid w:val="27CB1935"/>
    <w:rsid w:val="2C042567"/>
    <w:rsid w:val="30C714A1"/>
    <w:rsid w:val="322E7154"/>
    <w:rsid w:val="335E76F7"/>
    <w:rsid w:val="34B8182C"/>
    <w:rsid w:val="34D10E55"/>
    <w:rsid w:val="35366BF5"/>
    <w:rsid w:val="39641F82"/>
    <w:rsid w:val="39DF3CFF"/>
    <w:rsid w:val="44427364"/>
    <w:rsid w:val="47BC7624"/>
    <w:rsid w:val="4C0B44E0"/>
    <w:rsid w:val="4CCD0C86"/>
    <w:rsid w:val="4E1F24C4"/>
    <w:rsid w:val="50F10148"/>
    <w:rsid w:val="50FC68E8"/>
    <w:rsid w:val="512F1C05"/>
    <w:rsid w:val="564927D4"/>
    <w:rsid w:val="572528F9"/>
    <w:rsid w:val="59831084"/>
    <w:rsid w:val="5D7F0889"/>
    <w:rsid w:val="5DD62B9F"/>
    <w:rsid w:val="5DDE30A2"/>
    <w:rsid w:val="60F743F5"/>
    <w:rsid w:val="69CA10DE"/>
    <w:rsid w:val="6BE566A3"/>
    <w:rsid w:val="704F6D52"/>
    <w:rsid w:val="727C0D3F"/>
    <w:rsid w:val="766703E1"/>
    <w:rsid w:val="774A5EF7"/>
    <w:rsid w:val="7E35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/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1761</Words>
  <Characters>1863</Characters>
  <Lines>0</Lines>
  <Paragraphs>0</Paragraphs>
  <TotalTime>35</TotalTime>
  <ScaleCrop>false</ScaleCrop>
  <LinksUpToDate>false</LinksUpToDate>
  <CharactersWithSpaces>1949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2025-09-03T23:59:00Z</dcterms:created>
  <dc:creator>dell</dc:creator>
  <cp:lastModifiedBy>刘羡</cp:lastModifiedBy>
  <cp:lastPrinted>2025-09-24T09:01:00Z</cp:lastPrinted>
  <dcterms:modified xsi:type="dcterms:W3CDTF">2025-09-25T06:58:44Z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eyJoZGlkIjoiNzRhMWU3NGE4YzM0YzU4ZjZkYTQ4ZTY4YjdjNmIzNDMiLCJ1c2VySWQiOiIyNDg2MDUxMDIifQ==</vt:lpwstr>
  </property>
  <property fmtid="{D5CDD505-2E9C-101B-9397-08002B2CF9AE}" pid="4" name="ICV">
    <vt:lpwstr>3B8DE15BC7FD46D9B0D8795E5CAFB8CB_13</vt:lpwstr>
  </property>
</Properties>
</file>