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D2B7A">
      <w:pPr>
        <w:pStyle w:val="2"/>
        <w:numPr>
          <w:numId w:val="0"/>
        </w:numPr>
        <w:spacing w:line="360" w:lineRule="auto"/>
        <w:jc w:val="center"/>
        <w:rPr>
          <w:rFonts w:hint="eastAsia" w:eastAsia="宋体" w:cs="宋体"/>
          <w:sz w:val="28"/>
          <w:szCs w:val="21"/>
          <w:highlight w:val="none"/>
        </w:rPr>
      </w:pPr>
      <w:r>
        <w:rPr>
          <w:rFonts w:hint="eastAsia" w:eastAsia="宋体" w:cs="宋体"/>
          <w:sz w:val="28"/>
          <w:szCs w:val="21"/>
          <w:highlight w:val="none"/>
        </w:rPr>
        <w:t>香港中文大学（深圳）医院硬质器容量盒采购项目招标公告</w:t>
      </w:r>
    </w:p>
    <w:p w14:paraId="457134A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项目概况</w:t>
      </w:r>
    </w:p>
    <w:p w14:paraId="0B14E2F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lang w:eastAsia="zh-CN"/>
        </w:rPr>
        <w:t>香港中文大学（深圳）医院硬质器容量盒采购项目</w:t>
      </w:r>
      <w:r>
        <w:rPr>
          <w:rFonts w:hint="eastAsia" w:ascii="宋体" w:hAnsi="宋体" w:cs="宋体"/>
          <w:szCs w:val="21"/>
          <w:highlight w:val="none"/>
        </w:rPr>
        <w:t>的潜在投标人应在</w:t>
      </w:r>
      <w:r>
        <w:rPr>
          <w:rFonts w:hint="eastAsia" w:ascii="宋体" w:hAnsi="宋体" w:cs="宋体"/>
          <w:szCs w:val="21"/>
          <w:highlight w:val="none"/>
          <w:u w:val="single"/>
        </w:rPr>
        <w:t xml:space="preserve"> 深圳市罗湖区桂园街道老围社区红宝路139号蔡屋围金龙大厦10楼1003室（深圳市振东招标代理有限公司） </w:t>
      </w:r>
      <w:r>
        <w:rPr>
          <w:rFonts w:hint="eastAsia" w:ascii="宋体" w:hAnsi="宋体" w:cs="宋体"/>
          <w:szCs w:val="21"/>
          <w:highlight w:val="none"/>
        </w:rPr>
        <w:t>获取招标文件，并于</w:t>
      </w:r>
      <w:r>
        <w:rPr>
          <w:rFonts w:hint="eastAsia" w:ascii="宋体" w:hAnsi="宋体" w:cs="宋体"/>
          <w:szCs w:val="21"/>
          <w:highlight w:val="none"/>
          <w:u w:val="single"/>
        </w:rPr>
        <w:t>2025</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12</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14</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3</w:t>
      </w:r>
      <w:r>
        <w:rPr>
          <w:rFonts w:hint="eastAsia" w:ascii="宋体" w:hAnsi="宋体" w:cs="宋体"/>
          <w:bCs/>
          <w:szCs w:val="21"/>
          <w:highlight w:val="none"/>
          <w:u w:val="single"/>
        </w:rPr>
        <w:t>0分（</w:t>
      </w:r>
      <w:r>
        <w:rPr>
          <w:rFonts w:hint="eastAsia" w:ascii="宋体" w:hAnsi="宋体" w:cs="宋体"/>
          <w:bCs/>
          <w:szCs w:val="21"/>
          <w:highlight w:val="none"/>
        </w:rPr>
        <w:t>北京时间）前递交投标文件</w:t>
      </w:r>
      <w:r>
        <w:rPr>
          <w:rFonts w:hint="eastAsia" w:ascii="宋体" w:hAnsi="宋体" w:cs="宋体"/>
          <w:szCs w:val="21"/>
          <w:highlight w:val="none"/>
        </w:rPr>
        <w:t>。</w:t>
      </w:r>
    </w:p>
    <w:p w14:paraId="6665F77C">
      <w:pPr>
        <w:pStyle w:val="2"/>
        <w:spacing w:line="360" w:lineRule="auto"/>
        <w:jc w:val="left"/>
        <w:rPr>
          <w:rFonts w:hint="eastAsia" w:eastAsia="宋体" w:cs="宋体"/>
          <w:sz w:val="21"/>
          <w:szCs w:val="21"/>
          <w:highlight w:val="none"/>
        </w:rPr>
      </w:pPr>
      <w:r>
        <w:rPr>
          <w:rFonts w:hint="eastAsia" w:eastAsia="宋体" w:cs="宋体"/>
          <w:sz w:val="21"/>
          <w:szCs w:val="21"/>
          <w:highlight w:val="none"/>
        </w:rPr>
        <w:t xml:space="preserve">一、项目基本情况 </w:t>
      </w:r>
    </w:p>
    <w:p w14:paraId="06CD568F">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0868-2544ZD685H</w:t>
      </w:r>
    </w:p>
    <w:p w14:paraId="3CA1C763">
      <w:pPr>
        <w:shd w:val="clea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香港中文大学（深圳）医院硬质器容量盒采购项目</w:t>
      </w:r>
    </w:p>
    <w:p w14:paraId="195B2065">
      <w:pPr>
        <w:shd w:val="clea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预算金额：人民币96</w:t>
      </w:r>
      <w:r>
        <w:rPr>
          <w:rFonts w:hint="eastAsia" w:ascii="宋体" w:hAnsi="宋体" w:cs="宋体"/>
          <w:szCs w:val="21"/>
          <w:highlight w:val="none"/>
          <w:lang w:val="en-US" w:eastAsia="zh-CN"/>
        </w:rPr>
        <w:t>.</w:t>
      </w:r>
      <w:r>
        <w:rPr>
          <w:rFonts w:hint="eastAsia" w:ascii="宋体" w:hAnsi="宋体" w:cs="宋体"/>
          <w:szCs w:val="21"/>
          <w:highlight w:val="none"/>
        </w:rPr>
        <w:t>6065万元</w:t>
      </w:r>
    </w:p>
    <w:p w14:paraId="1C90C5BE">
      <w:pPr>
        <w:shd w:val="clea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采购需求：硬质器容量盒</w:t>
      </w:r>
      <w:r>
        <w:rPr>
          <w:rFonts w:hint="eastAsia" w:ascii="宋体" w:hAnsi="宋体" w:cs="宋体"/>
          <w:szCs w:val="21"/>
          <w:highlight w:val="none"/>
          <w:lang w:val="en-US" w:eastAsia="zh-CN"/>
        </w:rPr>
        <w:t>等一批</w:t>
      </w:r>
      <w:r>
        <w:rPr>
          <w:rFonts w:hint="eastAsia" w:ascii="宋体" w:hAnsi="宋体" w:cs="宋体"/>
          <w:szCs w:val="21"/>
          <w:highlight w:val="none"/>
        </w:rPr>
        <w:t>，具体详见招标文件。</w:t>
      </w:r>
    </w:p>
    <w:p w14:paraId="3A444230">
      <w:pPr>
        <w:pStyle w:val="2"/>
        <w:spacing w:line="360" w:lineRule="auto"/>
        <w:jc w:val="left"/>
        <w:rPr>
          <w:rFonts w:hint="eastAsia" w:eastAsia="宋体" w:cs="宋体"/>
          <w:sz w:val="21"/>
          <w:szCs w:val="21"/>
          <w:highlight w:val="none"/>
        </w:rPr>
      </w:pPr>
      <w:r>
        <w:rPr>
          <w:rFonts w:hint="eastAsia" w:eastAsia="宋体" w:cs="宋体"/>
          <w:sz w:val="21"/>
          <w:szCs w:val="21"/>
          <w:highlight w:val="none"/>
        </w:rPr>
        <w:t>二、申请人的资格要</w:t>
      </w:r>
      <w:bookmarkStart w:id="0" w:name="_GoBack"/>
      <w:bookmarkEnd w:id="0"/>
      <w:r>
        <w:rPr>
          <w:rFonts w:hint="eastAsia" w:eastAsia="宋体" w:cs="宋体"/>
          <w:sz w:val="21"/>
          <w:szCs w:val="21"/>
          <w:highlight w:val="none"/>
        </w:rPr>
        <w:t>求</w:t>
      </w:r>
    </w:p>
    <w:p w14:paraId="6FBEAE9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47A092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66F3635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65C53BD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法人资格或是具有独立承担民事责任能力的其他组织【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7927BE6">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w:t>
      </w:r>
      <w:r>
        <w:rPr>
          <w:rFonts w:hint="eastAsia" w:ascii="宋体" w:hAnsi="宋体" w:cs="宋体"/>
          <w:color w:val="auto"/>
          <w:highlight w:val="none"/>
        </w:rPr>
        <w:t>2）</w:t>
      </w:r>
      <w:r>
        <w:rPr>
          <w:rFonts w:hint="eastAsia"/>
          <w:color w:val="auto"/>
          <w:highlight w:val="none"/>
        </w:rPr>
        <w:t>①参加</w:t>
      </w:r>
      <w:r>
        <w:rPr>
          <w:rFonts w:hint="eastAsia" w:ascii="宋体" w:hAnsi="宋体" w:cs="宋体"/>
          <w:color w:val="auto"/>
          <w:highlight w:val="none"/>
        </w:rPr>
        <w:t>本项目</w:t>
      </w:r>
      <w:r>
        <w:rPr>
          <w:rFonts w:hint="eastAsia"/>
          <w:color w:val="auto"/>
          <w:highlight w:val="none"/>
        </w:rPr>
        <w:t>政府采购活动前三年内无行贿犯罪记录，不存在《深圳市财政局政府采购供应商信用信息管理办法》（深财规〔2023〕3号）列明的严重违法失信行为；②参与本项目政府采购活动时不存在被禁止参与政府采购活动情形；③单位负责人为同一人或者存在直接控股、管理关系的不同供应商，不得参加同一合同项下的政府采购活动；④为采购项目提供整体设计、规范编制或者项目管理、监理、检测等服务的供应商，不得再参加该采购项目的其他采购活动</w:t>
      </w:r>
      <w:r>
        <w:rPr>
          <w:rFonts w:hint="eastAsia" w:ascii="宋体" w:hAnsi="宋体" w:cs="宋体"/>
          <w:color w:val="auto"/>
          <w:szCs w:val="21"/>
          <w:highlight w:val="none"/>
        </w:rPr>
        <w:t>(须提供《政府采购投标及履约承诺函》）；</w:t>
      </w:r>
    </w:p>
    <w:p w14:paraId="183BFC9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不同投标供应商的法定代表人、主要经营负责人、投标授权代表人、项目负责人（如有）、主要技术人员（如有）不得为同一人、不属同一单位或者在同一单位缴纳社会保险；不同投标供应商不存在单位负责人为同一人或直接控股、管理关系（须提供《供应商基本情况表》）</w:t>
      </w:r>
    </w:p>
    <w:p w14:paraId="1D4F6BA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）投标截止时间前，投标人未被列入</w:t>
      </w:r>
      <w:r>
        <w:rPr>
          <w:rFonts w:ascii="宋体" w:hAnsi="宋体" w:cs="宋体"/>
          <w:color w:val="auto"/>
          <w:szCs w:val="21"/>
          <w:highlight w:val="none"/>
        </w:rPr>
        <w:t>“</w:t>
      </w:r>
      <w:r>
        <w:rPr>
          <w:rFonts w:hint="eastAsia" w:ascii="宋体" w:hAnsi="宋体" w:cs="宋体"/>
          <w:color w:val="auto"/>
          <w:szCs w:val="21"/>
          <w:highlight w:val="none"/>
        </w:rPr>
        <w:t>失信被执行人</w:t>
      </w:r>
      <w:r>
        <w:rPr>
          <w:rFonts w:ascii="宋体" w:hAnsi="宋体" w:cs="宋体"/>
          <w:color w:val="auto"/>
          <w:szCs w:val="21"/>
          <w:highlight w:val="none"/>
        </w:rPr>
        <w:t>”“</w:t>
      </w:r>
      <w:r>
        <w:rPr>
          <w:rFonts w:hint="eastAsia" w:ascii="宋体" w:hAnsi="宋体" w:cs="宋体"/>
          <w:color w:val="auto"/>
          <w:szCs w:val="21"/>
          <w:highlight w:val="none"/>
        </w:rPr>
        <w:t>重大税收违法失信主体</w:t>
      </w:r>
      <w:r>
        <w:rPr>
          <w:rFonts w:ascii="宋体" w:hAnsi="宋体" w:cs="宋体"/>
          <w:color w:val="auto"/>
          <w:szCs w:val="21"/>
          <w:highlight w:val="none"/>
        </w:rPr>
        <w:t>”“</w:t>
      </w:r>
      <w:r>
        <w:rPr>
          <w:rFonts w:hint="eastAsia" w:ascii="宋体" w:hAnsi="宋体" w:cs="宋体"/>
          <w:color w:val="auto"/>
          <w:szCs w:val="21"/>
          <w:highlight w:val="none"/>
        </w:rPr>
        <w:t>政府采购严重违法失信行为记录名单</w:t>
      </w:r>
      <w:r>
        <w:rPr>
          <w:rFonts w:ascii="宋体" w:hAnsi="宋体" w:cs="宋体"/>
          <w:color w:val="auto"/>
          <w:szCs w:val="21"/>
          <w:highlight w:val="none"/>
        </w:rPr>
        <w:t>”</w:t>
      </w:r>
      <w:r>
        <w:rPr>
          <w:rFonts w:hint="eastAsia" w:ascii="宋体" w:hAnsi="宋体" w:cs="宋体"/>
          <w:color w:val="auto"/>
          <w:szCs w:val="21"/>
          <w:highlight w:val="none"/>
        </w:rPr>
        <w:t>（须提供《政府采购投标及履约承诺函》）；</w:t>
      </w:r>
    </w:p>
    <w:p w14:paraId="190134A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）本项目不接受联合体投标，</w:t>
      </w:r>
      <w:r>
        <w:rPr>
          <w:rFonts w:hint="eastAsia" w:ascii="宋体" w:hAnsi="宋体" w:cs="宋体"/>
          <w:color w:val="auto"/>
          <w:szCs w:val="21"/>
          <w:highlight w:val="none"/>
          <w:lang w:val="en-US" w:eastAsia="zh-CN"/>
        </w:rPr>
        <w:t>不</w:t>
      </w:r>
      <w:r>
        <w:rPr>
          <w:rFonts w:hint="eastAsia" w:ascii="宋体" w:hAnsi="宋体" w:cs="宋体"/>
          <w:color w:val="auto"/>
          <w:kern w:val="0"/>
          <w:szCs w:val="21"/>
        </w:rPr>
        <w:t>接受投标人选用进口产品参与投标</w:t>
      </w:r>
      <w:r>
        <w:rPr>
          <w:rFonts w:hint="eastAsia" w:ascii="宋体" w:hAnsi="宋体" w:cs="宋体"/>
          <w:color w:val="auto"/>
          <w:szCs w:val="21"/>
          <w:highlight w:val="none"/>
        </w:rPr>
        <w:t>，不接受分包、转包。</w:t>
      </w:r>
    </w:p>
    <w:p w14:paraId="4C73C08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信用中国”（www.creditchina.gov.cn，查询“信息公示”栏的“重大税收违法失信主体”“失信被执行人”或者下载信用信息报告），“中国政府采购网”（www.ccgp.gov.cn)中的“政府采购严重违法失信行为记录名单”，以及“深圳市政府采购监管网”（http</w:t>
      </w:r>
      <w:r>
        <w:rPr>
          <w:rFonts w:hint="eastAsia" w:ascii="宋体" w:hAnsi="宋体" w:cs="宋体"/>
          <w:color w:val="auto"/>
          <w:szCs w:val="21"/>
          <w:highlight w:val="none"/>
          <w:lang w:eastAsia="zh-CN"/>
        </w:rPr>
        <w:t>:</w:t>
      </w:r>
      <w:r>
        <w:rPr>
          <w:rFonts w:hint="eastAsia" w:ascii="宋体" w:hAnsi="宋体" w:cs="宋体"/>
          <w:color w:val="auto"/>
          <w:szCs w:val="21"/>
          <w:highlight w:val="none"/>
        </w:rPr>
        <w:t>zfcg.sz.gov.cn）为供应商信用信息的查询渠道，相关信息以开标当日的查询结果为准。</w:t>
      </w:r>
    </w:p>
    <w:p w14:paraId="5AB8371F">
      <w:pPr>
        <w:pStyle w:val="2"/>
        <w:spacing w:line="360" w:lineRule="auto"/>
        <w:jc w:val="left"/>
        <w:rPr>
          <w:rFonts w:hint="eastAsia" w:eastAsia="宋体" w:cs="宋体"/>
          <w:sz w:val="21"/>
          <w:szCs w:val="21"/>
          <w:highlight w:val="none"/>
        </w:rPr>
      </w:pPr>
      <w:r>
        <w:rPr>
          <w:rFonts w:hint="eastAsia" w:eastAsia="宋体" w:cs="宋体"/>
          <w:sz w:val="21"/>
          <w:szCs w:val="21"/>
          <w:highlight w:val="none"/>
        </w:rPr>
        <w:t>三、获取招标文件</w:t>
      </w:r>
    </w:p>
    <w:p w14:paraId="6CF637CE">
      <w:pPr>
        <w:spacing w:line="360" w:lineRule="auto"/>
        <w:ind w:firstLine="540"/>
        <w:jc w:val="left"/>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11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21</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11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28</w:t>
      </w:r>
      <w:r>
        <w:rPr>
          <w:rFonts w:hint="eastAsia" w:ascii="宋体" w:hAnsi="宋体" w:cs="宋体"/>
          <w:szCs w:val="21"/>
          <w:highlight w:val="none"/>
          <w:u w:val="single"/>
        </w:rPr>
        <w:t>日</w:t>
      </w:r>
      <w:r>
        <w:rPr>
          <w:rFonts w:hint="eastAsia" w:ascii="宋体" w:hAnsi="宋体" w:cs="宋体"/>
          <w:szCs w:val="21"/>
          <w:highlight w:val="none"/>
        </w:rPr>
        <w:t>，每天9时30分至11时30分，</w:t>
      </w:r>
      <w:r>
        <w:rPr>
          <w:rFonts w:hint="eastAsia" w:ascii="宋体" w:hAnsi="宋体" w:cs="宋体"/>
          <w:szCs w:val="21"/>
          <w:highlight w:val="none"/>
          <w:lang w:val="en-US" w:eastAsia="zh-CN"/>
        </w:rPr>
        <w:t>1</w:t>
      </w:r>
      <w:r>
        <w:rPr>
          <w:rFonts w:hint="eastAsia" w:ascii="宋体" w:hAnsi="宋体" w:cs="宋体"/>
          <w:szCs w:val="21"/>
          <w:highlight w:val="none"/>
        </w:rPr>
        <w:t>4时至17时30分（北京时间，法定节假日除外）</w:t>
      </w:r>
    </w:p>
    <w:p w14:paraId="09DE649E">
      <w:pPr>
        <w:spacing w:line="360" w:lineRule="auto"/>
        <w:ind w:firstLine="540"/>
        <w:jc w:val="left"/>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u w:val="single"/>
        </w:rPr>
        <w:t>深圳市罗湖区桂园街道老围社区红宝路139号蔡屋围金龙大厦10楼1003室</w:t>
      </w:r>
    </w:p>
    <w:p w14:paraId="74D33F8D">
      <w:pPr>
        <w:spacing w:line="360" w:lineRule="auto"/>
        <w:ind w:firstLine="540"/>
        <w:jc w:val="left"/>
        <w:rPr>
          <w:rFonts w:hint="eastAsia" w:ascii="宋体" w:hAnsi="宋体" w:cs="宋体"/>
          <w:i/>
          <w:szCs w:val="21"/>
          <w:highlight w:val="none"/>
        </w:rPr>
      </w:pPr>
      <w:r>
        <w:rPr>
          <w:rFonts w:hint="eastAsia" w:ascii="宋体" w:hAnsi="宋体" w:cs="宋体"/>
          <w:szCs w:val="21"/>
          <w:highlight w:val="none"/>
        </w:rPr>
        <w:t>方式：在线获取</w:t>
      </w:r>
    </w:p>
    <w:p w14:paraId="6BB2537C">
      <w:pPr>
        <w:spacing w:line="360" w:lineRule="auto"/>
        <w:ind w:firstLine="540"/>
        <w:jc w:val="left"/>
        <w:rPr>
          <w:highlight w:val="none"/>
        </w:rPr>
      </w:pPr>
      <w:r>
        <w:rPr>
          <w:rFonts w:hint="eastAsia" w:ascii="宋体" w:hAnsi="宋体" w:cs="宋体"/>
          <w:szCs w:val="21"/>
          <w:highlight w:val="none"/>
        </w:rPr>
        <w:t>售价：￥500.00</w:t>
      </w:r>
    </w:p>
    <w:p w14:paraId="040277EB">
      <w:pPr>
        <w:pStyle w:val="2"/>
        <w:spacing w:line="360" w:lineRule="auto"/>
        <w:jc w:val="left"/>
        <w:rPr>
          <w:rFonts w:hint="eastAsia" w:eastAsia="宋体" w:cs="宋体"/>
          <w:sz w:val="21"/>
          <w:szCs w:val="21"/>
          <w:highlight w:val="none"/>
        </w:rPr>
      </w:pPr>
      <w:r>
        <w:rPr>
          <w:rFonts w:hint="eastAsia" w:eastAsia="宋体" w:cs="宋体"/>
          <w:sz w:val="21"/>
          <w:szCs w:val="21"/>
          <w:highlight w:val="none"/>
        </w:rPr>
        <w:t>四、提交投标文件截止时间、开标时间和地点</w:t>
      </w:r>
    </w:p>
    <w:p w14:paraId="6A15FF21">
      <w:pPr>
        <w:spacing w:line="360" w:lineRule="auto"/>
        <w:ind w:firstLine="420" w:firstLineChars="200"/>
        <w:jc w:val="left"/>
        <w:rPr>
          <w:rFonts w:hint="eastAsia" w:ascii="宋体" w:hAnsi="宋体" w:cs="宋体"/>
          <w:bCs/>
          <w:szCs w:val="21"/>
        </w:rPr>
      </w:pP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2</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时</w:t>
      </w:r>
      <w:r>
        <w:rPr>
          <w:rFonts w:hint="eastAsia" w:ascii="宋体" w:hAnsi="宋体" w:cs="宋体"/>
          <w:bCs/>
          <w:szCs w:val="21"/>
          <w:u w:val="single"/>
          <w:lang w:val="en-US" w:eastAsia="zh-CN"/>
        </w:rPr>
        <w:t>3</w:t>
      </w:r>
      <w:r>
        <w:rPr>
          <w:rFonts w:hint="eastAsia" w:ascii="宋体" w:hAnsi="宋体" w:cs="宋体"/>
          <w:bCs/>
          <w:szCs w:val="21"/>
          <w:u w:val="single"/>
        </w:rPr>
        <w:t>0分</w:t>
      </w:r>
      <w:r>
        <w:rPr>
          <w:rFonts w:hint="eastAsia" w:ascii="宋体" w:hAnsi="宋体" w:cs="宋体"/>
          <w:bCs/>
          <w:szCs w:val="21"/>
        </w:rPr>
        <w:t>（北京时间）</w:t>
      </w:r>
    </w:p>
    <w:p w14:paraId="2034B8EA">
      <w:pPr>
        <w:spacing w:line="360" w:lineRule="auto"/>
        <w:ind w:firstLine="420" w:firstLineChars="200"/>
        <w:jc w:val="left"/>
        <w:rPr>
          <w:rFonts w:hint="eastAsia" w:ascii="宋体" w:hAnsi="宋体" w:cs="宋体"/>
          <w:szCs w:val="21"/>
        </w:rPr>
      </w:pPr>
      <w:r>
        <w:rPr>
          <w:rFonts w:hint="eastAsia" w:ascii="宋体" w:hAnsi="宋体" w:cs="宋体"/>
          <w:szCs w:val="21"/>
        </w:rPr>
        <w:t>地点：深圳市罗湖区桂园街道老围社区红宝路139号蔡屋围金龙大厦10楼1002、1003、1006号</w:t>
      </w:r>
    </w:p>
    <w:p w14:paraId="0F91F5E5">
      <w:pPr>
        <w:pStyle w:val="10"/>
        <w:spacing w:line="360" w:lineRule="auto"/>
        <w:ind w:firstLine="420"/>
        <w:rPr>
          <w:rFonts w:hint="eastAsia" w:ascii="宋体" w:hAnsi="宋体" w:cs="宋体"/>
          <w:bCs/>
          <w:color w:val="000000"/>
          <w:szCs w:val="21"/>
          <w:u w:val="single"/>
        </w:rPr>
      </w:pPr>
      <w:r>
        <w:rPr>
          <w:rFonts w:hint="eastAsia" w:ascii="宋体" w:hAnsi="宋体" w:cs="宋体"/>
          <w:color w:val="000000"/>
          <w:szCs w:val="21"/>
        </w:rPr>
        <w:t>特别说明：投标人应于截标前30分钟内递交投标文件，除邮寄投标文件的情形之外不接受投标人提前递交投标文件。截标时间到达后不再接收投标文件。</w:t>
      </w:r>
    </w:p>
    <w:p w14:paraId="1E9BC46F">
      <w:pPr>
        <w:pStyle w:val="2"/>
        <w:spacing w:line="360" w:lineRule="auto"/>
        <w:jc w:val="left"/>
        <w:rPr>
          <w:rFonts w:hint="eastAsia" w:eastAsia="宋体" w:cs="宋体"/>
          <w:sz w:val="21"/>
          <w:szCs w:val="21"/>
        </w:rPr>
      </w:pPr>
      <w:r>
        <w:rPr>
          <w:rFonts w:hint="eastAsia" w:eastAsia="宋体" w:cs="宋体"/>
          <w:sz w:val="21"/>
          <w:szCs w:val="21"/>
        </w:rPr>
        <w:t>五、公告期限</w:t>
      </w:r>
    </w:p>
    <w:p w14:paraId="71B14ADE">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自本公告发布之日起5个工作日。</w:t>
      </w:r>
    </w:p>
    <w:p w14:paraId="1B42CFEE">
      <w:pPr>
        <w:pStyle w:val="2"/>
        <w:spacing w:line="360" w:lineRule="auto"/>
        <w:jc w:val="left"/>
        <w:rPr>
          <w:rFonts w:hint="eastAsia" w:eastAsia="宋体" w:cs="宋体"/>
          <w:sz w:val="21"/>
          <w:szCs w:val="21"/>
        </w:rPr>
      </w:pPr>
      <w:r>
        <w:rPr>
          <w:rFonts w:hint="eastAsia" w:eastAsia="宋体" w:cs="宋体"/>
          <w:sz w:val="21"/>
          <w:szCs w:val="21"/>
        </w:rPr>
        <w:t>六、其他补充事宜</w:t>
      </w:r>
    </w:p>
    <w:p w14:paraId="1912AAB8">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1.报名相关事项：</w:t>
      </w:r>
    </w:p>
    <w:p w14:paraId="727F3D1E">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53B497D2">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（2）联系人：杨女士  联系电话/传真：0755-82786028（仅提供招标文件获取相关咨询服务，其他投标事宜请联系下方采购代理机构联系人）。</w:t>
      </w:r>
    </w:p>
    <w:p w14:paraId="148C755F">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（3）报名成功条件：①供应商按要求提供“报名须提供的资料”；②供应商正常缴纳标书费。相关事项均需在获取招标文件时间截止前办理。</w:t>
      </w:r>
    </w:p>
    <w:p w14:paraId="45EAA71F">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2.报名须提供的资料：</w:t>
      </w:r>
    </w:p>
    <w:p w14:paraId="3F22AEF1">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14:paraId="57D4EE78">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196A9A0E">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（3）法定代表人授权委托书；</w:t>
      </w:r>
    </w:p>
    <w:p w14:paraId="4FEBC017">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4576ACAA">
      <w:pPr>
        <w:pStyle w:val="5"/>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以上资料均需加盖投标人公章。</w:t>
      </w:r>
    </w:p>
    <w:p w14:paraId="3249B40E">
      <w:pPr>
        <w:pStyle w:val="5"/>
        <w:ind w:firstLine="420" w:firstLineChars="200"/>
        <w:jc w:val="left"/>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3A3E2E6F">
      <w:pPr>
        <w:pStyle w:val="5"/>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6830A3A3">
      <w:pPr>
        <w:pStyle w:val="5"/>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18F89B18">
      <w:pPr>
        <w:pStyle w:val="5"/>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79070B06">
      <w:pPr>
        <w:pStyle w:val="5"/>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5E2C4611">
      <w:pPr>
        <w:numPr>
          <w:ilvl w:val="255"/>
          <w:numId w:val="0"/>
        </w:numPr>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4.公示网址</w:t>
      </w:r>
      <w:r>
        <w:rPr>
          <w:rFonts w:hint="eastAsia" w:ascii="宋体" w:hAnsi="宋体" w:cs="宋体"/>
          <w:kern w:val="0"/>
          <w:szCs w:val="21"/>
          <w:highlight w:val="none"/>
          <w:lang w:eastAsia="zh-CN"/>
        </w:rPr>
        <w:t>：</w:t>
      </w:r>
    </w:p>
    <w:p w14:paraId="2025AEF2">
      <w:pPr>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（1）深圳政府采购自行采购系统网站（https://zxcg.szggzy.com/home/index.html）</w:t>
      </w:r>
    </w:p>
    <w:p w14:paraId="0942734D">
      <w:pPr>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（2）深圳市振东招标代理有限公司网站（http://www.szzdzb.cn）</w:t>
      </w:r>
    </w:p>
    <w:p w14:paraId="3ADA6258">
      <w:pPr>
        <w:spacing w:line="360" w:lineRule="auto"/>
        <w:ind w:firstLine="420" w:firstLineChars="200"/>
        <w:jc w:val="left"/>
        <w:rPr>
          <w:rFonts w:hint="eastAsia" w:ascii="宋体" w:hAnsi="宋体" w:cs="宋体"/>
          <w:kern w:val="0"/>
          <w:szCs w:val="21"/>
        </w:rPr>
      </w:pPr>
      <w:r>
        <w:rPr>
          <w:rFonts w:hint="eastAsia" w:ascii="宋体" w:hAnsi="宋体" w:cs="宋体"/>
          <w:kern w:val="0"/>
          <w:szCs w:val="21"/>
          <w:highlight w:val="none"/>
        </w:rPr>
        <w:t>投标人有义务在招标活动期间浏览以上网站，在以上网站公布的与本次招标项目</w:t>
      </w:r>
      <w:r>
        <w:rPr>
          <w:rFonts w:hint="eastAsia" w:ascii="宋体" w:hAnsi="宋体" w:cs="宋体"/>
          <w:kern w:val="0"/>
          <w:szCs w:val="21"/>
        </w:rPr>
        <w:t>有关的信息视为已送达各投标人。</w:t>
      </w:r>
    </w:p>
    <w:p w14:paraId="186DDA7A">
      <w:pPr>
        <w:pStyle w:val="5"/>
        <w:ind w:firstLine="422" w:firstLineChars="200"/>
        <w:jc w:val="left"/>
        <w:rPr>
          <w:rFonts w:hint="eastAsia" w:ascii="宋体" w:hAnsi="宋体" w:cs="宋体"/>
          <w:kern w:val="0"/>
          <w:sz w:val="21"/>
          <w:szCs w:val="21"/>
        </w:rPr>
      </w:pPr>
      <w:r>
        <w:rPr>
          <w:rFonts w:hint="eastAsia" w:ascii="宋体" w:hAnsi="宋体" w:cs="宋体"/>
          <w:kern w:val="0"/>
          <w:sz w:val="21"/>
          <w:szCs w:val="21"/>
        </w:rPr>
        <w:t>5.其他事项</w:t>
      </w:r>
    </w:p>
    <w:p w14:paraId="45966A77">
      <w:pPr>
        <w:pStyle w:val="5"/>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各供应商法定代表人（负责人）或其授权代表可通过“顺丰速运”“EMS”邮寄方式，按照规定的递交投标文件截止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“下载中心”），扫描件优先发送至邮箱coconutreal@qq.com，供应商通过邮寄递交投标文件的视为不参与现场开标环节且认同开标结果。</w:t>
      </w:r>
    </w:p>
    <w:p w14:paraId="7C68F44F">
      <w:pPr>
        <w:spacing w:line="360" w:lineRule="auto"/>
        <w:ind w:firstLine="420"/>
        <w:jc w:val="left"/>
        <w:rPr>
          <w:rFonts w:hint="eastAsia" w:ascii="宋体" w:hAnsi="宋体" w:cs="宋体"/>
          <w:szCs w:val="21"/>
        </w:rPr>
      </w:pPr>
      <w:r>
        <w:rPr>
          <w:rFonts w:hint="eastAsia" w:ascii="宋体" w:hAnsi="宋体" w:cs="宋体"/>
          <w:szCs w:val="21"/>
        </w:rPr>
        <w:t>（2）不接受供应商以顺丰同城、闪送、美团跑腿等同城服务递交投标文件。不接受供应商派专人提前（早于开标时间前30分钟以上）送达投标文件。</w:t>
      </w:r>
    </w:p>
    <w:p w14:paraId="5B1E0C8B">
      <w:pPr>
        <w:pStyle w:val="2"/>
        <w:spacing w:line="360" w:lineRule="auto"/>
        <w:jc w:val="left"/>
        <w:rPr>
          <w:rFonts w:hint="eastAsia" w:eastAsia="宋体" w:cs="宋体"/>
          <w:sz w:val="21"/>
          <w:szCs w:val="21"/>
          <w:highlight w:val="none"/>
        </w:rPr>
      </w:pPr>
      <w:r>
        <w:rPr>
          <w:rFonts w:hint="eastAsia" w:eastAsia="宋体" w:cs="宋体"/>
          <w:sz w:val="21"/>
          <w:szCs w:val="21"/>
          <w:highlight w:val="none"/>
        </w:rPr>
        <w:t>七、对本次招标提出询问，请按以下方式联系。</w:t>
      </w:r>
    </w:p>
    <w:p w14:paraId="3F070F68">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1.采购人信息</w:t>
      </w:r>
    </w:p>
    <w:p w14:paraId="42612B2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名　称：香港中文大学（深圳）医院</w:t>
      </w:r>
    </w:p>
    <w:p w14:paraId="0A349182">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　址：深圳市龙岗区坂田街道吉华路南侧</w:t>
      </w:r>
    </w:p>
    <w:p w14:paraId="4B5F79CE">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2.采购代理机构信息</w:t>
      </w:r>
    </w:p>
    <w:p w14:paraId="21DC8D22">
      <w:pPr>
        <w:spacing w:line="360" w:lineRule="auto"/>
        <w:ind w:firstLine="420" w:firstLineChars="200"/>
        <w:jc w:val="left"/>
        <w:rPr>
          <w:rFonts w:hint="eastAsia" w:ascii="宋体" w:hAnsi="宋体" w:cs="宋体"/>
          <w:szCs w:val="21"/>
        </w:rPr>
      </w:pPr>
      <w:r>
        <w:rPr>
          <w:rFonts w:hint="eastAsia" w:ascii="宋体" w:hAnsi="宋体" w:cs="宋体"/>
          <w:szCs w:val="21"/>
          <w:highlight w:val="none"/>
        </w:rPr>
        <w:t>名　称：深圳市振东招标代理有限公</w:t>
      </w:r>
      <w:r>
        <w:rPr>
          <w:rFonts w:hint="eastAsia" w:ascii="宋体" w:hAnsi="宋体" w:cs="宋体"/>
          <w:szCs w:val="21"/>
        </w:rPr>
        <w:t>司</w:t>
      </w:r>
    </w:p>
    <w:p w14:paraId="2B91DA62">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地  址：</w:t>
      </w:r>
      <w:r>
        <w:rPr>
          <w:rFonts w:hint="eastAsia" w:ascii="宋体" w:hAnsi="宋体" w:cs="宋体"/>
          <w:color w:val="000000" w:themeColor="text1"/>
          <w:szCs w:val="21"/>
          <w14:textFill>
            <w14:solidFill>
              <w14:schemeClr w14:val="tx1"/>
            </w14:solidFill>
          </w14:textFill>
        </w:rPr>
        <w:t>深圳市罗湖区桂园街道老围社区红宝路139号蔡屋围金龙大厦1003、1006房</w:t>
      </w:r>
    </w:p>
    <w:p w14:paraId="55EA89A5">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157BDBCF">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采购业务及项目咨询：何工  联系电话：0755-82786018/82786038 分机号：806</w:t>
      </w:r>
    </w:p>
    <w:p w14:paraId="7E33F850">
      <w:pPr>
        <w:pStyle w:val="7"/>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报名及招标文件获取：杨女士  联系电话：</w:t>
      </w:r>
      <w:r>
        <w:rPr>
          <w:rFonts w:hint="eastAsia" w:hAnsi="宋体" w:cs="宋体"/>
          <w:color w:val="000000" w:themeColor="text1"/>
          <w:kern w:val="0"/>
          <w:szCs w:val="21"/>
          <w14:textFill>
            <w14:solidFill>
              <w14:schemeClr w14:val="tx1"/>
            </w14:solidFill>
          </w14:textFill>
        </w:rPr>
        <w:t>0755-82786028</w:t>
      </w:r>
    </w:p>
    <w:p w14:paraId="30941E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46265"/>
    <w:rsid w:val="09F46265"/>
    <w:rsid w:val="27A07DAE"/>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outlineLvl w:val="2"/>
    </w:pPr>
    <w:rPr>
      <w:rFonts w:ascii="宋体" w:hAnsi="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next w:val="6"/>
    <w:qFormat/>
    <w:uiPriority w:val="0"/>
    <w:pPr>
      <w:spacing w:line="360" w:lineRule="auto"/>
    </w:pPr>
    <w:rPr>
      <w:b/>
      <w:bCs/>
      <w:sz w:val="24"/>
    </w:rPr>
  </w:style>
  <w:style w:type="paragraph" w:styleId="6">
    <w:name w:val="Body Text 2"/>
    <w:basedOn w:val="1"/>
    <w:next w:val="5"/>
    <w:qFormat/>
    <w:uiPriority w:val="0"/>
    <w:pPr>
      <w:spacing w:line="360" w:lineRule="auto"/>
    </w:pPr>
    <w:rPr>
      <w:sz w:val="24"/>
    </w:rPr>
  </w:style>
  <w:style w:type="paragraph" w:styleId="7">
    <w:name w:val="Plain Text"/>
    <w:basedOn w:val="1"/>
    <w:qFormat/>
    <w:uiPriority w:val="0"/>
    <w:rPr>
      <w:rFonts w:ascii="宋体" w:hAnsi="Courier New"/>
      <w:szCs w:val="20"/>
    </w:rPr>
  </w:style>
  <w:style w:type="paragraph" w:customStyle="1" w:styleId="10">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2025-11-21T04:47:00Z</dcterms:created>
  <dc:creator>WZ</dc:creator>
  <cp:lastModifiedBy>WZ</cp:lastModifiedBy>
  <dcterms:modified xsi:type="dcterms:W3CDTF">2025-11-21T04:49:36Z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A6D547F2F5D242A78DB000EC00A8F5BE_11</vt:lpwstr>
  </property>
  <property fmtid="{D5CDD505-2E9C-101B-9397-08002B2CF9AE}" pid="4" name="KSOTemplateDocerSaveRecord">
    <vt:lpwstr>eyJoZGlkIjoiMjRmMTM0NWM2NDdkOWI4Mjg2ODk3MGU0ZDBiNzg0MTMiLCJ1c2VySWQiOiIyMjcwNzkxMDIifQ==</vt:lpwstr>
  </property>
</Properties>
</file>