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5F1E7">
      <w:pPr>
        <w:pStyle w:val="9"/>
        <w:spacing w:line="360" w:lineRule="auto"/>
        <w:jc w:val="center"/>
        <w:rPr>
          <w:rFonts w:hAnsi="宋体"/>
          <w:b/>
          <w:sz w:val="44"/>
          <w:szCs w:val="44"/>
        </w:rPr>
      </w:pPr>
    </w:p>
    <w:p w14:paraId="5528CF3D">
      <w:pPr>
        <w:pStyle w:val="9"/>
        <w:spacing w:line="600" w:lineRule="auto"/>
        <w:jc w:val="center"/>
        <w:rPr>
          <w:rFonts w:hAnsi="宋体"/>
          <w:b/>
          <w:bCs/>
          <w:sz w:val="44"/>
        </w:rPr>
      </w:pPr>
    </w:p>
    <w:p w14:paraId="272266F6">
      <w:pPr>
        <w:pStyle w:val="9"/>
        <w:spacing w:line="600" w:lineRule="auto"/>
        <w:jc w:val="center"/>
        <w:rPr>
          <w:rFonts w:hint="default" w:ascii="宋体" w:hAnsi="宋体" w:eastAsia="宋体" w:cs="宋体"/>
          <w:b/>
          <w:bCs/>
          <w:sz w:val="48"/>
          <w:szCs w:val="48"/>
          <w:lang w:val="en-US" w:eastAsia="zh-CN"/>
        </w:rPr>
      </w:pPr>
      <w:r>
        <w:rPr>
          <w:rFonts w:hint="eastAsia" w:ascii="宋体" w:hAnsi="宋体" w:eastAsia="宋体" w:cs="宋体"/>
          <w:b/>
          <w:bCs/>
          <w:sz w:val="48"/>
          <w:szCs w:val="48"/>
          <w:lang w:val="en-US" w:eastAsia="zh-CN"/>
        </w:rPr>
        <w:t>龙医健科办公场地</w:t>
      </w:r>
      <w:r>
        <w:rPr>
          <w:rFonts w:hint="eastAsia" w:hAnsi="宋体" w:cs="宋体"/>
          <w:b/>
          <w:bCs/>
          <w:sz w:val="48"/>
          <w:szCs w:val="48"/>
          <w:lang w:val="en-US" w:eastAsia="zh-CN"/>
        </w:rPr>
        <w:t>精装修</w:t>
      </w:r>
    </w:p>
    <w:p w14:paraId="36FA0AF1">
      <w:pPr>
        <w:pStyle w:val="9"/>
        <w:spacing w:line="600" w:lineRule="auto"/>
        <w:jc w:val="center"/>
        <w:rPr>
          <w:rFonts w:hint="eastAsia" w:ascii="宋体" w:hAnsi="宋体" w:eastAsia="宋体" w:cs="宋体"/>
          <w:b/>
          <w:bCs/>
          <w:sz w:val="48"/>
          <w:szCs w:val="48"/>
          <w:lang w:val="en-US" w:eastAsia="zh-CN"/>
        </w:rPr>
      </w:pPr>
      <w:r>
        <w:rPr>
          <w:rFonts w:hint="eastAsia" w:hAnsi="宋体" w:cs="宋体"/>
          <w:b/>
          <w:bCs/>
          <w:sz w:val="48"/>
          <w:szCs w:val="48"/>
          <w:lang w:val="en-US" w:eastAsia="zh-CN"/>
        </w:rPr>
        <w:t>全过程工程咨询服务</w:t>
      </w:r>
      <w:r>
        <w:rPr>
          <w:rFonts w:hint="eastAsia" w:ascii="宋体" w:hAnsi="宋体" w:eastAsia="宋体" w:cs="宋体"/>
          <w:b/>
          <w:bCs/>
          <w:sz w:val="48"/>
          <w:szCs w:val="48"/>
          <w:lang w:val="en-US" w:eastAsia="zh-CN"/>
        </w:rPr>
        <w:t>项目</w:t>
      </w:r>
    </w:p>
    <w:p w14:paraId="015F64BE">
      <w:pPr>
        <w:pStyle w:val="9"/>
        <w:spacing w:line="600" w:lineRule="auto"/>
        <w:jc w:val="center"/>
        <w:rPr>
          <w:rFonts w:hint="eastAsia" w:ascii="宋体" w:hAnsi="宋体" w:eastAsia="宋体" w:cs="宋体"/>
          <w:b/>
          <w:bCs/>
          <w:sz w:val="48"/>
          <w:szCs w:val="48"/>
          <w:lang w:val="en-US" w:eastAsia="zh-CN"/>
        </w:rPr>
      </w:pPr>
      <w:r>
        <w:rPr>
          <w:rFonts w:hint="eastAsia" w:hAnsi="宋体" w:cs="宋体"/>
          <w:b/>
          <w:bCs/>
          <w:sz w:val="48"/>
          <w:szCs w:val="48"/>
          <w:lang w:val="en-US" w:eastAsia="zh-CN"/>
        </w:rPr>
        <w:t>询价</w:t>
      </w:r>
      <w:r>
        <w:rPr>
          <w:rFonts w:hint="eastAsia" w:ascii="宋体" w:hAnsi="宋体" w:eastAsia="宋体" w:cs="宋体"/>
          <w:b/>
          <w:bCs/>
          <w:sz w:val="48"/>
          <w:szCs w:val="48"/>
          <w:lang w:val="en-US" w:eastAsia="zh-CN"/>
        </w:rPr>
        <w:t>采购文件</w:t>
      </w:r>
    </w:p>
    <w:p w14:paraId="6914113F">
      <w:pPr>
        <w:pStyle w:val="9"/>
        <w:spacing w:line="600" w:lineRule="auto"/>
        <w:ind w:firstLine="402"/>
        <w:rPr>
          <w:b/>
          <w:bCs/>
          <w:color w:val="000000"/>
        </w:rPr>
      </w:pPr>
    </w:p>
    <w:p w14:paraId="70EA0F65">
      <w:pPr>
        <w:pStyle w:val="9"/>
        <w:spacing w:line="600" w:lineRule="auto"/>
        <w:ind w:firstLine="1928" w:firstLineChars="600"/>
        <w:jc w:val="left"/>
        <w:rPr>
          <w:b/>
          <w:bCs/>
          <w:color w:val="000000"/>
          <w:sz w:val="32"/>
          <w:szCs w:val="32"/>
        </w:rPr>
      </w:pPr>
    </w:p>
    <w:p w14:paraId="4A90CE62">
      <w:pPr>
        <w:spacing w:line="80" w:lineRule="atLeast"/>
        <w:ind w:firstLine="600"/>
        <w:rPr>
          <w:rFonts w:ascii="宋体" w:hAnsi="宋体"/>
          <w:sz w:val="30"/>
        </w:rPr>
      </w:pPr>
    </w:p>
    <w:p w14:paraId="5AC969EB">
      <w:pPr>
        <w:spacing w:line="80" w:lineRule="atLeast"/>
        <w:ind w:firstLine="600"/>
        <w:rPr>
          <w:rFonts w:ascii="宋体" w:hAnsi="宋体"/>
          <w:sz w:val="30"/>
        </w:rPr>
      </w:pPr>
    </w:p>
    <w:p w14:paraId="5744813F">
      <w:pPr>
        <w:spacing w:line="80" w:lineRule="atLeast"/>
        <w:ind w:firstLine="600"/>
        <w:rPr>
          <w:rFonts w:ascii="宋体" w:hAnsi="宋体"/>
          <w:sz w:val="30"/>
        </w:rPr>
      </w:pPr>
    </w:p>
    <w:p w14:paraId="5061F08E">
      <w:pPr>
        <w:spacing w:line="80" w:lineRule="atLeast"/>
        <w:ind w:firstLine="600"/>
        <w:rPr>
          <w:rFonts w:ascii="宋体" w:hAnsi="宋体"/>
          <w:sz w:val="30"/>
        </w:rPr>
      </w:pPr>
    </w:p>
    <w:p w14:paraId="45F4BC6E">
      <w:pPr>
        <w:spacing w:line="80" w:lineRule="atLeast"/>
        <w:ind w:firstLine="600"/>
        <w:rPr>
          <w:rFonts w:ascii="宋体" w:hAnsi="宋体"/>
          <w:sz w:val="30"/>
        </w:rPr>
      </w:pPr>
    </w:p>
    <w:p w14:paraId="5F0A0441">
      <w:pPr>
        <w:spacing w:line="80" w:lineRule="atLeast"/>
        <w:ind w:firstLine="723"/>
        <w:jc w:val="center"/>
        <w:rPr>
          <w:rFonts w:ascii="宋体" w:hAnsi="宋体"/>
          <w:b/>
          <w:sz w:val="36"/>
          <w:szCs w:val="36"/>
        </w:rPr>
      </w:pPr>
      <w:r>
        <w:rPr>
          <w:rFonts w:hint="eastAsia" w:ascii="宋体" w:hAnsi="宋体"/>
          <w:b/>
          <w:sz w:val="36"/>
          <w:szCs w:val="36"/>
        </w:rPr>
        <w:t>采购人：深圳市龙医智慧健康科技有限公司</w:t>
      </w:r>
    </w:p>
    <w:p w14:paraId="3B120F0E">
      <w:pPr>
        <w:spacing w:line="80" w:lineRule="atLeast"/>
        <w:ind w:firstLine="723"/>
        <w:jc w:val="center"/>
        <w:rPr>
          <w:rFonts w:ascii="宋体" w:hAnsi="宋体"/>
          <w:b/>
          <w:sz w:val="36"/>
          <w:szCs w:val="36"/>
        </w:rPr>
      </w:pPr>
    </w:p>
    <w:p w14:paraId="758C1358">
      <w:pPr>
        <w:ind w:firstLine="723"/>
        <w:jc w:val="center"/>
      </w:pPr>
      <w:r>
        <w:rPr>
          <w:rFonts w:hint="eastAsia" w:ascii="宋体" w:hAnsi="宋体" w:cs="Tahoma"/>
          <w:b/>
          <w:sz w:val="36"/>
          <w:szCs w:val="36"/>
          <w:lang w:eastAsia="zh-CN"/>
        </w:rPr>
        <w:t>二〇二六</w:t>
      </w:r>
      <w:r>
        <w:rPr>
          <w:rFonts w:hint="eastAsia" w:ascii="宋体" w:hAnsi="宋体" w:cs="Tahoma"/>
          <w:b/>
          <w:sz w:val="36"/>
          <w:szCs w:val="36"/>
        </w:rPr>
        <w:t>年</w:t>
      </w:r>
      <w:r>
        <w:rPr>
          <w:rFonts w:hint="eastAsia" w:ascii="宋体" w:hAnsi="宋体" w:cs="Tahoma"/>
          <w:b/>
          <w:sz w:val="36"/>
          <w:szCs w:val="36"/>
          <w:lang w:val="en-US" w:eastAsia="zh-CN"/>
        </w:rPr>
        <w:t>六</w:t>
      </w:r>
      <w:r>
        <w:rPr>
          <w:rFonts w:hint="eastAsia" w:ascii="宋体" w:hAnsi="宋体" w:cs="Tahoma"/>
          <w:b/>
          <w:sz w:val="36"/>
          <w:szCs w:val="36"/>
        </w:rPr>
        <w:t>月</w:t>
      </w:r>
    </w:p>
    <w:p w14:paraId="464A4089">
      <w:pPr>
        <w:jc w:val="center"/>
        <w:outlineLvl w:val="0"/>
        <w:rPr>
          <w:rFonts w:hint="eastAsia" w:ascii="宋体" w:hAnsi="宋体" w:cs="宋体"/>
          <w:b/>
          <w:bCs/>
          <w:sz w:val="48"/>
          <w:szCs w:val="48"/>
          <w:lang w:val="en-US" w:eastAsia="zh-CN"/>
        </w:rPr>
        <w:sectPr>
          <w:pgSz w:w="11560" w:h="16490"/>
          <w:pgMar w:top="1440" w:right="1524" w:bottom="1440" w:left="1797" w:header="0" w:footer="1326" w:gutter="0"/>
          <w:pgNumType w:fmt="decimal" w:start="1"/>
          <w:cols w:space="720" w:num="1"/>
        </w:sectPr>
      </w:pPr>
      <w:bookmarkStart w:id="0" w:name="_Toc17458"/>
      <w:bookmarkStart w:id="1" w:name="_Toc16874"/>
      <w:bookmarkStart w:id="2" w:name="_Toc100130474"/>
      <w:bookmarkStart w:id="3" w:name="_Toc22731"/>
    </w:p>
    <w:p w14:paraId="27915AB3">
      <w:pPr>
        <w:jc w:val="center"/>
        <w:outlineLvl w:val="0"/>
        <w:rPr>
          <w:rFonts w:hint="eastAsia" w:ascii="宋体" w:hAnsi="宋体" w:cs="宋体"/>
          <w:b/>
          <w:bCs/>
          <w:sz w:val="48"/>
          <w:szCs w:val="48"/>
          <w:lang w:val="en-US" w:eastAsia="zh-CN"/>
        </w:rPr>
      </w:pPr>
      <w:r>
        <w:rPr>
          <w:rFonts w:hint="eastAsia" w:ascii="宋体" w:hAnsi="宋体" w:cs="宋体"/>
          <w:b/>
          <w:bCs/>
          <w:sz w:val="48"/>
          <w:szCs w:val="48"/>
          <w:lang w:val="en-US" w:eastAsia="zh-CN"/>
        </w:rPr>
        <w:t>龙医健科办公场地精装修全过程工程咨询服务采购项目询价采购公告</w:t>
      </w:r>
      <w:bookmarkEnd w:id="0"/>
      <w:bookmarkEnd w:id="1"/>
      <w:bookmarkEnd w:id="2"/>
      <w:bookmarkEnd w:id="3"/>
    </w:p>
    <w:p w14:paraId="621BAC99">
      <w:pPr>
        <w:jc w:val="both"/>
        <w:outlineLvl w:val="0"/>
        <w:rPr>
          <w:rFonts w:hint="eastAsia" w:ascii="宋体" w:hAnsi="宋体" w:cs="宋体"/>
          <w:b/>
          <w:bCs/>
          <w:sz w:val="48"/>
          <w:szCs w:val="48"/>
          <w:lang w:val="en-US" w:eastAsia="zh-CN"/>
        </w:rPr>
      </w:pPr>
    </w:p>
    <w:p w14:paraId="69BC776E">
      <w:pPr>
        <w:snapToGrid w:val="0"/>
        <w:spacing w:line="360" w:lineRule="auto"/>
        <w:ind w:firstLine="420"/>
        <w:jc w:val="left"/>
        <w:rPr>
          <w:rFonts w:ascii="宋体"/>
          <w:sz w:val="22"/>
          <w:szCs w:val="22"/>
        </w:rPr>
      </w:pPr>
      <w:r>
        <w:rPr>
          <w:rFonts w:hint="eastAsia" w:ascii="宋体" w:hAnsi="宋体" w:cs="宋体"/>
          <w:sz w:val="22"/>
          <w:szCs w:val="22"/>
        </w:rPr>
        <w:t>深圳市龙医智慧健康科技有限公司对</w:t>
      </w:r>
      <w:r>
        <w:rPr>
          <w:rFonts w:hint="eastAsia" w:ascii="宋体" w:hAnsi="宋体" w:cs="宋体"/>
          <w:b/>
          <w:bCs/>
          <w:sz w:val="22"/>
          <w:szCs w:val="22"/>
          <w:u w:val="single"/>
        </w:rPr>
        <w:t>龙医健科办公场地精装修</w:t>
      </w:r>
      <w:r>
        <w:rPr>
          <w:rFonts w:hint="eastAsia" w:ascii="宋体" w:hAnsi="宋体" w:cs="宋体"/>
          <w:b/>
          <w:bCs/>
          <w:sz w:val="22"/>
          <w:szCs w:val="22"/>
          <w:u w:val="single"/>
          <w:lang w:val="en-US" w:eastAsia="zh-CN"/>
        </w:rPr>
        <w:t>全过程工程咨询服务采购</w:t>
      </w:r>
      <w:r>
        <w:rPr>
          <w:rFonts w:hint="eastAsia" w:ascii="宋体" w:hAnsi="宋体" w:cs="宋体"/>
          <w:b/>
          <w:bCs/>
          <w:sz w:val="22"/>
          <w:szCs w:val="22"/>
          <w:u w:val="single"/>
        </w:rPr>
        <w:t>项目</w:t>
      </w:r>
      <w:r>
        <w:rPr>
          <w:rFonts w:hint="eastAsia" w:ascii="宋体" w:hAnsi="宋体" w:cs="宋体"/>
          <w:sz w:val="22"/>
          <w:szCs w:val="22"/>
        </w:rPr>
        <w:t>（以下简称“本服务项目”）进行</w:t>
      </w:r>
      <w:r>
        <w:rPr>
          <w:rFonts w:hint="eastAsia" w:ascii="宋体" w:hAnsi="宋体" w:cs="宋体"/>
          <w:sz w:val="22"/>
          <w:szCs w:val="22"/>
          <w:lang w:eastAsia="zh-CN"/>
        </w:rPr>
        <w:t>询价</w:t>
      </w:r>
      <w:r>
        <w:rPr>
          <w:rFonts w:hint="eastAsia" w:ascii="宋体" w:hAnsi="宋体" w:cs="宋体"/>
          <w:sz w:val="22"/>
          <w:szCs w:val="22"/>
        </w:rPr>
        <w:t>采购，欢迎符合资质要求的供应商参与报价。有关事项如下：</w:t>
      </w:r>
    </w:p>
    <w:p w14:paraId="7A051CB9">
      <w:pPr>
        <w:spacing w:line="360" w:lineRule="auto"/>
        <w:ind w:firstLine="442" w:firstLineChars="200"/>
        <w:outlineLvl w:val="1"/>
        <w:rPr>
          <w:rFonts w:cs="宋体"/>
          <w:b/>
          <w:bCs/>
          <w:sz w:val="22"/>
          <w:szCs w:val="22"/>
        </w:rPr>
      </w:pPr>
      <w:bookmarkStart w:id="4" w:name="_Toc444266718"/>
      <w:bookmarkStart w:id="5" w:name="_Toc25094"/>
      <w:bookmarkStart w:id="6" w:name="_Toc14234"/>
      <w:bookmarkStart w:id="7" w:name="_Toc208"/>
      <w:bookmarkStart w:id="8" w:name="_Toc23874"/>
      <w:bookmarkStart w:id="9" w:name="_Toc100130475"/>
      <w:bookmarkStart w:id="10" w:name="_Toc4261"/>
      <w:bookmarkStart w:id="11" w:name="_Toc22657"/>
      <w:bookmarkStart w:id="12" w:name="_Toc7700"/>
      <w:bookmarkStart w:id="13" w:name="_Toc24966"/>
      <w:r>
        <w:rPr>
          <w:rFonts w:hint="eastAsia" w:cs="宋体"/>
          <w:b/>
          <w:bCs/>
          <w:sz w:val="22"/>
          <w:szCs w:val="22"/>
        </w:rPr>
        <w:t>一、项目概况</w:t>
      </w:r>
      <w:bookmarkEnd w:id="4"/>
      <w:bookmarkEnd w:id="5"/>
      <w:bookmarkEnd w:id="6"/>
      <w:bookmarkEnd w:id="7"/>
      <w:bookmarkEnd w:id="8"/>
      <w:bookmarkEnd w:id="9"/>
      <w:bookmarkEnd w:id="10"/>
      <w:bookmarkEnd w:id="11"/>
      <w:bookmarkEnd w:id="12"/>
      <w:bookmarkEnd w:id="13"/>
      <w:bookmarkStart w:id="14" w:name="OLE_LINK2"/>
    </w:p>
    <w:bookmarkEnd w:id="14"/>
    <w:p w14:paraId="23AAE20F">
      <w:pPr>
        <w:snapToGrid w:val="0"/>
        <w:spacing w:line="360" w:lineRule="auto"/>
        <w:ind w:firstLine="420"/>
        <w:jc w:val="left"/>
        <w:rPr>
          <w:rFonts w:hint="default" w:ascii="宋体" w:hAnsi="宋体" w:cs="宋体"/>
          <w:sz w:val="22"/>
          <w:szCs w:val="22"/>
          <w:lang w:val="en-US" w:eastAsia="zh-CN"/>
        </w:rPr>
      </w:pPr>
      <w:bookmarkStart w:id="15" w:name="_Toc7482"/>
      <w:bookmarkStart w:id="16" w:name="_Toc19934"/>
      <w:bookmarkStart w:id="17" w:name="_Toc4473"/>
      <w:bookmarkStart w:id="18" w:name="_Toc10859"/>
      <w:bookmarkStart w:id="19" w:name="_Toc100130476"/>
      <w:bookmarkStart w:id="20" w:name="_Toc10714"/>
      <w:bookmarkStart w:id="21" w:name="_Toc27150"/>
      <w:r>
        <w:rPr>
          <w:rFonts w:hint="eastAsia" w:ascii="宋体" w:hAnsi="宋体" w:cs="宋体"/>
          <w:sz w:val="22"/>
          <w:szCs w:val="22"/>
          <w:lang w:val="en-US" w:eastAsia="zh-CN"/>
        </w:rPr>
        <w:t>为医健科办公场地精装修项目提供全过程工程咨询服务（含监理、招标代理、造价咨询及报批咨询服务）项目。</w:t>
      </w:r>
    </w:p>
    <w:p w14:paraId="56225A2F">
      <w:pPr>
        <w:numPr>
          <w:ilvl w:val="0"/>
          <w:numId w:val="3"/>
        </w:numPr>
        <w:spacing w:line="360" w:lineRule="auto"/>
        <w:ind w:firstLine="442" w:firstLineChars="200"/>
        <w:outlineLvl w:val="1"/>
        <w:rPr>
          <w:rFonts w:hint="eastAsia" w:cs="宋体"/>
          <w:b/>
          <w:bCs/>
          <w:sz w:val="22"/>
          <w:szCs w:val="22"/>
          <w:highlight w:val="none"/>
        </w:rPr>
      </w:pPr>
      <w:r>
        <w:rPr>
          <w:rFonts w:hint="eastAsia" w:cs="宋体"/>
          <w:b/>
          <w:bCs/>
          <w:sz w:val="22"/>
          <w:szCs w:val="22"/>
        </w:rPr>
        <w:t>采</w:t>
      </w:r>
      <w:r>
        <w:rPr>
          <w:rFonts w:hint="eastAsia" w:cs="宋体"/>
          <w:b/>
          <w:bCs/>
          <w:sz w:val="22"/>
          <w:szCs w:val="22"/>
          <w:highlight w:val="none"/>
        </w:rPr>
        <w:t>购</w:t>
      </w:r>
      <w:bookmarkEnd w:id="15"/>
      <w:bookmarkEnd w:id="16"/>
      <w:bookmarkEnd w:id="17"/>
      <w:bookmarkEnd w:id="18"/>
      <w:bookmarkEnd w:id="19"/>
      <w:bookmarkEnd w:id="20"/>
      <w:bookmarkEnd w:id="21"/>
      <w:bookmarkStart w:id="22" w:name="_Toc3388"/>
      <w:bookmarkStart w:id="23" w:name="_Toc20068"/>
      <w:bookmarkStart w:id="24" w:name="_Toc12795"/>
      <w:bookmarkStart w:id="25" w:name="_Toc7539"/>
      <w:bookmarkStart w:id="26" w:name="_Toc444266720"/>
      <w:bookmarkStart w:id="27" w:name="_Toc5535"/>
      <w:bookmarkStart w:id="28" w:name="_Toc16415"/>
      <w:bookmarkStart w:id="29" w:name="_Toc2122"/>
      <w:r>
        <w:rPr>
          <w:rFonts w:hint="eastAsia" w:cs="宋体"/>
          <w:b/>
          <w:bCs/>
          <w:sz w:val="22"/>
          <w:szCs w:val="22"/>
          <w:highlight w:val="none"/>
          <w:lang w:val="en-US" w:eastAsia="zh-CN"/>
        </w:rPr>
        <w:t>范围及相关要求</w:t>
      </w:r>
    </w:p>
    <w:bookmarkEnd w:id="22"/>
    <w:bookmarkEnd w:id="23"/>
    <w:bookmarkEnd w:id="24"/>
    <w:bookmarkEnd w:id="25"/>
    <w:bookmarkEnd w:id="26"/>
    <w:bookmarkEnd w:id="27"/>
    <w:bookmarkEnd w:id="28"/>
    <w:bookmarkEnd w:id="29"/>
    <w:p w14:paraId="25322F7E">
      <w:pPr>
        <w:keepNext w:val="0"/>
        <w:keepLines w:val="0"/>
        <w:pageBreakBefore w:val="0"/>
        <w:widowControl w:val="0"/>
        <w:kinsoku/>
        <w:wordWrap/>
        <w:overflowPunct w:val="0"/>
        <w:topLinePunct w:val="0"/>
        <w:autoSpaceDE/>
        <w:autoSpaceDN/>
        <w:bidi w:val="0"/>
        <w:adjustRightInd/>
        <w:snapToGrid/>
        <w:spacing w:line="360" w:lineRule="auto"/>
        <w:ind w:firstLine="440" w:firstLineChars="200"/>
        <w:textAlignment w:val="auto"/>
        <w:outlineLvl w:val="1"/>
        <w:rPr>
          <w:rFonts w:hint="eastAsia" w:ascii="宋体" w:hAnsi="宋体" w:cs="宋体"/>
          <w:b w:val="0"/>
          <w:color w:val="auto"/>
          <w:sz w:val="22"/>
          <w:szCs w:val="22"/>
          <w:highlight w:val="none"/>
          <w:lang w:val="en-US" w:eastAsia="zh-CN"/>
        </w:rPr>
      </w:pPr>
      <w:bookmarkStart w:id="30" w:name="_Toc12520"/>
      <w:bookmarkStart w:id="31" w:name="_Toc100130478"/>
      <w:bookmarkStart w:id="32" w:name="_Toc25113"/>
      <w:bookmarkStart w:id="33" w:name="_Toc4442"/>
      <w:bookmarkStart w:id="34" w:name="_Toc15017"/>
      <w:bookmarkStart w:id="35" w:name="_Toc15570"/>
      <w:r>
        <w:rPr>
          <w:rFonts w:hint="eastAsia" w:ascii="宋体" w:hAnsi="宋体" w:cs="宋体"/>
          <w:b w:val="0"/>
          <w:color w:val="auto"/>
          <w:sz w:val="22"/>
          <w:szCs w:val="22"/>
          <w:highlight w:val="none"/>
          <w:lang w:val="en-US" w:eastAsia="zh-CN"/>
        </w:rPr>
        <w:t>（一）采购范围</w:t>
      </w:r>
    </w:p>
    <w:p w14:paraId="130F6397">
      <w:pPr>
        <w:keepNext w:val="0"/>
        <w:keepLines w:val="0"/>
        <w:pageBreakBefore w:val="0"/>
        <w:widowControl w:val="0"/>
        <w:kinsoku/>
        <w:wordWrap/>
        <w:overflowPunct w:val="0"/>
        <w:topLinePunct w:val="0"/>
        <w:autoSpaceDE/>
        <w:autoSpaceDN/>
        <w:bidi w:val="0"/>
        <w:adjustRightInd/>
        <w:snapToGrid/>
        <w:spacing w:line="360" w:lineRule="auto"/>
        <w:ind w:firstLine="440" w:firstLineChars="200"/>
        <w:textAlignment w:val="auto"/>
        <w:outlineLvl w:val="1"/>
        <w:rPr>
          <w:rFonts w:hint="eastAsia" w:ascii="宋体" w:hAnsi="宋体" w:cs="宋体"/>
          <w:b w:val="0"/>
          <w:color w:val="auto"/>
          <w:sz w:val="22"/>
          <w:szCs w:val="22"/>
          <w:highlight w:val="none"/>
          <w:lang w:val="en-US" w:eastAsia="zh-CN"/>
        </w:rPr>
      </w:pPr>
      <w:r>
        <w:rPr>
          <w:rFonts w:hint="eastAsia" w:ascii="宋体" w:hAnsi="宋体" w:cs="宋体"/>
          <w:b w:val="0"/>
          <w:color w:val="auto"/>
          <w:sz w:val="22"/>
          <w:szCs w:val="22"/>
          <w:highlight w:val="none"/>
          <w:lang w:val="en-US" w:eastAsia="zh-CN"/>
        </w:rPr>
        <w:t>本项目为精装修工程，建设内容包括但不限于600平方米办公场所内智能化、综合布线、会议系统、装饰装修等。供应商须提供：1.监理；2.招标代理；3.全过程造价咨询；4.</w:t>
      </w:r>
      <w:r>
        <w:rPr>
          <w:rFonts w:hint="eastAsia" w:ascii="宋体" w:hAnsi="宋体" w:cs="宋体"/>
          <w:sz w:val="22"/>
          <w:szCs w:val="22"/>
          <w:lang w:val="en-US" w:eastAsia="zh-CN"/>
        </w:rPr>
        <w:t>报批咨询服务</w:t>
      </w:r>
      <w:r>
        <w:rPr>
          <w:rFonts w:hint="eastAsia" w:ascii="宋体" w:hAnsi="宋体" w:cs="宋体"/>
          <w:b w:val="0"/>
          <w:color w:val="auto"/>
          <w:sz w:val="22"/>
          <w:szCs w:val="22"/>
          <w:highlight w:val="none"/>
          <w:lang w:val="en-US" w:eastAsia="zh-CN"/>
        </w:rPr>
        <w:t>。</w:t>
      </w:r>
    </w:p>
    <w:p w14:paraId="7A2679B3">
      <w:pPr>
        <w:keepNext w:val="0"/>
        <w:keepLines w:val="0"/>
        <w:pageBreakBefore w:val="0"/>
        <w:widowControl w:val="0"/>
        <w:kinsoku/>
        <w:wordWrap/>
        <w:overflowPunct w:val="0"/>
        <w:topLinePunct w:val="0"/>
        <w:autoSpaceDE/>
        <w:autoSpaceDN/>
        <w:bidi w:val="0"/>
        <w:adjustRightInd/>
        <w:snapToGrid/>
        <w:spacing w:line="360" w:lineRule="auto"/>
        <w:ind w:firstLine="440" w:firstLineChars="200"/>
        <w:textAlignment w:val="auto"/>
        <w:outlineLvl w:val="1"/>
        <w:rPr>
          <w:rFonts w:hint="eastAsia" w:ascii="宋体" w:hAnsi="宋体" w:cs="宋体"/>
          <w:b w:val="0"/>
          <w:color w:val="auto"/>
          <w:sz w:val="22"/>
          <w:szCs w:val="22"/>
          <w:highlight w:val="none"/>
          <w:lang w:val="en-US" w:eastAsia="zh-CN"/>
        </w:rPr>
      </w:pPr>
      <w:r>
        <w:rPr>
          <w:rFonts w:hint="eastAsia" w:ascii="宋体" w:hAnsi="宋体" w:cs="宋体"/>
          <w:b w:val="0"/>
          <w:color w:val="auto"/>
          <w:sz w:val="22"/>
          <w:szCs w:val="22"/>
          <w:highlight w:val="none"/>
          <w:lang w:val="en-US" w:eastAsia="zh-CN"/>
        </w:rPr>
        <w:t>（二）服务地点：广东省深圳市龙岗区</w:t>
      </w:r>
    </w:p>
    <w:p w14:paraId="7554F942">
      <w:pPr>
        <w:keepNext w:val="0"/>
        <w:keepLines w:val="0"/>
        <w:pageBreakBefore w:val="0"/>
        <w:widowControl w:val="0"/>
        <w:kinsoku/>
        <w:wordWrap/>
        <w:overflowPunct w:val="0"/>
        <w:topLinePunct w:val="0"/>
        <w:autoSpaceDE/>
        <w:autoSpaceDN/>
        <w:bidi w:val="0"/>
        <w:adjustRightInd/>
        <w:snapToGrid/>
        <w:spacing w:line="360" w:lineRule="auto"/>
        <w:ind w:firstLine="440" w:firstLineChars="200"/>
        <w:textAlignment w:val="auto"/>
        <w:outlineLvl w:val="1"/>
        <w:rPr>
          <w:rFonts w:hint="default" w:ascii="宋体" w:hAnsi="宋体" w:cs="宋体"/>
          <w:b w:val="0"/>
          <w:color w:val="auto"/>
          <w:sz w:val="22"/>
          <w:szCs w:val="22"/>
          <w:highlight w:val="none"/>
          <w:lang w:val="en-US" w:eastAsia="zh-CN"/>
        </w:rPr>
      </w:pPr>
      <w:r>
        <w:rPr>
          <w:rFonts w:hint="eastAsia" w:ascii="宋体" w:hAnsi="宋体" w:cs="宋体"/>
          <w:b w:val="0"/>
          <w:color w:val="auto"/>
          <w:sz w:val="22"/>
          <w:szCs w:val="22"/>
          <w:highlight w:val="none"/>
          <w:lang w:val="en-US" w:eastAsia="zh-CN"/>
        </w:rPr>
        <w:t>（三）质量要求或服务标准：合格</w:t>
      </w:r>
    </w:p>
    <w:p w14:paraId="58BD5D10">
      <w:pPr>
        <w:spacing w:line="360" w:lineRule="auto"/>
        <w:ind w:firstLine="442" w:firstLineChars="200"/>
        <w:outlineLvl w:val="1"/>
        <w:rPr>
          <w:rFonts w:hint="eastAsia" w:cs="宋体"/>
          <w:b/>
          <w:bCs/>
          <w:sz w:val="22"/>
          <w:szCs w:val="22"/>
          <w:highlight w:val="none"/>
        </w:rPr>
      </w:pPr>
      <w:r>
        <w:rPr>
          <w:rFonts w:hint="eastAsia" w:cs="宋体"/>
          <w:b/>
          <w:bCs/>
          <w:sz w:val="22"/>
          <w:szCs w:val="22"/>
          <w:highlight w:val="none"/>
        </w:rPr>
        <w:t>三、</w:t>
      </w:r>
      <w:bookmarkEnd w:id="30"/>
      <w:r>
        <w:rPr>
          <w:rFonts w:hint="eastAsia" w:cs="宋体"/>
          <w:b/>
          <w:bCs/>
          <w:sz w:val="22"/>
          <w:szCs w:val="22"/>
          <w:highlight w:val="none"/>
        </w:rPr>
        <w:t>服务期限</w:t>
      </w:r>
    </w:p>
    <w:p w14:paraId="107EC84B">
      <w:pPr>
        <w:spacing w:line="360" w:lineRule="auto"/>
        <w:ind w:firstLine="440" w:firstLineChars="200"/>
        <w:outlineLvl w:val="1"/>
        <w:rPr>
          <w:rFonts w:hint="eastAsia" w:ascii="宋体" w:hAnsi="宋体" w:cs="宋体"/>
          <w:b w:val="0"/>
          <w:color w:val="auto"/>
          <w:sz w:val="22"/>
          <w:szCs w:val="22"/>
          <w:highlight w:val="none"/>
          <w:lang w:val="en-US" w:eastAsia="zh-CN"/>
        </w:rPr>
      </w:pPr>
      <w:r>
        <w:rPr>
          <w:rFonts w:hint="eastAsia" w:ascii="宋体" w:hAnsi="宋体" w:cs="宋体"/>
          <w:b w:val="0"/>
          <w:color w:val="auto"/>
          <w:sz w:val="22"/>
          <w:szCs w:val="22"/>
          <w:highlight w:val="none"/>
          <w:lang w:val="en-US" w:eastAsia="zh-CN"/>
        </w:rPr>
        <w:t>180日历天（暂定），覆盖本装修项目从预算造价咨询、施工单位采购、施工准备阶段到竣工结算归档的全过程。</w:t>
      </w:r>
    </w:p>
    <w:p w14:paraId="52B01363">
      <w:pPr>
        <w:spacing w:line="360" w:lineRule="auto"/>
        <w:ind w:firstLine="442" w:firstLineChars="200"/>
        <w:outlineLvl w:val="1"/>
        <w:rPr>
          <w:rFonts w:cs="宋体"/>
          <w:b/>
          <w:bCs/>
          <w:sz w:val="22"/>
          <w:szCs w:val="22"/>
          <w:highlight w:val="none"/>
        </w:rPr>
      </w:pPr>
      <w:r>
        <w:rPr>
          <w:rFonts w:hint="eastAsia" w:cs="宋体"/>
          <w:b/>
          <w:bCs/>
          <w:sz w:val="22"/>
          <w:szCs w:val="22"/>
          <w:highlight w:val="none"/>
        </w:rPr>
        <w:t>四、</w:t>
      </w:r>
      <w:bookmarkEnd w:id="31"/>
      <w:bookmarkEnd w:id="32"/>
      <w:bookmarkStart w:id="36" w:name="_Toc12422"/>
      <w:bookmarkStart w:id="37" w:name="_Toc30912"/>
      <w:bookmarkStart w:id="38" w:name="_Toc29855"/>
      <w:bookmarkStart w:id="39" w:name="_Toc24793"/>
      <w:r>
        <w:rPr>
          <w:rFonts w:hint="eastAsia" w:cs="宋体"/>
          <w:b/>
          <w:bCs/>
          <w:sz w:val="22"/>
          <w:szCs w:val="22"/>
          <w:highlight w:val="none"/>
        </w:rPr>
        <w:t>公告发布平台</w:t>
      </w:r>
    </w:p>
    <w:p w14:paraId="6ABF87A5">
      <w:pPr>
        <w:spacing w:line="360" w:lineRule="auto"/>
        <w:ind w:firstLine="440" w:firstLineChars="200"/>
        <w:outlineLvl w:val="1"/>
        <w:rPr>
          <w:rFonts w:ascii="宋体" w:hAnsi="宋体" w:cs="宋体"/>
          <w:sz w:val="22"/>
          <w:szCs w:val="22"/>
          <w:highlight w:val="none"/>
        </w:rPr>
      </w:pPr>
      <w:r>
        <w:rPr>
          <w:rFonts w:hint="eastAsia" w:ascii="宋体" w:hAnsi="宋体" w:cs="宋体"/>
          <w:sz w:val="22"/>
          <w:szCs w:val="22"/>
          <w:highlight w:val="none"/>
          <w:lang w:val="en-US" w:eastAsia="zh-CN"/>
        </w:rPr>
        <w:t>阳光采购平台</w:t>
      </w:r>
      <w:r>
        <w:rPr>
          <w:rFonts w:hint="eastAsia" w:ascii="宋体" w:hAnsi="宋体" w:cs="宋体"/>
          <w:sz w:val="22"/>
          <w:szCs w:val="22"/>
          <w:highlight w:val="none"/>
        </w:rPr>
        <w:t>。</w:t>
      </w:r>
    </w:p>
    <w:p w14:paraId="10B0647A">
      <w:pPr>
        <w:spacing w:line="360" w:lineRule="auto"/>
        <w:ind w:firstLine="442" w:firstLineChars="200"/>
        <w:outlineLvl w:val="1"/>
        <w:rPr>
          <w:rFonts w:hint="eastAsia" w:eastAsia="宋体" w:cs="宋体"/>
          <w:b/>
          <w:bCs/>
          <w:sz w:val="22"/>
          <w:szCs w:val="22"/>
          <w:highlight w:val="none"/>
          <w:lang w:val="en-US" w:eastAsia="zh-CN"/>
        </w:rPr>
      </w:pPr>
      <w:bookmarkStart w:id="40" w:name="_Toc100130479"/>
      <w:bookmarkStart w:id="41" w:name="_Toc1682"/>
      <w:r>
        <w:rPr>
          <w:rFonts w:hint="eastAsia" w:cs="宋体"/>
          <w:b/>
          <w:bCs/>
          <w:sz w:val="22"/>
          <w:szCs w:val="22"/>
          <w:highlight w:val="none"/>
        </w:rPr>
        <w:t>五、</w:t>
      </w:r>
      <w:bookmarkEnd w:id="33"/>
      <w:bookmarkEnd w:id="34"/>
      <w:bookmarkEnd w:id="35"/>
      <w:bookmarkEnd w:id="36"/>
      <w:bookmarkEnd w:id="37"/>
      <w:bookmarkEnd w:id="38"/>
      <w:bookmarkEnd w:id="39"/>
      <w:bookmarkEnd w:id="40"/>
      <w:bookmarkEnd w:id="41"/>
      <w:bookmarkStart w:id="42" w:name="_Toc31396"/>
      <w:bookmarkStart w:id="43" w:name="_Toc444266722"/>
      <w:bookmarkStart w:id="44" w:name="_Toc15105"/>
      <w:bookmarkStart w:id="45" w:name="_Toc26728"/>
      <w:r>
        <w:rPr>
          <w:rFonts w:hint="eastAsia" w:cs="宋体"/>
          <w:b/>
          <w:bCs/>
          <w:sz w:val="22"/>
          <w:szCs w:val="22"/>
          <w:highlight w:val="none"/>
          <w:lang w:val="en-US" w:eastAsia="zh-CN"/>
        </w:rPr>
        <w:t>询价</w:t>
      </w:r>
      <w:r>
        <w:rPr>
          <w:rFonts w:hint="eastAsia" w:cs="宋体"/>
          <w:b/>
          <w:bCs/>
          <w:sz w:val="22"/>
          <w:szCs w:val="22"/>
          <w:highlight w:val="none"/>
        </w:rPr>
        <w:t>文件的获取</w:t>
      </w:r>
      <w:r>
        <w:rPr>
          <w:rFonts w:hint="eastAsia" w:cs="宋体"/>
          <w:b/>
          <w:bCs/>
          <w:sz w:val="22"/>
          <w:szCs w:val="22"/>
          <w:highlight w:val="none"/>
          <w:lang w:val="en-US" w:eastAsia="zh-CN"/>
        </w:rPr>
        <w:t>地点</w:t>
      </w:r>
    </w:p>
    <w:p w14:paraId="1D03C11E">
      <w:pPr>
        <w:spacing w:line="360" w:lineRule="auto"/>
        <w:ind w:firstLine="440" w:firstLineChars="200"/>
        <w:outlineLvl w:val="1"/>
        <w:rPr>
          <w:rFonts w:hint="eastAsia" w:ascii="宋体" w:hAnsi="宋体" w:cs="宋体"/>
          <w:sz w:val="22"/>
          <w:szCs w:val="22"/>
          <w:highlight w:val="none"/>
        </w:rPr>
      </w:pPr>
      <w:r>
        <w:rPr>
          <w:rFonts w:hint="eastAsia" w:ascii="宋体" w:hAnsi="宋体" w:cs="宋体"/>
          <w:sz w:val="22"/>
          <w:szCs w:val="22"/>
          <w:highlight w:val="none"/>
        </w:rPr>
        <w:t>请符合资格的供应商于202</w:t>
      </w:r>
      <w:r>
        <w:rPr>
          <w:rFonts w:hint="eastAsia" w:ascii="宋体" w:hAnsi="宋体" w:cs="宋体"/>
          <w:sz w:val="22"/>
          <w:szCs w:val="22"/>
          <w:highlight w:val="none"/>
          <w:lang w:val="en-US" w:eastAsia="zh-CN"/>
        </w:rPr>
        <w:t>6</w:t>
      </w:r>
      <w:r>
        <w:rPr>
          <w:rFonts w:hint="eastAsia" w:ascii="宋体" w:hAnsi="宋体" w:cs="宋体"/>
          <w:sz w:val="22"/>
          <w:szCs w:val="22"/>
          <w:highlight w:val="none"/>
        </w:rPr>
        <w:t>年</w:t>
      </w:r>
      <w:r>
        <w:rPr>
          <w:rFonts w:hint="eastAsia" w:ascii="宋体" w:hAnsi="宋体" w:cs="宋体"/>
          <w:sz w:val="22"/>
          <w:szCs w:val="22"/>
          <w:highlight w:val="none"/>
          <w:lang w:val="en-US" w:eastAsia="zh-CN"/>
        </w:rPr>
        <w:t>6</w:t>
      </w:r>
      <w:r>
        <w:rPr>
          <w:rFonts w:hint="eastAsia" w:ascii="宋体" w:hAnsi="宋体" w:cs="宋体"/>
          <w:sz w:val="22"/>
          <w:szCs w:val="22"/>
          <w:highlight w:val="none"/>
        </w:rPr>
        <w:t>月</w:t>
      </w:r>
      <w:r>
        <w:rPr>
          <w:rFonts w:hint="eastAsia" w:ascii="宋体" w:hAnsi="宋体" w:cs="宋体"/>
          <w:sz w:val="22"/>
          <w:szCs w:val="22"/>
          <w:highlight w:val="none"/>
          <w:lang w:val="en-US" w:eastAsia="zh-CN"/>
        </w:rPr>
        <w:t>11</w:t>
      </w:r>
      <w:r>
        <w:rPr>
          <w:rFonts w:hint="eastAsia" w:ascii="宋体" w:hAnsi="宋体" w:cs="宋体"/>
          <w:sz w:val="22"/>
          <w:szCs w:val="22"/>
          <w:highlight w:val="none"/>
        </w:rPr>
        <w:t>日</w:t>
      </w:r>
      <w:r>
        <w:rPr>
          <w:rFonts w:hint="eastAsia" w:ascii="宋体" w:hAnsi="宋体" w:cs="宋体"/>
          <w:sz w:val="22"/>
          <w:szCs w:val="22"/>
          <w:highlight w:val="none"/>
          <w:lang w:val="en-US" w:eastAsia="zh-CN"/>
        </w:rPr>
        <w:t>上</w:t>
      </w:r>
      <w:r>
        <w:rPr>
          <w:rFonts w:hint="eastAsia" w:ascii="宋体" w:hAnsi="宋体" w:cs="宋体"/>
          <w:sz w:val="22"/>
          <w:szCs w:val="22"/>
          <w:highlight w:val="none"/>
        </w:rPr>
        <w:t>午</w:t>
      </w:r>
      <w:r>
        <w:rPr>
          <w:rFonts w:hint="eastAsia" w:ascii="宋体" w:hAnsi="宋体" w:cs="宋体"/>
          <w:sz w:val="22"/>
          <w:szCs w:val="22"/>
          <w:highlight w:val="none"/>
          <w:lang w:val="en-US" w:eastAsia="zh-CN"/>
        </w:rPr>
        <w:t>9:30前于阳光采购平台下载</w:t>
      </w:r>
      <w:r>
        <w:rPr>
          <w:rFonts w:hint="eastAsia" w:ascii="宋体" w:hAnsi="宋体" w:cs="宋体"/>
          <w:sz w:val="22"/>
          <w:szCs w:val="22"/>
          <w:highlight w:val="none"/>
        </w:rPr>
        <w:t>。</w:t>
      </w:r>
    </w:p>
    <w:p w14:paraId="58A63C0A">
      <w:pPr>
        <w:spacing w:line="360" w:lineRule="auto"/>
        <w:ind w:firstLine="440" w:firstLineChars="200"/>
        <w:outlineLvl w:val="1"/>
        <w:rPr>
          <w:rFonts w:ascii="宋体" w:hAnsi="宋体" w:cs="宋体"/>
          <w:sz w:val="22"/>
          <w:szCs w:val="22"/>
          <w:highlight w:val="none"/>
        </w:rPr>
      </w:pPr>
      <w:r>
        <w:rPr>
          <w:rFonts w:hint="eastAsia" w:ascii="宋体" w:hAnsi="宋体" w:cs="宋体"/>
          <w:sz w:val="22"/>
          <w:szCs w:val="22"/>
          <w:highlight w:val="none"/>
        </w:rPr>
        <w:t>联系人：</w:t>
      </w:r>
      <w:r>
        <w:rPr>
          <w:rFonts w:hint="eastAsia" w:ascii="宋体" w:hAnsi="宋体" w:cs="宋体"/>
          <w:sz w:val="22"/>
          <w:szCs w:val="22"/>
          <w:highlight w:val="none"/>
          <w:lang w:val="en-US" w:eastAsia="zh-CN"/>
        </w:rPr>
        <w:t>杜工</w:t>
      </w:r>
      <w:r>
        <w:rPr>
          <w:rFonts w:hint="eastAsia" w:ascii="宋体" w:hAnsi="宋体" w:cs="宋体"/>
          <w:sz w:val="22"/>
          <w:szCs w:val="22"/>
          <w:highlight w:val="none"/>
        </w:rPr>
        <w:t>，联系方式：0755-</w:t>
      </w:r>
      <w:r>
        <w:rPr>
          <w:rFonts w:hint="eastAsia" w:ascii="宋体" w:hAnsi="宋体" w:cs="宋体"/>
          <w:sz w:val="22"/>
          <w:szCs w:val="22"/>
          <w:highlight w:val="none"/>
          <w:lang w:eastAsia="zh-CN"/>
        </w:rPr>
        <w:t>28501</w:t>
      </w:r>
      <w:r>
        <w:rPr>
          <w:rFonts w:hint="eastAsia" w:ascii="宋体" w:hAnsi="宋体" w:cs="宋体"/>
          <w:sz w:val="22"/>
          <w:szCs w:val="22"/>
          <w:highlight w:val="none"/>
          <w:lang w:val="en-US" w:eastAsia="zh-CN"/>
        </w:rPr>
        <w:t>987</w:t>
      </w:r>
      <w:r>
        <w:rPr>
          <w:rFonts w:hint="eastAsia" w:ascii="宋体" w:hAnsi="宋体" w:cs="宋体"/>
          <w:sz w:val="22"/>
          <w:szCs w:val="22"/>
          <w:highlight w:val="none"/>
        </w:rPr>
        <w:t>。</w:t>
      </w:r>
    </w:p>
    <w:p w14:paraId="3A5BD5DB">
      <w:pPr>
        <w:spacing w:line="360" w:lineRule="auto"/>
        <w:ind w:firstLine="442" w:firstLineChars="200"/>
        <w:outlineLvl w:val="1"/>
        <w:rPr>
          <w:rFonts w:cs="宋体"/>
          <w:b/>
          <w:bCs/>
          <w:sz w:val="22"/>
          <w:szCs w:val="22"/>
          <w:highlight w:val="none"/>
        </w:rPr>
      </w:pPr>
      <w:bookmarkStart w:id="46" w:name="_Toc21799"/>
      <w:bookmarkStart w:id="47" w:name="_Toc100130480"/>
      <w:bookmarkStart w:id="48" w:name="_Toc17675"/>
      <w:bookmarkStart w:id="49" w:name="_Toc21373"/>
      <w:bookmarkStart w:id="50" w:name="_Toc5279"/>
      <w:bookmarkStart w:id="51" w:name="_Toc5259"/>
      <w:r>
        <w:rPr>
          <w:rFonts w:hint="eastAsia" w:cs="宋体"/>
          <w:b/>
          <w:bCs/>
          <w:sz w:val="22"/>
          <w:szCs w:val="22"/>
          <w:highlight w:val="none"/>
        </w:rPr>
        <w:t>六、</w:t>
      </w:r>
      <w:bookmarkEnd w:id="42"/>
      <w:bookmarkEnd w:id="43"/>
      <w:bookmarkEnd w:id="44"/>
      <w:bookmarkEnd w:id="45"/>
      <w:bookmarkEnd w:id="46"/>
      <w:bookmarkEnd w:id="47"/>
      <w:bookmarkEnd w:id="48"/>
      <w:bookmarkEnd w:id="49"/>
      <w:bookmarkEnd w:id="50"/>
      <w:bookmarkEnd w:id="51"/>
      <w:bookmarkStart w:id="52" w:name="_Toc100130481"/>
      <w:bookmarkStart w:id="53" w:name="_Toc4132"/>
      <w:bookmarkStart w:id="54" w:name="_Toc29910"/>
      <w:bookmarkStart w:id="55" w:name="_Toc7643"/>
      <w:bookmarkStart w:id="56" w:name="_Toc14655"/>
      <w:bookmarkStart w:id="57" w:name="_Toc22065"/>
      <w:bookmarkStart w:id="58" w:name="_Toc16194"/>
      <w:r>
        <w:rPr>
          <w:rFonts w:hint="eastAsia" w:cs="宋体"/>
          <w:b/>
          <w:bCs/>
          <w:sz w:val="22"/>
          <w:szCs w:val="22"/>
          <w:highlight w:val="none"/>
        </w:rPr>
        <w:t>报价截止时间和文件递交地址</w:t>
      </w:r>
    </w:p>
    <w:p w14:paraId="5D71ADFB">
      <w:pPr>
        <w:spacing w:line="360" w:lineRule="auto"/>
        <w:ind w:firstLine="440" w:firstLineChars="200"/>
        <w:outlineLvl w:val="1"/>
        <w:rPr>
          <w:rFonts w:hint="eastAsia" w:ascii="宋体" w:hAnsi="宋体" w:cs="宋体"/>
          <w:sz w:val="22"/>
          <w:szCs w:val="22"/>
          <w:highlight w:val="none"/>
        </w:rPr>
      </w:pPr>
      <w:r>
        <w:rPr>
          <w:rFonts w:hint="eastAsia" w:ascii="宋体" w:hAnsi="宋体" w:cs="宋体"/>
          <w:sz w:val="22"/>
          <w:szCs w:val="22"/>
          <w:highlight w:val="none"/>
        </w:rPr>
        <w:t>请于202</w:t>
      </w:r>
      <w:r>
        <w:rPr>
          <w:rFonts w:hint="eastAsia" w:ascii="宋体" w:hAnsi="宋体" w:cs="宋体"/>
          <w:sz w:val="22"/>
          <w:szCs w:val="22"/>
          <w:highlight w:val="none"/>
          <w:lang w:val="en-US" w:eastAsia="zh-CN"/>
        </w:rPr>
        <w:t>6</w:t>
      </w:r>
      <w:r>
        <w:rPr>
          <w:rFonts w:hint="eastAsia" w:ascii="宋体" w:hAnsi="宋体" w:cs="宋体"/>
          <w:sz w:val="22"/>
          <w:szCs w:val="22"/>
          <w:highlight w:val="none"/>
        </w:rPr>
        <w:t>年</w:t>
      </w:r>
      <w:r>
        <w:rPr>
          <w:rFonts w:hint="eastAsia" w:ascii="宋体" w:hAnsi="宋体" w:cs="宋体"/>
          <w:sz w:val="22"/>
          <w:szCs w:val="22"/>
          <w:highlight w:val="none"/>
          <w:lang w:val="en-US" w:eastAsia="zh-CN"/>
        </w:rPr>
        <w:t>6</w:t>
      </w:r>
      <w:r>
        <w:rPr>
          <w:rFonts w:hint="eastAsia" w:ascii="宋体" w:hAnsi="宋体" w:cs="宋体"/>
          <w:sz w:val="22"/>
          <w:szCs w:val="22"/>
          <w:highlight w:val="none"/>
        </w:rPr>
        <w:t>月</w:t>
      </w:r>
      <w:r>
        <w:rPr>
          <w:rFonts w:hint="eastAsia" w:ascii="宋体" w:hAnsi="宋体" w:cs="宋体"/>
          <w:sz w:val="22"/>
          <w:szCs w:val="22"/>
          <w:highlight w:val="none"/>
          <w:lang w:val="en-US" w:eastAsia="zh-CN"/>
        </w:rPr>
        <w:t>11</w:t>
      </w:r>
      <w:r>
        <w:rPr>
          <w:rFonts w:hint="eastAsia" w:ascii="宋体" w:hAnsi="宋体" w:cs="宋体"/>
          <w:sz w:val="22"/>
          <w:szCs w:val="22"/>
          <w:highlight w:val="none"/>
        </w:rPr>
        <w:t>日</w:t>
      </w:r>
      <w:r>
        <w:rPr>
          <w:rFonts w:hint="eastAsia" w:ascii="宋体" w:hAnsi="宋体" w:cs="宋体"/>
          <w:sz w:val="22"/>
          <w:szCs w:val="22"/>
          <w:highlight w:val="none"/>
          <w:lang w:val="en-US" w:eastAsia="zh-CN"/>
        </w:rPr>
        <w:t>上</w:t>
      </w:r>
      <w:r>
        <w:rPr>
          <w:rFonts w:hint="eastAsia" w:ascii="宋体" w:hAnsi="宋体" w:cs="宋体"/>
          <w:sz w:val="22"/>
          <w:szCs w:val="22"/>
          <w:highlight w:val="none"/>
        </w:rPr>
        <w:t>午</w:t>
      </w:r>
      <w:r>
        <w:rPr>
          <w:rFonts w:hint="eastAsia" w:ascii="宋体" w:hAnsi="宋体" w:cs="宋体"/>
          <w:sz w:val="22"/>
          <w:szCs w:val="22"/>
          <w:highlight w:val="none"/>
          <w:lang w:val="en-US" w:eastAsia="zh-CN"/>
        </w:rPr>
        <w:t>9:30</w:t>
      </w:r>
      <w:bookmarkStart w:id="113" w:name="_GoBack"/>
      <w:bookmarkEnd w:id="113"/>
      <w:r>
        <w:rPr>
          <w:rFonts w:hint="eastAsia" w:ascii="宋体" w:hAnsi="宋体" w:cs="宋体"/>
          <w:sz w:val="22"/>
          <w:szCs w:val="22"/>
          <w:highlight w:val="none"/>
        </w:rPr>
        <w:t>前将纸质版响应文件递交至龙岗创投大厦4004</w:t>
      </w:r>
    </w:p>
    <w:p w14:paraId="2A1E9B86">
      <w:pPr>
        <w:spacing w:line="360" w:lineRule="auto"/>
        <w:ind w:firstLine="440" w:firstLineChars="200"/>
        <w:outlineLvl w:val="1"/>
        <w:rPr>
          <w:rFonts w:ascii="宋体" w:hAnsi="宋体" w:cs="宋体"/>
          <w:sz w:val="22"/>
          <w:szCs w:val="22"/>
          <w:highlight w:val="none"/>
        </w:rPr>
      </w:pPr>
      <w:r>
        <w:rPr>
          <w:rFonts w:hint="eastAsia" w:ascii="宋体" w:hAnsi="宋体" w:cs="宋体"/>
          <w:sz w:val="22"/>
          <w:szCs w:val="22"/>
          <w:highlight w:val="none"/>
        </w:rPr>
        <w:t>签收人：</w:t>
      </w:r>
      <w:r>
        <w:rPr>
          <w:rFonts w:hint="eastAsia" w:ascii="宋体" w:hAnsi="宋体" w:cs="宋体"/>
          <w:sz w:val="22"/>
          <w:szCs w:val="22"/>
          <w:highlight w:val="none"/>
          <w:lang w:eastAsia="zh-CN"/>
        </w:rPr>
        <w:t>杜</w:t>
      </w:r>
      <w:r>
        <w:rPr>
          <w:rFonts w:hint="eastAsia" w:ascii="宋体" w:hAnsi="宋体" w:cs="宋体"/>
          <w:sz w:val="22"/>
          <w:szCs w:val="22"/>
          <w:highlight w:val="none"/>
          <w:lang w:val="en-US" w:eastAsia="zh-CN"/>
        </w:rPr>
        <w:t>工</w:t>
      </w:r>
      <w:r>
        <w:rPr>
          <w:rFonts w:hint="eastAsia" w:ascii="宋体" w:hAnsi="宋体" w:cs="宋体"/>
          <w:sz w:val="22"/>
          <w:szCs w:val="22"/>
          <w:highlight w:val="none"/>
        </w:rPr>
        <w:t>，联系方式：0755-</w:t>
      </w:r>
      <w:r>
        <w:rPr>
          <w:rFonts w:hint="eastAsia" w:ascii="宋体" w:hAnsi="宋体" w:cs="宋体"/>
          <w:sz w:val="22"/>
          <w:szCs w:val="22"/>
          <w:highlight w:val="none"/>
          <w:lang w:val="en-US" w:eastAsia="zh-CN"/>
        </w:rPr>
        <w:t>28501987</w:t>
      </w:r>
      <w:r>
        <w:rPr>
          <w:rFonts w:hint="eastAsia" w:ascii="宋体" w:hAnsi="宋体" w:cs="宋体"/>
          <w:sz w:val="22"/>
          <w:szCs w:val="22"/>
          <w:highlight w:val="none"/>
        </w:rPr>
        <w:t>。</w:t>
      </w:r>
    </w:p>
    <w:p w14:paraId="001D24F8">
      <w:pPr>
        <w:adjustRightInd w:val="0"/>
        <w:snapToGrid w:val="0"/>
        <w:spacing w:line="360" w:lineRule="auto"/>
        <w:ind w:firstLine="440" w:firstLineChars="200"/>
        <w:jc w:val="left"/>
        <w:outlineLvl w:val="1"/>
        <w:rPr>
          <w:rFonts w:hint="eastAsia" w:cs="宋体"/>
          <w:sz w:val="22"/>
          <w:szCs w:val="22"/>
          <w:highlight w:val="none"/>
          <w:lang w:val="en-US" w:eastAsia="zh-CN"/>
        </w:rPr>
      </w:pPr>
      <w:r>
        <w:rPr>
          <w:rFonts w:hint="eastAsia" w:cs="宋体"/>
          <w:sz w:val="22"/>
          <w:szCs w:val="22"/>
          <w:highlight w:val="none"/>
        </w:rPr>
        <w:t>供应商在提交报价文件时，应注意:</w:t>
      </w:r>
    </w:p>
    <w:p w14:paraId="4DDE67D3">
      <w:pPr>
        <w:adjustRightInd w:val="0"/>
        <w:snapToGrid w:val="0"/>
        <w:spacing w:line="360" w:lineRule="auto"/>
        <w:ind w:firstLine="440" w:firstLineChars="200"/>
        <w:jc w:val="left"/>
        <w:outlineLvl w:val="1"/>
        <w:rPr>
          <w:rFonts w:hint="eastAsia" w:cs="宋体"/>
          <w:sz w:val="22"/>
          <w:szCs w:val="22"/>
          <w:highlight w:val="none"/>
          <w:lang w:val="en-US" w:eastAsia="zh-CN"/>
        </w:rPr>
      </w:pPr>
      <w:r>
        <w:rPr>
          <w:rFonts w:hint="eastAsia" w:cs="宋体"/>
          <w:sz w:val="22"/>
          <w:szCs w:val="22"/>
          <w:highlight w:val="none"/>
          <w:lang w:val="en-US" w:eastAsia="zh-CN"/>
        </w:rPr>
        <w:t>（一）超出询价采购文件规定响应文件递交截止时间的，采购人将予以拒收；</w:t>
      </w:r>
    </w:p>
    <w:p w14:paraId="3B144398">
      <w:pPr>
        <w:adjustRightInd w:val="0"/>
        <w:snapToGrid w:val="0"/>
        <w:spacing w:line="360" w:lineRule="auto"/>
        <w:ind w:firstLine="440" w:firstLineChars="200"/>
        <w:jc w:val="left"/>
        <w:outlineLvl w:val="1"/>
        <w:rPr>
          <w:rFonts w:hint="eastAsia" w:cs="宋体"/>
          <w:sz w:val="22"/>
          <w:szCs w:val="22"/>
          <w:highlight w:val="none"/>
        </w:rPr>
      </w:pPr>
      <w:r>
        <w:rPr>
          <w:rFonts w:hint="eastAsia" w:cs="宋体"/>
          <w:sz w:val="22"/>
          <w:szCs w:val="22"/>
          <w:highlight w:val="none"/>
          <w:lang w:val="en-US" w:eastAsia="zh-CN"/>
        </w:rPr>
        <w:t>（二）因供应商原因，响应文件无法正常打开的，采购人将予以拒收；</w:t>
      </w:r>
    </w:p>
    <w:p w14:paraId="3BE22DE9">
      <w:pPr>
        <w:adjustRightInd w:val="0"/>
        <w:snapToGrid w:val="0"/>
        <w:spacing w:line="360" w:lineRule="auto"/>
        <w:ind w:firstLine="440" w:firstLineChars="200"/>
        <w:jc w:val="left"/>
        <w:outlineLvl w:val="1"/>
        <w:rPr>
          <w:highlight w:val="none"/>
        </w:rPr>
      </w:pPr>
      <w:r>
        <w:rPr>
          <w:rFonts w:hint="eastAsia" w:cs="宋体"/>
          <w:sz w:val="22"/>
          <w:szCs w:val="22"/>
          <w:highlight w:val="none"/>
          <w:lang w:eastAsia="zh-CN"/>
        </w:rPr>
        <w:t>（</w:t>
      </w:r>
      <w:r>
        <w:rPr>
          <w:rFonts w:hint="eastAsia" w:cs="宋体"/>
          <w:sz w:val="22"/>
          <w:szCs w:val="22"/>
          <w:highlight w:val="none"/>
          <w:lang w:val="en-US" w:eastAsia="zh-CN"/>
        </w:rPr>
        <w:t>三</w:t>
      </w:r>
      <w:r>
        <w:rPr>
          <w:rFonts w:hint="eastAsia" w:cs="宋体"/>
          <w:sz w:val="22"/>
          <w:szCs w:val="22"/>
          <w:highlight w:val="none"/>
          <w:lang w:eastAsia="zh-CN"/>
        </w:rPr>
        <w:t>）</w:t>
      </w:r>
      <w:r>
        <w:rPr>
          <w:rFonts w:hint="eastAsia" w:cs="宋体"/>
          <w:sz w:val="22"/>
          <w:szCs w:val="22"/>
          <w:highlight w:val="none"/>
        </w:rPr>
        <w:t>拟参与本服务项目报价的供应商，如报价前有疑问可来电咨询。</w:t>
      </w:r>
    </w:p>
    <w:p w14:paraId="66258891">
      <w:pPr>
        <w:numPr>
          <w:ilvl w:val="0"/>
          <w:numId w:val="4"/>
        </w:numPr>
        <w:adjustRightInd w:val="0"/>
        <w:snapToGrid w:val="0"/>
        <w:spacing w:line="360" w:lineRule="auto"/>
        <w:ind w:firstLine="442" w:firstLineChars="200"/>
        <w:jc w:val="left"/>
        <w:outlineLvl w:val="1"/>
        <w:rPr>
          <w:rFonts w:hint="eastAsia" w:ascii="宋体" w:hAnsi="宋体"/>
          <w:b/>
          <w:sz w:val="22"/>
          <w:szCs w:val="22"/>
          <w:highlight w:val="none"/>
        </w:rPr>
      </w:pPr>
      <w:r>
        <w:rPr>
          <w:rFonts w:hint="eastAsia" w:ascii="宋体" w:hAnsi="宋体"/>
          <w:b/>
          <w:sz w:val="22"/>
          <w:szCs w:val="22"/>
          <w:highlight w:val="none"/>
        </w:rPr>
        <w:t>响应文件递交内容</w:t>
      </w:r>
    </w:p>
    <w:p w14:paraId="0DFCB57D">
      <w:pPr>
        <w:numPr>
          <w:ilvl w:val="0"/>
          <w:numId w:val="5"/>
        </w:numPr>
        <w:spacing w:line="360" w:lineRule="auto"/>
        <w:ind w:firstLine="440" w:firstLineChars="200"/>
        <w:outlineLvl w:val="1"/>
        <w:rPr>
          <w:rFonts w:ascii="宋体" w:hAnsi="宋体"/>
          <w:bCs/>
          <w:sz w:val="22"/>
          <w:szCs w:val="22"/>
          <w:highlight w:val="none"/>
        </w:rPr>
      </w:pPr>
      <w:r>
        <w:rPr>
          <w:rFonts w:hint="eastAsia" w:cs="宋体"/>
          <w:sz w:val="22"/>
          <w:szCs w:val="22"/>
          <w:highlight w:val="none"/>
          <w:lang w:val="en-US" w:eastAsia="zh-CN"/>
        </w:rPr>
        <w:t>投标</w:t>
      </w:r>
      <w:r>
        <w:rPr>
          <w:rFonts w:hint="eastAsia" w:ascii="宋体" w:hAnsi="宋体"/>
          <w:bCs/>
          <w:sz w:val="22"/>
          <w:szCs w:val="22"/>
          <w:highlight w:val="none"/>
          <w:lang w:val="en-US" w:eastAsia="zh-CN"/>
        </w:rPr>
        <w:t>函</w:t>
      </w:r>
      <w:r>
        <w:rPr>
          <w:rFonts w:hint="eastAsia" w:ascii="宋体" w:hAnsi="宋体"/>
          <w:bCs/>
          <w:sz w:val="22"/>
          <w:szCs w:val="22"/>
          <w:highlight w:val="none"/>
        </w:rPr>
        <w:t>并加盖</w:t>
      </w:r>
      <w:r>
        <w:rPr>
          <w:rFonts w:hint="eastAsia" w:ascii="宋体" w:hAnsi="宋体" w:cs="宋体"/>
          <w:sz w:val="22"/>
          <w:szCs w:val="22"/>
          <w:highlight w:val="none"/>
        </w:rPr>
        <w:t>供应商</w:t>
      </w:r>
      <w:r>
        <w:rPr>
          <w:rFonts w:hint="eastAsia" w:ascii="宋体" w:hAnsi="宋体"/>
          <w:bCs/>
          <w:sz w:val="22"/>
          <w:szCs w:val="22"/>
          <w:highlight w:val="none"/>
        </w:rPr>
        <w:t>公章。</w:t>
      </w:r>
    </w:p>
    <w:p w14:paraId="5CB6CCFC">
      <w:pPr>
        <w:numPr>
          <w:ilvl w:val="0"/>
          <w:numId w:val="5"/>
        </w:numPr>
        <w:spacing w:line="360" w:lineRule="auto"/>
        <w:ind w:firstLine="440" w:firstLineChars="200"/>
        <w:outlineLvl w:val="1"/>
        <w:rPr>
          <w:rFonts w:hint="eastAsia" w:ascii="宋体" w:hAnsi="宋体"/>
          <w:bCs/>
          <w:sz w:val="22"/>
          <w:szCs w:val="22"/>
          <w:highlight w:val="none"/>
        </w:rPr>
      </w:pPr>
      <w:r>
        <w:rPr>
          <w:rFonts w:hint="eastAsia" w:ascii="宋体" w:hAnsi="宋体"/>
          <w:bCs/>
          <w:sz w:val="22"/>
          <w:szCs w:val="22"/>
          <w:highlight w:val="none"/>
        </w:rPr>
        <w:t>营业执照副本复印件并加盖</w:t>
      </w:r>
      <w:r>
        <w:rPr>
          <w:rFonts w:hint="eastAsia" w:ascii="宋体" w:hAnsi="宋体" w:cs="宋体"/>
          <w:sz w:val="22"/>
          <w:szCs w:val="22"/>
          <w:highlight w:val="none"/>
        </w:rPr>
        <w:t>供应商</w:t>
      </w:r>
      <w:r>
        <w:rPr>
          <w:rFonts w:hint="eastAsia" w:ascii="宋体" w:hAnsi="宋体"/>
          <w:bCs/>
          <w:sz w:val="22"/>
          <w:szCs w:val="22"/>
          <w:highlight w:val="none"/>
        </w:rPr>
        <w:t>公章。</w:t>
      </w:r>
    </w:p>
    <w:p w14:paraId="157BFABC">
      <w:pPr>
        <w:spacing w:line="360" w:lineRule="auto"/>
        <w:ind w:firstLine="440" w:firstLineChars="200"/>
        <w:outlineLvl w:val="1"/>
        <w:rPr>
          <w:rFonts w:ascii="宋体" w:hAnsi="宋体"/>
          <w:bCs/>
          <w:sz w:val="22"/>
          <w:szCs w:val="22"/>
          <w:highlight w:val="none"/>
        </w:rPr>
      </w:pPr>
      <w:r>
        <w:rPr>
          <w:rFonts w:hint="eastAsia" w:cs="宋体"/>
          <w:sz w:val="22"/>
          <w:szCs w:val="22"/>
          <w:highlight w:val="none"/>
        </w:rPr>
        <w:t>（</w:t>
      </w:r>
      <w:r>
        <w:rPr>
          <w:rFonts w:hint="eastAsia" w:cs="宋体"/>
          <w:sz w:val="22"/>
          <w:szCs w:val="22"/>
          <w:highlight w:val="none"/>
          <w:lang w:val="en-US" w:eastAsia="zh-CN"/>
        </w:rPr>
        <w:t>三</w:t>
      </w:r>
      <w:r>
        <w:rPr>
          <w:rFonts w:hint="eastAsia" w:cs="宋体"/>
          <w:sz w:val="22"/>
          <w:szCs w:val="22"/>
          <w:highlight w:val="none"/>
        </w:rPr>
        <w:t>）</w:t>
      </w:r>
      <w:r>
        <w:rPr>
          <w:rFonts w:hint="eastAsia" w:cs="宋体"/>
          <w:sz w:val="22"/>
          <w:szCs w:val="22"/>
          <w:highlight w:val="none"/>
          <w:lang w:val="en-US" w:eastAsia="zh-CN"/>
        </w:rPr>
        <w:t>法人证明书</w:t>
      </w:r>
      <w:r>
        <w:rPr>
          <w:rFonts w:hint="eastAsia" w:cs="宋体"/>
          <w:sz w:val="22"/>
          <w:szCs w:val="22"/>
          <w:highlight w:val="none"/>
        </w:rPr>
        <w:t>授权委托书（适用于有委托代理人的情况</w:t>
      </w:r>
      <w:r>
        <w:rPr>
          <w:rFonts w:hint="eastAsia" w:cs="宋体"/>
          <w:sz w:val="22"/>
          <w:szCs w:val="22"/>
          <w:highlight w:val="none"/>
          <w:lang w:eastAsia="zh-CN"/>
        </w:rPr>
        <w:t>）</w:t>
      </w:r>
      <w:r>
        <w:rPr>
          <w:rFonts w:hint="eastAsia" w:ascii="宋体" w:hAnsi="宋体"/>
          <w:bCs/>
          <w:sz w:val="22"/>
          <w:szCs w:val="22"/>
          <w:highlight w:val="none"/>
        </w:rPr>
        <w:t>并加盖</w:t>
      </w:r>
      <w:r>
        <w:rPr>
          <w:rFonts w:hint="eastAsia" w:ascii="宋体" w:hAnsi="宋体" w:cs="宋体"/>
          <w:sz w:val="22"/>
          <w:szCs w:val="22"/>
          <w:highlight w:val="none"/>
        </w:rPr>
        <w:t>供应商</w:t>
      </w:r>
      <w:r>
        <w:rPr>
          <w:rFonts w:hint="eastAsia" w:ascii="宋体" w:hAnsi="宋体"/>
          <w:bCs/>
          <w:sz w:val="22"/>
          <w:szCs w:val="22"/>
          <w:highlight w:val="none"/>
        </w:rPr>
        <w:t>公章。</w:t>
      </w:r>
    </w:p>
    <w:p w14:paraId="56324DE8">
      <w:pPr>
        <w:spacing w:line="360" w:lineRule="auto"/>
        <w:ind w:firstLine="440" w:firstLineChars="200"/>
        <w:outlineLvl w:val="1"/>
        <w:rPr>
          <w:rFonts w:hint="eastAsia" w:eastAsia="宋体"/>
          <w:highlight w:val="none"/>
          <w:lang w:eastAsia="zh-CN"/>
        </w:rPr>
      </w:pPr>
      <w:r>
        <w:rPr>
          <w:rFonts w:hint="eastAsia" w:cs="宋体"/>
          <w:sz w:val="22"/>
          <w:szCs w:val="22"/>
          <w:highlight w:val="none"/>
        </w:rPr>
        <w:t>（</w:t>
      </w:r>
      <w:r>
        <w:rPr>
          <w:rFonts w:hint="eastAsia" w:cs="宋体"/>
          <w:sz w:val="22"/>
          <w:szCs w:val="22"/>
          <w:highlight w:val="none"/>
          <w:lang w:val="en-US" w:eastAsia="zh-CN"/>
        </w:rPr>
        <w:t>四</w:t>
      </w:r>
      <w:r>
        <w:rPr>
          <w:rFonts w:hint="eastAsia" w:cs="宋体"/>
          <w:sz w:val="22"/>
          <w:szCs w:val="22"/>
          <w:highlight w:val="none"/>
        </w:rPr>
        <w:t>）</w:t>
      </w:r>
      <w:r>
        <w:rPr>
          <w:rFonts w:hint="eastAsia" w:ascii="宋体" w:hAnsi="宋体"/>
          <w:bCs/>
          <w:sz w:val="22"/>
          <w:szCs w:val="22"/>
          <w:highlight w:val="none"/>
        </w:rPr>
        <w:t>本服务项目报价函及报价单并加盖</w:t>
      </w:r>
      <w:r>
        <w:rPr>
          <w:rFonts w:hint="eastAsia" w:ascii="宋体" w:hAnsi="宋体" w:cs="宋体"/>
          <w:sz w:val="22"/>
          <w:szCs w:val="22"/>
          <w:highlight w:val="none"/>
        </w:rPr>
        <w:t>供应商</w:t>
      </w:r>
      <w:r>
        <w:rPr>
          <w:rFonts w:hint="eastAsia" w:ascii="宋体" w:hAnsi="宋体"/>
          <w:bCs/>
          <w:sz w:val="22"/>
          <w:szCs w:val="22"/>
          <w:highlight w:val="none"/>
        </w:rPr>
        <w:t>公章</w:t>
      </w:r>
      <w:r>
        <w:rPr>
          <w:rFonts w:hint="eastAsia" w:ascii="宋体" w:hAnsi="宋体"/>
          <w:bCs/>
          <w:sz w:val="22"/>
          <w:szCs w:val="22"/>
          <w:highlight w:val="none"/>
          <w:lang w:eastAsia="zh-CN"/>
        </w:rPr>
        <w:t>。</w:t>
      </w:r>
    </w:p>
    <w:p w14:paraId="1679B458">
      <w:pPr>
        <w:spacing w:line="360" w:lineRule="auto"/>
        <w:ind w:firstLine="440" w:firstLineChars="200"/>
        <w:outlineLvl w:val="1"/>
        <w:rPr>
          <w:rFonts w:hint="eastAsia"/>
          <w:highlight w:val="none"/>
        </w:rPr>
      </w:pPr>
      <w:r>
        <w:rPr>
          <w:rFonts w:hint="eastAsia" w:cs="宋体"/>
          <w:sz w:val="22"/>
          <w:szCs w:val="22"/>
          <w:highlight w:val="none"/>
        </w:rPr>
        <w:t>（</w:t>
      </w:r>
      <w:r>
        <w:rPr>
          <w:rFonts w:hint="eastAsia" w:cs="宋体"/>
          <w:sz w:val="22"/>
          <w:szCs w:val="22"/>
          <w:highlight w:val="none"/>
          <w:lang w:val="en-US" w:eastAsia="zh-CN"/>
        </w:rPr>
        <w:t>五</w:t>
      </w:r>
      <w:r>
        <w:rPr>
          <w:rFonts w:hint="eastAsia" w:cs="宋体"/>
          <w:sz w:val="22"/>
          <w:szCs w:val="22"/>
          <w:highlight w:val="none"/>
        </w:rPr>
        <w:t>）</w:t>
      </w:r>
      <w:r>
        <w:rPr>
          <w:rFonts w:hint="eastAsia" w:ascii="宋体" w:hAnsi="宋体"/>
          <w:bCs/>
          <w:sz w:val="22"/>
          <w:szCs w:val="22"/>
          <w:highlight w:val="none"/>
          <w:lang w:val="en-US" w:eastAsia="zh-CN"/>
        </w:rPr>
        <w:t>业绩证明文件</w:t>
      </w:r>
      <w:r>
        <w:rPr>
          <w:rFonts w:hint="eastAsia" w:ascii="宋体" w:hAnsi="宋体"/>
          <w:bCs/>
          <w:sz w:val="22"/>
          <w:szCs w:val="22"/>
          <w:highlight w:val="none"/>
        </w:rPr>
        <w:t>并加盖</w:t>
      </w:r>
      <w:r>
        <w:rPr>
          <w:rFonts w:hint="eastAsia" w:ascii="宋体" w:hAnsi="宋体" w:cs="宋体"/>
          <w:sz w:val="22"/>
          <w:szCs w:val="22"/>
          <w:highlight w:val="none"/>
        </w:rPr>
        <w:t>供应商</w:t>
      </w:r>
      <w:r>
        <w:rPr>
          <w:rFonts w:hint="eastAsia" w:ascii="宋体" w:hAnsi="宋体"/>
          <w:bCs/>
          <w:sz w:val="22"/>
          <w:szCs w:val="22"/>
          <w:highlight w:val="none"/>
        </w:rPr>
        <w:t>公章。</w:t>
      </w:r>
    </w:p>
    <w:p w14:paraId="53A57963">
      <w:pPr>
        <w:spacing w:line="360" w:lineRule="auto"/>
        <w:ind w:firstLine="440" w:firstLineChars="200"/>
        <w:outlineLvl w:val="1"/>
        <w:rPr>
          <w:rFonts w:hint="eastAsia" w:ascii="宋体" w:hAnsi="宋体"/>
          <w:bCs/>
          <w:sz w:val="22"/>
          <w:szCs w:val="22"/>
          <w:highlight w:val="none"/>
        </w:rPr>
      </w:pPr>
      <w:r>
        <w:rPr>
          <w:rFonts w:hint="eastAsia" w:ascii="宋体" w:hAnsi="宋体"/>
          <w:bCs/>
          <w:sz w:val="22"/>
          <w:szCs w:val="22"/>
          <w:highlight w:val="none"/>
          <w:lang w:eastAsia="zh-CN"/>
        </w:rPr>
        <w:t>（</w:t>
      </w:r>
      <w:r>
        <w:rPr>
          <w:rFonts w:hint="eastAsia" w:ascii="宋体" w:hAnsi="宋体"/>
          <w:bCs/>
          <w:sz w:val="22"/>
          <w:szCs w:val="22"/>
          <w:highlight w:val="none"/>
          <w:lang w:val="en-US" w:eastAsia="zh-CN"/>
        </w:rPr>
        <w:t>六</w:t>
      </w:r>
      <w:r>
        <w:rPr>
          <w:rFonts w:hint="eastAsia" w:ascii="宋体" w:hAnsi="宋体"/>
          <w:bCs/>
          <w:sz w:val="22"/>
          <w:szCs w:val="22"/>
          <w:highlight w:val="none"/>
          <w:lang w:eastAsia="zh-CN"/>
        </w:rPr>
        <w:t>）</w:t>
      </w:r>
      <w:r>
        <w:rPr>
          <w:rFonts w:hint="eastAsia" w:cs="宋体"/>
          <w:sz w:val="22"/>
          <w:szCs w:val="22"/>
          <w:highlight w:val="none"/>
          <w:lang w:val="en-US" w:eastAsia="zh-CN"/>
        </w:rPr>
        <w:t>商务</w:t>
      </w:r>
      <w:r>
        <w:rPr>
          <w:rFonts w:hint="eastAsia" w:ascii="宋体" w:hAnsi="宋体"/>
          <w:bCs/>
          <w:sz w:val="22"/>
          <w:szCs w:val="22"/>
          <w:highlight w:val="none"/>
          <w:lang w:val="en-US" w:eastAsia="zh-CN"/>
        </w:rPr>
        <w:t>偏差表</w:t>
      </w:r>
      <w:r>
        <w:rPr>
          <w:rFonts w:hint="eastAsia" w:ascii="宋体" w:hAnsi="宋体"/>
          <w:bCs/>
          <w:sz w:val="22"/>
          <w:szCs w:val="22"/>
          <w:highlight w:val="none"/>
        </w:rPr>
        <w:t>并加盖</w:t>
      </w:r>
      <w:r>
        <w:rPr>
          <w:rFonts w:hint="eastAsia" w:ascii="宋体" w:hAnsi="宋体" w:cs="宋体"/>
          <w:sz w:val="22"/>
          <w:szCs w:val="22"/>
          <w:highlight w:val="none"/>
        </w:rPr>
        <w:t>供应商</w:t>
      </w:r>
      <w:r>
        <w:rPr>
          <w:rFonts w:hint="eastAsia" w:ascii="宋体" w:hAnsi="宋体"/>
          <w:bCs/>
          <w:sz w:val="22"/>
          <w:szCs w:val="22"/>
          <w:highlight w:val="none"/>
        </w:rPr>
        <w:t>公章。</w:t>
      </w:r>
    </w:p>
    <w:p w14:paraId="69B766A8">
      <w:pPr>
        <w:spacing w:line="360" w:lineRule="auto"/>
        <w:ind w:firstLine="442" w:firstLineChars="200"/>
        <w:outlineLvl w:val="1"/>
        <w:rPr>
          <w:rFonts w:cs="宋体"/>
          <w:b/>
          <w:bCs/>
          <w:sz w:val="22"/>
          <w:szCs w:val="22"/>
          <w:highlight w:val="none"/>
        </w:rPr>
      </w:pPr>
      <w:r>
        <w:rPr>
          <w:rFonts w:hint="eastAsia" w:cs="宋体"/>
          <w:b/>
          <w:bCs/>
          <w:sz w:val="22"/>
          <w:szCs w:val="22"/>
          <w:highlight w:val="none"/>
        </w:rPr>
        <w:t>八、</w:t>
      </w:r>
      <w:bookmarkEnd w:id="52"/>
      <w:bookmarkEnd w:id="53"/>
      <w:bookmarkEnd w:id="54"/>
      <w:bookmarkEnd w:id="55"/>
      <w:bookmarkEnd w:id="56"/>
      <w:bookmarkEnd w:id="57"/>
      <w:bookmarkStart w:id="59" w:name="_Toc31767"/>
      <w:bookmarkStart w:id="60" w:name="_Toc922"/>
      <w:bookmarkStart w:id="61" w:name="_Toc22015"/>
      <w:bookmarkStart w:id="62" w:name="_Toc32730"/>
      <w:bookmarkStart w:id="63" w:name="_Toc11546"/>
      <w:bookmarkStart w:id="64" w:name="_Toc100130482"/>
      <w:r>
        <w:rPr>
          <w:rFonts w:hint="eastAsia" w:ascii="宋体" w:hAnsi="宋体" w:cs="宋体"/>
          <w:b/>
          <w:bCs/>
          <w:sz w:val="22"/>
          <w:szCs w:val="22"/>
          <w:highlight w:val="none"/>
        </w:rPr>
        <w:t>供应商</w:t>
      </w:r>
      <w:r>
        <w:rPr>
          <w:rFonts w:hint="eastAsia" w:cs="宋体"/>
          <w:b/>
          <w:bCs/>
          <w:sz w:val="22"/>
          <w:szCs w:val="22"/>
          <w:highlight w:val="none"/>
        </w:rPr>
        <w:t>资格要求</w:t>
      </w:r>
    </w:p>
    <w:bookmarkEnd w:id="58"/>
    <w:bookmarkEnd w:id="59"/>
    <w:bookmarkEnd w:id="60"/>
    <w:bookmarkEnd w:id="61"/>
    <w:bookmarkEnd w:id="62"/>
    <w:bookmarkEnd w:id="63"/>
    <w:bookmarkEnd w:id="64"/>
    <w:p w14:paraId="4DB2C84F">
      <w:pPr>
        <w:adjustRightInd w:val="0"/>
        <w:snapToGrid w:val="0"/>
        <w:spacing w:line="360" w:lineRule="auto"/>
        <w:ind w:firstLine="440" w:firstLineChars="200"/>
        <w:jc w:val="left"/>
        <w:outlineLvl w:val="1"/>
        <w:rPr>
          <w:rFonts w:hint="eastAsia" w:ascii="宋体" w:hAnsi="宋体"/>
          <w:bCs/>
          <w:sz w:val="22"/>
          <w:szCs w:val="22"/>
          <w:highlight w:val="none"/>
        </w:rPr>
      </w:pPr>
      <w:bookmarkStart w:id="65" w:name="_Toc444266724"/>
      <w:bookmarkStart w:id="66" w:name="_Toc5470"/>
      <w:bookmarkStart w:id="67" w:name="_Toc18785"/>
      <w:bookmarkStart w:id="68" w:name="_Toc22760"/>
      <w:bookmarkStart w:id="69" w:name="_Toc2009"/>
      <w:bookmarkStart w:id="70" w:name="_Toc100130484"/>
      <w:bookmarkStart w:id="71" w:name="_Toc7005"/>
      <w:bookmarkStart w:id="72" w:name="_Toc11601"/>
      <w:r>
        <w:rPr>
          <w:rFonts w:hint="eastAsia" w:ascii="宋体" w:hAnsi="宋体"/>
          <w:bCs/>
          <w:sz w:val="22"/>
          <w:szCs w:val="22"/>
          <w:highlight w:val="none"/>
        </w:rPr>
        <w:t>（一）</w:t>
      </w:r>
      <w:r>
        <w:rPr>
          <w:rFonts w:hint="eastAsia" w:ascii="宋体" w:hAnsi="宋体"/>
          <w:bCs/>
          <w:sz w:val="22"/>
          <w:szCs w:val="22"/>
          <w:highlight w:val="none"/>
          <w:lang w:val="en-US" w:eastAsia="zh-CN"/>
        </w:rPr>
        <w:t>投标人</w:t>
      </w:r>
      <w:r>
        <w:rPr>
          <w:rFonts w:hint="eastAsia" w:ascii="宋体" w:hAnsi="宋体"/>
          <w:bCs/>
          <w:sz w:val="22"/>
          <w:szCs w:val="22"/>
          <w:highlight w:val="none"/>
        </w:rPr>
        <w:t>必须是中华人民共和国境内（不含港、澳、台地区）注册的具有独立法人资格的企业（提供营业执照副本复印件并加盖供应商公章）。</w:t>
      </w:r>
    </w:p>
    <w:p w14:paraId="13A32BE7">
      <w:pPr>
        <w:adjustRightInd w:val="0"/>
        <w:snapToGrid w:val="0"/>
        <w:spacing w:line="360" w:lineRule="auto"/>
        <w:ind w:firstLine="440" w:firstLineChars="200"/>
        <w:jc w:val="left"/>
        <w:outlineLvl w:val="1"/>
        <w:rPr>
          <w:rFonts w:hint="eastAsia" w:ascii="宋体" w:hAnsi="宋体"/>
          <w:bCs/>
          <w:sz w:val="22"/>
          <w:szCs w:val="22"/>
          <w:highlight w:val="none"/>
        </w:rPr>
      </w:pPr>
      <w:r>
        <w:rPr>
          <w:rFonts w:hint="eastAsia" w:ascii="宋体" w:hAnsi="宋体"/>
          <w:bCs/>
          <w:sz w:val="22"/>
          <w:szCs w:val="22"/>
          <w:highlight w:val="none"/>
        </w:rPr>
        <w:t>（二）</w:t>
      </w:r>
      <w:r>
        <w:rPr>
          <w:rFonts w:hint="eastAsia" w:ascii="宋体" w:hAnsi="宋体"/>
          <w:bCs/>
          <w:sz w:val="22"/>
          <w:szCs w:val="22"/>
          <w:highlight w:val="none"/>
          <w:lang w:val="en-US" w:eastAsia="zh-CN"/>
        </w:rPr>
        <w:t>投标人</w:t>
      </w:r>
      <w:r>
        <w:rPr>
          <w:rFonts w:hint="eastAsia" w:ascii="宋体" w:hAnsi="宋体"/>
          <w:bCs/>
          <w:sz w:val="22"/>
          <w:szCs w:val="22"/>
          <w:highlight w:val="none"/>
        </w:rPr>
        <w:t>须具备工程监理综合资质，或</w:t>
      </w:r>
      <w:r>
        <w:rPr>
          <w:rFonts w:hint="eastAsia" w:ascii="宋体" w:hAnsi="宋体"/>
          <w:bCs/>
          <w:sz w:val="22"/>
          <w:szCs w:val="22"/>
          <w:highlight w:val="none"/>
          <w:lang w:val="en-US" w:eastAsia="zh-CN"/>
        </w:rPr>
        <w:t>房屋建筑</w:t>
      </w:r>
      <w:r>
        <w:rPr>
          <w:rFonts w:hint="eastAsia" w:ascii="宋体" w:hAnsi="宋体"/>
          <w:bCs/>
          <w:sz w:val="22"/>
          <w:szCs w:val="22"/>
          <w:highlight w:val="none"/>
        </w:rPr>
        <w:t>工程监理乙级(或以上)资质（需在有效期内，提供证书副本复印件并加盖供应商公章）。</w:t>
      </w:r>
    </w:p>
    <w:p w14:paraId="0D0A0693">
      <w:pPr>
        <w:adjustRightInd w:val="0"/>
        <w:snapToGrid w:val="0"/>
        <w:spacing w:line="360" w:lineRule="auto"/>
        <w:ind w:firstLine="440" w:firstLineChars="200"/>
        <w:jc w:val="left"/>
        <w:outlineLvl w:val="1"/>
        <w:rPr>
          <w:rFonts w:hint="eastAsia" w:ascii="宋体" w:hAnsi="宋体"/>
          <w:bCs/>
          <w:sz w:val="22"/>
          <w:szCs w:val="22"/>
          <w:highlight w:val="none"/>
        </w:rPr>
      </w:pPr>
      <w:r>
        <w:rPr>
          <w:rFonts w:hint="eastAsia" w:ascii="宋体" w:hAnsi="宋体"/>
          <w:bCs/>
          <w:sz w:val="22"/>
          <w:szCs w:val="22"/>
          <w:highlight w:val="none"/>
        </w:rPr>
        <w:t>（</w:t>
      </w:r>
      <w:r>
        <w:rPr>
          <w:rFonts w:hint="eastAsia" w:ascii="宋体" w:hAnsi="宋体"/>
          <w:bCs/>
          <w:sz w:val="22"/>
          <w:szCs w:val="22"/>
          <w:highlight w:val="none"/>
          <w:lang w:val="en-US" w:eastAsia="zh-CN"/>
        </w:rPr>
        <w:t>三</w:t>
      </w:r>
      <w:r>
        <w:rPr>
          <w:rFonts w:hint="eastAsia" w:ascii="宋体" w:hAnsi="宋体"/>
          <w:bCs/>
          <w:sz w:val="22"/>
          <w:szCs w:val="22"/>
          <w:highlight w:val="none"/>
        </w:rPr>
        <w:t>）</w:t>
      </w:r>
      <w:r>
        <w:rPr>
          <w:rFonts w:hint="eastAsia" w:ascii="宋体" w:hAnsi="宋体"/>
          <w:b/>
          <w:bCs w:val="0"/>
          <w:sz w:val="22"/>
          <w:szCs w:val="22"/>
          <w:highlight w:val="none"/>
          <w:lang w:val="en-US" w:eastAsia="zh-CN"/>
        </w:rPr>
        <w:t>监理总监</w:t>
      </w:r>
      <w:r>
        <w:rPr>
          <w:rFonts w:hint="eastAsia" w:ascii="宋体" w:hAnsi="宋体"/>
          <w:bCs/>
          <w:sz w:val="22"/>
          <w:szCs w:val="22"/>
          <w:highlight w:val="none"/>
          <w:lang w:val="en-US" w:eastAsia="zh-CN"/>
        </w:rPr>
        <w:t>须具备国家注册监理工程师（房屋建筑工程专业）资格（提供相关证明，近一个月社保证明并加盖供应商公章）。</w:t>
      </w:r>
    </w:p>
    <w:p w14:paraId="7A17DC35">
      <w:pPr>
        <w:adjustRightInd w:val="0"/>
        <w:snapToGrid w:val="0"/>
        <w:spacing w:line="360" w:lineRule="auto"/>
        <w:ind w:firstLine="440" w:firstLineChars="200"/>
        <w:jc w:val="left"/>
        <w:outlineLvl w:val="1"/>
        <w:rPr>
          <w:rFonts w:hint="eastAsia" w:ascii="宋体" w:hAnsi="宋体"/>
          <w:bCs/>
          <w:sz w:val="22"/>
          <w:szCs w:val="22"/>
          <w:highlight w:val="none"/>
        </w:rPr>
      </w:pPr>
      <w:r>
        <w:rPr>
          <w:rFonts w:hint="eastAsia" w:ascii="宋体" w:hAnsi="宋体"/>
          <w:bCs/>
          <w:sz w:val="22"/>
          <w:szCs w:val="22"/>
          <w:highlight w:val="none"/>
        </w:rPr>
        <w:t>（</w:t>
      </w:r>
      <w:r>
        <w:rPr>
          <w:rFonts w:hint="eastAsia" w:ascii="宋体" w:hAnsi="宋体"/>
          <w:bCs/>
          <w:sz w:val="22"/>
          <w:szCs w:val="22"/>
          <w:highlight w:val="none"/>
          <w:lang w:val="en-US" w:eastAsia="zh-CN"/>
        </w:rPr>
        <w:t>四</w:t>
      </w:r>
      <w:r>
        <w:rPr>
          <w:rFonts w:hint="eastAsia" w:ascii="宋体" w:hAnsi="宋体"/>
          <w:bCs/>
          <w:sz w:val="22"/>
          <w:szCs w:val="22"/>
          <w:highlight w:val="none"/>
        </w:rPr>
        <w:t>）投标人近</w:t>
      </w:r>
      <w:r>
        <w:rPr>
          <w:rFonts w:hint="eastAsia" w:ascii="宋体" w:hAnsi="宋体"/>
          <w:bCs/>
          <w:sz w:val="22"/>
          <w:szCs w:val="22"/>
          <w:highlight w:val="none"/>
          <w:lang w:val="en-US" w:eastAsia="zh-CN"/>
        </w:rPr>
        <w:t>三</w:t>
      </w:r>
      <w:r>
        <w:rPr>
          <w:rFonts w:hint="eastAsia" w:ascii="宋体" w:hAnsi="宋体"/>
          <w:bCs/>
          <w:sz w:val="22"/>
          <w:szCs w:val="22"/>
          <w:highlight w:val="none"/>
        </w:rPr>
        <w:t>年（自202</w:t>
      </w:r>
      <w:r>
        <w:rPr>
          <w:rFonts w:hint="eastAsia" w:ascii="宋体" w:hAnsi="宋体"/>
          <w:bCs/>
          <w:sz w:val="22"/>
          <w:szCs w:val="22"/>
          <w:highlight w:val="none"/>
          <w:lang w:val="en-US" w:eastAsia="zh-CN"/>
        </w:rPr>
        <w:t>3</w:t>
      </w:r>
      <w:r>
        <w:rPr>
          <w:rFonts w:hint="eastAsia" w:ascii="宋体" w:hAnsi="宋体"/>
          <w:bCs/>
          <w:sz w:val="22"/>
          <w:szCs w:val="22"/>
          <w:highlight w:val="none"/>
        </w:rPr>
        <w:t>年1月1日至本公告发布之日起，以合同签订日期为准）至少具有</w:t>
      </w:r>
      <w:r>
        <w:rPr>
          <w:rFonts w:hint="eastAsia" w:ascii="宋体" w:hAnsi="宋体"/>
          <w:bCs/>
          <w:sz w:val="22"/>
          <w:szCs w:val="22"/>
          <w:highlight w:val="none"/>
          <w:lang w:val="en-US" w:eastAsia="zh-CN"/>
        </w:rPr>
        <w:t>1</w:t>
      </w:r>
      <w:r>
        <w:rPr>
          <w:rFonts w:hint="eastAsia" w:ascii="宋体" w:hAnsi="宋体"/>
          <w:bCs/>
          <w:sz w:val="22"/>
          <w:szCs w:val="22"/>
          <w:highlight w:val="none"/>
        </w:rPr>
        <w:t>项</w:t>
      </w:r>
      <w:r>
        <w:rPr>
          <w:rFonts w:hint="eastAsia" w:ascii="宋体" w:hAnsi="宋体"/>
          <w:bCs/>
          <w:sz w:val="22"/>
          <w:szCs w:val="22"/>
          <w:highlight w:val="none"/>
          <w:lang w:val="en-US" w:eastAsia="zh-CN"/>
        </w:rPr>
        <w:t>工程</w:t>
      </w:r>
      <w:r>
        <w:rPr>
          <w:rFonts w:hint="eastAsia" w:ascii="宋体" w:hAnsi="宋体"/>
          <w:bCs/>
          <w:sz w:val="22"/>
          <w:szCs w:val="22"/>
          <w:highlight w:val="none"/>
        </w:rPr>
        <w:t>建设项目招标代理业绩</w:t>
      </w:r>
      <w:r>
        <w:rPr>
          <w:rFonts w:hint="eastAsia" w:ascii="宋体" w:hAnsi="宋体"/>
          <w:bCs/>
          <w:sz w:val="22"/>
          <w:szCs w:val="22"/>
          <w:highlight w:val="none"/>
          <w:lang w:eastAsia="zh-CN"/>
        </w:rPr>
        <w:t>。</w:t>
      </w:r>
      <w:r>
        <w:rPr>
          <w:rFonts w:hint="eastAsia" w:ascii="宋体" w:hAnsi="宋体"/>
          <w:bCs/>
          <w:sz w:val="22"/>
          <w:szCs w:val="22"/>
          <w:highlight w:val="none"/>
        </w:rPr>
        <w:t>（提供合同关键页复印件并加盖供应商公章）。</w:t>
      </w:r>
    </w:p>
    <w:p w14:paraId="0264286D">
      <w:pPr>
        <w:adjustRightInd w:val="0"/>
        <w:snapToGrid w:val="0"/>
        <w:spacing w:line="360" w:lineRule="auto"/>
        <w:ind w:firstLine="440" w:firstLineChars="200"/>
        <w:jc w:val="left"/>
        <w:outlineLvl w:val="1"/>
        <w:rPr>
          <w:rFonts w:hint="eastAsia" w:ascii="宋体" w:hAnsi="宋体"/>
          <w:bCs/>
          <w:sz w:val="22"/>
          <w:szCs w:val="22"/>
          <w:highlight w:val="none"/>
        </w:rPr>
      </w:pPr>
      <w:r>
        <w:rPr>
          <w:rFonts w:hint="eastAsia" w:ascii="宋体" w:hAnsi="宋体"/>
          <w:bCs/>
          <w:sz w:val="22"/>
          <w:szCs w:val="22"/>
          <w:highlight w:val="none"/>
          <w:lang w:eastAsia="zh-CN"/>
        </w:rPr>
        <w:t>（</w:t>
      </w:r>
      <w:r>
        <w:rPr>
          <w:rFonts w:hint="eastAsia" w:ascii="宋体" w:hAnsi="宋体"/>
          <w:bCs/>
          <w:sz w:val="22"/>
          <w:szCs w:val="22"/>
          <w:highlight w:val="none"/>
          <w:lang w:val="en-US" w:eastAsia="zh-CN"/>
        </w:rPr>
        <w:t>五</w:t>
      </w:r>
      <w:r>
        <w:rPr>
          <w:rFonts w:hint="eastAsia" w:ascii="宋体" w:hAnsi="宋体"/>
          <w:bCs/>
          <w:sz w:val="22"/>
          <w:szCs w:val="22"/>
          <w:highlight w:val="none"/>
          <w:lang w:eastAsia="zh-CN"/>
        </w:rPr>
        <w:t>）</w:t>
      </w:r>
      <w:r>
        <w:rPr>
          <w:rFonts w:hint="eastAsia" w:ascii="宋体" w:hAnsi="宋体"/>
          <w:bCs/>
          <w:sz w:val="22"/>
          <w:szCs w:val="22"/>
          <w:highlight w:val="none"/>
        </w:rPr>
        <w:t>投标人近</w:t>
      </w:r>
      <w:r>
        <w:rPr>
          <w:rFonts w:hint="eastAsia" w:ascii="宋体" w:hAnsi="宋体"/>
          <w:bCs/>
          <w:sz w:val="22"/>
          <w:szCs w:val="22"/>
          <w:highlight w:val="none"/>
          <w:lang w:val="en-US" w:eastAsia="zh-CN"/>
        </w:rPr>
        <w:t>三</w:t>
      </w:r>
      <w:r>
        <w:rPr>
          <w:rFonts w:hint="eastAsia" w:ascii="宋体" w:hAnsi="宋体"/>
          <w:bCs/>
          <w:sz w:val="22"/>
          <w:szCs w:val="22"/>
          <w:highlight w:val="none"/>
        </w:rPr>
        <w:t>年（自202</w:t>
      </w:r>
      <w:r>
        <w:rPr>
          <w:rFonts w:hint="eastAsia" w:ascii="宋体" w:hAnsi="宋体"/>
          <w:bCs/>
          <w:sz w:val="22"/>
          <w:szCs w:val="22"/>
          <w:highlight w:val="none"/>
          <w:lang w:val="en-US" w:eastAsia="zh-CN"/>
        </w:rPr>
        <w:t>3</w:t>
      </w:r>
      <w:r>
        <w:rPr>
          <w:rFonts w:hint="eastAsia" w:ascii="宋体" w:hAnsi="宋体"/>
          <w:bCs/>
          <w:sz w:val="22"/>
          <w:szCs w:val="22"/>
          <w:highlight w:val="none"/>
        </w:rPr>
        <w:t>年1月1日至本公告发布之日起，以合同签订日期为准）至少具有</w:t>
      </w:r>
      <w:r>
        <w:rPr>
          <w:rFonts w:hint="eastAsia" w:ascii="宋体" w:hAnsi="宋体"/>
          <w:bCs/>
          <w:sz w:val="22"/>
          <w:szCs w:val="22"/>
          <w:highlight w:val="none"/>
          <w:lang w:val="en-US" w:eastAsia="zh-CN"/>
        </w:rPr>
        <w:t>1</w:t>
      </w:r>
      <w:r>
        <w:rPr>
          <w:rFonts w:hint="eastAsia" w:ascii="宋体" w:hAnsi="宋体"/>
          <w:bCs/>
          <w:sz w:val="22"/>
          <w:szCs w:val="22"/>
          <w:highlight w:val="none"/>
        </w:rPr>
        <w:t>项</w:t>
      </w:r>
      <w:r>
        <w:rPr>
          <w:rFonts w:hint="eastAsia" w:ascii="宋体" w:hAnsi="宋体"/>
          <w:bCs/>
          <w:sz w:val="22"/>
          <w:szCs w:val="22"/>
          <w:highlight w:val="none"/>
          <w:lang w:val="en-US" w:eastAsia="zh-CN"/>
        </w:rPr>
        <w:t>工程建设项目造价咨询</w:t>
      </w:r>
      <w:r>
        <w:rPr>
          <w:rFonts w:hint="eastAsia" w:ascii="宋体" w:hAnsi="宋体"/>
          <w:bCs/>
          <w:sz w:val="22"/>
          <w:szCs w:val="22"/>
          <w:highlight w:val="none"/>
        </w:rPr>
        <w:t>业绩</w:t>
      </w:r>
      <w:r>
        <w:rPr>
          <w:rFonts w:hint="eastAsia" w:ascii="宋体" w:hAnsi="宋体"/>
          <w:bCs/>
          <w:sz w:val="22"/>
          <w:szCs w:val="22"/>
          <w:highlight w:val="none"/>
          <w:lang w:eastAsia="zh-CN"/>
        </w:rPr>
        <w:t>。</w:t>
      </w:r>
      <w:r>
        <w:rPr>
          <w:rFonts w:hint="eastAsia" w:ascii="宋体" w:hAnsi="宋体"/>
          <w:bCs/>
          <w:sz w:val="22"/>
          <w:szCs w:val="22"/>
          <w:highlight w:val="none"/>
        </w:rPr>
        <w:t>（提供合同关键页复印件并加盖供应商公章）。</w:t>
      </w:r>
    </w:p>
    <w:p w14:paraId="2E0412CB">
      <w:pPr>
        <w:adjustRightInd w:val="0"/>
        <w:snapToGrid w:val="0"/>
        <w:spacing w:line="360" w:lineRule="auto"/>
        <w:ind w:firstLine="440" w:firstLineChars="200"/>
        <w:jc w:val="left"/>
        <w:outlineLvl w:val="1"/>
        <w:rPr>
          <w:rFonts w:hint="default" w:ascii="宋体" w:hAnsi="宋体" w:eastAsia="宋体"/>
          <w:bCs/>
          <w:sz w:val="22"/>
          <w:szCs w:val="22"/>
          <w:highlight w:val="none"/>
          <w:lang w:val="en-US" w:eastAsia="zh-CN"/>
        </w:rPr>
      </w:pPr>
      <w:r>
        <w:rPr>
          <w:rFonts w:hint="eastAsia" w:ascii="宋体" w:hAnsi="宋体"/>
          <w:bCs/>
          <w:sz w:val="22"/>
          <w:szCs w:val="22"/>
          <w:highlight w:val="none"/>
          <w:lang w:eastAsia="zh-CN"/>
        </w:rPr>
        <w:t>（</w:t>
      </w:r>
      <w:r>
        <w:rPr>
          <w:rFonts w:hint="eastAsia" w:ascii="宋体" w:hAnsi="宋体"/>
          <w:bCs/>
          <w:sz w:val="22"/>
          <w:szCs w:val="22"/>
          <w:highlight w:val="none"/>
          <w:lang w:val="en-US" w:eastAsia="zh-CN"/>
        </w:rPr>
        <w:t>六</w:t>
      </w:r>
      <w:r>
        <w:rPr>
          <w:rFonts w:hint="eastAsia" w:ascii="宋体" w:hAnsi="宋体"/>
          <w:bCs/>
          <w:sz w:val="22"/>
          <w:szCs w:val="22"/>
          <w:highlight w:val="none"/>
          <w:lang w:eastAsia="zh-CN"/>
        </w:rPr>
        <w:t>）</w:t>
      </w:r>
      <w:r>
        <w:rPr>
          <w:rFonts w:hint="eastAsia" w:ascii="宋体" w:hAnsi="宋体"/>
          <w:bCs/>
          <w:sz w:val="22"/>
          <w:szCs w:val="22"/>
          <w:highlight w:val="none"/>
          <w:lang w:val="en-US" w:eastAsia="zh-CN"/>
        </w:rPr>
        <w:t>本项目不接受联合体投标。</w:t>
      </w:r>
    </w:p>
    <w:p w14:paraId="2AA64021">
      <w:pPr>
        <w:adjustRightInd w:val="0"/>
        <w:snapToGrid w:val="0"/>
        <w:spacing w:line="360" w:lineRule="auto"/>
        <w:ind w:firstLine="442" w:firstLineChars="200"/>
        <w:jc w:val="left"/>
        <w:outlineLvl w:val="1"/>
        <w:rPr>
          <w:rFonts w:ascii="宋体" w:hAnsi="宋体"/>
          <w:b/>
          <w:sz w:val="22"/>
          <w:szCs w:val="22"/>
          <w:highlight w:val="none"/>
        </w:rPr>
      </w:pPr>
      <w:r>
        <w:rPr>
          <w:rFonts w:hint="eastAsia" w:ascii="宋体" w:hAnsi="宋体"/>
          <w:b/>
          <w:sz w:val="22"/>
          <w:szCs w:val="22"/>
          <w:highlight w:val="none"/>
        </w:rPr>
        <w:t>九、最高报价上限</w:t>
      </w:r>
    </w:p>
    <w:p w14:paraId="46B1C35D">
      <w:pPr>
        <w:adjustRightInd w:val="0"/>
        <w:snapToGrid w:val="0"/>
        <w:spacing w:line="360" w:lineRule="auto"/>
        <w:ind w:firstLine="440" w:firstLineChars="200"/>
        <w:jc w:val="left"/>
        <w:outlineLvl w:val="1"/>
        <w:rPr>
          <w:rFonts w:ascii="宋体" w:hAnsi="宋体"/>
          <w:bCs/>
          <w:sz w:val="22"/>
          <w:szCs w:val="22"/>
          <w:highlight w:val="none"/>
        </w:rPr>
      </w:pPr>
      <w:r>
        <w:rPr>
          <w:rFonts w:hint="eastAsia" w:ascii="宋体" w:hAnsi="宋体"/>
          <w:bCs/>
          <w:sz w:val="22"/>
          <w:szCs w:val="22"/>
          <w:highlight w:val="none"/>
        </w:rPr>
        <w:t>本服务项目最高报价上限为人民币</w:t>
      </w:r>
      <w:r>
        <w:rPr>
          <w:rFonts w:hint="eastAsia" w:ascii="宋体" w:hAnsi="宋体"/>
          <w:bCs/>
          <w:sz w:val="22"/>
          <w:szCs w:val="22"/>
          <w:highlight w:val="none"/>
          <w:u w:val="single"/>
          <w:lang w:val="en-US" w:eastAsia="zh-CN"/>
        </w:rPr>
        <w:t xml:space="preserve"> 100,000.00</w:t>
      </w:r>
      <w:r>
        <w:rPr>
          <w:rFonts w:hint="eastAsia" w:ascii="宋体" w:hAnsi="宋体"/>
          <w:bCs/>
          <w:sz w:val="22"/>
          <w:szCs w:val="22"/>
          <w:highlight w:val="none"/>
          <w:u w:val="none"/>
        </w:rPr>
        <w:t>元</w:t>
      </w:r>
      <w:r>
        <w:rPr>
          <w:rFonts w:hint="eastAsia" w:ascii="宋体" w:hAnsi="宋体"/>
          <w:bCs/>
          <w:sz w:val="22"/>
          <w:szCs w:val="22"/>
          <w:highlight w:val="none"/>
        </w:rPr>
        <w:t>。供应商报价不得超出最高报价上限，否则将导致废标。</w:t>
      </w:r>
    </w:p>
    <w:p w14:paraId="42FFCCE4">
      <w:pPr>
        <w:adjustRightInd w:val="0"/>
        <w:snapToGrid w:val="0"/>
        <w:spacing w:line="360" w:lineRule="auto"/>
        <w:ind w:firstLine="442" w:firstLineChars="200"/>
        <w:jc w:val="left"/>
        <w:outlineLvl w:val="1"/>
        <w:rPr>
          <w:rFonts w:ascii="宋体" w:hAnsi="宋体"/>
          <w:b/>
          <w:sz w:val="22"/>
          <w:szCs w:val="22"/>
          <w:highlight w:val="none"/>
        </w:rPr>
      </w:pPr>
      <w:r>
        <w:rPr>
          <w:rFonts w:hint="eastAsia" w:ascii="宋体" w:hAnsi="宋体"/>
          <w:b/>
          <w:sz w:val="22"/>
          <w:szCs w:val="22"/>
          <w:highlight w:val="none"/>
        </w:rPr>
        <w:t>十、报价方式</w:t>
      </w:r>
    </w:p>
    <w:p w14:paraId="4E60ABBA">
      <w:pPr>
        <w:adjustRightInd w:val="0"/>
        <w:snapToGrid w:val="0"/>
        <w:spacing w:line="360" w:lineRule="auto"/>
        <w:ind w:firstLine="440" w:firstLineChars="200"/>
        <w:jc w:val="left"/>
        <w:outlineLvl w:val="1"/>
        <w:rPr>
          <w:rFonts w:hint="eastAsia" w:ascii="宋体" w:hAnsi="宋体"/>
          <w:bCs/>
          <w:sz w:val="22"/>
          <w:szCs w:val="22"/>
          <w:highlight w:val="none"/>
        </w:rPr>
      </w:pPr>
      <w:r>
        <w:rPr>
          <w:rFonts w:hint="eastAsia" w:ascii="宋体" w:hAnsi="宋体"/>
          <w:bCs/>
          <w:sz w:val="22"/>
          <w:szCs w:val="22"/>
          <w:highlight w:val="none"/>
          <w:lang w:val="en-US" w:eastAsia="zh-CN"/>
        </w:rPr>
        <w:t>固定</w:t>
      </w:r>
      <w:r>
        <w:rPr>
          <w:rFonts w:hint="eastAsia" w:ascii="宋体" w:hAnsi="宋体"/>
          <w:bCs/>
          <w:sz w:val="22"/>
          <w:szCs w:val="22"/>
          <w:highlight w:val="none"/>
        </w:rPr>
        <w:t>总价包干。</w:t>
      </w:r>
    </w:p>
    <w:p w14:paraId="0D3FCCF4">
      <w:pPr>
        <w:adjustRightInd w:val="0"/>
        <w:snapToGrid w:val="0"/>
        <w:spacing w:line="360" w:lineRule="auto"/>
        <w:ind w:firstLine="442" w:firstLineChars="200"/>
        <w:jc w:val="left"/>
        <w:outlineLvl w:val="1"/>
        <w:rPr>
          <w:rFonts w:ascii="宋体" w:hAnsi="宋体"/>
          <w:b/>
          <w:sz w:val="22"/>
          <w:szCs w:val="22"/>
          <w:highlight w:val="none"/>
        </w:rPr>
      </w:pPr>
      <w:r>
        <w:rPr>
          <w:rFonts w:hint="eastAsia" w:ascii="宋体" w:hAnsi="宋体"/>
          <w:b/>
          <w:sz w:val="22"/>
          <w:szCs w:val="22"/>
          <w:highlight w:val="none"/>
        </w:rPr>
        <w:t>十一、评审办法</w:t>
      </w:r>
    </w:p>
    <w:bookmarkEnd w:id="65"/>
    <w:bookmarkEnd w:id="66"/>
    <w:bookmarkEnd w:id="67"/>
    <w:bookmarkEnd w:id="68"/>
    <w:bookmarkEnd w:id="69"/>
    <w:bookmarkEnd w:id="70"/>
    <w:bookmarkEnd w:id="71"/>
    <w:bookmarkEnd w:id="72"/>
    <w:p w14:paraId="65630EC5">
      <w:pPr>
        <w:adjustRightInd w:val="0"/>
        <w:snapToGrid w:val="0"/>
        <w:spacing w:line="360" w:lineRule="auto"/>
        <w:ind w:firstLine="440" w:firstLineChars="200"/>
        <w:jc w:val="left"/>
        <w:outlineLvl w:val="1"/>
        <w:rPr>
          <w:rFonts w:ascii="宋体" w:hAnsi="宋体"/>
          <w:bCs/>
          <w:sz w:val="22"/>
          <w:szCs w:val="22"/>
          <w:highlight w:val="none"/>
        </w:rPr>
      </w:pPr>
      <w:bookmarkStart w:id="73" w:name="_Toc4626"/>
      <w:bookmarkStart w:id="74" w:name="_Toc30780"/>
      <w:bookmarkStart w:id="75" w:name="_Toc444266730"/>
      <w:bookmarkStart w:id="76" w:name="_Toc21306"/>
      <w:bookmarkStart w:id="77" w:name="_Toc26826"/>
      <w:bookmarkStart w:id="78" w:name="_Toc7464"/>
      <w:bookmarkStart w:id="79" w:name="_Toc100130485"/>
      <w:bookmarkStart w:id="80" w:name="_Toc17203"/>
      <w:bookmarkStart w:id="81" w:name="_Toc3590"/>
      <w:bookmarkStart w:id="82" w:name="_Toc12925"/>
      <w:r>
        <w:rPr>
          <w:rFonts w:hint="eastAsia" w:ascii="宋体" w:hAnsi="宋体"/>
          <w:bCs/>
          <w:sz w:val="22"/>
          <w:szCs w:val="22"/>
          <w:highlight w:val="none"/>
        </w:rPr>
        <w:t>经评审的最低投标价法。</w:t>
      </w:r>
    </w:p>
    <w:p w14:paraId="3123570D">
      <w:pPr>
        <w:adjustRightInd w:val="0"/>
        <w:snapToGrid w:val="0"/>
        <w:spacing w:line="360" w:lineRule="auto"/>
        <w:ind w:firstLine="442" w:firstLineChars="200"/>
        <w:jc w:val="left"/>
        <w:outlineLvl w:val="1"/>
        <w:rPr>
          <w:rFonts w:ascii="宋体" w:hAnsi="宋体"/>
          <w:b/>
          <w:sz w:val="22"/>
          <w:szCs w:val="22"/>
          <w:highlight w:val="none"/>
        </w:rPr>
      </w:pPr>
      <w:r>
        <w:rPr>
          <w:rFonts w:hint="eastAsia" w:ascii="宋体" w:hAnsi="宋体"/>
          <w:b/>
          <w:sz w:val="22"/>
          <w:szCs w:val="22"/>
          <w:highlight w:val="none"/>
        </w:rPr>
        <w:t>十二、联系方式</w:t>
      </w:r>
      <w:bookmarkEnd w:id="73"/>
      <w:bookmarkEnd w:id="74"/>
      <w:bookmarkEnd w:id="75"/>
      <w:bookmarkEnd w:id="76"/>
      <w:bookmarkEnd w:id="77"/>
      <w:bookmarkEnd w:id="78"/>
      <w:bookmarkEnd w:id="79"/>
      <w:bookmarkEnd w:id="80"/>
      <w:bookmarkEnd w:id="81"/>
      <w:r>
        <w:rPr>
          <w:rFonts w:hint="eastAsia" w:ascii="宋体" w:hAnsi="宋体"/>
          <w:b/>
          <w:sz w:val="22"/>
          <w:szCs w:val="22"/>
          <w:highlight w:val="none"/>
        </w:rPr>
        <w:t xml:space="preserve"> </w:t>
      </w:r>
      <w:bookmarkEnd w:id="82"/>
    </w:p>
    <w:p w14:paraId="594B76D1">
      <w:pPr>
        <w:snapToGrid w:val="0"/>
        <w:spacing w:line="360" w:lineRule="auto"/>
        <w:ind w:firstLine="440" w:firstLineChars="200"/>
        <w:rPr>
          <w:rFonts w:hint="eastAsia" w:hAnsi="宋体" w:eastAsia="宋体" w:cs="宋体"/>
          <w:sz w:val="22"/>
          <w:szCs w:val="22"/>
          <w:highlight w:val="none"/>
          <w:lang w:val="en-US" w:eastAsia="zh-CN"/>
        </w:rPr>
      </w:pPr>
      <w:r>
        <w:rPr>
          <w:rFonts w:hint="eastAsia" w:hAnsi="宋体" w:cs="宋体"/>
          <w:sz w:val="22"/>
          <w:szCs w:val="22"/>
          <w:highlight w:val="none"/>
        </w:rPr>
        <w:t>采购人：</w:t>
      </w:r>
      <w:r>
        <w:rPr>
          <w:rFonts w:hint="eastAsia" w:hAnsi="宋体" w:cs="宋体"/>
          <w:sz w:val="22"/>
          <w:szCs w:val="22"/>
          <w:highlight w:val="none"/>
          <w:lang w:val="en-US" w:eastAsia="zh-CN"/>
        </w:rPr>
        <w:t>杜工</w:t>
      </w:r>
    </w:p>
    <w:p w14:paraId="49AE70EF">
      <w:pPr>
        <w:snapToGrid w:val="0"/>
        <w:spacing w:line="360" w:lineRule="auto"/>
        <w:ind w:firstLine="440" w:firstLineChars="200"/>
        <w:rPr>
          <w:rFonts w:hint="default" w:hAnsi="宋体" w:eastAsia="宋体" w:cs="宋体"/>
          <w:sz w:val="22"/>
          <w:szCs w:val="22"/>
          <w:highlight w:val="none"/>
          <w:lang w:val="en-US" w:eastAsia="zh-CN"/>
        </w:rPr>
      </w:pPr>
      <w:r>
        <w:rPr>
          <w:rFonts w:hint="eastAsia" w:hAnsi="宋体" w:cs="宋体"/>
          <w:sz w:val="22"/>
          <w:szCs w:val="22"/>
          <w:highlight w:val="none"/>
        </w:rPr>
        <w:t>地址：深圳市龙岗区龙城街道黄阁坑社区腾飞路9号龙岗创投大厦1号楼</w:t>
      </w:r>
      <w:r>
        <w:rPr>
          <w:rFonts w:hint="eastAsia" w:hAnsi="宋体" w:cs="宋体"/>
          <w:sz w:val="22"/>
          <w:szCs w:val="22"/>
          <w:highlight w:val="none"/>
          <w:lang w:val="en-US" w:eastAsia="zh-CN"/>
        </w:rPr>
        <w:t>4004</w:t>
      </w:r>
    </w:p>
    <w:p w14:paraId="521CC238">
      <w:pPr>
        <w:snapToGrid w:val="0"/>
        <w:spacing w:line="360" w:lineRule="auto"/>
        <w:ind w:firstLine="440" w:firstLineChars="200"/>
        <w:rPr>
          <w:rFonts w:hint="eastAsia" w:hAnsi="宋体" w:eastAsia="宋体" w:cs="宋体"/>
          <w:sz w:val="22"/>
          <w:szCs w:val="22"/>
          <w:highlight w:val="none"/>
          <w:lang w:val="en-US" w:eastAsia="zh-CN"/>
        </w:rPr>
      </w:pPr>
      <w:r>
        <w:rPr>
          <w:rFonts w:hint="eastAsia" w:hAnsi="宋体" w:cs="宋体"/>
          <w:sz w:val="22"/>
          <w:szCs w:val="22"/>
          <w:highlight w:val="none"/>
        </w:rPr>
        <w:t>联系人：</w:t>
      </w:r>
      <w:r>
        <w:rPr>
          <w:rFonts w:hint="eastAsia" w:hAnsi="宋体" w:cs="宋体"/>
          <w:sz w:val="22"/>
          <w:szCs w:val="22"/>
          <w:highlight w:val="none"/>
          <w:lang w:val="en-US" w:eastAsia="zh-CN"/>
        </w:rPr>
        <w:t>杜工</w:t>
      </w:r>
    </w:p>
    <w:p w14:paraId="5ED94407">
      <w:pPr>
        <w:snapToGrid w:val="0"/>
        <w:spacing w:line="360" w:lineRule="auto"/>
        <w:ind w:firstLine="440" w:firstLineChars="200"/>
        <w:rPr>
          <w:rFonts w:hint="default" w:hAnsi="宋体" w:eastAsia="宋体" w:cs="宋体"/>
          <w:sz w:val="22"/>
          <w:szCs w:val="22"/>
          <w:highlight w:val="none"/>
          <w:lang w:val="en-US" w:eastAsia="zh-CN"/>
        </w:rPr>
      </w:pPr>
      <w:r>
        <w:rPr>
          <w:rFonts w:hint="eastAsia" w:hAnsi="宋体" w:cs="宋体"/>
          <w:sz w:val="22"/>
          <w:szCs w:val="22"/>
          <w:highlight w:val="none"/>
        </w:rPr>
        <w:t>电话：</w:t>
      </w:r>
      <w:r>
        <w:rPr>
          <w:rFonts w:hint="eastAsia" w:hAnsi="宋体" w:cs="宋体"/>
          <w:sz w:val="22"/>
          <w:szCs w:val="22"/>
          <w:highlight w:val="none"/>
          <w:lang w:val="en-US" w:eastAsia="zh-CN"/>
        </w:rPr>
        <w:t>0755-28501987</w:t>
      </w:r>
    </w:p>
    <w:p w14:paraId="637482DA">
      <w:pPr>
        <w:rPr>
          <w:rFonts w:hint="eastAsia" w:ascii="宋体" w:hAnsi="宋体" w:cs="宋体"/>
          <w:sz w:val="48"/>
          <w:szCs w:val="48"/>
          <w:highlight w:val="none"/>
        </w:rPr>
      </w:pPr>
      <w:bookmarkStart w:id="83" w:name="_Toc92788465"/>
      <w:bookmarkStart w:id="84" w:name="_Toc6071"/>
    </w:p>
    <w:bookmarkEnd w:id="83"/>
    <w:bookmarkEnd w:id="84"/>
    <w:p w14:paraId="7B153F4D">
      <w:pPr>
        <w:rPr>
          <w:rFonts w:hint="eastAsia" w:ascii="宋体" w:hAnsi="宋体" w:cs="宋体"/>
          <w:sz w:val="48"/>
          <w:szCs w:val="48"/>
          <w:highlight w:val="none"/>
        </w:rPr>
      </w:pPr>
      <w:r>
        <w:rPr>
          <w:rFonts w:hint="eastAsia" w:ascii="宋体" w:hAnsi="宋体" w:cs="宋体"/>
          <w:sz w:val="48"/>
          <w:szCs w:val="48"/>
          <w:highlight w:val="none"/>
        </w:rPr>
        <w:br w:type="page"/>
      </w:r>
    </w:p>
    <w:p w14:paraId="2DF621E4">
      <w:pPr>
        <w:pStyle w:val="17"/>
        <w:spacing w:line="540" w:lineRule="exact"/>
        <w:jc w:val="center"/>
        <w:rPr>
          <w:rFonts w:hint="eastAsia" w:ascii="宋体" w:hAnsi="宋体" w:cs="宋体"/>
          <w:sz w:val="48"/>
          <w:szCs w:val="48"/>
          <w:highlight w:val="none"/>
        </w:rPr>
      </w:pPr>
      <w:r>
        <w:rPr>
          <w:rFonts w:hint="eastAsia" w:ascii="宋体" w:hAnsi="宋体" w:cs="宋体"/>
          <w:sz w:val="48"/>
          <w:szCs w:val="48"/>
          <w:highlight w:val="none"/>
        </w:rPr>
        <w:t>合同范本</w:t>
      </w:r>
    </w:p>
    <w:p w14:paraId="09549CE1">
      <w:pPr>
        <w:spacing w:line="540" w:lineRule="exact"/>
        <w:jc w:val="center"/>
        <w:rPr>
          <w:rFonts w:ascii="宋体" w:hAnsi="宋体"/>
          <w:b/>
          <w:highlight w:val="none"/>
        </w:rPr>
      </w:pPr>
      <w:r>
        <w:rPr>
          <w:rFonts w:hint="eastAsia" w:ascii="宋体" w:hAnsi="宋体" w:cs="宋体"/>
          <w:sz w:val="30"/>
          <w:szCs w:val="30"/>
          <w:highlight w:val="none"/>
        </w:rPr>
        <w:tab/>
      </w:r>
      <w:r>
        <w:rPr>
          <w:rFonts w:hint="eastAsia" w:ascii="宋体" w:hAnsi="宋体"/>
          <w:b/>
          <w:highlight w:val="none"/>
        </w:rPr>
        <w:t>（仅供参考，以招标人签约版本为准）</w:t>
      </w:r>
    </w:p>
    <w:p w14:paraId="2D032C31">
      <w:pPr>
        <w:spacing w:line="580" w:lineRule="exact"/>
        <w:ind w:firstLine="6000" w:firstLineChars="2000"/>
        <w:jc w:val="left"/>
        <w:rPr>
          <w:rFonts w:ascii="仿宋_GB2312" w:eastAsia="仿宋_GB2312"/>
          <w:sz w:val="30"/>
          <w:szCs w:val="30"/>
          <w:highlight w:val="none"/>
        </w:rPr>
      </w:pPr>
      <w:r>
        <w:rPr>
          <w:rFonts w:hint="eastAsia" w:ascii="宋体" w:hAnsi="宋体" w:cs="宋体"/>
          <w:sz w:val="30"/>
          <w:szCs w:val="30"/>
          <w:highlight w:val="none"/>
        </w:rPr>
        <w:t>合同编号：</w:t>
      </w:r>
    </w:p>
    <w:p w14:paraId="754D04DE">
      <w:pPr>
        <w:jc w:val="center"/>
        <w:rPr>
          <w:rFonts w:hint="eastAsia" w:ascii="宋体" w:hAnsi="宋体" w:eastAsia="宋体" w:cs="宋体"/>
          <w:b/>
          <w:kern w:val="0"/>
          <w:sz w:val="48"/>
          <w:szCs w:val="48"/>
          <w:highlight w:val="none"/>
          <w:lang w:val="en-US" w:eastAsia="zh-CN"/>
        </w:rPr>
      </w:pPr>
      <w:r>
        <w:rPr>
          <w:rFonts w:hint="eastAsia" w:ascii="宋体" w:hAnsi="宋体" w:eastAsia="宋体" w:cs="宋体"/>
          <w:b/>
          <w:kern w:val="0"/>
          <w:sz w:val="48"/>
          <w:szCs w:val="48"/>
          <w:highlight w:val="none"/>
        </w:rPr>
        <w:t>龙医健科办公场地</w:t>
      </w:r>
      <w:r>
        <w:rPr>
          <w:rFonts w:hint="eastAsia" w:ascii="宋体" w:hAnsi="宋体" w:cs="宋体"/>
          <w:b/>
          <w:kern w:val="0"/>
          <w:sz w:val="48"/>
          <w:szCs w:val="48"/>
          <w:highlight w:val="none"/>
          <w:lang w:val="en-US" w:eastAsia="zh-CN"/>
        </w:rPr>
        <w:t>精装修</w:t>
      </w:r>
    </w:p>
    <w:p w14:paraId="42666B21">
      <w:pPr>
        <w:jc w:val="center"/>
        <w:rPr>
          <w:rFonts w:hint="eastAsia" w:ascii="宋体" w:hAnsi="宋体" w:eastAsia="宋体" w:cs="宋体"/>
          <w:sz w:val="48"/>
          <w:szCs w:val="48"/>
          <w:highlight w:val="none"/>
        </w:rPr>
      </w:pPr>
      <w:r>
        <w:rPr>
          <w:rFonts w:hint="eastAsia" w:ascii="宋体" w:hAnsi="宋体" w:cs="宋体"/>
          <w:b/>
          <w:kern w:val="0"/>
          <w:sz w:val="48"/>
          <w:szCs w:val="48"/>
          <w:highlight w:val="none"/>
          <w:lang w:val="en-US" w:eastAsia="zh-CN"/>
        </w:rPr>
        <w:t>全过程工程咨询服务委托合同</w:t>
      </w:r>
    </w:p>
    <w:p w14:paraId="702493F7">
      <w:pPr>
        <w:spacing w:after="156" w:afterLines="50" w:line="360" w:lineRule="auto"/>
        <w:rPr>
          <w:rFonts w:hint="eastAsia" w:ascii="宋体" w:hAnsi="宋体" w:eastAsia="宋体" w:cs="宋体"/>
          <w:sz w:val="24"/>
          <w:highlight w:val="none"/>
        </w:rPr>
      </w:pPr>
    </w:p>
    <w:p w14:paraId="67C6C247">
      <w:pPr>
        <w:spacing w:after="156" w:afterLines="50" w:line="360" w:lineRule="auto"/>
        <w:rPr>
          <w:rFonts w:hint="eastAsia" w:ascii="宋体" w:hAnsi="宋体" w:eastAsia="宋体" w:cs="宋体"/>
          <w:sz w:val="24"/>
          <w:highlight w:val="none"/>
        </w:rPr>
      </w:pPr>
    </w:p>
    <w:p w14:paraId="0BD511FB">
      <w:pPr>
        <w:spacing w:after="156" w:afterLines="50" w:line="360" w:lineRule="auto"/>
        <w:rPr>
          <w:rFonts w:hint="eastAsia" w:ascii="宋体" w:hAnsi="宋体" w:eastAsia="宋体" w:cs="宋体"/>
          <w:sz w:val="24"/>
          <w:highlight w:val="none"/>
        </w:rPr>
      </w:pPr>
    </w:p>
    <w:p w14:paraId="00CF9DE9">
      <w:pPr>
        <w:spacing w:after="156" w:afterLines="50" w:line="360" w:lineRule="auto"/>
        <w:rPr>
          <w:rFonts w:hint="eastAsia" w:ascii="宋体" w:hAnsi="宋体" w:eastAsia="宋体" w:cs="宋体"/>
          <w:sz w:val="24"/>
          <w:highlight w:val="none"/>
        </w:rPr>
      </w:pPr>
    </w:p>
    <w:p w14:paraId="2DEDE0B6">
      <w:pPr>
        <w:spacing w:after="156" w:afterLines="50" w:line="360" w:lineRule="auto"/>
        <w:rPr>
          <w:rFonts w:hint="eastAsia" w:ascii="宋体" w:hAnsi="宋体" w:eastAsia="宋体" w:cs="宋体"/>
          <w:sz w:val="24"/>
          <w:highlight w:val="none"/>
        </w:rPr>
      </w:pPr>
    </w:p>
    <w:p w14:paraId="63FB7B2D">
      <w:pPr>
        <w:spacing w:line="720" w:lineRule="auto"/>
        <w:jc w:val="left"/>
        <w:rPr>
          <w:rFonts w:hint="eastAsia" w:ascii="宋体" w:hAnsi="宋体" w:eastAsia="宋体" w:cs="宋体"/>
          <w:bCs/>
          <w:sz w:val="32"/>
          <w:szCs w:val="32"/>
          <w:highlight w:val="none"/>
          <w:u w:val="single"/>
        </w:rPr>
      </w:pPr>
    </w:p>
    <w:p w14:paraId="7CEEF11E">
      <w:pPr>
        <w:spacing w:line="720" w:lineRule="auto"/>
        <w:ind w:firstLine="960" w:firstLineChars="300"/>
        <w:jc w:val="left"/>
        <w:rPr>
          <w:rFonts w:hint="default" w:ascii="宋体" w:hAnsi="宋体" w:eastAsia="宋体" w:cs="宋体"/>
          <w:bCs/>
          <w:sz w:val="32"/>
          <w:szCs w:val="32"/>
          <w:highlight w:val="none"/>
          <w:u w:val="single"/>
          <w:lang w:val="en-US" w:eastAsia="zh-CN"/>
        </w:rPr>
      </w:pPr>
      <w:r>
        <w:rPr>
          <w:rFonts w:hint="eastAsia" w:ascii="宋体" w:hAnsi="宋体" w:eastAsia="宋体" w:cs="宋体"/>
          <w:bCs/>
          <w:sz w:val="32"/>
          <w:szCs w:val="32"/>
          <w:highlight w:val="none"/>
        </w:rPr>
        <w:t>甲    方：</w:t>
      </w:r>
      <w:r>
        <w:rPr>
          <w:rFonts w:hint="eastAsia" w:ascii="宋体" w:hAnsi="宋体" w:eastAsia="宋体" w:cs="宋体"/>
          <w:bCs/>
          <w:sz w:val="32"/>
          <w:szCs w:val="32"/>
          <w:highlight w:val="none"/>
          <w:u w:val="single"/>
          <w:lang w:val="en-US" w:eastAsia="zh-CN"/>
        </w:rPr>
        <w:t xml:space="preserve">                                </w:t>
      </w:r>
    </w:p>
    <w:p w14:paraId="510A6AEC">
      <w:pPr>
        <w:spacing w:line="720" w:lineRule="auto"/>
        <w:ind w:firstLine="960" w:firstLineChars="300"/>
        <w:jc w:val="left"/>
        <w:rPr>
          <w:rFonts w:hint="eastAsia" w:ascii="宋体" w:hAnsi="宋体" w:eastAsia="宋体" w:cs="宋体"/>
          <w:bCs/>
          <w:sz w:val="32"/>
          <w:szCs w:val="32"/>
          <w:highlight w:val="none"/>
          <w:u w:val="single"/>
        </w:rPr>
      </w:pPr>
      <w:r>
        <w:rPr>
          <w:rFonts w:hint="eastAsia" w:ascii="宋体" w:hAnsi="宋体" w:eastAsia="宋体" w:cs="宋体"/>
          <w:bCs/>
          <w:sz w:val="32"/>
          <w:szCs w:val="32"/>
          <w:highlight w:val="none"/>
        </w:rPr>
        <w:t>乙    方：</w:t>
      </w:r>
      <w:r>
        <w:rPr>
          <w:rFonts w:hint="eastAsia" w:ascii="宋体" w:hAnsi="宋体" w:eastAsia="宋体" w:cs="宋体"/>
          <w:bCs/>
          <w:sz w:val="32"/>
          <w:szCs w:val="32"/>
          <w:highlight w:val="none"/>
          <w:u w:val="single"/>
        </w:rPr>
        <w:t xml:space="preserve">                                  </w:t>
      </w:r>
    </w:p>
    <w:p w14:paraId="629C75EA">
      <w:pPr>
        <w:spacing w:line="720" w:lineRule="auto"/>
        <w:ind w:firstLine="960" w:firstLineChars="300"/>
        <w:jc w:val="left"/>
        <w:rPr>
          <w:rFonts w:hint="eastAsia" w:ascii="宋体" w:hAnsi="宋体" w:eastAsia="宋体" w:cs="宋体"/>
          <w:bCs/>
          <w:sz w:val="32"/>
          <w:szCs w:val="32"/>
          <w:highlight w:val="none"/>
          <w:u w:val="single"/>
        </w:rPr>
      </w:pPr>
      <w:r>
        <w:rPr>
          <w:rFonts w:hint="eastAsia" w:ascii="宋体" w:hAnsi="宋体" w:eastAsia="宋体" w:cs="宋体"/>
          <w:bCs/>
          <w:sz w:val="32"/>
          <w:szCs w:val="32"/>
          <w:highlight w:val="none"/>
        </w:rPr>
        <w:t>签订日期：</w:t>
      </w:r>
      <w:r>
        <w:rPr>
          <w:rFonts w:hint="eastAsia" w:ascii="宋体" w:hAnsi="宋体" w:eastAsia="宋体" w:cs="宋体"/>
          <w:bCs/>
          <w:sz w:val="32"/>
          <w:szCs w:val="32"/>
          <w:highlight w:val="none"/>
          <w:u w:val="single"/>
        </w:rPr>
        <w:t xml:space="preserve">  202</w:t>
      </w:r>
      <w:r>
        <w:rPr>
          <w:rFonts w:hint="eastAsia" w:ascii="宋体" w:hAnsi="宋体" w:cs="宋体"/>
          <w:bCs/>
          <w:sz w:val="32"/>
          <w:szCs w:val="32"/>
          <w:highlight w:val="none"/>
          <w:u w:val="single"/>
          <w:lang w:val="en-US" w:eastAsia="zh-CN"/>
        </w:rPr>
        <w:t>6</w:t>
      </w:r>
      <w:r>
        <w:rPr>
          <w:rFonts w:hint="eastAsia" w:ascii="宋体" w:hAnsi="宋体" w:eastAsia="宋体" w:cs="宋体"/>
          <w:bCs/>
          <w:sz w:val="32"/>
          <w:szCs w:val="32"/>
          <w:highlight w:val="none"/>
          <w:u w:val="single"/>
        </w:rPr>
        <w:t>年</w:t>
      </w:r>
      <w:r>
        <w:rPr>
          <w:rFonts w:hint="eastAsia" w:ascii="宋体" w:hAnsi="宋体" w:eastAsia="宋体" w:cs="宋体"/>
          <w:bCs/>
          <w:sz w:val="32"/>
          <w:szCs w:val="32"/>
          <w:highlight w:val="none"/>
          <w:u w:val="single"/>
          <w:lang w:val="en-US" w:eastAsia="zh-CN"/>
        </w:rPr>
        <w:t>X</w:t>
      </w:r>
      <w:r>
        <w:rPr>
          <w:rFonts w:hint="eastAsia" w:ascii="宋体" w:hAnsi="宋体" w:eastAsia="宋体" w:cs="宋体"/>
          <w:bCs/>
          <w:sz w:val="32"/>
          <w:szCs w:val="32"/>
          <w:highlight w:val="none"/>
          <w:u w:val="single"/>
        </w:rPr>
        <w:t xml:space="preserve">月                     </w:t>
      </w:r>
    </w:p>
    <w:p w14:paraId="73538ACA">
      <w:pPr>
        <w:rPr>
          <w:rFonts w:hint="eastAsia" w:ascii="宋体" w:hAnsi="宋体" w:eastAsia="宋体" w:cs="宋体"/>
          <w:b/>
          <w:bCs/>
          <w:kern w:val="2"/>
          <w:sz w:val="48"/>
          <w:szCs w:val="48"/>
          <w:lang w:val="en-US" w:eastAsia="zh-CN" w:bidi="ar-SA"/>
        </w:rPr>
      </w:pPr>
    </w:p>
    <w:p w14:paraId="6679D6D1">
      <w:pPr>
        <w:rPr>
          <w:rFonts w:hint="eastAsia" w:ascii="宋体" w:hAnsi="宋体" w:eastAsia="宋体" w:cs="宋体"/>
          <w:b/>
          <w:bCs/>
          <w:kern w:val="2"/>
          <w:sz w:val="48"/>
          <w:szCs w:val="48"/>
          <w:lang w:val="en-US" w:eastAsia="zh-CN" w:bidi="ar-SA"/>
        </w:rPr>
      </w:pPr>
      <w:r>
        <w:rPr>
          <w:rFonts w:hint="eastAsia" w:ascii="宋体" w:hAnsi="宋体" w:eastAsia="宋体" w:cs="宋体"/>
          <w:b/>
          <w:bCs/>
          <w:kern w:val="2"/>
          <w:sz w:val="48"/>
          <w:szCs w:val="48"/>
          <w:lang w:val="en-US" w:eastAsia="zh-CN" w:bidi="ar-SA"/>
        </w:rPr>
        <w:br w:type="page"/>
      </w:r>
    </w:p>
    <w:p w14:paraId="6B9FB0EE">
      <w:pPr>
        <w:pStyle w:val="2"/>
        <w:keepNext w:val="0"/>
        <w:numPr>
          <w:ilvl w:val="-1"/>
          <w:numId w:val="0"/>
        </w:numPr>
        <w:autoSpaceDE w:val="0"/>
        <w:autoSpaceDN w:val="0"/>
        <w:adjustRightInd/>
        <w:spacing w:line="240" w:lineRule="auto"/>
        <w:ind w:left="220" w:right="475"/>
        <w:jc w:val="center"/>
        <w:textAlignment w:val="auto"/>
        <w:rPr>
          <w:rFonts w:hint="eastAsia" w:ascii="宋体" w:hAnsi="宋体" w:eastAsia="宋体" w:cs="宋体"/>
          <w:kern w:val="0"/>
          <w:sz w:val="36"/>
          <w:szCs w:val="36"/>
        </w:rPr>
      </w:pPr>
      <w:r>
        <w:rPr>
          <w:rFonts w:ascii="宋体" w:hAnsi="宋体" w:eastAsia="宋体" w:cs="宋体"/>
          <w:spacing w:val="-7"/>
          <w:kern w:val="0"/>
          <w:sz w:val="36"/>
          <w:szCs w:val="36"/>
        </w:rPr>
        <w:t>第一部分 全过程工程咨询协议书</w:t>
      </w:r>
    </w:p>
    <w:p w14:paraId="4DDBF49E">
      <w:pPr>
        <w:widowControl w:val="0"/>
        <w:autoSpaceDE w:val="0"/>
        <w:autoSpaceDN w:val="0"/>
        <w:spacing w:before="19"/>
        <w:ind w:left="0" w:firstLine="0"/>
        <w:rPr>
          <w:rFonts w:hint="eastAsia" w:ascii="宋体" w:hAnsi="宋体" w:eastAsia="宋体" w:cs="宋体"/>
          <w:b/>
          <w:sz w:val="36"/>
          <w:szCs w:val="24"/>
          <w:lang w:val="en-US" w:eastAsia="zh-CN" w:bidi="ar-SA"/>
        </w:rPr>
      </w:pPr>
    </w:p>
    <w:p w14:paraId="707A9E7D">
      <w:pPr>
        <w:keepNext w:val="0"/>
        <w:keepLines w:val="0"/>
        <w:pageBreakBefore w:val="0"/>
        <w:widowControl w:val="0"/>
        <w:kinsoku/>
        <w:wordWrap/>
        <w:overflowPunct/>
        <w:topLinePunct w:val="0"/>
        <w:autoSpaceDE w:val="0"/>
        <w:autoSpaceDN w:val="0"/>
        <w:bidi w:val="0"/>
        <w:adjustRightInd/>
        <w:snapToGrid/>
        <w:spacing w:line="360" w:lineRule="auto"/>
        <w:ind w:left="0" w:right="0" w:firstLine="474" w:firstLineChars="200"/>
        <w:textAlignment w:val="auto"/>
        <w:outlineLvl w:val="1"/>
        <w:rPr>
          <w:rFonts w:hint="default" w:ascii="宋体" w:hAnsi="宋体" w:eastAsia="宋体" w:cs="宋体"/>
          <w:b/>
          <w:bCs/>
          <w:spacing w:val="-2"/>
          <w:sz w:val="24"/>
          <w:szCs w:val="24"/>
          <w:lang w:val="en-US" w:eastAsia="zh-CN" w:bidi="ar-SA"/>
        </w:rPr>
      </w:pPr>
      <w:r>
        <w:rPr>
          <w:rFonts w:ascii="宋体" w:hAnsi="宋体" w:eastAsia="宋体" w:cs="宋体"/>
          <w:b/>
          <w:bCs/>
          <w:spacing w:val="-2"/>
          <w:sz w:val="24"/>
          <w:szCs w:val="24"/>
          <w:lang w:val="en-US" w:eastAsia="zh-CN" w:bidi="ar-SA"/>
        </w:rPr>
        <w:t>全过程工程咨询委托单位（简称：委托方</w:t>
      </w:r>
      <w:r>
        <w:rPr>
          <w:rFonts w:ascii="宋体" w:hAnsi="宋体" w:eastAsia="宋体" w:cs="宋体"/>
          <w:b/>
          <w:bCs/>
          <w:spacing w:val="-120"/>
          <w:sz w:val="24"/>
          <w:szCs w:val="24"/>
          <w:lang w:val="en-US" w:eastAsia="zh-CN" w:bidi="ar-SA"/>
        </w:rPr>
        <w:t>）</w:t>
      </w:r>
      <w:r>
        <w:rPr>
          <w:rFonts w:ascii="宋体" w:hAnsi="宋体" w:eastAsia="宋体" w:cs="宋体"/>
          <w:b/>
          <w:bCs/>
          <w:spacing w:val="-2"/>
          <w:sz w:val="24"/>
          <w:szCs w:val="24"/>
          <w:lang w:val="en-US" w:eastAsia="zh-CN" w:bidi="ar-SA"/>
        </w:rPr>
        <w:t>：</w:t>
      </w:r>
      <w:r>
        <w:rPr>
          <w:rFonts w:hint="eastAsia" w:ascii="宋体" w:hAnsi="宋体" w:eastAsia="宋体" w:cs="宋体"/>
          <w:b/>
          <w:bCs/>
          <w:spacing w:val="-2"/>
          <w:sz w:val="24"/>
          <w:szCs w:val="24"/>
          <w:u w:val="single"/>
          <w:lang w:val="en-US" w:eastAsia="zh-CN" w:bidi="ar-SA"/>
        </w:rPr>
        <w:t>深圳市龙医智慧健康科技有限公司</w:t>
      </w:r>
    </w:p>
    <w:p w14:paraId="6ABE1137">
      <w:pPr>
        <w:keepNext w:val="0"/>
        <w:keepLines w:val="0"/>
        <w:pageBreakBefore w:val="0"/>
        <w:widowControl w:val="0"/>
        <w:kinsoku/>
        <w:wordWrap/>
        <w:overflowPunct/>
        <w:topLinePunct w:val="0"/>
        <w:autoSpaceDE w:val="0"/>
        <w:autoSpaceDN w:val="0"/>
        <w:bidi w:val="0"/>
        <w:adjustRightInd/>
        <w:snapToGrid/>
        <w:spacing w:line="360" w:lineRule="auto"/>
        <w:ind w:left="0" w:right="0" w:firstLine="474" w:firstLineChars="200"/>
        <w:textAlignment w:val="auto"/>
        <w:outlineLvl w:val="1"/>
        <w:rPr>
          <w:rFonts w:hint="default" w:ascii="宋体" w:hAnsi="宋体" w:eastAsia="宋体" w:cs="宋体"/>
          <w:b/>
          <w:bCs/>
          <w:spacing w:val="-2"/>
          <w:sz w:val="24"/>
          <w:szCs w:val="24"/>
          <w:u w:val="single"/>
          <w:lang w:val="en-US" w:eastAsia="zh-CN" w:bidi="ar-SA"/>
        </w:rPr>
      </w:pPr>
      <w:r>
        <w:rPr>
          <w:rFonts w:ascii="宋体" w:hAnsi="宋体" w:eastAsia="宋体" w:cs="宋体"/>
          <w:b/>
          <w:bCs/>
          <w:spacing w:val="-2"/>
          <w:sz w:val="24"/>
          <w:szCs w:val="24"/>
          <w:lang w:val="en-US" w:eastAsia="zh-CN" w:bidi="ar-SA"/>
        </w:rPr>
        <w:t>全过程工程咨询单位（简称：咨询方）：</w:t>
      </w:r>
      <w:r>
        <w:rPr>
          <w:rFonts w:hint="eastAsia" w:ascii="宋体" w:hAnsi="宋体" w:eastAsia="宋体" w:cs="宋体"/>
          <w:b/>
          <w:bCs/>
          <w:spacing w:val="-2"/>
          <w:sz w:val="24"/>
          <w:szCs w:val="24"/>
          <w:u w:val="single"/>
          <w:lang w:val="en-US" w:eastAsia="zh-CN" w:bidi="ar-SA"/>
        </w:rPr>
        <w:t xml:space="preserve">                             </w:t>
      </w:r>
    </w:p>
    <w:p w14:paraId="1A47B18E">
      <w:pPr>
        <w:widowControl w:val="0"/>
        <w:autoSpaceDE w:val="0"/>
        <w:autoSpaceDN w:val="0"/>
        <w:spacing w:line="360" w:lineRule="auto"/>
        <w:ind w:left="100" w:right="357" w:firstLine="480"/>
        <w:jc w:val="both"/>
        <w:rPr>
          <w:rFonts w:hint="eastAsia" w:ascii="宋体" w:hAnsi="宋体" w:eastAsia="宋体" w:cs="宋体"/>
          <w:sz w:val="24"/>
          <w:szCs w:val="24"/>
          <w:lang w:val="en-US" w:eastAsia="zh-CN" w:bidi="ar-SA"/>
        </w:rPr>
      </w:pPr>
      <w:r>
        <w:rPr>
          <w:rFonts w:ascii="宋体" w:hAnsi="宋体" w:eastAsia="宋体" w:cs="宋体"/>
          <w:spacing w:val="-11"/>
          <w:sz w:val="24"/>
          <w:szCs w:val="24"/>
          <w:lang w:val="en-US" w:eastAsia="zh-CN" w:bidi="ar-SA"/>
        </w:rPr>
        <w:t>根据《中华人民共和国</w:t>
      </w:r>
      <w:r>
        <w:rPr>
          <w:rFonts w:hint="eastAsia" w:ascii="宋体" w:hAnsi="宋体" w:cs="宋体"/>
          <w:spacing w:val="-11"/>
          <w:sz w:val="24"/>
          <w:szCs w:val="24"/>
          <w:lang w:val="en-US" w:eastAsia="zh-CN" w:bidi="ar-SA"/>
        </w:rPr>
        <w:t>民法典</w:t>
      </w:r>
      <w:r>
        <w:rPr>
          <w:rFonts w:ascii="宋体" w:hAnsi="宋体" w:eastAsia="宋体" w:cs="宋体"/>
          <w:spacing w:val="-11"/>
          <w:sz w:val="24"/>
          <w:szCs w:val="24"/>
          <w:lang w:val="en-US" w:eastAsia="zh-CN" w:bidi="ar-SA"/>
        </w:rPr>
        <w:t>》、工程咨询行业有关规定及其他相关法律法规，在遵循平</w:t>
      </w:r>
      <w:r>
        <w:rPr>
          <w:rFonts w:ascii="宋体" w:hAnsi="宋体" w:eastAsia="宋体" w:cs="宋体"/>
          <w:spacing w:val="-4"/>
          <w:sz w:val="24"/>
          <w:szCs w:val="24"/>
          <w:lang w:val="en-US" w:eastAsia="zh-CN" w:bidi="ar-SA"/>
        </w:rPr>
        <w:t>等、自愿、公平和诚信的原则上，双方就全过程工程咨询服务事项协商一致，在深圳市</w:t>
      </w:r>
      <w:r>
        <w:rPr>
          <w:rFonts w:hint="eastAsia" w:ascii="宋体" w:hAnsi="宋体" w:eastAsia="宋体" w:cs="宋体"/>
          <w:spacing w:val="-4"/>
          <w:sz w:val="24"/>
          <w:szCs w:val="24"/>
          <w:lang w:val="en-US" w:eastAsia="zh-CN" w:bidi="ar-SA"/>
        </w:rPr>
        <w:t>龙岗</w:t>
      </w:r>
      <w:r>
        <w:rPr>
          <w:rFonts w:ascii="宋体" w:hAnsi="宋体" w:eastAsia="宋体" w:cs="宋体"/>
          <w:spacing w:val="-4"/>
          <w:sz w:val="24"/>
          <w:szCs w:val="24"/>
          <w:lang w:val="en-US" w:eastAsia="zh-CN" w:bidi="ar-SA"/>
        </w:rPr>
        <w:t>区</w:t>
      </w:r>
      <w:r>
        <w:rPr>
          <w:rFonts w:ascii="宋体" w:hAnsi="宋体" w:eastAsia="宋体" w:cs="宋体"/>
          <w:spacing w:val="-2"/>
          <w:sz w:val="24"/>
          <w:szCs w:val="24"/>
          <w:lang w:val="en-US" w:eastAsia="zh-CN" w:bidi="ar-SA"/>
        </w:rPr>
        <w:t>订立本委托合同。</w:t>
      </w:r>
    </w:p>
    <w:p w14:paraId="539397B6">
      <w:pPr>
        <w:widowControl w:val="0"/>
        <w:autoSpaceDE w:val="0"/>
        <w:autoSpaceDN w:val="0"/>
        <w:spacing w:before="74"/>
        <w:ind w:left="580"/>
        <w:jc w:val="both"/>
        <w:outlineLvl w:val="1"/>
        <w:rPr>
          <w:rFonts w:hint="eastAsia" w:ascii="宋体" w:hAnsi="宋体" w:eastAsia="宋体" w:cs="宋体"/>
          <w:b/>
          <w:bCs/>
          <w:sz w:val="24"/>
          <w:szCs w:val="24"/>
          <w:lang w:val="en-US" w:eastAsia="zh-CN" w:bidi="ar-SA"/>
        </w:rPr>
      </w:pPr>
      <w:bookmarkStart w:id="85" w:name="第一条__全过程工程咨询服务概况"/>
      <w:bookmarkEnd w:id="85"/>
      <w:r>
        <w:rPr>
          <w:rFonts w:ascii="宋体" w:hAnsi="宋体" w:eastAsia="宋体" w:cs="宋体"/>
          <w:b/>
          <w:bCs/>
          <w:sz w:val="24"/>
          <w:szCs w:val="24"/>
          <w:lang w:val="en-US" w:eastAsia="zh-CN" w:bidi="ar-SA"/>
        </w:rPr>
        <w:t>第一条</w:t>
      </w:r>
      <w:r>
        <w:rPr>
          <w:rFonts w:ascii="宋体" w:hAnsi="宋体" w:eastAsia="宋体" w:cs="宋体"/>
          <w:b/>
          <w:bCs/>
          <w:spacing w:val="36"/>
          <w:w w:val="150"/>
          <w:sz w:val="24"/>
          <w:szCs w:val="24"/>
          <w:lang w:val="en-US" w:eastAsia="zh-CN" w:bidi="ar-SA"/>
        </w:rPr>
        <w:t xml:space="preserve"> </w:t>
      </w:r>
      <w:r>
        <w:rPr>
          <w:rFonts w:ascii="宋体" w:hAnsi="宋体" w:eastAsia="宋体" w:cs="宋体"/>
          <w:b/>
          <w:bCs/>
          <w:spacing w:val="-1"/>
          <w:sz w:val="24"/>
          <w:szCs w:val="24"/>
          <w:lang w:val="en-US" w:eastAsia="zh-CN" w:bidi="ar-SA"/>
        </w:rPr>
        <w:t>全过程工程咨询服务概况</w:t>
      </w:r>
    </w:p>
    <w:p w14:paraId="18735B9F">
      <w:pPr>
        <w:widowControl w:val="0"/>
        <w:numPr>
          <w:ilvl w:val="0"/>
          <w:numId w:val="6"/>
        </w:numPr>
        <w:tabs>
          <w:tab w:val="left" w:pos="935"/>
        </w:tabs>
        <w:autoSpaceDE w:val="0"/>
        <w:autoSpaceDN w:val="0"/>
        <w:spacing w:before="77"/>
        <w:ind w:left="935" w:hanging="360"/>
        <w:jc w:val="both"/>
        <w:rPr>
          <w:rFonts w:hint="eastAsia" w:ascii="宋体" w:hAnsi="宋体" w:eastAsia="宋体" w:cs="宋体"/>
          <w:sz w:val="24"/>
          <w:szCs w:val="22"/>
          <w:lang w:val="en-US" w:eastAsia="zh-CN" w:bidi="ar-SA"/>
        </w:rPr>
      </w:pPr>
      <w:r>
        <w:rPr>
          <w:rFonts w:ascii="宋体" w:hAnsi="宋体" w:eastAsia="宋体" w:cs="宋体"/>
          <w:spacing w:val="-1"/>
          <w:sz w:val="24"/>
          <w:szCs w:val="22"/>
          <w:lang w:val="en-US" w:eastAsia="zh-CN" w:bidi="ar-SA"/>
        </w:rPr>
        <w:t>工程服务名称：</w:t>
      </w:r>
      <w:r>
        <w:rPr>
          <w:rFonts w:hint="eastAsia" w:ascii="宋体" w:hAnsi="宋体" w:eastAsia="宋体" w:cs="宋体"/>
          <w:spacing w:val="-1"/>
          <w:sz w:val="24"/>
          <w:szCs w:val="22"/>
          <w:lang w:val="en-US" w:eastAsia="zh-CN" w:bidi="ar-SA"/>
        </w:rPr>
        <w:t>龙医健科办公场地精装修</w:t>
      </w:r>
      <w:r>
        <w:rPr>
          <w:rFonts w:ascii="宋体" w:hAnsi="宋体" w:eastAsia="宋体" w:cs="宋体"/>
          <w:spacing w:val="-1"/>
          <w:sz w:val="24"/>
          <w:szCs w:val="22"/>
          <w:lang w:val="en-US" w:eastAsia="zh-CN" w:bidi="ar-SA"/>
        </w:rPr>
        <w:t>全过程工程咨询</w:t>
      </w:r>
      <w:r>
        <w:rPr>
          <w:rFonts w:hint="eastAsia" w:ascii="宋体" w:hAnsi="宋体" w:cs="宋体"/>
          <w:spacing w:val="-1"/>
          <w:sz w:val="24"/>
          <w:szCs w:val="22"/>
          <w:lang w:val="en-US" w:eastAsia="zh-CN" w:bidi="ar-SA"/>
        </w:rPr>
        <w:t>服务</w:t>
      </w:r>
      <w:r>
        <w:rPr>
          <w:rFonts w:ascii="宋体" w:hAnsi="宋体" w:eastAsia="宋体" w:cs="宋体"/>
          <w:spacing w:val="-1"/>
          <w:sz w:val="24"/>
          <w:szCs w:val="22"/>
          <w:lang w:val="en-US" w:eastAsia="zh-CN" w:bidi="ar-SA"/>
        </w:rPr>
        <w:t>；</w:t>
      </w:r>
    </w:p>
    <w:p w14:paraId="77FEEE51">
      <w:pPr>
        <w:widowControl w:val="0"/>
        <w:numPr>
          <w:ilvl w:val="0"/>
          <w:numId w:val="6"/>
        </w:numPr>
        <w:tabs>
          <w:tab w:val="left" w:pos="935"/>
        </w:tabs>
        <w:autoSpaceDE w:val="0"/>
        <w:autoSpaceDN w:val="0"/>
        <w:spacing w:before="156"/>
        <w:ind w:left="935" w:hanging="360"/>
        <w:rPr>
          <w:rFonts w:hint="eastAsia" w:ascii="宋体" w:hAnsi="宋体" w:eastAsia="宋体" w:cs="宋体"/>
          <w:sz w:val="24"/>
          <w:szCs w:val="22"/>
          <w:lang w:val="en-US" w:eastAsia="zh-CN" w:bidi="ar-SA"/>
        </w:rPr>
      </w:pPr>
      <w:r>
        <w:rPr>
          <w:rFonts w:ascii="宋体" w:hAnsi="宋体" w:eastAsia="宋体" w:cs="宋体"/>
          <w:spacing w:val="-1"/>
          <w:sz w:val="24"/>
          <w:szCs w:val="22"/>
          <w:lang w:val="en-US" w:eastAsia="zh-CN" w:bidi="ar-SA"/>
        </w:rPr>
        <w:t>工程服务地点：</w:t>
      </w:r>
      <w:r>
        <w:rPr>
          <w:rFonts w:hint="eastAsia" w:ascii="宋体" w:hAnsi="宋体" w:eastAsia="宋体" w:cs="宋体"/>
          <w:spacing w:val="-1"/>
          <w:sz w:val="24"/>
          <w:szCs w:val="22"/>
          <w:lang w:val="en-US" w:eastAsia="zh-CN" w:bidi="ar-SA"/>
        </w:rPr>
        <w:t>深圳市龙医智慧健康科技有限公司；</w:t>
      </w:r>
    </w:p>
    <w:p w14:paraId="32C5ABE3">
      <w:pPr>
        <w:widowControl w:val="0"/>
        <w:numPr>
          <w:ilvl w:val="0"/>
          <w:numId w:val="6"/>
        </w:numPr>
        <w:tabs>
          <w:tab w:val="left" w:pos="932"/>
          <w:tab w:val="left" w:pos="2612"/>
        </w:tabs>
        <w:autoSpaceDE w:val="0"/>
        <w:autoSpaceDN w:val="0"/>
        <w:spacing w:before="154" w:line="360" w:lineRule="auto"/>
        <w:ind w:left="2612" w:right="360" w:hanging="2040"/>
        <w:rPr>
          <w:rFonts w:hint="eastAsia" w:ascii="宋体" w:hAnsi="宋体" w:eastAsia="宋体" w:cs="宋体"/>
          <w:sz w:val="24"/>
          <w:szCs w:val="22"/>
          <w:lang w:val="en-US" w:eastAsia="zh-CN" w:bidi="ar-SA"/>
        </w:rPr>
      </w:pPr>
      <w:r>
        <w:rPr>
          <w:rFonts w:ascii="宋体" w:hAnsi="宋体" w:eastAsia="宋体" w:cs="宋体"/>
          <w:spacing w:val="-2"/>
          <w:sz w:val="24"/>
          <w:szCs w:val="22"/>
          <w:lang w:val="en-US" w:eastAsia="zh-CN" w:bidi="ar-SA"/>
        </w:rPr>
        <w:t>工程服务范围：提供招标代理、施工阶段监理、工程造价咨询等服务。</w:t>
      </w:r>
    </w:p>
    <w:p w14:paraId="636C4E2D">
      <w:pPr>
        <w:widowControl w:val="0"/>
        <w:autoSpaceDE w:val="0"/>
        <w:autoSpaceDN w:val="0"/>
        <w:spacing w:before="77"/>
        <w:ind w:left="580"/>
        <w:outlineLvl w:val="1"/>
        <w:rPr>
          <w:rFonts w:hint="eastAsia" w:ascii="宋体" w:hAnsi="宋体" w:eastAsia="宋体" w:cs="宋体"/>
          <w:b/>
          <w:bCs/>
          <w:sz w:val="24"/>
          <w:szCs w:val="24"/>
          <w:lang w:val="en-US" w:eastAsia="zh-CN" w:bidi="ar-SA"/>
        </w:rPr>
      </w:pPr>
      <w:bookmarkStart w:id="86" w:name="第二条__全过程工程咨询服务范围和内容"/>
      <w:bookmarkEnd w:id="86"/>
      <w:r>
        <w:rPr>
          <w:rFonts w:ascii="宋体" w:hAnsi="宋体" w:eastAsia="宋体" w:cs="宋体"/>
          <w:b/>
          <w:bCs/>
          <w:sz w:val="24"/>
          <w:szCs w:val="24"/>
          <w:lang w:val="en-US" w:eastAsia="zh-CN" w:bidi="ar-SA"/>
        </w:rPr>
        <w:t>第二条</w:t>
      </w:r>
      <w:r>
        <w:rPr>
          <w:rFonts w:ascii="宋体" w:hAnsi="宋体" w:eastAsia="宋体" w:cs="宋体"/>
          <w:b/>
          <w:bCs/>
          <w:spacing w:val="32"/>
          <w:w w:val="150"/>
          <w:sz w:val="24"/>
          <w:szCs w:val="24"/>
          <w:lang w:val="en-US" w:eastAsia="zh-CN" w:bidi="ar-SA"/>
        </w:rPr>
        <w:t xml:space="preserve"> </w:t>
      </w:r>
      <w:r>
        <w:rPr>
          <w:rFonts w:ascii="宋体" w:hAnsi="宋体" w:eastAsia="宋体" w:cs="宋体"/>
          <w:b/>
          <w:bCs/>
          <w:spacing w:val="-1"/>
          <w:sz w:val="24"/>
          <w:szCs w:val="24"/>
          <w:lang w:val="en-US" w:eastAsia="zh-CN" w:bidi="ar-SA"/>
        </w:rPr>
        <w:t>全过程工程咨询服务范围和内容</w:t>
      </w:r>
    </w:p>
    <w:p w14:paraId="40042426">
      <w:pPr>
        <w:widowControl w:val="0"/>
        <w:autoSpaceDE w:val="0"/>
        <w:autoSpaceDN w:val="0"/>
        <w:spacing w:before="76"/>
        <w:ind w:left="580" w:firstLine="0"/>
        <w:rPr>
          <w:rFonts w:hint="eastAsia" w:ascii="宋体" w:hAnsi="宋体" w:eastAsia="宋体" w:cs="宋体"/>
          <w:sz w:val="24"/>
          <w:szCs w:val="24"/>
          <w:lang w:val="en-US" w:eastAsia="zh-CN" w:bidi="ar-SA"/>
        </w:rPr>
      </w:pPr>
      <w:r>
        <w:rPr>
          <w:rFonts w:ascii="宋体" w:hAnsi="宋体" w:eastAsia="宋体" w:cs="宋体"/>
          <w:spacing w:val="-1"/>
          <w:sz w:val="24"/>
          <w:szCs w:val="24"/>
          <w:lang w:val="en-US" w:eastAsia="zh-CN" w:bidi="ar-SA"/>
        </w:rPr>
        <w:t>签约双方可根据实际情况协商确定本协议书委托的服务范围和内容如下：</w:t>
      </w:r>
    </w:p>
    <w:p w14:paraId="1E149F28">
      <w:pPr>
        <w:widowControl w:val="0"/>
        <w:autoSpaceDE w:val="0"/>
        <w:autoSpaceDN w:val="0"/>
        <w:spacing w:before="154"/>
        <w:ind w:left="3532"/>
        <w:outlineLvl w:val="1"/>
        <w:rPr>
          <w:rFonts w:hint="eastAsia" w:ascii="宋体" w:hAnsi="宋体" w:eastAsia="宋体" w:cs="宋体"/>
          <w:b/>
          <w:bCs/>
          <w:sz w:val="24"/>
          <w:szCs w:val="24"/>
          <w:lang w:val="en-US" w:eastAsia="zh-CN" w:bidi="ar-SA"/>
        </w:rPr>
      </w:pPr>
      <w:r>
        <w:rPr>
          <w:rFonts w:ascii="宋体" w:hAnsi="宋体" w:eastAsia="宋体" w:cs="宋体"/>
          <w:b/>
          <w:bCs/>
          <w:spacing w:val="-3"/>
          <w:sz w:val="24"/>
          <w:szCs w:val="24"/>
          <w:lang w:val="en-US" w:eastAsia="zh-CN" w:bidi="ar-SA"/>
        </w:rPr>
        <w:t>全过程工程咨询管理内容选择表</w:t>
      </w:r>
    </w:p>
    <w:p w14:paraId="32370DF7">
      <w:pPr>
        <w:widowControl w:val="0"/>
        <w:autoSpaceDE w:val="0"/>
        <w:autoSpaceDN w:val="0"/>
        <w:spacing w:before="4"/>
        <w:ind w:left="0" w:firstLine="0"/>
        <w:rPr>
          <w:rFonts w:hint="eastAsia" w:ascii="宋体" w:hAnsi="宋体" w:eastAsia="宋体" w:cs="宋体"/>
          <w:b/>
          <w:sz w:val="12"/>
          <w:szCs w:val="24"/>
          <w:lang w:val="en-US" w:eastAsia="zh-CN" w:bidi="ar-SA"/>
        </w:rPr>
      </w:pPr>
    </w:p>
    <w:tbl>
      <w:tblPr>
        <w:tblStyle w:val="41"/>
        <w:tblW w:w="0" w:type="auto"/>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2"/>
        <w:gridCol w:w="776"/>
        <w:gridCol w:w="4845"/>
        <w:gridCol w:w="720"/>
        <w:gridCol w:w="2160"/>
      </w:tblGrid>
      <w:tr w14:paraId="32128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892" w:type="dxa"/>
          </w:tcPr>
          <w:p w14:paraId="184D715B">
            <w:pPr>
              <w:widowControl w:val="0"/>
              <w:autoSpaceDE w:val="0"/>
              <w:autoSpaceDN w:val="0"/>
              <w:spacing w:before="75"/>
              <w:ind w:left="74" w:right="65"/>
              <w:jc w:val="center"/>
              <w:rPr>
                <w:rFonts w:hint="eastAsia" w:ascii="宋体" w:hAnsi="宋体" w:eastAsia="宋体" w:cs="宋体"/>
                <w:b/>
                <w:sz w:val="24"/>
                <w:szCs w:val="22"/>
                <w:lang w:val="en-US" w:eastAsia="zh-CN" w:bidi="ar-SA"/>
              </w:rPr>
            </w:pPr>
            <w:r>
              <w:rPr>
                <w:rFonts w:ascii="宋体" w:hAnsi="宋体" w:eastAsia="宋体" w:cs="宋体"/>
                <w:b/>
                <w:spacing w:val="-7"/>
                <w:sz w:val="24"/>
                <w:szCs w:val="22"/>
                <w:lang w:val="en-US" w:eastAsia="zh-CN" w:bidi="ar-SA"/>
              </w:rPr>
              <w:t>编号</w:t>
            </w:r>
          </w:p>
        </w:tc>
        <w:tc>
          <w:tcPr>
            <w:tcW w:w="5621" w:type="dxa"/>
            <w:gridSpan w:val="2"/>
          </w:tcPr>
          <w:p w14:paraId="798EE04E">
            <w:pPr>
              <w:widowControl w:val="0"/>
              <w:autoSpaceDE w:val="0"/>
              <w:autoSpaceDN w:val="0"/>
              <w:spacing w:before="75"/>
              <w:ind w:left="9"/>
              <w:jc w:val="center"/>
              <w:rPr>
                <w:rFonts w:hint="eastAsia" w:ascii="宋体" w:hAnsi="宋体" w:eastAsia="宋体" w:cs="宋体"/>
                <w:b/>
                <w:sz w:val="24"/>
                <w:szCs w:val="22"/>
                <w:lang w:val="en-US" w:eastAsia="zh-CN" w:bidi="ar-SA"/>
              </w:rPr>
            </w:pPr>
            <w:r>
              <w:rPr>
                <w:rFonts w:ascii="宋体" w:hAnsi="宋体" w:eastAsia="宋体" w:cs="宋体"/>
                <w:b/>
                <w:spacing w:val="-7"/>
                <w:sz w:val="24"/>
                <w:szCs w:val="22"/>
                <w:lang w:val="en-US" w:eastAsia="zh-CN" w:bidi="ar-SA"/>
              </w:rPr>
              <w:t>类型</w:t>
            </w:r>
          </w:p>
        </w:tc>
        <w:tc>
          <w:tcPr>
            <w:tcW w:w="720" w:type="dxa"/>
          </w:tcPr>
          <w:p w14:paraId="40A7230F">
            <w:pPr>
              <w:widowControl w:val="0"/>
              <w:autoSpaceDE w:val="0"/>
              <w:autoSpaceDN w:val="0"/>
              <w:spacing w:before="75"/>
              <w:ind w:left="9"/>
              <w:jc w:val="center"/>
              <w:rPr>
                <w:rFonts w:hint="eastAsia" w:ascii="宋体" w:hAnsi="宋体" w:eastAsia="宋体" w:cs="宋体"/>
                <w:b/>
                <w:sz w:val="24"/>
                <w:szCs w:val="22"/>
                <w:lang w:val="en-US" w:eastAsia="zh-CN" w:bidi="ar-SA"/>
              </w:rPr>
            </w:pPr>
            <w:r>
              <w:rPr>
                <w:rFonts w:ascii="宋体" w:hAnsi="宋体" w:eastAsia="宋体" w:cs="宋体"/>
                <w:b/>
                <w:spacing w:val="-7"/>
                <w:sz w:val="24"/>
                <w:szCs w:val="22"/>
                <w:lang w:val="en-US" w:eastAsia="zh-CN" w:bidi="ar-SA"/>
              </w:rPr>
              <w:t>选择</w:t>
            </w:r>
          </w:p>
        </w:tc>
        <w:tc>
          <w:tcPr>
            <w:tcW w:w="2160" w:type="dxa"/>
          </w:tcPr>
          <w:p w14:paraId="21FB3D68">
            <w:pPr>
              <w:widowControl w:val="0"/>
              <w:autoSpaceDE w:val="0"/>
              <w:autoSpaceDN w:val="0"/>
              <w:spacing w:before="75"/>
              <w:ind w:left="21" w:right="12"/>
              <w:jc w:val="center"/>
              <w:rPr>
                <w:rFonts w:hint="eastAsia" w:ascii="宋体" w:hAnsi="宋体" w:eastAsia="宋体" w:cs="宋体"/>
                <w:b/>
                <w:sz w:val="24"/>
                <w:szCs w:val="22"/>
                <w:lang w:val="en-US" w:eastAsia="zh-CN" w:bidi="ar-SA"/>
              </w:rPr>
            </w:pPr>
            <w:r>
              <w:rPr>
                <w:rFonts w:ascii="宋体" w:hAnsi="宋体" w:eastAsia="宋体" w:cs="宋体"/>
                <w:b/>
                <w:spacing w:val="-7"/>
                <w:sz w:val="24"/>
                <w:szCs w:val="22"/>
                <w:lang w:val="en-US" w:eastAsia="zh-CN" w:bidi="ar-SA"/>
              </w:rPr>
              <w:t>备注</w:t>
            </w:r>
          </w:p>
        </w:tc>
      </w:tr>
      <w:tr w14:paraId="5ACD7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92" w:type="dxa"/>
          </w:tcPr>
          <w:p w14:paraId="4ADC1AD7">
            <w:pPr>
              <w:widowControl w:val="0"/>
              <w:autoSpaceDE w:val="0"/>
              <w:autoSpaceDN w:val="0"/>
              <w:spacing w:before="310"/>
              <w:ind w:left="9" w:right="74"/>
              <w:jc w:val="center"/>
              <w:rPr>
                <w:rFonts w:hint="eastAsia" w:ascii="宋体" w:hAnsi="宋体" w:eastAsia="宋体" w:cs="宋体"/>
                <w:sz w:val="24"/>
                <w:szCs w:val="22"/>
                <w:lang w:val="en-US" w:eastAsia="zh-CN" w:bidi="ar-SA"/>
              </w:rPr>
            </w:pPr>
            <w:r>
              <w:rPr>
                <w:rFonts w:ascii="宋体" w:hAnsi="宋体" w:eastAsia="宋体" w:cs="宋体"/>
                <w:spacing w:val="-10"/>
                <w:sz w:val="24"/>
                <w:szCs w:val="22"/>
                <w:lang w:val="en-US" w:eastAsia="zh-CN" w:bidi="ar-SA"/>
              </w:rPr>
              <w:t>1</w:t>
            </w:r>
          </w:p>
        </w:tc>
        <w:tc>
          <w:tcPr>
            <w:tcW w:w="5621" w:type="dxa"/>
            <w:gridSpan w:val="2"/>
          </w:tcPr>
          <w:p w14:paraId="08041DE8">
            <w:pPr>
              <w:widowControl w:val="0"/>
              <w:autoSpaceDE w:val="0"/>
              <w:autoSpaceDN w:val="0"/>
              <w:spacing w:before="75"/>
              <w:ind w:left="107"/>
              <w:jc w:val="left"/>
              <w:rPr>
                <w:rFonts w:hint="eastAsia" w:ascii="宋体" w:hAnsi="宋体" w:eastAsia="宋体" w:cs="宋体"/>
                <w:sz w:val="24"/>
                <w:szCs w:val="22"/>
                <w:lang w:val="en-US" w:eastAsia="zh-CN" w:bidi="ar-SA"/>
              </w:rPr>
            </w:pPr>
            <w:r>
              <w:rPr>
                <w:rFonts w:ascii="宋体" w:hAnsi="宋体" w:eastAsia="宋体" w:cs="宋体"/>
                <w:spacing w:val="-7"/>
                <w:sz w:val="24"/>
                <w:szCs w:val="22"/>
                <w:lang w:val="en-US" w:eastAsia="zh-CN" w:bidi="ar-SA"/>
              </w:rPr>
              <w:t>项目前期、勘察设计、工程概算、施工、竣工移交等</w:t>
            </w:r>
          </w:p>
          <w:p w14:paraId="4321A296">
            <w:pPr>
              <w:widowControl w:val="0"/>
              <w:autoSpaceDE w:val="0"/>
              <w:autoSpaceDN w:val="0"/>
              <w:spacing w:before="156"/>
              <w:ind w:left="107"/>
              <w:jc w:val="left"/>
              <w:rPr>
                <w:rFonts w:hint="eastAsia" w:ascii="宋体" w:hAnsi="宋体" w:eastAsia="宋体" w:cs="宋体"/>
                <w:sz w:val="24"/>
                <w:szCs w:val="22"/>
                <w:lang w:val="en-US" w:eastAsia="zh-CN" w:bidi="ar-SA"/>
              </w:rPr>
            </w:pPr>
            <w:r>
              <w:rPr>
                <w:rFonts w:ascii="宋体" w:hAnsi="宋体" w:eastAsia="宋体" w:cs="宋体"/>
                <w:spacing w:val="-1"/>
                <w:sz w:val="24"/>
                <w:szCs w:val="22"/>
                <w:lang w:val="en-US" w:eastAsia="zh-CN" w:bidi="ar-SA"/>
              </w:rPr>
              <w:t>全过程正常工程咨询服务内容。</w:t>
            </w:r>
          </w:p>
        </w:tc>
        <w:tc>
          <w:tcPr>
            <w:tcW w:w="720" w:type="dxa"/>
          </w:tcPr>
          <w:p w14:paraId="575C607D">
            <w:pPr>
              <w:widowControl w:val="0"/>
              <w:autoSpaceDE w:val="0"/>
              <w:autoSpaceDN w:val="0"/>
              <w:spacing w:before="25"/>
              <w:ind w:left="0"/>
              <w:jc w:val="left"/>
              <w:rPr>
                <w:rFonts w:hint="eastAsia" w:ascii="宋体" w:hAnsi="宋体" w:eastAsia="宋体" w:cs="宋体"/>
                <w:b/>
                <w:sz w:val="24"/>
                <w:szCs w:val="22"/>
                <w:lang w:val="en-US" w:eastAsia="zh-CN" w:bidi="ar-SA"/>
              </w:rPr>
            </w:pPr>
          </w:p>
          <w:p w14:paraId="37010E5F">
            <w:pPr>
              <w:widowControl w:val="0"/>
              <w:autoSpaceDE w:val="0"/>
              <w:autoSpaceDN w:val="0"/>
              <w:spacing w:before="1"/>
              <w:ind w:left="9" w:right="2"/>
              <w:jc w:val="center"/>
              <w:rPr>
                <w:rFonts w:hint="eastAsia" w:ascii="Wingdings 2" w:hAnsi="Wingdings 2" w:eastAsia="宋体" w:cs="宋体"/>
                <w:sz w:val="24"/>
                <w:szCs w:val="22"/>
                <w:lang w:val="en-US" w:eastAsia="zh-CN" w:bidi="ar-SA"/>
              </w:rPr>
            </w:pPr>
            <w:r>
              <w:rPr>
                <w:rFonts w:ascii="宋体" w:hAnsi="宋体" w:eastAsia="宋体" w:cs="宋体"/>
                <w:spacing w:val="-10"/>
                <w:sz w:val="24"/>
                <w:szCs w:val="22"/>
                <w:lang w:val="en-US" w:eastAsia="zh-CN" w:bidi="ar-SA"/>
              </w:rPr>
              <w:t>□</w:t>
            </w:r>
          </w:p>
        </w:tc>
        <w:tc>
          <w:tcPr>
            <w:tcW w:w="2160" w:type="dxa"/>
          </w:tcPr>
          <w:p w14:paraId="09EFF95B">
            <w:pPr>
              <w:widowControl w:val="0"/>
              <w:autoSpaceDE w:val="0"/>
              <w:autoSpaceDN w:val="0"/>
              <w:spacing w:before="310"/>
              <w:ind w:left="21" w:right="12"/>
              <w:jc w:val="center"/>
              <w:rPr>
                <w:rFonts w:hint="eastAsia" w:ascii="宋体" w:hAnsi="宋体" w:eastAsia="宋体" w:cs="宋体"/>
                <w:sz w:val="24"/>
                <w:szCs w:val="22"/>
                <w:lang w:val="en-US" w:eastAsia="zh-CN" w:bidi="ar-SA"/>
              </w:rPr>
            </w:pPr>
            <w:r>
              <w:rPr>
                <w:rFonts w:ascii="宋体" w:hAnsi="宋体" w:eastAsia="宋体" w:cs="宋体"/>
                <w:spacing w:val="-2"/>
                <w:sz w:val="24"/>
                <w:szCs w:val="22"/>
                <w:lang w:val="en-US" w:eastAsia="zh-CN" w:bidi="ar-SA"/>
              </w:rPr>
              <w:t>正常工程咨询服务</w:t>
            </w:r>
          </w:p>
        </w:tc>
      </w:tr>
      <w:tr w14:paraId="63CD4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892" w:type="dxa"/>
          </w:tcPr>
          <w:p w14:paraId="164FA4E6">
            <w:pPr>
              <w:widowControl w:val="0"/>
              <w:autoSpaceDE w:val="0"/>
              <w:autoSpaceDN w:val="0"/>
              <w:spacing w:before="74"/>
              <w:ind w:left="74" w:right="65"/>
              <w:jc w:val="center"/>
              <w:rPr>
                <w:rFonts w:hint="eastAsia" w:ascii="宋体" w:hAnsi="宋体" w:eastAsia="宋体" w:cs="宋体"/>
                <w:sz w:val="24"/>
                <w:szCs w:val="22"/>
                <w:lang w:val="en-US" w:eastAsia="zh-CN" w:bidi="ar-SA"/>
              </w:rPr>
            </w:pPr>
            <w:r>
              <w:rPr>
                <w:rFonts w:ascii="宋体" w:hAnsi="宋体" w:eastAsia="宋体" w:cs="宋体"/>
                <w:sz w:val="24"/>
                <w:szCs w:val="22"/>
                <w:lang w:val="en-US" w:eastAsia="zh-CN" w:bidi="ar-SA"/>
              </w:rPr>
              <w:t>2-</w:t>
            </w:r>
            <w:r>
              <w:rPr>
                <w:rFonts w:ascii="宋体" w:hAnsi="宋体" w:eastAsia="宋体" w:cs="宋体"/>
                <w:spacing w:val="-10"/>
                <w:sz w:val="24"/>
                <w:szCs w:val="22"/>
                <w:lang w:val="en-US" w:eastAsia="zh-CN" w:bidi="ar-SA"/>
              </w:rPr>
              <w:t>1</w:t>
            </w:r>
          </w:p>
        </w:tc>
        <w:tc>
          <w:tcPr>
            <w:tcW w:w="776" w:type="dxa"/>
            <w:vMerge w:val="restart"/>
          </w:tcPr>
          <w:p w14:paraId="2902B7CE">
            <w:pPr>
              <w:widowControl w:val="0"/>
              <w:autoSpaceDE w:val="0"/>
              <w:autoSpaceDN w:val="0"/>
              <w:spacing w:before="242"/>
              <w:ind w:left="0"/>
              <w:jc w:val="left"/>
              <w:rPr>
                <w:rFonts w:hint="eastAsia" w:ascii="宋体" w:hAnsi="宋体" w:eastAsia="宋体" w:cs="宋体"/>
                <w:b/>
                <w:sz w:val="24"/>
                <w:szCs w:val="22"/>
                <w:lang w:val="en-US" w:eastAsia="zh-CN" w:bidi="ar-SA"/>
              </w:rPr>
            </w:pPr>
          </w:p>
          <w:p w14:paraId="43483A2E">
            <w:pPr>
              <w:widowControl w:val="0"/>
              <w:autoSpaceDE w:val="0"/>
              <w:autoSpaceDN w:val="0"/>
              <w:spacing w:before="0"/>
              <w:ind w:left="148"/>
              <w:jc w:val="left"/>
              <w:rPr>
                <w:rFonts w:hint="eastAsia" w:ascii="宋体" w:hAnsi="宋体" w:eastAsia="宋体" w:cs="宋体"/>
                <w:sz w:val="24"/>
                <w:szCs w:val="22"/>
                <w:lang w:val="en-US" w:eastAsia="zh-CN" w:bidi="ar-SA"/>
              </w:rPr>
            </w:pPr>
            <w:r>
              <w:rPr>
                <w:rFonts w:ascii="宋体" w:hAnsi="宋体" w:eastAsia="宋体" w:cs="宋体"/>
                <w:spacing w:val="-5"/>
                <w:sz w:val="24"/>
                <w:szCs w:val="22"/>
                <w:lang w:val="en-US" w:eastAsia="zh-CN" w:bidi="ar-SA"/>
              </w:rPr>
              <w:t>编制</w:t>
            </w:r>
          </w:p>
        </w:tc>
        <w:tc>
          <w:tcPr>
            <w:tcW w:w="4845" w:type="dxa"/>
          </w:tcPr>
          <w:p w14:paraId="5D43C4E0">
            <w:pPr>
              <w:widowControl w:val="0"/>
              <w:autoSpaceDE w:val="0"/>
              <w:autoSpaceDN w:val="0"/>
              <w:spacing w:before="74"/>
              <w:ind w:left="107"/>
              <w:jc w:val="left"/>
              <w:rPr>
                <w:rFonts w:hint="eastAsia" w:ascii="宋体" w:hAnsi="宋体" w:eastAsia="宋体" w:cs="宋体"/>
                <w:sz w:val="24"/>
                <w:szCs w:val="22"/>
                <w:lang w:val="en-US" w:eastAsia="zh-CN" w:bidi="ar-SA"/>
              </w:rPr>
            </w:pPr>
            <w:r>
              <w:rPr>
                <w:rFonts w:ascii="宋体" w:hAnsi="宋体" w:eastAsia="宋体" w:cs="宋体"/>
                <w:spacing w:val="-2"/>
                <w:sz w:val="24"/>
                <w:szCs w:val="22"/>
                <w:lang w:val="en-US" w:eastAsia="zh-CN" w:bidi="ar-SA"/>
              </w:rPr>
              <w:t>项目建议书</w:t>
            </w:r>
          </w:p>
        </w:tc>
        <w:tc>
          <w:tcPr>
            <w:tcW w:w="720" w:type="dxa"/>
          </w:tcPr>
          <w:p w14:paraId="5F162626">
            <w:pPr>
              <w:widowControl w:val="0"/>
              <w:autoSpaceDE w:val="0"/>
              <w:autoSpaceDN w:val="0"/>
              <w:spacing w:before="74"/>
              <w:ind w:left="9"/>
              <w:jc w:val="center"/>
              <w:rPr>
                <w:rFonts w:hint="eastAsia" w:ascii="宋体" w:hAnsi="宋体" w:eastAsia="宋体" w:cs="宋体"/>
                <w:sz w:val="24"/>
                <w:szCs w:val="22"/>
                <w:lang w:val="en-US" w:eastAsia="zh-CN" w:bidi="ar-SA"/>
              </w:rPr>
            </w:pPr>
            <w:r>
              <w:rPr>
                <w:rFonts w:ascii="宋体" w:hAnsi="宋体" w:eastAsia="宋体" w:cs="宋体"/>
                <w:spacing w:val="-10"/>
                <w:sz w:val="24"/>
                <w:szCs w:val="22"/>
                <w:lang w:val="en-US" w:eastAsia="zh-CN" w:bidi="ar-SA"/>
              </w:rPr>
              <w:t>□</w:t>
            </w:r>
          </w:p>
        </w:tc>
        <w:tc>
          <w:tcPr>
            <w:tcW w:w="2160" w:type="dxa"/>
          </w:tcPr>
          <w:p w14:paraId="38E3DC84">
            <w:pPr>
              <w:widowControl w:val="0"/>
              <w:autoSpaceDE w:val="0"/>
              <w:autoSpaceDN w:val="0"/>
              <w:spacing w:before="74"/>
              <w:ind w:left="9" w:right="21"/>
              <w:jc w:val="center"/>
              <w:rPr>
                <w:rFonts w:hint="eastAsia" w:ascii="宋体" w:hAnsi="宋体" w:eastAsia="宋体" w:cs="宋体"/>
                <w:sz w:val="24"/>
                <w:szCs w:val="22"/>
                <w:lang w:val="en-US" w:eastAsia="zh-CN" w:bidi="ar-SA"/>
              </w:rPr>
            </w:pPr>
            <w:r>
              <w:rPr>
                <w:rFonts w:ascii="宋体" w:hAnsi="宋体" w:eastAsia="宋体" w:cs="宋体"/>
                <w:spacing w:val="-2"/>
                <w:sz w:val="24"/>
                <w:szCs w:val="22"/>
                <w:lang w:val="en-US" w:eastAsia="zh-CN" w:bidi="ar-SA"/>
              </w:rPr>
              <w:t>相关具体工作服务</w:t>
            </w:r>
          </w:p>
        </w:tc>
      </w:tr>
      <w:tr w14:paraId="5B51E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92" w:type="dxa"/>
          </w:tcPr>
          <w:p w14:paraId="2163C256">
            <w:pPr>
              <w:widowControl w:val="0"/>
              <w:autoSpaceDE w:val="0"/>
              <w:autoSpaceDN w:val="0"/>
              <w:spacing w:before="76"/>
              <w:ind w:left="74" w:right="65"/>
              <w:jc w:val="center"/>
              <w:rPr>
                <w:rFonts w:hint="eastAsia" w:ascii="宋体" w:hAnsi="宋体" w:eastAsia="宋体" w:cs="宋体"/>
                <w:sz w:val="24"/>
                <w:szCs w:val="22"/>
                <w:lang w:val="en-US" w:eastAsia="zh-CN" w:bidi="ar-SA"/>
              </w:rPr>
            </w:pPr>
            <w:r>
              <w:rPr>
                <w:rFonts w:ascii="宋体" w:hAnsi="宋体" w:eastAsia="宋体" w:cs="宋体"/>
                <w:sz w:val="24"/>
                <w:szCs w:val="22"/>
                <w:lang w:val="en-US" w:eastAsia="zh-CN" w:bidi="ar-SA"/>
              </w:rPr>
              <w:t>2-</w:t>
            </w:r>
            <w:r>
              <w:rPr>
                <w:rFonts w:ascii="宋体" w:hAnsi="宋体" w:eastAsia="宋体" w:cs="宋体"/>
                <w:spacing w:val="-10"/>
                <w:sz w:val="24"/>
                <w:szCs w:val="22"/>
                <w:lang w:val="en-US" w:eastAsia="zh-CN" w:bidi="ar-SA"/>
              </w:rPr>
              <w:t>2</w:t>
            </w:r>
          </w:p>
        </w:tc>
        <w:tc>
          <w:tcPr>
            <w:tcW w:w="776" w:type="dxa"/>
            <w:vMerge w:val="continue"/>
            <w:tcBorders>
              <w:top w:val="nil"/>
            </w:tcBorders>
          </w:tcPr>
          <w:p w14:paraId="7B2D53FC">
            <w:pPr>
              <w:autoSpaceDE w:val="0"/>
              <w:autoSpaceDN w:val="0"/>
              <w:jc w:val="left"/>
              <w:rPr>
                <w:rFonts w:hint="eastAsia" w:ascii="宋体" w:hAnsi="宋体" w:cs="宋体"/>
                <w:kern w:val="0"/>
                <w:sz w:val="2"/>
                <w:szCs w:val="2"/>
              </w:rPr>
            </w:pPr>
          </w:p>
        </w:tc>
        <w:tc>
          <w:tcPr>
            <w:tcW w:w="4845" w:type="dxa"/>
          </w:tcPr>
          <w:p w14:paraId="79A123A3">
            <w:pPr>
              <w:widowControl w:val="0"/>
              <w:autoSpaceDE w:val="0"/>
              <w:autoSpaceDN w:val="0"/>
              <w:spacing w:before="76"/>
              <w:ind w:left="107"/>
              <w:jc w:val="left"/>
              <w:rPr>
                <w:rFonts w:hint="eastAsia" w:ascii="宋体" w:hAnsi="宋体" w:eastAsia="宋体" w:cs="宋体"/>
                <w:sz w:val="24"/>
                <w:szCs w:val="22"/>
                <w:lang w:val="en-US" w:eastAsia="zh-CN" w:bidi="ar-SA"/>
              </w:rPr>
            </w:pPr>
            <w:r>
              <w:rPr>
                <w:rFonts w:ascii="宋体" w:hAnsi="宋体" w:eastAsia="宋体" w:cs="宋体"/>
                <w:spacing w:val="-2"/>
                <w:sz w:val="24"/>
                <w:szCs w:val="22"/>
                <w:lang w:val="en-US" w:eastAsia="zh-CN" w:bidi="ar-SA"/>
              </w:rPr>
              <w:t>资金申请报告</w:t>
            </w:r>
          </w:p>
        </w:tc>
        <w:tc>
          <w:tcPr>
            <w:tcW w:w="720" w:type="dxa"/>
          </w:tcPr>
          <w:p w14:paraId="54C0E5E5">
            <w:pPr>
              <w:widowControl w:val="0"/>
              <w:autoSpaceDE w:val="0"/>
              <w:autoSpaceDN w:val="0"/>
              <w:spacing w:before="76"/>
              <w:ind w:left="9"/>
              <w:jc w:val="center"/>
              <w:rPr>
                <w:rFonts w:hint="eastAsia" w:ascii="宋体" w:hAnsi="宋体" w:eastAsia="宋体" w:cs="宋体"/>
                <w:sz w:val="24"/>
                <w:szCs w:val="22"/>
                <w:lang w:val="en-US" w:eastAsia="zh-CN" w:bidi="ar-SA"/>
              </w:rPr>
            </w:pPr>
            <w:r>
              <w:rPr>
                <w:rFonts w:ascii="宋体" w:hAnsi="宋体" w:eastAsia="宋体" w:cs="宋体"/>
                <w:spacing w:val="-10"/>
                <w:sz w:val="24"/>
                <w:szCs w:val="22"/>
                <w:lang w:val="en-US" w:eastAsia="zh-CN" w:bidi="ar-SA"/>
              </w:rPr>
              <w:t>□</w:t>
            </w:r>
          </w:p>
        </w:tc>
        <w:tc>
          <w:tcPr>
            <w:tcW w:w="2160" w:type="dxa"/>
          </w:tcPr>
          <w:p w14:paraId="4B13230D">
            <w:pPr>
              <w:widowControl w:val="0"/>
              <w:autoSpaceDE w:val="0"/>
              <w:autoSpaceDN w:val="0"/>
              <w:spacing w:before="76"/>
              <w:ind w:left="9" w:right="21"/>
              <w:jc w:val="center"/>
              <w:rPr>
                <w:rFonts w:hint="eastAsia" w:ascii="宋体" w:hAnsi="宋体" w:eastAsia="宋体" w:cs="宋体"/>
                <w:sz w:val="24"/>
                <w:szCs w:val="22"/>
                <w:lang w:val="en-US" w:eastAsia="zh-CN" w:bidi="ar-SA"/>
              </w:rPr>
            </w:pPr>
            <w:r>
              <w:rPr>
                <w:rFonts w:ascii="宋体" w:hAnsi="宋体" w:eastAsia="宋体" w:cs="宋体"/>
                <w:spacing w:val="-2"/>
                <w:sz w:val="24"/>
                <w:szCs w:val="22"/>
                <w:lang w:val="en-US" w:eastAsia="zh-CN" w:bidi="ar-SA"/>
              </w:rPr>
              <w:t>相关具体工作服务</w:t>
            </w:r>
          </w:p>
        </w:tc>
      </w:tr>
      <w:tr w14:paraId="51110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92" w:type="dxa"/>
          </w:tcPr>
          <w:p w14:paraId="2F9A3361">
            <w:pPr>
              <w:widowControl w:val="0"/>
              <w:autoSpaceDE w:val="0"/>
              <w:autoSpaceDN w:val="0"/>
              <w:spacing w:before="76"/>
              <w:ind w:left="74" w:right="65"/>
              <w:jc w:val="center"/>
              <w:rPr>
                <w:rFonts w:hint="eastAsia" w:ascii="宋体" w:hAnsi="宋体" w:eastAsia="宋体" w:cs="宋体"/>
                <w:sz w:val="24"/>
                <w:szCs w:val="22"/>
                <w:lang w:val="en-US" w:eastAsia="zh-CN" w:bidi="ar-SA"/>
              </w:rPr>
            </w:pPr>
            <w:r>
              <w:rPr>
                <w:rFonts w:ascii="宋体" w:hAnsi="宋体" w:eastAsia="宋体" w:cs="宋体"/>
                <w:sz w:val="24"/>
                <w:szCs w:val="22"/>
                <w:lang w:val="en-US" w:eastAsia="zh-CN" w:bidi="ar-SA"/>
              </w:rPr>
              <w:t>2-</w:t>
            </w:r>
            <w:r>
              <w:rPr>
                <w:rFonts w:ascii="宋体" w:hAnsi="宋体" w:eastAsia="宋体" w:cs="宋体"/>
                <w:spacing w:val="-10"/>
                <w:sz w:val="24"/>
                <w:szCs w:val="22"/>
                <w:lang w:val="en-US" w:eastAsia="zh-CN" w:bidi="ar-SA"/>
              </w:rPr>
              <w:t>3</w:t>
            </w:r>
          </w:p>
        </w:tc>
        <w:tc>
          <w:tcPr>
            <w:tcW w:w="776" w:type="dxa"/>
            <w:vMerge w:val="continue"/>
            <w:tcBorders>
              <w:top w:val="nil"/>
            </w:tcBorders>
          </w:tcPr>
          <w:p w14:paraId="000A0282">
            <w:pPr>
              <w:autoSpaceDE w:val="0"/>
              <w:autoSpaceDN w:val="0"/>
              <w:jc w:val="left"/>
              <w:rPr>
                <w:rFonts w:hint="eastAsia" w:ascii="宋体" w:hAnsi="宋体" w:cs="宋体"/>
                <w:kern w:val="0"/>
                <w:sz w:val="2"/>
                <w:szCs w:val="2"/>
              </w:rPr>
            </w:pPr>
          </w:p>
        </w:tc>
        <w:tc>
          <w:tcPr>
            <w:tcW w:w="4845" w:type="dxa"/>
          </w:tcPr>
          <w:p w14:paraId="6BFD1DA0">
            <w:pPr>
              <w:widowControl w:val="0"/>
              <w:autoSpaceDE w:val="0"/>
              <w:autoSpaceDN w:val="0"/>
              <w:spacing w:before="76"/>
              <w:ind w:left="107"/>
              <w:jc w:val="left"/>
              <w:rPr>
                <w:rFonts w:hint="eastAsia" w:ascii="宋体" w:hAnsi="宋体" w:eastAsia="宋体" w:cs="宋体"/>
                <w:sz w:val="24"/>
                <w:szCs w:val="22"/>
                <w:lang w:val="en-US" w:eastAsia="zh-CN" w:bidi="ar-SA"/>
              </w:rPr>
            </w:pPr>
            <w:r>
              <w:rPr>
                <w:rFonts w:ascii="宋体" w:hAnsi="宋体" w:eastAsia="宋体" w:cs="宋体"/>
                <w:spacing w:val="-2"/>
                <w:sz w:val="24"/>
                <w:szCs w:val="22"/>
                <w:lang w:val="en-US" w:eastAsia="zh-CN" w:bidi="ar-SA"/>
              </w:rPr>
              <w:t>项目可行性研究报告</w:t>
            </w:r>
          </w:p>
        </w:tc>
        <w:tc>
          <w:tcPr>
            <w:tcW w:w="720" w:type="dxa"/>
          </w:tcPr>
          <w:p w14:paraId="58F56104">
            <w:pPr>
              <w:widowControl w:val="0"/>
              <w:autoSpaceDE w:val="0"/>
              <w:autoSpaceDN w:val="0"/>
              <w:spacing w:before="76"/>
              <w:ind w:left="9"/>
              <w:jc w:val="center"/>
              <w:rPr>
                <w:rFonts w:hint="eastAsia" w:ascii="宋体" w:hAnsi="宋体" w:eastAsia="宋体" w:cs="宋体"/>
                <w:sz w:val="24"/>
                <w:szCs w:val="22"/>
                <w:lang w:val="en-US" w:eastAsia="zh-CN" w:bidi="ar-SA"/>
              </w:rPr>
            </w:pPr>
            <w:r>
              <w:rPr>
                <w:rFonts w:ascii="宋体" w:hAnsi="宋体" w:eastAsia="宋体" w:cs="宋体"/>
                <w:spacing w:val="-10"/>
                <w:sz w:val="24"/>
                <w:szCs w:val="22"/>
                <w:lang w:val="en-US" w:eastAsia="zh-CN" w:bidi="ar-SA"/>
              </w:rPr>
              <w:t>□</w:t>
            </w:r>
          </w:p>
        </w:tc>
        <w:tc>
          <w:tcPr>
            <w:tcW w:w="2160" w:type="dxa"/>
          </w:tcPr>
          <w:p w14:paraId="41B8D788">
            <w:pPr>
              <w:widowControl w:val="0"/>
              <w:autoSpaceDE w:val="0"/>
              <w:autoSpaceDN w:val="0"/>
              <w:spacing w:before="76"/>
              <w:ind w:left="9" w:right="21"/>
              <w:jc w:val="center"/>
              <w:rPr>
                <w:rFonts w:hint="eastAsia" w:ascii="宋体" w:hAnsi="宋体" w:eastAsia="宋体" w:cs="宋体"/>
                <w:sz w:val="24"/>
                <w:szCs w:val="22"/>
                <w:lang w:val="en-US" w:eastAsia="zh-CN" w:bidi="ar-SA"/>
              </w:rPr>
            </w:pPr>
            <w:r>
              <w:rPr>
                <w:rFonts w:ascii="宋体" w:hAnsi="宋体" w:eastAsia="宋体" w:cs="宋体"/>
                <w:spacing w:val="-2"/>
                <w:sz w:val="24"/>
                <w:szCs w:val="22"/>
                <w:lang w:val="en-US" w:eastAsia="zh-CN" w:bidi="ar-SA"/>
              </w:rPr>
              <w:t>相关具体工作服务</w:t>
            </w:r>
          </w:p>
        </w:tc>
      </w:tr>
      <w:tr w14:paraId="24C15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92" w:type="dxa"/>
          </w:tcPr>
          <w:p w14:paraId="10E43FFC">
            <w:pPr>
              <w:widowControl w:val="0"/>
              <w:autoSpaceDE w:val="0"/>
              <w:autoSpaceDN w:val="0"/>
              <w:spacing w:before="75"/>
              <w:ind w:left="74" w:right="65"/>
              <w:jc w:val="center"/>
              <w:rPr>
                <w:rFonts w:hint="eastAsia" w:ascii="宋体" w:hAnsi="宋体" w:eastAsia="宋体" w:cs="宋体"/>
                <w:sz w:val="24"/>
                <w:szCs w:val="22"/>
                <w:lang w:val="en-US" w:eastAsia="zh-CN" w:bidi="ar-SA"/>
              </w:rPr>
            </w:pPr>
            <w:r>
              <w:rPr>
                <w:rFonts w:ascii="宋体" w:hAnsi="宋体" w:eastAsia="宋体" w:cs="宋体"/>
                <w:spacing w:val="-10"/>
                <w:sz w:val="24"/>
                <w:szCs w:val="22"/>
                <w:lang w:val="en-US" w:eastAsia="zh-CN" w:bidi="ar-SA"/>
              </w:rPr>
              <w:t>3</w:t>
            </w:r>
          </w:p>
        </w:tc>
        <w:tc>
          <w:tcPr>
            <w:tcW w:w="5621" w:type="dxa"/>
            <w:gridSpan w:val="2"/>
          </w:tcPr>
          <w:p w14:paraId="6359A4BA">
            <w:pPr>
              <w:widowControl w:val="0"/>
              <w:autoSpaceDE w:val="0"/>
              <w:autoSpaceDN w:val="0"/>
              <w:spacing w:before="75"/>
              <w:ind w:left="9"/>
              <w:jc w:val="center"/>
              <w:rPr>
                <w:rFonts w:hint="eastAsia" w:ascii="宋体" w:hAnsi="宋体" w:eastAsia="宋体" w:cs="宋体"/>
                <w:sz w:val="24"/>
                <w:szCs w:val="22"/>
                <w:lang w:val="en-US" w:eastAsia="zh-CN" w:bidi="ar-SA"/>
              </w:rPr>
            </w:pPr>
            <w:r>
              <w:rPr>
                <w:rFonts w:ascii="宋体" w:hAnsi="宋体" w:eastAsia="宋体" w:cs="宋体"/>
                <w:spacing w:val="-3"/>
                <w:sz w:val="24"/>
                <w:szCs w:val="22"/>
                <w:lang w:val="en-US" w:eastAsia="zh-CN" w:bidi="ar-SA"/>
              </w:rPr>
              <w:t>招标代理</w:t>
            </w:r>
          </w:p>
        </w:tc>
        <w:tc>
          <w:tcPr>
            <w:tcW w:w="720" w:type="dxa"/>
          </w:tcPr>
          <w:p w14:paraId="56D289D3">
            <w:pPr>
              <w:widowControl w:val="0"/>
              <w:autoSpaceDE w:val="0"/>
              <w:autoSpaceDN w:val="0"/>
              <w:spacing w:before="106"/>
              <w:ind w:left="9" w:right="2"/>
              <w:jc w:val="center"/>
              <w:rPr>
                <w:rFonts w:hint="eastAsia" w:ascii="Wingdings 2" w:hAnsi="Wingdings 2" w:eastAsia="宋体" w:cs="宋体"/>
                <w:sz w:val="24"/>
                <w:szCs w:val="22"/>
                <w:lang w:val="en-US" w:eastAsia="zh-CN" w:bidi="ar-SA"/>
              </w:rPr>
            </w:pPr>
            <w:r>
              <w:rPr>
                <w:rFonts w:ascii="Wingdings 2" w:hAnsi="Wingdings 2" w:eastAsia="宋体" w:cs="宋体"/>
                <w:spacing w:val="-10"/>
                <w:sz w:val="24"/>
                <w:szCs w:val="22"/>
                <w:lang w:val="en-US" w:eastAsia="zh-CN" w:bidi="ar-SA"/>
              </w:rPr>
              <w:sym w:font="Wingdings 2" w:char="0052"/>
            </w:r>
          </w:p>
        </w:tc>
        <w:tc>
          <w:tcPr>
            <w:tcW w:w="2160" w:type="dxa"/>
          </w:tcPr>
          <w:p w14:paraId="36A88030">
            <w:pPr>
              <w:widowControl w:val="0"/>
              <w:autoSpaceDE w:val="0"/>
              <w:autoSpaceDN w:val="0"/>
              <w:spacing w:before="75"/>
              <w:ind w:left="9" w:right="21"/>
              <w:jc w:val="center"/>
              <w:rPr>
                <w:rFonts w:hint="eastAsia" w:ascii="宋体" w:hAnsi="宋体" w:eastAsia="宋体" w:cs="宋体"/>
                <w:sz w:val="24"/>
                <w:szCs w:val="22"/>
                <w:lang w:val="en-US" w:eastAsia="zh-CN" w:bidi="ar-SA"/>
              </w:rPr>
            </w:pPr>
            <w:r>
              <w:rPr>
                <w:rFonts w:ascii="宋体" w:hAnsi="宋体" w:eastAsia="宋体" w:cs="宋体"/>
                <w:spacing w:val="-2"/>
                <w:sz w:val="24"/>
                <w:szCs w:val="22"/>
                <w:lang w:val="en-US" w:eastAsia="zh-CN" w:bidi="ar-SA"/>
              </w:rPr>
              <w:t>相关具体工作服务</w:t>
            </w:r>
          </w:p>
        </w:tc>
      </w:tr>
      <w:tr w14:paraId="29F63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92" w:type="dxa"/>
          </w:tcPr>
          <w:p w14:paraId="227F0B09">
            <w:pPr>
              <w:widowControl w:val="0"/>
              <w:autoSpaceDE w:val="0"/>
              <w:autoSpaceDN w:val="0"/>
              <w:spacing w:before="75"/>
              <w:ind w:left="74" w:right="65"/>
              <w:jc w:val="center"/>
              <w:rPr>
                <w:rFonts w:hint="eastAsia" w:ascii="宋体" w:hAnsi="宋体" w:eastAsia="宋体" w:cs="宋体"/>
                <w:sz w:val="24"/>
                <w:szCs w:val="22"/>
                <w:lang w:val="en-US" w:eastAsia="zh-CN" w:bidi="ar-SA"/>
              </w:rPr>
            </w:pPr>
            <w:r>
              <w:rPr>
                <w:rFonts w:ascii="宋体" w:hAnsi="宋体" w:eastAsia="宋体" w:cs="宋体"/>
                <w:spacing w:val="-10"/>
                <w:sz w:val="24"/>
                <w:szCs w:val="22"/>
                <w:lang w:val="en-US" w:eastAsia="zh-CN" w:bidi="ar-SA"/>
              </w:rPr>
              <w:t>4</w:t>
            </w:r>
          </w:p>
        </w:tc>
        <w:tc>
          <w:tcPr>
            <w:tcW w:w="5621" w:type="dxa"/>
            <w:gridSpan w:val="2"/>
          </w:tcPr>
          <w:p w14:paraId="6934CDEA">
            <w:pPr>
              <w:widowControl w:val="0"/>
              <w:autoSpaceDE w:val="0"/>
              <w:autoSpaceDN w:val="0"/>
              <w:spacing w:before="75"/>
              <w:jc w:val="center"/>
              <w:rPr>
                <w:rFonts w:hint="eastAsia" w:ascii="宋体" w:hAnsi="宋体" w:eastAsia="宋体" w:cs="宋体"/>
                <w:sz w:val="24"/>
                <w:szCs w:val="22"/>
                <w:lang w:val="en-US" w:eastAsia="zh-CN" w:bidi="ar-SA"/>
              </w:rPr>
            </w:pPr>
            <w:r>
              <w:rPr>
                <w:rFonts w:ascii="宋体" w:hAnsi="宋体" w:eastAsia="宋体" w:cs="宋体"/>
                <w:spacing w:val="-2"/>
                <w:sz w:val="24"/>
                <w:szCs w:val="22"/>
                <w:lang w:val="en-US" w:eastAsia="zh-CN" w:bidi="ar-SA"/>
              </w:rPr>
              <w:t>办理建设程序手续</w:t>
            </w:r>
            <w:r>
              <w:rPr>
                <w:rFonts w:hint="eastAsia" w:ascii="宋体" w:hAnsi="宋体" w:cs="宋体"/>
                <w:spacing w:val="-2"/>
                <w:sz w:val="24"/>
                <w:szCs w:val="22"/>
                <w:lang w:val="en-US" w:eastAsia="zh-CN" w:bidi="ar-SA"/>
              </w:rPr>
              <w:t>（含</w:t>
            </w:r>
            <w:r>
              <w:rPr>
                <w:rFonts w:hint="eastAsia" w:ascii="宋体" w:hAnsi="宋体" w:eastAsia="宋体" w:cs="宋体"/>
                <w:spacing w:val="-2"/>
                <w:sz w:val="24"/>
                <w:szCs w:val="22"/>
                <w:lang w:val="en-US" w:eastAsia="zh-CN" w:bidi="ar-SA"/>
              </w:rPr>
              <w:t>报批咨询服务</w:t>
            </w:r>
            <w:r>
              <w:rPr>
                <w:rFonts w:hint="eastAsia" w:ascii="宋体" w:hAnsi="宋体" w:cs="宋体"/>
                <w:spacing w:val="-2"/>
                <w:sz w:val="24"/>
                <w:szCs w:val="22"/>
                <w:lang w:val="en-US" w:eastAsia="zh-CN" w:bidi="ar-SA"/>
              </w:rPr>
              <w:t>）</w:t>
            </w:r>
          </w:p>
        </w:tc>
        <w:tc>
          <w:tcPr>
            <w:tcW w:w="720" w:type="dxa"/>
          </w:tcPr>
          <w:p w14:paraId="1E6D8C1E">
            <w:pPr>
              <w:widowControl w:val="0"/>
              <w:autoSpaceDE w:val="0"/>
              <w:autoSpaceDN w:val="0"/>
              <w:spacing w:before="75"/>
              <w:ind w:left="9"/>
              <w:jc w:val="center"/>
              <w:rPr>
                <w:rFonts w:hint="eastAsia" w:ascii="宋体" w:hAnsi="宋体" w:eastAsia="宋体" w:cs="宋体"/>
                <w:sz w:val="24"/>
                <w:szCs w:val="22"/>
                <w:lang w:val="en-US" w:eastAsia="zh-CN" w:bidi="ar-SA"/>
              </w:rPr>
            </w:pPr>
            <w:r>
              <w:rPr>
                <w:rFonts w:ascii="Wingdings 2" w:hAnsi="Wingdings 2" w:eastAsia="宋体" w:cs="宋体"/>
                <w:spacing w:val="-10"/>
                <w:sz w:val="24"/>
                <w:szCs w:val="22"/>
                <w:lang w:val="en-US" w:eastAsia="zh-CN" w:bidi="ar-SA"/>
              </w:rPr>
              <w:sym w:font="Wingdings 2" w:char="0052"/>
            </w:r>
          </w:p>
        </w:tc>
        <w:tc>
          <w:tcPr>
            <w:tcW w:w="2160" w:type="dxa"/>
          </w:tcPr>
          <w:p w14:paraId="76068EFF">
            <w:pPr>
              <w:widowControl w:val="0"/>
              <w:autoSpaceDE w:val="0"/>
              <w:autoSpaceDN w:val="0"/>
              <w:spacing w:before="75"/>
              <w:ind w:left="9" w:right="21"/>
              <w:jc w:val="center"/>
              <w:rPr>
                <w:rFonts w:hint="eastAsia" w:ascii="宋体" w:hAnsi="宋体" w:eastAsia="宋体" w:cs="宋体"/>
                <w:sz w:val="24"/>
                <w:szCs w:val="22"/>
                <w:lang w:val="en-US" w:eastAsia="zh-CN" w:bidi="ar-SA"/>
              </w:rPr>
            </w:pPr>
            <w:r>
              <w:rPr>
                <w:rFonts w:ascii="宋体" w:hAnsi="宋体" w:eastAsia="宋体" w:cs="宋体"/>
                <w:spacing w:val="-2"/>
                <w:sz w:val="24"/>
                <w:szCs w:val="22"/>
                <w:lang w:val="en-US" w:eastAsia="zh-CN" w:bidi="ar-SA"/>
              </w:rPr>
              <w:t>相关具体工作服务</w:t>
            </w:r>
          </w:p>
        </w:tc>
      </w:tr>
      <w:tr w14:paraId="03EB4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892" w:type="dxa"/>
          </w:tcPr>
          <w:p w14:paraId="712502B4">
            <w:pPr>
              <w:widowControl w:val="0"/>
              <w:autoSpaceDE w:val="0"/>
              <w:autoSpaceDN w:val="0"/>
              <w:spacing w:before="75"/>
              <w:ind w:left="74" w:right="65"/>
              <w:jc w:val="center"/>
              <w:rPr>
                <w:rFonts w:hint="eastAsia" w:ascii="宋体" w:hAnsi="宋体" w:eastAsia="宋体" w:cs="宋体"/>
                <w:sz w:val="24"/>
                <w:szCs w:val="22"/>
                <w:lang w:val="en-US" w:eastAsia="zh-CN" w:bidi="ar-SA"/>
              </w:rPr>
            </w:pPr>
            <w:r>
              <w:rPr>
                <w:rFonts w:ascii="宋体" w:hAnsi="宋体" w:eastAsia="宋体" w:cs="宋体"/>
                <w:spacing w:val="-10"/>
                <w:sz w:val="24"/>
                <w:szCs w:val="22"/>
                <w:lang w:val="en-US" w:eastAsia="zh-CN" w:bidi="ar-SA"/>
              </w:rPr>
              <w:t>5</w:t>
            </w:r>
          </w:p>
        </w:tc>
        <w:tc>
          <w:tcPr>
            <w:tcW w:w="5621" w:type="dxa"/>
            <w:gridSpan w:val="2"/>
          </w:tcPr>
          <w:p w14:paraId="76838D86">
            <w:pPr>
              <w:widowControl w:val="0"/>
              <w:autoSpaceDE w:val="0"/>
              <w:autoSpaceDN w:val="0"/>
              <w:spacing w:before="75"/>
              <w:ind w:left="9"/>
              <w:jc w:val="center"/>
              <w:rPr>
                <w:rFonts w:hint="eastAsia" w:ascii="宋体" w:hAnsi="宋体" w:eastAsia="宋体" w:cs="宋体"/>
                <w:sz w:val="24"/>
                <w:szCs w:val="22"/>
                <w:lang w:val="en-US" w:eastAsia="zh-CN" w:bidi="ar-SA"/>
              </w:rPr>
            </w:pPr>
            <w:r>
              <w:rPr>
                <w:rFonts w:ascii="宋体" w:hAnsi="宋体" w:eastAsia="宋体" w:cs="宋体"/>
                <w:spacing w:val="-3"/>
                <w:sz w:val="24"/>
                <w:szCs w:val="22"/>
                <w:lang w:val="en-US" w:eastAsia="zh-CN" w:bidi="ar-SA"/>
              </w:rPr>
              <w:t>工程概算</w:t>
            </w:r>
          </w:p>
        </w:tc>
        <w:tc>
          <w:tcPr>
            <w:tcW w:w="720" w:type="dxa"/>
          </w:tcPr>
          <w:p w14:paraId="12505093">
            <w:pPr>
              <w:widowControl w:val="0"/>
              <w:autoSpaceDE w:val="0"/>
              <w:autoSpaceDN w:val="0"/>
              <w:spacing w:before="105"/>
              <w:ind w:left="9" w:right="2"/>
              <w:jc w:val="center"/>
              <w:rPr>
                <w:rFonts w:hint="eastAsia" w:ascii="Wingdings 2" w:hAnsi="Wingdings 2" w:eastAsia="宋体" w:cs="宋体"/>
                <w:sz w:val="24"/>
                <w:szCs w:val="22"/>
                <w:lang w:val="en-US" w:eastAsia="zh-CN" w:bidi="ar-SA"/>
              </w:rPr>
            </w:pPr>
            <w:r>
              <w:rPr>
                <w:rFonts w:ascii="宋体" w:hAnsi="宋体" w:eastAsia="宋体" w:cs="宋体"/>
                <w:spacing w:val="-10"/>
                <w:sz w:val="24"/>
                <w:szCs w:val="22"/>
                <w:lang w:val="en-US" w:eastAsia="zh-CN" w:bidi="ar-SA"/>
              </w:rPr>
              <w:t>□</w:t>
            </w:r>
          </w:p>
        </w:tc>
        <w:tc>
          <w:tcPr>
            <w:tcW w:w="2160" w:type="dxa"/>
          </w:tcPr>
          <w:p w14:paraId="4E30DFD7">
            <w:pPr>
              <w:widowControl w:val="0"/>
              <w:autoSpaceDE w:val="0"/>
              <w:autoSpaceDN w:val="0"/>
              <w:spacing w:before="75"/>
              <w:ind w:left="9" w:right="21"/>
              <w:jc w:val="center"/>
              <w:rPr>
                <w:rFonts w:hint="eastAsia" w:ascii="宋体" w:hAnsi="宋体" w:eastAsia="宋体" w:cs="宋体"/>
                <w:sz w:val="24"/>
                <w:szCs w:val="22"/>
                <w:lang w:val="en-US" w:eastAsia="zh-CN" w:bidi="ar-SA"/>
              </w:rPr>
            </w:pPr>
            <w:r>
              <w:rPr>
                <w:rFonts w:ascii="宋体" w:hAnsi="宋体" w:eastAsia="宋体" w:cs="宋体"/>
                <w:spacing w:val="-2"/>
                <w:sz w:val="24"/>
                <w:szCs w:val="22"/>
                <w:lang w:val="en-US" w:eastAsia="zh-CN" w:bidi="ar-SA"/>
              </w:rPr>
              <w:t>相关具体工作服务</w:t>
            </w:r>
          </w:p>
        </w:tc>
      </w:tr>
      <w:tr w14:paraId="1E27E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92" w:type="dxa"/>
          </w:tcPr>
          <w:p w14:paraId="1E57B030">
            <w:pPr>
              <w:widowControl w:val="0"/>
              <w:autoSpaceDE w:val="0"/>
              <w:autoSpaceDN w:val="0"/>
              <w:spacing w:before="74"/>
              <w:ind w:left="74" w:right="65"/>
              <w:jc w:val="center"/>
              <w:rPr>
                <w:rFonts w:hint="eastAsia" w:ascii="宋体" w:hAnsi="宋体" w:eastAsia="宋体" w:cs="宋体"/>
                <w:sz w:val="24"/>
                <w:szCs w:val="22"/>
                <w:lang w:val="en-US" w:eastAsia="zh-CN" w:bidi="ar-SA"/>
              </w:rPr>
            </w:pPr>
            <w:r>
              <w:rPr>
                <w:rFonts w:ascii="宋体" w:hAnsi="宋体" w:eastAsia="宋体" w:cs="宋体"/>
                <w:spacing w:val="-10"/>
                <w:sz w:val="24"/>
                <w:szCs w:val="22"/>
                <w:lang w:val="en-US" w:eastAsia="zh-CN" w:bidi="ar-SA"/>
              </w:rPr>
              <w:t>6</w:t>
            </w:r>
          </w:p>
        </w:tc>
        <w:tc>
          <w:tcPr>
            <w:tcW w:w="5621" w:type="dxa"/>
            <w:gridSpan w:val="2"/>
          </w:tcPr>
          <w:p w14:paraId="5374C837">
            <w:pPr>
              <w:widowControl w:val="0"/>
              <w:autoSpaceDE w:val="0"/>
              <w:autoSpaceDN w:val="0"/>
              <w:spacing w:before="74"/>
              <w:ind w:left="9"/>
              <w:jc w:val="center"/>
              <w:rPr>
                <w:rFonts w:hint="eastAsia" w:ascii="宋体" w:hAnsi="宋体" w:eastAsia="宋体" w:cs="宋体"/>
                <w:sz w:val="24"/>
                <w:szCs w:val="22"/>
                <w:lang w:val="en-US" w:eastAsia="zh-CN" w:bidi="ar-SA"/>
              </w:rPr>
            </w:pPr>
            <w:r>
              <w:rPr>
                <w:rFonts w:ascii="宋体" w:hAnsi="宋体" w:eastAsia="宋体" w:cs="宋体"/>
                <w:spacing w:val="-3"/>
                <w:sz w:val="24"/>
                <w:szCs w:val="22"/>
                <w:lang w:val="en-US" w:eastAsia="zh-CN" w:bidi="ar-SA"/>
              </w:rPr>
              <w:t>工程监理</w:t>
            </w:r>
          </w:p>
        </w:tc>
        <w:tc>
          <w:tcPr>
            <w:tcW w:w="720" w:type="dxa"/>
          </w:tcPr>
          <w:p w14:paraId="0BEDF0F1">
            <w:pPr>
              <w:widowControl w:val="0"/>
              <w:autoSpaceDE w:val="0"/>
              <w:autoSpaceDN w:val="0"/>
              <w:spacing w:before="104"/>
              <w:ind w:left="9" w:right="2"/>
              <w:jc w:val="center"/>
              <w:rPr>
                <w:rFonts w:hint="eastAsia" w:ascii="Wingdings 2" w:hAnsi="Wingdings 2" w:eastAsia="宋体" w:cs="宋体"/>
                <w:sz w:val="24"/>
                <w:szCs w:val="22"/>
                <w:lang w:val="en-US" w:eastAsia="zh-CN" w:bidi="ar-SA"/>
              </w:rPr>
            </w:pPr>
            <w:r>
              <w:rPr>
                <w:rFonts w:ascii="Wingdings 2" w:hAnsi="Wingdings 2" w:eastAsia="宋体" w:cs="宋体"/>
                <w:spacing w:val="-10"/>
                <w:sz w:val="24"/>
                <w:szCs w:val="22"/>
                <w:lang w:val="en-US" w:eastAsia="zh-CN" w:bidi="ar-SA"/>
              </w:rPr>
              <w:sym w:font="Wingdings 2" w:char="0052"/>
            </w:r>
          </w:p>
        </w:tc>
        <w:tc>
          <w:tcPr>
            <w:tcW w:w="2160" w:type="dxa"/>
          </w:tcPr>
          <w:p w14:paraId="5A8A5F4E">
            <w:pPr>
              <w:widowControl w:val="0"/>
              <w:autoSpaceDE w:val="0"/>
              <w:autoSpaceDN w:val="0"/>
              <w:spacing w:before="74"/>
              <w:ind w:left="9" w:right="21"/>
              <w:jc w:val="center"/>
              <w:rPr>
                <w:rFonts w:hint="eastAsia" w:ascii="宋体" w:hAnsi="宋体" w:eastAsia="宋体" w:cs="宋体"/>
                <w:sz w:val="24"/>
                <w:szCs w:val="22"/>
                <w:lang w:val="en-US" w:eastAsia="zh-CN" w:bidi="ar-SA"/>
              </w:rPr>
            </w:pPr>
            <w:r>
              <w:rPr>
                <w:rFonts w:ascii="宋体" w:hAnsi="宋体" w:eastAsia="宋体" w:cs="宋体"/>
                <w:spacing w:val="-2"/>
                <w:sz w:val="24"/>
                <w:szCs w:val="22"/>
                <w:lang w:val="en-US" w:eastAsia="zh-CN" w:bidi="ar-SA"/>
              </w:rPr>
              <w:t>相关具体工作服务</w:t>
            </w:r>
          </w:p>
        </w:tc>
      </w:tr>
      <w:tr w14:paraId="68EE3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92" w:type="dxa"/>
          </w:tcPr>
          <w:p w14:paraId="0957B0D3">
            <w:pPr>
              <w:widowControl w:val="0"/>
              <w:autoSpaceDE w:val="0"/>
              <w:autoSpaceDN w:val="0"/>
              <w:spacing w:before="76"/>
              <w:ind w:left="74" w:right="65"/>
              <w:jc w:val="center"/>
              <w:rPr>
                <w:rFonts w:hint="eastAsia" w:ascii="宋体" w:hAnsi="宋体" w:eastAsia="宋体" w:cs="宋体"/>
                <w:sz w:val="24"/>
                <w:szCs w:val="22"/>
                <w:lang w:val="en-US" w:eastAsia="zh-CN" w:bidi="ar-SA"/>
              </w:rPr>
            </w:pPr>
            <w:r>
              <w:rPr>
                <w:rFonts w:ascii="宋体" w:hAnsi="宋体" w:eastAsia="宋体" w:cs="宋体"/>
                <w:spacing w:val="-10"/>
                <w:sz w:val="24"/>
                <w:szCs w:val="22"/>
                <w:lang w:val="en-US" w:eastAsia="zh-CN" w:bidi="ar-SA"/>
              </w:rPr>
              <w:t>7</w:t>
            </w:r>
          </w:p>
        </w:tc>
        <w:tc>
          <w:tcPr>
            <w:tcW w:w="5621" w:type="dxa"/>
            <w:gridSpan w:val="2"/>
          </w:tcPr>
          <w:p w14:paraId="61FB3025">
            <w:pPr>
              <w:widowControl w:val="0"/>
              <w:autoSpaceDE w:val="0"/>
              <w:autoSpaceDN w:val="0"/>
              <w:spacing w:before="76"/>
              <w:ind w:left="9"/>
              <w:jc w:val="center"/>
              <w:rPr>
                <w:rFonts w:hint="eastAsia" w:ascii="宋体" w:hAnsi="宋体" w:eastAsia="宋体" w:cs="宋体"/>
                <w:sz w:val="24"/>
                <w:szCs w:val="22"/>
                <w:lang w:val="en-US" w:eastAsia="zh-CN" w:bidi="ar-SA"/>
              </w:rPr>
            </w:pPr>
            <w:r>
              <w:rPr>
                <w:rFonts w:ascii="宋体" w:hAnsi="宋体" w:eastAsia="宋体" w:cs="宋体"/>
                <w:spacing w:val="-2"/>
                <w:sz w:val="24"/>
                <w:szCs w:val="22"/>
                <w:lang w:val="en-US" w:eastAsia="zh-CN" w:bidi="ar-SA"/>
              </w:rPr>
              <w:t>工程造价咨询</w:t>
            </w:r>
          </w:p>
        </w:tc>
        <w:tc>
          <w:tcPr>
            <w:tcW w:w="720" w:type="dxa"/>
          </w:tcPr>
          <w:p w14:paraId="4BE44626">
            <w:pPr>
              <w:widowControl w:val="0"/>
              <w:autoSpaceDE w:val="0"/>
              <w:autoSpaceDN w:val="0"/>
              <w:spacing w:before="104"/>
              <w:ind w:left="9" w:right="2"/>
              <w:jc w:val="center"/>
              <w:rPr>
                <w:rFonts w:hint="eastAsia" w:ascii="Wingdings 2" w:hAnsi="Wingdings 2" w:eastAsia="宋体" w:cs="宋体"/>
                <w:sz w:val="24"/>
                <w:szCs w:val="22"/>
                <w:lang w:val="en-US" w:eastAsia="zh-CN" w:bidi="ar-SA"/>
              </w:rPr>
            </w:pPr>
            <w:r>
              <w:rPr>
                <w:rFonts w:ascii="Wingdings 2" w:hAnsi="Wingdings 2" w:eastAsia="宋体" w:cs="宋体"/>
                <w:spacing w:val="-10"/>
                <w:sz w:val="24"/>
                <w:szCs w:val="22"/>
                <w:lang w:val="en-US" w:eastAsia="zh-CN" w:bidi="ar-SA"/>
              </w:rPr>
              <w:sym w:font="Wingdings 2" w:char="0052"/>
            </w:r>
          </w:p>
        </w:tc>
        <w:tc>
          <w:tcPr>
            <w:tcW w:w="2160" w:type="dxa"/>
          </w:tcPr>
          <w:p w14:paraId="4482E583">
            <w:pPr>
              <w:widowControl w:val="0"/>
              <w:autoSpaceDE w:val="0"/>
              <w:autoSpaceDN w:val="0"/>
              <w:spacing w:before="76"/>
              <w:ind w:left="9" w:right="21"/>
              <w:jc w:val="center"/>
              <w:rPr>
                <w:rFonts w:hint="eastAsia" w:ascii="宋体" w:hAnsi="宋体" w:eastAsia="宋体" w:cs="宋体"/>
                <w:sz w:val="24"/>
                <w:szCs w:val="22"/>
                <w:lang w:val="en-US" w:eastAsia="zh-CN" w:bidi="ar-SA"/>
              </w:rPr>
            </w:pPr>
            <w:r>
              <w:rPr>
                <w:rFonts w:ascii="宋体" w:hAnsi="宋体" w:eastAsia="宋体" w:cs="宋体"/>
                <w:spacing w:val="-2"/>
                <w:sz w:val="24"/>
                <w:szCs w:val="22"/>
                <w:lang w:val="en-US" w:eastAsia="zh-CN" w:bidi="ar-SA"/>
              </w:rPr>
              <w:t>相关具体工作服务</w:t>
            </w:r>
          </w:p>
        </w:tc>
      </w:tr>
      <w:tr w14:paraId="231B9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92" w:type="dxa"/>
          </w:tcPr>
          <w:p w14:paraId="47CDC60D">
            <w:pPr>
              <w:widowControl w:val="0"/>
              <w:autoSpaceDE w:val="0"/>
              <w:autoSpaceDN w:val="0"/>
              <w:spacing w:before="76"/>
              <w:ind w:left="74" w:right="65"/>
              <w:jc w:val="center"/>
              <w:rPr>
                <w:rFonts w:hint="eastAsia" w:ascii="宋体" w:hAnsi="宋体" w:eastAsia="宋体" w:cs="宋体"/>
                <w:sz w:val="24"/>
                <w:szCs w:val="22"/>
                <w:lang w:val="en-US" w:eastAsia="zh-CN" w:bidi="ar-SA"/>
              </w:rPr>
            </w:pPr>
            <w:r>
              <w:rPr>
                <w:rFonts w:hint="eastAsia" w:ascii="宋体" w:hAnsi="宋体" w:eastAsia="宋体" w:cs="宋体"/>
                <w:spacing w:val="-10"/>
                <w:sz w:val="24"/>
                <w:szCs w:val="22"/>
                <w:lang w:val="en-US" w:eastAsia="zh-CN" w:bidi="ar-SA"/>
              </w:rPr>
              <w:t>8</w:t>
            </w:r>
          </w:p>
        </w:tc>
        <w:tc>
          <w:tcPr>
            <w:tcW w:w="5621" w:type="dxa"/>
            <w:gridSpan w:val="2"/>
          </w:tcPr>
          <w:p w14:paraId="1F8E2BF9">
            <w:pPr>
              <w:widowControl w:val="0"/>
              <w:autoSpaceDE w:val="0"/>
              <w:autoSpaceDN w:val="0"/>
              <w:spacing w:before="76"/>
              <w:ind w:left="170"/>
              <w:jc w:val="left"/>
              <w:rPr>
                <w:rFonts w:hint="eastAsia" w:ascii="宋体" w:hAnsi="宋体" w:eastAsia="宋体" w:cs="宋体"/>
                <w:sz w:val="24"/>
                <w:szCs w:val="22"/>
                <w:lang w:val="en-US" w:eastAsia="zh-CN" w:bidi="ar-SA"/>
              </w:rPr>
            </w:pPr>
            <w:r>
              <w:rPr>
                <w:rFonts w:ascii="宋体" w:hAnsi="宋体" w:eastAsia="宋体" w:cs="宋体"/>
                <w:spacing w:val="-1"/>
                <w:sz w:val="24"/>
                <w:szCs w:val="22"/>
                <w:lang w:val="en-US" w:eastAsia="zh-CN" w:bidi="ar-SA"/>
              </w:rPr>
              <w:t>其他相关具体工作服务</w:t>
            </w:r>
          </w:p>
        </w:tc>
        <w:tc>
          <w:tcPr>
            <w:tcW w:w="720" w:type="dxa"/>
          </w:tcPr>
          <w:p w14:paraId="40DE29A3">
            <w:pPr>
              <w:widowControl w:val="0"/>
              <w:autoSpaceDE w:val="0"/>
              <w:autoSpaceDN w:val="0"/>
              <w:spacing w:before="76"/>
              <w:ind w:left="9"/>
              <w:jc w:val="center"/>
              <w:rPr>
                <w:rFonts w:hint="eastAsia" w:ascii="宋体" w:hAnsi="宋体" w:eastAsia="宋体" w:cs="宋体"/>
                <w:sz w:val="24"/>
                <w:szCs w:val="22"/>
                <w:lang w:val="en-US" w:eastAsia="zh-CN" w:bidi="ar-SA"/>
              </w:rPr>
            </w:pPr>
            <w:r>
              <w:rPr>
                <w:rFonts w:ascii="宋体" w:hAnsi="宋体" w:eastAsia="宋体" w:cs="宋体"/>
                <w:spacing w:val="-10"/>
                <w:sz w:val="24"/>
                <w:szCs w:val="22"/>
                <w:lang w:val="en-US" w:eastAsia="zh-CN" w:bidi="ar-SA"/>
              </w:rPr>
              <w:t>□</w:t>
            </w:r>
          </w:p>
        </w:tc>
        <w:tc>
          <w:tcPr>
            <w:tcW w:w="2160" w:type="dxa"/>
          </w:tcPr>
          <w:p w14:paraId="5A21259D">
            <w:pPr>
              <w:widowControl w:val="0"/>
              <w:autoSpaceDE w:val="0"/>
              <w:autoSpaceDN w:val="0"/>
              <w:spacing w:before="76"/>
              <w:ind w:left="9" w:right="21"/>
              <w:jc w:val="center"/>
              <w:rPr>
                <w:rFonts w:hint="eastAsia" w:ascii="宋体" w:hAnsi="宋体" w:eastAsia="宋体" w:cs="宋体"/>
                <w:sz w:val="24"/>
                <w:szCs w:val="22"/>
                <w:lang w:val="en-US" w:eastAsia="zh-CN" w:bidi="ar-SA"/>
              </w:rPr>
            </w:pPr>
            <w:r>
              <w:rPr>
                <w:rFonts w:ascii="宋体" w:hAnsi="宋体" w:eastAsia="宋体" w:cs="宋体"/>
                <w:spacing w:val="-2"/>
                <w:sz w:val="24"/>
                <w:szCs w:val="22"/>
                <w:lang w:val="en-US" w:eastAsia="zh-CN" w:bidi="ar-SA"/>
              </w:rPr>
              <w:t>相关具体工作服务</w:t>
            </w:r>
          </w:p>
        </w:tc>
      </w:tr>
    </w:tbl>
    <w:p w14:paraId="4C7E0A81">
      <w:pPr>
        <w:rPr>
          <w:rFonts w:hint="eastAsia"/>
          <w:sz w:val="24"/>
        </w:rPr>
        <w:sectPr>
          <w:pgSz w:w="11910" w:h="16840"/>
          <w:pgMar w:top="1378" w:right="981" w:bottom="1378" w:left="980" w:header="720" w:footer="720" w:gutter="0"/>
          <w:cols w:space="720" w:num="1"/>
        </w:sectPr>
      </w:pPr>
    </w:p>
    <w:p w14:paraId="7F4C535F">
      <w:pPr>
        <w:autoSpaceDE w:val="0"/>
        <w:autoSpaceDN w:val="0"/>
        <w:ind w:left="580"/>
        <w:jc w:val="left"/>
        <w:rPr>
          <w:rFonts w:hint="eastAsia" w:ascii="宋体" w:hAnsi="宋体" w:cs="宋体"/>
          <w:b/>
          <w:kern w:val="0"/>
          <w:sz w:val="24"/>
        </w:rPr>
      </w:pPr>
      <w:r>
        <w:rPr>
          <w:rFonts w:ascii="宋体" w:hAnsi="宋体" w:cs="宋体"/>
          <w:b/>
          <w:kern w:val="0"/>
          <w:sz w:val="24"/>
        </w:rPr>
        <w:t>第三条</w:t>
      </w:r>
      <w:r>
        <w:rPr>
          <w:rFonts w:ascii="宋体" w:hAnsi="宋体" w:cs="宋体"/>
          <w:b/>
          <w:spacing w:val="36"/>
          <w:w w:val="150"/>
          <w:kern w:val="0"/>
          <w:sz w:val="24"/>
        </w:rPr>
        <w:t xml:space="preserve"> </w:t>
      </w:r>
      <w:r>
        <w:rPr>
          <w:rFonts w:ascii="宋体" w:hAnsi="宋体" w:cs="宋体"/>
          <w:b/>
          <w:spacing w:val="-1"/>
          <w:kern w:val="0"/>
          <w:sz w:val="24"/>
        </w:rPr>
        <w:t>全过程工程咨询服务目标</w:t>
      </w:r>
    </w:p>
    <w:p w14:paraId="01F89D44">
      <w:pPr>
        <w:widowControl w:val="0"/>
        <w:numPr>
          <w:ilvl w:val="0"/>
          <w:numId w:val="7"/>
        </w:numPr>
        <w:tabs>
          <w:tab w:val="left" w:pos="935"/>
        </w:tabs>
        <w:autoSpaceDE w:val="0"/>
        <w:autoSpaceDN w:val="0"/>
        <w:spacing w:before="153"/>
        <w:ind w:left="935" w:hanging="360"/>
        <w:rPr>
          <w:rFonts w:hint="eastAsia" w:ascii="宋体" w:hAnsi="宋体" w:eastAsia="宋体" w:cs="宋体"/>
          <w:sz w:val="24"/>
          <w:szCs w:val="22"/>
          <w:lang w:val="en-US" w:eastAsia="zh-CN" w:bidi="ar-SA"/>
        </w:rPr>
      </w:pPr>
      <w:r>
        <w:rPr>
          <w:rFonts w:ascii="宋体" w:hAnsi="宋体" w:eastAsia="宋体" w:cs="宋体"/>
          <w:spacing w:val="-1"/>
          <w:sz w:val="24"/>
          <w:szCs w:val="22"/>
          <w:lang w:val="en-US" w:eastAsia="zh-CN" w:bidi="ar-SA"/>
        </w:rPr>
        <w:t>项目投资控制目标：项目投资控制在批准的初步设计概算范围之内。</w:t>
      </w:r>
    </w:p>
    <w:p w14:paraId="2048E830">
      <w:pPr>
        <w:widowControl w:val="0"/>
        <w:numPr>
          <w:ilvl w:val="0"/>
          <w:numId w:val="7"/>
        </w:numPr>
        <w:tabs>
          <w:tab w:val="left" w:pos="935"/>
        </w:tabs>
        <w:autoSpaceDE w:val="0"/>
        <w:autoSpaceDN w:val="0"/>
        <w:spacing w:before="154"/>
        <w:ind w:left="935" w:hanging="360"/>
        <w:rPr>
          <w:rFonts w:hint="eastAsia" w:ascii="宋体" w:hAnsi="宋体" w:eastAsia="宋体" w:cs="宋体"/>
          <w:sz w:val="24"/>
          <w:szCs w:val="22"/>
          <w:lang w:val="en-US" w:eastAsia="zh-CN" w:bidi="ar-SA"/>
        </w:rPr>
      </w:pPr>
      <w:r>
        <w:rPr>
          <w:rFonts w:ascii="宋体" w:hAnsi="宋体" w:eastAsia="宋体" w:cs="宋体"/>
          <w:spacing w:val="-1"/>
          <w:sz w:val="24"/>
          <w:szCs w:val="22"/>
          <w:lang w:val="en-US" w:eastAsia="zh-CN" w:bidi="ar-SA"/>
        </w:rPr>
        <w:t>工程项目质量目标：达到国家相关工程质量合格标准，或建设项目法人的创优目标。</w:t>
      </w:r>
    </w:p>
    <w:p w14:paraId="342BF21D">
      <w:pPr>
        <w:widowControl w:val="0"/>
        <w:numPr>
          <w:ilvl w:val="0"/>
          <w:numId w:val="7"/>
        </w:numPr>
        <w:tabs>
          <w:tab w:val="left" w:pos="935"/>
        </w:tabs>
        <w:autoSpaceDE w:val="0"/>
        <w:autoSpaceDN w:val="0"/>
        <w:spacing w:before="156"/>
        <w:ind w:left="935" w:hanging="360"/>
        <w:rPr>
          <w:rFonts w:hint="eastAsia" w:ascii="宋体" w:hAnsi="宋体" w:eastAsia="宋体" w:cs="宋体"/>
          <w:sz w:val="24"/>
          <w:szCs w:val="22"/>
          <w:lang w:val="en-US" w:eastAsia="zh-CN" w:bidi="ar-SA"/>
        </w:rPr>
      </w:pPr>
      <w:r>
        <w:rPr>
          <w:rFonts w:ascii="宋体" w:hAnsi="宋体" w:eastAsia="宋体" w:cs="宋体"/>
          <w:spacing w:val="-1"/>
          <w:sz w:val="24"/>
          <w:szCs w:val="22"/>
          <w:lang w:val="en-US" w:eastAsia="zh-CN" w:bidi="ar-SA"/>
        </w:rPr>
        <w:t>项目工期目标：建设进度满足有关部门批准的项目建设工期要求。</w:t>
      </w:r>
    </w:p>
    <w:p w14:paraId="0253235E">
      <w:pPr>
        <w:widowControl w:val="0"/>
        <w:numPr>
          <w:ilvl w:val="0"/>
          <w:numId w:val="7"/>
        </w:numPr>
        <w:tabs>
          <w:tab w:val="left" w:pos="935"/>
        </w:tabs>
        <w:autoSpaceDE w:val="0"/>
        <w:autoSpaceDN w:val="0"/>
        <w:spacing w:before="156"/>
        <w:ind w:left="935" w:hanging="360"/>
        <w:rPr>
          <w:rFonts w:hint="eastAsia" w:ascii="宋体" w:hAnsi="宋体" w:eastAsia="宋体" w:cs="宋体"/>
          <w:sz w:val="24"/>
          <w:szCs w:val="22"/>
          <w:lang w:val="en-US" w:eastAsia="zh-CN" w:bidi="ar-SA"/>
        </w:rPr>
      </w:pPr>
      <w:r>
        <w:rPr>
          <w:rFonts w:ascii="宋体" w:hAnsi="宋体" w:eastAsia="宋体" w:cs="宋体"/>
          <w:spacing w:val="-1"/>
          <w:sz w:val="24"/>
          <w:szCs w:val="22"/>
          <w:lang w:val="en-US" w:eastAsia="zh-CN" w:bidi="ar-SA"/>
        </w:rPr>
        <w:t>项目安全管理目标：实现建设项目法人在招标文件中规定的安全管理目标。</w:t>
      </w:r>
    </w:p>
    <w:p w14:paraId="0E221FC9">
      <w:pPr>
        <w:widowControl w:val="0"/>
        <w:autoSpaceDE w:val="0"/>
        <w:autoSpaceDN w:val="0"/>
        <w:spacing w:before="233"/>
        <w:ind w:left="580"/>
        <w:outlineLvl w:val="1"/>
        <w:rPr>
          <w:rFonts w:hint="default"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第四条</w:t>
      </w:r>
      <w:r>
        <w:rPr>
          <w:rFonts w:ascii="宋体" w:hAnsi="宋体" w:eastAsia="宋体" w:cs="宋体"/>
          <w:b/>
          <w:bCs/>
          <w:spacing w:val="47"/>
          <w:w w:val="150"/>
          <w:sz w:val="24"/>
          <w:szCs w:val="24"/>
          <w:lang w:val="en-US" w:eastAsia="zh-CN" w:bidi="ar-SA"/>
        </w:rPr>
        <w:t xml:space="preserve"> </w:t>
      </w:r>
      <w:r>
        <w:rPr>
          <w:rFonts w:hint="eastAsia" w:ascii="宋体" w:hAnsi="宋体" w:cs="宋体"/>
          <w:b/>
          <w:bCs/>
          <w:spacing w:val="-3"/>
          <w:sz w:val="24"/>
          <w:szCs w:val="24"/>
          <w:lang w:val="en-US" w:eastAsia="zh-CN" w:bidi="ar-SA"/>
        </w:rPr>
        <w:t>项目负责人</w:t>
      </w:r>
    </w:p>
    <w:p w14:paraId="1FCA2770">
      <w:pPr>
        <w:widowControl w:val="0"/>
        <w:numPr>
          <w:ilvl w:val="0"/>
          <w:numId w:val="0"/>
        </w:numPr>
        <w:tabs>
          <w:tab w:val="left" w:pos="935"/>
        </w:tabs>
        <w:autoSpaceDE w:val="0"/>
        <w:autoSpaceDN w:val="0"/>
        <w:spacing w:before="156"/>
        <w:ind w:left="575" w:leftChars="0"/>
        <w:rPr>
          <w:rFonts w:hint="eastAsia" w:ascii="宋体" w:hAnsi="宋体" w:eastAsia="宋体" w:cs="宋体"/>
          <w:sz w:val="24"/>
          <w:szCs w:val="22"/>
          <w:lang w:val="en-US" w:eastAsia="zh-CN" w:bidi="ar-SA"/>
        </w:rPr>
      </w:pPr>
      <w:r>
        <w:rPr>
          <w:rFonts w:hint="eastAsia" w:ascii="宋体" w:hAnsi="宋体" w:eastAsia="宋体" w:cs="宋体"/>
          <w:sz w:val="24"/>
          <w:szCs w:val="22"/>
          <w:lang w:val="en-US" w:eastAsia="zh-CN" w:bidi="ar-SA"/>
        </w:rPr>
        <w:t>项目负责人(总监)姓名:</w:t>
      </w:r>
      <w:r>
        <w:rPr>
          <w:rFonts w:hint="eastAsia" w:ascii="宋体" w:hAnsi="宋体" w:cs="宋体"/>
          <w:sz w:val="24"/>
          <w:szCs w:val="22"/>
          <w:u w:val="single"/>
          <w:lang w:val="en-US" w:eastAsia="zh-CN" w:bidi="ar-SA"/>
        </w:rPr>
        <w:t xml:space="preserve">    </w:t>
      </w:r>
      <w:r>
        <w:rPr>
          <w:rFonts w:hint="eastAsia" w:ascii="宋体" w:hAnsi="宋体" w:eastAsia="宋体" w:cs="宋体"/>
          <w:sz w:val="24"/>
          <w:szCs w:val="22"/>
          <w:lang w:val="en-US" w:eastAsia="zh-CN" w:bidi="ar-SA"/>
        </w:rPr>
        <w:t>，身份证号码:</w:t>
      </w:r>
      <w:r>
        <w:rPr>
          <w:rFonts w:hint="eastAsia" w:ascii="宋体" w:hAnsi="宋体" w:cs="宋体"/>
          <w:sz w:val="24"/>
          <w:szCs w:val="22"/>
          <w:u w:val="single"/>
          <w:lang w:val="en-US" w:eastAsia="zh-CN" w:bidi="ar-SA"/>
        </w:rPr>
        <w:t xml:space="preserve">       </w:t>
      </w:r>
      <w:r>
        <w:rPr>
          <w:rFonts w:hint="eastAsia" w:ascii="宋体" w:hAnsi="宋体" w:cs="宋体"/>
          <w:sz w:val="24"/>
          <w:szCs w:val="22"/>
          <w:lang w:val="en-US" w:eastAsia="zh-CN" w:bidi="ar-SA"/>
        </w:rPr>
        <w:t>，</w:t>
      </w:r>
      <w:r>
        <w:rPr>
          <w:rFonts w:hint="eastAsia" w:ascii="宋体" w:hAnsi="宋体" w:eastAsia="宋体" w:cs="宋体"/>
          <w:sz w:val="24"/>
          <w:szCs w:val="22"/>
          <w:lang w:val="en-US" w:eastAsia="zh-CN" w:bidi="ar-SA"/>
        </w:rPr>
        <w:t>注册号:</w:t>
      </w:r>
      <w:r>
        <w:rPr>
          <w:rFonts w:hint="eastAsia" w:ascii="宋体" w:hAnsi="宋体" w:cs="宋体"/>
          <w:sz w:val="24"/>
          <w:szCs w:val="22"/>
          <w:u w:val="single"/>
          <w:lang w:val="en-US" w:eastAsia="zh-CN" w:bidi="ar-SA"/>
        </w:rPr>
        <w:t xml:space="preserve">        </w:t>
      </w:r>
      <w:r>
        <w:rPr>
          <w:rFonts w:hint="eastAsia" w:ascii="宋体" w:hAnsi="宋体" w:cs="宋体"/>
          <w:sz w:val="24"/>
          <w:szCs w:val="22"/>
          <w:lang w:val="en-US" w:eastAsia="zh-CN" w:bidi="ar-SA"/>
        </w:rPr>
        <w:t>。</w:t>
      </w:r>
    </w:p>
    <w:p w14:paraId="30F24A9A">
      <w:pPr>
        <w:widowControl w:val="0"/>
        <w:autoSpaceDE w:val="0"/>
        <w:autoSpaceDN w:val="0"/>
        <w:spacing w:before="233"/>
        <w:ind w:left="580"/>
        <w:outlineLvl w:val="1"/>
        <w:rPr>
          <w:rFonts w:hint="default"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第</w:t>
      </w:r>
      <w:r>
        <w:rPr>
          <w:rFonts w:hint="eastAsia" w:ascii="宋体" w:hAnsi="宋体" w:cs="宋体"/>
          <w:b/>
          <w:bCs/>
          <w:sz w:val="24"/>
          <w:szCs w:val="24"/>
          <w:lang w:val="en-US" w:eastAsia="zh-CN" w:bidi="ar-SA"/>
        </w:rPr>
        <w:t>五</w:t>
      </w:r>
      <w:r>
        <w:rPr>
          <w:rFonts w:ascii="宋体" w:hAnsi="宋体" w:eastAsia="宋体" w:cs="宋体"/>
          <w:b/>
          <w:bCs/>
          <w:sz w:val="24"/>
          <w:szCs w:val="24"/>
          <w:lang w:val="en-US" w:eastAsia="zh-CN" w:bidi="ar-SA"/>
        </w:rPr>
        <w:t>条</w:t>
      </w:r>
      <w:r>
        <w:rPr>
          <w:rFonts w:ascii="宋体" w:hAnsi="宋体" w:eastAsia="宋体" w:cs="宋体"/>
          <w:b/>
          <w:bCs/>
          <w:spacing w:val="47"/>
          <w:w w:val="150"/>
          <w:sz w:val="24"/>
          <w:szCs w:val="24"/>
          <w:lang w:val="en-US" w:eastAsia="zh-CN" w:bidi="ar-SA"/>
        </w:rPr>
        <w:t xml:space="preserve"> </w:t>
      </w:r>
      <w:r>
        <w:rPr>
          <w:rFonts w:hint="eastAsia" w:ascii="宋体" w:hAnsi="宋体" w:cs="宋体"/>
          <w:b/>
          <w:bCs/>
          <w:spacing w:val="-3"/>
          <w:sz w:val="24"/>
          <w:szCs w:val="24"/>
          <w:lang w:val="en-US" w:eastAsia="zh-CN" w:bidi="ar-SA"/>
        </w:rPr>
        <w:t>造价咨询负责人</w:t>
      </w:r>
    </w:p>
    <w:p w14:paraId="0B784731">
      <w:pPr>
        <w:widowControl w:val="0"/>
        <w:numPr>
          <w:ilvl w:val="0"/>
          <w:numId w:val="0"/>
        </w:numPr>
        <w:tabs>
          <w:tab w:val="left" w:pos="935"/>
        </w:tabs>
        <w:autoSpaceDE w:val="0"/>
        <w:autoSpaceDN w:val="0"/>
        <w:spacing w:before="156"/>
        <w:ind w:left="575" w:leftChars="0"/>
        <w:rPr>
          <w:rFonts w:hint="eastAsia" w:ascii="宋体" w:hAnsi="宋体" w:eastAsia="宋体" w:cs="宋体"/>
          <w:b/>
          <w:bCs/>
          <w:sz w:val="24"/>
          <w:szCs w:val="24"/>
          <w:lang w:val="en-US" w:eastAsia="zh-CN" w:bidi="ar-SA"/>
        </w:rPr>
      </w:pPr>
      <w:r>
        <w:rPr>
          <w:rFonts w:hint="eastAsia" w:ascii="宋体" w:hAnsi="宋体" w:cs="宋体"/>
          <w:sz w:val="24"/>
          <w:szCs w:val="22"/>
          <w:lang w:val="en-US" w:eastAsia="zh-CN" w:bidi="ar-SA"/>
        </w:rPr>
        <w:t>造价咨询</w:t>
      </w:r>
      <w:r>
        <w:rPr>
          <w:rFonts w:hint="eastAsia" w:ascii="宋体" w:hAnsi="宋体" w:eastAsia="宋体" w:cs="宋体"/>
          <w:sz w:val="24"/>
          <w:szCs w:val="22"/>
          <w:lang w:val="en-US" w:eastAsia="zh-CN" w:bidi="ar-SA"/>
        </w:rPr>
        <w:t>负责人姓名:</w:t>
      </w:r>
      <w:r>
        <w:rPr>
          <w:rFonts w:hint="eastAsia" w:ascii="宋体" w:hAnsi="宋体" w:cs="宋体"/>
          <w:sz w:val="24"/>
          <w:szCs w:val="22"/>
          <w:u w:val="single"/>
          <w:lang w:val="en-US" w:eastAsia="zh-CN" w:bidi="ar-SA"/>
        </w:rPr>
        <w:t xml:space="preserve">    </w:t>
      </w:r>
      <w:r>
        <w:rPr>
          <w:rFonts w:hint="eastAsia" w:ascii="宋体" w:hAnsi="宋体" w:eastAsia="宋体" w:cs="宋体"/>
          <w:sz w:val="24"/>
          <w:szCs w:val="22"/>
          <w:lang w:val="en-US" w:eastAsia="zh-CN" w:bidi="ar-SA"/>
        </w:rPr>
        <w:t>，身份证号码:</w:t>
      </w:r>
      <w:r>
        <w:rPr>
          <w:rFonts w:hint="eastAsia" w:ascii="宋体" w:hAnsi="宋体" w:cs="宋体"/>
          <w:sz w:val="24"/>
          <w:szCs w:val="22"/>
          <w:u w:val="single"/>
          <w:lang w:val="en-US" w:eastAsia="zh-CN" w:bidi="ar-SA"/>
        </w:rPr>
        <w:t xml:space="preserve">       </w:t>
      </w:r>
      <w:r>
        <w:rPr>
          <w:rFonts w:hint="eastAsia" w:ascii="宋体" w:hAnsi="宋体" w:cs="宋体"/>
          <w:sz w:val="24"/>
          <w:szCs w:val="22"/>
          <w:lang w:val="en-US" w:eastAsia="zh-CN" w:bidi="ar-SA"/>
        </w:rPr>
        <w:t>，证书</w:t>
      </w:r>
      <w:r>
        <w:rPr>
          <w:rFonts w:hint="eastAsia" w:ascii="宋体" w:hAnsi="宋体" w:eastAsia="宋体" w:cs="宋体"/>
          <w:sz w:val="24"/>
          <w:szCs w:val="22"/>
          <w:lang w:val="en-US" w:eastAsia="zh-CN" w:bidi="ar-SA"/>
        </w:rPr>
        <w:t>号:</w:t>
      </w:r>
      <w:r>
        <w:rPr>
          <w:rFonts w:hint="eastAsia" w:ascii="宋体" w:hAnsi="宋体" w:cs="宋体"/>
          <w:sz w:val="24"/>
          <w:szCs w:val="22"/>
          <w:u w:val="single"/>
          <w:lang w:val="en-US" w:eastAsia="zh-CN" w:bidi="ar-SA"/>
        </w:rPr>
        <w:t xml:space="preserve">        </w:t>
      </w:r>
      <w:r>
        <w:rPr>
          <w:rFonts w:hint="eastAsia" w:ascii="宋体" w:hAnsi="宋体" w:cs="宋体"/>
          <w:sz w:val="24"/>
          <w:szCs w:val="22"/>
          <w:lang w:val="en-US" w:eastAsia="zh-CN" w:bidi="ar-SA"/>
        </w:rPr>
        <w:t>。</w:t>
      </w:r>
    </w:p>
    <w:p w14:paraId="41D19D56">
      <w:pPr>
        <w:widowControl w:val="0"/>
        <w:autoSpaceDE w:val="0"/>
        <w:autoSpaceDN w:val="0"/>
        <w:spacing w:before="233"/>
        <w:ind w:left="580"/>
        <w:outlineLvl w:val="1"/>
        <w:rPr>
          <w:rFonts w:hint="default"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第</w:t>
      </w:r>
      <w:r>
        <w:rPr>
          <w:rFonts w:hint="eastAsia" w:ascii="宋体" w:hAnsi="宋体" w:cs="宋体"/>
          <w:b/>
          <w:bCs/>
          <w:sz w:val="24"/>
          <w:szCs w:val="24"/>
          <w:lang w:val="en-US" w:eastAsia="zh-CN" w:bidi="ar-SA"/>
        </w:rPr>
        <w:t>六</w:t>
      </w:r>
      <w:r>
        <w:rPr>
          <w:rFonts w:ascii="宋体" w:hAnsi="宋体" w:eastAsia="宋体" w:cs="宋体"/>
          <w:b/>
          <w:bCs/>
          <w:sz w:val="24"/>
          <w:szCs w:val="24"/>
          <w:lang w:val="en-US" w:eastAsia="zh-CN" w:bidi="ar-SA"/>
        </w:rPr>
        <w:t>条</w:t>
      </w:r>
      <w:r>
        <w:rPr>
          <w:rFonts w:ascii="宋体" w:hAnsi="宋体" w:eastAsia="宋体" w:cs="宋体"/>
          <w:b/>
          <w:bCs/>
          <w:spacing w:val="47"/>
          <w:w w:val="150"/>
          <w:sz w:val="24"/>
          <w:szCs w:val="24"/>
          <w:lang w:val="en-US" w:eastAsia="zh-CN" w:bidi="ar-SA"/>
        </w:rPr>
        <w:t xml:space="preserve"> </w:t>
      </w:r>
      <w:r>
        <w:rPr>
          <w:rFonts w:hint="eastAsia" w:ascii="宋体" w:hAnsi="宋体" w:cs="宋体"/>
          <w:b/>
          <w:bCs/>
          <w:spacing w:val="-3"/>
          <w:sz w:val="24"/>
          <w:szCs w:val="24"/>
          <w:lang w:val="en-US" w:eastAsia="zh-CN" w:bidi="ar-SA"/>
        </w:rPr>
        <w:t>造价咨询负责人</w:t>
      </w:r>
    </w:p>
    <w:p w14:paraId="093C8B3F">
      <w:pPr>
        <w:widowControl w:val="0"/>
        <w:autoSpaceDE w:val="0"/>
        <w:autoSpaceDN w:val="0"/>
        <w:spacing w:before="77" w:line="360" w:lineRule="auto"/>
        <w:ind w:left="100" w:right="357" w:firstLine="475"/>
        <w:rPr>
          <w:rFonts w:hint="eastAsia" w:ascii="宋体" w:hAnsi="宋体" w:eastAsia="宋体" w:cs="宋体"/>
          <w:sz w:val="24"/>
          <w:szCs w:val="24"/>
          <w:lang w:val="en-US" w:eastAsia="zh-CN" w:bidi="ar-SA"/>
        </w:rPr>
      </w:pPr>
      <w:r>
        <w:rPr>
          <w:rFonts w:ascii="宋体" w:hAnsi="宋体" w:eastAsia="宋体" w:cs="宋体"/>
          <w:spacing w:val="-4"/>
          <w:sz w:val="24"/>
          <w:szCs w:val="24"/>
          <w:lang w:val="en-US" w:eastAsia="zh-CN" w:bidi="ar-SA"/>
        </w:rPr>
        <w:t>受委托方委托，对</w:t>
      </w:r>
      <w:r>
        <w:rPr>
          <w:rFonts w:hint="eastAsia" w:ascii="宋体" w:hAnsi="宋体" w:eastAsia="宋体" w:cs="宋体"/>
          <w:spacing w:val="-4"/>
          <w:sz w:val="24"/>
          <w:szCs w:val="24"/>
          <w:lang w:val="en-US" w:eastAsia="zh-CN" w:bidi="ar-SA"/>
        </w:rPr>
        <w:t>龙医健科办公场地精装修全过程工程咨询</w:t>
      </w:r>
      <w:r>
        <w:rPr>
          <w:rFonts w:ascii="宋体" w:hAnsi="宋体" w:eastAsia="宋体" w:cs="宋体"/>
          <w:spacing w:val="-4"/>
          <w:sz w:val="24"/>
          <w:szCs w:val="24"/>
          <w:lang w:val="en-US" w:eastAsia="zh-CN" w:bidi="ar-SA"/>
        </w:rPr>
        <w:t>项目提供招标代理、</w:t>
      </w:r>
      <w:r>
        <w:rPr>
          <w:rFonts w:ascii="宋体" w:hAnsi="宋体" w:eastAsia="宋体" w:cs="宋体"/>
          <w:spacing w:val="-2"/>
          <w:sz w:val="24"/>
          <w:szCs w:val="24"/>
          <w:lang w:val="en-US" w:eastAsia="zh-CN" w:bidi="ar-SA"/>
        </w:rPr>
        <w:t>施工阶段监理、工程造价咨询等服务。具体主要服务内容如下：</w:t>
      </w:r>
    </w:p>
    <w:p w14:paraId="68BB2DCC">
      <w:pPr>
        <w:widowControl w:val="0"/>
        <w:numPr>
          <w:ilvl w:val="0"/>
          <w:numId w:val="0"/>
        </w:numPr>
        <w:tabs>
          <w:tab w:val="left" w:pos="935"/>
        </w:tabs>
        <w:autoSpaceDE w:val="0"/>
        <w:autoSpaceDN w:val="0"/>
        <w:spacing w:line="360" w:lineRule="auto"/>
        <w:ind w:right="235" w:rightChars="0" w:firstLine="480" w:firstLineChars="200"/>
        <w:rPr>
          <w:rFonts w:hint="eastAsia" w:ascii="宋体" w:hAnsi="宋体" w:cs="宋体"/>
          <w:sz w:val="24"/>
          <w:szCs w:val="22"/>
          <w:lang w:val="en-US" w:eastAsia="zh-CN" w:bidi="ar-SA"/>
        </w:rPr>
      </w:pPr>
      <w:r>
        <w:rPr>
          <w:rFonts w:hint="eastAsia" w:ascii="宋体" w:hAnsi="宋体" w:cs="宋体"/>
          <w:sz w:val="24"/>
          <w:szCs w:val="22"/>
          <w:lang w:val="en-US" w:eastAsia="zh-CN" w:bidi="ar-SA"/>
        </w:rPr>
        <w:t>1.招标代理服务中，咨询方服务内容：完成招标方案编制、投标单位资格审查、招标文件编制、发售、解释，根据委托人意见修改招标文件，招标文件及评标报告的核备上报，发招标公告、组织发标、联系抽取专家评标，招标答疑，组织审查潜在投标单位资质、开标、评标，办理中标手续等招标代理服务事项，并为委托人提供为完成招标工作的相关咨询服务。</w:t>
      </w:r>
    </w:p>
    <w:p w14:paraId="5602F6C9">
      <w:pPr>
        <w:widowControl w:val="0"/>
        <w:numPr>
          <w:ilvl w:val="0"/>
          <w:numId w:val="0"/>
        </w:numPr>
        <w:tabs>
          <w:tab w:val="left" w:pos="935"/>
        </w:tabs>
        <w:autoSpaceDE w:val="0"/>
        <w:autoSpaceDN w:val="0"/>
        <w:spacing w:line="360" w:lineRule="auto"/>
        <w:ind w:right="235" w:rightChars="0" w:firstLine="480" w:firstLineChars="200"/>
        <w:rPr>
          <w:rFonts w:hint="eastAsia" w:ascii="宋体" w:hAnsi="宋体" w:eastAsia="宋体" w:cs="宋体"/>
          <w:sz w:val="24"/>
          <w:szCs w:val="22"/>
          <w:lang w:val="en-US" w:eastAsia="zh-CN" w:bidi="ar-SA"/>
        </w:rPr>
      </w:pPr>
      <w:r>
        <w:rPr>
          <w:rFonts w:hint="eastAsia" w:ascii="宋体" w:hAnsi="宋体" w:cs="宋体"/>
          <w:sz w:val="24"/>
          <w:szCs w:val="22"/>
          <w:lang w:val="en-US" w:eastAsia="zh-CN" w:bidi="ar-SA"/>
        </w:rPr>
        <w:t>2.</w:t>
      </w:r>
      <w:r>
        <w:rPr>
          <w:rFonts w:hint="eastAsia" w:ascii="宋体" w:hAnsi="宋体" w:eastAsia="宋体" w:cs="宋体"/>
          <w:sz w:val="24"/>
          <w:szCs w:val="22"/>
          <w:lang w:val="en-US" w:eastAsia="zh-CN" w:bidi="ar-SA"/>
        </w:rPr>
        <w:t>办理建设程序手续（含报批咨询服务）咨询方</w:t>
      </w:r>
      <w:r>
        <w:rPr>
          <w:rFonts w:hint="eastAsia" w:ascii="宋体" w:hAnsi="宋体" w:cs="宋体"/>
          <w:sz w:val="24"/>
          <w:szCs w:val="22"/>
          <w:lang w:val="en-US" w:eastAsia="zh-CN" w:bidi="ar-SA"/>
        </w:rPr>
        <w:t>服务内容：协助、配合委托方完成报建报批手续。</w:t>
      </w:r>
    </w:p>
    <w:p w14:paraId="31BD035C">
      <w:pPr>
        <w:widowControl w:val="0"/>
        <w:numPr>
          <w:ilvl w:val="0"/>
          <w:numId w:val="0"/>
        </w:numPr>
        <w:tabs>
          <w:tab w:val="left" w:pos="935"/>
        </w:tabs>
        <w:autoSpaceDE w:val="0"/>
        <w:autoSpaceDN w:val="0"/>
        <w:spacing w:line="360" w:lineRule="auto"/>
        <w:ind w:right="235" w:rightChars="0" w:firstLine="480" w:firstLineChars="200"/>
        <w:rPr>
          <w:rFonts w:hint="eastAsia" w:ascii="宋体" w:hAnsi="宋体" w:cs="宋体"/>
          <w:sz w:val="24"/>
          <w:szCs w:val="22"/>
          <w:lang w:val="en-US" w:eastAsia="zh-CN" w:bidi="ar-SA"/>
        </w:rPr>
      </w:pPr>
      <w:r>
        <w:rPr>
          <w:rFonts w:hint="eastAsia" w:ascii="宋体" w:hAnsi="宋体" w:cs="宋体"/>
          <w:sz w:val="24"/>
          <w:szCs w:val="22"/>
          <w:lang w:val="en-US" w:eastAsia="zh-CN" w:bidi="ar-SA"/>
        </w:rPr>
        <w:t>3.施工阶段监理服务中，咨询方服务内容：提交监理规划；委派监理工程师和监理人员，对被监理项目提供施工阶段监理服务；为控制建设工期、把控工程质量和安全生产等主要内容，完成监理任务；做好工程实施阶段各种信息收集、整理和归档，并保证现场记录、试验、检验以及质量检查等资料的完整性、准确性；进行工程建设合同管理和信息管理，协调有关单位的工作关系等。</w:t>
      </w:r>
    </w:p>
    <w:p w14:paraId="27339857">
      <w:pPr>
        <w:widowControl w:val="0"/>
        <w:numPr>
          <w:ilvl w:val="0"/>
          <w:numId w:val="0"/>
        </w:numPr>
        <w:tabs>
          <w:tab w:val="left" w:pos="935"/>
        </w:tabs>
        <w:autoSpaceDE w:val="0"/>
        <w:autoSpaceDN w:val="0"/>
        <w:spacing w:line="360" w:lineRule="auto"/>
        <w:ind w:right="235" w:rightChars="0" w:firstLine="480" w:firstLineChars="200"/>
        <w:rPr>
          <w:rFonts w:hint="eastAsia" w:ascii="宋体" w:hAnsi="宋体" w:cs="宋体"/>
          <w:sz w:val="24"/>
          <w:szCs w:val="22"/>
          <w:lang w:val="en-US" w:eastAsia="zh-CN" w:bidi="ar-SA"/>
        </w:rPr>
      </w:pPr>
      <w:r>
        <w:rPr>
          <w:rFonts w:hint="eastAsia" w:ascii="宋体" w:hAnsi="宋体" w:cs="宋体"/>
          <w:sz w:val="24"/>
          <w:szCs w:val="22"/>
          <w:lang w:val="en-US" w:eastAsia="zh-CN" w:bidi="ar-SA"/>
        </w:rPr>
        <w:t>4.工程造价咨询服务中，咨询方服务内容：依据合同、协议、招投标文件，对竣工结算编制依据（工程竣工报告、竣工图及竣工验收单；工程施工合同或施工</w:t>
      </w:r>
      <w:r>
        <w:rPr>
          <w:rFonts w:hint="eastAsia" w:ascii="宋体" w:hAnsi="宋体" w:cs="宋体"/>
          <w:sz w:val="24"/>
          <w:szCs w:val="22"/>
          <w:lang w:val="en-US" w:eastAsia="zh-CN" w:bidi="ar-SA"/>
        </w:rPr>
        <w:fldChar w:fldCharType="begin"/>
      </w:r>
      <w:r>
        <w:rPr>
          <w:rFonts w:hint="eastAsia" w:ascii="宋体" w:hAnsi="宋体" w:cs="宋体"/>
          <w:sz w:val="24"/>
          <w:szCs w:val="22"/>
          <w:lang w:val="en-US" w:eastAsia="zh-CN" w:bidi="ar-SA"/>
        </w:rPr>
        <w:instrText xml:space="preserve"> HYPERLINK "http://www.findlaw.cn/185100/" \h </w:instrText>
      </w:r>
      <w:r>
        <w:rPr>
          <w:rFonts w:hint="eastAsia" w:ascii="宋体" w:hAnsi="宋体" w:cs="宋体"/>
          <w:sz w:val="24"/>
          <w:szCs w:val="22"/>
          <w:lang w:val="en-US" w:eastAsia="zh-CN" w:bidi="ar-SA"/>
        </w:rPr>
        <w:fldChar w:fldCharType="separate"/>
      </w:r>
      <w:r>
        <w:rPr>
          <w:rFonts w:hint="eastAsia" w:ascii="宋体" w:hAnsi="宋体" w:cs="宋体"/>
          <w:sz w:val="24"/>
          <w:szCs w:val="22"/>
          <w:lang w:val="en-US" w:eastAsia="zh-CN" w:bidi="ar-SA"/>
        </w:rPr>
        <w:t>协议书</w:t>
      </w:r>
      <w:r>
        <w:rPr>
          <w:rFonts w:hint="eastAsia" w:ascii="宋体" w:hAnsi="宋体" w:cs="宋体"/>
          <w:sz w:val="24"/>
          <w:szCs w:val="22"/>
          <w:lang w:val="en-US" w:eastAsia="zh-CN" w:bidi="ar-SA"/>
        </w:rPr>
        <w:fldChar w:fldCharType="end"/>
      </w:r>
      <w:r>
        <w:rPr>
          <w:rFonts w:hint="eastAsia" w:ascii="宋体" w:hAnsi="宋体" w:cs="宋体"/>
          <w:sz w:val="24"/>
          <w:szCs w:val="22"/>
          <w:lang w:val="en-US" w:eastAsia="zh-CN" w:bidi="ar-SA"/>
        </w:rPr>
        <w:t>等等）进行审核；对施工工程量审核；根据对委托项目提供结算审计服务结果，出具结算审计报告。</w:t>
      </w:r>
    </w:p>
    <w:p w14:paraId="3178113B">
      <w:pPr>
        <w:widowControl w:val="0"/>
        <w:autoSpaceDE w:val="0"/>
        <w:autoSpaceDN w:val="0"/>
        <w:spacing w:before="149"/>
        <w:ind w:left="580"/>
        <w:jc w:val="both"/>
        <w:outlineLvl w:val="1"/>
        <w:rPr>
          <w:rFonts w:hint="eastAsia" w:ascii="宋体" w:hAnsi="宋体" w:eastAsia="宋体" w:cs="宋体"/>
          <w:b/>
          <w:bCs/>
          <w:sz w:val="24"/>
          <w:szCs w:val="24"/>
          <w:highlight w:val="none"/>
          <w:lang w:val="en-US" w:eastAsia="zh-CN" w:bidi="ar-SA"/>
        </w:rPr>
      </w:pPr>
      <w:bookmarkStart w:id="87" w:name="第五条__工程咨询服务费"/>
      <w:bookmarkEnd w:id="87"/>
      <w:r>
        <w:rPr>
          <w:rFonts w:ascii="宋体" w:hAnsi="宋体" w:eastAsia="宋体" w:cs="宋体"/>
          <w:b/>
          <w:bCs/>
          <w:sz w:val="24"/>
          <w:szCs w:val="24"/>
          <w:highlight w:val="none"/>
          <w:lang w:val="en-US" w:eastAsia="zh-CN" w:bidi="ar-SA"/>
        </w:rPr>
        <w:t>第</w:t>
      </w:r>
      <w:r>
        <w:rPr>
          <w:rFonts w:hint="eastAsia" w:ascii="宋体" w:hAnsi="宋体" w:cs="宋体"/>
          <w:b/>
          <w:bCs/>
          <w:sz w:val="24"/>
          <w:szCs w:val="24"/>
          <w:highlight w:val="none"/>
          <w:lang w:val="en-US" w:eastAsia="zh-CN" w:bidi="ar-SA"/>
        </w:rPr>
        <w:t>七</w:t>
      </w:r>
      <w:r>
        <w:rPr>
          <w:rFonts w:ascii="宋体" w:hAnsi="宋体" w:eastAsia="宋体" w:cs="宋体"/>
          <w:b/>
          <w:bCs/>
          <w:sz w:val="24"/>
          <w:szCs w:val="24"/>
          <w:highlight w:val="none"/>
          <w:lang w:val="en-US" w:eastAsia="zh-CN" w:bidi="ar-SA"/>
        </w:rPr>
        <w:t>条</w:t>
      </w:r>
      <w:r>
        <w:rPr>
          <w:rFonts w:ascii="宋体" w:hAnsi="宋体" w:eastAsia="宋体" w:cs="宋体"/>
          <w:b/>
          <w:bCs/>
          <w:spacing w:val="41"/>
          <w:w w:val="150"/>
          <w:sz w:val="24"/>
          <w:szCs w:val="24"/>
          <w:highlight w:val="none"/>
          <w:lang w:val="en-US" w:eastAsia="zh-CN" w:bidi="ar-SA"/>
        </w:rPr>
        <w:t xml:space="preserve"> </w:t>
      </w:r>
      <w:r>
        <w:rPr>
          <w:rFonts w:ascii="宋体" w:hAnsi="宋体" w:eastAsia="宋体" w:cs="宋体"/>
          <w:b/>
          <w:bCs/>
          <w:spacing w:val="-2"/>
          <w:sz w:val="24"/>
          <w:szCs w:val="24"/>
          <w:highlight w:val="none"/>
          <w:lang w:val="en-US" w:eastAsia="zh-CN" w:bidi="ar-SA"/>
        </w:rPr>
        <w:t>工程咨询服务费</w:t>
      </w:r>
    </w:p>
    <w:p w14:paraId="504F3B16">
      <w:pPr>
        <w:widowControl w:val="0"/>
        <w:autoSpaceDE w:val="0"/>
        <w:autoSpaceDN w:val="0"/>
        <w:spacing w:line="357" w:lineRule="auto"/>
        <w:ind w:left="100" w:right="357" w:firstLine="475"/>
        <w:jc w:val="both"/>
        <w:rPr>
          <w:rFonts w:hint="eastAsia" w:ascii="宋体" w:hAnsi="宋体" w:eastAsia="宋体" w:cs="宋体"/>
          <w:spacing w:val="-2"/>
          <w:sz w:val="24"/>
          <w:szCs w:val="24"/>
          <w:lang w:val="en-US" w:eastAsia="zh-CN" w:bidi="ar-SA"/>
        </w:rPr>
      </w:pPr>
      <w:bookmarkStart w:id="88" w:name="本委托合同内工程咨询服务费累计预估总价为：伍拾万元整（¥500000.00元）；"/>
      <w:bookmarkEnd w:id="88"/>
      <w:r>
        <w:rPr>
          <w:rFonts w:ascii="宋体" w:hAnsi="宋体" w:eastAsia="宋体" w:cs="宋体"/>
          <w:spacing w:val="-2"/>
          <w:sz w:val="24"/>
          <w:szCs w:val="24"/>
          <w:lang w:val="en-US" w:eastAsia="zh-CN" w:bidi="ar-SA"/>
        </w:rPr>
        <w:t>本委托合同内工程咨询服务费累计预估总价为：</w:t>
      </w:r>
      <w:r>
        <w:rPr>
          <w:rFonts w:hint="eastAsia" w:ascii="宋体" w:hAnsi="宋体" w:cs="宋体"/>
          <w:spacing w:val="-2"/>
          <w:sz w:val="24"/>
          <w:szCs w:val="24"/>
          <w:u w:val="single"/>
          <w:lang w:val="en-US" w:eastAsia="zh-CN" w:bidi="ar-SA"/>
        </w:rPr>
        <w:t xml:space="preserve">       </w:t>
      </w:r>
      <w:r>
        <w:rPr>
          <w:rFonts w:ascii="宋体" w:hAnsi="宋体" w:eastAsia="宋体" w:cs="宋体"/>
          <w:spacing w:val="-2"/>
          <w:sz w:val="24"/>
          <w:szCs w:val="24"/>
          <w:lang w:val="en-US" w:eastAsia="zh-CN" w:bidi="ar-SA"/>
        </w:rPr>
        <w:t>元</w:t>
      </w:r>
      <w:r>
        <w:rPr>
          <w:rFonts w:hint="eastAsia" w:ascii="宋体" w:hAnsi="宋体" w:eastAsia="宋体" w:cs="宋体"/>
          <w:spacing w:val="-2"/>
          <w:sz w:val="24"/>
          <w:szCs w:val="24"/>
          <w:lang w:val="en-US" w:eastAsia="zh-CN" w:bidi="ar-SA"/>
        </w:rPr>
        <w:t>,</w:t>
      </w:r>
      <w:r>
        <w:rPr>
          <w:rFonts w:ascii="宋体" w:hAnsi="宋体" w:eastAsia="宋体" w:cs="宋体"/>
          <w:spacing w:val="-2"/>
          <w:sz w:val="24"/>
          <w:szCs w:val="24"/>
          <w:lang w:val="en-US" w:eastAsia="zh-CN" w:bidi="ar-SA"/>
        </w:rPr>
        <w:t>其中招标代理服务费</w:t>
      </w:r>
      <w:r>
        <w:rPr>
          <w:rFonts w:hint="eastAsia" w:ascii="宋体" w:hAnsi="宋体" w:cs="宋体"/>
          <w:spacing w:val="-2"/>
          <w:sz w:val="24"/>
          <w:szCs w:val="24"/>
          <w:lang w:val="en-US" w:eastAsia="zh-CN" w:bidi="ar-SA"/>
        </w:rPr>
        <w:t>由精装修施工中标单位支付（不包含招标平台服务费,如发生甲方按相关招标平台规定支付）</w:t>
      </w:r>
      <w:r>
        <w:rPr>
          <w:rFonts w:ascii="宋体" w:hAnsi="宋体" w:eastAsia="宋体" w:cs="宋体"/>
          <w:spacing w:val="-2"/>
          <w:sz w:val="24"/>
          <w:szCs w:val="24"/>
          <w:lang w:val="en-US" w:eastAsia="zh-CN" w:bidi="ar-SA"/>
        </w:rPr>
        <w:t>，造价咨询服务费</w:t>
      </w:r>
      <w:r>
        <w:rPr>
          <w:rFonts w:ascii="宋体" w:hAnsi="宋体" w:eastAsia="宋体" w:cs="宋体"/>
          <w:spacing w:val="-2"/>
          <w:sz w:val="24"/>
          <w:szCs w:val="24"/>
          <w:u w:val="single"/>
          <w:lang w:val="en-US" w:eastAsia="zh-CN" w:bidi="ar-SA"/>
        </w:rPr>
        <w:t xml:space="preserve"> </w:t>
      </w:r>
      <w:r>
        <w:rPr>
          <w:rFonts w:hint="eastAsia" w:ascii="宋体" w:hAnsi="宋体" w:eastAsia="宋体" w:cs="宋体"/>
          <w:spacing w:val="-2"/>
          <w:sz w:val="24"/>
          <w:szCs w:val="24"/>
          <w:u w:val="single"/>
          <w:lang w:val="en-US" w:eastAsia="zh-CN" w:bidi="ar-SA"/>
        </w:rPr>
        <w:t>XX</w:t>
      </w:r>
      <w:r>
        <w:rPr>
          <w:rFonts w:ascii="宋体" w:hAnsi="宋体" w:eastAsia="宋体" w:cs="宋体"/>
          <w:spacing w:val="-2"/>
          <w:sz w:val="24"/>
          <w:szCs w:val="24"/>
          <w:u w:val="single"/>
          <w:lang w:val="en-US" w:eastAsia="zh-CN" w:bidi="ar-SA"/>
        </w:rPr>
        <w:t xml:space="preserve"> </w:t>
      </w:r>
      <w:r>
        <w:rPr>
          <w:rFonts w:ascii="宋体" w:hAnsi="宋体" w:eastAsia="宋体" w:cs="宋体"/>
          <w:spacing w:val="-2"/>
          <w:sz w:val="24"/>
          <w:szCs w:val="24"/>
          <w:lang w:val="en-US" w:eastAsia="zh-CN" w:bidi="ar-SA"/>
        </w:rPr>
        <w:t>元，监理服务费</w:t>
      </w:r>
      <w:r>
        <w:rPr>
          <w:rFonts w:ascii="宋体" w:hAnsi="宋体" w:eastAsia="宋体" w:cs="宋体"/>
          <w:spacing w:val="-2"/>
          <w:sz w:val="24"/>
          <w:szCs w:val="24"/>
          <w:u w:val="single"/>
          <w:lang w:val="en-US" w:eastAsia="zh-CN" w:bidi="ar-SA"/>
        </w:rPr>
        <w:t xml:space="preserve"> </w:t>
      </w:r>
      <w:r>
        <w:rPr>
          <w:rFonts w:hint="eastAsia" w:ascii="宋体" w:hAnsi="宋体" w:eastAsia="宋体" w:cs="宋体"/>
          <w:spacing w:val="-2"/>
          <w:sz w:val="24"/>
          <w:szCs w:val="24"/>
          <w:u w:val="single"/>
          <w:lang w:val="en-US" w:eastAsia="zh-CN" w:bidi="ar-SA"/>
        </w:rPr>
        <w:t xml:space="preserve">XX </w:t>
      </w:r>
      <w:r>
        <w:rPr>
          <w:rFonts w:ascii="宋体" w:hAnsi="宋体" w:eastAsia="宋体" w:cs="宋体"/>
          <w:spacing w:val="-2"/>
          <w:sz w:val="24"/>
          <w:szCs w:val="24"/>
          <w:lang w:val="en-US" w:eastAsia="zh-CN" w:bidi="ar-SA"/>
        </w:rPr>
        <w:t>元</w:t>
      </w:r>
      <w:r>
        <w:rPr>
          <w:rFonts w:hint="eastAsia" w:ascii="宋体" w:hAnsi="宋体" w:cs="宋体"/>
          <w:spacing w:val="-2"/>
          <w:sz w:val="24"/>
          <w:szCs w:val="24"/>
          <w:lang w:val="en-US" w:eastAsia="zh-CN" w:bidi="ar-SA"/>
        </w:rPr>
        <w:t>,办理建设程序手续（含报批咨询服务）</w:t>
      </w:r>
      <w:r>
        <w:rPr>
          <w:rFonts w:ascii="宋体" w:hAnsi="宋体" w:eastAsia="宋体" w:cs="宋体"/>
          <w:spacing w:val="-2"/>
          <w:sz w:val="24"/>
          <w:szCs w:val="24"/>
          <w:u w:val="single"/>
          <w:lang w:val="en-US" w:eastAsia="zh-CN" w:bidi="ar-SA"/>
        </w:rPr>
        <w:t xml:space="preserve"> </w:t>
      </w:r>
      <w:r>
        <w:rPr>
          <w:rFonts w:hint="eastAsia" w:ascii="宋体" w:hAnsi="宋体" w:eastAsia="宋体" w:cs="宋体"/>
          <w:spacing w:val="-2"/>
          <w:sz w:val="24"/>
          <w:szCs w:val="24"/>
          <w:u w:val="single"/>
          <w:lang w:val="en-US" w:eastAsia="zh-CN" w:bidi="ar-SA"/>
        </w:rPr>
        <w:t xml:space="preserve">XX </w:t>
      </w:r>
      <w:r>
        <w:rPr>
          <w:rFonts w:ascii="宋体" w:hAnsi="宋体" w:eastAsia="宋体" w:cs="宋体"/>
          <w:spacing w:val="-2"/>
          <w:sz w:val="24"/>
          <w:szCs w:val="24"/>
          <w:lang w:val="en-US" w:eastAsia="zh-CN" w:bidi="ar-SA"/>
        </w:rPr>
        <w:t>元。</w:t>
      </w:r>
    </w:p>
    <w:p w14:paraId="7F3493F5">
      <w:pPr>
        <w:widowControl w:val="0"/>
        <w:autoSpaceDE w:val="0"/>
        <w:autoSpaceDN w:val="0"/>
        <w:spacing w:before="77"/>
        <w:ind w:left="580"/>
        <w:outlineLvl w:val="1"/>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第</w:t>
      </w:r>
      <w:r>
        <w:rPr>
          <w:rFonts w:hint="eastAsia" w:ascii="宋体" w:hAnsi="宋体" w:cs="宋体"/>
          <w:b/>
          <w:bCs/>
          <w:sz w:val="24"/>
          <w:szCs w:val="24"/>
          <w:lang w:val="en-US" w:eastAsia="zh-CN" w:bidi="ar-SA"/>
        </w:rPr>
        <w:t>八</w:t>
      </w:r>
      <w:r>
        <w:rPr>
          <w:rFonts w:hint="eastAsia" w:ascii="宋体" w:hAnsi="宋体" w:eastAsia="宋体" w:cs="宋体"/>
          <w:b/>
          <w:bCs/>
          <w:sz w:val="24"/>
          <w:szCs w:val="24"/>
          <w:lang w:val="en-US" w:eastAsia="zh-CN" w:bidi="ar-SA"/>
        </w:rPr>
        <w:t>条</w:t>
      </w:r>
      <w:r>
        <w:rPr>
          <w:rFonts w:ascii="宋体" w:hAnsi="宋体" w:eastAsia="宋体" w:cs="宋体"/>
          <w:b/>
          <w:bCs/>
          <w:sz w:val="24"/>
          <w:szCs w:val="24"/>
          <w:lang w:val="en-US" w:eastAsia="zh-CN" w:bidi="ar-SA"/>
        </w:rPr>
        <w:t>付款方式</w:t>
      </w:r>
    </w:p>
    <w:p w14:paraId="7E401B23">
      <w:pPr>
        <w:widowControl w:val="0"/>
        <w:autoSpaceDE w:val="0"/>
        <w:autoSpaceDN w:val="0"/>
        <w:spacing w:line="357" w:lineRule="auto"/>
        <w:ind w:left="100" w:right="357" w:firstLine="475"/>
        <w:jc w:val="both"/>
        <w:rPr>
          <w:rFonts w:hint="eastAsia" w:ascii="宋体" w:hAnsi="宋体" w:eastAsia="宋体" w:cs="宋体"/>
          <w:spacing w:val="-2"/>
          <w:sz w:val="24"/>
          <w:szCs w:val="24"/>
          <w:lang w:val="en-US" w:eastAsia="zh-CN" w:bidi="ar-SA"/>
        </w:rPr>
      </w:pPr>
      <w:bookmarkStart w:id="89" w:name="第六条__期限"/>
      <w:bookmarkEnd w:id="89"/>
      <w:r>
        <w:rPr>
          <w:rFonts w:hint="eastAsia" w:ascii="宋体" w:hAnsi="宋体" w:eastAsia="宋体" w:cs="宋体"/>
          <w:spacing w:val="-2"/>
          <w:sz w:val="24"/>
          <w:szCs w:val="24"/>
          <w:lang w:val="en-US" w:eastAsia="zh-CN" w:bidi="ar-SA"/>
        </w:rPr>
        <w:t>（一）预付款：订单合同签定后7个工作日内委托方按合同总金额的30%向乙方支付合同预付款；</w:t>
      </w:r>
    </w:p>
    <w:p w14:paraId="774AE099">
      <w:pPr>
        <w:widowControl w:val="0"/>
        <w:autoSpaceDE w:val="0"/>
        <w:autoSpaceDN w:val="0"/>
        <w:spacing w:line="357" w:lineRule="auto"/>
        <w:ind w:left="100" w:right="357" w:firstLine="475"/>
        <w:jc w:val="both"/>
        <w:rPr>
          <w:rFonts w:hint="eastAsia" w:ascii="宋体" w:hAnsi="宋体" w:eastAsia="宋体" w:cs="宋体"/>
          <w:spacing w:val="-2"/>
          <w:sz w:val="24"/>
          <w:szCs w:val="24"/>
          <w:lang w:val="en-US" w:eastAsia="zh-CN" w:bidi="ar-SA"/>
        </w:rPr>
      </w:pPr>
      <w:r>
        <w:rPr>
          <w:rFonts w:hint="eastAsia" w:ascii="宋体" w:hAnsi="宋体" w:eastAsia="宋体" w:cs="宋体"/>
          <w:spacing w:val="-2"/>
          <w:sz w:val="24"/>
          <w:szCs w:val="24"/>
          <w:lang w:val="en-US" w:eastAsia="zh-CN" w:bidi="ar-SA"/>
        </w:rPr>
        <w:t>（二）结算款：工程验收合格后，乙方依合同约定完成所有服务内容（提供造价咨询结算报告及监理确认函等文件），经甲方确认验收后，乙方提交付款申请及合法的等额有效增值税专用发票，经甲方确认后10个工作日内支付至合同金额的100%，即￥（大写）。</w:t>
      </w:r>
    </w:p>
    <w:p w14:paraId="13FBBA47">
      <w:pPr>
        <w:widowControl w:val="0"/>
        <w:autoSpaceDE w:val="0"/>
        <w:autoSpaceDN w:val="0"/>
        <w:spacing w:line="357" w:lineRule="auto"/>
        <w:ind w:left="100" w:right="357" w:firstLine="475"/>
        <w:jc w:val="both"/>
        <w:rPr>
          <w:rFonts w:hint="eastAsia" w:ascii="宋体" w:hAnsi="宋体" w:eastAsia="宋体" w:cs="宋体"/>
          <w:spacing w:val="-2"/>
          <w:sz w:val="24"/>
          <w:szCs w:val="24"/>
          <w:lang w:val="en-US" w:eastAsia="zh-CN" w:bidi="ar-SA"/>
        </w:rPr>
      </w:pPr>
      <w:r>
        <w:rPr>
          <w:rFonts w:hint="eastAsia" w:ascii="宋体" w:hAnsi="宋体" w:cs="宋体"/>
          <w:spacing w:val="-2"/>
          <w:sz w:val="24"/>
          <w:szCs w:val="24"/>
          <w:lang w:val="en-US" w:eastAsia="zh-CN" w:bidi="ar-SA"/>
        </w:rPr>
        <w:t>（三）若因财政审核等原因导致的逾期支付不视为甲方违约，甲方不承担违约责任，乙方不得以此拒绝或怠于履行合同义务。</w:t>
      </w:r>
    </w:p>
    <w:p w14:paraId="0383AAB5">
      <w:pPr>
        <w:widowControl w:val="0"/>
        <w:autoSpaceDE w:val="0"/>
        <w:autoSpaceDN w:val="0"/>
        <w:spacing w:before="77"/>
        <w:ind w:left="580"/>
        <w:outlineLvl w:val="1"/>
        <w:rPr>
          <w:rFonts w:hint="default"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第</w:t>
      </w:r>
      <w:r>
        <w:rPr>
          <w:rFonts w:hint="eastAsia" w:ascii="宋体" w:hAnsi="宋体" w:cs="宋体"/>
          <w:b/>
          <w:bCs/>
          <w:sz w:val="24"/>
          <w:szCs w:val="24"/>
          <w:lang w:val="en-US" w:eastAsia="zh-CN" w:bidi="ar-SA"/>
        </w:rPr>
        <w:t>九</w:t>
      </w:r>
      <w:r>
        <w:rPr>
          <w:rFonts w:ascii="宋体" w:hAnsi="宋体" w:eastAsia="宋体" w:cs="宋体"/>
          <w:b/>
          <w:bCs/>
          <w:sz w:val="24"/>
          <w:szCs w:val="24"/>
          <w:lang w:val="en-US" w:eastAsia="zh-CN" w:bidi="ar-SA"/>
        </w:rPr>
        <w:t>条</w:t>
      </w:r>
      <w:r>
        <w:rPr>
          <w:rFonts w:ascii="宋体" w:hAnsi="宋体" w:eastAsia="宋体" w:cs="宋体"/>
          <w:b/>
          <w:bCs/>
          <w:spacing w:val="39"/>
          <w:w w:val="150"/>
          <w:sz w:val="24"/>
          <w:szCs w:val="24"/>
          <w:lang w:val="en-US" w:eastAsia="zh-CN" w:bidi="ar-SA"/>
        </w:rPr>
        <w:t xml:space="preserve"> </w:t>
      </w:r>
      <w:r>
        <w:rPr>
          <w:rFonts w:hint="eastAsia" w:ascii="宋体" w:hAnsi="宋体" w:cs="宋体"/>
          <w:b/>
          <w:bCs/>
          <w:spacing w:val="-2"/>
          <w:sz w:val="24"/>
          <w:szCs w:val="24"/>
          <w:lang w:val="en-US" w:eastAsia="zh-CN" w:bidi="ar-SA"/>
        </w:rPr>
        <w:t>服务期</w:t>
      </w:r>
    </w:p>
    <w:p w14:paraId="6F631FD8">
      <w:pPr>
        <w:widowControl w:val="0"/>
        <w:autoSpaceDE w:val="0"/>
        <w:autoSpaceDN w:val="0"/>
        <w:spacing w:before="154" w:line="360" w:lineRule="auto"/>
        <w:ind w:left="100" w:right="357" w:firstLine="480"/>
        <w:rPr>
          <w:rFonts w:hint="eastAsia" w:ascii="宋体" w:hAnsi="宋体" w:eastAsia="宋体" w:cs="宋体"/>
          <w:spacing w:val="-4"/>
          <w:sz w:val="24"/>
          <w:szCs w:val="24"/>
          <w:lang w:val="en-US" w:eastAsia="zh-CN" w:bidi="ar-SA"/>
        </w:rPr>
      </w:pPr>
      <w:r>
        <w:rPr>
          <w:rFonts w:hint="eastAsia" w:ascii="宋体" w:hAnsi="宋体" w:eastAsia="宋体" w:cs="宋体"/>
          <w:spacing w:val="-4"/>
          <w:sz w:val="24"/>
          <w:szCs w:val="24"/>
          <w:lang w:val="en-US" w:eastAsia="zh-CN" w:bidi="ar-SA"/>
        </w:rPr>
        <w:t>服务周期：自合同签订之日起180日历天（暂定），覆盖本装修项目从预算造价咨询、施工单位采购、施工准备阶段到竣工结算归档的全过程。</w:t>
      </w:r>
    </w:p>
    <w:p w14:paraId="2ABFE3E7">
      <w:pPr>
        <w:widowControl w:val="0"/>
        <w:autoSpaceDE w:val="0"/>
        <w:autoSpaceDN w:val="0"/>
        <w:spacing w:before="77"/>
        <w:ind w:left="580"/>
        <w:outlineLvl w:val="1"/>
        <w:rPr>
          <w:rFonts w:hint="eastAsia" w:ascii="宋体" w:hAnsi="宋体" w:eastAsia="宋体" w:cs="宋体"/>
          <w:b/>
          <w:bCs/>
          <w:sz w:val="24"/>
          <w:szCs w:val="24"/>
          <w:lang w:val="en-US" w:eastAsia="zh-CN" w:bidi="ar-SA"/>
        </w:rPr>
      </w:pPr>
      <w:bookmarkStart w:id="90" w:name="第七条__委托方的权利和义务"/>
      <w:bookmarkEnd w:id="90"/>
      <w:r>
        <w:rPr>
          <w:rFonts w:ascii="宋体" w:hAnsi="宋体" w:eastAsia="宋体" w:cs="宋体"/>
          <w:b/>
          <w:bCs/>
          <w:sz w:val="24"/>
          <w:szCs w:val="24"/>
          <w:lang w:val="en-US" w:eastAsia="zh-CN" w:bidi="ar-SA"/>
        </w:rPr>
        <w:t>第</w:t>
      </w:r>
      <w:r>
        <w:rPr>
          <w:rFonts w:hint="eastAsia" w:ascii="宋体" w:hAnsi="宋体" w:cs="宋体"/>
          <w:b/>
          <w:bCs/>
          <w:sz w:val="24"/>
          <w:szCs w:val="24"/>
          <w:lang w:val="en-US" w:eastAsia="zh-CN" w:bidi="ar-SA"/>
        </w:rPr>
        <w:t>十</w:t>
      </w:r>
      <w:r>
        <w:rPr>
          <w:rFonts w:ascii="宋体" w:hAnsi="宋体" w:eastAsia="宋体" w:cs="宋体"/>
          <w:b/>
          <w:bCs/>
          <w:sz w:val="24"/>
          <w:szCs w:val="24"/>
          <w:lang w:val="en-US" w:eastAsia="zh-CN" w:bidi="ar-SA"/>
        </w:rPr>
        <w:t>条</w:t>
      </w:r>
      <w:r>
        <w:rPr>
          <w:rFonts w:ascii="宋体" w:hAnsi="宋体" w:eastAsia="宋体" w:cs="宋体"/>
          <w:b/>
          <w:bCs/>
          <w:spacing w:val="39"/>
          <w:w w:val="150"/>
          <w:sz w:val="24"/>
          <w:szCs w:val="24"/>
          <w:lang w:val="en-US" w:eastAsia="zh-CN" w:bidi="ar-SA"/>
        </w:rPr>
        <w:t xml:space="preserve"> </w:t>
      </w:r>
      <w:r>
        <w:rPr>
          <w:rFonts w:ascii="宋体" w:hAnsi="宋体" w:eastAsia="宋体" w:cs="宋体"/>
          <w:b/>
          <w:bCs/>
          <w:spacing w:val="-2"/>
          <w:sz w:val="24"/>
          <w:szCs w:val="24"/>
          <w:lang w:val="en-US" w:eastAsia="zh-CN" w:bidi="ar-SA"/>
        </w:rPr>
        <w:t>委托方的权利和义务</w:t>
      </w:r>
    </w:p>
    <w:p w14:paraId="0076C8D9">
      <w:pPr>
        <w:widowControl w:val="0"/>
        <w:numPr>
          <w:ilvl w:val="0"/>
          <w:numId w:val="8"/>
        </w:numPr>
        <w:tabs>
          <w:tab w:val="left" w:pos="935"/>
        </w:tabs>
        <w:autoSpaceDE w:val="0"/>
        <w:autoSpaceDN w:val="0"/>
        <w:spacing w:before="38"/>
        <w:ind w:left="935" w:hanging="360"/>
        <w:rPr>
          <w:rFonts w:hint="eastAsia" w:ascii="宋体" w:hAnsi="宋体" w:eastAsia="宋体" w:cs="宋体"/>
          <w:sz w:val="24"/>
          <w:szCs w:val="22"/>
          <w:lang w:val="en-US" w:eastAsia="zh-CN" w:bidi="ar-SA"/>
        </w:rPr>
      </w:pPr>
      <w:r>
        <w:rPr>
          <w:rFonts w:ascii="宋体" w:hAnsi="宋体" w:eastAsia="宋体" w:cs="宋体"/>
          <w:spacing w:val="-1"/>
          <w:sz w:val="24"/>
          <w:szCs w:val="22"/>
          <w:lang w:val="en-US" w:eastAsia="zh-CN" w:bidi="ar-SA"/>
        </w:rPr>
        <w:t>负责工程服务项目范围外的所有外部关系的协调，为服务工作提供外部条件。</w:t>
      </w:r>
    </w:p>
    <w:p w14:paraId="631A627B">
      <w:pPr>
        <w:widowControl w:val="0"/>
        <w:numPr>
          <w:ilvl w:val="0"/>
          <w:numId w:val="8"/>
        </w:numPr>
        <w:tabs>
          <w:tab w:val="left" w:pos="935"/>
        </w:tabs>
        <w:autoSpaceDE w:val="0"/>
        <w:autoSpaceDN w:val="0"/>
        <w:spacing w:before="156" w:line="357" w:lineRule="auto"/>
        <w:ind w:left="100" w:right="357" w:firstLine="475"/>
        <w:rPr>
          <w:rFonts w:hint="eastAsia" w:ascii="宋体" w:hAnsi="宋体" w:eastAsia="宋体" w:cs="宋体"/>
          <w:sz w:val="24"/>
          <w:szCs w:val="22"/>
          <w:lang w:val="en-US" w:eastAsia="zh-CN" w:bidi="ar-SA"/>
        </w:rPr>
      </w:pPr>
      <w:r>
        <w:rPr>
          <w:rFonts w:ascii="宋体" w:hAnsi="宋体" w:eastAsia="宋体" w:cs="宋体"/>
          <w:spacing w:val="-2"/>
          <w:sz w:val="24"/>
          <w:szCs w:val="22"/>
          <w:lang w:val="en-US" w:eastAsia="zh-CN" w:bidi="ar-SA"/>
        </w:rPr>
        <w:t>在双方约定的时间内按咨询方要求，提供与工程服务有关的为服务方所需要的工程资料（复印件</w:t>
      </w:r>
      <w:r>
        <w:rPr>
          <w:rFonts w:ascii="宋体" w:hAnsi="宋体" w:eastAsia="宋体" w:cs="宋体"/>
          <w:spacing w:val="-120"/>
          <w:sz w:val="24"/>
          <w:szCs w:val="22"/>
          <w:lang w:val="en-US" w:eastAsia="zh-CN" w:bidi="ar-SA"/>
        </w:rPr>
        <w:t>）</w:t>
      </w:r>
      <w:r>
        <w:rPr>
          <w:rFonts w:ascii="宋体" w:hAnsi="宋体" w:eastAsia="宋体" w:cs="宋体"/>
          <w:spacing w:val="-2"/>
          <w:sz w:val="24"/>
          <w:szCs w:val="22"/>
          <w:lang w:val="en-US" w:eastAsia="zh-CN" w:bidi="ar-SA"/>
        </w:rPr>
        <w:t>。</w:t>
      </w:r>
    </w:p>
    <w:p w14:paraId="4F9FD1E2">
      <w:pPr>
        <w:widowControl w:val="0"/>
        <w:numPr>
          <w:ilvl w:val="0"/>
          <w:numId w:val="8"/>
        </w:numPr>
        <w:tabs>
          <w:tab w:val="left" w:pos="935"/>
        </w:tabs>
        <w:autoSpaceDE w:val="0"/>
        <w:autoSpaceDN w:val="0"/>
        <w:spacing w:before="4"/>
        <w:ind w:left="935" w:hanging="360"/>
        <w:rPr>
          <w:rFonts w:hint="eastAsia" w:ascii="宋体" w:hAnsi="宋体" w:eastAsia="宋体" w:cs="宋体"/>
          <w:sz w:val="24"/>
          <w:szCs w:val="22"/>
          <w:lang w:val="en-US" w:eastAsia="zh-CN" w:bidi="ar-SA"/>
        </w:rPr>
      </w:pPr>
      <w:r>
        <w:rPr>
          <w:rFonts w:ascii="宋体" w:hAnsi="宋体" w:eastAsia="宋体" w:cs="宋体"/>
          <w:spacing w:val="-1"/>
          <w:sz w:val="24"/>
          <w:szCs w:val="22"/>
          <w:lang w:val="en-US" w:eastAsia="zh-CN" w:bidi="ar-SA"/>
        </w:rPr>
        <w:t>在约定的时间内，就咨询方书面提交的并要求作出决定的事宜作出书面回复。</w:t>
      </w:r>
    </w:p>
    <w:p w14:paraId="48B9CD7A">
      <w:pPr>
        <w:widowControl w:val="0"/>
        <w:numPr>
          <w:ilvl w:val="0"/>
          <w:numId w:val="8"/>
        </w:numPr>
        <w:tabs>
          <w:tab w:val="left" w:pos="935"/>
        </w:tabs>
        <w:autoSpaceDE w:val="0"/>
        <w:autoSpaceDN w:val="0"/>
        <w:spacing w:before="154" w:line="360" w:lineRule="auto"/>
        <w:ind w:left="100" w:right="357" w:firstLine="475"/>
        <w:rPr>
          <w:rFonts w:hint="eastAsia" w:ascii="宋体" w:hAnsi="宋体" w:eastAsia="宋体" w:cs="宋体"/>
          <w:sz w:val="24"/>
          <w:szCs w:val="22"/>
          <w:lang w:val="en-US" w:eastAsia="zh-CN" w:bidi="ar-SA"/>
        </w:rPr>
      </w:pPr>
      <w:r>
        <w:rPr>
          <w:rFonts w:ascii="宋体" w:hAnsi="宋体" w:eastAsia="宋体" w:cs="宋体"/>
          <w:spacing w:val="-2"/>
          <w:sz w:val="24"/>
          <w:szCs w:val="22"/>
          <w:lang w:val="en-US" w:eastAsia="zh-CN" w:bidi="ar-SA"/>
        </w:rPr>
        <w:t>授权一名熟悉建设工程情况的常驻代表，负责与咨询方沟通联系。如更换常驻代表，要提前通知咨询方。</w:t>
      </w:r>
    </w:p>
    <w:p w14:paraId="33CDCC70">
      <w:pPr>
        <w:widowControl w:val="0"/>
        <w:numPr>
          <w:ilvl w:val="0"/>
          <w:numId w:val="8"/>
        </w:numPr>
        <w:tabs>
          <w:tab w:val="left" w:pos="935"/>
        </w:tabs>
        <w:autoSpaceDE w:val="0"/>
        <w:autoSpaceDN w:val="0"/>
        <w:spacing w:line="310" w:lineRule="exact"/>
        <w:ind w:left="935" w:hanging="360"/>
        <w:rPr>
          <w:rFonts w:hint="eastAsia" w:ascii="宋体" w:hAnsi="宋体" w:eastAsia="宋体" w:cs="宋体"/>
          <w:sz w:val="24"/>
          <w:szCs w:val="22"/>
          <w:lang w:val="en-US" w:eastAsia="zh-CN" w:bidi="ar-SA"/>
        </w:rPr>
      </w:pPr>
      <w:r>
        <w:rPr>
          <w:rFonts w:ascii="宋体" w:hAnsi="宋体" w:eastAsia="宋体" w:cs="宋体"/>
          <w:spacing w:val="-1"/>
          <w:sz w:val="24"/>
          <w:szCs w:val="22"/>
          <w:lang w:val="en-US" w:eastAsia="zh-CN" w:bidi="ar-SA"/>
        </w:rPr>
        <w:t>应当为咨询方提供如下协助：</w:t>
      </w:r>
    </w:p>
    <w:p w14:paraId="533C4FB5">
      <w:pPr>
        <w:widowControl w:val="0"/>
        <w:numPr>
          <w:ilvl w:val="1"/>
          <w:numId w:val="8"/>
        </w:numPr>
        <w:tabs>
          <w:tab w:val="left" w:pos="1660"/>
        </w:tabs>
        <w:autoSpaceDE w:val="0"/>
        <w:autoSpaceDN w:val="0"/>
        <w:spacing w:before="156"/>
        <w:ind w:left="1660" w:hanging="600"/>
        <w:rPr>
          <w:rFonts w:hint="eastAsia" w:ascii="宋体" w:hAnsi="宋体" w:eastAsia="宋体" w:cs="宋体"/>
          <w:sz w:val="24"/>
          <w:szCs w:val="22"/>
          <w:lang w:val="en-US" w:eastAsia="zh-CN" w:bidi="ar-SA"/>
        </w:rPr>
      </w:pPr>
      <w:r>
        <w:rPr>
          <w:rFonts w:ascii="宋体" w:hAnsi="宋体" w:eastAsia="宋体" w:cs="宋体"/>
          <w:spacing w:val="-1"/>
          <w:sz w:val="24"/>
          <w:szCs w:val="22"/>
          <w:lang w:val="en-US" w:eastAsia="zh-CN" w:bidi="ar-SA"/>
        </w:rPr>
        <w:t>获取本工程使用的原材料、构配件、机械设备等生产厂家名录。</w:t>
      </w:r>
    </w:p>
    <w:p w14:paraId="17E7B109">
      <w:pPr>
        <w:widowControl w:val="0"/>
        <w:numPr>
          <w:ilvl w:val="1"/>
          <w:numId w:val="8"/>
        </w:numPr>
        <w:tabs>
          <w:tab w:val="left" w:pos="1660"/>
        </w:tabs>
        <w:autoSpaceDE w:val="0"/>
        <w:autoSpaceDN w:val="0"/>
        <w:spacing w:before="156"/>
        <w:ind w:left="1660" w:hanging="600"/>
        <w:rPr>
          <w:rFonts w:hint="eastAsia" w:ascii="宋体" w:hAnsi="宋体" w:eastAsia="宋体" w:cs="宋体"/>
          <w:sz w:val="24"/>
          <w:szCs w:val="22"/>
          <w:lang w:val="en-US" w:eastAsia="zh-CN" w:bidi="ar-SA"/>
        </w:rPr>
      </w:pPr>
      <w:r>
        <w:rPr>
          <w:rFonts w:ascii="宋体" w:hAnsi="宋体" w:eastAsia="宋体" w:cs="宋体"/>
          <w:spacing w:val="-1"/>
          <w:sz w:val="24"/>
          <w:szCs w:val="22"/>
          <w:lang w:val="en-US" w:eastAsia="zh-CN" w:bidi="ar-SA"/>
        </w:rPr>
        <w:t>提供与本工程有关的协作单位、配合单位的名录。</w:t>
      </w:r>
    </w:p>
    <w:p w14:paraId="476400AE">
      <w:pPr>
        <w:widowControl w:val="0"/>
        <w:numPr>
          <w:ilvl w:val="0"/>
          <w:numId w:val="8"/>
        </w:numPr>
        <w:tabs>
          <w:tab w:val="left" w:pos="815"/>
        </w:tabs>
        <w:autoSpaceDE w:val="0"/>
        <w:autoSpaceDN w:val="0"/>
        <w:spacing w:before="153"/>
        <w:ind w:left="815" w:hanging="240"/>
        <w:rPr>
          <w:rFonts w:hint="eastAsia" w:ascii="宋体" w:hAnsi="宋体" w:eastAsia="宋体" w:cs="宋体"/>
          <w:sz w:val="24"/>
          <w:szCs w:val="22"/>
          <w:lang w:val="en-US" w:eastAsia="zh-CN" w:bidi="ar-SA"/>
        </w:rPr>
      </w:pPr>
      <w:r>
        <w:rPr>
          <w:rFonts w:hint="eastAsia" w:ascii="宋体" w:hAnsi="宋体" w:eastAsia="宋体" w:cs="宋体"/>
          <w:spacing w:val="-1"/>
          <w:sz w:val="24"/>
          <w:szCs w:val="22"/>
          <w:lang w:val="en-US" w:eastAsia="zh-CN" w:bidi="ar-SA"/>
        </w:rPr>
        <w:t xml:space="preserve"> </w:t>
      </w:r>
      <w:r>
        <w:rPr>
          <w:rFonts w:ascii="宋体" w:hAnsi="宋体" w:eastAsia="宋体" w:cs="宋体"/>
          <w:spacing w:val="-1"/>
          <w:sz w:val="24"/>
          <w:szCs w:val="22"/>
          <w:lang w:val="en-US" w:eastAsia="zh-CN" w:bidi="ar-SA"/>
        </w:rPr>
        <w:t>负有对咨询方为本合同提供的技术服务进行知识产权保护的责任。</w:t>
      </w:r>
    </w:p>
    <w:p w14:paraId="458167D0">
      <w:pPr>
        <w:widowControl w:val="0"/>
        <w:numPr>
          <w:ilvl w:val="0"/>
          <w:numId w:val="8"/>
        </w:numPr>
        <w:tabs>
          <w:tab w:val="left" w:pos="815"/>
        </w:tabs>
        <w:autoSpaceDE w:val="0"/>
        <w:autoSpaceDN w:val="0"/>
        <w:spacing w:before="154"/>
        <w:ind w:left="815" w:hanging="240"/>
        <w:rPr>
          <w:rFonts w:hint="eastAsia" w:ascii="宋体" w:hAnsi="宋体" w:eastAsia="宋体" w:cs="宋体"/>
          <w:sz w:val="24"/>
          <w:szCs w:val="22"/>
          <w:lang w:val="en-US" w:eastAsia="zh-CN" w:bidi="ar-SA"/>
        </w:rPr>
      </w:pPr>
      <w:r>
        <w:rPr>
          <w:rFonts w:hint="eastAsia" w:ascii="宋体" w:hAnsi="宋体" w:eastAsia="宋体" w:cs="宋体"/>
          <w:spacing w:val="-1"/>
          <w:sz w:val="24"/>
          <w:szCs w:val="22"/>
          <w:lang w:val="en-US" w:eastAsia="zh-CN" w:bidi="ar-SA"/>
        </w:rPr>
        <w:t xml:space="preserve"> </w:t>
      </w:r>
      <w:r>
        <w:rPr>
          <w:rFonts w:ascii="宋体" w:hAnsi="宋体" w:eastAsia="宋体" w:cs="宋体"/>
          <w:spacing w:val="-1"/>
          <w:sz w:val="24"/>
          <w:szCs w:val="22"/>
          <w:lang w:val="en-US" w:eastAsia="zh-CN" w:bidi="ar-SA"/>
        </w:rPr>
        <w:t>未能履行以上各项义务，给受托人造成损失的，应当赔偿受托人的有关损失</w:t>
      </w:r>
    </w:p>
    <w:p w14:paraId="036899DA">
      <w:pPr>
        <w:widowControl w:val="0"/>
        <w:numPr>
          <w:ilvl w:val="0"/>
          <w:numId w:val="8"/>
        </w:numPr>
        <w:tabs>
          <w:tab w:val="left" w:pos="940"/>
        </w:tabs>
        <w:autoSpaceDE w:val="0"/>
        <w:autoSpaceDN w:val="0"/>
        <w:spacing w:before="156"/>
        <w:ind w:left="940" w:hanging="360"/>
        <w:rPr>
          <w:rFonts w:hint="eastAsia" w:ascii="宋体" w:hAnsi="宋体" w:eastAsia="宋体" w:cs="宋体"/>
          <w:sz w:val="24"/>
          <w:szCs w:val="22"/>
          <w:lang w:val="en-US" w:eastAsia="zh-CN" w:bidi="ar-SA"/>
        </w:rPr>
      </w:pPr>
      <w:r>
        <w:rPr>
          <w:rFonts w:ascii="宋体" w:hAnsi="宋体" w:eastAsia="宋体" w:cs="宋体"/>
          <w:spacing w:val="-1"/>
          <w:sz w:val="24"/>
          <w:szCs w:val="22"/>
          <w:lang w:val="en-US" w:eastAsia="zh-CN" w:bidi="ar-SA"/>
        </w:rPr>
        <w:t>委托人有权选定工程总设计单位和总承包单位，以及与之订立合同。</w:t>
      </w:r>
    </w:p>
    <w:p w14:paraId="6B2F2A3B">
      <w:pPr>
        <w:widowControl w:val="0"/>
        <w:numPr>
          <w:ilvl w:val="0"/>
          <w:numId w:val="8"/>
        </w:numPr>
        <w:tabs>
          <w:tab w:val="left" w:pos="940"/>
        </w:tabs>
        <w:autoSpaceDE w:val="0"/>
        <w:autoSpaceDN w:val="0"/>
        <w:spacing w:before="156" w:line="357" w:lineRule="auto"/>
        <w:ind w:left="100" w:right="357" w:firstLine="480"/>
        <w:rPr>
          <w:rFonts w:hint="eastAsia" w:ascii="宋体" w:hAnsi="宋体" w:eastAsia="宋体" w:cs="宋体"/>
          <w:sz w:val="24"/>
          <w:szCs w:val="22"/>
          <w:lang w:val="en-US" w:eastAsia="zh-CN" w:bidi="ar-SA"/>
        </w:rPr>
      </w:pPr>
      <w:r>
        <w:rPr>
          <w:rFonts w:ascii="宋体" w:hAnsi="宋体" w:eastAsia="宋体" w:cs="宋体"/>
          <w:spacing w:val="-2"/>
          <w:sz w:val="24"/>
          <w:szCs w:val="22"/>
          <w:lang w:val="en-US" w:eastAsia="zh-CN" w:bidi="ar-SA"/>
        </w:rPr>
        <w:t>委托人有对工程规模、设计标准、规划设计、生产工艺设计和设计使用功能需求的提出修改意见，以及对工程设计变更的审批权。</w:t>
      </w:r>
    </w:p>
    <w:p w14:paraId="7CD74E4E">
      <w:pPr>
        <w:widowControl w:val="0"/>
        <w:numPr>
          <w:ilvl w:val="0"/>
          <w:numId w:val="8"/>
        </w:numPr>
        <w:tabs>
          <w:tab w:val="left" w:pos="1060"/>
        </w:tabs>
        <w:autoSpaceDE w:val="0"/>
        <w:autoSpaceDN w:val="0"/>
        <w:spacing w:before="4"/>
        <w:ind w:left="1060" w:hanging="480"/>
        <w:rPr>
          <w:rFonts w:hint="eastAsia" w:ascii="宋体" w:hAnsi="宋体" w:eastAsia="宋体" w:cs="宋体"/>
          <w:sz w:val="24"/>
          <w:szCs w:val="22"/>
          <w:lang w:val="en-US" w:eastAsia="zh-CN" w:bidi="ar-SA"/>
        </w:rPr>
      </w:pPr>
      <w:r>
        <w:rPr>
          <w:rFonts w:ascii="宋体" w:hAnsi="宋体" w:eastAsia="宋体" w:cs="宋体"/>
          <w:spacing w:val="-1"/>
          <w:sz w:val="24"/>
          <w:szCs w:val="22"/>
          <w:lang w:val="en-US" w:eastAsia="zh-CN" w:bidi="ar-SA"/>
        </w:rPr>
        <w:t>咨询方调换项目负责人必须经委托方同意。</w:t>
      </w:r>
    </w:p>
    <w:p w14:paraId="50E70863">
      <w:pPr>
        <w:widowControl w:val="0"/>
        <w:numPr>
          <w:ilvl w:val="0"/>
          <w:numId w:val="8"/>
        </w:numPr>
        <w:tabs>
          <w:tab w:val="left" w:pos="1060"/>
        </w:tabs>
        <w:autoSpaceDE w:val="0"/>
        <w:autoSpaceDN w:val="0"/>
        <w:spacing w:before="153"/>
        <w:ind w:left="1060" w:hanging="480"/>
        <w:rPr>
          <w:rFonts w:hint="eastAsia" w:ascii="宋体" w:hAnsi="宋体" w:eastAsia="宋体" w:cs="宋体"/>
          <w:sz w:val="24"/>
          <w:szCs w:val="22"/>
          <w:lang w:val="en-US" w:eastAsia="zh-CN" w:bidi="ar-SA"/>
        </w:rPr>
      </w:pPr>
      <w:r>
        <w:rPr>
          <w:rFonts w:ascii="宋体" w:hAnsi="宋体" w:eastAsia="宋体" w:cs="宋体"/>
          <w:spacing w:val="-1"/>
          <w:sz w:val="24"/>
          <w:szCs w:val="22"/>
          <w:lang w:val="en-US" w:eastAsia="zh-CN" w:bidi="ar-SA"/>
        </w:rPr>
        <w:t>有权要求咨询方提交工作月度报告及业务范围内专项报告等其他事项报告。</w:t>
      </w:r>
    </w:p>
    <w:p w14:paraId="4BE87355">
      <w:pPr>
        <w:widowControl w:val="0"/>
        <w:numPr>
          <w:ilvl w:val="0"/>
          <w:numId w:val="8"/>
        </w:numPr>
        <w:tabs>
          <w:tab w:val="left" w:pos="1060"/>
        </w:tabs>
        <w:autoSpaceDE w:val="0"/>
        <w:autoSpaceDN w:val="0"/>
        <w:spacing w:before="156"/>
        <w:ind w:left="1060" w:hanging="480"/>
        <w:rPr>
          <w:rFonts w:hint="eastAsia" w:ascii="宋体" w:hAnsi="宋体" w:eastAsia="宋体" w:cs="宋体"/>
          <w:sz w:val="24"/>
          <w:szCs w:val="22"/>
          <w:lang w:val="en-US" w:eastAsia="zh-CN" w:bidi="ar-SA"/>
        </w:rPr>
      </w:pPr>
      <w:r>
        <w:rPr>
          <w:rFonts w:ascii="宋体" w:hAnsi="宋体" w:eastAsia="宋体" w:cs="宋体"/>
          <w:spacing w:val="-1"/>
          <w:sz w:val="24"/>
          <w:szCs w:val="22"/>
          <w:lang w:val="en-US" w:eastAsia="zh-CN" w:bidi="ar-SA"/>
        </w:rPr>
        <w:t>有权要求咨询方更换不称职的服务人员，直到终止合同。</w:t>
      </w:r>
    </w:p>
    <w:p w14:paraId="7E485B04">
      <w:pPr>
        <w:widowControl w:val="0"/>
        <w:autoSpaceDE w:val="0"/>
        <w:autoSpaceDN w:val="0"/>
        <w:spacing w:before="233"/>
        <w:ind w:left="580"/>
        <w:outlineLvl w:val="1"/>
        <w:rPr>
          <w:rFonts w:hint="eastAsia" w:ascii="宋体" w:hAnsi="宋体" w:eastAsia="宋体" w:cs="宋体"/>
          <w:b/>
          <w:bCs/>
          <w:sz w:val="24"/>
          <w:szCs w:val="24"/>
          <w:lang w:val="en-US" w:eastAsia="zh-CN" w:bidi="ar-SA"/>
        </w:rPr>
      </w:pPr>
      <w:bookmarkStart w:id="91" w:name="第八条__咨询方的权利和义务"/>
      <w:bookmarkEnd w:id="91"/>
      <w:r>
        <w:rPr>
          <w:rFonts w:ascii="宋体" w:hAnsi="宋体" w:eastAsia="宋体" w:cs="宋体"/>
          <w:b/>
          <w:bCs/>
          <w:sz w:val="24"/>
          <w:szCs w:val="24"/>
          <w:lang w:val="en-US" w:eastAsia="zh-CN" w:bidi="ar-SA"/>
        </w:rPr>
        <w:t>第</w:t>
      </w:r>
      <w:r>
        <w:rPr>
          <w:rFonts w:hint="eastAsia" w:ascii="宋体" w:hAnsi="宋体" w:cs="宋体"/>
          <w:b/>
          <w:bCs/>
          <w:sz w:val="24"/>
          <w:szCs w:val="24"/>
          <w:lang w:val="en-US" w:eastAsia="zh-CN" w:bidi="ar-SA"/>
        </w:rPr>
        <w:t>十一</w:t>
      </w:r>
      <w:r>
        <w:rPr>
          <w:rFonts w:ascii="宋体" w:hAnsi="宋体" w:eastAsia="宋体" w:cs="宋体"/>
          <w:b/>
          <w:bCs/>
          <w:sz w:val="24"/>
          <w:szCs w:val="24"/>
          <w:lang w:val="en-US" w:eastAsia="zh-CN" w:bidi="ar-SA"/>
        </w:rPr>
        <w:t>条</w:t>
      </w:r>
      <w:r>
        <w:rPr>
          <w:rFonts w:ascii="宋体" w:hAnsi="宋体" w:eastAsia="宋体" w:cs="宋体"/>
          <w:b/>
          <w:bCs/>
          <w:spacing w:val="39"/>
          <w:w w:val="150"/>
          <w:sz w:val="24"/>
          <w:szCs w:val="24"/>
          <w:lang w:val="en-US" w:eastAsia="zh-CN" w:bidi="ar-SA"/>
        </w:rPr>
        <w:t xml:space="preserve"> </w:t>
      </w:r>
      <w:r>
        <w:rPr>
          <w:rFonts w:ascii="宋体" w:hAnsi="宋体" w:eastAsia="宋体" w:cs="宋体"/>
          <w:b/>
          <w:bCs/>
          <w:spacing w:val="-2"/>
          <w:sz w:val="24"/>
          <w:szCs w:val="24"/>
          <w:lang w:val="en-US" w:eastAsia="zh-CN" w:bidi="ar-SA"/>
        </w:rPr>
        <w:t>咨询方的权利和义务</w:t>
      </w:r>
    </w:p>
    <w:p w14:paraId="54D28BED">
      <w:pPr>
        <w:widowControl w:val="0"/>
        <w:numPr>
          <w:ilvl w:val="0"/>
          <w:numId w:val="9"/>
        </w:numPr>
        <w:tabs>
          <w:tab w:val="left" w:pos="935"/>
        </w:tabs>
        <w:autoSpaceDE w:val="0"/>
        <w:autoSpaceDN w:val="0"/>
        <w:spacing w:before="77"/>
        <w:ind w:left="935" w:hanging="360"/>
        <w:rPr>
          <w:rFonts w:hint="eastAsia" w:ascii="宋体" w:hAnsi="宋体" w:eastAsia="宋体" w:cs="宋体"/>
          <w:sz w:val="24"/>
          <w:szCs w:val="22"/>
          <w:lang w:val="en-US" w:eastAsia="zh-CN" w:bidi="ar-SA"/>
        </w:rPr>
      </w:pPr>
      <w:r>
        <w:rPr>
          <w:rFonts w:ascii="宋体" w:hAnsi="宋体" w:eastAsia="宋体" w:cs="宋体"/>
          <w:spacing w:val="-1"/>
          <w:sz w:val="24"/>
          <w:szCs w:val="22"/>
          <w:lang w:val="en-US" w:eastAsia="zh-CN" w:bidi="ar-SA"/>
        </w:rPr>
        <w:t>按合同约定收取服务报酬。</w:t>
      </w:r>
    </w:p>
    <w:p w14:paraId="5EF4F4D9">
      <w:pPr>
        <w:widowControl w:val="0"/>
        <w:numPr>
          <w:ilvl w:val="0"/>
          <w:numId w:val="9"/>
        </w:numPr>
        <w:tabs>
          <w:tab w:val="left" w:pos="935"/>
        </w:tabs>
        <w:autoSpaceDE w:val="0"/>
        <w:autoSpaceDN w:val="0"/>
        <w:spacing w:before="156"/>
        <w:ind w:left="935" w:hanging="360"/>
        <w:rPr>
          <w:rFonts w:hint="eastAsia" w:ascii="宋体" w:hAnsi="宋体" w:eastAsia="宋体" w:cs="宋体"/>
          <w:sz w:val="24"/>
          <w:szCs w:val="22"/>
          <w:lang w:val="en-US" w:eastAsia="zh-CN" w:bidi="ar-SA"/>
        </w:rPr>
      </w:pPr>
      <w:r>
        <w:rPr>
          <w:rFonts w:ascii="宋体" w:hAnsi="宋体" w:eastAsia="宋体" w:cs="宋体"/>
          <w:spacing w:val="-1"/>
          <w:sz w:val="24"/>
          <w:szCs w:val="22"/>
          <w:lang w:val="en-US" w:eastAsia="zh-CN" w:bidi="ar-SA"/>
        </w:rPr>
        <w:t>对服务过程中应由委托方做出的决定，咨询方有权提出建议。</w:t>
      </w:r>
    </w:p>
    <w:p w14:paraId="15DB9A07">
      <w:pPr>
        <w:widowControl w:val="0"/>
        <w:numPr>
          <w:ilvl w:val="0"/>
          <w:numId w:val="9"/>
        </w:numPr>
        <w:tabs>
          <w:tab w:val="left" w:pos="935"/>
        </w:tabs>
        <w:autoSpaceDE w:val="0"/>
        <w:autoSpaceDN w:val="0"/>
        <w:spacing w:before="153" w:line="360" w:lineRule="auto"/>
        <w:ind w:left="100" w:right="357" w:firstLine="480"/>
        <w:rPr>
          <w:rFonts w:hint="eastAsia" w:ascii="宋体" w:hAnsi="宋体" w:eastAsia="宋体" w:cs="宋体"/>
          <w:sz w:val="24"/>
          <w:szCs w:val="22"/>
          <w:lang w:val="en-US" w:eastAsia="zh-CN" w:bidi="ar-SA"/>
        </w:rPr>
      </w:pPr>
      <w:r>
        <w:rPr>
          <w:rFonts w:ascii="宋体" w:hAnsi="宋体" w:eastAsia="宋体" w:cs="宋体"/>
          <w:spacing w:val="-2"/>
          <w:sz w:val="24"/>
          <w:szCs w:val="22"/>
          <w:lang w:val="en-US" w:eastAsia="zh-CN" w:bidi="ar-SA"/>
        </w:rPr>
        <w:t>当委托方提供的资料不足或不明确时，有权要求委托方按其指示补足材料或作出明确</w:t>
      </w:r>
      <w:r>
        <w:rPr>
          <w:rFonts w:ascii="宋体" w:hAnsi="宋体" w:eastAsia="宋体" w:cs="宋体"/>
          <w:spacing w:val="-4"/>
          <w:sz w:val="24"/>
          <w:szCs w:val="22"/>
          <w:lang w:val="en-US" w:eastAsia="zh-CN" w:bidi="ar-SA"/>
        </w:rPr>
        <w:t>的答复。</w:t>
      </w:r>
    </w:p>
    <w:p w14:paraId="4F781B0D">
      <w:pPr>
        <w:widowControl w:val="0"/>
        <w:numPr>
          <w:ilvl w:val="0"/>
          <w:numId w:val="9"/>
        </w:numPr>
        <w:tabs>
          <w:tab w:val="left" w:pos="935"/>
        </w:tabs>
        <w:autoSpaceDE w:val="0"/>
        <w:autoSpaceDN w:val="0"/>
        <w:spacing w:line="310" w:lineRule="exact"/>
        <w:ind w:left="935" w:hanging="360"/>
        <w:rPr>
          <w:rFonts w:hint="eastAsia" w:ascii="宋体" w:hAnsi="宋体" w:eastAsia="宋体" w:cs="宋体"/>
          <w:sz w:val="24"/>
          <w:szCs w:val="22"/>
          <w:lang w:val="en-US" w:eastAsia="zh-CN" w:bidi="ar-SA"/>
        </w:rPr>
      </w:pPr>
      <w:r>
        <w:rPr>
          <w:rFonts w:ascii="宋体" w:hAnsi="宋体" w:eastAsia="宋体" w:cs="宋体"/>
          <w:spacing w:val="-1"/>
          <w:sz w:val="24"/>
          <w:szCs w:val="22"/>
          <w:lang w:val="en-US" w:eastAsia="zh-CN" w:bidi="ar-SA"/>
        </w:rPr>
        <w:t>有权拒绝委托方提出的违反法律、行政法规的要求，并向委托方作出解释。</w:t>
      </w:r>
    </w:p>
    <w:p w14:paraId="4C09C1F0">
      <w:pPr>
        <w:widowControl w:val="0"/>
        <w:numPr>
          <w:ilvl w:val="0"/>
          <w:numId w:val="9"/>
        </w:numPr>
        <w:tabs>
          <w:tab w:val="left" w:pos="935"/>
        </w:tabs>
        <w:autoSpaceDE w:val="0"/>
        <w:autoSpaceDN w:val="0"/>
        <w:spacing w:before="156"/>
        <w:ind w:left="935" w:hanging="360"/>
        <w:rPr>
          <w:rFonts w:hint="eastAsia" w:ascii="宋体" w:hAnsi="宋体" w:eastAsia="宋体" w:cs="宋体"/>
          <w:sz w:val="24"/>
          <w:szCs w:val="22"/>
          <w:lang w:val="en-US" w:eastAsia="zh-CN" w:bidi="ar-SA"/>
        </w:rPr>
      </w:pPr>
      <w:r>
        <w:rPr>
          <w:rFonts w:ascii="宋体" w:hAnsi="宋体" w:eastAsia="宋体" w:cs="宋体"/>
          <w:spacing w:val="-1"/>
          <w:sz w:val="24"/>
          <w:szCs w:val="22"/>
          <w:lang w:val="en-US" w:eastAsia="zh-CN" w:bidi="ar-SA"/>
        </w:rPr>
        <w:t>有权参加委托方组织的涉及服务工作的有关会议和活动。</w:t>
      </w:r>
    </w:p>
    <w:p w14:paraId="2191C4C9">
      <w:pPr>
        <w:widowControl w:val="0"/>
        <w:numPr>
          <w:ilvl w:val="0"/>
          <w:numId w:val="9"/>
        </w:numPr>
        <w:tabs>
          <w:tab w:val="left" w:pos="940"/>
        </w:tabs>
        <w:autoSpaceDE w:val="0"/>
        <w:autoSpaceDN w:val="0"/>
        <w:spacing w:before="156" w:line="357" w:lineRule="auto"/>
        <w:ind w:left="100" w:right="357" w:firstLine="480"/>
        <w:rPr>
          <w:rFonts w:hint="eastAsia" w:ascii="宋体" w:hAnsi="宋体" w:eastAsia="宋体" w:cs="宋体"/>
          <w:sz w:val="24"/>
          <w:szCs w:val="22"/>
          <w:lang w:val="en-US" w:eastAsia="zh-CN" w:bidi="ar-SA"/>
        </w:rPr>
      </w:pPr>
      <w:r>
        <w:rPr>
          <w:rFonts w:ascii="宋体" w:hAnsi="宋体" w:eastAsia="宋体" w:cs="宋体"/>
          <w:spacing w:val="-2"/>
          <w:sz w:val="24"/>
          <w:szCs w:val="22"/>
          <w:lang w:val="en-US" w:eastAsia="zh-CN" w:bidi="ar-SA"/>
        </w:rPr>
        <w:t>对工程建设有关事项包括工程规模、设计标准、规划设计、生产工艺设计和使用功能要求，向委托方的建议权。</w:t>
      </w:r>
    </w:p>
    <w:p w14:paraId="71CD4DE4">
      <w:pPr>
        <w:widowControl w:val="0"/>
        <w:numPr>
          <w:ilvl w:val="0"/>
          <w:numId w:val="9"/>
        </w:numPr>
        <w:tabs>
          <w:tab w:val="left" w:pos="940"/>
        </w:tabs>
        <w:autoSpaceDE w:val="0"/>
        <w:autoSpaceDN w:val="0"/>
        <w:spacing w:before="2" w:line="360" w:lineRule="auto"/>
        <w:ind w:left="100" w:right="235" w:firstLine="480"/>
        <w:rPr>
          <w:rFonts w:hint="eastAsia" w:ascii="宋体" w:hAnsi="宋体" w:eastAsia="宋体" w:cs="宋体"/>
          <w:sz w:val="24"/>
          <w:szCs w:val="22"/>
          <w:lang w:val="en-US" w:eastAsia="zh-CN" w:bidi="ar-SA"/>
        </w:rPr>
      </w:pPr>
      <w:r>
        <w:rPr>
          <w:rFonts w:ascii="宋体" w:hAnsi="宋体" w:eastAsia="宋体" w:cs="宋体"/>
          <w:spacing w:val="-2"/>
          <w:sz w:val="24"/>
          <w:szCs w:val="22"/>
          <w:lang w:val="en-US" w:eastAsia="zh-CN" w:bidi="ar-SA"/>
        </w:rPr>
        <w:t>工程结构设计和其他专业设计中的技术问题，按照安全和优化的原则，自主向设计单</w:t>
      </w:r>
      <w:r>
        <w:rPr>
          <w:rFonts w:ascii="宋体" w:hAnsi="宋体" w:eastAsia="宋体" w:cs="宋体"/>
          <w:spacing w:val="-17"/>
          <w:sz w:val="24"/>
          <w:szCs w:val="22"/>
          <w:lang w:val="en-US" w:eastAsia="zh-CN" w:bidi="ar-SA"/>
        </w:rPr>
        <w:t>位提出建议，并向委托人提出书面报告；如果由于拟提出的建议会提高工程造价，或延长工期，</w:t>
      </w:r>
      <w:r>
        <w:rPr>
          <w:rFonts w:ascii="宋体" w:hAnsi="宋体" w:eastAsia="宋体" w:cs="宋体"/>
          <w:spacing w:val="-2"/>
          <w:sz w:val="24"/>
          <w:szCs w:val="22"/>
          <w:lang w:val="en-US" w:eastAsia="zh-CN" w:bidi="ar-SA"/>
        </w:rPr>
        <w:t>应当事先取得委托方的书面同意。</w:t>
      </w:r>
    </w:p>
    <w:p w14:paraId="423132AB">
      <w:pPr>
        <w:widowControl w:val="0"/>
        <w:numPr>
          <w:ilvl w:val="0"/>
          <w:numId w:val="9"/>
        </w:numPr>
        <w:tabs>
          <w:tab w:val="left" w:pos="940"/>
        </w:tabs>
        <w:autoSpaceDE w:val="0"/>
        <w:autoSpaceDN w:val="0"/>
        <w:spacing w:before="2" w:line="360" w:lineRule="auto"/>
        <w:ind w:left="100" w:right="235" w:firstLine="480"/>
        <w:rPr>
          <w:rFonts w:hint="eastAsia" w:ascii="宋体" w:hAnsi="宋体" w:eastAsia="宋体" w:cs="宋体"/>
          <w:spacing w:val="-2"/>
          <w:sz w:val="24"/>
          <w:szCs w:val="22"/>
          <w:lang w:val="en-US" w:eastAsia="zh-CN" w:bidi="ar-SA"/>
        </w:rPr>
      </w:pPr>
      <w:r>
        <w:rPr>
          <w:rFonts w:ascii="宋体" w:hAnsi="宋体" w:eastAsia="宋体" w:cs="宋体"/>
          <w:spacing w:val="-2"/>
          <w:sz w:val="24"/>
          <w:szCs w:val="22"/>
          <w:lang w:val="en-US" w:eastAsia="zh-CN" w:bidi="ar-SA"/>
        </w:rPr>
        <w:t>工程施工组织设计和技术方案，按照保质量、保工期和降低成本的原则，自主向承建商提出书面建议，并向委托人提出书面报告；如果由于拟提出的建议会提高工程造价、延长工期，应当事先取得委托方的同意。</w:t>
      </w:r>
    </w:p>
    <w:p w14:paraId="06333258">
      <w:pPr>
        <w:widowControl w:val="0"/>
        <w:numPr>
          <w:ilvl w:val="0"/>
          <w:numId w:val="9"/>
        </w:numPr>
        <w:tabs>
          <w:tab w:val="left" w:pos="940"/>
        </w:tabs>
        <w:autoSpaceDE w:val="0"/>
        <w:autoSpaceDN w:val="0"/>
        <w:spacing w:line="360" w:lineRule="auto"/>
        <w:ind w:left="100" w:right="357" w:firstLine="480"/>
        <w:jc w:val="both"/>
        <w:rPr>
          <w:rFonts w:hint="eastAsia" w:ascii="宋体" w:hAnsi="宋体" w:eastAsia="宋体" w:cs="宋体"/>
          <w:sz w:val="24"/>
          <w:szCs w:val="22"/>
          <w:lang w:val="en-US" w:eastAsia="zh-CN" w:bidi="ar-SA"/>
        </w:rPr>
      </w:pPr>
      <w:r>
        <w:rPr>
          <w:rFonts w:ascii="宋体" w:hAnsi="宋体" w:eastAsia="宋体" w:cs="宋体"/>
          <w:spacing w:val="-2"/>
          <w:sz w:val="24"/>
          <w:szCs w:val="22"/>
          <w:lang w:val="en-US" w:eastAsia="zh-CN" w:bidi="ar-SA"/>
        </w:rPr>
        <w:t>工程建设有关的协作单位的组织协调的主持权，重要协调事项应当事先向委托方书面</w:t>
      </w:r>
      <w:r>
        <w:rPr>
          <w:rFonts w:ascii="宋体" w:hAnsi="宋体" w:eastAsia="宋体" w:cs="宋体"/>
          <w:spacing w:val="-4"/>
          <w:sz w:val="24"/>
          <w:szCs w:val="22"/>
          <w:lang w:val="en-US" w:eastAsia="zh-CN" w:bidi="ar-SA"/>
        </w:rPr>
        <w:t>报告。</w:t>
      </w:r>
    </w:p>
    <w:p w14:paraId="29894D39">
      <w:pPr>
        <w:widowControl w:val="0"/>
        <w:numPr>
          <w:ilvl w:val="0"/>
          <w:numId w:val="9"/>
        </w:numPr>
        <w:tabs>
          <w:tab w:val="left" w:pos="1060"/>
        </w:tabs>
        <w:autoSpaceDE w:val="0"/>
        <w:autoSpaceDN w:val="0"/>
        <w:spacing w:line="310" w:lineRule="exact"/>
        <w:ind w:left="1060" w:hanging="480"/>
        <w:jc w:val="both"/>
        <w:rPr>
          <w:rFonts w:hint="eastAsia" w:ascii="宋体" w:hAnsi="宋体" w:eastAsia="宋体" w:cs="宋体"/>
          <w:sz w:val="24"/>
          <w:szCs w:val="22"/>
          <w:lang w:val="en-US" w:eastAsia="zh-CN" w:bidi="ar-SA"/>
        </w:rPr>
      </w:pPr>
      <w:r>
        <w:rPr>
          <w:rFonts w:ascii="宋体" w:hAnsi="宋体" w:eastAsia="宋体" w:cs="宋体"/>
          <w:spacing w:val="-1"/>
          <w:sz w:val="24"/>
          <w:szCs w:val="22"/>
          <w:lang w:val="en-US" w:eastAsia="zh-CN" w:bidi="ar-SA"/>
        </w:rPr>
        <w:t>报经委托人书面同意后，发布开工令、停工令、复工令。</w:t>
      </w:r>
    </w:p>
    <w:p w14:paraId="7C427B4A">
      <w:pPr>
        <w:widowControl w:val="0"/>
        <w:numPr>
          <w:ilvl w:val="0"/>
          <w:numId w:val="9"/>
        </w:numPr>
        <w:tabs>
          <w:tab w:val="left" w:pos="1060"/>
        </w:tabs>
        <w:autoSpaceDE w:val="0"/>
        <w:autoSpaceDN w:val="0"/>
        <w:spacing w:before="154" w:line="360" w:lineRule="auto"/>
        <w:ind w:left="100" w:right="357" w:firstLine="480"/>
        <w:jc w:val="both"/>
        <w:rPr>
          <w:rFonts w:hint="eastAsia" w:ascii="宋体" w:hAnsi="宋体" w:eastAsia="宋体" w:cs="宋体"/>
          <w:sz w:val="24"/>
          <w:szCs w:val="22"/>
          <w:lang w:val="en-US" w:eastAsia="zh-CN" w:bidi="ar-SA"/>
        </w:rPr>
      </w:pPr>
      <w:r>
        <w:rPr>
          <w:rFonts w:ascii="宋体" w:hAnsi="宋体" w:eastAsia="宋体" w:cs="宋体"/>
          <w:spacing w:val="-8"/>
          <w:sz w:val="24"/>
          <w:szCs w:val="22"/>
          <w:lang w:val="en-US" w:eastAsia="zh-CN" w:bidi="ar-SA"/>
        </w:rPr>
        <w:t>工程上使用的材料和施工质量的检验权。对于不符合设计要求及国家质量标准的材料</w:t>
      </w:r>
      <w:r>
        <w:rPr>
          <w:rFonts w:ascii="宋体" w:hAnsi="宋体" w:eastAsia="宋体" w:cs="宋体"/>
          <w:spacing w:val="-4"/>
          <w:sz w:val="24"/>
          <w:szCs w:val="22"/>
          <w:lang w:val="en-US" w:eastAsia="zh-CN" w:bidi="ar-SA"/>
        </w:rPr>
        <w:t>设备，有权通知承建商停止使用；不符合规范和质量标准的工序、分项分部工程和不安全的施工作业，有权通知承建商停工整改、返工。承建商取得复工令后才能复工。发布停、复工令应</w:t>
      </w:r>
      <w:r>
        <w:rPr>
          <w:rFonts w:ascii="宋体" w:hAnsi="宋体" w:eastAsia="宋体" w:cs="宋体"/>
          <w:spacing w:val="-3"/>
          <w:sz w:val="24"/>
          <w:szCs w:val="22"/>
          <w:lang w:val="en-US" w:eastAsia="zh-CN" w:bidi="ar-SA"/>
        </w:rPr>
        <w:t xml:space="preserve">当事先向发包方报告，如在紧急情况下未能事先报告时，则应在 </w:t>
      </w:r>
      <w:r>
        <w:rPr>
          <w:rFonts w:ascii="宋体" w:hAnsi="宋体" w:eastAsia="宋体" w:cs="宋体"/>
          <w:spacing w:val="-2"/>
          <w:sz w:val="24"/>
          <w:szCs w:val="22"/>
          <w:lang w:val="en-US" w:eastAsia="zh-CN" w:bidi="ar-SA"/>
        </w:rPr>
        <w:t>24</w:t>
      </w:r>
      <w:r>
        <w:rPr>
          <w:rFonts w:ascii="宋体" w:hAnsi="宋体" w:eastAsia="宋体" w:cs="宋体"/>
          <w:spacing w:val="-7"/>
          <w:sz w:val="24"/>
          <w:szCs w:val="22"/>
          <w:lang w:val="en-US" w:eastAsia="zh-CN" w:bidi="ar-SA"/>
        </w:rPr>
        <w:t xml:space="preserve"> 小时内向委托方作出书面</w:t>
      </w:r>
      <w:r>
        <w:rPr>
          <w:rFonts w:ascii="宋体" w:hAnsi="宋体" w:eastAsia="宋体" w:cs="宋体"/>
          <w:spacing w:val="-4"/>
          <w:sz w:val="24"/>
          <w:szCs w:val="22"/>
          <w:lang w:val="en-US" w:eastAsia="zh-CN" w:bidi="ar-SA"/>
        </w:rPr>
        <w:t>报告。</w:t>
      </w:r>
    </w:p>
    <w:p w14:paraId="738BE747">
      <w:pPr>
        <w:widowControl w:val="0"/>
        <w:numPr>
          <w:ilvl w:val="0"/>
          <w:numId w:val="9"/>
        </w:numPr>
        <w:tabs>
          <w:tab w:val="left" w:pos="1060"/>
        </w:tabs>
        <w:autoSpaceDE w:val="0"/>
        <w:autoSpaceDN w:val="0"/>
        <w:spacing w:line="360" w:lineRule="auto"/>
        <w:ind w:left="100" w:right="357" w:firstLine="480"/>
        <w:jc w:val="both"/>
        <w:rPr>
          <w:rFonts w:hint="eastAsia" w:ascii="宋体" w:hAnsi="宋体" w:eastAsia="宋体" w:cs="宋体"/>
          <w:sz w:val="24"/>
          <w:szCs w:val="22"/>
          <w:lang w:val="en-US" w:eastAsia="zh-CN" w:bidi="ar-SA"/>
        </w:rPr>
      </w:pPr>
      <w:r>
        <w:rPr>
          <w:rFonts w:ascii="宋体" w:hAnsi="宋体" w:eastAsia="宋体" w:cs="宋体"/>
          <w:spacing w:val="-4"/>
          <w:sz w:val="24"/>
          <w:szCs w:val="22"/>
          <w:lang w:val="en-US" w:eastAsia="zh-CN" w:bidi="ar-SA"/>
        </w:rPr>
        <w:t>工程施工进度检查、监督权，以及工程实际竣工日期提前或超过工程承包合同规定的</w:t>
      </w:r>
      <w:r>
        <w:rPr>
          <w:rFonts w:ascii="宋体" w:hAnsi="宋体" w:eastAsia="宋体" w:cs="宋体"/>
          <w:spacing w:val="-2"/>
          <w:sz w:val="24"/>
          <w:szCs w:val="22"/>
          <w:lang w:val="en-US" w:eastAsia="zh-CN" w:bidi="ar-SA"/>
        </w:rPr>
        <w:t>竣工期限的报告义务。</w:t>
      </w:r>
    </w:p>
    <w:p w14:paraId="4DDF1BE1">
      <w:pPr>
        <w:widowControl w:val="0"/>
        <w:numPr>
          <w:ilvl w:val="0"/>
          <w:numId w:val="9"/>
        </w:numPr>
        <w:tabs>
          <w:tab w:val="left" w:pos="1060"/>
        </w:tabs>
        <w:autoSpaceDE w:val="0"/>
        <w:autoSpaceDN w:val="0"/>
        <w:spacing w:line="357" w:lineRule="auto"/>
        <w:ind w:left="100" w:right="357" w:firstLine="480"/>
        <w:jc w:val="both"/>
        <w:rPr>
          <w:rFonts w:hint="eastAsia" w:ascii="宋体" w:hAnsi="宋体" w:eastAsia="宋体" w:cs="宋体"/>
          <w:sz w:val="24"/>
          <w:szCs w:val="22"/>
          <w:lang w:val="en-US" w:eastAsia="zh-CN" w:bidi="ar-SA"/>
        </w:rPr>
      </w:pPr>
      <w:r>
        <w:rPr>
          <w:rFonts w:ascii="宋体" w:hAnsi="宋体" w:eastAsia="宋体" w:cs="宋体"/>
          <w:spacing w:val="-4"/>
          <w:sz w:val="24"/>
          <w:szCs w:val="22"/>
          <w:lang w:val="en-US" w:eastAsia="zh-CN" w:bidi="ar-SA"/>
        </w:rPr>
        <w:t>在工程承包合同约定的工程价格范围内，工程款支付的审核和签认权，以及结算工程</w:t>
      </w:r>
      <w:r>
        <w:rPr>
          <w:rFonts w:ascii="宋体" w:hAnsi="宋体" w:eastAsia="宋体" w:cs="宋体"/>
          <w:spacing w:val="-2"/>
          <w:sz w:val="24"/>
          <w:szCs w:val="22"/>
          <w:lang w:val="en-US" w:eastAsia="zh-CN" w:bidi="ar-SA"/>
        </w:rPr>
        <w:t>款的复核确认权与否定权，未经委托方书面签字确认，委托人不支付工程款。</w:t>
      </w:r>
    </w:p>
    <w:p w14:paraId="330A003B">
      <w:pPr>
        <w:widowControl w:val="0"/>
        <w:numPr>
          <w:ilvl w:val="0"/>
          <w:numId w:val="9"/>
        </w:numPr>
        <w:tabs>
          <w:tab w:val="left" w:pos="1060"/>
        </w:tabs>
        <w:autoSpaceDE w:val="0"/>
        <w:autoSpaceDN w:val="0"/>
        <w:spacing w:line="357" w:lineRule="auto"/>
        <w:ind w:left="100" w:right="117" w:firstLine="480"/>
        <w:rPr>
          <w:rFonts w:hint="eastAsia" w:ascii="宋体" w:hAnsi="宋体" w:eastAsia="宋体" w:cs="宋体"/>
          <w:sz w:val="24"/>
          <w:szCs w:val="22"/>
          <w:lang w:val="en-US" w:eastAsia="zh-CN" w:bidi="ar-SA"/>
        </w:rPr>
      </w:pPr>
      <w:r>
        <w:rPr>
          <w:rFonts w:ascii="宋体" w:hAnsi="宋体" w:eastAsia="宋体" w:cs="宋体"/>
          <w:spacing w:val="-12"/>
          <w:sz w:val="24"/>
          <w:szCs w:val="22"/>
          <w:lang w:val="en-US" w:eastAsia="zh-CN" w:bidi="ar-SA"/>
        </w:rPr>
        <w:t>在委托人书面授权下，咨询方可对任何第三方合同规定的义务在授权范围内提出变更。</w:t>
      </w:r>
      <w:r>
        <w:rPr>
          <w:rFonts w:ascii="宋体" w:hAnsi="宋体" w:eastAsia="宋体" w:cs="宋体"/>
          <w:spacing w:val="-2"/>
          <w:sz w:val="24"/>
          <w:szCs w:val="22"/>
          <w:lang w:val="en-US" w:eastAsia="zh-CN" w:bidi="ar-SA"/>
        </w:rPr>
        <w:t>如果该变更导致工程费用成本升高，或严重影响了质量、进度，则这种变更还须委托方再次事先书面批准。在紧急情况下未能事先报委托方批准时，所作的变更也应立即书面通知委托方。在服务过程中如发现承建商工作不力，具有提出调换有关人员的建议权。</w:t>
      </w:r>
    </w:p>
    <w:p w14:paraId="358B9D5D">
      <w:pPr>
        <w:widowControl w:val="0"/>
        <w:numPr>
          <w:ilvl w:val="0"/>
          <w:numId w:val="9"/>
        </w:numPr>
        <w:tabs>
          <w:tab w:val="left" w:pos="1060"/>
        </w:tabs>
        <w:autoSpaceDE w:val="0"/>
        <w:autoSpaceDN w:val="0"/>
        <w:spacing w:before="4" w:line="357" w:lineRule="auto"/>
        <w:ind w:left="100" w:right="357" w:firstLine="480"/>
        <w:rPr>
          <w:rFonts w:hint="eastAsia" w:ascii="宋体" w:hAnsi="宋体" w:eastAsia="宋体" w:cs="宋体"/>
          <w:sz w:val="24"/>
          <w:szCs w:val="22"/>
          <w:lang w:val="en-US" w:eastAsia="zh-CN" w:bidi="ar-SA"/>
        </w:rPr>
      </w:pPr>
      <w:r>
        <w:rPr>
          <w:rFonts w:ascii="宋体" w:hAnsi="宋体" w:eastAsia="宋体" w:cs="宋体"/>
          <w:spacing w:val="-8"/>
          <w:sz w:val="24"/>
          <w:szCs w:val="22"/>
          <w:lang w:val="en-US" w:eastAsia="zh-CN" w:bidi="ar-SA"/>
        </w:rPr>
        <w:t>根据委托方委托的工作范围和内容，选派有足够经验且符合要求的专职人员担任项目</w:t>
      </w:r>
      <w:r>
        <w:rPr>
          <w:rFonts w:ascii="宋体" w:hAnsi="宋体" w:eastAsia="宋体" w:cs="宋体"/>
          <w:spacing w:val="-2"/>
          <w:sz w:val="24"/>
          <w:szCs w:val="22"/>
          <w:lang w:val="en-US" w:eastAsia="zh-CN" w:bidi="ar-SA"/>
        </w:rPr>
        <w:t>负责人，并选派符合要求的技术人员为本项目提供满足合同要求的服务。</w:t>
      </w:r>
    </w:p>
    <w:p w14:paraId="6F2CB932">
      <w:pPr>
        <w:widowControl w:val="0"/>
        <w:numPr>
          <w:ilvl w:val="0"/>
          <w:numId w:val="9"/>
        </w:numPr>
        <w:tabs>
          <w:tab w:val="left" w:pos="1060"/>
        </w:tabs>
        <w:autoSpaceDE w:val="0"/>
        <w:autoSpaceDN w:val="0"/>
        <w:spacing w:before="4"/>
        <w:ind w:left="1060" w:hanging="480"/>
        <w:rPr>
          <w:rFonts w:hint="eastAsia" w:ascii="宋体" w:hAnsi="宋体" w:eastAsia="宋体" w:cs="宋体"/>
          <w:sz w:val="24"/>
          <w:szCs w:val="22"/>
          <w:lang w:val="en-US" w:eastAsia="zh-CN" w:bidi="ar-SA"/>
        </w:rPr>
      </w:pPr>
      <w:r>
        <w:rPr>
          <w:rFonts w:ascii="宋体" w:hAnsi="宋体" w:eastAsia="宋体" w:cs="宋体"/>
          <w:spacing w:val="-7"/>
          <w:sz w:val="24"/>
          <w:szCs w:val="22"/>
          <w:lang w:val="en-US" w:eastAsia="zh-CN" w:bidi="ar-SA"/>
        </w:rPr>
        <w:t>在履行合同期间或合同规定期限内，不得泄露与本合同规定业务活动有关的保密资料。</w:t>
      </w:r>
    </w:p>
    <w:p w14:paraId="28451769">
      <w:pPr>
        <w:widowControl w:val="0"/>
        <w:numPr>
          <w:ilvl w:val="0"/>
          <w:numId w:val="9"/>
        </w:numPr>
        <w:tabs>
          <w:tab w:val="left" w:pos="1045"/>
        </w:tabs>
        <w:autoSpaceDE w:val="0"/>
        <w:autoSpaceDN w:val="0"/>
        <w:spacing w:before="154"/>
        <w:ind w:left="1045" w:hanging="465"/>
        <w:rPr>
          <w:rFonts w:hint="eastAsia" w:ascii="宋体" w:hAnsi="宋体" w:eastAsia="宋体" w:cs="宋体"/>
          <w:sz w:val="24"/>
          <w:szCs w:val="22"/>
          <w:lang w:val="en-US" w:eastAsia="zh-CN" w:bidi="ar-SA"/>
        </w:rPr>
      </w:pPr>
      <w:r>
        <w:rPr>
          <w:rFonts w:ascii="宋体" w:hAnsi="宋体" w:eastAsia="宋体" w:cs="宋体"/>
          <w:spacing w:val="-1"/>
          <w:sz w:val="24"/>
          <w:szCs w:val="22"/>
          <w:lang w:val="en-US" w:eastAsia="zh-CN" w:bidi="ar-SA"/>
        </w:rPr>
        <w:t>未经委托人书面同意，受托人不得分包或转让本合同的任何权利和义务。</w:t>
      </w:r>
    </w:p>
    <w:p w14:paraId="198C072E">
      <w:pPr>
        <w:widowControl w:val="0"/>
        <w:numPr>
          <w:ilvl w:val="0"/>
          <w:numId w:val="9"/>
        </w:numPr>
        <w:tabs>
          <w:tab w:val="left" w:pos="1060"/>
        </w:tabs>
        <w:autoSpaceDE w:val="0"/>
        <w:autoSpaceDN w:val="0"/>
        <w:spacing w:before="156" w:line="360" w:lineRule="auto"/>
        <w:ind w:left="100" w:right="357" w:firstLine="480"/>
        <w:rPr>
          <w:rFonts w:hint="eastAsia" w:ascii="宋体" w:hAnsi="宋体" w:eastAsia="宋体" w:cs="宋体"/>
          <w:sz w:val="24"/>
          <w:szCs w:val="22"/>
          <w:lang w:val="en-US" w:eastAsia="zh-CN" w:bidi="ar-SA"/>
        </w:rPr>
      </w:pPr>
      <w:r>
        <w:rPr>
          <w:rFonts w:ascii="宋体" w:hAnsi="宋体" w:eastAsia="宋体" w:cs="宋体"/>
          <w:spacing w:val="-5"/>
          <w:sz w:val="24"/>
          <w:szCs w:val="22"/>
          <w:lang w:val="en-US" w:eastAsia="zh-CN" w:bidi="ar-SA"/>
        </w:rPr>
        <w:t>咨询方对本合同全过程工程咨询管理服务范围和内容自身具备资质自行完成，如未按</w:t>
      </w:r>
      <w:r>
        <w:rPr>
          <w:rFonts w:ascii="宋体" w:hAnsi="宋体" w:eastAsia="宋体" w:cs="宋体"/>
          <w:spacing w:val="-2"/>
          <w:sz w:val="24"/>
          <w:szCs w:val="22"/>
          <w:lang w:val="en-US" w:eastAsia="zh-CN" w:bidi="ar-SA"/>
        </w:rPr>
        <w:t>委托方要求按质按进度按量完成，咨询方独立承担自行完成部分全部合同约定的法律责任。</w:t>
      </w:r>
    </w:p>
    <w:p w14:paraId="3E3A4DF6">
      <w:pPr>
        <w:widowControl w:val="0"/>
        <w:numPr>
          <w:ilvl w:val="0"/>
          <w:numId w:val="9"/>
        </w:numPr>
        <w:tabs>
          <w:tab w:val="left" w:pos="1060"/>
        </w:tabs>
        <w:autoSpaceDE w:val="0"/>
        <w:autoSpaceDN w:val="0"/>
        <w:spacing w:line="420" w:lineRule="auto"/>
        <w:ind w:left="580" w:right="1705" w:firstLine="0"/>
        <w:rPr>
          <w:rFonts w:hint="eastAsia" w:ascii="宋体" w:hAnsi="宋体" w:eastAsia="宋体" w:cs="宋体"/>
          <w:b/>
          <w:sz w:val="24"/>
          <w:szCs w:val="22"/>
          <w:lang w:val="en-US" w:eastAsia="zh-CN" w:bidi="ar-SA"/>
        </w:rPr>
      </w:pPr>
      <w:r>
        <w:rPr>
          <w:rFonts w:ascii="宋体" w:hAnsi="宋体" w:eastAsia="宋体" w:cs="宋体"/>
          <w:spacing w:val="-2"/>
          <w:sz w:val="24"/>
          <w:szCs w:val="22"/>
          <w:lang w:val="en-US" w:eastAsia="zh-CN" w:bidi="ar-SA"/>
        </w:rPr>
        <w:t>未经委托方书面同意，咨询方不得擅自更换全过程工程咨询的负责人。</w:t>
      </w:r>
      <w:bookmarkStart w:id="92" w:name="第九条__双方承诺"/>
      <w:bookmarkEnd w:id="92"/>
    </w:p>
    <w:p w14:paraId="41293373">
      <w:pPr>
        <w:widowControl w:val="0"/>
        <w:numPr>
          <w:ilvl w:val="0"/>
          <w:numId w:val="0"/>
        </w:numPr>
        <w:tabs>
          <w:tab w:val="left" w:pos="1060"/>
        </w:tabs>
        <w:autoSpaceDE w:val="0"/>
        <w:autoSpaceDN w:val="0"/>
        <w:spacing w:line="420" w:lineRule="auto"/>
        <w:ind w:left="580" w:leftChars="0" w:right="1705" w:rightChars="0"/>
        <w:rPr>
          <w:rFonts w:hint="eastAsia" w:ascii="宋体" w:hAnsi="宋体" w:eastAsia="宋体" w:cs="宋体"/>
          <w:b/>
          <w:sz w:val="24"/>
          <w:szCs w:val="22"/>
          <w:lang w:val="en-US" w:eastAsia="zh-CN" w:bidi="ar-SA"/>
        </w:rPr>
      </w:pPr>
      <w:r>
        <w:rPr>
          <w:rFonts w:hint="eastAsia" w:ascii="宋体" w:hAnsi="宋体" w:eastAsia="宋体" w:cs="宋体"/>
          <w:b/>
          <w:spacing w:val="4"/>
          <w:sz w:val="24"/>
          <w:szCs w:val="22"/>
          <w:lang w:val="en-US" w:eastAsia="zh-CN" w:bidi="ar-SA"/>
        </w:rPr>
        <w:t>第</w:t>
      </w:r>
      <w:r>
        <w:rPr>
          <w:rFonts w:hint="eastAsia" w:ascii="宋体" w:hAnsi="宋体" w:cs="宋体"/>
          <w:b/>
          <w:spacing w:val="4"/>
          <w:sz w:val="24"/>
          <w:szCs w:val="22"/>
          <w:lang w:val="en-US" w:eastAsia="zh-CN" w:bidi="ar-SA"/>
        </w:rPr>
        <w:t>十二</w:t>
      </w:r>
      <w:r>
        <w:rPr>
          <w:rFonts w:ascii="宋体" w:hAnsi="宋体" w:eastAsia="宋体" w:cs="宋体"/>
          <w:b/>
          <w:spacing w:val="4"/>
          <w:sz w:val="24"/>
          <w:szCs w:val="22"/>
          <w:lang w:val="en-US" w:eastAsia="zh-CN" w:bidi="ar-SA"/>
        </w:rPr>
        <w:t>条 双方承诺</w:t>
      </w:r>
    </w:p>
    <w:p w14:paraId="15C0B28C">
      <w:pPr>
        <w:widowControl w:val="0"/>
        <w:numPr>
          <w:ilvl w:val="0"/>
          <w:numId w:val="10"/>
        </w:numPr>
        <w:tabs>
          <w:tab w:val="left" w:pos="935"/>
        </w:tabs>
        <w:autoSpaceDE w:val="0"/>
        <w:autoSpaceDN w:val="0"/>
        <w:spacing w:line="233" w:lineRule="exact"/>
        <w:ind w:left="935" w:hanging="360"/>
        <w:rPr>
          <w:rFonts w:hint="eastAsia" w:ascii="宋体" w:hAnsi="宋体" w:eastAsia="宋体" w:cs="宋体"/>
          <w:sz w:val="24"/>
          <w:szCs w:val="22"/>
          <w:lang w:val="en-US" w:eastAsia="zh-CN" w:bidi="ar-SA"/>
        </w:rPr>
      </w:pPr>
      <w:bookmarkStart w:id="93" w:name="1._咨询方向委托方承诺，按照《中华人民共和国合同法》，遵守本工程咨询委托合同中"/>
      <w:bookmarkEnd w:id="93"/>
      <w:r>
        <w:rPr>
          <w:rFonts w:ascii="宋体" w:hAnsi="宋体" w:eastAsia="宋体" w:cs="宋体"/>
          <w:spacing w:val="-10"/>
          <w:sz w:val="24"/>
          <w:szCs w:val="22"/>
          <w:lang w:val="en-US" w:eastAsia="zh-CN" w:bidi="ar-SA"/>
        </w:rPr>
        <w:t>咨询方向委托方承诺，按照《中华人民共和国</w:t>
      </w:r>
      <w:r>
        <w:rPr>
          <w:rFonts w:hint="eastAsia" w:ascii="宋体" w:hAnsi="宋体" w:cs="宋体"/>
          <w:spacing w:val="-10"/>
          <w:sz w:val="24"/>
          <w:szCs w:val="22"/>
          <w:lang w:val="en-US" w:eastAsia="zh-CN" w:bidi="ar-SA"/>
        </w:rPr>
        <w:t>民法典</w:t>
      </w:r>
      <w:r>
        <w:rPr>
          <w:rFonts w:ascii="宋体" w:hAnsi="宋体" w:eastAsia="宋体" w:cs="宋体"/>
          <w:spacing w:val="-10"/>
          <w:sz w:val="24"/>
          <w:szCs w:val="22"/>
          <w:lang w:val="en-US" w:eastAsia="zh-CN" w:bidi="ar-SA"/>
        </w:rPr>
        <w:t>》，遵守本工程咨询委托合同中的</w:t>
      </w:r>
    </w:p>
    <w:p w14:paraId="770B864D">
      <w:pPr>
        <w:widowControl w:val="0"/>
        <w:autoSpaceDE w:val="0"/>
        <w:autoSpaceDN w:val="0"/>
        <w:spacing w:before="153"/>
        <w:ind w:left="100" w:firstLine="0"/>
        <w:rPr>
          <w:rFonts w:hint="eastAsia" w:ascii="宋体" w:hAnsi="宋体" w:eastAsia="宋体" w:cs="宋体"/>
          <w:sz w:val="24"/>
          <w:szCs w:val="24"/>
          <w:lang w:val="en-US" w:eastAsia="zh-CN" w:bidi="ar-SA"/>
        </w:rPr>
      </w:pPr>
      <w:r>
        <w:rPr>
          <w:rFonts w:ascii="宋体" w:hAnsi="宋体" w:eastAsia="宋体" w:cs="宋体"/>
          <w:spacing w:val="-1"/>
          <w:sz w:val="24"/>
          <w:szCs w:val="24"/>
          <w:lang w:val="en-US" w:eastAsia="zh-CN" w:bidi="ar-SA"/>
        </w:rPr>
        <w:t>各项约定提供建设工程全过程优质咨询服务。</w:t>
      </w:r>
    </w:p>
    <w:p w14:paraId="789F6E28">
      <w:pPr>
        <w:widowControl w:val="0"/>
        <w:numPr>
          <w:ilvl w:val="0"/>
          <w:numId w:val="10"/>
        </w:numPr>
        <w:tabs>
          <w:tab w:val="left" w:pos="935"/>
        </w:tabs>
        <w:autoSpaceDE w:val="0"/>
        <w:autoSpaceDN w:val="0"/>
        <w:spacing w:before="8" w:line="460" w:lineRule="atLeast"/>
        <w:ind w:left="100" w:right="357" w:firstLine="475"/>
        <w:rPr>
          <w:rFonts w:hint="eastAsia" w:ascii="宋体" w:hAnsi="宋体" w:eastAsia="宋体" w:cs="宋体"/>
          <w:sz w:val="24"/>
          <w:szCs w:val="22"/>
          <w:lang w:val="en-US" w:eastAsia="zh-CN" w:bidi="ar-SA"/>
        </w:rPr>
      </w:pPr>
      <w:bookmarkStart w:id="94" w:name="2._委托方向咨询方承诺，按照相关规定和本工程咨询委托合同约定全面支持咨询方的工"/>
      <w:bookmarkEnd w:id="94"/>
      <w:r>
        <w:rPr>
          <w:rFonts w:ascii="宋体" w:hAnsi="宋体" w:eastAsia="宋体" w:cs="宋体"/>
          <w:spacing w:val="-2"/>
          <w:sz w:val="24"/>
          <w:szCs w:val="22"/>
          <w:lang w:val="en-US" w:eastAsia="zh-CN" w:bidi="ar-SA"/>
        </w:rPr>
        <w:t>委托方向咨询方承诺，按照相关规定和本工程咨询委托合同约定全面支持咨询方的工程咨询工作，并按本合同约定支付酬金。</w:t>
      </w:r>
    </w:p>
    <w:p w14:paraId="1D85BE45">
      <w:pPr>
        <w:widowControl w:val="0"/>
        <w:numPr>
          <w:ilvl w:val="0"/>
          <w:numId w:val="10"/>
        </w:numPr>
        <w:tabs>
          <w:tab w:val="left" w:pos="935"/>
        </w:tabs>
        <w:autoSpaceDE w:val="0"/>
        <w:autoSpaceDN w:val="0"/>
        <w:spacing w:before="37" w:line="360" w:lineRule="auto"/>
        <w:ind w:left="100" w:right="357" w:firstLine="475"/>
        <w:rPr>
          <w:rFonts w:hint="eastAsia" w:ascii="宋体" w:hAnsi="宋体" w:eastAsia="宋体" w:cs="宋体"/>
          <w:sz w:val="24"/>
          <w:szCs w:val="22"/>
          <w:lang w:val="en-US" w:eastAsia="zh-CN" w:bidi="ar-SA"/>
        </w:rPr>
      </w:pPr>
      <w:bookmarkStart w:id="95" w:name="3．本工程咨询委托合同签订后，双方依法签订的补充协议为本合同文件的组成部分。未尽"/>
      <w:bookmarkEnd w:id="95"/>
      <w:r>
        <w:rPr>
          <w:rFonts w:ascii="宋体" w:hAnsi="宋体" w:eastAsia="宋体" w:cs="宋体"/>
          <w:spacing w:val="-2"/>
          <w:sz w:val="24"/>
          <w:szCs w:val="22"/>
          <w:lang w:val="en-US" w:eastAsia="zh-CN" w:bidi="ar-SA"/>
        </w:rPr>
        <w:t>本工程咨询委托合同签订后，双方依法签订的补充协议为本合同文件的组成部分。未尽事宜双方协商解决。</w:t>
      </w:r>
    </w:p>
    <w:p w14:paraId="02D563EE">
      <w:pPr>
        <w:widowControl w:val="0"/>
        <w:autoSpaceDE w:val="0"/>
        <w:autoSpaceDN w:val="0"/>
        <w:ind w:left="575"/>
        <w:outlineLvl w:val="1"/>
        <w:rPr>
          <w:rFonts w:hint="eastAsia"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第十</w:t>
      </w:r>
      <w:r>
        <w:rPr>
          <w:rFonts w:hint="eastAsia" w:ascii="宋体" w:hAnsi="宋体" w:cs="宋体"/>
          <w:b/>
          <w:bCs/>
          <w:sz w:val="24"/>
          <w:szCs w:val="24"/>
          <w:lang w:val="en-US" w:eastAsia="zh-CN" w:bidi="ar-SA"/>
        </w:rPr>
        <w:t>三</w:t>
      </w:r>
      <w:r>
        <w:rPr>
          <w:rFonts w:ascii="宋体" w:hAnsi="宋体" w:eastAsia="宋体" w:cs="宋体"/>
          <w:b/>
          <w:bCs/>
          <w:sz w:val="24"/>
          <w:szCs w:val="24"/>
          <w:lang w:val="en-US" w:eastAsia="zh-CN" w:bidi="ar-SA"/>
        </w:rPr>
        <w:t>条</w:t>
      </w:r>
      <w:r>
        <w:rPr>
          <w:rFonts w:ascii="宋体" w:hAnsi="宋体" w:eastAsia="宋体" w:cs="宋体"/>
          <w:b/>
          <w:bCs/>
          <w:spacing w:val="39"/>
          <w:w w:val="150"/>
          <w:sz w:val="24"/>
          <w:szCs w:val="24"/>
          <w:lang w:val="en-US" w:eastAsia="zh-CN" w:bidi="ar-SA"/>
        </w:rPr>
        <w:t xml:space="preserve"> </w:t>
      </w:r>
      <w:r>
        <w:rPr>
          <w:rFonts w:ascii="宋体" w:hAnsi="宋体" w:eastAsia="宋体" w:cs="宋体"/>
          <w:b/>
          <w:bCs/>
          <w:spacing w:val="-2"/>
          <w:sz w:val="24"/>
          <w:szCs w:val="24"/>
          <w:lang w:val="en-US" w:eastAsia="zh-CN" w:bidi="ar-SA"/>
        </w:rPr>
        <w:t>知识产权与保密约定</w:t>
      </w:r>
    </w:p>
    <w:p w14:paraId="01270AC9">
      <w:pPr>
        <w:widowControl w:val="0"/>
        <w:autoSpaceDE w:val="0"/>
        <w:autoSpaceDN w:val="0"/>
        <w:spacing w:before="156" w:line="360" w:lineRule="auto"/>
        <w:ind w:left="100" w:right="265" w:firstLine="475"/>
        <w:rPr>
          <w:rFonts w:hint="eastAsia" w:ascii="宋体" w:hAnsi="宋体" w:eastAsia="宋体" w:cs="宋体"/>
          <w:sz w:val="24"/>
          <w:szCs w:val="24"/>
          <w:lang w:val="en-US" w:eastAsia="zh-CN" w:bidi="ar-SA"/>
        </w:rPr>
      </w:pPr>
      <w:r>
        <w:rPr>
          <w:rFonts w:ascii="宋体" w:hAnsi="宋体" w:eastAsia="宋体" w:cs="宋体"/>
          <w:spacing w:val="-10"/>
          <w:sz w:val="24"/>
          <w:szCs w:val="22"/>
          <w:lang w:val="en-US" w:eastAsia="zh-CN" w:bidi="ar-SA"/>
        </w:rPr>
        <w:t>1</w:t>
      </w:r>
      <w:r>
        <w:rPr>
          <w:rFonts w:hint="eastAsia" w:ascii="宋体" w:hAnsi="宋体" w:eastAsia="宋体" w:cs="宋体"/>
          <w:spacing w:val="-10"/>
          <w:sz w:val="24"/>
          <w:szCs w:val="22"/>
          <w:lang w:val="en-US" w:eastAsia="zh-CN" w:bidi="ar-SA"/>
        </w:rPr>
        <w:t xml:space="preserve">. </w:t>
      </w:r>
      <w:r>
        <w:rPr>
          <w:rFonts w:ascii="宋体" w:hAnsi="宋体" w:eastAsia="宋体" w:cs="宋体"/>
          <w:spacing w:val="-10"/>
          <w:sz w:val="24"/>
          <w:szCs w:val="22"/>
          <w:lang w:val="en-US" w:eastAsia="zh-CN" w:bidi="ar-SA"/>
        </w:rPr>
        <w:t>委托方提供咨询方的图纸、委托方为实施工程委托编制的技术规格书以及及反映委托人要求的或其他类似性质的文件的著作权属于委托方，咨询方人可以为实现合同目的而复制、使用此类文件，但不能用于与合同无关的其他事项。未经委托人书面同意，咨询方不得为了合同以外</w:t>
      </w:r>
      <w:r>
        <w:rPr>
          <w:rFonts w:ascii="宋体" w:hAnsi="宋体" w:eastAsia="宋体" w:cs="宋体"/>
          <w:spacing w:val="-2"/>
          <w:sz w:val="24"/>
          <w:szCs w:val="24"/>
          <w:lang w:val="en-US" w:eastAsia="zh-CN" w:bidi="ar-SA"/>
        </w:rPr>
        <w:t>的目的而复制、使用上述文件或将之提供给任何第三方。合同当事人保证在履行合同过程中不侵犯对方及第三方的知识产权。咨询方在实施全过过程工程咨询时，因侵犯他人的专利权或其他知识产权所引起的责任系其行为引起的，由咨询方承担法律责任。</w:t>
      </w:r>
    </w:p>
    <w:p w14:paraId="488007DA">
      <w:pPr>
        <w:widowControl w:val="0"/>
        <w:autoSpaceDE w:val="0"/>
        <w:autoSpaceDN w:val="0"/>
        <w:spacing w:line="360" w:lineRule="auto"/>
        <w:ind w:left="100" w:right="237" w:firstLine="480"/>
        <w:jc w:val="both"/>
        <w:rPr>
          <w:rFonts w:hint="eastAsia" w:ascii="宋体" w:hAnsi="宋体" w:eastAsia="宋体" w:cs="宋体"/>
          <w:sz w:val="24"/>
          <w:szCs w:val="24"/>
          <w:lang w:val="en-US" w:eastAsia="zh-CN" w:bidi="ar-SA"/>
        </w:rPr>
      </w:pPr>
      <w:r>
        <w:rPr>
          <w:rFonts w:ascii="宋体" w:hAnsi="宋体" w:eastAsia="宋体" w:cs="宋体"/>
          <w:spacing w:val="-2"/>
          <w:sz w:val="24"/>
          <w:szCs w:val="24"/>
          <w:lang w:val="en-US" w:eastAsia="zh-CN" w:bidi="ar-SA"/>
        </w:rPr>
        <w:t>2</w:t>
      </w:r>
      <w:r>
        <w:rPr>
          <w:rFonts w:hint="eastAsia" w:ascii="宋体" w:hAnsi="宋体" w:eastAsia="宋体" w:cs="宋体"/>
          <w:spacing w:val="-2"/>
          <w:sz w:val="24"/>
          <w:szCs w:val="24"/>
          <w:lang w:val="en-US" w:eastAsia="zh-CN" w:bidi="ar-SA"/>
        </w:rPr>
        <w:t xml:space="preserve">. </w:t>
      </w:r>
      <w:r>
        <w:rPr>
          <w:rFonts w:ascii="宋体" w:hAnsi="宋体" w:eastAsia="宋体" w:cs="宋体"/>
          <w:spacing w:val="-2"/>
          <w:sz w:val="24"/>
          <w:szCs w:val="24"/>
          <w:lang w:val="en-US" w:eastAsia="zh-CN" w:bidi="ar-SA"/>
        </w:rPr>
        <w:t>双方保证对从另一方取得且无法自公开渠道获得的商业秘密（技术信息、经营信息及其他商业秘密）予以保密。未经该商业秘密的原提供方同意，一方不得向任何第三方泄露该商</w:t>
      </w:r>
      <w:r>
        <w:rPr>
          <w:rFonts w:ascii="宋体" w:hAnsi="宋体" w:eastAsia="宋体" w:cs="宋体"/>
          <w:spacing w:val="-4"/>
          <w:sz w:val="24"/>
          <w:szCs w:val="24"/>
          <w:lang w:val="en-US" w:eastAsia="zh-CN" w:bidi="ar-SA"/>
        </w:rPr>
        <w:t>业秘密的全部或部分内容。但法律、法规另有规定或双方另有约定的除外。保密期限为_</w:t>
      </w:r>
      <w:r>
        <w:rPr>
          <w:rFonts w:ascii="宋体" w:hAnsi="宋体" w:eastAsia="宋体" w:cs="宋体"/>
          <w:spacing w:val="-4"/>
          <w:sz w:val="24"/>
          <w:szCs w:val="24"/>
          <w:u w:val="single"/>
          <w:lang w:val="en-US" w:eastAsia="zh-CN" w:bidi="ar-SA"/>
        </w:rPr>
        <w:t>5</w:t>
      </w:r>
      <w:r>
        <w:rPr>
          <w:rFonts w:ascii="宋体" w:hAnsi="宋体" w:eastAsia="宋体" w:cs="宋体"/>
          <w:spacing w:val="-4"/>
          <w:sz w:val="24"/>
          <w:szCs w:val="24"/>
          <w:lang w:val="en-US" w:eastAsia="zh-CN" w:bidi="ar-SA"/>
        </w:rPr>
        <w:t>_</w:t>
      </w:r>
      <w:r>
        <w:rPr>
          <w:rFonts w:ascii="宋体" w:hAnsi="宋体" w:eastAsia="宋体" w:cs="宋体"/>
          <w:spacing w:val="-7"/>
          <w:sz w:val="24"/>
          <w:szCs w:val="24"/>
          <w:lang w:val="en-US" w:eastAsia="zh-CN" w:bidi="ar-SA"/>
        </w:rPr>
        <w:t>年。</w:t>
      </w:r>
    </w:p>
    <w:p w14:paraId="29BDF6AC">
      <w:pPr>
        <w:widowControl w:val="0"/>
        <w:autoSpaceDE w:val="0"/>
        <w:autoSpaceDN w:val="0"/>
        <w:spacing w:line="360" w:lineRule="auto"/>
        <w:ind w:left="575" w:right="1705" w:firstLine="4"/>
        <w:jc w:val="both"/>
        <w:rPr>
          <w:rFonts w:ascii="宋体" w:hAnsi="宋体" w:eastAsia="宋体" w:cs="宋体"/>
          <w:spacing w:val="-2"/>
          <w:sz w:val="24"/>
          <w:szCs w:val="24"/>
          <w:lang w:val="en-US" w:eastAsia="zh-CN" w:bidi="ar-SA"/>
        </w:rPr>
      </w:pPr>
      <w:r>
        <w:rPr>
          <w:rFonts w:ascii="宋体" w:hAnsi="宋体" w:eastAsia="宋体" w:cs="宋体"/>
          <w:spacing w:val="-2"/>
          <w:sz w:val="24"/>
          <w:szCs w:val="24"/>
          <w:lang w:val="en-US" w:eastAsia="zh-CN" w:bidi="ar-SA"/>
        </w:rPr>
        <w:t>一方违反上述保密义务的，应承担相应的违约责任并赔偿由此造成的损失。</w:t>
      </w:r>
    </w:p>
    <w:p w14:paraId="1466B23A">
      <w:pPr>
        <w:autoSpaceDE w:val="0"/>
        <w:autoSpaceDN w:val="0"/>
        <w:spacing w:line="360" w:lineRule="auto"/>
        <w:ind w:left="569" w:leftChars="241" w:right="6025" w:hanging="63" w:hangingChars="25"/>
        <w:jc w:val="both"/>
        <w:rPr>
          <w:rFonts w:hint="eastAsia" w:ascii="宋体" w:hAnsi="宋体" w:cs="宋体"/>
          <w:b/>
          <w:kern w:val="0"/>
          <w:sz w:val="24"/>
        </w:rPr>
      </w:pPr>
      <w:bookmarkStart w:id="96" w:name="第十条__其他"/>
      <w:bookmarkEnd w:id="96"/>
      <w:r>
        <w:rPr>
          <w:rFonts w:ascii="宋体" w:hAnsi="宋体" w:cs="宋体"/>
          <w:b/>
          <w:spacing w:val="6"/>
          <w:kern w:val="0"/>
          <w:sz w:val="24"/>
        </w:rPr>
        <w:t>第</w:t>
      </w:r>
      <w:r>
        <w:rPr>
          <w:rFonts w:hint="eastAsia" w:ascii="宋体" w:hAnsi="宋体" w:cs="宋体"/>
          <w:b/>
          <w:spacing w:val="6"/>
          <w:kern w:val="0"/>
          <w:sz w:val="24"/>
          <w:lang w:val="en-US" w:eastAsia="zh-CN"/>
        </w:rPr>
        <w:t>十四</w:t>
      </w:r>
      <w:r>
        <w:rPr>
          <w:rFonts w:ascii="宋体" w:hAnsi="宋体" w:cs="宋体"/>
          <w:b/>
          <w:spacing w:val="6"/>
          <w:kern w:val="0"/>
          <w:sz w:val="24"/>
        </w:rPr>
        <w:t>条 其他</w:t>
      </w:r>
    </w:p>
    <w:p w14:paraId="0B107DA6">
      <w:pPr>
        <w:widowControl w:val="0"/>
        <w:numPr>
          <w:ilvl w:val="0"/>
          <w:numId w:val="11"/>
        </w:numPr>
        <w:tabs>
          <w:tab w:val="left" w:pos="940"/>
        </w:tabs>
        <w:autoSpaceDE w:val="0"/>
        <w:autoSpaceDN w:val="0"/>
        <w:spacing w:line="233" w:lineRule="exact"/>
        <w:ind w:left="940" w:hanging="360"/>
        <w:rPr>
          <w:rFonts w:hint="eastAsia" w:ascii="宋体" w:hAnsi="宋体" w:eastAsia="宋体" w:cs="宋体"/>
          <w:sz w:val="24"/>
          <w:szCs w:val="22"/>
          <w:lang w:val="en-US" w:eastAsia="zh-CN" w:bidi="ar-SA"/>
        </w:rPr>
      </w:pPr>
      <w:r>
        <w:rPr>
          <w:rFonts w:ascii="宋体" w:hAnsi="宋体" w:eastAsia="宋体" w:cs="宋体"/>
          <w:sz w:val="24"/>
          <w:szCs w:val="22"/>
          <w:lang w:val="en-US" w:eastAsia="zh-CN" w:bidi="ar-SA"/>
        </w:rPr>
        <w:t>本合同一式</w:t>
      </w:r>
      <w:r>
        <w:rPr>
          <w:rFonts w:ascii="Times New Roman" w:hAnsi="宋体" w:eastAsia="Times New Roman" w:cs="宋体"/>
          <w:spacing w:val="60"/>
          <w:sz w:val="24"/>
          <w:szCs w:val="22"/>
          <w:u w:val="single"/>
          <w:lang w:val="en-US" w:eastAsia="zh-CN" w:bidi="ar-SA"/>
        </w:rPr>
        <w:t xml:space="preserve"> </w:t>
      </w:r>
      <w:r>
        <w:rPr>
          <w:rFonts w:ascii="宋体" w:hAnsi="宋体" w:eastAsia="宋体" w:cs="宋体"/>
          <w:sz w:val="24"/>
          <w:szCs w:val="22"/>
          <w:u w:val="single"/>
          <w:lang w:val="en-US" w:eastAsia="zh-CN" w:bidi="ar-SA"/>
        </w:rPr>
        <w:t xml:space="preserve">肆 </w:t>
      </w:r>
      <w:r>
        <w:rPr>
          <w:rFonts w:ascii="宋体" w:hAnsi="宋体" w:eastAsia="宋体" w:cs="宋体"/>
          <w:sz w:val="24"/>
          <w:szCs w:val="22"/>
          <w:lang w:val="en-US" w:eastAsia="zh-CN" w:bidi="ar-SA"/>
        </w:rPr>
        <w:t>份，具有同等法律效力，双方各执</w:t>
      </w:r>
      <w:r>
        <w:rPr>
          <w:rFonts w:ascii="Times New Roman" w:hAnsi="宋体" w:eastAsia="Times New Roman" w:cs="宋体"/>
          <w:spacing w:val="60"/>
          <w:sz w:val="24"/>
          <w:szCs w:val="22"/>
          <w:u w:val="single"/>
          <w:lang w:val="en-US" w:eastAsia="zh-CN" w:bidi="ar-SA"/>
        </w:rPr>
        <w:t xml:space="preserve"> </w:t>
      </w:r>
      <w:r>
        <w:rPr>
          <w:rFonts w:ascii="宋体" w:hAnsi="宋体" w:eastAsia="宋体" w:cs="宋体"/>
          <w:sz w:val="24"/>
          <w:szCs w:val="22"/>
          <w:u w:val="single"/>
          <w:lang w:val="en-US" w:eastAsia="zh-CN" w:bidi="ar-SA"/>
        </w:rPr>
        <w:t xml:space="preserve">贰 </w:t>
      </w:r>
      <w:r>
        <w:rPr>
          <w:rFonts w:ascii="宋体" w:hAnsi="宋体" w:eastAsia="宋体" w:cs="宋体"/>
          <w:spacing w:val="-1"/>
          <w:sz w:val="24"/>
          <w:szCs w:val="22"/>
          <w:lang w:val="en-US" w:eastAsia="zh-CN" w:bidi="ar-SA"/>
        </w:rPr>
        <w:t>份，合同自签订之日起实行。</w:t>
      </w:r>
    </w:p>
    <w:p w14:paraId="0834A99E">
      <w:pPr>
        <w:widowControl w:val="0"/>
        <w:numPr>
          <w:ilvl w:val="0"/>
          <w:numId w:val="11"/>
        </w:numPr>
        <w:tabs>
          <w:tab w:val="left" w:pos="940"/>
        </w:tabs>
        <w:autoSpaceDE w:val="0"/>
        <w:autoSpaceDN w:val="0"/>
        <w:spacing w:before="156" w:line="357" w:lineRule="auto"/>
        <w:ind w:left="100" w:right="357" w:firstLine="480"/>
        <w:rPr>
          <w:rFonts w:hint="eastAsia" w:ascii="宋体" w:hAnsi="宋体" w:eastAsia="宋体" w:cs="宋体"/>
          <w:sz w:val="24"/>
          <w:szCs w:val="22"/>
          <w:lang w:val="en-US" w:eastAsia="zh-CN" w:bidi="ar-SA"/>
        </w:rPr>
      </w:pPr>
      <w:r>
        <w:rPr>
          <w:rFonts w:ascii="宋体" w:hAnsi="宋体" w:eastAsia="宋体" w:cs="宋体"/>
          <w:spacing w:val="-2"/>
          <w:sz w:val="24"/>
          <w:szCs w:val="22"/>
          <w:lang w:val="en-US" w:eastAsia="zh-CN" w:bidi="ar-SA"/>
        </w:rPr>
        <w:t>双方在合同履行中若发生争议，应协商解决，协商不成，可向</w:t>
      </w:r>
      <w:r>
        <w:rPr>
          <w:rFonts w:hint="eastAsia" w:ascii="宋体" w:hAnsi="宋体" w:cs="宋体"/>
          <w:spacing w:val="-2"/>
          <w:sz w:val="24"/>
          <w:szCs w:val="22"/>
          <w:lang w:val="en-US" w:eastAsia="zh-CN" w:bidi="ar-SA"/>
        </w:rPr>
        <w:t>深圳市龙岗区</w:t>
      </w:r>
      <w:r>
        <w:rPr>
          <w:rFonts w:ascii="宋体" w:hAnsi="宋体" w:eastAsia="宋体" w:cs="宋体"/>
          <w:spacing w:val="-2"/>
          <w:sz w:val="24"/>
          <w:szCs w:val="22"/>
          <w:lang w:val="en-US" w:eastAsia="zh-CN" w:bidi="ar-SA"/>
        </w:rPr>
        <w:t>人民法院提起诉讼。</w:t>
      </w:r>
    </w:p>
    <w:p w14:paraId="088C4159">
      <w:pPr>
        <w:widowControl w:val="0"/>
        <w:numPr>
          <w:ilvl w:val="0"/>
          <w:numId w:val="11"/>
        </w:numPr>
        <w:tabs>
          <w:tab w:val="left" w:pos="935"/>
        </w:tabs>
        <w:autoSpaceDE w:val="0"/>
        <w:autoSpaceDN w:val="0"/>
        <w:spacing w:before="83" w:line="360" w:lineRule="auto"/>
        <w:ind w:left="100" w:right="357" w:firstLine="475"/>
        <w:rPr>
          <w:rFonts w:hint="eastAsia" w:ascii="宋体" w:hAnsi="宋体" w:eastAsia="宋体" w:cs="宋体"/>
          <w:sz w:val="24"/>
          <w:szCs w:val="22"/>
          <w:lang w:val="en-US" w:eastAsia="zh-CN" w:bidi="ar-SA"/>
        </w:rPr>
      </w:pPr>
      <w:bookmarkStart w:id="97" w:name="3._本合同如有未尽事宜，经双方共同协商，作出补充规定，补充规定与本合同具有同等"/>
      <w:bookmarkEnd w:id="97"/>
      <w:r>
        <w:rPr>
          <w:rFonts w:ascii="宋体" w:hAnsi="宋体" w:eastAsia="宋体" w:cs="宋体"/>
          <w:spacing w:val="-2"/>
          <w:sz w:val="24"/>
          <w:szCs w:val="22"/>
          <w:lang w:val="en-US" w:eastAsia="zh-CN" w:bidi="ar-SA"/>
        </w:rPr>
        <w:t>本合同如有未尽事宜，经双方共同协商，作出补充规定，补充规定与本合同具有同等法律效力。</w:t>
      </w:r>
    </w:p>
    <w:p w14:paraId="2D44293F">
      <w:pPr>
        <w:widowControl w:val="0"/>
        <w:autoSpaceDE w:val="0"/>
        <w:autoSpaceDN w:val="0"/>
        <w:ind w:left="575" w:firstLine="0"/>
        <w:rPr>
          <w:rFonts w:hint="eastAsia" w:ascii="宋体" w:hAnsi="宋体" w:eastAsia="宋体" w:cs="宋体"/>
          <w:sz w:val="24"/>
          <w:szCs w:val="24"/>
          <w:lang w:val="en-US" w:eastAsia="zh-CN" w:bidi="ar-SA"/>
        </w:rPr>
      </w:pPr>
      <w:bookmarkStart w:id="98" w:name="（以下无正文）"/>
      <w:bookmarkEnd w:id="98"/>
      <w:r>
        <w:rPr>
          <w:rFonts w:ascii="宋体" w:hAnsi="宋体" w:eastAsia="宋体" w:cs="宋体"/>
          <w:sz w:val="24"/>
          <w:szCs w:val="24"/>
          <w:lang w:val="en-US" w:eastAsia="zh-CN" w:bidi="ar-SA"/>
        </w:rPr>
        <w:t>（以下无正文</w:t>
      </w:r>
      <w:r>
        <w:rPr>
          <w:rFonts w:ascii="宋体" w:hAnsi="宋体" w:eastAsia="宋体" w:cs="宋体"/>
          <w:spacing w:val="-10"/>
          <w:sz w:val="24"/>
          <w:szCs w:val="24"/>
          <w:lang w:val="en-US" w:eastAsia="zh-CN" w:bidi="ar-SA"/>
        </w:rPr>
        <w:t>）</w:t>
      </w:r>
    </w:p>
    <w:p w14:paraId="7EF612ED">
      <w:pPr>
        <w:widowControl w:val="0"/>
        <w:autoSpaceDE w:val="0"/>
        <w:autoSpaceDN w:val="0"/>
        <w:spacing w:before="77"/>
        <w:ind w:left="0" w:firstLine="0"/>
        <w:rPr>
          <w:rFonts w:hint="eastAsia" w:ascii="宋体" w:hAnsi="宋体" w:eastAsia="宋体" w:cs="宋体"/>
          <w:sz w:val="24"/>
          <w:szCs w:val="24"/>
          <w:lang w:val="en-US" w:eastAsia="zh-CN" w:bidi="ar-SA"/>
        </w:rPr>
      </w:pPr>
    </w:p>
    <w:p w14:paraId="6395B272">
      <w:pPr>
        <w:autoSpaceDE w:val="0"/>
        <w:autoSpaceDN w:val="0"/>
        <w:jc w:val="left"/>
        <w:rPr>
          <w:rFonts w:ascii="宋体" w:hAnsi="宋体" w:cs="宋体"/>
          <w:kern w:val="0"/>
          <w:sz w:val="22"/>
        </w:rPr>
      </w:pPr>
      <w:r>
        <w:rPr>
          <w:rFonts w:ascii="宋体" w:hAnsi="宋体" w:cs="宋体"/>
          <w:kern w:val="0"/>
          <w:sz w:val="22"/>
        </w:rPr>
        <w:br w:type="page"/>
      </w:r>
    </w:p>
    <w:p w14:paraId="76053BB0">
      <w:pPr>
        <w:widowControl w:val="0"/>
        <w:tabs>
          <w:tab w:val="left" w:pos="5019"/>
        </w:tabs>
        <w:autoSpaceDE w:val="0"/>
        <w:autoSpaceDN w:val="0"/>
        <w:spacing w:before="154"/>
        <w:ind w:left="340" w:firstLine="0"/>
        <w:rPr>
          <w:rFonts w:ascii="宋体" w:hAnsi="宋体" w:eastAsia="宋体" w:cs="宋体"/>
          <w:sz w:val="24"/>
          <w:szCs w:val="24"/>
          <w:lang w:val="en-US" w:eastAsia="zh-CN" w:bidi="ar-SA"/>
        </w:rPr>
      </w:pPr>
      <w:r>
        <w:rPr>
          <w:rFonts w:ascii="宋体" w:hAnsi="宋体" w:eastAsia="宋体" w:cs="宋体"/>
          <w:sz w:val="24"/>
          <w:szCs w:val="24"/>
          <w:lang w:val="en-US" w:eastAsia="zh-CN" w:bidi="ar-SA"/>
        </w:rPr>
        <w:t>委托方（盖章）：</w:t>
      </w:r>
      <w:r>
        <w:rPr>
          <w:rFonts w:ascii="宋体" w:hAnsi="宋体" w:eastAsia="宋体" w:cs="宋体"/>
          <w:sz w:val="24"/>
          <w:szCs w:val="24"/>
          <w:lang w:val="en-US" w:eastAsia="zh-CN" w:bidi="ar-SA"/>
        </w:rPr>
        <w:tab/>
      </w:r>
      <w:r>
        <w:rPr>
          <w:rFonts w:ascii="宋体" w:hAnsi="宋体" w:eastAsia="宋体" w:cs="宋体"/>
          <w:sz w:val="24"/>
          <w:szCs w:val="24"/>
          <w:lang w:val="en-US" w:eastAsia="zh-CN" w:bidi="ar-SA"/>
        </w:rPr>
        <w:t>咨询方（盖章）：</w:t>
      </w:r>
    </w:p>
    <w:p w14:paraId="5579C679">
      <w:pPr>
        <w:widowControl w:val="0"/>
        <w:tabs>
          <w:tab w:val="left" w:pos="5019"/>
        </w:tabs>
        <w:autoSpaceDE w:val="0"/>
        <w:autoSpaceDN w:val="0"/>
        <w:spacing w:before="154"/>
        <w:ind w:left="340" w:firstLine="0"/>
        <w:rPr>
          <w:rFonts w:ascii="宋体" w:hAnsi="宋体" w:eastAsia="宋体" w:cs="宋体"/>
          <w:sz w:val="24"/>
          <w:szCs w:val="24"/>
          <w:lang w:val="en-US" w:eastAsia="zh-CN" w:bidi="ar-SA"/>
        </w:rPr>
      </w:pPr>
    </w:p>
    <w:p w14:paraId="41B6CF9C">
      <w:pPr>
        <w:widowControl w:val="0"/>
        <w:tabs>
          <w:tab w:val="left" w:pos="5019"/>
        </w:tabs>
        <w:autoSpaceDE w:val="0"/>
        <w:autoSpaceDN w:val="0"/>
        <w:ind w:left="340" w:firstLine="0"/>
        <w:rPr>
          <w:rFonts w:hint="eastAsia" w:ascii="宋体" w:hAnsi="宋体" w:eastAsia="宋体" w:cs="宋体"/>
          <w:sz w:val="24"/>
          <w:szCs w:val="24"/>
          <w:lang w:val="en-US" w:eastAsia="zh-CN" w:bidi="ar-SA"/>
        </w:rPr>
      </w:pPr>
      <w:r>
        <w:rPr>
          <w:rFonts w:ascii="宋体" w:hAnsi="宋体" w:eastAsia="宋体" w:cs="宋体"/>
          <w:sz w:val="24"/>
          <w:szCs w:val="24"/>
          <w:lang w:val="en-US" w:eastAsia="zh-CN" w:bidi="ar-SA"/>
        </w:rPr>
        <w:t>地址：</w:t>
      </w:r>
      <w:r>
        <w:rPr>
          <w:rFonts w:hint="eastAsia" w:ascii="宋体" w:hAnsi="宋体" w:eastAsia="宋体" w:cs="宋体"/>
          <w:sz w:val="24"/>
          <w:szCs w:val="24"/>
          <w:lang w:val="en-US" w:eastAsia="zh-CN" w:bidi="ar-SA"/>
        </w:rPr>
        <w:t xml:space="preserve"> </w:t>
      </w:r>
      <w:r>
        <w:rPr>
          <w:rFonts w:ascii="宋体" w:hAnsi="宋体" w:eastAsia="宋体" w:cs="宋体"/>
          <w:sz w:val="24"/>
          <w:szCs w:val="24"/>
          <w:lang w:val="en-US" w:eastAsia="zh-CN" w:bidi="ar-SA"/>
        </w:rPr>
        <w:tab/>
      </w:r>
      <w:r>
        <w:rPr>
          <w:rFonts w:ascii="宋体" w:hAnsi="宋体" w:eastAsia="宋体" w:cs="宋体"/>
          <w:sz w:val="24"/>
          <w:szCs w:val="24"/>
          <w:lang w:val="en-US" w:eastAsia="zh-CN" w:bidi="ar-SA"/>
        </w:rPr>
        <w:t>地址：</w:t>
      </w:r>
      <w:r>
        <w:rPr>
          <w:rFonts w:hint="eastAsia" w:ascii="宋体" w:hAnsi="宋体" w:eastAsia="宋体" w:cs="宋体"/>
          <w:sz w:val="24"/>
          <w:szCs w:val="24"/>
          <w:lang w:val="en-US" w:eastAsia="zh-CN" w:bidi="ar-SA"/>
        </w:rPr>
        <w:t xml:space="preserve"> </w:t>
      </w:r>
    </w:p>
    <w:p w14:paraId="7F29027B">
      <w:pPr>
        <w:widowControl w:val="0"/>
        <w:tabs>
          <w:tab w:val="left" w:pos="5019"/>
        </w:tabs>
        <w:autoSpaceDE w:val="0"/>
        <w:autoSpaceDN w:val="0"/>
        <w:spacing w:before="154"/>
        <w:ind w:left="340" w:firstLine="0"/>
        <w:rPr>
          <w:rFonts w:hint="eastAsia" w:ascii="宋体" w:hAnsi="宋体" w:eastAsia="宋体" w:cs="宋体"/>
          <w:sz w:val="24"/>
          <w:szCs w:val="24"/>
          <w:lang w:val="en-US" w:eastAsia="zh-CN" w:bidi="ar-SA"/>
        </w:rPr>
      </w:pPr>
      <w:r>
        <w:rPr>
          <w:rFonts w:ascii="宋体" w:hAnsi="宋体" w:eastAsia="宋体" w:cs="宋体"/>
          <w:sz w:val="24"/>
          <w:szCs w:val="24"/>
          <w:lang w:val="en-US" w:eastAsia="zh-CN" w:bidi="ar-SA"/>
        </w:rPr>
        <w:t>法定代表人或其授权的代理人（签字</w:t>
      </w:r>
      <w:r>
        <w:rPr>
          <w:rFonts w:ascii="宋体" w:hAnsi="宋体" w:eastAsia="宋体" w:cs="宋体"/>
          <w:spacing w:val="-125"/>
          <w:sz w:val="24"/>
          <w:szCs w:val="24"/>
          <w:lang w:val="en-US" w:eastAsia="zh-CN" w:bidi="ar-SA"/>
        </w:rPr>
        <w:t>）</w:t>
      </w:r>
      <w:r>
        <w:rPr>
          <w:rFonts w:ascii="宋体" w:hAnsi="宋体" w:eastAsia="宋体" w:cs="宋体"/>
          <w:spacing w:val="-5"/>
          <w:sz w:val="24"/>
          <w:szCs w:val="24"/>
          <w:lang w:val="en-US" w:eastAsia="zh-CN" w:bidi="ar-SA"/>
        </w:rPr>
        <w:t>：</w:t>
      </w:r>
      <w:r>
        <w:rPr>
          <w:rFonts w:ascii="宋体" w:hAnsi="宋体" w:eastAsia="宋体" w:cs="宋体"/>
          <w:sz w:val="24"/>
          <w:szCs w:val="24"/>
          <w:lang w:val="en-US" w:eastAsia="zh-CN" w:bidi="ar-SA"/>
        </w:rPr>
        <w:tab/>
      </w:r>
      <w:r>
        <w:rPr>
          <w:rFonts w:ascii="宋体" w:hAnsi="宋体" w:eastAsia="宋体" w:cs="宋体"/>
          <w:sz w:val="24"/>
          <w:szCs w:val="24"/>
          <w:lang w:val="en-US" w:eastAsia="zh-CN" w:bidi="ar-SA"/>
        </w:rPr>
        <w:t>法定代表人或其授权的代理人（签字</w:t>
      </w:r>
      <w:r>
        <w:rPr>
          <w:rFonts w:ascii="宋体" w:hAnsi="宋体" w:eastAsia="宋体" w:cs="宋体"/>
          <w:spacing w:val="-125"/>
          <w:sz w:val="24"/>
          <w:szCs w:val="24"/>
          <w:lang w:val="en-US" w:eastAsia="zh-CN" w:bidi="ar-SA"/>
        </w:rPr>
        <w:t>）</w:t>
      </w:r>
      <w:r>
        <w:rPr>
          <w:rFonts w:ascii="宋体" w:hAnsi="宋体" w:eastAsia="宋体" w:cs="宋体"/>
          <w:spacing w:val="-5"/>
          <w:sz w:val="24"/>
          <w:szCs w:val="24"/>
          <w:lang w:val="en-US" w:eastAsia="zh-CN" w:bidi="ar-SA"/>
        </w:rPr>
        <w:t>：</w:t>
      </w:r>
    </w:p>
    <w:p w14:paraId="4EFE0530">
      <w:pPr>
        <w:widowControl w:val="0"/>
        <w:autoSpaceDE w:val="0"/>
        <w:autoSpaceDN w:val="0"/>
        <w:spacing w:before="309"/>
        <w:ind w:left="0" w:firstLine="0"/>
        <w:rPr>
          <w:rFonts w:hint="eastAsia" w:ascii="宋体" w:hAnsi="宋体" w:eastAsia="宋体" w:cs="宋体"/>
          <w:sz w:val="24"/>
          <w:szCs w:val="24"/>
          <w:lang w:val="en-US" w:eastAsia="zh-CN" w:bidi="ar-SA"/>
        </w:rPr>
      </w:pPr>
    </w:p>
    <w:p w14:paraId="23545E24">
      <w:pPr>
        <w:widowControl w:val="0"/>
        <w:tabs>
          <w:tab w:val="left" w:pos="5019"/>
        </w:tabs>
        <w:autoSpaceDE w:val="0"/>
        <w:autoSpaceDN w:val="0"/>
        <w:ind w:left="340" w:firstLine="0"/>
        <w:rPr>
          <w:rFonts w:hint="eastAsia" w:ascii="宋体" w:hAnsi="宋体" w:eastAsia="宋体" w:cs="宋体"/>
          <w:sz w:val="24"/>
          <w:szCs w:val="24"/>
          <w:lang w:val="en-US" w:eastAsia="zh-CN" w:bidi="ar-SA"/>
        </w:rPr>
      </w:pPr>
      <w:r>
        <w:rPr>
          <w:rFonts w:ascii="宋体" w:hAnsi="宋体" w:eastAsia="宋体" w:cs="宋体"/>
          <w:sz w:val="24"/>
          <w:szCs w:val="24"/>
          <w:lang w:val="en-US" w:eastAsia="zh-CN" w:bidi="ar-SA"/>
        </w:rPr>
        <w:t>开户银行</w:t>
      </w:r>
      <w:r>
        <w:rPr>
          <w:rFonts w:ascii="宋体" w:hAnsi="宋体" w:eastAsia="宋体" w:cs="宋体"/>
          <w:spacing w:val="-10"/>
          <w:sz w:val="24"/>
          <w:szCs w:val="24"/>
          <w:lang w:val="en-US" w:eastAsia="zh-CN" w:bidi="ar-SA"/>
        </w:rPr>
        <w:t>：</w:t>
      </w:r>
      <w:r>
        <w:rPr>
          <w:rFonts w:ascii="宋体" w:hAnsi="宋体" w:eastAsia="宋体" w:cs="宋体"/>
          <w:sz w:val="24"/>
          <w:szCs w:val="24"/>
          <w:lang w:val="en-US" w:eastAsia="zh-CN" w:bidi="ar-SA"/>
        </w:rPr>
        <w:tab/>
      </w:r>
      <w:r>
        <w:rPr>
          <w:rFonts w:ascii="宋体" w:hAnsi="宋体" w:eastAsia="宋体" w:cs="宋体"/>
          <w:sz w:val="24"/>
          <w:szCs w:val="24"/>
          <w:lang w:val="en-US" w:eastAsia="zh-CN" w:bidi="ar-SA"/>
        </w:rPr>
        <w:t>开户银行：</w:t>
      </w:r>
      <w:r>
        <w:rPr>
          <w:rFonts w:hint="eastAsia" w:ascii="宋体" w:hAnsi="宋体" w:eastAsia="宋体" w:cs="宋体"/>
          <w:sz w:val="24"/>
          <w:szCs w:val="24"/>
          <w:lang w:val="en-US" w:eastAsia="zh-CN" w:bidi="ar-SA"/>
        </w:rPr>
        <w:t xml:space="preserve"> </w:t>
      </w:r>
    </w:p>
    <w:p w14:paraId="2C57218E">
      <w:pPr>
        <w:widowControl w:val="0"/>
        <w:tabs>
          <w:tab w:val="left" w:pos="5019"/>
        </w:tabs>
        <w:autoSpaceDE w:val="0"/>
        <w:autoSpaceDN w:val="0"/>
        <w:spacing w:before="156"/>
        <w:ind w:left="340" w:firstLine="0"/>
        <w:rPr>
          <w:rFonts w:hint="eastAsia" w:ascii="宋体" w:hAnsi="宋体" w:eastAsia="宋体" w:cs="宋体"/>
          <w:sz w:val="24"/>
          <w:szCs w:val="24"/>
          <w:lang w:val="en-US" w:eastAsia="zh-CN" w:bidi="ar-SA"/>
        </w:rPr>
      </w:pPr>
      <w:r>
        <w:rPr>
          <w:rFonts w:ascii="宋体" w:hAnsi="宋体" w:eastAsia="宋体" w:cs="宋体"/>
          <w:sz w:val="24"/>
          <w:szCs w:val="24"/>
          <w:lang w:val="en-US" w:eastAsia="zh-CN" w:bidi="ar-SA"/>
        </w:rPr>
        <w:t>账号</w:t>
      </w:r>
      <w:r>
        <w:rPr>
          <w:rFonts w:ascii="宋体" w:hAnsi="宋体" w:eastAsia="宋体" w:cs="宋体"/>
          <w:spacing w:val="-10"/>
          <w:sz w:val="24"/>
          <w:szCs w:val="24"/>
          <w:lang w:val="en-US" w:eastAsia="zh-CN" w:bidi="ar-SA"/>
        </w:rPr>
        <w:t>：</w:t>
      </w:r>
      <w:r>
        <w:rPr>
          <w:rFonts w:ascii="宋体" w:hAnsi="宋体" w:eastAsia="宋体" w:cs="宋体"/>
          <w:sz w:val="24"/>
          <w:szCs w:val="24"/>
          <w:lang w:val="en-US" w:eastAsia="zh-CN" w:bidi="ar-SA"/>
        </w:rPr>
        <w:tab/>
      </w:r>
      <w:r>
        <w:rPr>
          <w:rFonts w:ascii="宋体" w:hAnsi="宋体" w:eastAsia="宋体" w:cs="宋体"/>
          <w:sz w:val="24"/>
          <w:szCs w:val="24"/>
          <w:lang w:val="en-US" w:eastAsia="zh-CN" w:bidi="ar-SA"/>
        </w:rPr>
        <w:t>账号</w:t>
      </w:r>
      <w:r>
        <w:rPr>
          <w:rFonts w:ascii="宋体" w:hAnsi="宋体" w:eastAsia="宋体" w:cs="宋体"/>
          <w:spacing w:val="-2"/>
          <w:sz w:val="24"/>
          <w:szCs w:val="24"/>
          <w:lang w:val="en-US" w:eastAsia="zh-CN" w:bidi="ar-SA"/>
        </w:rPr>
        <w:t>：</w:t>
      </w:r>
      <w:r>
        <w:rPr>
          <w:rFonts w:hint="eastAsia" w:ascii="宋体" w:hAnsi="宋体" w:eastAsia="宋体" w:cs="宋体"/>
          <w:spacing w:val="-2"/>
          <w:sz w:val="24"/>
          <w:szCs w:val="24"/>
          <w:lang w:val="en-US" w:eastAsia="zh-CN" w:bidi="ar-SA"/>
        </w:rPr>
        <w:t xml:space="preserve"> </w:t>
      </w:r>
    </w:p>
    <w:p w14:paraId="48F02684">
      <w:pPr>
        <w:widowControl w:val="0"/>
        <w:tabs>
          <w:tab w:val="left" w:pos="5019"/>
        </w:tabs>
        <w:autoSpaceDE w:val="0"/>
        <w:autoSpaceDN w:val="0"/>
        <w:spacing w:before="154"/>
        <w:ind w:left="340" w:firstLine="0"/>
        <w:rPr>
          <w:rFonts w:hint="eastAsia" w:ascii="宋体" w:hAnsi="宋体" w:eastAsia="宋体" w:cs="宋体"/>
          <w:sz w:val="24"/>
          <w:szCs w:val="24"/>
          <w:lang w:val="en-US" w:eastAsia="zh-CN" w:bidi="ar-SA"/>
        </w:rPr>
      </w:pPr>
      <w:r>
        <w:rPr>
          <w:rFonts w:ascii="宋体" w:hAnsi="宋体" w:eastAsia="宋体" w:cs="宋体"/>
          <w:sz w:val="24"/>
          <w:szCs w:val="24"/>
          <w:lang w:val="en-US" w:eastAsia="zh-CN" w:bidi="ar-SA"/>
        </w:rPr>
        <w:t>电话</w:t>
      </w:r>
      <w:r>
        <w:rPr>
          <w:rFonts w:ascii="宋体" w:hAnsi="宋体" w:eastAsia="宋体" w:cs="宋体"/>
          <w:spacing w:val="-10"/>
          <w:sz w:val="24"/>
          <w:szCs w:val="24"/>
          <w:lang w:val="en-US" w:eastAsia="zh-CN" w:bidi="ar-SA"/>
        </w:rPr>
        <w:t>：</w:t>
      </w:r>
      <w:r>
        <w:rPr>
          <w:rFonts w:ascii="宋体" w:hAnsi="宋体" w:eastAsia="宋体" w:cs="宋体"/>
          <w:sz w:val="24"/>
          <w:szCs w:val="24"/>
          <w:lang w:val="en-US" w:eastAsia="zh-CN" w:bidi="ar-SA"/>
        </w:rPr>
        <w:tab/>
      </w:r>
      <w:r>
        <w:rPr>
          <w:rFonts w:ascii="宋体" w:hAnsi="宋体" w:eastAsia="宋体" w:cs="宋体"/>
          <w:sz w:val="24"/>
          <w:szCs w:val="24"/>
          <w:lang w:val="en-US" w:eastAsia="zh-CN" w:bidi="ar-SA"/>
        </w:rPr>
        <w:t>电话：</w:t>
      </w:r>
      <w:r>
        <w:rPr>
          <w:rFonts w:hint="eastAsia" w:ascii="宋体" w:hAnsi="宋体" w:eastAsia="宋体" w:cs="宋体"/>
          <w:sz w:val="24"/>
          <w:szCs w:val="24"/>
          <w:lang w:val="en-US" w:eastAsia="zh-CN" w:bidi="ar-SA"/>
        </w:rPr>
        <w:t xml:space="preserve"> </w:t>
      </w:r>
    </w:p>
    <w:p w14:paraId="1A79E788">
      <w:pPr>
        <w:widowControl w:val="0"/>
        <w:autoSpaceDE w:val="0"/>
        <w:autoSpaceDN w:val="0"/>
        <w:ind w:left="0" w:firstLine="0"/>
        <w:rPr>
          <w:rFonts w:hint="eastAsia" w:ascii="宋体" w:hAnsi="宋体" w:eastAsia="宋体" w:cs="宋体"/>
          <w:sz w:val="24"/>
          <w:szCs w:val="24"/>
          <w:lang w:val="en-US" w:eastAsia="zh-CN" w:bidi="ar-SA"/>
        </w:rPr>
      </w:pPr>
    </w:p>
    <w:p w14:paraId="2CB436CB">
      <w:pPr>
        <w:widowControl w:val="0"/>
        <w:autoSpaceDE w:val="0"/>
        <w:autoSpaceDN w:val="0"/>
        <w:ind w:left="0" w:firstLine="0"/>
        <w:rPr>
          <w:rFonts w:hint="eastAsia" w:ascii="宋体" w:hAnsi="宋体" w:eastAsia="宋体" w:cs="宋体"/>
          <w:sz w:val="24"/>
          <w:szCs w:val="24"/>
          <w:lang w:val="en-US" w:eastAsia="zh-CN" w:bidi="ar-SA"/>
        </w:rPr>
      </w:pPr>
    </w:p>
    <w:p w14:paraId="1741BC9C">
      <w:pPr>
        <w:widowControl w:val="0"/>
        <w:tabs>
          <w:tab w:val="left" w:pos="4959"/>
        </w:tabs>
        <w:autoSpaceDE w:val="0"/>
        <w:autoSpaceDN w:val="0"/>
        <w:ind w:left="340" w:firstLine="0"/>
        <w:rPr>
          <w:rFonts w:hint="eastAsia" w:ascii="宋体" w:hAnsi="宋体" w:eastAsia="宋体" w:cs="宋体"/>
          <w:sz w:val="24"/>
          <w:szCs w:val="24"/>
          <w:lang w:val="en-US" w:eastAsia="zh-CN" w:bidi="ar-SA"/>
        </w:rPr>
      </w:pPr>
      <w:r>
        <w:rPr>
          <w:rFonts w:ascii="宋体" w:hAnsi="宋体" w:eastAsia="宋体" w:cs="宋体"/>
          <w:sz w:val="24"/>
          <w:szCs w:val="24"/>
          <w:lang w:val="en-US" w:eastAsia="zh-CN" w:bidi="ar-SA"/>
        </w:rPr>
        <w:t>签订日期：</w:t>
      </w:r>
      <w:r>
        <w:rPr>
          <w:rFonts w:hint="eastAsia" w:ascii="宋体" w:hAnsi="宋体" w:eastAsia="宋体" w:cs="宋体"/>
          <w:sz w:val="24"/>
          <w:szCs w:val="24"/>
          <w:lang w:val="en-US" w:eastAsia="zh-CN" w:bidi="ar-SA"/>
        </w:rPr>
        <w:t xml:space="preserve"> </w:t>
      </w:r>
      <w:r>
        <w:rPr>
          <w:rFonts w:ascii="宋体" w:hAnsi="宋体" w:eastAsia="宋体" w:cs="宋体"/>
          <w:sz w:val="24"/>
          <w:szCs w:val="24"/>
          <w:lang w:val="en-US" w:eastAsia="zh-CN" w:bidi="ar-SA"/>
        </w:rPr>
        <w:tab/>
      </w:r>
      <w:r>
        <w:rPr>
          <w:rFonts w:ascii="宋体" w:hAnsi="宋体" w:eastAsia="宋体" w:cs="宋体"/>
          <w:sz w:val="24"/>
          <w:szCs w:val="24"/>
          <w:lang w:val="en-US" w:eastAsia="zh-CN" w:bidi="ar-SA"/>
        </w:rPr>
        <w:t>签订日期：</w:t>
      </w:r>
      <w:r>
        <w:rPr>
          <w:rFonts w:hint="eastAsia" w:ascii="宋体" w:hAnsi="宋体" w:eastAsia="宋体" w:cs="宋体"/>
          <w:sz w:val="24"/>
          <w:szCs w:val="24"/>
          <w:lang w:val="en-US" w:eastAsia="zh-CN" w:bidi="ar-SA"/>
        </w:rPr>
        <w:t xml:space="preserve"> </w:t>
      </w:r>
    </w:p>
    <w:p w14:paraId="1E42C957">
      <w:pPr>
        <w:rPr>
          <w:rFonts w:hint="eastAsia"/>
        </w:rPr>
        <w:sectPr>
          <w:footerReference r:id="rId3" w:type="default"/>
          <w:pgSz w:w="11910" w:h="16840"/>
          <w:pgMar w:top="1380" w:right="720" w:bottom="1380" w:left="980" w:header="0" w:footer="1197" w:gutter="0"/>
          <w:cols w:space="720" w:num="1"/>
        </w:sectPr>
      </w:pPr>
    </w:p>
    <w:p w14:paraId="01CA9A5B">
      <w:pPr>
        <w:pStyle w:val="2"/>
        <w:keepNext w:val="0"/>
        <w:numPr>
          <w:ilvl w:val="-1"/>
          <w:numId w:val="0"/>
        </w:numPr>
        <w:autoSpaceDE w:val="0"/>
        <w:autoSpaceDN w:val="0"/>
        <w:adjustRightInd/>
        <w:spacing w:line="240" w:lineRule="auto"/>
        <w:ind w:left="220" w:right="475"/>
        <w:jc w:val="center"/>
        <w:textAlignment w:val="auto"/>
        <w:rPr>
          <w:rFonts w:ascii="宋体" w:hAnsi="宋体" w:eastAsia="宋体" w:cs="宋体"/>
          <w:spacing w:val="-7"/>
          <w:kern w:val="0"/>
          <w:sz w:val="36"/>
          <w:szCs w:val="36"/>
          <w:lang w:val="en-US" w:eastAsia="zh-CN"/>
        </w:rPr>
      </w:pPr>
      <w:r>
        <w:rPr>
          <w:rFonts w:ascii="宋体" w:hAnsi="宋体" w:eastAsia="宋体" w:cs="宋体"/>
          <w:spacing w:val="-7"/>
          <w:kern w:val="0"/>
          <w:sz w:val="36"/>
          <w:szCs w:val="36"/>
          <w:lang w:val="en-US" w:eastAsia="zh-CN"/>
        </w:rPr>
        <w:t>第二部分全过程工程咨询通用条款</w:t>
      </w:r>
    </w:p>
    <w:p w14:paraId="3F8396CD">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528" w:firstLineChars="200"/>
        <w:jc w:val="center"/>
        <w:textAlignment w:val="auto"/>
        <w:rPr>
          <w:rFonts w:ascii="宋体" w:hAnsi="宋体" w:cs="宋体"/>
          <w:b/>
          <w:spacing w:val="-8"/>
          <w:kern w:val="0"/>
          <w:sz w:val="28"/>
        </w:rPr>
      </w:pPr>
    </w:p>
    <w:p w14:paraId="7C5DF254">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528" w:firstLineChars="200"/>
        <w:jc w:val="center"/>
        <w:textAlignment w:val="auto"/>
        <w:rPr>
          <w:rFonts w:hint="eastAsia" w:ascii="宋体" w:hAnsi="宋体" w:cs="宋体"/>
          <w:b/>
          <w:kern w:val="0"/>
          <w:sz w:val="28"/>
        </w:rPr>
      </w:pPr>
      <w:r>
        <w:rPr>
          <w:rFonts w:ascii="宋体" w:hAnsi="宋体" w:cs="宋体"/>
          <w:b/>
          <w:spacing w:val="-8"/>
          <w:kern w:val="0"/>
          <w:sz w:val="28"/>
        </w:rPr>
        <w:t>第一章 词语定义、适用的法律法规、语言</w:t>
      </w:r>
    </w:p>
    <w:p w14:paraId="2A09B45B">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textAlignment w:val="auto"/>
        <w:outlineLvl w:val="1"/>
        <w:rPr>
          <w:rFonts w:hint="eastAsia"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第一条</w:t>
      </w:r>
      <w:r>
        <w:rPr>
          <w:rFonts w:ascii="宋体" w:hAnsi="宋体" w:eastAsia="宋体" w:cs="宋体"/>
          <w:b/>
          <w:bCs/>
          <w:spacing w:val="47"/>
          <w:w w:val="150"/>
          <w:sz w:val="24"/>
          <w:szCs w:val="24"/>
          <w:lang w:val="en-US" w:eastAsia="zh-CN" w:bidi="ar-SA"/>
        </w:rPr>
        <w:t xml:space="preserve"> </w:t>
      </w:r>
      <w:r>
        <w:rPr>
          <w:rFonts w:ascii="宋体" w:hAnsi="宋体" w:eastAsia="宋体" w:cs="宋体"/>
          <w:b/>
          <w:bCs/>
          <w:spacing w:val="-3"/>
          <w:sz w:val="24"/>
          <w:szCs w:val="24"/>
          <w:lang w:val="en-US" w:eastAsia="zh-CN" w:bidi="ar-SA"/>
        </w:rPr>
        <w:t>词语定义</w:t>
      </w:r>
    </w:p>
    <w:p w14:paraId="72C53D6C">
      <w:pPr>
        <w:keepNext w:val="0"/>
        <w:keepLines w:val="0"/>
        <w:pageBreakBefore w:val="0"/>
        <w:widowControl w:val="0"/>
        <w:numPr>
          <w:ilvl w:val="0"/>
          <w:numId w:val="0"/>
        </w:numPr>
        <w:tabs>
          <w:tab w:val="left" w:pos="640"/>
        </w:tabs>
        <w:kinsoku/>
        <w:wordWrap/>
        <w:overflowPunct/>
        <w:topLinePunct w:val="0"/>
        <w:autoSpaceDE w:val="0"/>
        <w:autoSpaceDN w:val="0"/>
        <w:bidi w:val="0"/>
        <w:adjustRightInd/>
        <w:snapToGrid/>
        <w:spacing w:before="0" w:line="360" w:lineRule="auto"/>
        <w:ind w:left="0" w:leftChars="0" w:right="0" w:rightChars="0" w:firstLine="476" w:firstLineChars="200"/>
        <w:textAlignment w:val="auto"/>
        <w:rPr>
          <w:rFonts w:hint="eastAsia" w:ascii="宋体" w:hAnsi="宋体" w:eastAsia="宋体" w:cs="宋体"/>
          <w:sz w:val="24"/>
          <w:szCs w:val="22"/>
          <w:lang w:val="en-US" w:eastAsia="zh-CN" w:bidi="ar-SA"/>
        </w:rPr>
      </w:pPr>
      <w:r>
        <w:rPr>
          <w:rFonts w:hint="eastAsia" w:ascii="宋体" w:hAnsi="宋体" w:eastAsia="宋体" w:cs="宋体"/>
          <w:spacing w:val="-1"/>
          <w:sz w:val="24"/>
          <w:szCs w:val="22"/>
          <w:lang w:val="en-US" w:eastAsia="zh-CN" w:bidi="ar-SA"/>
        </w:rPr>
        <w:t xml:space="preserve">1. </w:t>
      </w:r>
      <w:r>
        <w:rPr>
          <w:rFonts w:ascii="宋体" w:hAnsi="宋体" w:eastAsia="宋体" w:cs="宋体"/>
          <w:spacing w:val="-1"/>
          <w:sz w:val="24"/>
          <w:szCs w:val="22"/>
          <w:lang w:val="en-US" w:eastAsia="zh-CN" w:bidi="ar-SA"/>
        </w:rPr>
        <w:t>下列词语除专用条款另有约定外，应具有本条所赋予的定义：</w:t>
      </w:r>
    </w:p>
    <w:p w14:paraId="70F2CC19">
      <w:pPr>
        <w:keepNext w:val="0"/>
        <w:keepLines w:val="0"/>
        <w:pageBreakBefore w:val="0"/>
        <w:widowControl w:val="0"/>
        <w:numPr>
          <w:ilvl w:val="2"/>
          <w:numId w:val="12"/>
        </w:numPr>
        <w:tabs>
          <w:tab w:val="left" w:pos="1060"/>
        </w:tabs>
        <w:kinsoku/>
        <w:wordWrap/>
        <w:overflowPunct/>
        <w:topLinePunct w:val="0"/>
        <w:autoSpaceDE w:val="0"/>
        <w:autoSpaceDN w:val="0"/>
        <w:bidi w:val="0"/>
        <w:adjustRightInd/>
        <w:snapToGrid/>
        <w:spacing w:before="0" w:line="360" w:lineRule="auto"/>
        <w:ind w:left="0" w:leftChars="0" w:right="0" w:firstLine="476" w:firstLineChars="200"/>
        <w:textAlignment w:val="auto"/>
        <w:rPr>
          <w:rFonts w:hint="eastAsia" w:ascii="宋体" w:hAnsi="宋体" w:eastAsia="宋体" w:cs="宋体"/>
          <w:sz w:val="24"/>
          <w:szCs w:val="22"/>
          <w:lang w:val="en-US" w:eastAsia="zh-CN" w:bidi="ar-SA"/>
        </w:rPr>
      </w:pPr>
      <w:r>
        <w:rPr>
          <w:rFonts w:ascii="宋体" w:hAnsi="宋体" w:eastAsia="宋体" w:cs="宋体"/>
          <w:spacing w:val="-1"/>
          <w:sz w:val="24"/>
          <w:szCs w:val="22"/>
          <w:lang w:val="en-US" w:eastAsia="zh-CN" w:bidi="ar-SA"/>
        </w:rPr>
        <w:t>“项目”是指按照本合同约定实施全过程工程咨询服务的建设工程。</w:t>
      </w:r>
    </w:p>
    <w:p w14:paraId="49E62AD8">
      <w:pPr>
        <w:keepNext w:val="0"/>
        <w:keepLines w:val="0"/>
        <w:pageBreakBefore w:val="0"/>
        <w:widowControl w:val="0"/>
        <w:numPr>
          <w:ilvl w:val="2"/>
          <w:numId w:val="12"/>
        </w:numPr>
        <w:tabs>
          <w:tab w:val="left" w:pos="1036"/>
        </w:tabs>
        <w:kinsoku/>
        <w:wordWrap/>
        <w:overflowPunct/>
        <w:topLinePunct w:val="0"/>
        <w:autoSpaceDE w:val="0"/>
        <w:autoSpaceDN w:val="0"/>
        <w:bidi w:val="0"/>
        <w:adjustRightInd/>
        <w:snapToGrid/>
        <w:spacing w:before="0" w:line="360" w:lineRule="auto"/>
        <w:ind w:left="0" w:leftChars="0" w:right="0" w:firstLine="472" w:firstLineChars="200"/>
        <w:textAlignment w:val="auto"/>
        <w:rPr>
          <w:rFonts w:hint="eastAsia" w:ascii="宋体" w:hAnsi="宋体" w:eastAsia="宋体" w:cs="宋体"/>
          <w:sz w:val="24"/>
          <w:szCs w:val="22"/>
          <w:lang w:val="en-US" w:eastAsia="zh-CN" w:bidi="ar-SA"/>
        </w:rPr>
      </w:pPr>
      <w:r>
        <w:rPr>
          <w:rFonts w:ascii="宋体" w:hAnsi="宋体" w:eastAsia="宋体" w:cs="宋体"/>
          <w:spacing w:val="-2"/>
          <w:sz w:val="24"/>
          <w:szCs w:val="22"/>
          <w:lang w:val="en-US" w:eastAsia="zh-CN" w:bidi="ar-SA"/>
        </w:rPr>
        <w:t>“委托方”（甲方）是指对工程咨询建设项目提出使用功能和目标等要求，委托咨询方完成项目建设管理工作，并在项目建成后实际接收、使用、管理的一方。</w:t>
      </w:r>
    </w:p>
    <w:p w14:paraId="3948B738">
      <w:pPr>
        <w:keepNext w:val="0"/>
        <w:keepLines w:val="0"/>
        <w:pageBreakBefore w:val="0"/>
        <w:widowControl w:val="0"/>
        <w:numPr>
          <w:ilvl w:val="2"/>
          <w:numId w:val="12"/>
        </w:numPr>
        <w:tabs>
          <w:tab w:val="left" w:pos="1036"/>
        </w:tabs>
        <w:kinsoku/>
        <w:wordWrap/>
        <w:overflowPunct/>
        <w:topLinePunct w:val="0"/>
        <w:autoSpaceDE w:val="0"/>
        <w:autoSpaceDN w:val="0"/>
        <w:bidi w:val="0"/>
        <w:adjustRightInd/>
        <w:snapToGrid/>
        <w:spacing w:before="0" w:line="360" w:lineRule="auto"/>
        <w:ind w:left="0" w:leftChars="0" w:right="0" w:firstLine="472" w:firstLineChars="200"/>
        <w:textAlignment w:val="auto"/>
        <w:rPr>
          <w:rFonts w:hint="eastAsia" w:ascii="宋体" w:hAnsi="宋体" w:eastAsia="宋体" w:cs="宋体"/>
          <w:sz w:val="24"/>
          <w:szCs w:val="22"/>
          <w:lang w:val="en-US" w:eastAsia="zh-CN" w:bidi="ar-SA"/>
        </w:rPr>
      </w:pPr>
      <w:r>
        <w:rPr>
          <w:rFonts w:ascii="宋体" w:hAnsi="宋体" w:eastAsia="宋体" w:cs="宋体"/>
          <w:spacing w:val="-2"/>
          <w:sz w:val="24"/>
          <w:szCs w:val="22"/>
          <w:lang w:val="en-US" w:eastAsia="zh-CN" w:bidi="ar-SA"/>
        </w:rPr>
        <w:t>“咨询方”（乙方）是指按照工程咨询委托合同约定，具有全过程工程咨询能力并具体承担项目建设咨询和管理工作的一方。</w:t>
      </w:r>
    </w:p>
    <w:p w14:paraId="448D682D">
      <w:pPr>
        <w:keepNext w:val="0"/>
        <w:keepLines w:val="0"/>
        <w:pageBreakBefore w:val="0"/>
        <w:widowControl w:val="0"/>
        <w:numPr>
          <w:ilvl w:val="2"/>
          <w:numId w:val="12"/>
        </w:numPr>
        <w:tabs>
          <w:tab w:val="left" w:pos="966"/>
        </w:tabs>
        <w:kinsoku/>
        <w:wordWrap/>
        <w:overflowPunct/>
        <w:topLinePunct w:val="0"/>
        <w:autoSpaceDE w:val="0"/>
        <w:autoSpaceDN w:val="0"/>
        <w:bidi w:val="0"/>
        <w:adjustRightInd/>
        <w:snapToGrid/>
        <w:spacing w:before="0" w:line="360" w:lineRule="auto"/>
        <w:ind w:left="0" w:leftChars="0" w:right="0" w:firstLine="472" w:firstLineChars="200"/>
        <w:textAlignment w:val="auto"/>
        <w:rPr>
          <w:rFonts w:hint="eastAsia" w:ascii="宋体" w:hAnsi="宋体" w:eastAsia="宋体" w:cs="宋体"/>
          <w:sz w:val="24"/>
          <w:szCs w:val="22"/>
          <w:lang w:val="en-US" w:eastAsia="zh-CN" w:bidi="ar-SA"/>
        </w:rPr>
      </w:pPr>
      <w:r>
        <w:rPr>
          <w:rFonts w:ascii="宋体" w:hAnsi="宋体" w:eastAsia="宋体" w:cs="宋体"/>
          <w:spacing w:val="-2"/>
          <w:sz w:val="24"/>
          <w:szCs w:val="22"/>
          <w:lang w:val="en-US" w:eastAsia="zh-CN" w:bidi="ar-SA"/>
        </w:rPr>
        <w:t>“工程咨询项目部”是指由咨询方组建并代表咨询方实施咨询和管理具体项目建设工作的机构。</w:t>
      </w:r>
    </w:p>
    <w:p w14:paraId="1DCDC15E">
      <w:pPr>
        <w:keepNext w:val="0"/>
        <w:keepLines w:val="0"/>
        <w:pageBreakBefore w:val="0"/>
        <w:widowControl w:val="0"/>
        <w:numPr>
          <w:ilvl w:val="2"/>
          <w:numId w:val="12"/>
        </w:numPr>
        <w:tabs>
          <w:tab w:val="left" w:pos="966"/>
        </w:tabs>
        <w:kinsoku/>
        <w:wordWrap/>
        <w:overflowPunct/>
        <w:topLinePunct w:val="0"/>
        <w:autoSpaceDE w:val="0"/>
        <w:autoSpaceDN w:val="0"/>
        <w:bidi w:val="0"/>
        <w:adjustRightInd/>
        <w:snapToGrid/>
        <w:spacing w:before="0" w:line="360" w:lineRule="auto"/>
        <w:ind w:left="0" w:leftChars="0" w:right="0" w:firstLine="472" w:firstLineChars="200"/>
        <w:textAlignment w:val="auto"/>
        <w:rPr>
          <w:rFonts w:hint="eastAsia" w:ascii="宋体" w:hAnsi="宋体" w:eastAsia="宋体" w:cs="宋体"/>
          <w:sz w:val="24"/>
          <w:szCs w:val="22"/>
          <w:lang w:val="en-US" w:eastAsia="zh-CN" w:bidi="ar-SA"/>
        </w:rPr>
      </w:pPr>
      <w:r>
        <w:rPr>
          <w:rFonts w:ascii="宋体" w:hAnsi="宋体" w:eastAsia="宋体" w:cs="宋体"/>
          <w:spacing w:val="-2"/>
          <w:sz w:val="24"/>
          <w:szCs w:val="22"/>
          <w:lang w:val="en-US" w:eastAsia="zh-CN" w:bidi="ar-SA"/>
        </w:rPr>
        <w:t>“工程咨询项目部经理”是指由咨询方任命并全面履行建设项目工程咨询职责和管理工程咨询项目部的责任人。</w:t>
      </w:r>
    </w:p>
    <w:p w14:paraId="54FE15F5">
      <w:pPr>
        <w:keepNext w:val="0"/>
        <w:keepLines w:val="0"/>
        <w:pageBreakBefore w:val="0"/>
        <w:widowControl w:val="0"/>
        <w:numPr>
          <w:ilvl w:val="2"/>
          <w:numId w:val="12"/>
        </w:numPr>
        <w:tabs>
          <w:tab w:val="left" w:pos="1060"/>
        </w:tabs>
        <w:kinsoku/>
        <w:wordWrap/>
        <w:overflowPunct/>
        <w:topLinePunct w:val="0"/>
        <w:autoSpaceDE w:val="0"/>
        <w:autoSpaceDN w:val="0"/>
        <w:bidi w:val="0"/>
        <w:adjustRightInd/>
        <w:snapToGrid/>
        <w:spacing w:before="0" w:line="360" w:lineRule="auto"/>
        <w:ind w:left="0" w:leftChars="0" w:right="0" w:firstLine="476" w:firstLineChars="200"/>
        <w:textAlignment w:val="auto"/>
        <w:rPr>
          <w:rFonts w:hint="eastAsia" w:ascii="宋体" w:hAnsi="宋体" w:eastAsia="宋体" w:cs="宋体"/>
          <w:sz w:val="24"/>
          <w:szCs w:val="22"/>
          <w:lang w:val="en-US" w:eastAsia="zh-CN" w:bidi="ar-SA"/>
        </w:rPr>
      </w:pPr>
      <w:r>
        <w:rPr>
          <w:rFonts w:ascii="宋体" w:hAnsi="宋体" w:eastAsia="宋体" w:cs="宋体"/>
          <w:spacing w:val="-1"/>
          <w:sz w:val="24"/>
          <w:szCs w:val="22"/>
          <w:lang w:val="en-US" w:eastAsia="zh-CN" w:bidi="ar-SA"/>
        </w:rPr>
        <w:t>“临时工程”是指为本项目建设过程中所需建设的各种临时工程。</w:t>
      </w:r>
    </w:p>
    <w:p w14:paraId="105AD613">
      <w:pPr>
        <w:keepNext w:val="0"/>
        <w:keepLines w:val="0"/>
        <w:pageBreakBefore w:val="0"/>
        <w:widowControl w:val="0"/>
        <w:numPr>
          <w:ilvl w:val="2"/>
          <w:numId w:val="12"/>
        </w:numPr>
        <w:tabs>
          <w:tab w:val="left" w:pos="966"/>
        </w:tabs>
        <w:kinsoku/>
        <w:wordWrap/>
        <w:overflowPunct/>
        <w:topLinePunct w:val="0"/>
        <w:autoSpaceDE w:val="0"/>
        <w:autoSpaceDN w:val="0"/>
        <w:bidi w:val="0"/>
        <w:adjustRightInd/>
        <w:snapToGrid/>
        <w:spacing w:before="0" w:line="360" w:lineRule="auto"/>
        <w:ind w:left="0" w:leftChars="0" w:right="0" w:firstLine="472" w:firstLineChars="200"/>
        <w:textAlignment w:val="auto"/>
        <w:rPr>
          <w:rFonts w:hint="eastAsia" w:ascii="宋体" w:hAnsi="宋体" w:eastAsia="宋体" w:cs="宋体"/>
          <w:sz w:val="24"/>
          <w:szCs w:val="22"/>
          <w:lang w:val="en-US" w:eastAsia="zh-CN" w:bidi="ar-SA"/>
        </w:rPr>
      </w:pPr>
      <w:r>
        <w:rPr>
          <w:rFonts w:ascii="宋体" w:hAnsi="宋体" w:eastAsia="宋体" w:cs="宋体"/>
          <w:spacing w:val="-2"/>
          <w:sz w:val="24"/>
          <w:szCs w:val="22"/>
          <w:lang w:val="en-US" w:eastAsia="zh-CN" w:bidi="ar-SA"/>
        </w:rPr>
        <w:t>“正常工程咨询服务”是指国家和省相关法规所定义的全过程工程咨询服务范围内的</w:t>
      </w:r>
      <w:r>
        <w:rPr>
          <w:rFonts w:ascii="宋体" w:hAnsi="宋体" w:eastAsia="宋体" w:cs="宋体"/>
          <w:spacing w:val="-4"/>
          <w:sz w:val="24"/>
          <w:szCs w:val="22"/>
          <w:lang w:val="en-US" w:eastAsia="zh-CN" w:bidi="ar-SA"/>
        </w:rPr>
        <w:t>工作。</w:t>
      </w:r>
    </w:p>
    <w:p w14:paraId="521A7ABA">
      <w:pPr>
        <w:keepNext w:val="0"/>
        <w:keepLines w:val="0"/>
        <w:pageBreakBefore w:val="0"/>
        <w:widowControl w:val="0"/>
        <w:numPr>
          <w:ilvl w:val="2"/>
          <w:numId w:val="12"/>
        </w:numPr>
        <w:tabs>
          <w:tab w:val="left" w:pos="966"/>
        </w:tabs>
        <w:kinsoku/>
        <w:wordWrap/>
        <w:overflowPunct/>
        <w:topLinePunct w:val="0"/>
        <w:autoSpaceDE w:val="0"/>
        <w:autoSpaceDN w:val="0"/>
        <w:bidi w:val="0"/>
        <w:adjustRightInd/>
        <w:snapToGrid/>
        <w:spacing w:before="0" w:line="360" w:lineRule="auto"/>
        <w:ind w:left="0" w:leftChars="0" w:right="0" w:firstLine="472" w:firstLineChars="200"/>
        <w:textAlignment w:val="auto"/>
        <w:rPr>
          <w:rFonts w:hint="eastAsia" w:ascii="宋体" w:hAnsi="宋体" w:eastAsia="宋体" w:cs="宋体"/>
          <w:sz w:val="24"/>
          <w:szCs w:val="22"/>
          <w:lang w:val="en-US" w:eastAsia="zh-CN" w:bidi="ar-SA"/>
        </w:rPr>
      </w:pPr>
      <w:r>
        <w:rPr>
          <w:rFonts w:ascii="宋体" w:hAnsi="宋体" w:eastAsia="宋体" w:cs="宋体"/>
          <w:spacing w:val="-2"/>
          <w:sz w:val="24"/>
          <w:szCs w:val="22"/>
          <w:lang w:val="en-US" w:eastAsia="zh-CN" w:bidi="ar-SA"/>
        </w:rPr>
        <w:t>“相关具体工作服务”是指委托方额外委托咨询方承担“正常咨询工作”之外的具体</w:t>
      </w:r>
      <w:r>
        <w:rPr>
          <w:rFonts w:ascii="宋体" w:hAnsi="宋体" w:eastAsia="宋体" w:cs="宋体"/>
          <w:spacing w:val="-4"/>
          <w:sz w:val="24"/>
          <w:szCs w:val="22"/>
          <w:lang w:val="en-US" w:eastAsia="zh-CN" w:bidi="ar-SA"/>
        </w:rPr>
        <w:t>工作。</w:t>
      </w:r>
    </w:p>
    <w:p w14:paraId="18D3A2F9">
      <w:pPr>
        <w:keepNext w:val="0"/>
        <w:keepLines w:val="0"/>
        <w:pageBreakBefore w:val="0"/>
        <w:widowControl w:val="0"/>
        <w:numPr>
          <w:ilvl w:val="2"/>
          <w:numId w:val="12"/>
        </w:numPr>
        <w:tabs>
          <w:tab w:val="left" w:pos="1060"/>
        </w:tabs>
        <w:kinsoku/>
        <w:wordWrap/>
        <w:overflowPunct/>
        <w:topLinePunct w:val="0"/>
        <w:autoSpaceDE w:val="0"/>
        <w:autoSpaceDN w:val="0"/>
        <w:bidi w:val="0"/>
        <w:adjustRightInd/>
        <w:snapToGrid/>
        <w:spacing w:before="0" w:line="360" w:lineRule="auto"/>
        <w:ind w:left="0" w:leftChars="0" w:right="0" w:firstLine="476" w:firstLineChars="200"/>
        <w:textAlignment w:val="auto"/>
        <w:rPr>
          <w:rFonts w:hint="eastAsia" w:ascii="宋体" w:hAnsi="宋体" w:eastAsia="宋体" w:cs="宋体"/>
          <w:sz w:val="24"/>
          <w:szCs w:val="22"/>
          <w:lang w:val="en-US" w:eastAsia="zh-CN" w:bidi="ar-SA"/>
        </w:rPr>
      </w:pPr>
      <w:r>
        <w:rPr>
          <w:rFonts w:ascii="宋体" w:hAnsi="宋体" w:eastAsia="宋体" w:cs="宋体"/>
          <w:spacing w:val="-1"/>
          <w:sz w:val="24"/>
          <w:szCs w:val="22"/>
          <w:lang w:val="en-US" w:eastAsia="zh-CN" w:bidi="ar-SA"/>
        </w:rPr>
        <w:t>“日”是指任何一天零时至第二天零时的时间段。</w:t>
      </w:r>
    </w:p>
    <w:p w14:paraId="62A7B152">
      <w:pPr>
        <w:keepNext w:val="0"/>
        <w:keepLines w:val="0"/>
        <w:pageBreakBefore w:val="0"/>
        <w:widowControl w:val="0"/>
        <w:numPr>
          <w:ilvl w:val="2"/>
          <w:numId w:val="12"/>
        </w:numPr>
        <w:tabs>
          <w:tab w:val="left" w:pos="1182"/>
        </w:tabs>
        <w:kinsoku/>
        <w:wordWrap/>
        <w:overflowPunct/>
        <w:topLinePunct w:val="0"/>
        <w:autoSpaceDE w:val="0"/>
        <w:autoSpaceDN w:val="0"/>
        <w:bidi w:val="0"/>
        <w:adjustRightInd/>
        <w:snapToGrid/>
        <w:spacing w:before="0" w:line="360" w:lineRule="auto"/>
        <w:ind w:left="0" w:leftChars="0" w:right="0" w:firstLine="472" w:firstLineChars="200"/>
        <w:textAlignment w:val="auto"/>
        <w:rPr>
          <w:rFonts w:hint="eastAsia" w:ascii="宋体" w:hAnsi="宋体" w:eastAsia="宋体" w:cs="宋体"/>
          <w:sz w:val="24"/>
          <w:szCs w:val="22"/>
          <w:lang w:val="en-US" w:eastAsia="zh-CN" w:bidi="ar-SA"/>
        </w:rPr>
      </w:pPr>
      <w:r>
        <w:rPr>
          <w:rFonts w:ascii="宋体" w:hAnsi="宋体" w:eastAsia="宋体" w:cs="宋体"/>
          <w:spacing w:val="-2"/>
          <w:sz w:val="24"/>
          <w:szCs w:val="22"/>
          <w:lang w:val="en-US" w:eastAsia="zh-CN" w:bidi="ar-SA"/>
        </w:rPr>
        <w:t>“月”是指根据公历从一个月份中任何一天开始到下一个月相应日期前一天的时间</w:t>
      </w:r>
      <w:r>
        <w:rPr>
          <w:rFonts w:ascii="宋体" w:hAnsi="宋体" w:eastAsia="宋体" w:cs="宋体"/>
          <w:spacing w:val="-6"/>
          <w:sz w:val="24"/>
          <w:szCs w:val="22"/>
          <w:lang w:val="en-US" w:eastAsia="zh-CN" w:bidi="ar-SA"/>
        </w:rPr>
        <w:t>段。</w:t>
      </w:r>
    </w:p>
    <w:p w14:paraId="7DA4CD0F">
      <w:pPr>
        <w:keepNext w:val="0"/>
        <w:keepLines w:val="0"/>
        <w:pageBreakBefore w:val="0"/>
        <w:widowControl w:val="0"/>
        <w:numPr>
          <w:ilvl w:val="0"/>
          <w:numId w:val="13"/>
        </w:numPr>
        <w:tabs>
          <w:tab w:val="left" w:pos="771"/>
        </w:tabs>
        <w:kinsoku/>
        <w:wordWrap/>
        <w:overflowPunct/>
        <w:topLinePunct w:val="0"/>
        <w:autoSpaceDE w:val="0"/>
        <w:autoSpaceDN w:val="0"/>
        <w:bidi w:val="0"/>
        <w:adjustRightInd/>
        <w:snapToGrid/>
        <w:spacing w:before="0" w:line="360" w:lineRule="auto"/>
        <w:ind w:left="0" w:leftChars="0" w:right="0" w:rightChars="0" w:firstLine="472" w:firstLineChars="200"/>
        <w:textAlignment w:val="auto"/>
        <w:rPr>
          <w:rFonts w:hint="eastAsia" w:ascii="宋体" w:hAnsi="宋体" w:eastAsia="宋体" w:cs="宋体"/>
          <w:sz w:val="24"/>
          <w:szCs w:val="22"/>
          <w:lang w:val="en-US" w:eastAsia="zh-CN" w:bidi="ar-SA"/>
        </w:rPr>
      </w:pPr>
      <w:r>
        <w:rPr>
          <w:rFonts w:ascii="宋体" w:hAnsi="宋体" w:eastAsia="宋体" w:cs="宋体"/>
          <w:spacing w:val="-2"/>
          <w:sz w:val="24"/>
          <w:szCs w:val="22"/>
          <w:lang w:val="en-US" w:eastAsia="zh-CN" w:bidi="ar-SA"/>
        </w:rPr>
        <w:t>“服务”是指工程咨询方根据本全过程工程咨询委托合同所提供的服务，包括正常工程咨询工作服务、相关具体工作服务。</w:t>
      </w:r>
    </w:p>
    <w:p w14:paraId="4F94973B">
      <w:pPr>
        <w:keepNext w:val="0"/>
        <w:keepLines w:val="0"/>
        <w:pageBreakBefore w:val="0"/>
        <w:widowControl w:val="0"/>
        <w:kinsoku/>
        <w:wordWrap/>
        <w:overflowPunct/>
        <w:topLinePunct w:val="0"/>
        <w:autoSpaceDE w:val="0"/>
        <w:autoSpaceDN w:val="0"/>
        <w:bidi w:val="0"/>
        <w:adjustRightInd/>
        <w:snapToGrid/>
        <w:spacing w:before="0" w:line="360" w:lineRule="auto"/>
        <w:ind w:right="0" w:firstLine="512" w:firstLineChars="200"/>
        <w:textAlignment w:val="auto"/>
        <w:rPr>
          <w:rFonts w:hint="eastAsia" w:ascii="宋体" w:hAnsi="宋体" w:eastAsia="宋体" w:cs="宋体"/>
          <w:sz w:val="24"/>
          <w:szCs w:val="24"/>
          <w:lang w:val="en-US" w:eastAsia="zh-CN" w:bidi="ar-SA"/>
        </w:rPr>
      </w:pPr>
      <w:r>
        <w:rPr>
          <w:rFonts w:ascii="宋体" w:hAnsi="宋体" w:eastAsia="宋体" w:cs="宋体"/>
          <w:b/>
          <w:spacing w:val="8"/>
          <w:sz w:val="24"/>
          <w:szCs w:val="24"/>
          <w:lang w:val="en-US" w:eastAsia="zh-CN" w:bidi="ar-SA"/>
        </w:rPr>
        <w:t xml:space="preserve">第二条 </w:t>
      </w:r>
      <w:r>
        <w:rPr>
          <w:rFonts w:ascii="宋体" w:hAnsi="宋体" w:eastAsia="宋体" w:cs="宋体"/>
          <w:spacing w:val="-2"/>
          <w:sz w:val="24"/>
          <w:szCs w:val="24"/>
          <w:lang w:val="en-US" w:eastAsia="zh-CN" w:bidi="ar-SA"/>
        </w:rPr>
        <w:t>本全过程工程咨询委托合同适用的法律是指国家的法律、法规、技术标准等，以及本合同专用条款中约定使用的部门规章或地方法规和文件。</w:t>
      </w:r>
    </w:p>
    <w:p w14:paraId="63A5C05B">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textAlignment w:val="auto"/>
        <w:rPr>
          <w:rFonts w:hint="eastAsia" w:ascii="宋体" w:hAnsi="宋体" w:eastAsia="宋体" w:cs="宋体"/>
          <w:sz w:val="24"/>
          <w:szCs w:val="24"/>
          <w:lang w:val="en-US" w:eastAsia="zh-CN" w:bidi="ar-SA"/>
        </w:rPr>
      </w:pPr>
      <w:r>
        <w:rPr>
          <w:rFonts w:ascii="宋体" w:hAnsi="宋体" w:eastAsia="宋体" w:cs="宋体"/>
          <w:b/>
          <w:sz w:val="24"/>
          <w:szCs w:val="24"/>
          <w:lang w:val="en-US" w:eastAsia="zh-CN" w:bidi="ar-SA"/>
        </w:rPr>
        <w:t>第三条</w:t>
      </w:r>
      <w:r>
        <w:rPr>
          <w:rFonts w:ascii="宋体" w:hAnsi="宋体" w:eastAsia="宋体" w:cs="宋体"/>
          <w:b/>
          <w:spacing w:val="52"/>
          <w:w w:val="150"/>
          <w:sz w:val="24"/>
          <w:szCs w:val="24"/>
          <w:lang w:val="en-US" w:eastAsia="zh-CN" w:bidi="ar-SA"/>
        </w:rPr>
        <w:t xml:space="preserve"> </w:t>
      </w:r>
      <w:r>
        <w:rPr>
          <w:rFonts w:ascii="宋体" w:hAnsi="宋体" w:eastAsia="宋体" w:cs="宋体"/>
          <w:spacing w:val="-1"/>
          <w:sz w:val="24"/>
          <w:szCs w:val="24"/>
          <w:lang w:val="en-US" w:eastAsia="zh-CN" w:bidi="ar-SA"/>
        </w:rPr>
        <w:t>本合同中使用汉语语言文字书写、解释和说明。</w:t>
      </w:r>
    </w:p>
    <w:p w14:paraId="232E619C">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textAlignment w:val="auto"/>
        <w:rPr>
          <w:rFonts w:hint="eastAsia" w:ascii="宋体" w:hAnsi="宋体" w:eastAsia="宋体" w:cs="宋体"/>
          <w:sz w:val="24"/>
          <w:szCs w:val="24"/>
          <w:lang w:val="en-US" w:eastAsia="zh-CN" w:bidi="ar-SA"/>
        </w:rPr>
      </w:pPr>
    </w:p>
    <w:p w14:paraId="3526E201">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4" w:firstLineChars="200"/>
        <w:jc w:val="center"/>
        <w:textAlignment w:val="auto"/>
        <w:outlineLvl w:val="1"/>
        <w:rPr>
          <w:rFonts w:ascii="宋体" w:hAnsi="宋体" w:eastAsia="宋体" w:cs="宋体"/>
          <w:b/>
          <w:bCs/>
          <w:spacing w:val="-4"/>
          <w:sz w:val="24"/>
          <w:szCs w:val="24"/>
          <w:lang w:val="en-US" w:eastAsia="zh-CN" w:bidi="ar-SA"/>
        </w:rPr>
      </w:pPr>
    </w:p>
    <w:p w14:paraId="18D40565">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4" w:firstLineChars="200"/>
        <w:jc w:val="center"/>
        <w:textAlignment w:val="auto"/>
        <w:outlineLvl w:val="1"/>
        <w:rPr>
          <w:rFonts w:hint="eastAsia" w:ascii="宋体" w:hAnsi="宋体" w:eastAsia="宋体" w:cs="宋体"/>
          <w:b/>
          <w:bCs/>
          <w:sz w:val="24"/>
          <w:szCs w:val="24"/>
          <w:lang w:val="en-US" w:eastAsia="zh-CN" w:bidi="ar-SA"/>
        </w:rPr>
      </w:pPr>
      <w:r>
        <w:rPr>
          <w:rFonts w:ascii="宋体" w:hAnsi="宋体" w:eastAsia="宋体" w:cs="宋体"/>
          <w:b/>
          <w:bCs/>
          <w:spacing w:val="-4"/>
          <w:sz w:val="24"/>
          <w:szCs w:val="24"/>
          <w:lang w:val="en-US" w:eastAsia="zh-CN" w:bidi="ar-SA"/>
        </w:rPr>
        <w:t>第二章 双方责任</w:t>
      </w:r>
    </w:p>
    <w:p w14:paraId="38B1F23F">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left"/>
        <w:textAlignment w:val="auto"/>
        <w:rPr>
          <w:rFonts w:ascii="宋体" w:hAnsi="宋体" w:cs="宋体"/>
          <w:spacing w:val="-2"/>
          <w:kern w:val="0"/>
          <w:sz w:val="24"/>
        </w:rPr>
      </w:pPr>
      <w:r>
        <w:rPr>
          <w:rFonts w:ascii="宋体" w:hAnsi="宋体" w:cs="宋体"/>
          <w:b/>
          <w:kern w:val="0"/>
          <w:sz w:val="24"/>
        </w:rPr>
        <w:t>第四条</w:t>
      </w:r>
      <w:r>
        <w:rPr>
          <w:rFonts w:ascii="宋体" w:hAnsi="宋体" w:cs="宋体"/>
          <w:b/>
          <w:spacing w:val="52"/>
          <w:w w:val="150"/>
          <w:kern w:val="0"/>
          <w:sz w:val="24"/>
        </w:rPr>
        <w:t xml:space="preserve"> </w:t>
      </w:r>
      <w:r>
        <w:rPr>
          <w:rFonts w:ascii="宋体" w:hAnsi="宋体" w:cs="宋体"/>
          <w:spacing w:val="-2"/>
          <w:kern w:val="0"/>
          <w:sz w:val="24"/>
        </w:rPr>
        <w:t>委托方责任</w:t>
      </w:r>
    </w:p>
    <w:p w14:paraId="71ABDC7F">
      <w:pPr>
        <w:keepNext w:val="0"/>
        <w:keepLines w:val="0"/>
        <w:pageBreakBefore w:val="0"/>
        <w:widowControl w:val="0"/>
        <w:numPr>
          <w:ilvl w:val="0"/>
          <w:numId w:val="14"/>
        </w:numPr>
        <w:tabs>
          <w:tab w:val="left" w:pos="940"/>
        </w:tabs>
        <w:kinsoku/>
        <w:wordWrap/>
        <w:overflowPunct/>
        <w:topLinePunct w:val="0"/>
        <w:autoSpaceDE w:val="0"/>
        <w:autoSpaceDN w:val="0"/>
        <w:bidi w:val="0"/>
        <w:adjustRightInd/>
        <w:snapToGrid/>
        <w:spacing w:line="360" w:lineRule="auto"/>
        <w:ind w:left="0" w:leftChars="0" w:right="0" w:firstLine="464" w:firstLineChars="200"/>
        <w:jc w:val="both"/>
        <w:textAlignment w:val="auto"/>
        <w:rPr>
          <w:rFonts w:hint="eastAsia" w:ascii="宋体" w:hAnsi="宋体" w:eastAsia="宋体" w:cs="宋体"/>
          <w:spacing w:val="-4"/>
          <w:sz w:val="24"/>
          <w:szCs w:val="22"/>
          <w:lang w:val="en-US" w:eastAsia="zh-CN" w:bidi="ar-SA"/>
        </w:rPr>
      </w:pPr>
      <w:r>
        <w:rPr>
          <w:rFonts w:ascii="宋体" w:hAnsi="宋体" w:eastAsia="宋体" w:cs="宋体"/>
          <w:spacing w:val="-4"/>
          <w:sz w:val="24"/>
          <w:szCs w:val="22"/>
          <w:lang w:val="en-US" w:eastAsia="zh-CN" w:bidi="ar-SA"/>
        </w:rPr>
        <w:t>委托方应全面、认真、诚实、守信地履行本合同约定的各项义务，任何未按本合同约定履行义务的行为，应承担相应的违约责任。</w:t>
      </w:r>
    </w:p>
    <w:p w14:paraId="7854AC52">
      <w:pPr>
        <w:keepNext w:val="0"/>
        <w:keepLines w:val="0"/>
        <w:pageBreakBefore w:val="0"/>
        <w:widowControl w:val="0"/>
        <w:numPr>
          <w:ilvl w:val="0"/>
          <w:numId w:val="14"/>
        </w:numPr>
        <w:tabs>
          <w:tab w:val="left" w:pos="940"/>
        </w:tabs>
        <w:kinsoku/>
        <w:wordWrap/>
        <w:overflowPunct/>
        <w:topLinePunct w:val="0"/>
        <w:autoSpaceDE w:val="0"/>
        <w:autoSpaceDN w:val="0"/>
        <w:bidi w:val="0"/>
        <w:adjustRightInd/>
        <w:snapToGrid/>
        <w:spacing w:before="0" w:line="360" w:lineRule="auto"/>
        <w:ind w:left="0" w:leftChars="0" w:right="0" w:firstLine="472" w:firstLineChars="200"/>
        <w:jc w:val="both"/>
        <w:textAlignment w:val="auto"/>
        <w:rPr>
          <w:rFonts w:hint="eastAsia" w:ascii="宋体" w:hAnsi="宋体" w:eastAsia="宋体" w:cs="宋体"/>
          <w:sz w:val="24"/>
          <w:szCs w:val="22"/>
          <w:lang w:val="en-US" w:eastAsia="zh-CN" w:bidi="ar-SA"/>
        </w:rPr>
      </w:pPr>
      <w:r>
        <w:rPr>
          <w:rFonts w:ascii="宋体" w:hAnsi="宋体" w:eastAsia="宋体" w:cs="宋体"/>
          <w:spacing w:val="-2"/>
          <w:sz w:val="24"/>
          <w:szCs w:val="22"/>
          <w:lang w:val="en-US" w:eastAsia="zh-CN" w:bidi="ar-SA"/>
        </w:rPr>
        <w:t>委托方在工程建设过程中，不得违反相关建设法规和建设合同约定随意要求参建方改</w:t>
      </w:r>
      <w:r>
        <w:rPr>
          <w:rFonts w:ascii="宋体" w:hAnsi="宋体" w:eastAsia="宋体" w:cs="宋体"/>
          <w:spacing w:val="-4"/>
          <w:sz w:val="24"/>
          <w:szCs w:val="22"/>
          <w:lang w:val="en-US" w:eastAsia="zh-CN" w:bidi="ar-SA"/>
        </w:rPr>
        <w:t>变经批准的项目建设性质、使用功能、建设规模和建设标准、合同条款等，不得要求咨询方违反相关建设法律法规和基本建设程序从事项目建设管理。因委托方原因造成项目建设内容、规模、标准发生变化，致使工期延误、投资增加、出现质量、安全事故或其他经济损失的，委托</w:t>
      </w:r>
      <w:r>
        <w:rPr>
          <w:rFonts w:ascii="宋体" w:hAnsi="宋体" w:eastAsia="宋体" w:cs="宋体"/>
          <w:spacing w:val="-2"/>
          <w:sz w:val="24"/>
          <w:szCs w:val="22"/>
          <w:lang w:val="en-US" w:eastAsia="zh-CN" w:bidi="ar-SA"/>
        </w:rPr>
        <w:t>方应承担相应的经济、法律责任。</w:t>
      </w:r>
    </w:p>
    <w:p w14:paraId="3DA6F537">
      <w:pPr>
        <w:keepNext w:val="0"/>
        <w:keepLines w:val="0"/>
        <w:pageBreakBefore w:val="0"/>
        <w:widowControl w:val="0"/>
        <w:numPr>
          <w:ilvl w:val="0"/>
          <w:numId w:val="14"/>
        </w:numPr>
        <w:tabs>
          <w:tab w:val="left" w:pos="940"/>
        </w:tabs>
        <w:kinsoku/>
        <w:wordWrap/>
        <w:overflowPunct/>
        <w:topLinePunct w:val="0"/>
        <w:autoSpaceDE w:val="0"/>
        <w:autoSpaceDN w:val="0"/>
        <w:bidi w:val="0"/>
        <w:adjustRightInd/>
        <w:snapToGrid/>
        <w:spacing w:before="0" w:line="360" w:lineRule="auto"/>
        <w:ind w:left="0" w:leftChars="0" w:right="0" w:firstLine="472" w:firstLineChars="200"/>
        <w:textAlignment w:val="auto"/>
        <w:rPr>
          <w:rFonts w:hint="eastAsia" w:ascii="宋体" w:hAnsi="宋体" w:eastAsia="宋体" w:cs="宋体"/>
          <w:sz w:val="24"/>
          <w:szCs w:val="22"/>
          <w:lang w:val="en-US" w:eastAsia="zh-CN" w:bidi="ar-SA"/>
        </w:rPr>
      </w:pPr>
      <w:r>
        <w:rPr>
          <w:rFonts w:ascii="宋体" w:hAnsi="宋体" w:eastAsia="宋体" w:cs="宋体"/>
          <w:spacing w:val="-2"/>
          <w:sz w:val="24"/>
          <w:szCs w:val="22"/>
          <w:lang w:val="en-US" w:eastAsia="zh-CN" w:bidi="ar-SA"/>
        </w:rPr>
        <w:t>委托方因不可抗力因素或法律、行政行为导致本合同不能全部或部分履行时，委托方应与咨询方协商解决和处理善后事宜。</w:t>
      </w:r>
    </w:p>
    <w:p w14:paraId="0EEAD57D">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left"/>
        <w:textAlignment w:val="auto"/>
        <w:rPr>
          <w:rFonts w:hint="eastAsia" w:ascii="宋体" w:hAnsi="宋体" w:cs="宋体"/>
          <w:kern w:val="0"/>
          <w:sz w:val="24"/>
        </w:rPr>
      </w:pPr>
      <w:r>
        <w:rPr>
          <w:rFonts w:ascii="宋体" w:hAnsi="宋体" w:cs="宋体"/>
          <w:b/>
          <w:kern w:val="0"/>
          <w:sz w:val="24"/>
        </w:rPr>
        <w:t>第五条</w:t>
      </w:r>
      <w:r>
        <w:rPr>
          <w:rFonts w:ascii="宋体" w:hAnsi="宋体" w:cs="宋体"/>
          <w:b/>
          <w:spacing w:val="52"/>
          <w:w w:val="150"/>
          <w:kern w:val="0"/>
          <w:sz w:val="24"/>
        </w:rPr>
        <w:t xml:space="preserve"> </w:t>
      </w:r>
      <w:r>
        <w:rPr>
          <w:rFonts w:ascii="宋体" w:hAnsi="宋体" w:cs="宋体"/>
          <w:spacing w:val="-2"/>
          <w:kern w:val="0"/>
          <w:sz w:val="24"/>
        </w:rPr>
        <w:t>咨询方责任</w:t>
      </w:r>
    </w:p>
    <w:p w14:paraId="4B0363E3">
      <w:pPr>
        <w:keepNext w:val="0"/>
        <w:keepLines w:val="0"/>
        <w:pageBreakBefore w:val="0"/>
        <w:widowControl w:val="0"/>
        <w:numPr>
          <w:ilvl w:val="0"/>
          <w:numId w:val="15"/>
        </w:numPr>
        <w:tabs>
          <w:tab w:val="left" w:pos="940"/>
        </w:tabs>
        <w:kinsoku/>
        <w:wordWrap/>
        <w:overflowPunct/>
        <w:topLinePunct w:val="0"/>
        <w:autoSpaceDE w:val="0"/>
        <w:autoSpaceDN w:val="0"/>
        <w:bidi w:val="0"/>
        <w:adjustRightInd/>
        <w:snapToGrid/>
        <w:spacing w:before="0" w:line="360" w:lineRule="auto"/>
        <w:ind w:left="0" w:leftChars="0" w:right="0" w:firstLine="472" w:firstLineChars="200"/>
        <w:textAlignment w:val="auto"/>
        <w:rPr>
          <w:rFonts w:hint="eastAsia" w:ascii="宋体" w:hAnsi="宋体" w:eastAsia="宋体" w:cs="宋体"/>
          <w:sz w:val="24"/>
          <w:szCs w:val="22"/>
          <w:lang w:val="en-US" w:eastAsia="zh-CN" w:bidi="ar-SA"/>
        </w:rPr>
      </w:pPr>
      <w:r>
        <w:rPr>
          <w:rFonts w:ascii="宋体" w:hAnsi="宋体" w:eastAsia="宋体" w:cs="宋体"/>
          <w:spacing w:val="-2"/>
          <w:sz w:val="24"/>
          <w:szCs w:val="22"/>
          <w:lang w:val="en-US" w:eastAsia="zh-CN" w:bidi="ar-SA"/>
        </w:rPr>
        <w:t>咨询方应全面、认真、诚实、守信地履行本合同约定的各项义务，任何未按本合同约定履行义务的行为，应承担相应的违约责任。</w:t>
      </w:r>
    </w:p>
    <w:p w14:paraId="4F7465A9">
      <w:pPr>
        <w:keepNext w:val="0"/>
        <w:keepLines w:val="0"/>
        <w:pageBreakBefore w:val="0"/>
        <w:widowControl w:val="0"/>
        <w:numPr>
          <w:ilvl w:val="0"/>
          <w:numId w:val="15"/>
        </w:numPr>
        <w:tabs>
          <w:tab w:val="left" w:pos="940"/>
        </w:tabs>
        <w:kinsoku/>
        <w:wordWrap/>
        <w:overflowPunct/>
        <w:topLinePunct w:val="0"/>
        <w:autoSpaceDE w:val="0"/>
        <w:autoSpaceDN w:val="0"/>
        <w:bidi w:val="0"/>
        <w:adjustRightInd/>
        <w:snapToGrid/>
        <w:spacing w:before="0" w:line="360" w:lineRule="auto"/>
        <w:ind w:left="0" w:leftChars="0" w:right="0" w:firstLine="472" w:firstLineChars="200"/>
        <w:textAlignment w:val="auto"/>
        <w:rPr>
          <w:rFonts w:hint="eastAsia" w:ascii="宋体" w:hAnsi="宋体" w:eastAsia="宋体" w:cs="宋体"/>
          <w:sz w:val="24"/>
          <w:szCs w:val="22"/>
          <w:lang w:val="en-US" w:eastAsia="zh-CN" w:bidi="ar-SA"/>
        </w:rPr>
      </w:pPr>
      <w:r>
        <w:rPr>
          <w:rFonts w:ascii="宋体" w:hAnsi="宋体" w:eastAsia="宋体" w:cs="宋体"/>
          <w:spacing w:val="-2"/>
          <w:sz w:val="24"/>
          <w:szCs w:val="22"/>
          <w:lang w:val="en-US" w:eastAsia="zh-CN" w:bidi="ar-SA"/>
        </w:rPr>
        <w:t>咨询方在工程建设过程中，不得违反相关建设法规和建设合同约定随意要求参建方改变经批准的建设方案、合同条款等，不得要求参建方违反相关建设法律法规和基本建设程序从</w:t>
      </w:r>
      <w:r>
        <w:rPr>
          <w:rFonts w:ascii="宋体" w:hAnsi="宋体" w:eastAsia="宋体" w:cs="宋体"/>
          <w:spacing w:val="-6"/>
          <w:sz w:val="24"/>
          <w:szCs w:val="22"/>
          <w:lang w:val="en-US" w:eastAsia="zh-CN" w:bidi="ar-SA"/>
        </w:rPr>
        <w:t>事项目建设。咨询方原因造成项目建设内容、规模、标准发生变化，致使工期延误、投资增加、</w:t>
      </w:r>
      <w:r>
        <w:rPr>
          <w:rFonts w:ascii="宋体" w:hAnsi="宋体" w:eastAsia="宋体" w:cs="宋体"/>
          <w:spacing w:val="-2"/>
          <w:sz w:val="24"/>
          <w:szCs w:val="22"/>
          <w:lang w:val="en-US" w:eastAsia="zh-CN" w:bidi="ar-SA"/>
        </w:rPr>
        <w:t>出现质量、安全事故或其他经济损失的，咨询方应承担相应的经济、法律责任。</w:t>
      </w:r>
    </w:p>
    <w:p w14:paraId="0DD09A44">
      <w:pPr>
        <w:keepNext w:val="0"/>
        <w:keepLines w:val="0"/>
        <w:pageBreakBefore w:val="0"/>
        <w:widowControl w:val="0"/>
        <w:numPr>
          <w:ilvl w:val="0"/>
          <w:numId w:val="15"/>
        </w:numPr>
        <w:tabs>
          <w:tab w:val="left" w:pos="820"/>
        </w:tabs>
        <w:kinsoku/>
        <w:wordWrap/>
        <w:overflowPunct/>
        <w:topLinePunct w:val="0"/>
        <w:autoSpaceDE w:val="0"/>
        <w:autoSpaceDN w:val="0"/>
        <w:bidi w:val="0"/>
        <w:adjustRightInd/>
        <w:snapToGrid/>
        <w:spacing w:before="0" w:line="360" w:lineRule="auto"/>
        <w:ind w:left="0" w:leftChars="0" w:right="0" w:firstLine="464" w:firstLineChars="200"/>
        <w:textAlignment w:val="auto"/>
        <w:rPr>
          <w:rFonts w:hint="eastAsia" w:ascii="宋体" w:hAnsi="宋体" w:eastAsia="宋体" w:cs="宋体"/>
          <w:sz w:val="24"/>
          <w:szCs w:val="22"/>
          <w:lang w:val="en-US" w:eastAsia="zh-CN" w:bidi="ar-SA"/>
        </w:rPr>
      </w:pPr>
      <w:r>
        <w:rPr>
          <w:rFonts w:ascii="宋体" w:hAnsi="宋体" w:eastAsia="宋体" w:cs="宋体"/>
          <w:spacing w:val="-4"/>
          <w:sz w:val="24"/>
          <w:szCs w:val="22"/>
          <w:lang w:val="en-US" w:eastAsia="zh-CN" w:bidi="ar-SA"/>
        </w:rPr>
        <w:t>咨询方因不可抗力因素或法律、行政行为导致本合同不能全部或部分履行时，咨询方应</w:t>
      </w:r>
      <w:r>
        <w:rPr>
          <w:rFonts w:ascii="宋体" w:hAnsi="宋体" w:eastAsia="宋体" w:cs="宋体"/>
          <w:spacing w:val="-2"/>
          <w:sz w:val="24"/>
          <w:szCs w:val="22"/>
          <w:lang w:val="en-US" w:eastAsia="zh-CN" w:bidi="ar-SA"/>
        </w:rPr>
        <w:t>与委托方协商解决和处理善后事宜。</w:t>
      </w:r>
    </w:p>
    <w:p w14:paraId="7B0575A3">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72" w:firstLineChars="200"/>
        <w:jc w:val="both"/>
        <w:textAlignment w:val="auto"/>
        <w:rPr>
          <w:rFonts w:hint="eastAsia" w:ascii="宋体" w:hAnsi="宋体" w:eastAsia="宋体" w:cs="宋体"/>
          <w:sz w:val="24"/>
          <w:szCs w:val="24"/>
          <w:lang w:val="en-US" w:eastAsia="zh-CN" w:bidi="ar-SA"/>
        </w:rPr>
      </w:pPr>
      <w:r>
        <w:rPr>
          <w:rFonts w:ascii="宋体" w:hAnsi="宋体" w:eastAsia="宋体" w:cs="宋体"/>
          <w:spacing w:val="-2"/>
          <w:sz w:val="24"/>
          <w:szCs w:val="24"/>
          <w:lang w:val="en-US" w:eastAsia="zh-CN" w:bidi="ar-SA"/>
        </w:rPr>
        <w:t>4、咨询方在提供全过程工程咨询服务时，咨询方未取得相关资质而获得委托方同意，将</w:t>
      </w:r>
      <w:r>
        <w:rPr>
          <w:rFonts w:ascii="宋体" w:hAnsi="宋体" w:eastAsia="宋体" w:cs="宋体"/>
          <w:spacing w:val="-4"/>
          <w:sz w:val="24"/>
          <w:szCs w:val="24"/>
          <w:lang w:val="en-US" w:eastAsia="zh-CN" w:bidi="ar-SA"/>
        </w:rPr>
        <w:t>有关专业服务委托有资质第三方的，由咨询方自行与第三方签订转委托合同，并在合同就第三方资质条件、技术服务标准、信誉、资本金等关键性条款进行约定。同时，由咨询方和被转委</w:t>
      </w:r>
      <w:r>
        <w:rPr>
          <w:rFonts w:ascii="宋体" w:hAnsi="宋体" w:eastAsia="宋体" w:cs="宋体"/>
          <w:spacing w:val="-2"/>
          <w:sz w:val="24"/>
          <w:szCs w:val="24"/>
          <w:lang w:val="en-US" w:eastAsia="zh-CN" w:bidi="ar-SA"/>
        </w:rPr>
        <w:t>托第三方就全过程工程咨询服务的履行向委托方承担连带违约赔偿责任。</w:t>
      </w:r>
    </w:p>
    <w:p w14:paraId="7FC60476">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textAlignment w:val="auto"/>
        <w:rPr>
          <w:rFonts w:hint="eastAsia" w:ascii="宋体" w:hAnsi="宋体" w:eastAsia="宋体" w:cs="宋体"/>
          <w:sz w:val="24"/>
          <w:szCs w:val="24"/>
          <w:lang w:val="en-US" w:eastAsia="zh-CN" w:bidi="ar-SA"/>
        </w:rPr>
      </w:pPr>
    </w:p>
    <w:p w14:paraId="1F09F00C">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4" w:firstLineChars="200"/>
        <w:jc w:val="center"/>
        <w:textAlignment w:val="auto"/>
        <w:outlineLvl w:val="1"/>
        <w:rPr>
          <w:rFonts w:hint="eastAsia" w:ascii="宋体" w:hAnsi="宋体" w:eastAsia="宋体" w:cs="宋体"/>
          <w:b/>
          <w:bCs/>
          <w:sz w:val="24"/>
          <w:szCs w:val="24"/>
          <w:lang w:val="en-US" w:eastAsia="zh-CN" w:bidi="ar-SA"/>
        </w:rPr>
      </w:pPr>
      <w:r>
        <w:rPr>
          <w:rFonts w:ascii="宋体" w:hAnsi="宋体" w:eastAsia="宋体" w:cs="宋体"/>
          <w:b/>
          <w:bCs/>
          <w:spacing w:val="-4"/>
          <w:sz w:val="24"/>
          <w:szCs w:val="24"/>
          <w:lang w:val="en-US" w:eastAsia="zh-CN" w:bidi="ar-SA"/>
        </w:rPr>
        <w:t>第三章 项目变更</w:t>
      </w:r>
    </w:p>
    <w:p w14:paraId="2C95A834">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8" w:firstLineChars="200"/>
        <w:jc w:val="both"/>
        <w:textAlignment w:val="auto"/>
        <w:rPr>
          <w:rFonts w:hint="eastAsia" w:ascii="宋体" w:hAnsi="宋体" w:eastAsia="宋体" w:cs="宋体"/>
          <w:sz w:val="24"/>
          <w:szCs w:val="24"/>
          <w:lang w:val="en-US" w:eastAsia="zh-CN" w:bidi="ar-SA"/>
        </w:rPr>
      </w:pPr>
      <w:r>
        <w:rPr>
          <w:rFonts w:ascii="宋体" w:hAnsi="宋体" w:eastAsia="宋体" w:cs="宋体"/>
          <w:b/>
          <w:spacing w:val="-3"/>
          <w:sz w:val="24"/>
          <w:szCs w:val="24"/>
          <w:lang w:val="en-US" w:eastAsia="zh-CN" w:bidi="ar-SA"/>
        </w:rPr>
        <w:t xml:space="preserve">第六条 </w:t>
      </w:r>
      <w:r>
        <w:rPr>
          <w:rFonts w:ascii="宋体" w:hAnsi="宋体" w:eastAsia="宋体" w:cs="宋体"/>
          <w:sz w:val="24"/>
          <w:szCs w:val="24"/>
          <w:lang w:val="en-US" w:eastAsia="zh-CN" w:bidi="ar-SA"/>
        </w:rPr>
        <w:t>应委托方或咨询方的请求，在不改变项目的技术标准、功能、建设规模和使用安</w:t>
      </w:r>
      <w:r>
        <w:rPr>
          <w:rFonts w:ascii="宋体" w:hAnsi="宋体" w:eastAsia="宋体" w:cs="宋体"/>
          <w:spacing w:val="-2"/>
          <w:sz w:val="24"/>
          <w:szCs w:val="24"/>
          <w:lang w:val="en-US" w:eastAsia="zh-CN" w:bidi="ar-SA"/>
        </w:rPr>
        <w:t>全及不超出总概算投资的前提下，可对项目进行适度的变更，被请求一方应积极配合变更。</w:t>
      </w:r>
    </w:p>
    <w:p w14:paraId="35D66C50">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8" w:firstLineChars="200"/>
        <w:jc w:val="both"/>
        <w:textAlignment w:val="auto"/>
        <w:rPr>
          <w:rFonts w:ascii="宋体" w:hAnsi="宋体" w:eastAsia="宋体" w:cs="宋体"/>
          <w:spacing w:val="-2"/>
          <w:sz w:val="24"/>
          <w:szCs w:val="24"/>
          <w:lang w:val="en-US" w:eastAsia="zh-CN" w:bidi="ar-SA"/>
        </w:rPr>
      </w:pPr>
      <w:r>
        <w:rPr>
          <w:rFonts w:ascii="宋体" w:hAnsi="宋体" w:eastAsia="宋体" w:cs="宋体"/>
          <w:b/>
          <w:spacing w:val="-3"/>
          <w:sz w:val="24"/>
          <w:szCs w:val="24"/>
          <w:lang w:val="en-US" w:eastAsia="zh-CN" w:bidi="ar-SA"/>
        </w:rPr>
        <w:t xml:space="preserve">第七条 </w:t>
      </w:r>
      <w:r>
        <w:rPr>
          <w:rFonts w:ascii="宋体" w:hAnsi="宋体" w:eastAsia="宋体" w:cs="宋体"/>
          <w:sz w:val="24"/>
          <w:szCs w:val="24"/>
          <w:lang w:val="en-US" w:eastAsia="zh-CN" w:bidi="ar-SA"/>
        </w:rPr>
        <w:t>涉及项目技术标准、使用功能、建设规模和投资规模的合理变更，以及概算中漏</w:t>
      </w:r>
      <w:r>
        <w:rPr>
          <w:rFonts w:ascii="宋体" w:hAnsi="宋体" w:eastAsia="宋体" w:cs="宋体"/>
          <w:spacing w:val="-4"/>
          <w:sz w:val="24"/>
          <w:szCs w:val="24"/>
          <w:lang w:val="en-US" w:eastAsia="zh-CN" w:bidi="ar-SA"/>
        </w:rPr>
        <w:t>项，计列的大宗设备、材料、分项工程单价与市场价明显偏低等导致相应的招标不能正常进行</w:t>
      </w:r>
      <w:r>
        <w:rPr>
          <w:rFonts w:ascii="宋体" w:hAnsi="宋体" w:eastAsia="宋体" w:cs="宋体"/>
          <w:spacing w:val="-2"/>
          <w:sz w:val="24"/>
          <w:szCs w:val="24"/>
          <w:lang w:val="en-US" w:eastAsia="zh-CN" w:bidi="ar-SA"/>
        </w:rPr>
        <w:t>及相应合同部分或全部不能履行时，委托方应将变更内容书面报告建设项目批准部门。</w:t>
      </w:r>
    </w:p>
    <w:p w14:paraId="294EC2A5">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4" w:firstLineChars="200"/>
        <w:jc w:val="center"/>
        <w:textAlignment w:val="auto"/>
        <w:outlineLvl w:val="1"/>
        <w:rPr>
          <w:rFonts w:ascii="宋体" w:hAnsi="宋体" w:eastAsia="宋体" w:cs="宋体"/>
          <w:b/>
          <w:bCs/>
          <w:spacing w:val="-4"/>
          <w:sz w:val="24"/>
          <w:szCs w:val="24"/>
          <w:lang w:val="en-US" w:eastAsia="zh-CN" w:bidi="ar-SA"/>
        </w:rPr>
      </w:pPr>
    </w:p>
    <w:p w14:paraId="2317501F">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64" w:firstLineChars="200"/>
        <w:jc w:val="center"/>
        <w:textAlignment w:val="auto"/>
        <w:outlineLvl w:val="1"/>
        <w:rPr>
          <w:rFonts w:hint="eastAsia" w:ascii="宋体" w:hAnsi="宋体" w:eastAsia="宋体" w:cs="宋体"/>
          <w:b/>
          <w:bCs/>
          <w:spacing w:val="-4"/>
          <w:sz w:val="24"/>
          <w:szCs w:val="24"/>
          <w:lang w:val="en-US" w:eastAsia="zh-CN" w:bidi="ar-SA"/>
        </w:rPr>
      </w:pPr>
      <w:r>
        <w:rPr>
          <w:rFonts w:ascii="宋体" w:hAnsi="宋体" w:eastAsia="宋体" w:cs="宋体"/>
          <w:b/>
          <w:bCs/>
          <w:spacing w:val="-4"/>
          <w:sz w:val="24"/>
          <w:szCs w:val="24"/>
          <w:lang w:val="en-US" w:eastAsia="zh-CN" w:bidi="ar-SA"/>
        </w:rPr>
        <w:t>第四章 合同的生效、变更与终止</w:t>
      </w:r>
    </w:p>
    <w:p w14:paraId="01C53C2D">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sz w:val="24"/>
          <w:szCs w:val="24"/>
          <w:lang w:val="en-US" w:eastAsia="zh-CN" w:bidi="ar-SA"/>
        </w:rPr>
      </w:pPr>
      <w:r>
        <w:rPr>
          <w:rFonts w:ascii="宋体" w:hAnsi="宋体" w:eastAsia="宋体" w:cs="宋体"/>
          <w:b/>
          <w:sz w:val="24"/>
          <w:szCs w:val="24"/>
          <w:lang w:val="en-US" w:eastAsia="zh-CN" w:bidi="ar-SA"/>
        </w:rPr>
        <w:t xml:space="preserve">第八条 </w:t>
      </w:r>
      <w:r>
        <w:rPr>
          <w:rFonts w:ascii="宋体" w:hAnsi="宋体" w:eastAsia="宋体" w:cs="宋体"/>
          <w:spacing w:val="-4"/>
          <w:sz w:val="24"/>
          <w:szCs w:val="24"/>
          <w:lang w:val="en-US" w:eastAsia="zh-CN" w:bidi="ar-SA"/>
        </w:rPr>
        <w:t>当咨询方无正当理由未履行其全部或部分咨询义务时，委托方可向咨询方发出告</w:t>
      </w:r>
      <w:r>
        <w:rPr>
          <w:rFonts w:ascii="宋体" w:hAnsi="宋体" w:eastAsia="宋体" w:cs="宋体"/>
          <w:spacing w:val="-2"/>
          <w:sz w:val="24"/>
          <w:szCs w:val="24"/>
          <w:lang w:val="en-US" w:eastAsia="zh-CN" w:bidi="ar-SA"/>
        </w:rPr>
        <w:t>知书，直至解除咨询合同，咨询方应赔偿委托方因此而带来的直接损失。</w:t>
      </w:r>
    </w:p>
    <w:p w14:paraId="0A4169A0">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sz w:val="24"/>
          <w:szCs w:val="24"/>
          <w:lang w:val="en-US" w:eastAsia="zh-CN" w:bidi="ar-SA"/>
        </w:rPr>
      </w:pPr>
      <w:r>
        <w:rPr>
          <w:rFonts w:ascii="宋体" w:hAnsi="宋体" w:eastAsia="宋体" w:cs="宋体"/>
          <w:b/>
          <w:sz w:val="24"/>
          <w:szCs w:val="24"/>
          <w:lang w:val="en-US" w:eastAsia="zh-CN" w:bidi="ar-SA"/>
        </w:rPr>
        <w:t xml:space="preserve">第九条 </w:t>
      </w:r>
      <w:r>
        <w:rPr>
          <w:rFonts w:ascii="宋体" w:hAnsi="宋体" w:eastAsia="宋体" w:cs="宋体"/>
          <w:spacing w:val="-5"/>
          <w:sz w:val="24"/>
          <w:szCs w:val="24"/>
          <w:lang w:val="en-US" w:eastAsia="zh-CN" w:bidi="ar-SA"/>
        </w:rPr>
        <w:t>当委托方无正当理由未履行其全部或部分义务时，咨询方可以向委托方发出书面</w:t>
      </w:r>
      <w:r>
        <w:rPr>
          <w:rFonts w:ascii="宋体" w:hAnsi="宋体" w:eastAsia="宋体" w:cs="宋体"/>
          <w:spacing w:val="-2"/>
          <w:sz w:val="24"/>
          <w:szCs w:val="24"/>
          <w:lang w:val="en-US" w:eastAsia="zh-CN" w:bidi="ar-SA"/>
        </w:rPr>
        <w:t>告知书，直至解除咨询合同。委托方应赔偿咨询方因此而带来的直接损失。</w:t>
      </w:r>
    </w:p>
    <w:p w14:paraId="44E51471">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528" w:firstLineChars="200"/>
        <w:jc w:val="both"/>
        <w:textAlignment w:val="auto"/>
        <w:rPr>
          <w:rFonts w:hint="eastAsia" w:ascii="宋体" w:hAnsi="宋体" w:eastAsia="宋体" w:cs="宋体"/>
          <w:sz w:val="24"/>
          <w:szCs w:val="24"/>
          <w:lang w:val="en-US" w:eastAsia="zh-CN" w:bidi="ar-SA"/>
        </w:rPr>
      </w:pPr>
      <w:r>
        <w:rPr>
          <w:rFonts w:ascii="宋体" w:hAnsi="宋体" w:eastAsia="宋体" w:cs="宋体"/>
          <w:b/>
          <w:spacing w:val="12"/>
          <w:sz w:val="24"/>
          <w:szCs w:val="24"/>
          <w:lang w:val="en-US" w:eastAsia="zh-CN" w:bidi="ar-SA"/>
        </w:rPr>
        <w:t xml:space="preserve">第十条 </w:t>
      </w:r>
      <w:r>
        <w:rPr>
          <w:rFonts w:ascii="宋体" w:hAnsi="宋体" w:eastAsia="宋体" w:cs="宋体"/>
          <w:spacing w:val="-2"/>
          <w:sz w:val="24"/>
          <w:szCs w:val="24"/>
          <w:lang w:val="en-US" w:eastAsia="zh-CN" w:bidi="ar-SA"/>
        </w:rPr>
        <w:t xml:space="preserve">当委托方或咨询方请求变更或解除本合同时，请求方应在 </w:t>
      </w:r>
      <w:r>
        <w:rPr>
          <w:rFonts w:ascii="宋体" w:hAnsi="宋体" w:eastAsia="宋体" w:cs="宋体"/>
          <w:sz w:val="24"/>
          <w:szCs w:val="24"/>
          <w:lang w:val="en-US" w:eastAsia="zh-CN" w:bidi="ar-SA"/>
        </w:rPr>
        <w:t>30</w:t>
      </w:r>
      <w:r>
        <w:rPr>
          <w:rFonts w:ascii="宋体" w:hAnsi="宋体" w:eastAsia="宋体" w:cs="宋体"/>
          <w:spacing w:val="-6"/>
          <w:sz w:val="24"/>
          <w:szCs w:val="24"/>
          <w:lang w:val="en-US" w:eastAsia="zh-CN" w:bidi="ar-SA"/>
        </w:rPr>
        <w:t xml:space="preserve"> 日前以书面形式通</w:t>
      </w:r>
      <w:r>
        <w:rPr>
          <w:rFonts w:ascii="宋体" w:hAnsi="宋体" w:eastAsia="宋体" w:cs="宋体"/>
          <w:spacing w:val="-4"/>
          <w:sz w:val="24"/>
          <w:szCs w:val="24"/>
          <w:lang w:val="en-US" w:eastAsia="zh-CN" w:bidi="ar-SA"/>
        </w:rPr>
        <w:t>知其他各方。因解除本合同致使其他各方遭受损失的，除依法可以免责的情况外，合同解除请</w:t>
      </w:r>
      <w:r>
        <w:rPr>
          <w:rFonts w:ascii="宋体" w:hAnsi="宋体" w:eastAsia="宋体" w:cs="宋体"/>
          <w:spacing w:val="-2"/>
          <w:sz w:val="24"/>
          <w:szCs w:val="24"/>
          <w:lang w:val="en-US" w:eastAsia="zh-CN" w:bidi="ar-SA"/>
        </w:rPr>
        <w:t>求方应承担赔偿责任。</w:t>
      </w:r>
    </w:p>
    <w:p w14:paraId="37FEB196">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72" w:firstLineChars="200"/>
        <w:jc w:val="both"/>
        <w:textAlignment w:val="auto"/>
        <w:rPr>
          <w:rFonts w:hint="eastAsia" w:ascii="宋体" w:hAnsi="宋体" w:eastAsia="宋体" w:cs="宋体"/>
          <w:sz w:val="24"/>
          <w:szCs w:val="24"/>
          <w:lang w:val="en-US" w:eastAsia="zh-CN" w:bidi="ar-SA"/>
        </w:rPr>
      </w:pPr>
      <w:r>
        <w:rPr>
          <w:rFonts w:ascii="宋体" w:hAnsi="宋体" w:eastAsia="宋体" w:cs="宋体"/>
          <w:b/>
          <w:spacing w:val="-2"/>
          <w:sz w:val="24"/>
          <w:szCs w:val="24"/>
          <w:lang w:val="en-US" w:eastAsia="zh-CN" w:bidi="ar-SA"/>
        </w:rPr>
        <w:t xml:space="preserve">第十一条 </w:t>
      </w:r>
      <w:r>
        <w:rPr>
          <w:rFonts w:ascii="宋体" w:hAnsi="宋体" w:eastAsia="宋体" w:cs="宋体"/>
          <w:sz w:val="24"/>
          <w:szCs w:val="24"/>
          <w:lang w:val="en-US" w:eastAsia="zh-CN" w:bidi="ar-SA"/>
        </w:rPr>
        <w:t>项目验收合格并移交给委托方后，且工程咨询服务费按合同支付完毕，除法律</w:t>
      </w:r>
      <w:r>
        <w:rPr>
          <w:rFonts w:ascii="宋体" w:hAnsi="宋体" w:eastAsia="宋体" w:cs="宋体"/>
          <w:spacing w:val="-2"/>
          <w:sz w:val="24"/>
          <w:szCs w:val="24"/>
          <w:lang w:val="en-US" w:eastAsia="zh-CN" w:bidi="ar-SA"/>
        </w:rPr>
        <w:t>规定和缺陷责任期服务条款仍然有效外，本合同即终止。</w:t>
      </w:r>
    </w:p>
    <w:p w14:paraId="0BB7ED9A">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textAlignment w:val="auto"/>
        <w:rPr>
          <w:rFonts w:hint="eastAsia" w:ascii="宋体" w:hAnsi="宋体" w:eastAsia="宋体" w:cs="宋体"/>
          <w:sz w:val="24"/>
          <w:szCs w:val="24"/>
          <w:lang w:val="en-US" w:eastAsia="zh-CN" w:bidi="ar-SA"/>
        </w:rPr>
      </w:pPr>
    </w:p>
    <w:p w14:paraId="562FD76D">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4" w:firstLineChars="200"/>
        <w:jc w:val="center"/>
        <w:textAlignment w:val="auto"/>
        <w:outlineLvl w:val="1"/>
        <w:rPr>
          <w:rFonts w:hint="eastAsia" w:ascii="宋体" w:hAnsi="宋体" w:eastAsia="宋体" w:cs="宋体"/>
          <w:b/>
          <w:bCs/>
          <w:sz w:val="24"/>
          <w:szCs w:val="24"/>
          <w:lang w:val="en-US" w:eastAsia="zh-CN" w:bidi="ar-SA"/>
        </w:rPr>
      </w:pPr>
      <w:r>
        <w:rPr>
          <w:rFonts w:ascii="宋体" w:hAnsi="宋体" w:eastAsia="宋体" w:cs="宋体"/>
          <w:b/>
          <w:bCs/>
          <w:spacing w:val="-4"/>
          <w:sz w:val="24"/>
          <w:szCs w:val="24"/>
          <w:lang w:val="en-US" w:eastAsia="zh-CN" w:bidi="ar-SA"/>
        </w:rPr>
        <w:t>第五章 争议的解决</w:t>
      </w:r>
    </w:p>
    <w:p w14:paraId="43EDE32C">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512" w:firstLineChars="200"/>
        <w:jc w:val="both"/>
        <w:textAlignment w:val="auto"/>
        <w:rPr>
          <w:rFonts w:hint="eastAsia" w:ascii="宋体" w:hAnsi="宋体" w:eastAsia="宋体" w:cs="宋体"/>
          <w:sz w:val="24"/>
          <w:szCs w:val="24"/>
          <w:lang w:val="en-US" w:eastAsia="zh-CN" w:bidi="ar-SA"/>
        </w:rPr>
      </w:pPr>
      <w:r>
        <w:rPr>
          <w:rFonts w:ascii="宋体" w:hAnsi="宋体" w:eastAsia="宋体" w:cs="宋体"/>
          <w:b/>
          <w:spacing w:val="8"/>
          <w:sz w:val="24"/>
          <w:szCs w:val="24"/>
          <w:lang w:val="en-US" w:eastAsia="zh-CN" w:bidi="ar-SA"/>
        </w:rPr>
        <w:t xml:space="preserve">第十二条 </w:t>
      </w:r>
      <w:r>
        <w:rPr>
          <w:rFonts w:ascii="宋体" w:hAnsi="宋体" w:eastAsia="宋体" w:cs="宋体"/>
          <w:spacing w:val="-1"/>
          <w:sz w:val="24"/>
          <w:szCs w:val="24"/>
          <w:lang w:val="en-US" w:eastAsia="zh-CN" w:bidi="ar-SA"/>
        </w:rPr>
        <w:t xml:space="preserve">双方应本着诚信原则协商解决因履行本合同引起的任何争端或分歧。如在 </w:t>
      </w:r>
      <w:r>
        <w:rPr>
          <w:rFonts w:ascii="宋体" w:hAnsi="宋体" w:eastAsia="宋体" w:cs="宋体"/>
          <w:sz w:val="24"/>
          <w:szCs w:val="24"/>
          <w:lang w:val="en-US" w:eastAsia="zh-CN" w:bidi="ar-SA"/>
        </w:rPr>
        <w:t>14</w:t>
      </w:r>
      <w:r>
        <w:rPr>
          <w:rFonts w:ascii="宋体" w:hAnsi="宋体" w:eastAsia="宋体" w:cs="宋体"/>
          <w:spacing w:val="-4"/>
          <w:sz w:val="24"/>
          <w:szCs w:val="24"/>
          <w:lang w:val="en-US" w:eastAsia="zh-CN" w:bidi="ar-SA"/>
        </w:rPr>
        <w:t>天或双方商定的其他期间内，未能达成一致，应将争端事项提交调解人进行调解。调解人由双</w:t>
      </w:r>
      <w:r>
        <w:rPr>
          <w:rFonts w:ascii="宋体" w:hAnsi="宋体" w:eastAsia="宋体" w:cs="宋体"/>
          <w:spacing w:val="-2"/>
          <w:sz w:val="24"/>
          <w:szCs w:val="24"/>
          <w:lang w:val="en-US" w:eastAsia="zh-CN" w:bidi="ar-SA"/>
        </w:rPr>
        <w:t>方协商聘请，或向深圳市相关行业协会或双方同意的其他授权机构申请选派一名调解员。</w:t>
      </w:r>
    </w:p>
    <w:p w14:paraId="3109B4C9">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4" w:firstLineChars="200"/>
        <w:textAlignment w:val="auto"/>
        <w:rPr>
          <w:rFonts w:hint="eastAsia" w:ascii="宋体" w:hAnsi="宋体" w:eastAsia="宋体" w:cs="宋体"/>
          <w:sz w:val="24"/>
          <w:szCs w:val="24"/>
          <w:lang w:val="en-US" w:eastAsia="zh-CN" w:bidi="ar-SA"/>
        </w:rPr>
      </w:pPr>
      <w:r>
        <w:rPr>
          <w:rFonts w:ascii="宋体" w:hAnsi="宋体" w:eastAsia="宋体" w:cs="宋体"/>
          <w:spacing w:val="-4"/>
          <w:sz w:val="24"/>
          <w:szCs w:val="24"/>
          <w:lang w:val="en-US" w:eastAsia="zh-CN" w:bidi="ar-SA"/>
        </w:rPr>
        <w:t>协商应在保密情况下进行。如双方接受调解员的最终建议，就解决争端达成一致意见，应形</w:t>
      </w:r>
      <w:r>
        <w:rPr>
          <w:rFonts w:ascii="宋体" w:hAnsi="宋体" w:eastAsia="宋体" w:cs="宋体"/>
          <w:spacing w:val="-2"/>
          <w:sz w:val="24"/>
          <w:szCs w:val="24"/>
          <w:lang w:val="en-US" w:eastAsia="zh-CN" w:bidi="ar-SA"/>
        </w:rPr>
        <w:t>成书面协议，经双方代授权表签字并盖章后，约束双方遵照执行。</w:t>
      </w:r>
    </w:p>
    <w:p w14:paraId="03BD097E">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48" w:firstLineChars="200"/>
        <w:textAlignment w:val="auto"/>
        <w:rPr>
          <w:rFonts w:hint="eastAsia" w:ascii="宋体" w:hAnsi="宋体" w:eastAsia="宋体" w:cs="宋体"/>
          <w:sz w:val="24"/>
          <w:szCs w:val="24"/>
          <w:lang w:val="en-US" w:eastAsia="zh-CN" w:bidi="ar-SA"/>
        </w:rPr>
      </w:pPr>
      <w:r>
        <w:rPr>
          <w:rFonts w:ascii="宋体" w:hAnsi="宋体" w:eastAsia="宋体" w:cs="宋体"/>
          <w:spacing w:val="-8"/>
          <w:sz w:val="24"/>
          <w:szCs w:val="24"/>
          <w:lang w:val="en-US" w:eastAsia="zh-CN" w:bidi="ar-SA"/>
        </w:rPr>
        <w:t>如双方在约定期间未达成一致协议，任一方可请调解员提供一份给双方的无约束力的书面意</w:t>
      </w:r>
      <w:r>
        <w:rPr>
          <w:rFonts w:ascii="宋体" w:hAnsi="宋体" w:eastAsia="宋体" w:cs="宋体"/>
          <w:spacing w:val="-2"/>
          <w:sz w:val="24"/>
          <w:szCs w:val="24"/>
          <w:lang w:val="en-US" w:eastAsia="zh-CN" w:bidi="ar-SA"/>
        </w:rPr>
        <w:t>见。除经双方书面同意，调解员的上述意见不能作为随后任何诉讼程序中的证据。</w:t>
      </w:r>
    </w:p>
    <w:p w14:paraId="317C5E35">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76" w:firstLineChars="200"/>
        <w:textAlignment w:val="auto"/>
        <w:rPr>
          <w:rFonts w:hint="eastAsia" w:ascii="宋体" w:hAnsi="宋体" w:eastAsia="宋体" w:cs="宋体"/>
          <w:sz w:val="24"/>
          <w:szCs w:val="24"/>
          <w:lang w:val="en-US" w:eastAsia="zh-CN" w:bidi="ar-SA"/>
        </w:rPr>
      </w:pPr>
      <w:r>
        <w:rPr>
          <w:rFonts w:ascii="宋体" w:hAnsi="宋体" w:eastAsia="宋体" w:cs="宋体"/>
          <w:spacing w:val="-1"/>
          <w:sz w:val="24"/>
          <w:szCs w:val="24"/>
          <w:lang w:val="en-US" w:eastAsia="zh-CN" w:bidi="ar-SA"/>
        </w:rPr>
        <w:t>调解中，各方作证等支出自行承担，其他费用双方均摊，或按调解员决定分摊。</w:t>
      </w:r>
    </w:p>
    <w:p w14:paraId="52B95574">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56" w:firstLineChars="200"/>
        <w:textAlignment w:val="auto"/>
        <w:rPr>
          <w:rFonts w:hint="eastAsia" w:ascii="宋体" w:hAnsi="宋体" w:eastAsia="宋体" w:cs="宋体"/>
          <w:sz w:val="24"/>
          <w:szCs w:val="24"/>
          <w:lang w:val="en-US" w:eastAsia="zh-CN" w:bidi="ar-SA"/>
        </w:rPr>
      </w:pPr>
      <w:r>
        <w:rPr>
          <w:rFonts w:ascii="宋体" w:hAnsi="宋体" w:eastAsia="宋体" w:cs="宋体"/>
          <w:spacing w:val="-6"/>
          <w:sz w:val="24"/>
          <w:szCs w:val="24"/>
          <w:lang w:val="en-US" w:eastAsia="zh-CN" w:bidi="ar-SA"/>
        </w:rPr>
        <w:t xml:space="preserve">如双方在聘请调解员 </w:t>
      </w:r>
      <w:r>
        <w:rPr>
          <w:rFonts w:ascii="宋体" w:hAnsi="宋体" w:eastAsia="宋体" w:cs="宋体"/>
          <w:sz w:val="24"/>
          <w:szCs w:val="24"/>
          <w:lang w:val="en-US" w:eastAsia="zh-CN" w:bidi="ar-SA"/>
        </w:rPr>
        <w:t>28</w:t>
      </w:r>
      <w:r>
        <w:rPr>
          <w:rFonts w:ascii="宋体" w:hAnsi="宋体" w:eastAsia="宋体" w:cs="宋体"/>
          <w:spacing w:val="-8"/>
          <w:sz w:val="24"/>
          <w:szCs w:val="24"/>
          <w:lang w:val="en-US" w:eastAsia="zh-CN" w:bidi="ar-SA"/>
        </w:rPr>
        <w:t xml:space="preserve"> 天或双方商定的其他期间内未能达成协议，可将争端事项提交项目</w:t>
      </w:r>
      <w:r>
        <w:rPr>
          <w:rFonts w:ascii="宋体" w:hAnsi="宋体" w:eastAsia="宋体" w:cs="宋体"/>
          <w:spacing w:val="-2"/>
          <w:sz w:val="24"/>
          <w:szCs w:val="24"/>
          <w:lang w:val="en-US" w:eastAsia="zh-CN" w:bidi="ar-SA"/>
        </w:rPr>
        <w:t>所在地人民法院诉讼管辖。</w:t>
      </w:r>
    </w:p>
    <w:p w14:paraId="291CE590">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textAlignment w:val="auto"/>
        <w:rPr>
          <w:rFonts w:hint="eastAsia" w:ascii="宋体" w:hAnsi="宋体" w:eastAsia="宋体" w:cs="宋体"/>
          <w:sz w:val="24"/>
          <w:szCs w:val="24"/>
          <w:lang w:val="en-US" w:eastAsia="zh-CN" w:bidi="ar-SA"/>
        </w:rPr>
      </w:pPr>
    </w:p>
    <w:p w14:paraId="6E66C52B">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0" w:firstLineChars="200"/>
        <w:jc w:val="center"/>
        <w:textAlignment w:val="auto"/>
        <w:outlineLvl w:val="1"/>
        <w:rPr>
          <w:rFonts w:hint="eastAsia" w:ascii="宋体" w:hAnsi="宋体" w:eastAsia="宋体" w:cs="宋体"/>
          <w:b/>
          <w:bCs/>
          <w:sz w:val="24"/>
          <w:szCs w:val="24"/>
          <w:lang w:val="en-US" w:eastAsia="zh-CN" w:bidi="ar-SA"/>
        </w:rPr>
      </w:pPr>
      <w:r>
        <w:rPr>
          <w:rFonts w:ascii="宋体" w:hAnsi="宋体" w:eastAsia="宋体" w:cs="宋体"/>
          <w:b/>
          <w:bCs/>
          <w:spacing w:val="-5"/>
          <w:sz w:val="24"/>
          <w:szCs w:val="24"/>
          <w:lang w:val="en-US" w:eastAsia="zh-CN" w:bidi="ar-SA"/>
        </w:rPr>
        <w:t>第六章 支付</w:t>
      </w:r>
    </w:p>
    <w:p w14:paraId="2F2FCE58">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504" w:firstLineChars="200"/>
        <w:textAlignment w:val="auto"/>
        <w:rPr>
          <w:rFonts w:hint="eastAsia" w:ascii="宋体" w:hAnsi="宋体" w:eastAsia="宋体" w:cs="宋体"/>
          <w:sz w:val="24"/>
          <w:szCs w:val="24"/>
          <w:lang w:val="en-US" w:eastAsia="zh-CN" w:bidi="ar-SA"/>
        </w:rPr>
      </w:pPr>
      <w:r>
        <w:rPr>
          <w:rFonts w:ascii="宋体" w:hAnsi="宋体" w:eastAsia="宋体" w:cs="宋体"/>
          <w:b/>
          <w:spacing w:val="6"/>
          <w:sz w:val="24"/>
          <w:szCs w:val="24"/>
          <w:lang w:val="en-US" w:eastAsia="zh-CN" w:bidi="ar-SA"/>
        </w:rPr>
        <w:t xml:space="preserve">第十三条 </w:t>
      </w:r>
      <w:r>
        <w:rPr>
          <w:rFonts w:ascii="宋体" w:hAnsi="宋体" w:eastAsia="宋体" w:cs="宋体"/>
          <w:spacing w:val="-2"/>
          <w:sz w:val="24"/>
          <w:szCs w:val="24"/>
          <w:lang w:val="en-US" w:eastAsia="zh-CN" w:bidi="ar-SA"/>
        </w:rPr>
        <w:t>正常工程咨询、相关具体服务工作、工期延误的服务报酬，按照本合同条款约定的方法计取，并按约定的时间和数额支付。</w:t>
      </w:r>
    </w:p>
    <w:p w14:paraId="618D2FA8">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512" w:firstLineChars="200"/>
        <w:textAlignment w:val="auto"/>
        <w:rPr>
          <w:rFonts w:hint="eastAsia" w:ascii="宋体" w:hAnsi="宋体" w:eastAsia="宋体" w:cs="宋体"/>
          <w:sz w:val="24"/>
          <w:szCs w:val="24"/>
          <w:lang w:val="en-US" w:eastAsia="zh-CN" w:bidi="ar-SA"/>
        </w:rPr>
      </w:pPr>
      <w:r>
        <w:rPr>
          <w:rFonts w:ascii="宋体" w:hAnsi="宋体" w:eastAsia="宋体" w:cs="宋体"/>
          <w:b/>
          <w:spacing w:val="8"/>
          <w:sz w:val="24"/>
          <w:szCs w:val="24"/>
          <w:lang w:val="en-US" w:eastAsia="zh-CN" w:bidi="ar-SA"/>
        </w:rPr>
        <w:t xml:space="preserve">第十四条 </w:t>
      </w:r>
      <w:r>
        <w:rPr>
          <w:rFonts w:ascii="宋体" w:hAnsi="宋体" w:eastAsia="宋体" w:cs="宋体"/>
          <w:spacing w:val="-4"/>
          <w:sz w:val="24"/>
          <w:szCs w:val="24"/>
          <w:lang w:val="en-US" w:eastAsia="zh-CN" w:bidi="ar-SA"/>
        </w:rPr>
        <w:t>如果委托方在本合同专用条款中规定的支付期限内未支付服务报酬，除及时向</w:t>
      </w:r>
      <w:r>
        <w:rPr>
          <w:rFonts w:ascii="宋体" w:hAnsi="宋体" w:eastAsia="宋体" w:cs="宋体"/>
          <w:spacing w:val="-5"/>
          <w:sz w:val="24"/>
          <w:szCs w:val="24"/>
          <w:lang w:val="en-US" w:eastAsia="zh-CN" w:bidi="ar-SA"/>
        </w:rPr>
        <w:t>咨询方补付拖欠服务报酬外，另向咨询方额外支付拖欠服务报酬滞纳金，滞纳金计算时间为自</w:t>
      </w:r>
      <w:r>
        <w:rPr>
          <w:rFonts w:ascii="宋体" w:hAnsi="宋体" w:eastAsia="宋体" w:cs="宋体"/>
          <w:sz w:val="24"/>
          <w:szCs w:val="24"/>
          <w:lang w:val="en-US" w:eastAsia="zh-CN" w:bidi="ar-SA"/>
        </w:rPr>
        <w:t>规定应支付之日起到补付拖欠服务报酬日止，滞纳金按拖欠服务报酬额×0.01%</w:t>
      </w:r>
      <w:r>
        <w:rPr>
          <w:rFonts w:ascii="宋体" w:hAnsi="宋体" w:eastAsia="宋体" w:cs="宋体"/>
          <w:spacing w:val="-2"/>
          <w:sz w:val="24"/>
          <w:szCs w:val="24"/>
          <w:lang w:val="en-US" w:eastAsia="zh-CN" w:bidi="ar-SA"/>
        </w:rPr>
        <w:t>×滞纳金计算</w:t>
      </w:r>
      <w:r>
        <w:rPr>
          <w:rFonts w:ascii="宋体" w:hAnsi="宋体" w:eastAsia="宋体" w:cs="宋体"/>
          <w:sz w:val="24"/>
          <w:szCs w:val="24"/>
          <w:lang w:val="en-US" w:eastAsia="zh-CN" w:bidi="ar-SA"/>
        </w:rPr>
        <w:t>时间（日）</w:t>
      </w:r>
      <w:r>
        <w:rPr>
          <w:rFonts w:ascii="宋体" w:hAnsi="宋体" w:eastAsia="宋体" w:cs="宋体"/>
          <w:spacing w:val="-1"/>
          <w:sz w:val="24"/>
          <w:szCs w:val="24"/>
          <w:lang w:val="en-US" w:eastAsia="zh-CN" w:bidi="ar-SA"/>
        </w:rPr>
        <w:t>计算。咨询方可在过程中或项目完成后结算时申请滞纳金。</w:t>
      </w:r>
    </w:p>
    <w:p w14:paraId="04F60419">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4" w:firstLineChars="200"/>
        <w:jc w:val="both"/>
        <w:textAlignment w:val="auto"/>
        <w:rPr>
          <w:rFonts w:hint="eastAsia" w:ascii="宋体" w:hAnsi="宋体" w:eastAsia="宋体" w:cs="宋体"/>
          <w:spacing w:val="-4"/>
          <w:kern w:val="2"/>
          <w:sz w:val="24"/>
          <w:szCs w:val="24"/>
          <w:lang w:val="en-US" w:eastAsia="zh-CN" w:bidi="ar-SA"/>
        </w:rPr>
      </w:pPr>
      <w:r>
        <w:rPr>
          <w:rFonts w:ascii="宋体" w:hAnsi="宋体" w:eastAsia="宋体" w:cs="宋体"/>
          <w:spacing w:val="-4"/>
          <w:kern w:val="2"/>
          <w:sz w:val="24"/>
          <w:szCs w:val="24"/>
          <w:lang w:val="en-US" w:eastAsia="zh-CN" w:bidi="ar-SA"/>
        </w:rPr>
        <w:t>如咨询方未按合同约定期限完成服务事项的，咨询方需向委托方支付逾期履行滞纳金，滞纳金计算时间为自规定逾期之日起到完成服务事项之日止，滞纳金按服务报酬额×0.01%×逾期计算期限（日）</w:t>
      </w:r>
      <w:r>
        <w:rPr>
          <w:rFonts w:hint="eastAsia" w:ascii="宋体" w:hAnsi="宋体" w:eastAsia="宋体" w:cs="宋体"/>
          <w:spacing w:val="-4"/>
          <w:kern w:val="2"/>
          <w:sz w:val="24"/>
          <w:szCs w:val="24"/>
          <w:lang w:val="en-US" w:eastAsia="zh-CN" w:bidi="ar-SA"/>
        </w:rPr>
        <w:t>。</w:t>
      </w:r>
    </w:p>
    <w:p w14:paraId="6DC4F490">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sz w:val="24"/>
          <w:szCs w:val="24"/>
          <w:lang w:val="en-US" w:eastAsia="zh-CN" w:bidi="ar-SA"/>
        </w:rPr>
      </w:pPr>
      <w:r>
        <w:rPr>
          <w:rFonts w:ascii="宋体" w:hAnsi="宋体" w:eastAsia="宋体" w:cs="宋体"/>
          <w:b/>
          <w:sz w:val="24"/>
          <w:szCs w:val="24"/>
          <w:lang w:val="en-US" w:eastAsia="zh-CN" w:bidi="ar-SA"/>
        </w:rPr>
        <w:t>第十五条</w:t>
      </w:r>
      <w:r>
        <w:rPr>
          <w:rFonts w:hint="eastAsia" w:ascii="宋体" w:hAnsi="宋体" w:eastAsia="宋体" w:cs="宋体"/>
          <w:b/>
          <w:sz w:val="24"/>
          <w:szCs w:val="24"/>
          <w:lang w:val="en-US" w:eastAsia="zh-CN" w:bidi="ar-SA"/>
        </w:rPr>
        <w:t xml:space="preserve"> </w:t>
      </w:r>
      <w:r>
        <w:rPr>
          <w:rFonts w:ascii="宋体" w:hAnsi="宋体" w:eastAsia="宋体" w:cs="宋体"/>
          <w:spacing w:val="-1"/>
          <w:sz w:val="24"/>
          <w:szCs w:val="24"/>
          <w:lang w:val="en-US" w:eastAsia="zh-CN" w:bidi="ar-SA"/>
        </w:rPr>
        <w:t>支付报酬所采用的货币币种、汇率由本合同专用条款中约定。</w:t>
      </w:r>
    </w:p>
    <w:p w14:paraId="133BA103">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spacing w:val="-4"/>
          <w:kern w:val="2"/>
          <w:sz w:val="24"/>
          <w:szCs w:val="24"/>
          <w:lang w:val="en-US" w:eastAsia="zh-CN" w:bidi="ar-SA"/>
        </w:rPr>
      </w:pPr>
      <w:r>
        <w:rPr>
          <w:rFonts w:ascii="宋体" w:hAnsi="宋体" w:eastAsia="宋体" w:cs="宋体"/>
          <w:b/>
          <w:sz w:val="24"/>
          <w:szCs w:val="24"/>
          <w:lang w:val="en-US" w:eastAsia="zh-CN" w:bidi="ar-SA"/>
        </w:rPr>
        <w:t xml:space="preserve">第十六条 </w:t>
      </w:r>
      <w:r>
        <w:rPr>
          <w:rFonts w:ascii="宋体" w:hAnsi="宋体" w:eastAsia="宋体" w:cs="宋体"/>
          <w:spacing w:val="-3"/>
          <w:sz w:val="24"/>
          <w:szCs w:val="24"/>
          <w:lang w:val="en-US" w:eastAsia="zh-CN" w:bidi="ar-SA"/>
        </w:rPr>
        <w:t>如果委托方对咨询方提交的支付通知单中的报酬或部分报酬项目提出异</w:t>
      </w:r>
      <w:r>
        <w:rPr>
          <w:rFonts w:ascii="宋体" w:hAnsi="宋体" w:eastAsia="宋体" w:cs="宋体"/>
          <w:spacing w:val="-4"/>
          <w:kern w:val="2"/>
          <w:sz w:val="24"/>
          <w:szCs w:val="24"/>
          <w:lang w:val="en-US" w:eastAsia="zh-CN" w:bidi="ar-SA"/>
        </w:rPr>
        <w:t>议，应当在收到支付通知单 48 小时内向咨询方位发出异议的通知，但委托方不得拖延其他无异议报酬项目的支付。第十四条的规定适用于最终支付给咨询方的一切有争议的金额。</w:t>
      </w:r>
    </w:p>
    <w:p w14:paraId="42A4D4B7">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textAlignment w:val="auto"/>
        <w:rPr>
          <w:rFonts w:hint="eastAsia" w:ascii="宋体" w:hAnsi="宋体" w:eastAsia="宋体" w:cs="宋体"/>
          <w:sz w:val="24"/>
          <w:szCs w:val="24"/>
          <w:lang w:val="en-US" w:eastAsia="zh-CN" w:bidi="ar-SA"/>
        </w:rPr>
      </w:pPr>
    </w:p>
    <w:p w14:paraId="49053CB2">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0" w:firstLineChars="200"/>
        <w:jc w:val="center"/>
        <w:textAlignment w:val="auto"/>
        <w:outlineLvl w:val="1"/>
        <w:rPr>
          <w:rFonts w:hint="eastAsia" w:ascii="宋体" w:hAnsi="宋体" w:eastAsia="宋体" w:cs="宋体"/>
          <w:b/>
          <w:bCs/>
          <w:spacing w:val="-5"/>
          <w:sz w:val="24"/>
          <w:szCs w:val="24"/>
          <w:lang w:val="en-US" w:eastAsia="zh-CN" w:bidi="ar-SA"/>
        </w:rPr>
      </w:pPr>
      <w:r>
        <w:rPr>
          <w:rFonts w:ascii="宋体" w:hAnsi="宋体" w:eastAsia="宋体" w:cs="宋体"/>
          <w:b/>
          <w:bCs/>
          <w:spacing w:val="-5"/>
          <w:sz w:val="24"/>
          <w:szCs w:val="24"/>
          <w:lang w:val="en-US" w:eastAsia="zh-CN" w:bidi="ar-SA"/>
        </w:rPr>
        <w:t>第七章 保修期责任和终身责任</w:t>
      </w:r>
    </w:p>
    <w:p w14:paraId="758D883B">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72" w:firstLineChars="200"/>
        <w:jc w:val="both"/>
        <w:textAlignment w:val="auto"/>
        <w:rPr>
          <w:rFonts w:hint="eastAsia" w:ascii="宋体" w:hAnsi="宋体" w:eastAsia="宋体" w:cs="宋体"/>
          <w:sz w:val="24"/>
          <w:szCs w:val="24"/>
          <w:lang w:val="en-US" w:eastAsia="zh-CN" w:bidi="ar-SA"/>
        </w:rPr>
      </w:pPr>
      <w:r>
        <w:rPr>
          <w:rFonts w:ascii="宋体" w:hAnsi="宋体" w:eastAsia="宋体" w:cs="宋体"/>
          <w:b/>
          <w:spacing w:val="-2"/>
          <w:sz w:val="24"/>
          <w:szCs w:val="24"/>
          <w:lang w:val="en-US" w:eastAsia="zh-CN" w:bidi="ar-SA"/>
        </w:rPr>
        <w:t xml:space="preserve">第十七条 </w:t>
      </w:r>
      <w:r>
        <w:rPr>
          <w:rFonts w:ascii="宋体" w:hAnsi="宋体" w:eastAsia="宋体" w:cs="宋体"/>
          <w:sz w:val="24"/>
          <w:szCs w:val="24"/>
          <w:lang w:val="en-US" w:eastAsia="zh-CN" w:bidi="ar-SA"/>
        </w:rPr>
        <w:t>对本合同规定的保修期内发现的任何质量问题，咨询方应承担督促、组织、落</w:t>
      </w:r>
      <w:r>
        <w:rPr>
          <w:rFonts w:ascii="宋体" w:hAnsi="宋体" w:eastAsia="宋体" w:cs="宋体"/>
          <w:spacing w:val="-4"/>
          <w:sz w:val="24"/>
          <w:szCs w:val="24"/>
          <w:lang w:val="en-US" w:eastAsia="zh-CN" w:bidi="ar-SA"/>
        </w:rPr>
        <w:t>实、管理责任单位的维修、返工、整改等管理责任，并自行承担因此产生的费用，若咨询方未</w:t>
      </w:r>
      <w:r>
        <w:rPr>
          <w:rFonts w:ascii="宋体" w:hAnsi="宋体" w:eastAsia="宋体" w:cs="宋体"/>
          <w:spacing w:val="-2"/>
          <w:sz w:val="24"/>
          <w:szCs w:val="24"/>
          <w:lang w:val="en-US" w:eastAsia="zh-CN" w:bidi="ar-SA"/>
        </w:rPr>
        <w:t>履行保修期职责并造成损失的，应承担连带赔偿责任。</w:t>
      </w:r>
    </w:p>
    <w:p w14:paraId="0D9A8F00">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72" w:firstLineChars="200"/>
        <w:jc w:val="both"/>
        <w:textAlignment w:val="auto"/>
        <w:rPr>
          <w:rFonts w:hint="eastAsia" w:ascii="宋体" w:hAnsi="宋体" w:eastAsia="宋体" w:cs="宋体"/>
          <w:sz w:val="24"/>
          <w:szCs w:val="24"/>
          <w:lang w:val="en-US" w:eastAsia="zh-CN" w:bidi="ar-SA"/>
        </w:rPr>
      </w:pPr>
      <w:r>
        <w:rPr>
          <w:rFonts w:ascii="宋体" w:hAnsi="宋体" w:eastAsia="宋体" w:cs="宋体"/>
          <w:b/>
          <w:spacing w:val="-2"/>
          <w:sz w:val="24"/>
          <w:szCs w:val="24"/>
          <w:lang w:val="en-US" w:eastAsia="zh-CN" w:bidi="ar-SA"/>
        </w:rPr>
        <w:t xml:space="preserve">第十八条 </w:t>
      </w:r>
      <w:r>
        <w:rPr>
          <w:rFonts w:ascii="宋体" w:hAnsi="宋体" w:eastAsia="宋体" w:cs="宋体"/>
          <w:sz w:val="24"/>
          <w:szCs w:val="24"/>
          <w:lang w:val="en-US" w:eastAsia="zh-CN" w:bidi="ar-SA"/>
        </w:rPr>
        <w:t>保修期期限按国家规定执行（一般不低于两年，特别项目保修期限规定按国家</w:t>
      </w:r>
      <w:r>
        <w:rPr>
          <w:rFonts w:ascii="宋体" w:hAnsi="宋体" w:eastAsia="宋体" w:cs="宋体"/>
          <w:spacing w:val="-2"/>
          <w:sz w:val="24"/>
          <w:szCs w:val="24"/>
          <w:lang w:val="en-US" w:eastAsia="zh-CN" w:bidi="ar-SA"/>
        </w:rPr>
        <w:t>规定执行</w:t>
      </w:r>
      <w:r>
        <w:rPr>
          <w:rFonts w:ascii="宋体" w:hAnsi="宋体" w:eastAsia="宋体" w:cs="宋体"/>
          <w:spacing w:val="-120"/>
          <w:sz w:val="24"/>
          <w:szCs w:val="24"/>
          <w:lang w:val="en-US" w:eastAsia="zh-CN" w:bidi="ar-SA"/>
        </w:rPr>
        <w:t>）</w:t>
      </w:r>
      <w:r>
        <w:rPr>
          <w:rFonts w:ascii="宋体" w:hAnsi="宋体" w:eastAsia="宋体" w:cs="宋体"/>
          <w:spacing w:val="-2"/>
          <w:sz w:val="24"/>
          <w:szCs w:val="24"/>
          <w:lang w:val="en-US" w:eastAsia="zh-CN" w:bidi="ar-SA"/>
        </w:rPr>
        <w:t>，若本合同或法规对个别保修项规定较长的保修期，不在第十七条规定之内。咨询方接通知后仍须参与保修。保修期自项目工程验收合格之日起计算。</w:t>
      </w:r>
    </w:p>
    <w:p w14:paraId="3D510786">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textAlignment w:val="auto"/>
        <w:rPr>
          <w:rFonts w:hint="eastAsia" w:ascii="宋体" w:hAnsi="宋体" w:eastAsia="宋体" w:cs="宋体"/>
          <w:sz w:val="24"/>
          <w:szCs w:val="24"/>
          <w:lang w:val="en-US" w:eastAsia="zh-CN" w:bidi="ar-SA"/>
        </w:rPr>
      </w:pPr>
    </w:p>
    <w:p w14:paraId="054D9C72">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0" w:firstLineChars="200"/>
        <w:jc w:val="center"/>
        <w:textAlignment w:val="auto"/>
        <w:outlineLvl w:val="1"/>
        <w:rPr>
          <w:rFonts w:hint="eastAsia" w:ascii="宋体" w:hAnsi="宋体" w:eastAsia="宋体" w:cs="宋体"/>
          <w:b/>
          <w:bCs/>
          <w:sz w:val="24"/>
          <w:szCs w:val="24"/>
          <w:lang w:val="en-US" w:eastAsia="zh-CN" w:bidi="ar-SA"/>
        </w:rPr>
      </w:pPr>
      <w:r>
        <w:rPr>
          <w:rFonts w:ascii="宋体" w:hAnsi="宋体" w:eastAsia="宋体" w:cs="宋体"/>
          <w:b/>
          <w:bCs/>
          <w:spacing w:val="-5"/>
          <w:sz w:val="24"/>
          <w:szCs w:val="24"/>
          <w:lang w:val="en-US" w:eastAsia="zh-CN" w:bidi="ar-SA"/>
        </w:rPr>
        <w:t>第八章 其他</w:t>
      </w:r>
    </w:p>
    <w:p w14:paraId="1243DD10">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both"/>
        <w:textAlignment w:val="auto"/>
        <w:rPr>
          <w:rFonts w:hint="eastAsia" w:ascii="宋体" w:hAnsi="宋体" w:cs="宋体"/>
          <w:kern w:val="0"/>
          <w:sz w:val="24"/>
        </w:rPr>
      </w:pPr>
      <w:r>
        <w:rPr>
          <w:rFonts w:ascii="宋体" w:hAnsi="宋体" w:cs="宋体"/>
          <w:b/>
          <w:kern w:val="0"/>
          <w:sz w:val="24"/>
        </w:rPr>
        <w:t>第十九条</w:t>
      </w:r>
      <w:r>
        <w:rPr>
          <w:rFonts w:ascii="宋体" w:hAnsi="宋体" w:cs="宋体"/>
          <w:b/>
          <w:spacing w:val="49"/>
          <w:w w:val="150"/>
          <w:kern w:val="0"/>
          <w:sz w:val="24"/>
        </w:rPr>
        <w:t xml:space="preserve"> </w:t>
      </w:r>
      <w:r>
        <w:rPr>
          <w:rFonts w:ascii="宋体" w:hAnsi="宋体" w:cs="宋体"/>
          <w:spacing w:val="-1"/>
          <w:kern w:val="0"/>
          <w:sz w:val="24"/>
        </w:rPr>
        <w:t>本合同使用的语言文字按专用条款的规定。</w:t>
      </w:r>
    </w:p>
    <w:p w14:paraId="38E61AD5">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textAlignment w:val="auto"/>
        <w:rPr>
          <w:rFonts w:hint="eastAsia" w:ascii="宋体" w:hAnsi="宋体" w:eastAsia="宋体" w:cs="宋体"/>
          <w:sz w:val="24"/>
          <w:szCs w:val="24"/>
          <w:lang w:val="en-US" w:eastAsia="zh-CN" w:bidi="ar-SA"/>
        </w:rPr>
      </w:pPr>
      <w:r>
        <w:rPr>
          <w:rFonts w:ascii="宋体" w:hAnsi="宋体" w:eastAsia="宋体" w:cs="宋体"/>
          <w:b/>
          <w:sz w:val="24"/>
          <w:szCs w:val="24"/>
          <w:lang w:val="en-US" w:eastAsia="zh-CN" w:bidi="ar-SA"/>
        </w:rPr>
        <w:t>第二十条</w:t>
      </w:r>
      <w:r>
        <w:rPr>
          <w:rFonts w:ascii="宋体" w:hAnsi="宋体" w:eastAsia="宋体" w:cs="宋体"/>
          <w:b/>
          <w:spacing w:val="52"/>
          <w:w w:val="150"/>
          <w:sz w:val="24"/>
          <w:szCs w:val="24"/>
          <w:lang w:val="en-US" w:eastAsia="zh-CN" w:bidi="ar-SA"/>
        </w:rPr>
        <w:t xml:space="preserve"> </w:t>
      </w:r>
      <w:r>
        <w:rPr>
          <w:rFonts w:ascii="宋体" w:hAnsi="宋体" w:eastAsia="宋体" w:cs="宋体"/>
          <w:spacing w:val="-1"/>
          <w:sz w:val="24"/>
          <w:szCs w:val="24"/>
          <w:lang w:val="en-US" w:eastAsia="zh-CN" w:bidi="ar-SA"/>
        </w:rPr>
        <w:t>未经对方书面同意，任何一方均不得转让本合同规定的义务。</w:t>
      </w:r>
    </w:p>
    <w:p w14:paraId="358E4AA5">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504" w:firstLineChars="200"/>
        <w:textAlignment w:val="auto"/>
        <w:rPr>
          <w:rFonts w:hint="eastAsia" w:ascii="宋体" w:hAnsi="宋体" w:eastAsia="宋体" w:cs="宋体"/>
          <w:sz w:val="24"/>
          <w:szCs w:val="24"/>
          <w:lang w:val="en-US" w:eastAsia="zh-CN" w:bidi="ar-SA"/>
        </w:rPr>
      </w:pPr>
      <w:r>
        <w:rPr>
          <w:rFonts w:ascii="宋体" w:hAnsi="宋体" w:eastAsia="宋体" w:cs="宋体"/>
          <w:b/>
          <w:spacing w:val="6"/>
          <w:sz w:val="24"/>
          <w:szCs w:val="24"/>
          <w:lang w:val="en-US" w:eastAsia="zh-CN" w:bidi="ar-SA"/>
        </w:rPr>
        <w:t xml:space="preserve">第二十一条 </w:t>
      </w:r>
      <w:r>
        <w:rPr>
          <w:rFonts w:ascii="宋体" w:hAnsi="宋体" w:eastAsia="宋体" w:cs="宋体"/>
          <w:sz w:val="24"/>
          <w:szCs w:val="24"/>
          <w:lang w:val="en-US" w:eastAsia="zh-CN" w:bidi="ar-SA"/>
        </w:rPr>
        <w:t>咨询方对编制的所有文件拥有版权，委托方仅有权为本合同中的工程使用。</w:t>
      </w:r>
      <w:r>
        <w:rPr>
          <w:rFonts w:ascii="宋体" w:hAnsi="宋体" w:eastAsia="宋体" w:cs="宋体"/>
          <w:spacing w:val="-2"/>
          <w:sz w:val="24"/>
          <w:szCs w:val="24"/>
          <w:lang w:val="en-US" w:eastAsia="zh-CN" w:bidi="ar-SA"/>
        </w:rPr>
        <w:t>双方互相提供的文件资料有保密要求的，未经允许，另一方不得向第三方转让和提供，违反者须承担法律责任。</w:t>
      </w:r>
    </w:p>
    <w:p w14:paraId="07CE18D8">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504" w:firstLineChars="200"/>
        <w:textAlignment w:val="auto"/>
        <w:rPr>
          <w:rFonts w:hint="eastAsia" w:ascii="宋体" w:hAnsi="宋体" w:eastAsia="宋体" w:cs="宋体"/>
          <w:sz w:val="24"/>
          <w:szCs w:val="24"/>
          <w:lang w:val="en-US" w:eastAsia="zh-CN" w:bidi="ar-SA"/>
        </w:rPr>
      </w:pPr>
      <w:r>
        <w:rPr>
          <w:rFonts w:ascii="宋体" w:hAnsi="宋体" w:eastAsia="宋体" w:cs="宋体"/>
          <w:b/>
          <w:spacing w:val="6"/>
          <w:sz w:val="24"/>
          <w:szCs w:val="24"/>
          <w:lang w:val="en-US" w:eastAsia="zh-CN" w:bidi="ar-SA"/>
        </w:rPr>
        <w:t xml:space="preserve">第二十二条 </w:t>
      </w:r>
      <w:r>
        <w:rPr>
          <w:rFonts w:ascii="宋体" w:hAnsi="宋体" w:eastAsia="宋体" w:cs="宋体"/>
          <w:sz w:val="24"/>
          <w:szCs w:val="24"/>
          <w:lang w:val="en-US" w:eastAsia="zh-CN" w:bidi="ar-SA"/>
        </w:rPr>
        <w:t>本合同执行过程中的书面通知，在专用条款中要求标明接收地点和时间的。</w:t>
      </w:r>
      <w:r>
        <w:rPr>
          <w:rFonts w:ascii="宋体" w:hAnsi="宋体" w:eastAsia="宋体" w:cs="宋体"/>
          <w:spacing w:val="-2"/>
          <w:sz w:val="24"/>
          <w:szCs w:val="24"/>
          <w:lang w:val="en-US" w:eastAsia="zh-CN" w:bidi="ar-SA"/>
        </w:rPr>
        <w:t>以签收单确认。</w:t>
      </w:r>
    </w:p>
    <w:p w14:paraId="09DCB51F">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504" w:firstLineChars="200"/>
        <w:textAlignment w:val="auto"/>
        <w:rPr>
          <w:rFonts w:hint="eastAsia" w:ascii="宋体" w:hAnsi="宋体" w:eastAsia="宋体" w:cs="宋体"/>
          <w:sz w:val="24"/>
          <w:szCs w:val="24"/>
          <w:lang w:val="en-US" w:eastAsia="zh-CN" w:bidi="ar-SA"/>
        </w:rPr>
      </w:pPr>
      <w:r>
        <w:rPr>
          <w:rFonts w:ascii="宋体" w:hAnsi="宋体" w:eastAsia="宋体" w:cs="宋体"/>
          <w:b/>
          <w:spacing w:val="6"/>
          <w:sz w:val="24"/>
          <w:szCs w:val="24"/>
          <w:lang w:val="en-US" w:eastAsia="zh-CN" w:bidi="ar-SA"/>
        </w:rPr>
        <w:t xml:space="preserve">第二十三条 </w:t>
      </w:r>
      <w:r>
        <w:rPr>
          <w:rFonts w:ascii="宋体" w:hAnsi="宋体" w:eastAsia="宋体" w:cs="宋体"/>
          <w:sz w:val="24"/>
          <w:szCs w:val="24"/>
          <w:lang w:val="en-US" w:eastAsia="zh-CN" w:bidi="ar-SA"/>
        </w:rPr>
        <w:t>在履约过程中出现合同条款、补充协议、会议纪要等文书之间产生歧义时，</w:t>
      </w:r>
      <w:r>
        <w:rPr>
          <w:rFonts w:ascii="宋体" w:hAnsi="宋体" w:eastAsia="宋体" w:cs="宋体"/>
          <w:spacing w:val="-2"/>
          <w:sz w:val="24"/>
          <w:szCs w:val="24"/>
          <w:lang w:val="en-US" w:eastAsia="zh-CN" w:bidi="ar-SA"/>
        </w:rPr>
        <w:t>以最近时间形成的文书条款为准。</w:t>
      </w:r>
    </w:p>
    <w:p w14:paraId="3579AB89">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both"/>
        <w:textAlignment w:val="auto"/>
        <w:rPr>
          <w:highlight w:val="none"/>
        </w:rPr>
      </w:pPr>
      <w:r>
        <w:rPr>
          <w:rFonts w:ascii="宋体" w:hAnsi="宋体" w:eastAsia="宋体" w:cs="宋体"/>
          <w:b/>
          <w:bCs/>
          <w:sz w:val="24"/>
          <w:szCs w:val="24"/>
          <w:lang w:val="en-US" w:eastAsia="zh-CN" w:bidi="ar-SA"/>
        </w:rPr>
        <w:t>第二十四条</w:t>
      </w:r>
      <w:r>
        <w:rPr>
          <w:rFonts w:ascii="宋体" w:hAnsi="宋体" w:eastAsia="宋体" w:cs="宋体"/>
          <w:sz w:val="24"/>
          <w:szCs w:val="24"/>
          <w:lang w:val="en-US" w:eastAsia="zh-CN" w:bidi="ar-SA"/>
        </w:rPr>
        <w:t xml:space="preserve"> 本合同未尽事宜，由双方协商解决。</w:t>
      </w:r>
    </w:p>
    <w:p w14:paraId="42C7A9B7">
      <w:pPr>
        <w:rPr>
          <w:rFonts w:hint="eastAsia" w:ascii="宋体" w:hAnsi="宋体" w:eastAsia="宋体" w:cs="宋体"/>
          <w:spacing w:val="-7"/>
          <w:kern w:val="0"/>
          <w:sz w:val="36"/>
          <w:szCs w:val="36"/>
          <w:lang w:val="en-US" w:eastAsia="zh-CN"/>
        </w:rPr>
      </w:pPr>
      <w:r>
        <w:rPr>
          <w:rFonts w:hint="eastAsia" w:ascii="宋体" w:hAnsi="宋体" w:eastAsia="宋体" w:cs="Times New Roman"/>
          <w:bCs/>
          <w:kern w:val="2"/>
          <w:sz w:val="24"/>
          <w:szCs w:val="24"/>
          <w:highlight w:val="none"/>
          <w:lang w:val="en-US" w:eastAsia="zh-CN" w:bidi="ar-SA"/>
        </w:rPr>
        <w:br w:type="page"/>
      </w:r>
    </w:p>
    <w:p w14:paraId="0CC086A8">
      <w:pPr>
        <w:pStyle w:val="17"/>
        <w:rPr>
          <w:rFonts w:ascii="宋体" w:hAnsi="宋体" w:cs="宋体"/>
          <w:sz w:val="48"/>
          <w:szCs w:val="48"/>
          <w:highlight w:val="none"/>
        </w:rPr>
      </w:pPr>
      <w:r>
        <w:rPr>
          <w:rFonts w:hint="eastAsia" w:ascii="宋体" w:hAnsi="宋体" w:cs="宋体"/>
          <w:sz w:val="48"/>
          <w:szCs w:val="48"/>
          <w:highlight w:val="none"/>
        </w:rPr>
        <w:t>报价文件格式</w:t>
      </w:r>
    </w:p>
    <w:p w14:paraId="563D37A2">
      <w:pPr>
        <w:topLinePunct/>
        <w:adjustRightInd w:val="0"/>
        <w:snapToGrid w:val="0"/>
        <w:spacing w:line="360" w:lineRule="auto"/>
        <w:jc w:val="center"/>
        <w:rPr>
          <w:rFonts w:ascii="宋体" w:hAnsi="宋体" w:cs="宋体"/>
          <w:kern w:val="0"/>
          <w:sz w:val="48"/>
          <w:szCs w:val="48"/>
          <w:highlight w:val="none"/>
        </w:rPr>
      </w:pPr>
    </w:p>
    <w:p w14:paraId="2BCC2A13">
      <w:pPr>
        <w:tabs>
          <w:tab w:val="left" w:pos="1418"/>
        </w:tabs>
        <w:spacing w:line="360" w:lineRule="auto"/>
        <w:jc w:val="center"/>
        <w:outlineLvl w:val="0"/>
        <w:rPr>
          <w:rFonts w:ascii="宋体" w:hAnsi="宋体" w:cs="宋体"/>
          <w:b/>
          <w:bCs/>
          <w:color w:val="000000"/>
          <w:kern w:val="0"/>
          <w:sz w:val="30"/>
          <w:szCs w:val="30"/>
          <w:highlight w:val="none"/>
        </w:rPr>
      </w:pPr>
      <w:r>
        <w:rPr>
          <w:rFonts w:hint="eastAsia" w:ascii="宋体" w:hAnsi="宋体" w:cs="宋体"/>
          <w:b/>
          <w:bCs/>
          <w:color w:val="000000"/>
          <w:kern w:val="0"/>
          <w:sz w:val="30"/>
          <w:szCs w:val="30"/>
          <w:highlight w:val="none"/>
        </w:rPr>
        <w:t>详见附件报价清单</w:t>
      </w:r>
    </w:p>
    <w:p w14:paraId="020DEF79">
      <w:pPr>
        <w:rPr>
          <w:rFonts w:hint="eastAsia" w:ascii="宋体" w:hAnsi="宋体" w:eastAsia="宋体" w:cs="Times New Roman"/>
          <w:bCs/>
          <w:kern w:val="2"/>
          <w:sz w:val="24"/>
          <w:szCs w:val="24"/>
          <w:highlight w:val="none"/>
          <w:lang w:val="en-US" w:eastAsia="zh-CN" w:bidi="ar-SA"/>
        </w:rPr>
      </w:pPr>
      <w:r>
        <w:rPr>
          <w:rFonts w:hint="eastAsia" w:ascii="宋体" w:hAnsi="宋体" w:eastAsia="宋体" w:cs="Times New Roman"/>
          <w:bCs/>
          <w:kern w:val="2"/>
          <w:sz w:val="24"/>
          <w:szCs w:val="24"/>
          <w:highlight w:val="none"/>
          <w:lang w:val="en-US" w:eastAsia="zh-CN" w:bidi="ar-SA"/>
        </w:rPr>
        <w:br w:type="page"/>
      </w:r>
    </w:p>
    <w:p w14:paraId="20B9F658">
      <w:pPr>
        <w:pStyle w:val="39"/>
        <w:numPr>
          <w:ilvl w:val="0"/>
          <w:numId w:val="0"/>
        </w:numPr>
        <w:jc w:val="center"/>
        <w:rPr>
          <w:b/>
          <w:bCs/>
          <w:sz w:val="22"/>
          <w:szCs w:val="22"/>
          <w:highlight w:val="none"/>
        </w:rPr>
      </w:pPr>
      <w:bookmarkStart w:id="99" w:name="_Toc30357"/>
      <w:bookmarkStart w:id="100" w:name="_Toc485905366"/>
      <w:bookmarkStart w:id="101" w:name="_Toc336539454"/>
      <w:r>
        <w:rPr>
          <w:rFonts w:hint="eastAsia"/>
          <w:b/>
          <w:bCs/>
          <w:sz w:val="22"/>
          <w:szCs w:val="22"/>
          <w:highlight w:val="none"/>
        </w:rPr>
        <w:t>为方便查找相关资料，请各供应商自行编制目录。</w:t>
      </w:r>
      <w:bookmarkEnd w:id="99"/>
    </w:p>
    <w:p w14:paraId="748D1338">
      <w:pPr>
        <w:pStyle w:val="4"/>
        <w:ind w:firstLine="0" w:firstLineChars="0"/>
        <w:rPr>
          <w:rFonts w:ascii="宋体" w:hAnsi="宋体" w:cs="宋体"/>
          <w:sz w:val="22"/>
          <w:highlight w:val="none"/>
        </w:rPr>
      </w:pPr>
      <w:bookmarkStart w:id="102" w:name="_Toc20139"/>
      <w:r>
        <w:rPr>
          <w:rFonts w:hint="eastAsia" w:ascii="宋体" w:hAnsi="宋体" w:cs="宋体"/>
          <w:sz w:val="22"/>
          <w:highlight w:val="none"/>
        </w:rPr>
        <w:t>1.</w:t>
      </w:r>
      <w:bookmarkEnd w:id="100"/>
      <w:bookmarkEnd w:id="101"/>
      <w:bookmarkEnd w:id="102"/>
      <w:bookmarkStart w:id="103" w:name="_Toc27975"/>
      <w:bookmarkStart w:id="104" w:name="_Toc29210"/>
      <w:r>
        <w:rPr>
          <w:rFonts w:hint="eastAsia" w:ascii="宋体" w:hAnsi="宋体" w:cs="宋体"/>
          <w:sz w:val="22"/>
          <w:highlight w:val="none"/>
        </w:rPr>
        <w:t>投 标 函</w:t>
      </w:r>
      <w:bookmarkEnd w:id="103"/>
      <w:bookmarkEnd w:id="104"/>
    </w:p>
    <w:p w14:paraId="63B29E46">
      <w:pPr>
        <w:topLinePunct/>
        <w:adjustRightInd w:val="0"/>
        <w:snapToGrid w:val="0"/>
        <w:spacing w:line="360" w:lineRule="auto"/>
        <w:jc w:val="left"/>
        <w:rPr>
          <w:rFonts w:ascii="宋体" w:hAnsi="宋体"/>
          <w:kern w:val="0"/>
          <w:highlight w:val="none"/>
        </w:rPr>
      </w:pPr>
    </w:p>
    <w:p w14:paraId="41C09E09">
      <w:pPr>
        <w:topLinePunct/>
        <w:adjustRightInd w:val="0"/>
        <w:snapToGrid w:val="0"/>
        <w:spacing w:line="360" w:lineRule="auto"/>
        <w:jc w:val="left"/>
        <w:rPr>
          <w:rFonts w:ascii="宋体" w:hAnsi="宋体"/>
          <w:kern w:val="0"/>
          <w:highlight w:val="none"/>
        </w:rPr>
      </w:pPr>
      <w:r>
        <w:rPr>
          <w:rFonts w:hint="eastAsia" w:ascii="宋体" w:hAnsi="宋体"/>
          <w:kern w:val="0"/>
          <w:highlight w:val="none"/>
        </w:rPr>
        <w:t>致：</w:t>
      </w:r>
      <w:r>
        <w:rPr>
          <w:rFonts w:hint="eastAsia" w:ascii="宋体" w:hAnsi="宋体"/>
          <w:kern w:val="0"/>
          <w:highlight w:val="none"/>
          <w:u w:val="single"/>
        </w:rPr>
        <w:t xml:space="preserve"> </w:t>
      </w:r>
    </w:p>
    <w:p w14:paraId="24A3436D">
      <w:pPr>
        <w:topLinePunct/>
        <w:adjustRightInd w:val="0"/>
        <w:snapToGrid w:val="0"/>
        <w:spacing w:line="360" w:lineRule="auto"/>
        <w:ind w:firstLine="420" w:firstLineChars="200"/>
        <w:jc w:val="left"/>
        <w:rPr>
          <w:rFonts w:ascii="宋体" w:hAnsi="宋体"/>
          <w:kern w:val="0"/>
          <w:highlight w:val="none"/>
        </w:rPr>
      </w:pPr>
      <w:r>
        <w:rPr>
          <w:rFonts w:hint="eastAsia" w:ascii="宋体" w:hAnsi="宋体"/>
          <w:kern w:val="0"/>
          <w:highlight w:val="none"/>
        </w:rPr>
        <w:t>根据贵方提供的</w:t>
      </w:r>
      <w:r>
        <w:rPr>
          <w:rFonts w:hint="eastAsia" w:ascii="宋体" w:hAnsi="宋体"/>
          <w:kern w:val="0"/>
          <w:highlight w:val="none"/>
          <w:u w:val="single"/>
        </w:rPr>
        <w:t>龙医健科办公场地精装修</w:t>
      </w:r>
      <w:r>
        <w:rPr>
          <w:rFonts w:hint="eastAsia" w:ascii="宋体" w:hAnsi="宋体"/>
          <w:kern w:val="0"/>
          <w:highlight w:val="none"/>
          <w:u w:val="single"/>
          <w:lang w:val="en-US" w:eastAsia="zh-CN"/>
        </w:rPr>
        <w:t>全过程咨询委托</w:t>
      </w:r>
      <w:r>
        <w:rPr>
          <w:rFonts w:hint="eastAsia" w:ascii="宋体" w:hAnsi="宋体"/>
          <w:kern w:val="0"/>
          <w:highlight w:val="none"/>
          <w:u w:val="single"/>
        </w:rPr>
        <w:t>项目</w:t>
      </w:r>
      <w:r>
        <w:rPr>
          <w:rFonts w:hint="eastAsia" w:ascii="宋体" w:hAnsi="宋体"/>
          <w:kern w:val="0"/>
          <w:highlight w:val="none"/>
        </w:rPr>
        <w:t>的采购文件，我方已详细审核了全部采购文件及有关附件。我方完全理解并同意放弃对这方面有不明及误解的权力。</w:t>
      </w:r>
    </w:p>
    <w:p w14:paraId="4B201902">
      <w:pPr>
        <w:topLinePunct/>
        <w:adjustRightInd w:val="0"/>
        <w:snapToGrid w:val="0"/>
        <w:spacing w:line="360" w:lineRule="auto"/>
        <w:ind w:firstLine="420" w:firstLineChars="200"/>
        <w:jc w:val="left"/>
        <w:rPr>
          <w:rFonts w:ascii="宋体" w:hAnsi="宋体"/>
          <w:kern w:val="0"/>
          <w:highlight w:val="none"/>
        </w:rPr>
      </w:pPr>
      <w:r>
        <w:rPr>
          <w:rFonts w:hint="eastAsia" w:ascii="宋体" w:hAnsi="宋体"/>
          <w:kern w:val="0"/>
          <w:highlight w:val="none"/>
        </w:rPr>
        <w:t>1.我方保证遵守中华人民共和国、深圳市有关招标投标的法律、法规和与招标投标有关的规定；保证服从采购有关议程事项安排，服从招标有关会议现场纪律。若有违反，同意被废除投标报价资料并接受处罚。</w:t>
      </w:r>
    </w:p>
    <w:p w14:paraId="7F5DC295">
      <w:pPr>
        <w:topLinePunct/>
        <w:adjustRightInd w:val="0"/>
        <w:snapToGrid w:val="0"/>
        <w:spacing w:line="360" w:lineRule="auto"/>
        <w:ind w:firstLine="420" w:firstLineChars="200"/>
        <w:jc w:val="left"/>
        <w:rPr>
          <w:rFonts w:ascii="宋体" w:hAnsi="宋体"/>
          <w:kern w:val="0"/>
          <w:highlight w:val="none"/>
        </w:rPr>
      </w:pPr>
      <w:r>
        <w:rPr>
          <w:rFonts w:hint="eastAsia" w:ascii="宋体" w:hAnsi="宋体"/>
          <w:kern w:val="0"/>
          <w:highlight w:val="none"/>
        </w:rPr>
        <w:t>2.我方同意所递交的报价文件在采购文件规定的投标有效期内有效，在此期间内我方有可能确认为成交供应商，我方将受此约束。</w:t>
      </w:r>
    </w:p>
    <w:p w14:paraId="7BF3E947">
      <w:pPr>
        <w:topLinePunct/>
        <w:adjustRightInd w:val="0"/>
        <w:snapToGrid w:val="0"/>
        <w:spacing w:line="360" w:lineRule="auto"/>
        <w:ind w:firstLine="420" w:firstLineChars="200"/>
        <w:jc w:val="left"/>
        <w:rPr>
          <w:rFonts w:ascii="宋体" w:hAnsi="宋体"/>
          <w:kern w:val="0"/>
          <w:highlight w:val="none"/>
        </w:rPr>
      </w:pPr>
      <w:r>
        <w:rPr>
          <w:rFonts w:hint="eastAsia" w:ascii="宋体" w:hAnsi="宋体"/>
          <w:kern w:val="0"/>
          <w:highlight w:val="none"/>
        </w:rPr>
        <w:t>3.我方同意提供按照贵方可能要求的与其投标报价有关的一切数据或资料，完全理解贵方不一定接受最低价的报价或收到的任何报价。</w:t>
      </w:r>
    </w:p>
    <w:p w14:paraId="7E267CFA">
      <w:pPr>
        <w:topLinePunct/>
        <w:adjustRightInd w:val="0"/>
        <w:snapToGrid w:val="0"/>
        <w:spacing w:line="360" w:lineRule="auto"/>
        <w:ind w:firstLine="420" w:firstLineChars="200"/>
        <w:jc w:val="left"/>
        <w:rPr>
          <w:rFonts w:ascii="宋体" w:hAnsi="宋体"/>
          <w:kern w:val="0"/>
          <w:highlight w:val="none"/>
        </w:rPr>
      </w:pPr>
      <w:r>
        <w:rPr>
          <w:rFonts w:hint="eastAsia" w:ascii="宋体" w:hAnsi="宋体"/>
          <w:kern w:val="0"/>
          <w:highlight w:val="none"/>
        </w:rPr>
        <w:t>4.我方保证报价文件内容无任何虚假。若评审过程中查有虚假，同意作无效或废标处理。</w:t>
      </w:r>
    </w:p>
    <w:p w14:paraId="289B9EBD">
      <w:pPr>
        <w:topLinePunct/>
        <w:adjustRightInd w:val="0"/>
        <w:snapToGrid w:val="0"/>
        <w:spacing w:line="360" w:lineRule="auto"/>
        <w:ind w:firstLine="420" w:firstLineChars="200"/>
        <w:jc w:val="left"/>
        <w:rPr>
          <w:rFonts w:ascii="宋体" w:hAnsi="宋体"/>
          <w:kern w:val="0"/>
          <w:highlight w:val="none"/>
        </w:rPr>
      </w:pPr>
      <w:r>
        <w:rPr>
          <w:rFonts w:hint="eastAsia" w:ascii="宋体" w:hAnsi="宋体"/>
          <w:kern w:val="0"/>
          <w:highlight w:val="none"/>
        </w:rPr>
        <w:t>5.我方承诺投标报价资料有效期为</w:t>
      </w:r>
      <w:r>
        <w:rPr>
          <w:rFonts w:hint="eastAsia" w:ascii="宋体" w:hAnsi="宋体"/>
          <w:kern w:val="0"/>
          <w:highlight w:val="none"/>
          <w:lang w:val="en-US" w:eastAsia="zh-CN"/>
        </w:rPr>
        <w:t>90</w:t>
      </w:r>
      <w:r>
        <w:rPr>
          <w:rFonts w:hint="eastAsia" w:ascii="宋体" w:hAnsi="宋体"/>
          <w:kern w:val="0"/>
          <w:highlight w:val="none"/>
        </w:rPr>
        <w:t>天（日历日）。</w:t>
      </w:r>
    </w:p>
    <w:p w14:paraId="553E0A03">
      <w:pPr>
        <w:topLinePunct/>
        <w:adjustRightInd w:val="0"/>
        <w:snapToGrid w:val="0"/>
        <w:spacing w:line="360" w:lineRule="auto"/>
        <w:ind w:firstLine="420" w:firstLineChars="200"/>
        <w:jc w:val="left"/>
        <w:rPr>
          <w:rFonts w:ascii="宋体" w:hAnsi="宋体"/>
          <w:kern w:val="0"/>
          <w:highlight w:val="none"/>
        </w:rPr>
      </w:pPr>
    </w:p>
    <w:p w14:paraId="573BADA7">
      <w:pPr>
        <w:topLinePunct/>
        <w:adjustRightInd w:val="0"/>
        <w:snapToGrid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报价人名称：_____________________________________________（公章）</w:t>
      </w:r>
    </w:p>
    <w:p w14:paraId="677B2BB1">
      <w:pPr>
        <w:topLinePunct/>
        <w:adjustRightInd w:val="0"/>
        <w:snapToGrid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报价人代表：______________________________________________（签字）</w:t>
      </w:r>
    </w:p>
    <w:p w14:paraId="392AAFC6">
      <w:pPr>
        <w:topLinePunct/>
        <w:adjustRightInd w:val="0"/>
        <w:snapToGrid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联系电话：________________________________________________</w:t>
      </w:r>
    </w:p>
    <w:p w14:paraId="73B84196">
      <w:pPr>
        <w:tabs>
          <w:tab w:val="left" w:pos="5580"/>
        </w:tabs>
        <w:topLinePunct/>
        <w:adjustRightInd w:val="0"/>
        <w:snapToGrid w:val="0"/>
        <w:spacing w:line="360" w:lineRule="auto"/>
        <w:ind w:firstLine="420" w:firstLineChars="200"/>
        <w:rPr>
          <w:rFonts w:ascii="仿宋_GB2312" w:hAnsi="宋体" w:eastAsia="仿宋_GB2312"/>
          <w:kern w:val="0"/>
          <w:sz w:val="24"/>
          <w:highlight w:val="none"/>
        </w:rPr>
      </w:pPr>
      <w:r>
        <w:rPr>
          <w:rFonts w:hint="eastAsia" w:ascii="宋体" w:hAnsi="宋体"/>
          <w:kern w:val="0"/>
          <w:szCs w:val="21"/>
          <w:highlight w:val="none"/>
        </w:rPr>
        <w:t>日期：</w:t>
      </w:r>
      <w:r>
        <w:rPr>
          <w:rFonts w:ascii="宋体" w:hAnsi="宋体"/>
          <w:kern w:val="0"/>
          <w:szCs w:val="21"/>
          <w:highlight w:val="none"/>
        </w:rPr>
        <w:t>________________________________________________</w:t>
      </w:r>
    </w:p>
    <w:p w14:paraId="1F3D0978">
      <w:pPr>
        <w:spacing w:before="156" w:beforeLines="50" w:after="156" w:afterLines="50" w:line="400" w:lineRule="exact"/>
        <w:rPr>
          <w:rFonts w:ascii="宋体" w:hAnsi="宋体" w:cs="宋体"/>
          <w:b/>
          <w:bCs/>
          <w:sz w:val="22"/>
          <w:highlight w:val="none"/>
        </w:rPr>
      </w:pPr>
    </w:p>
    <w:p w14:paraId="4B861AA8">
      <w:pPr>
        <w:rPr>
          <w:rFonts w:hint="eastAsia" w:ascii="宋体" w:hAnsi="宋体" w:eastAsia="宋体" w:cs="Times New Roman"/>
          <w:bCs/>
          <w:kern w:val="2"/>
          <w:sz w:val="24"/>
          <w:szCs w:val="24"/>
          <w:highlight w:val="none"/>
          <w:lang w:val="en-US" w:eastAsia="zh-CN" w:bidi="ar-SA"/>
        </w:rPr>
      </w:pPr>
    </w:p>
    <w:p w14:paraId="47D41AFB">
      <w:pPr>
        <w:rPr>
          <w:rFonts w:hint="eastAsia" w:ascii="宋体" w:hAnsi="宋体" w:eastAsia="宋体" w:cs="Times New Roman"/>
          <w:bCs/>
          <w:kern w:val="2"/>
          <w:sz w:val="24"/>
          <w:szCs w:val="24"/>
          <w:highlight w:val="none"/>
          <w:lang w:val="en-US" w:eastAsia="zh-CN" w:bidi="ar-SA"/>
        </w:rPr>
      </w:pPr>
    </w:p>
    <w:p w14:paraId="619F3EF3">
      <w:pPr>
        <w:rPr>
          <w:rFonts w:hint="eastAsia" w:ascii="宋体" w:hAnsi="宋体" w:cs="宋体"/>
          <w:sz w:val="22"/>
          <w:highlight w:val="none"/>
          <w:lang w:val="en-US" w:eastAsia="zh-CN"/>
        </w:rPr>
      </w:pPr>
      <w:r>
        <w:rPr>
          <w:rFonts w:hint="eastAsia" w:ascii="宋体" w:hAnsi="宋体" w:cs="宋体"/>
          <w:sz w:val="22"/>
          <w:highlight w:val="none"/>
          <w:lang w:val="en-US" w:eastAsia="zh-CN"/>
        </w:rPr>
        <w:br w:type="page"/>
      </w:r>
    </w:p>
    <w:p w14:paraId="5F95E8E7">
      <w:pPr>
        <w:pStyle w:val="39"/>
        <w:numPr>
          <w:ilvl w:val="0"/>
          <w:numId w:val="0"/>
        </w:numPr>
        <w:outlineLvl w:val="2"/>
        <w:rPr>
          <w:b/>
          <w:bCs/>
          <w:sz w:val="22"/>
          <w:szCs w:val="22"/>
          <w:highlight w:val="none"/>
        </w:rPr>
      </w:pPr>
      <w:bookmarkStart w:id="105" w:name="_Toc278892899"/>
      <w:bookmarkStart w:id="106" w:name="_Toc18600"/>
      <w:bookmarkStart w:id="107" w:name="_Toc336539455"/>
      <w:bookmarkStart w:id="108" w:name="_Toc280341016"/>
      <w:bookmarkStart w:id="109" w:name="_Toc485905367"/>
      <w:bookmarkStart w:id="110" w:name="_Toc291178277"/>
      <w:r>
        <w:rPr>
          <w:rFonts w:hint="eastAsia"/>
          <w:b/>
          <w:bCs/>
          <w:sz w:val="22"/>
          <w:szCs w:val="22"/>
          <w:highlight w:val="none"/>
        </w:rPr>
        <w:t>2.法定代表人资格证明书与法人授权委托书</w:t>
      </w:r>
      <w:bookmarkEnd w:id="105"/>
      <w:bookmarkEnd w:id="106"/>
      <w:bookmarkEnd w:id="107"/>
      <w:bookmarkEnd w:id="108"/>
      <w:bookmarkEnd w:id="109"/>
      <w:bookmarkEnd w:id="110"/>
    </w:p>
    <w:p w14:paraId="7F5995DB">
      <w:pPr>
        <w:rPr>
          <w:rFonts w:ascii="宋体" w:hAnsi="宋体" w:cs="宋体"/>
          <w:sz w:val="22"/>
          <w:highlight w:val="none"/>
        </w:rPr>
      </w:pPr>
    </w:p>
    <w:p w14:paraId="561C780F">
      <w:pPr>
        <w:pStyle w:val="9"/>
        <w:spacing w:line="440" w:lineRule="exact"/>
        <w:ind w:left="210" w:leftChars="100" w:right="210" w:rightChars="100"/>
        <w:jc w:val="center"/>
        <w:rPr>
          <w:rFonts w:hAnsi="宋体"/>
          <w:b/>
          <w:bCs/>
          <w:sz w:val="32"/>
          <w:szCs w:val="32"/>
          <w:highlight w:val="none"/>
        </w:rPr>
      </w:pPr>
      <w:r>
        <w:rPr>
          <w:rFonts w:hint="eastAsia" w:hAnsi="宋体"/>
          <w:b/>
          <w:bCs/>
          <w:sz w:val="32"/>
          <w:szCs w:val="32"/>
          <w:highlight w:val="none"/>
        </w:rPr>
        <w:t>法定代表人证明书</w:t>
      </w:r>
    </w:p>
    <w:p w14:paraId="0DCB6683">
      <w:pPr>
        <w:pStyle w:val="9"/>
        <w:spacing w:line="440" w:lineRule="exact"/>
        <w:ind w:left="210" w:leftChars="100" w:right="210" w:rightChars="100" w:firstLine="554" w:firstLineChars="252"/>
        <w:jc w:val="right"/>
        <w:rPr>
          <w:rFonts w:hAnsi="宋体"/>
          <w:sz w:val="22"/>
          <w:szCs w:val="22"/>
          <w:highlight w:val="none"/>
        </w:rPr>
      </w:pPr>
      <w:r>
        <w:rPr>
          <w:rFonts w:hint="eastAsia" w:hAnsi="宋体"/>
          <w:sz w:val="22"/>
          <w:szCs w:val="22"/>
          <w:highlight w:val="none"/>
        </w:rPr>
        <w:t>字第</w:t>
      </w:r>
      <w:r>
        <w:rPr>
          <w:rFonts w:hAnsi="宋体"/>
          <w:b/>
          <w:bCs/>
          <w:sz w:val="22"/>
          <w:szCs w:val="22"/>
          <w:highlight w:val="none"/>
        </w:rPr>
        <w:t xml:space="preserve">       </w:t>
      </w:r>
      <w:r>
        <w:rPr>
          <w:rFonts w:hint="eastAsia" w:hAnsi="宋体"/>
          <w:sz w:val="22"/>
          <w:szCs w:val="22"/>
          <w:highlight w:val="none"/>
        </w:rPr>
        <w:t>号</w:t>
      </w:r>
    </w:p>
    <w:p w14:paraId="54C15253">
      <w:pPr>
        <w:pStyle w:val="9"/>
        <w:spacing w:line="200" w:lineRule="exact"/>
        <w:ind w:left="210" w:leftChars="100" w:right="210" w:rightChars="100" w:firstLine="554" w:firstLineChars="252"/>
        <w:jc w:val="right"/>
        <w:rPr>
          <w:rFonts w:hAnsi="宋体"/>
          <w:sz w:val="22"/>
          <w:szCs w:val="22"/>
          <w:highlight w:val="none"/>
        </w:rPr>
      </w:pPr>
    </w:p>
    <w:p w14:paraId="5E2BF532">
      <w:pPr>
        <w:pStyle w:val="9"/>
        <w:spacing w:line="360" w:lineRule="auto"/>
        <w:ind w:left="210" w:leftChars="100" w:right="-247" w:rightChars="-118" w:firstLine="554" w:firstLineChars="252"/>
        <w:rPr>
          <w:rFonts w:hAnsi="宋体"/>
          <w:sz w:val="22"/>
          <w:szCs w:val="22"/>
          <w:highlight w:val="none"/>
        </w:rPr>
      </w:pPr>
      <w:r>
        <w:rPr>
          <w:rFonts w:hAnsi="宋体"/>
          <w:sz w:val="22"/>
          <w:szCs w:val="22"/>
          <w:highlight w:val="none"/>
          <w:u w:val="single"/>
        </w:rPr>
        <w:t xml:space="preserve">             </w:t>
      </w:r>
      <w:r>
        <w:rPr>
          <w:rFonts w:hint="eastAsia" w:hAnsi="宋体"/>
          <w:sz w:val="22"/>
          <w:szCs w:val="22"/>
          <w:highlight w:val="none"/>
        </w:rPr>
        <w:t>同志，现任我单位</w:t>
      </w:r>
      <w:r>
        <w:rPr>
          <w:rFonts w:hAnsi="宋体"/>
          <w:b/>
          <w:bCs/>
          <w:sz w:val="22"/>
          <w:szCs w:val="22"/>
          <w:highlight w:val="none"/>
          <w:u w:val="single"/>
        </w:rPr>
        <w:t xml:space="preserve">                 </w:t>
      </w:r>
      <w:r>
        <w:rPr>
          <w:rFonts w:hint="eastAsia" w:hAnsi="宋体"/>
          <w:sz w:val="22"/>
          <w:szCs w:val="22"/>
          <w:highlight w:val="none"/>
        </w:rPr>
        <w:t>职务，为法定代表人，特此证明。</w:t>
      </w:r>
    </w:p>
    <w:p w14:paraId="3634C10E">
      <w:pPr>
        <w:pStyle w:val="9"/>
        <w:spacing w:line="360" w:lineRule="auto"/>
        <w:ind w:left="210" w:leftChars="100" w:right="210" w:rightChars="100" w:firstLine="110" w:firstLineChars="50"/>
        <w:rPr>
          <w:rFonts w:hAnsi="宋体"/>
          <w:w w:val="80"/>
          <w:sz w:val="22"/>
          <w:szCs w:val="22"/>
          <w:highlight w:val="none"/>
        </w:rPr>
      </w:pPr>
      <w:r>
        <w:rPr>
          <w:rFonts w:hint="eastAsia" w:hAnsi="宋体"/>
          <w:sz w:val="22"/>
          <w:szCs w:val="22"/>
          <w:highlight w:val="none"/>
        </w:rPr>
        <w:t>有效日期：</w:t>
      </w:r>
      <w:r>
        <w:rPr>
          <w:rFonts w:hAnsi="宋体"/>
          <w:b/>
          <w:bCs/>
          <w:w w:val="80"/>
          <w:sz w:val="22"/>
          <w:szCs w:val="22"/>
          <w:highlight w:val="none"/>
          <w:u w:val="single"/>
        </w:rPr>
        <w:t xml:space="preserve">                   </w:t>
      </w:r>
      <w:r>
        <w:rPr>
          <w:rFonts w:hint="eastAsia" w:hAnsi="宋体"/>
          <w:sz w:val="22"/>
          <w:szCs w:val="22"/>
          <w:highlight w:val="none"/>
        </w:rPr>
        <w:t>签发日期：</w:t>
      </w:r>
      <w:r>
        <w:rPr>
          <w:rFonts w:hAnsi="宋体"/>
          <w:b/>
          <w:bCs/>
          <w:w w:val="80"/>
          <w:sz w:val="22"/>
          <w:szCs w:val="22"/>
          <w:highlight w:val="none"/>
          <w:u w:val="single"/>
        </w:rPr>
        <w:t xml:space="preserve"> </w:t>
      </w:r>
      <w:r>
        <w:rPr>
          <w:rFonts w:hAnsi="宋体"/>
          <w:sz w:val="22"/>
          <w:szCs w:val="22"/>
          <w:highlight w:val="none"/>
          <w:u w:val="single"/>
        </w:rPr>
        <w:t xml:space="preserve">              </w:t>
      </w:r>
      <w:r>
        <w:rPr>
          <w:rFonts w:hint="eastAsia" w:hAnsi="宋体"/>
          <w:sz w:val="22"/>
          <w:szCs w:val="22"/>
          <w:highlight w:val="none"/>
        </w:rPr>
        <w:t>单位：</w:t>
      </w:r>
      <w:r>
        <w:rPr>
          <w:rFonts w:hAnsi="宋体"/>
          <w:sz w:val="22"/>
          <w:szCs w:val="22"/>
          <w:highlight w:val="none"/>
          <w:u w:val="single"/>
        </w:rPr>
        <w:t xml:space="preserve">                      </w:t>
      </w:r>
    </w:p>
    <w:p w14:paraId="5BAB72CF">
      <w:pPr>
        <w:pStyle w:val="9"/>
        <w:spacing w:line="360" w:lineRule="auto"/>
        <w:ind w:left="100" w:right="210" w:rightChars="100" w:firstLine="220" w:firstLineChars="100"/>
        <w:rPr>
          <w:rFonts w:hAnsi="宋体"/>
          <w:sz w:val="22"/>
          <w:szCs w:val="22"/>
          <w:highlight w:val="none"/>
        </w:rPr>
      </w:pPr>
      <w:r>
        <w:rPr>
          <w:rFonts w:hint="eastAsia" w:hAnsi="宋体"/>
          <w:sz w:val="22"/>
          <w:szCs w:val="22"/>
          <w:highlight w:val="none"/>
        </w:rPr>
        <w:t>附：代表人性别：</w:t>
      </w:r>
      <w:r>
        <w:rPr>
          <w:rFonts w:hAnsi="宋体"/>
          <w:sz w:val="22"/>
          <w:szCs w:val="22"/>
          <w:highlight w:val="none"/>
          <w:u w:val="single"/>
        </w:rPr>
        <w:t xml:space="preserve">  </w:t>
      </w:r>
      <w:r>
        <w:rPr>
          <w:rFonts w:hAnsi="宋体"/>
          <w:b/>
          <w:bCs/>
          <w:sz w:val="22"/>
          <w:szCs w:val="22"/>
          <w:highlight w:val="none"/>
          <w:u w:val="single"/>
        </w:rPr>
        <w:t xml:space="preserve"> </w:t>
      </w:r>
      <w:r>
        <w:rPr>
          <w:rFonts w:hAnsi="宋体"/>
          <w:sz w:val="22"/>
          <w:szCs w:val="22"/>
          <w:highlight w:val="none"/>
          <w:u w:val="single"/>
        </w:rPr>
        <w:t xml:space="preserve"> </w:t>
      </w:r>
      <w:r>
        <w:rPr>
          <w:rFonts w:hint="eastAsia" w:hAnsi="宋体"/>
          <w:sz w:val="22"/>
          <w:szCs w:val="22"/>
          <w:highlight w:val="none"/>
        </w:rPr>
        <w:t>年龄：</w:t>
      </w:r>
      <w:r>
        <w:rPr>
          <w:rFonts w:hAnsi="宋体"/>
          <w:sz w:val="22"/>
          <w:szCs w:val="22"/>
          <w:highlight w:val="none"/>
          <w:u w:val="single"/>
        </w:rPr>
        <w:t xml:space="preserve">     </w:t>
      </w:r>
      <w:r>
        <w:rPr>
          <w:rFonts w:hAnsi="宋体"/>
          <w:b/>
          <w:bCs/>
          <w:sz w:val="22"/>
          <w:szCs w:val="22"/>
          <w:highlight w:val="none"/>
          <w:u w:val="single"/>
        </w:rPr>
        <w:t xml:space="preserve"> </w:t>
      </w:r>
      <w:r>
        <w:rPr>
          <w:rFonts w:hint="eastAsia" w:hAnsi="宋体"/>
          <w:sz w:val="22"/>
          <w:szCs w:val="22"/>
          <w:highlight w:val="none"/>
        </w:rPr>
        <w:t>工作证号码：</w:t>
      </w:r>
      <w:r>
        <w:rPr>
          <w:rFonts w:hAnsi="宋体"/>
          <w:sz w:val="22"/>
          <w:szCs w:val="22"/>
          <w:highlight w:val="none"/>
          <w:u w:val="single"/>
        </w:rPr>
        <w:t xml:space="preserve">                                  </w:t>
      </w:r>
    </w:p>
    <w:p w14:paraId="6CDD43E6">
      <w:pPr>
        <w:pStyle w:val="9"/>
        <w:spacing w:line="360" w:lineRule="auto"/>
        <w:ind w:left="100" w:right="210" w:rightChars="100" w:firstLine="660" w:firstLineChars="300"/>
        <w:rPr>
          <w:rFonts w:hAnsi="宋体"/>
          <w:sz w:val="22"/>
          <w:szCs w:val="22"/>
          <w:highlight w:val="none"/>
        </w:rPr>
      </w:pPr>
      <w:r>
        <w:rPr>
          <w:rFonts w:hint="eastAsia" w:hAnsi="宋体"/>
          <w:sz w:val="22"/>
          <w:szCs w:val="22"/>
          <w:highlight w:val="none"/>
        </w:rPr>
        <w:t>营业执照号码：</w:t>
      </w:r>
      <w:r>
        <w:rPr>
          <w:rFonts w:hAnsi="宋体"/>
          <w:b/>
          <w:bCs/>
          <w:sz w:val="22"/>
          <w:szCs w:val="22"/>
          <w:highlight w:val="none"/>
          <w:u w:val="single"/>
        </w:rPr>
        <w:t xml:space="preserve"> </w:t>
      </w:r>
      <w:r>
        <w:rPr>
          <w:rFonts w:hAnsi="宋体"/>
          <w:sz w:val="22"/>
          <w:szCs w:val="22"/>
          <w:highlight w:val="none"/>
          <w:u w:val="single"/>
        </w:rPr>
        <w:t xml:space="preserve">               </w:t>
      </w:r>
      <w:r>
        <w:rPr>
          <w:rFonts w:hint="eastAsia" w:hAnsi="宋体"/>
          <w:sz w:val="22"/>
          <w:szCs w:val="22"/>
          <w:highlight w:val="none"/>
        </w:rPr>
        <w:t>经济性质：</w:t>
      </w:r>
      <w:r>
        <w:rPr>
          <w:rFonts w:hAnsi="宋体"/>
          <w:sz w:val="22"/>
          <w:szCs w:val="22"/>
          <w:highlight w:val="none"/>
          <w:u w:val="single"/>
        </w:rPr>
        <w:t xml:space="preserve">                                  </w:t>
      </w:r>
    </w:p>
    <w:p w14:paraId="4926002A">
      <w:pPr>
        <w:pStyle w:val="9"/>
        <w:spacing w:line="360" w:lineRule="auto"/>
        <w:ind w:left="100" w:right="210" w:rightChars="100" w:firstLine="660" w:firstLineChars="300"/>
        <w:rPr>
          <w:rFonts w:hAnsi="宋体"/>
          <w:b/>
          <w:bCs/>
          <w:sz w:val="22"/>
          <w:szCs w:val="22"/>
          <w:highlight w:val="none"/>
        </w:rPr>
      </w:pPr>
      <w:r>
        <w:rPr>
          <w:rFonts w:hint="eastAsia" w:hAnsi="宋体"/>
          <w:sz w:val="22"/>
          <w:szCs w:val="22"/>
          <w:highlight w:val="none"/>
        </w:rPr>
        <w:t>主营：</w:t>
      </w:r>
      <w:r>
        <w:rPr>
          <w:rFonts w:hAnsi="宋体"/>
          <w:sz w:val="22"/>
          <w:szCs w:val="22"/>
          <w:highlight w:val="none"/>
          <w:u w:val="single"/>
        </w:rPr>
        <w:t xml:space="preserve">                                                                    </w:t>
      </w:r>
    </w:p>
    <w:p w14:paraId="506C604E">
      <w:pPr>
        <w:pStyle w:val="9"/>
        <w:spacing w:line="360" w:lineRule="auto"/>
        <w:ind w:left="100" w:right="210" w:rightChars="100" w:firstLine="660" w:firstLineChars="300"/>
        <w:rPr>
          <w:rFonts w:hAnsi="宋体"/>
          <w:sz w:val="22"/>
          <w:szCs w:val="22"/>
          <w:highlight w:val="none"/>
        </w:rPr>
      </w:pPr>
      <w:r>
        <w:rPr>
          <w:rFonts w:hint="eastAsia" w:hAnsi="宋体"/>
          <w:sz w:val="22"/>
          <w:szCs w:val="22"/>
          <w:highlight w:val="none"/>
        </w:rPr>
        <w:t>兼营：</w:t>
      </w:r>
      <w:r>
        <w:rPr>
          <w:rFonts w:hAnsi="宋体"/>
          <w:sz w:val="22"/>
          <w:szCs w:val="22"/>
          <w:highlight w:val="none"/>
          <w:u w:val="single"/>
        </w:rPr>
        <w:t xml:space="preserve">                                                                    </w:t>
      </w:r>
    </w:p>
    <w:p w14:paraId="4C19914D">
      <w:pPr>
        <w:spacing w:line="360" w:lineRule="auto"/>
        <w:rPr>
          <w:rFonts w:ascii="宋体"/>
          <w:sz w:val="22"/>
          <w:highlight w:val="none"/>
        </w:rPr>
      </w:pPr>
    </w:p>
    <w:p w14:paraId="7185B772">
      <w:pPr>
        <w:spacing w:line="360" w:lineRule="auto"/>
        <w:rPr>
          <w:rFonts w:ascii="宋体"/>
          <w:sz w:val="22"/>
          <w:highlight w:val="none"/>
        </w:rPr>
      </w:pPr>
    </w:p>
    <w:tbl>
      <w:tblPr>
        <w:tblStyle w:val="19"/>
        <w:tblpPr w:leftFromText="180" w:rightFromText="180" w:vertAnchor="text" w:horzAnchor="margin" w:tblpXSpec="center" w:tblpY="5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tblGrid>
      <w:tr w14:paraId="4435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4474" w:type="dxa"/>
          </w:tcPr>
          <w:p w14:paraId="17C2ABF4">
            <w:pPr>
              <w:spacing w:before="312" w:beforeLines="100" w:after="312" w:afterLines="100"/>
              <w:ind w:firstLine="980" w:firstLineChars="350"/>
              <w:rPr>
                <w:rFonts w:ascii="宋体"/>
                <w:sz w:val="28"/>
                <w:szCs w:val="28"/>
                <w:highlight w:val="none"/>
              </w:rPr>
            </w:pPr>
          </w:p>
          <w:p w14:paraId="22CC1DFF">
            <w:pPr>
              <w:spacing w:before="312" w:beforeLines="100" w:after="312" w:afterLines="100"/>
              <w:ind w:firstLine="980" w:firstLineChars="350"/>
              <w:rPr>
                <w:rFonts w:ascii="宋体"/>
                <w:sz w:val="28"/>
                <w:szCs w:val="28"/>
                <w:highlight w:val="none"/>
              </w:rPr>
            </w:pPr>
            <w:r>
              <w:rPr>
                <w:rFonts w:hint="eastAsia" w:ascii="宋体" w:hAnsi="宋体" w:cs="宋体"/>
                <w:sz w:val="28"/>
                <w:szCs w:val="28"/>
                <w:highlight w:val="none"/>
              </w:rPr>
              <w:t>法人身份证复印件</w:t>
            </w:r>
          </w:p>
        </w:tc>
      </w:tr>
    </w:tbl>
    <w:p w14:paraId="77A45406">
      <w:pPr>
        <w:spacing w:line="360" w:lineRule="auto"/>
        <w:rPr>
          <w:rFonts w:ascii="宋体"/>
          <w:sz w:val="22"/>
          <w:highlight w:val="none"/>
        </w:rPr>
      </w:pPr>
    </w:p>
    <w:p w14:paraId="496C662F">
      <w:pPr>
        <w:spacing w:line="360" w:lineRule="auto"/>
        <w:rPr>
          <w:rFonts w:ascii="宋体"/>
          <w:sz w:val="22"/>
          <w:highlight w:val="none"/>
        </w:rPr>
      </w:pPr>
    </w:p>
    <w:p w14:paraId="1788CDB3">
      <w:pPr>
        <w:spacing w:line="360" w:lineRule="auto"/>
        <w:ind w:firstLine="3878"/>
        <w:jc w:val="left"/>
        <w:rPr>
          <w:rFonts w:ascii="宋体"/>
          <w:sz w:val="22"/>
          <w:highlight w:val="none"/>
        </w:rPr>
      </w:pPr>
    </w:p>
    <w:p w14:paraId="5ACCB36B">
      <w:pPr>
        <w:spacing w:line="360" w:lineRule="auto"/>
        <w:ind w:firstLine="3878"/>
        <w:jc w:val="left"/>
        <w:rPr>
          <w:rFonts w:ascii="宋体"/>
          <w:sz w:val="22"/>
          <w:highlight w:val="none"/>
        </w:rPr>
      </w:pPr>
    </w:p>
    <w:p w14:paraId="74BAD91D">
      <w:pPr>
        <w:spacing w:line="360" w:lineRule="auto"/>
        <w:ind w:firstLine="3878"/>
        <w:jc w:val="left"/>
        <w:rPr>
          <w:rFonts w:ascii="宋体"/>
          <w:sz w:val="22"/>
          <w:highlight w:val="none"/>
        </w:rPr>
      </w:pPr>
    </w:p>
    <w:p w14:paraId="23CA52B4">
      <w:pPr>
        <w:spacing w:line="360" w:lineRule="auto"/>
        <w:ind w:firstLine="3878"/>
        <w:jc w:val="left"/>
        <w:rPr>
          <w:rFonts w:ascii="宋体"/>
          <w:sz w:val="22"/>
          <w:highlight w:val="none"/>
        </w:rPr>
      </w:pPr>
    </w:p>
    <w:p w14:paraId="721152EB">
      <w:pPr>
        <w:spacing w:line="360" w:lineRule="auto"/>
        <w:ind w:firstLine="3878"/>
        <w:jc w:val="left"/>
        <w:rPr>
          <w:rFonts w:ascii="宋体"/>
          <w:sz w:val="22"/>
          <w:highlight w:val="none"/>
        </w:rPr>
      </w:pPr>
      <w:r>
        <w:rPr>
          <w:rFonts w:hint="eastAsia" w:ascii="宋体" w:hAnsi="宋体" w:cs="宋体"/>
          <w:sz w:val="22"/>
          <w:highlight w:val="none"/>
        </w:rPr>
        <w:t>投标人：</w:t>
      </w:r>
      <w:r>
        <w:rPr>
          <w:rFonts w:ascii="宋体" w:hAnsi="宋体" w:cs="宋体"/>
          <w:sz w:val="22"/>
          <w:highlight w:val="none"/>
          <w:u w:val="single"/>
        </w:rPr>
        <w:t xml:space="preserve">                     (</w:t>
      </w:r>
      <w:r>
        <w:rPr>
          <w:rFonts w:hint="eastAsia" w:ascii="宋体" w:hAnsi="宋体" w:cs="宋体"/>
          <w:sz w:val="22"/>
          <w:highlight w:val="none"/>
          <w:u w:val="single"/>
        </w:rPr>
        <w:t>盖章</w:t>
      </w:r>
      <w:r>
        <w:rPr>
          <w:rFonts w:ascii="宋体" w:hAnsi="宋体" w:cs="宋体"/>
          <w:sz w:val="22"/>
          <w:highlight w:val="none"/>
          <w:u w:val="single"/>
        </w:rPr>
        <w:t>)</w:t>
      </w:r>
    </w:p>
    <w:p w14:paraId="2EEA8AB9">
      <w:pPr>
        <w:spacing w:line="360" w:lineRule="auto"/>
        <w:jc w:val="left"/>
        <w:rPr>
          <w:rFonts w:ascii="宋体"/>
          <w:sz w:val="22"/>
          <w:highlight w:val="none"/>
        </w:rPr>
      </w:pPr>
    </w:p>
    <w:p w14:paraId="5B94FE11">
      <w:pPr>
        <w:spacing w:line="360" w:lineRule="auto"/>
        <w:ind w:firstLine="3878"/>
        <w:jc w:val="left"/>
        <w:rPr>
          <w:rFonts w:ascii="宋体"/>
          <w:sz w:val="22"/>
          <w:highlight w:val="none"/>
        </w:rPr>
      </w:pPr>
      <w:r>
        <w:rPr>
          <w:rFonts w:ascii="宋体" w:hAnsi="宋体" w:cs="宋体"/>
          <w:sz w:val="22"/>
          <w:highlight w:val="none"/>
        </w:rPr>
        <w:t xml:space="preserve">  </w:t>
      </w:r>
      <w:r>
        <w:rPr>
          <w:rFonts w:hint="eastAsia" w:ascii="宋体" w:hAnsi="宋体" w:cs="宋体"/>
          <w:sz w:val="22"/>
          <w:highlight w:val="none"/>
        </w:rPr>
        <w:t>日期</w:t>
      </w:r>
      <w:r>
        <w:rPr>
          <w:rFonts w:ascii="宋体" w:hAnsi="宋体" w:cs="宋体"/>
          <w:sz w:val="22"/>
          <w:highlight w:val="none"/>
        </w:rPr>
        <w:t>:</w:t>
      </w:r>
      <w:r>
        <w:rPr>
          <w:rFonts w:ascii="宋体" w:hAnsi="宋体" w:cs="宋体"/>
          <w:sz w:val="22"/>
          <w:highlight w:val="none"/>
          <w:u w:val="single"/>
        </w:rPr>
        <w:t xml:space="preserve">  </w:t>
      </w:r>
      <w:r>
        <w:rPr>
          <w:rFonts w:hint="eastAsia" w:ascii="宋体" w:hAnsi="宋体" w:cs="宋体"/>
          <w:sz w:val="22"/>
          <w:highlight w:val="none"/>
          <w:u w:val="single"/>
        </w:rPr>
        <w:t>　　　</w:t>
      </w:r>
      <w:r>
        <w:rPr>
          <w:rFonts w:ascii="宋体" w:hAnsi="宋体" w:cs="宋体"/>
          <w:sz w:val="22"/>
          <w:highlight w:val="none"/>
          <w:u w:val="single"/>
        </w:rPr>
        <w:t xml:space="preserve"> </w:t>
      </w:r>
      <w:r>
        <w:rPr>
          <w:rFonts w:hint="eastAsia" w:ascii="宋体" w:hAnsi="宋体" w:cs="宋体"/>
          <w:sz w:val="22"/>
          <w:highlight w:val="none"/>
        </w:rPr>
        <w:t>年</w:t>
      </w:r>
      <w:r>
        <w:rPr>
          <w:rFonts w:ascii="宋体" w:hAnsi="宋体" w:cs="宋体"/>
          <w:sz w:val="22"/>
          <w:highlight w:val="none"/>
          <w:u w:val="single"/>
        </w:rPr>
        <w:t xml:space="preserve"> </w:t>
      </w:r>
      <w:r>
        <w:rPr>
          <w:rFonts w:hint="eastAsia" w:ascii="宋体" w:hAnsi="宋体" w:cs="宋体"/>
          <w:sz w:val="22"/>
          <w:highlight w:val="none"/>
          <w:u w:val="single"/>
        </w:rPr>
        <w:t>　　</w:t>
      </w:r>
      <w:r>
        <w:rPr>
          <w:rFonts w:ascii="宋体" w:hAnsi="宋体" w:cs="宋体"/>
          <w:sz w:val="22"/>
          <w:highlight w:val="none"/>
          <w:u w:val="single"/>
        </w:rPr>
        <w:t xml:space="preserve"> </w:t>
      </w:r>
      <w:r>
        <w:rPr>
          <w:rFonts w:hint="eastAsia" w:ascii="宋体" w:hAnsi="宋体" w:cs="宋体"/>
          <w:sz w:val="22"/>
          <w:highlight w:val="none"/>
        </w:rPr>
        <w:t>月</w:t>
      </w:r>
      <w:r>
        <w:rPr>
          <w:rFonts w:hint="eastAsia" w:ascii="宋体" w:hAnsi="宋体" w:cs="宋体"/>
          <w:sz w:val="22"/>
          <w:highlight w:val="none"/>
          <w:u w:val="single"/>
        </w:rPr>
        <w:t>　　　</w:t>
      </w:r>
      <w:r>
        <w:rPr>
          <w:rFonts w:hint="eastAsia" w:ascii="宋体" w:hAnsi="宋体" w:cs="宋体"/>
          <w:sz w:val="22"/>
          <w:highlight w:val="none"/>
        </w:rPr>
        <w:t>日</w:t>
      </w:r>
    </w:p>
    <w:p w14:paraId="5D05A91F">
      <w:pPr>
        <w:spacing w:line="360" w:lineRule="auto"/>
        <w:rPr>
          <w:rFonts w:ascii="宋体" w:hAnsi="宋体" w:cs="宋体"/>
          <w:b/>
          <w:bCs/>
          <w:sz w:val="32"/>
          <w:szCs w:val="32"/>
          <w:highlight w:val="none"/>
        </w:rPr>
      </w:pPr>
    </w:p>
    <w:p w14:paraId="1160D2E1">
      <w:pPr>
        <w:pStyle w:val="5"/>
        <w:rPr>
          <w:rFonts w:ascii="宋体" w:hAnsi="宋体" w:cs="宋体"/>
          <w:b/>
          <w:bCs/>
          <w:highlight w:val="none"/>
        </w:rPr>
      </w:pPr>
    </w:p>
    <w:p w14:paraId="6E10891F">
      <w:pPr>
        <w:pStyle w:val="5"/>
        <w:rPr>
          <w:rFonts w:ascii="宋体" w:hAnsi="宋体" w:cs="宋体"/>
          <w:b/>
          <w:bCs/>
          <w:highlight w:val="none"/>
        </w:rPr>
      </w:pPr>
    </w:p>
    <w:p w14:paraId="22000D67">
      <w:pPr>
        <w:spacing w:line="360" w:lineRule="auto"/>
        <w:rPr>
          <w:rFonts w:ascii="宋体" w:hAnsi="宋体" w:cs="宋体"/>
          <w:b/>
          <w:bCs/>
          <w:sz w:val="32"/>
          <w:szCs w:val="32"/>
          <w:highlight w:val="none"/>
        </w:rPr>
      </w:pPr>
    </w:p>
    <w:p w14:paraId="281481FC">
      <w:pPr>
        <w:spacing w:line="360" w:lineRule="auto"/>
        <w:rPr>
          <w:rFonts w:ascii="宋体" w:hAnsi="宋体" w:cs="宋体"/>
          <w:b/>
          <w:bCs/>
          <w:sz w:val="32"/>
          <w:szCs w:val="32"/>
          <w:highlight w:val="none"/>
        </w:rPr>
      </w:pPr>
    </w:p>
    <w:p w14:paraId="3D2F3A81">
      <w:pPr>
        <w:spacing w:line="360" w:lineRule="auto"/>
        <w:rPr>
          <w:rFonts w:ascii="宋体" w:hAnsi="宋体" w:cs="宋体"/>
          <w:b/>
          <w:bCs/>
          <w:sz w:val="32"/>
          <w:szCs w:val="32"/>
          <w:highlight w:val="none"/>
        </w:rPr>
      </w:pPr>
    </w:p>
    <w:p w14:paraId="08F22CF1">
      <w:pPr>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法人授权委托书</w:t>
      </w:r>
    </w:p>
    <w:p w14:paraId="180D6952">
      <w:pPr>
        <w:ind w:firstLine="480"/>
        <w:rPr>
          <w:rFonts w:ascii="宋体" w:hAnsi="宋体" w:cs="宋体"/>
          <w:sz w:val="28"/>
          <w:szCs w:val="28"/>
          <w:highlight w:val="none"/>
        </w:rPr>
      </w:pPr>
    </w:p>
    <w:p w14:paraId="37F85DB2">
      <w:pPr>
        <w:spacing w:line="360" w:lineRule="auto"/>
        <w:rPr>
          <w:rFonts w:ascii="宋体" w:hAnsi="宋体" w:cs="宋体"/>
          <w:sz w:val="22"/>
          <w:highlight w:val="none"/>
        </w:rPr>
      </w:pPr>
      <w:r>
        <w:rPr>
          <w:rFonts w:hint="eastAsia" w:ascii="宋体" w:hAnsi="宋体" w:cs="宋体"/>
          <w:sz w:val="22"/>
          <w:highlight w:val="none"/>
        </w:rPr>
        <w:t>致：</w:t>
      </w:r>
      <w:r>
        <w:rPr>
          <w:rFonts w:hint="eastAsia" w:ascii="宋体" w:hAnsi="宋体" w:cs="宋体"/>
          <w:sz w:val="22"/>
          <w:highlight w:val="none"/>
          <w:u w:val="single"/>
        </w:rPr>
        <w:t xml:space="preserve">   　</w:t>
      </w:r>
      <w:r>
        <w:rPr>
          <w:rFonts w:hint="eastAsia" w:ascii="宋体" w:hAnsi="宋体" w:cs="宋体"/>
          <w:sz w:val="22"/>
          <w:highlight w:val="none"/>
        </w:rPr>
        <w:t xml:space="preserve"> </w:t>
      </w:r>
    </w:p>
    <w:p w14:paraId="5C93F31F">
      <w:pPr>
        <w:spacing w:line="360" w:lineRule="auto"/>
        <w:ind w:firstLine="480"/>
        <w:rPr>
          <w:rFonts w:ascii="宋体" w:hAnsi="宋体" w:cs="宋体"/>
          <w:sz w:val="22"/>
          <w:highlight w:val="none"/>
        </w:rPr>
      </w:pPr>
    </w:p>
    <w:p w14:paraId="7181FC57">
      <w:pPr>
        <w:spacing w:line="360" w:lineRule="auto"/>
        <w:ind w:firstLine="525"/>
        <w:jc w:val="left"/>
        <w:rPr>
          <w:rFonts w:ascii="宋体" w:hAnsi="宋体" w:cs="宋体"/>
          <w:sz w:val="22"/>
          <w:highlight w:val="none"/>
        </w:rPr>
      </w:pPr>
      <w:r>
        <w:rPr>
          <w:rFonts w:hint="eastAsia" w:ascii="宋体" w:hAnsi="宋体" w:cs="宋体"/>
          <w:sz w:val="22"/>
          <w:highlight w:val="none"/>
        </w:rPr>
        <w:t xml:space="preserve">本授权书宣告： </w:t>
      </w:r>
      <w:r>
        <w:rPr>
          <w:rFonts w:hint="eastAsia" w:ascii="宋体" w:hAnsi="宋体" w:cs="宋体"/>
          <w:sz w:val="22"/>
          <w:highlight w:val="none"/>
          <w:u w:val="single"/>
        </w:rPr>
        <w:t xml:space="preserve">   (报价人全称)    </w:t>
      </w:r>
      <w:r>
        <w:rPr>
          <w:rFonts w:hint="eastAsia" w:ascii="宋体" w:hAnsi="宋体" w:cs="宋体"/>
          <w:sz w:val="22"/>
          <w:highlight w:val="none"/>
        </w:rPr>
        <w:t>法定代表人，</w:t>
      </w:r>
      <w:r>
        <w:rPr>
          <w:rFonts w:hint="eastAsia" w:ascii="宋体" w:hAnsi="宋体" w:cs="宋体"/>
          <w:sz w:val="22"/>
          <w:highlight w:val="none"/>
          <w:u w:val="single"/>
        </w:rPr>
        <w:t xml:space="preserve">  （姓名）  (职务)  </w:t>
      </w:r>
      <w:r>
        <w:rPr>
          <w:rFonts w:hint="eastAsia" w:ascii="宋体" w:hAnsi="宋体" w:cs="宋体"/>
          <w:sz w:val="22"/>
          <w:highlight w:val="none"/>
        </w:rPr>
        <w:t>合法地代表本单位，授权</w:t>
      </w:r>
      <w:r>
        <w:rPr>
          <w:rFonts w:hint="eastAsia" w:ascii="宋体" w:hAnsi="宋体" w:cs="宋体"/>
          <w:sz w:val="22"/>
          <w:highlight w:val="none"/>
          <w:u w:val="single"/>
        </w:rPr>
        <w:t xml:space="preserve">    (报价人全称)      </w:t>
      </w:r>
      <w:r>
        <w:rPr>
          <w:rFonts w:hint="eastAsia" w:ascii="宋体" w:hAnsi="宋体" w:cs="宋体"/>
          <w:sz w:val="22"/>
          <w:highlight w:val="none"/>
        </w:rPr>
        <w:t>的</w:t>
      </w:r>
      <w:r>
        <w:rPr>
          <w:rFonts w:hint="eastAsia" w:ascii="宋体" w:hAnsi="宋体" w:cs="宋体"/>
          <w:sz w:val="22"/>
          <w:highlight w:val="none"/>
          <w:u w:val="single"/>
        </w:rPr>
        <w:t xml:space="preserve">   (职务) (姓名)     </w:t>
      </w:r>
      <w:r>
        <w:rPr>
          <w:rFonts w:hint="eastAsia" w:ascii="宋体" w:hAnsi="宋体" w:cs="宋体"/>
          <w:sz w:val="22"/>
          <w:highlight w:val="none"/>
        </w:rPr>
        <w:t>身份证号</w:t>
      </w:r>
      <w:r>
        <w:rPr>
          <w:rFonts w:hint="eastAsia" w:ascii="宋体" w:hAnsi="宋体" w:cs="宋体"/>
          <w:sz w:val="22"/>
          <w:highlight w:val="none"/>
          <w:u w:val="single"/>
        </w:rPr>
        <w:t xml:space="preserve">              </w:t>
      </w:r>
      <w:r>
        <w:rPr>
          <w:rFonts w:hint="eastAsia" w:ascii="宋体" w:hAnsi="宋体" w:cs="宋体"/>
          <w:sz w:val="22"/>
          <w:highlight w:val="none"/>
        </w:rPr>
        <w:t>，系我单位代理人。该代理人有权在</w:t>
      </w:r>
      <w:r>
        <w:rPr>
          <w:rFonts w:hint="eastAsia" w:ascii="宋体" w:hAnsi="宋体" w:cs="宋体"/>
          <w:sz w:val="22"/>
          <w:highlight w:val="none"/>
          <w:u w:val="single"/>
        </w:rPr>
        <w:t xml:space="preserve">             合同段 </w:t>
      </w:r>
      <w:r>
        <w:rPr>
          <w:rFonts w:hint="eastAsia" w:ascii="宋体" w:hAnsi="宋体" w:cs="宋体"/>
          <w:sz w:val="22"/>
          <w:highlight w:val="none"/>
        </w:rPr>
        <w:t>的投标报价活动中，以我单位的名义签署投标函和报价文件、与采购人协商、谈判、签订合同协议书以及执行一切与此有关的事项。</w:t>
      </w:r>
    </w:p>
    <w:p w14:paraId="1DD5B92D">
      <w:pPr>
        <w:spacing w:line="360" w:lineRule="auto"/>
        <w:ind w:firstLine="525"/>
        <w:jc w:val="left"/>
        <w:rPr>
          <w:rFonts w:ascii="宋体" w:hAnsi="宋体" w:cs="宋体"/>
          <w:sz w:val="22"/>
          <w:highlight w:val="none"/>
        </w:rPr>
      </w:pPr>
      <w:r>
        <w:rPr>
          <w:rFonts w:hint="eastAsia" w:ascii="宋体" w:hAnsi="宋体" w:cs="宋体"/>
          <w:sz w:val="22"/>
          <w:highlight w:val="none"/>
        </w:rPr>
        <w:t>委托期限：</w:t>
      </w:r>
      <w:r>
        <w:rPr>
          <w:rFonts w:hint="eastAsia" w:ascii="宋体" w:hAnsi="宋体" w:cs="宋体"/>
          <w:sz w:val="22"/>
          <w:highlight w:val="none"/>
          <w:u w:val="single"/>
        </w:rPr>
        <w:t xml:space="preserve">                                      </w:t>
      </w:r>
      <w:r>
        <w:rPr>
          <w:rFonts w:hint="eastAsia" w:ascii="宋体" w:hAnsi="宋体" w:cs="宋体"/>
          <w:sz w:val="22"/>
          <w:highlight w:val="none"/>
        </w:rPr>
        <w:t>。</w:t>
      </w:r>
    </w:p>
    <w:p w14:paraId="46D2ECC1">
      <w:pPr>
        <w:spacing w:line="360" w:lineRule="auto"/>
        <w:ind w:firstLine="525"/>
        <w:jc w:val="left"/>
        <w:rPr>
          <w:rFonts w:ascii="宋体" w:hAnsi="宋体" w:cs="宋体"/>
          <w:sz w:val="22"/>
          <w:highlight w:val="none"/>
        </w:rPr>
      </w:pPr>
      <w:r>
        <w:rPr>
          <w:rFonts w:hint="eastAsia" w:ascii="宋体" w:hAnsi="宋体" w:cs="宋体"/>
          <w:sz w:val="22"/>
          <w:highlight w:val="none"/>
        </w:rPr>
        <w:t>代理人无转委托权。</w:t>
      </w:r>
    </w:p>
    <w:p w14:paraId="2FFBEDAE">
      <w:pPr>
        <w:spacing w:line="360" w:lineRule="auto"/>
        <w:jc w:val="left"/>
        <w:rPr>
          <w:rFonts w:ascii="宋体" w:hAnsi="宋体" w:cs="宋体"/>
          <w:sz w:val="22"/>
          <w:highlight w:val="none"/>
        </w:rPr>
      </w:pPr>
    </w:p>
    <w:tbl>
      <w:tblPr>
        <w:tblStyle w:val="19"/>
        <w:tblpPr w:leftFromText="180" w:rightFromText="180" w:vertAnchor="text" w:horzAnchor="margin" w:tblpXSpec="center" w:tblpY="5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tblGrid>
      <w:tr w14:paraId="7126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4474" w:type="dxa"/>
          </w:tcPr>
          <w:p w14:paraId="1F839D3D">
            <w:pPr>
              <w:spacing w:before="312" w:beforeLines="100" w:after="312" w:afterLines="100"/>
              <w:ind w:firstLine="980" w:firstLineChars="350"/>
              <w:rPr>
                <w:rFonts w:ascii="宋体" w:hAnsi="宋体" w:cs="宋体"/>
                <w:sz w:val="28"/>
                <w:szCs w:val="28"/>
                <w:highlight w:val="none"/>
              </w:rPr>
            </w:pPr>
          </w:p>
          <w:p w14:paraId="1B03B29B">
            <w:pPr>
              <w:spacing w:before="312" w:beforeLines="100" w:after="312" w:afterLines="100"/>
              <w:ind w:firstLine="980" w:firstLineChars="350"/>
              <w:rPr>
                <w:rFonts w:ascii="宋体" w:hAnsi="宋体" w:cs="宋体"/>
                <w:sz w:val="28"/>
                <w:szCs w:val="28"/>
                <w:highlight w:val="none"/>
              </w:rPr>
            </w:pPr>
            <w:r>
              <w:rPr>
                <w:rFonts w:hint="eastAsia" w:ascii="宋体" w:hAnsi="宋体" w:cs="宋体"/>
                <w:sz w:val="28"/>
                <w:szCs w:val="28"/>
                <w:highlight w:val="none"/>
              </w:rPr>
              <w:t>被委托人身份证复印件</w:t>
            </w:r>
          </w:p>
        </w:tc>
      </w:tr>
    </w:tbl>
    <w:p w14:paraId="2117C386">
      <w:pPr>
        <w:spacing w:line="360" w:lineRule="auto"/>
        <w:jc w:val="left"/>
        <w:rPr>
          <w:rFonts w:ascii="宋体" w:hAnsi="宋体" w:cs="宋体"/>
          <w:sz w:val="22"/>
          <w:highlight w:val="none"/>
        </w:rPr>
      </w:pPr>
    </w:p>
    <w:p w14:paraId="28D101F6">
      <w:pPr>
        <w:spacing w:line="360" w:lineRule="auto"/>
        <w:jc w:val="left"/>
        <w:rPr>
          <w:rFonts w:ascii="宋体" w:hAnsi="宋体" w:cs="宋体"/>
          <w:sz w:val="22"/>
          <w:highlight w:val="none"/>
        </w:rPr>
      </w:pPr>
    </w:p>
    <w:p w14:paraId="71BE0B62">
      <w:pPr>
        <w:spacing w:line="360" w:lineRule="auto"/>
        <w:ind w:firstLine="3878"/>
        <w:jc w:val="left"/>
        <w:rPr>
          <w:rFonts w:ascii="宋体" w:hAnsi="宋体" w:cs="宋体"/>
          <w:sz w:val="22"/>
          <w:highlight w:val="none"/>
        </w:rPr>
      </w:pPr>
    </w:p>
    <w:p w14:paraId="7437CD3E">
      <w:pPr>
        <w:spacing w:line="360" w:lineRule="auto"/>
        <w:ind w:firstLine="3878"/>
        <w:jc w:val="left"/>
        <w:rPr>
          <w:rFonts w:ascii="宋体" w:hAnsi="宋体" w:cs="宋体"/>
          <w:sz w:val="22"/>
          <w:highlight w:val="none"/>
        </w:rPr>
      </w:pPr>
      <w:r>
        <w:rPr>
          <w:rFonts w:hint="eastAsia" w:ascii="宋体" w:hAnsi="宋体" w:cs="宋体"/>
          <w:sz w:val="22"/>
          <w:highlight w:val="none"/>
        </w:rPr>
        <w:t>报价人：</w:t>
      </w:r>
      <w:r>
        <w:rPr>
          <w:rFonts w:hint="eastAsia" w:ascii="宋体" w:hAnsi="宋体" w:cs="宋体"/>
          <w:sz w:val="22"/>
          <w:highlight w:val="none"/>
          <w:u w:val="single"/>
        </w:rPr>
        <w:t xml:space="preserve">                     (盖章)      </w:t>
      </w:r>
    </w:p>
    <w:p w14:paraId="2D05097E">
      <w:pPr>
        <w:spacing w:line="360" w:lineRule="auto"/>
        <w:ind w:firstLine="3878"/>
        <w:jc w:val="left"/>
        <w:rPr>
          <w:rFonts w:ascii="宋体" w:hAnsi="宋体" w:cs="宋体"/>
          <w:sz w:val="22"/>
          <w:highlight w:val="none"/>
        </w:rPr>
      </w:pPr>
    </w:p>
    <w:p w14:paraId="15468F2E">
      <w:pPr>
        <w:spacing w:line="360" w:lineRule="auto"/>
        <w:ind w:firstLine="3878"/>
        <w:jc w:val="left"/>
        <w:rPr>
          <w:rFonts w:ascii="宋体" w:hAnsi="宋体" w:cs="宋体"/>
          <w:sz w:val="22"/>
          <w:highlight w:val="none"/>
        </w:rPr>
      </w:pPr>
      <w:r>
        <w:rPr>
          <w:rFonts w:hint="eastAsia" w:ascii="宋体" w:hAnsi="宋体" w:cs="宋体"/>
          <w:sz w:val="22"/>
          <w:highlight w:val="none"/>
        </w:rPr>
        <w:t>法定代表人：</w:t>
      </w:r>
      <w:r>
        <w:rPr>
          <w:rFonts w:hint="eastAsia" w:ascii="宋体" w:hAnsi="宋体" w:cs="宋体"/>
          <w:sz w:val="22"/>
          <w:highlight w:val="none"/>
          <w:u w:val="single"/>
        </w:rPr>
        <w:t xml:space="preserve">                (签字或盖章)</w:t>
      </w:r>
    </w:p>
    <w:p w14:paraId="24626960">
      <w:pPr>
        <w:spacing w:line="360" w:lineRule="auto"/>
        <w:ind w:firstLine="3878"/>
        <w:jc w:val="left"/>
        <w:rPr>
          <w:rFonts w:ascii="宋体" w:hAnsi="宋体" w:cs="宋体"/>
          <w:sz w:val="22"/>
          <w:highlight w:val="none"/>
        </w:rPr>
      </w:pPr>
    </w:p>
    <w:p w14:paraId="3AA1682A">
      <w:pPr>
        <w:spacing w:line="360" w:lineRule="auto"/>
        <w:ind w:firstLine="3878"/>
        <w:jc w:val="left"/>
        <w:rPr>
          <w:rFonts w:ascii="宋体" w:hAnsi="宋体" w:cs="宋体"/>
          <w:sz w:val="22"/>
          <w:highlight w:val="none"/>
          <w:u w:val="single"/>
        </w:rPr>
      </w:pPr>
      <w:r>
        <w:rPr>
          <w:rFonts w:hint="eastAsia" w:ascii="宋体" w:hAnsi="宋体" w:cs="宋体"/>
          <w:sz w:val="22"/>
          <w:highlight w:val="none"/>
        </w:rPr>
        <w:t>授权代理人：</w:t>
      </w:r>
      <w:r>
        <w:rPr>
          <w:rFonts w:hint="eastAsia" w:ascii="宋体" w:hAnsi="宋体" w:cs="宋体"/>
          <w:sz w:val="22"/>
          <w:highlight w:val="none"/>
          <w:u w:val="single"/>
        </w:rPr>
        <w:t xml:space="preserve">                (签字或盖章)</w:t>
      </w:r>
    </w:p>
    <w:p w14:paraId="525E0945">
      <w:pPr>
        <w:spacing w:line="360" w:lineRule="auto"/>
        <w:ind w:firstLine="3878"/>
        <w:jc w:val="left"/>
        <w:rPr>
          <w:rFonts w:ascii="宋体" w:hAnsi="宋体" w:cs="宋体"/>
          <w:sz w:val="22"/>
          <w:highlight w:val="none"/>
        </w:rPr>
      </w:pPr>
    </w:p>
    <w:p w14:paraId="2299C94E">
      <w:pPr>
        <w:spacing w:line="360" w:lineRule="auto"/>
        <w:ind w:firstLine="3878"/>
        <w:jc w:val="left"/>
        <w:rPr>
          <w:b/>
          <w:bCs/>
          <w:sz w:val="22"/>
          <w:szCs w:val="22"/>
          <w:highlight w:val="none"/>
        </w:rPr>
      </w:pPr>
      <w:r>
        <w:rPr>
          <w:rFonts w:hint="eastAsia" w:ascii="宋体" w:hAnsi="宋体" w:cs="宋体"/>
          <w:sz w:val="22"/>
          <w:highlight w:val="none"/>
        </w:rPr>
        <w:t>日　期：</w:t>
      </w:r>
      <w:r>
        <w:rPr>
          <w:rFonts w:hint="eastAsia" w:ascii="宋体" w:hAnsi="宋体" w:cs="宋体"/>
          <w:sz w:val="22"/>
          <w:highlight w:val="none"/>
          <w:u w:val="single"/>
        </w:rPr>
        <w:t xml:space="preserve">         </w:t>
      </w:r>
      <w:r>
        <w:rPr>
          <w:rFonts w:hint="eastAsia" w:ascii="宋体" w:hAnsi="宋体" w:cs="宋体"/>
          <w:sz w:val="22"/>
          <w:highlight w:val="none"/>
        </w:rPr>
        <w:t xml:space="preserve">年 </w:t>
      </w:r>
      <w:r>
        <w:rPr>
          <w:rFonts w:hint="eastAsia" w:ascii="宋体" w:hAnsi="宋体" w:cs="宋体"/>
          <w:sz w:val="22"/>
          <w:highlight w:val="none"/>
          <w:u w:val="single"/>
        </w:rPr>
        <w:t xml:space="preserve"> 　   </w:t>
      </w:r>
      <w:r>
        <w:rPr>
          <w:rFonts w:hint="eastAsia" w:ascii="宋体" w:hAnsi="宋体" w:cs="宋体"/>
          <w:sz w:val="22"/>
          <w:highlight w:val="none"/>
        </w:rPr>
        <w:t>月</w:t>
      </w:r>
      <w:r>
        <w:rPr>
          <w:rFonts w:hint="eastAsia" w:ascii="宋体" w:hAnsi="宋体" w:cs="宋体"/>
          <w:sz w:val="22"/>
          <w:highlight w:val="none"/>
          <w:u w:val="single"/>
        </w:rPr>
        <w:t xml:space="preserve">  　    </w:t>
      </w:r>
      <w:r>
        <w:rPr>
          <w:rFonts w:hint="eastAsia" w:ascii="宋体" w:hAnsi="宋体" w:cs="宋体"/>
          <w:sz w:val="22"/>
          <w:highlight w:val="none"/>
        </w:rPr>
        <w:t>日</w:t>
      </w:r>
      <w:bookmarkStart w:id="111" w:name="_Toc2728"/>
      <w:bookmarkStart w:id="112" w:name="_Toc485905368"/>
    </w:p>
    <w:p w14:paraId="7798E1EA">
      <w:pPr>
        <w:rPr>
          <w:rFonts w:hint="eastAsia"/>
          <w:b/>
          <w:bCs/>
          <w:sz w:val="22"/>
          <w:highlight w:val="none"/>
        </w:rPr>
      </w:pPr>
      <w:r>
        <w:rPr>
          <w:rFonts w:hint="eastAsia"/>
          <w:b/>
          <w:bCs/>
          <w:sz w:val="22"/>
          <w:highlight w:val="none"/>
        </w:rPr>
        <w:br w:type="page"/>
      </w:r>
    </w:p>
    <w:bookmarkEnd w:id="111"/>
    <w:bookmarkEnd w:id="112"/>
    <w:p w14:paraId="6791202B">
      <w:pPr>
        <w:pStyle w:val="39"/>
        <w:numPr>
          <w:ilvl w:val="1"/>
          <w:numId w:val="0"/>
        </w:numPr>
        <w:ind w:leftChars="0"/>
        <w:outlineLvl w:val="2"/>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3.</w:t>
      </w:r>
      <w:r>
        <w:rPr>
          <w:rFonts w:hint="eastAsia" w:ascii="宋体" w:hAnsi="宋体" w:eastAsia="宋体" w:cs="宋体"/>
          <w:b/>
          <w:bCs/>
          <w:sz w:val="22"/>
          <w:szCs w:val="22"/>
          <w:highlight w:val="none"/>
          <w:lang w:eastAsia="zh-CN"/>
        </w:rPr>
        <w:t>供应商</w:t>
      </w:r>
      <w:r>
        <w:rPr>
          <w:rFonts w:hint="eastAsia" w:ascii="宋体" w:hAnsi="宋体" w:eastAsia="宋体" w:cs="宋体"/>
          <w:b/>
          <w:bCs/>
          <w:sz w:val="22"/>
          <w:szCs w:val="22"/>
          <w:highlight w:val="none"/>
          <w:lang w:val="en-US" w:eastAsia="zh-CN"/>
        </w:rPr>
        <w:t>的资格证明文件：</w:t>
      </w:r>
    </w:p>
    <w:p w14:paraId="0D9C6930">
      <w:pPr>
        <w:adjustRightInd w:val="0"/>
        <w:snapToGrid w:val="0"/>
        <w:spacing w:line="360" w:lineRule="auto"/>
        <w:ind w:firstLine="440" w:firstLineChars="200"/>
        <w:jc w:val="left"/>
        <w:outlineLvl w:val="1"/>
        <w:rPr>
          <w:rFonts w:hint="eastAsia" w:ascii="宋体" w:hAnsi="宋体"/>
          <w:bCs/>
          <w:sz w:val="22"/>
          <w:szCs w:val="22"/>
          <w:highlight w:val="none"/>
          <w:lang w:val="en-US" w:eastAsia="zh-CN"/>
        </w:rPr>
      </w:pPr>
      <w:r>
        <w:rPr>
          <w:rFonts w:hint="eastAsia" w:ascii="宋体" w:hAnsi="宋体"/>
          <w:bCs/>
          <w:sz w:val="22"/>
          <w:szCs w:val="22"/>
          <w:highlight w:val="none"/>
          <w:lang w:val="en-US" w:eastAsia="zh-CN"/>
        </w:rPr>
        <w:t>（一）投标人必须是中华人民共和国境内（不含港、澳、台地区）注册的具有独立法人资格的企业（提供营业执照副本复印件并加盖供应商公章）。</w:t>
      </w:r>
    </w:p>
    <w:p w14:paraId="0DE1D10A">
      <w:pPr>
        <w:adjustRightInd w:val="0"/>
        <w:snapToGrid w:val="0"/>
        <w:spacing w:line="360" w:lineRule="auto"/>
        <w:ind w:firstLine="440" w:firstLineChars="200"/>
        <w:jc w:val="left"/>
        <w:outlineLvl w:val="1"/>
        <w:rPr>
          <w:rFonts w:hint="eastAsia" w:ascii="宋体" w:hAnsi="宋体"/>
          <w:bCs/>
          <w:sz w:val="22"/>
          <w:szCs w:val="22"/>
          <w:highlight w:val="none"/>
          <w:lang w:val="en-US" w:eastAsia="zh-CN"/>
        </w:rPr>
      </w:pPr>
      <w:r>
        <w:rPr>
          <w:rFonts w:hint="eastAsia" w:ascii="宋体" w:hAnsi="宋体"/>
          <w:bCs/>
          <w:sz w:val="22"/>
          <w:szCs w:val="22"/>
          <w:highlight w:val="none"/>
          <w:lang w:val="en-US" w:eastAsia="zh-CN"/>
        </w:rPr>
        <w:t>（二）投标人须具备工程监理综合资质，或房屋建筑工程监理乙级(或以上)资质。（需在有效期内，提供证书副本复印件并加盖供应商公章）。</w:t>
      </w:r>
    </w:p>
    <w:p w14:paraId="6A295840">
      <w:pPr>
        <w:adjustRightInd w:val="0"/>
        <w:snapToGrid w:val="0"/>
        <w:spacing w:line="360" w:lineRule="auto"/>
        <w:ind w:firstLine="440" w:firstLineChars="200"/>
        <w:jc w:val="left"/>
        <w:outlineLvl w:val="1"/>
        <w:rPr>
          <w:rFonts w:hint="eastAsia" w:ascii="宋体" w:hAnsi="宋体"/>
          <w:bCs/>
          <w:sz w:val="22"/>
          <w:szCs w:val="22"/>
          <w:highlight w:val="none"/>
          <w:lang w:val="en-US" w:eastAsia="zh-CN"/>
        </w:rPr>
      </w:pPr>
      <w:r>
        <w:rPr>
          <w:rFonts w:hint="eastAsia" w:ascii="宋体" w:hAnsi="宋体"/>
          <w:bCs/>
          <w:sz w:val="22"/>
          <w:szCs w:val="22"/>
          <w:highlight w:val="none"/>
          <w:lang w:val="en-US" w:eastAsia="zh-CN"/>
        </w:rPr>
        <w:t>（三）监理总监须具备国家注册监理工程师（房屋建筑工程专业）资格（提供相关证明，近一个月社保证明并加盖供应商公章）。</w:t>
      </w:r>
    </w:p>
    <w:p w14:paraId="5A0DDBCB">
      <w:pPr>
        <w:adjustRightInd w:val="0"/>
        <w:snapToGrid w:val="0"/>
        <w:spacing w:line="360" w:lineRule="auto"/>
        <w:ind w:firstLine="440" w:firstLineChars="200"/>
        <w:jc w:val="left"/>
        <w:outlineLvl w:val="1"/>
        <w:rPr>
          <w:rFonts w:hint="eastAsia" w:ascii="宋体" w:hAnsi="宋体"/>
          <w:bCs/>
          <w:sz w:val="22"/>
          <w:szCs w:val="22"/>
          <w:highlight w:val="none"/>
          <w:lang w:val="en-US" w:eastAsia="zh-CN"/>
        </w:rPr>
      </w:pPr>
      <w:r>
        <w:rPr>
          <w:rFonts w:hint="eastAsia" w:ascii="宋体" w:hAnsi="宋体"/>
          <w:bCs/>
          <w:sz w:val="22"/>
          <w:szCs w:val="22"/>
          <w:highlight w:val="none"/>
          <w:lang w:val="en-US" w:eastAsia="zh-CN"/>
        </w:rPr>
        <w:t>（四）投标人近三年（自2023年1月1日至本公告发布之日起，以合同签订日期为准）至少具有1项工程建设项目招标代理业绩。（提供合同关键页复印件并加盖供应商公章）。</w:t>
      </w:r>
    </w:p>
    <w:p w14:paraId="2478D5DC">
      <w:pPr>
        <w:adjustRightInd w:val="0"/>
        <w:snapToGrid w:val="0"/>
        <w:spacing w:line="360" w:lineRule="auto"/>
        <w:ind w:firstLine="440" w:firstLineChars="200"/>
        <w:jc w:val="left"/>
        <w:outlineLvl w:val="1"/>
        <w:rPr>
          <w:rFonts w:hint="eastAsia" w:ascii="宋体" w:hAnsi="宋体"/>
          <w:bCs/>
          <w:sz w:val="22"/>
          <w:szCs w:val="22"/>
          <w:highlight w:val="none"/>
          <w:lang w:val="en-US" w:eastAsia="zh-CN"/>
        </w:rPr>
      </w:pPr>
      <w:r>
        <w:rPr>
          <w:rFonts w:hint="eastAsia" w:ascii="宋体" w:hAnsi="宋体"/>
          <w:bCs/>
          <w:sz w:val="22"/>
          <w:szCs w:val="22"/>
          <w:highlight w:val="none"/>
          <w:lang w:val="en-US" w:eastAsia="zh-CN"/>
        </w:rPr>
        <w:t>（五）投标人近三年（自2023年1月1日至本公告发布之日起，以合同签订日期为准）至少具有1项工程建设项目造价咨询业绩。（提供合同关键页复印件并加盖供应商公章）。</w:t>
      </w:r>
    </w:p>
    <w:p w14:paraId="5039A2B8">
      <w:pPr>
        <w:adjustRightInd w:val="0"/>
        <w:snapToGrid w:val="0"/>
        <w:spacing w:line="360" w:lineRule="auto"/>
        <w:ind w:firstLine="440" w:firstLineChars="200"/>
        <w:jc w:val="left"/>
        <w:outlineLvl w:val="1"/>
        <w:rPr>
          <w:rFonts w:hint="eastAsia" w:ascii="宋体" w:hAnsi="宋体" w:eastAsia="宋体"/>
          <w:bCs/>
          <w:sz w:val="22"/>
          <w:szCs w:val="22"/>
          <w:highlight w:val="none"/>
          <w:lang w:val="en-US" w:eastAsia="zh-CN"/>
        </w:rPr>
      </w:pPr>
      <w:r>
        <w:rPr>
          <w:rFonts w:hint="eastAsia" w:ascii="宋体" w:hAnsi="宋体"/>
          <w:bCs/>
          <w:sz w:val="22"/>
          <w:szCs w:val="22"/>
          <w:highlight w:val="none"/>
          <w:lang w:val="en-US" w:eastAsia="zh-CN"/>
        </w:rPr>
        <w:t>（六）本项目不接受联合体投标。</w:t>
      </w:r>
    </w:p>
    <w:p w14:paraId="707E8200">
      <w:pPr>
        <w:rPr>
          <w:rFonts w:hint="eastAsia" w:ascii="宋体" w:hAnsi="宋体" w:cs="宋体"/>
          <w:sz w:val="22"/>
          <w:highlight w:val="none"/>
          <w:lang w:val="en-US" w:eastAsia="zh-CN"/>
        </w:rPr>
      </w:pPr>
      <w:r>
        <w:rPr>
          <w:rFonts w:hint="eastAsia" w:ascii="宋体" w:hAnsi="宋体" w:eastAsia="宋体" w:cs="宋体"/>
          <w:sz w:val="22"/>
          <w:szCs w:val="22"/>
          <w:highlight w:val="none"/>
          <w:lang w:val="en-US" w:eastAsia="zh-CN"/>
        </w:rPr>
        <w:br w:type="page"/>
      </w:r>
    </w:p>
    <w:p w14:paraId="4D96330F">
      <w:pPr>
        <w:spacing w:line="360" w:lineRule="auto"/>
        <w:ind w:firstLine="440" w:firstLineChars="200"/>
        <w:outlineLvl w:val="2"/>
        <w:rPr>
          <w:rFonts w:hint="eastAsia" w:ascii="Times New Roman" w:hAnsi="Times New Roman" w:eastAsia="宋体" w:cs="Times New Roman"/>
          <w:b/>
          <w:bCs/>
          <w:sz w:val="22"/>
          <w:lang w:val="en-US" w:eastAsia="zh-CN"/>
        </w:rPr>
      </w:pPr>
      <w:r>
        <w:rPr>
          <w:rFonts w:hint="eastAsia" w:ascii="Times New Roman" w:hAnsi="Times New Roman" w:eastAsia="宋体" w:cs="Times New Roman"/>
          <w:b/>
          <w:bCs/>
          <w:sz w:val="22"/>
          <w:lang w:val="en-US" w:eastAsia="zh-CN"/>
        </w:rPr>
        <w:t>4.业绩材料</w:t>
      </w:r>
    </w:p>
    <w:p w14:paraId="2BC41171">
      <w:pPr>
        <w:rPr>
          <w:sz w:val="24"/>
        </w:rPr>
      </w:pPr>
    </w:p>
    <w:p w14:paraId="3805F517">
      <w:pPr>
        <w:jc w:val="center"/>
        <w:rPr>
          <w:rFonts w:hint="eastAsia" w:ascii="宋体" w:hAnsi="宋体"/>
          <w:b/>
          <w:color w:val="000000"/>
          <w:sz w:val="28"/>
          <w:szCs w:val="28"/>
        </w:rPr>
      </w:pPr>
      <w:r>
        <w:rPr>
          <w:rFonts w:hint="eastAsia" w:ascii="宋体" w:hAnsi="宋体"/>
          <w:b/>
          <w:color w:val="000000"/>
          <w:sz w:val="28"/>
          <w:szCs w:val="28"/>
        </w:rPr>
        <w:t>投标人类似项目业绩表</w:t>
      </w:r>
    </w:p>
    <w:p w14:paraId="054B1F4F">
      <w:pPr>
        <w:rPr>
          <w:rFonts w:hint="eastAsia"/>
          <w:color w:val="000000"/>
          <w:sz w:val="24"/>
        </w:rPr>
      </w:pP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5"/>
        <w:gridCol w:w="1475"/>
        <w:gridCol w:w="1604"/>
        <w:gridCol w:w="1740"/>
        <w:gridCol w:w="1941"/>
      </w:tblGrid>
      <w:tr w14:paraId="07A34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1466" w:type="pct"/>
            <w:noWrap w:val="0"/>
            <w:vAlign w:val="center"/>
          </w:tcPr>
          <w:p w14:paraId="1A36B64D">
            <w:pPr>
              <w:rPr>
                <w:rFonts w:hint="eastAsia"/>
                <w:color w:val="000000"/>
                <w:szCs w:val="21"/>
              </w:rPr>
            </w:pPr>
            <w:r>
              <w:rPr>
                <w:rFonts w:hint="eastAsia"/>
                <w:color w:val="000000"/>
                <w:szCs w:val="21"/>
              </w:rPr>
              <w:t>合同名称</w:t>
            </w:r>
          </w:p>
        </w:tc>
        <w:tc>
          <w:tcPr>
            <w:tcW w:w="771" w:type="pct"/>
            <w:noWrap w:val="0"/>
            <w:vAlign w:val="center"/>
          </w:tcPr>
          <w:p w14:paraId="06BAC0CC">
            <w:pPr>
              <w:rPr>
                <w:rFonts w:hint="eastAsia"/>
                <w:color w:val="000000"/>
                <w:szCs w:val="21"/>
              </w:rPr>
            </w:pPr>
            <w:r>
              <w:rPr>
                <w:rFonts w:hint="eastAsia"/>
                <w:color w:val="000000"/>
                <w:szCs w:val="21"/>
                <w:lang w:val="en-US" w:eastAsia="zh-CN"/>
              </w:rPr>
              <w:t>实施</w:t>
            </w:r>
            <w:r>
              <w:rPr>
                <w:rFonts w:hint="eastAsia"/>
                <w:color w:val="000000"/>
                <w:szCs w:val="21"/>
              </w:rPr>
              <w:t>地点</w:t>
            </w:r>
          </w:p>
        </w:tc>
        <w:tc>
          <w:tcPr>
            <w:tcW w:w="838" w:type="pct"/>
            <w:noWrap w:val="0"/>
            <w:vAlign w:val="center"/>
          </w:tcPr>
          <w:p w14:paraId="3A27FCAE">
            <w:pPr>
              <w:rPr>
                <w:rFonts w:hint="eastAsia"/>
                <w:color w:val="000000"/>
                <w:szCs w:val="21"/>
              </w:rPr>
            </w:pPr>
            <w:r>
              <w:rPr>
                <w:rFonts w:hint="eastAsia"/>
                <w:color w:val="000000"/>
                <w:szCs w:val="21"/>
                <w:lang w:val="en-US" w:eastAsia="zh-CN"/>
              </w:rPr>
              <w:t>签订</w:t>
            </w:r>
            <w:r>
              <w:rPr>
                <w:rFonts w:hint="eastAsia"/>
                <w:color w:val="000000"/>
                <w:szCs w:val="21"/>
              </w:rPr>
              <w:t>日期</w:t>
            </w:r>
          </w:p>
        </w:tc>
        <w:tc>
          <w:tcPr>
            <w:tcW w:w="909" w:type="pct"/>
            <w:noWrap w:val="0"/>
            <w:vAlign w:val="center"/>
          </w:tcPr>
          <w:p w14:paraId="1DC7A1F9">
            <w:pPr>
              <w:rPr>
                <w:rFonts w:hint="eastAsia"/>
                <w:color w:val="000000"/>
                <w:szCs w:val="21"/>
              </w:rPr>
            </w:pPr>
            <w:r>
              <w:rPr>
                <w:rFonts w:hint="eastAsia"/>
                <w:color w:val="000000"/>
                <w:szCs w:val="21"/>
              </w:rPr>
              <w:t>合同金额（元）</w:t>
            </w:r>
          </w:p>
        </w:tc>
        <w:tc>
          <w:tcPr>
            <w:tcW w:w="1014" w:type="pct"/>
            <w:noWrap w:val="0"/>
            <w:vAlign w:val="center"/>
          </w:tcPr>
          <w:p w14:paraId="6111B896">
            <w:pPr>
              <w:jc w:val="center"/>
              <w:rPr>
                <w:rFonts w:hint="eastAsia"/>
                <w:color w:val="000000"/>
                <w:szCs w:val="21"/>
              </w:rPr>
            </w:pPr>
            <w:r>
              <w:rPr>
                <w:rFonts w:hint="eastAsia"/>
                <w:color w:val="000000"/>
                <w:szCs w:val="21"/>
              </w:rPr>
              <w:t>备注</w:t>
            </w:r>
          </w:p>
        </w:tc>
      </w:tr>
      <w:tr w14:paraId="38AA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466" w:type="pct"/>
            <w:noWrap w:val="0"/>
            <w:vAlign w:val="center"/>
          </w:tcPr>
          <w:p w14:paraId="365FCA09">
            <w:pPr>
              <w:rPr>
                <w:rFonts w:hint="eastAsia"/>
                <w:color w:val="000000"/>
              </w:rPr>
            </w:pPr>
          </w:p>
        </w:tc>
        <w:tc>
          <w:tcPr>
            <w:tcW w:w="771" w:type="pct"/>
            <w:noWrap w:val="0"/>
            <w:vAlign w:val="center"/>
          </w:tcPr>
          <w:p w14:paraId="0BE0EE28">
            <w:pPr>
              <w:rPr>
                <w:rFonts w:hint="eastAsia"/>
                <w:color w:val="000000"/>
              </w:rPr>
            </w:pPr>
          </w:p>
        </w:tc>
        <w:tc>
          <w:tcPr>
            <w:tcW w:w="838" w:type="pct"/>
            <w:noWrap w:val="0"/>
            <w:vAlign w:val="center"/>
          </w:tcPr>
          <w:p w14:paraId="0994438C">
            <w:pPr>
              <w:rPr>
                <w:rFonts w:hint="eastAsia"/>
                <w:color w:val="000000"/>
              </w:rPr>
            </w:pPr>
          </w:p>
        </w:tc>
        <w:tc>
          <w:tcPr>
            <w:tcW w:w="909" w:type="pct"/>
            <w:noWrap w:val="0"/>
            <w:vAlign w:val="center"/>
          </w:tcPr>
          <w:p w14:paraId="0EF9F066">
            <w:pPr>
              <w:rPr>
                <w:rFonts w:hint="eastAsia"/>
                <w:color w:val="000000"/>
              </w:rPr>
            </w:pPr>
          </w:p>
        </w:tc>
        <w:tc>
          <w:tcPr>
            <w:tcW w:w="1014" w:type="pct"/>
            <w:noWrap w:val="0"/>
            <w:vAlign w:val="center"/>
          </w:tcPr>
          <w:p w14:paraId="71CD1372">
            <w:pPr>
              <w:rPr>
                <w:rFonts w:hint="eastAsia"/>
                <w:color w:val="000000"/>
              </w:rPr>
            </w:pPr>
          </w:p>
        </w:tc>
      </w:tr>
      <w:tr w14:paraId="4099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466" w:type="pct"/>
            <w:noWrap w:val="0"/>
            <w:vAlign w:val="center"/>
          </w:tcPr>
          <w:p w14:paraId="31EFEF10">
            <w:pPr>
              <w:rPr>
                <w:rFonts w:hint="eastAsia"/>
                <w:color w:val="000000"/>
              </w:rPr>
            </w:pPr>
          </w:p>
        </w:tc>
        <w:tc>
          <w:tcPr>
            <w:tcW w:w="771" w:type="pct"/>
            <w:noWrap w:val="0"/>
            <w:vAlign w:val="center"/>
          </w:tcPr>
          <w:p w14:paraId="4D08F477">
            <w:pPr>
              <w:rPr>
                <w:rFonts w:hint="eastAsia"/>
                <w:color w:val="000000"/>
              </w:rPr>
            </w:pPr>
          </w:p>
        </w:tc>
        <w:tc>
          <w:tcPr>
            <w:tcW w:w="838" w:type="pct"/>
            <w:noWrap w:val="0"/>
            <w:vAlign w:val="center"/>
          </w:tcPr>
          <w:p w14:paraId="7B4FBB41">
            <w:pPr>
              <w:rPr>
                <w:rFonts w:hint="eastAsia"/>
                <w:color w:val="000000"/>
              </w:rPr>
            </w:pPr>
          </w:p>
        </w:tc>
        <w:tc>
          <w:tcPr>
            <w:tcW w:w="909" w:type="pct"/>
            <w:noWrap w:val="0"/>
            <w:vAlign w:val="center"/>
          </w:tcPr>
          <w:p w14:paraId="32120C95">
            <w:pPr>
              <w:rPr>
                <w:rFonts w:hint="eastAsia"/>
                <w:color w:val="000000"/>
              </w:rPr>
            </w:pPr>
          </w:p>
        </w:tc>
        <w:tc>
          <w:tcPr>
            <w:tcW w:w="1014" w:type="pct"/>
            <w:noWrap w:val="0"/>
            <w:vAlign w:val="center"/>
          </w:tcPr>
          <w:p w14:paraId="6C088517">
            <w:pPr>
              <w:rPr>
                <w:rFonts w:hint="eastAsia"/>
                <w:color w:val="000000"/>
              </w:rPr>
            </w:pPr>
          </w:p>
        </w:tc>
      </w:tr>
    </w:tbl>
    <w:p w14:paraId="21DE95E1">
      <w:pPr>
        <w:rPr>
          <w:rFonts w:hint="eastAsia"/>
          <w:color w:val="000000"/>
        </w:rPr>
      </w:pPr>
    </w:p>
    <w:p w14:paraId="07F9164C">
      <w:pPr>
        <w:ind w:firstLine="720" w:firstLineChars="400"/>
        <w:jc w:val="left"/>
        <w:rPr>
          <w:rFonts w:hint="eastAsia"/>
          <w:color w:val="000000"/>
          <w:sz w:val="18"/>
          <w:szCs w:val="18"/>
        </w:rPr>
      </w:pPr>
      <w:r>
        <w:rPr>
          <w:rFonts w:hint="eastAsia"/>
          <w:color w:val="000000"/>
          <w:sz w:val="18"/>
          <w:szCs w:val="18"/>
        </w:rPr>
        <w:t>提供相应合同首页及盖章页复印件。</w:t>
      </w:r>
    </w:p>
    <w:p w14:paraId="4FA9DE1F">
      <w:pPr>
        <w:rPr>
          <w:rFonts w:hint="eastAsia" w:ascii="宋体" w:hAnsi="宋体" w:cs="宋体"/>
          <w:sz w:val="22"/>
          <w:highlight w:val="none"/>
          <w:lang w:val="en-US" w:eastAsia="zh-CN"/>
        </w:rPr>
      </w:pPr>
      <w:r>
        <w:rPr>
          <w:rFonts w:hint="eastAsia" w:ascii="宋体" w:hAnsi="宋体" w:cs="宋体"/>
          <w:sz w:val="22"/>
          <w:highlight w:val="none"/>
          <w:lang w:val="en-US" w:eastAsia="zh-CN"/>
        </w:rPr>
        <w:br w:type="page"/>
      </w:r>
    </w:p>
    <w:p w14:paraId="06F4466F">
      <w:pPr>
        <w:tabs>
          <w:tab w:val="left" w:pos="1080"/>
        </w:tabs>
        <w:topLinePunct/>
        <w:adjustRightInd w:val="0"/>
        <w:snapToGrid w:val="0"/>
        <w:spacing w:line="360" w:lineRule="auto"/>
        <w:jc w:val="left"/>
        <w:outlineLvl w:val="2"/>
        <w:rPr>
          <w:rFonts w:hint="eastAsia" w:ascii="仿宋" w:hAnsi="仿宋" w:eastAsia="仿宋" w:cs="仿宋"/>
          <w:kern w:val="10"/>
          <w:sz w:val="28"/>
          <w:szCs w:val="28"/>
        </w:rPr>
      </w:pPr>
      <w:r>
        <w:rPr>
          <w:rFonts w:hint="eastAsia" w:ascii="Times New Roman" w:hAnsi="Times New Roman" w:eastAsia="宋体" w:cs="Times New Roman"/>
          <w:b/>
          <w:bCs/>
          <w:sz w:val="22"/>
          <w:szCs w:val="22"/>
          <w:lang w:val="en-US" w:eastAsia="zh-CN"/>
        </w:rPr>
        <w:t>5.项目负责人简历和业绩</w:t>
      </w:r>
    </w:p>
    <w:p w14:paraId="28B44A27">
      <w:pPr>
        <w:adjustRightInd w:val="0"/>
        <w:snapToGrid w:val="0"/>
        <w:spacing w:line="360" w:lineRule="auto"/>
        <w:ind w:firstLine="440" w:firstLineChars="200"/>
        <w:jc w:val="left"/>
        <w:rPr>
          <w:rFonts w:ascii="宋体" w:hAnsi="宋体"/>
          <w:sz w:val="22"/>
          <w:szCs w:val="28"/>
          <w:highlight w:val="none"/>
        </w:rPr>
      </w:pPr>
      <w:r>
        <w:rPr>
          <w:rFonts w:hint="eastAsia" w:ascii="宋体" w:hAnsi="宋体"/>
          <w:sz w:val="22"/>
          <w:szCs w:val="28"/>
          <w:highlight w:val="none"/>
        </w:rPr>
        <w:t>项目负责人简历表应附身份证</w:t>
      </w:r>
      <w:r>
        <w:rPr>
          <w:rFonts w:hint="eastAsia" w:ascii="宋体" w:hAnsi="宋体" w:cs="宋体"/>
          <w:sz w:val="22"/>
          <w:szCs w:val="22"/>
          <w:highlight w:val="none"/>
        </w:rPr>
        <w:t>。</w:t>
      </w:r>
    </w:p>
    <w:p w14:paraId="24CF6885">
      <w:pPr>
        <w:topLinePunct/>
        <w:adjustRightInd w:val="0"/>
        <w:snapToGrid w:val="0"/>
        <w:spacing w:line="360" w:lineRule="auto"/>
        <w:ind w:firstLine="480" w:firstLineChars="200"/>
        <w:jc w:val="center"/>
        <w:rPr>
          <w:rFonts w:ascii="宋体" w:hAnsi="宋体"/>
          <w:sz w:val="24"/>
          <w:szCs w:val="24"/>
        </w:rPr>
      </w:pPr>
      <w:r>
        <w:rPr>
          <w:rFonts w:hint="eastAsia" w:ascii="宋体" w:hAnsi="宋体"/>
          <w:sz w:val="24"/>
          <w:szCs w:val="24"/>
        </w:rPr>
        <w:t>项目负责人简历表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231"/>
        <w:gridCol w:w="975"/>
        <w:gridCol w:w="794"/>
        <w:gridCol w:w="925"/>
        <w:gridCol w:w="336"/>
        <w:gridCol w:w="1261"/>
        <w:gridCol w:w="161"/>
        <w:gridCol w:w="1648"/>
      </w:tblGrid>
      <w:tr w14:paraId="7F77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noWrap/>
            <w:vAlign w:val="bottom"/>
          </w:tcPr>
          <w:p w14:paraId="6BF39EB3">
            <w:pPr>
              <w:adjustRightInd w:val="0"/>
              <w:snapToGrid w:val="0"/>
              <w:spacing w:line="360" w:lineRule="auto"/>
              <w:jc w:val="center"/>
              <w:rPr>
                <w:rFonts w:ascii="宋体" w:hAnsi="宋体"/>
                <w:sz w:val="22"/>
                <w:szCs w:val="22"/>
              </w:rPr>
            </w:pPr>
            <w:r>
              <w:rPr>
                <w:rFonts w:ascii="宋体" w:hAnsi="宋体"/>
                <w:sz w:val="22"/>
                <w:szCs w:val="22"/>
              </w:rPr>
              <w:t>姓  名</w:t>
            </w:r>
          </w:p>
        </w:tc>
        <w:tc>
          <w:tcPr>
            <w:tcW w:w="1231" w:type="dxa"/>
            <w:noWrap/>
            <w:vAlign w:val="bottom"/>
          </w:tcPr>
          <w:p w14:paraId="4425267F">
            <w:pPr>
              <w:adjustRightInd w:val="0"/>
              <w:snapToGrid w:val="0"/>
              <w:spacing w:line="360" w:lineRule="auto"/>
              <w:jc w:val="center"/>
              <w:rPr>
                <w:rFonts w:ascii="宋体" w:hAnsi="宋体"/>
                <w:sz w:val="22"/>
                <w:szCs w:val="22"/>
              </w:rPr>
            </w:pPr>
          </w:p>
        </w:tc>
        <w:tc>
          <w:tcPr>
            <w:tcW w:w="975" w:type="dxa"/>
            <w:noWrap/>
            <w:vAlign w:val="bottom"/>
          </w:tcPr>
          <w:p w14:paraId="291C4C71">
            <w:pPr>
              <w:adjustRightInd w:val="0"/>
              <w:snapToGrid w:val="0"/>
              <w:spacing w:line="360" w:lineRule="auto"/>
              <w:jc w:val="center"/>
              <w:rPr>
                <w:rFonts w:ascii="宋体" w:hAnsi="宋体"/>
                <w:sz w:val="22"/>
                <w:szCs w:val="22"/>
              </w:rPr>
            </w:pPr>
            <w:r>
              <w:rPr>
                <w:rFonts w:ascii="宋体" w:hAnsi="宋体"/>
                <w:sz w:val="22"/>
                <w:szCs w:val="22"/>
              </w:rPr>
              <w:t>年 龄</w:t>
            </w:r>
          </w:p>
        </w:tc>
        <w:tc>
          <w:tcPr>
            <w:tcW w:w="1719" w:type="dxa"/>
            <w:gridSpan w:val="2"/>
            <w:noWrap/>
            <w:vAlign w:val="bottom"/>
          </w:tcPr>
          <w:p w14:paraId="36F40C25">
            <w:pPr>
              <w:adjustRightInd w:val="0"/>
              <w:snapToGrid w:val="0"/>
              <w:spacing w:line="360" w:lineRule="auto"/>
              <w:jc w:val="center"/>
              <w:rPr>
                <w:rFonts w:ascii="宋体" w:hAnsi="宋体"/>
                <w:sz w:val="22"/>
                <w:szCs w:val="22"/>
              </w:rPr>
            </w:pPr>
          </w:p>
        </w:tc>
        <w:tc>
          <w:tcPr>
            <w:tcW w:w="1758" w:type="dxa"/>
            <w:gridSpan w:val="3"/>
            <w:noWrap/>
            <w:vAlign w:val="bottom"/>
          </w:tcPr>
          <w:p w14:paraId="00CD85FF">
            <w:pPr>
              <w:adjustRightInd w:val="0"/>
              <w:snapToGrid w:val="0"/>
              <w:spacing w:line="360" w:lineRule="auto"/>
              <w:jc w:val="center"/>
              <w:rPr>
                <w:rFonts w:ascii="宋体" w:hAnsi="宋体"/>
                <w:sz w:val="22"/>
                <w:szCs w:val="22"/>
              </w:rPr>
            </w:pPr>
            <w:r>
              <w:rPr>
                <w:rFonts w:ascii="宋体" w:hAnsi="宋体"/>
                <w:sz w:val="22"/>
                <w:szCs w:val="22"/>
              </w:rPr>
              <w:t>学历</w:t>
            </w:r>
          </w:p>
        </w:tc>
        <w:tc>
          <w:tcPr>
            <w:tcW w:w="1648" w:type="dxa"/>
            <w:noWrap/>
            <w:vAlign w:val="bottom"/>
          </w:tcPr>
          <w:p w14:paraId="1FFE8D34">
            <w:pPr>
              <w:adjustRightInd w:val="0"/>
              <w:snapToGrid w:val="0"/>
              <w:spacing w:line="360" w:lineRule="auto"/>
              <w:jc w:val="center"/>
              <w:rPr>
                <w:rFonts w:ascii="宋体" w:hAnsi="宋体"/>
                <w:sz w:val="22"/>
                <w:szCs w:val="22"/>
              </w:rPr>
            </w:pPr>
          </w:p>
        </w:tc>
      </w:tr>
      <w:tr w14:paraId="1B6E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noWrap/>
            <w:vAlign w:val="bottom"/>
          </w:tcPr>
          <w:p w14:paraId="0219F13B">
            <w:pPr>
              <w:adjustRightInd w:val="0"/>
              <w:snapToGrid w:val="0"/>
              <w:spacing w:line="360" w:lineRule="auto"/>
              <w:jc w:val="center"/>
              <w:rPr>
                <w:rFonts w:ascii="宋体" w:hAnsi="宋体"/>
                <w:sz w:val="22"/>
                <w:szCs w:val="22"/>
              </w:rPr>
            </w:pPr>
            <w:r>
              <w:rPr>
                <w:rFonts w:ascii="宋体" w:hAnsi="宋体"/>
                <w:sz w:val="22"/>
                <w:szCs w:val="22"/>
              </w:rPr>
              <w:t>职  称</w:t>
            </w:r>
          </w:p>
        </w:tc>
        <w:tc>
          <w:tcPr>
            <w:tcW w:w="1231" w:type="dxa"/>
            <w:noWrap/>
            <w:vAlign w:val="bottom"/>
          </w:tcPr>
          <w:p w14:paraId="642FA59A">
            <w:pPr>
              <w:adjustRightInd w:val="0"/>
              <w:snapToGrid w:val="0"/>
              <w:spacing w:line="360" w:lineRule="auto"/>
              <w:jc w:val="center"/>
              <w:rPr>
                <w:rFonts w:ascii="宋体" w:hAnsi="宋体"/>
                <w:sz w:val="22"/>
                <w:szCs w:val="22"/>
              </w:rPr>
            </w:pPr>
          </w:p>
        </w:tc>
        <w:tc>
          <w:tcPr>
            <w:tcW w:w="975" w:type="dxa"/>
            <w:noWrap/>
            <w:vAlign w:val="bottom"/>
          </w:tcPr>
          <w:p w14:paraId="412AE9CA">
            <w:pPr>
              <w:adjustRightInd w:val="0"/>
              <w:snapToGrid w:val="0"/>
              <w:spacing w:line="360" w:lineRule="auto"/>
              <w:jc w:val="center"/>
              <w:rPr>
                <w:rFonts w:ascii="宋体" w:hAnsi="宋体"/>
                <w:sz w:val="22"/>
                <w:szCs w:val="22"/>
              </w:rPr>
            </w:pPr>
            <w:r>
              <w:rPr>
                <w:rFonts w:ascii="宋体" w:hAnsi="宋体"/>
                <w:sz w:val="22"/>
                <w:szCs w:val="22"/>
              </w:rPr>
              <w:t>职 务</w:t>
            </w:r>
          </w:p>
        </w:tc>
        <w:tc>
          <w:tcPr>
            <w:tcW w:w="1719" w:type="dxa"/>
            <w:gridSpan w:val="2"/>
            <w:noWrap/>
            <w:vAlign w:val="bottom"/>
          </w:tcPr>
          <w:p w14:paraId="35B8739D">
            <w:pPr>
              <w:adjustRightInd w:val="0"/>
              <w:snapToGrid w:val="0"/>
              <w:spacing w:line="360" w:lineRule="auto"/>
              <w:jc w:val="center"/>
              <w:rPr>
                <w:rFonts w:ascii="宋体" w:hAnsi="宋体"/>
                <w:sz w:val="22"/>
                <w:szCs w:val="22"/>
              </w:rPr>
            </w:pPr>
          </w:p>
        </w:tc>
        <w:tc>
          <w:tcPr>
            <w:tcW w:w="1758" w:type="dxa"/>
            <w:gridSpan w:val="3"/>
            <w:noWrap/>
            <w:vAlign w:val="bottom"/>
          </w:tcPr>
          <w:p w14:paraId="2988D4C9">
            <w:pPr>
              <w:adjustRightInd w:val="0"/>
              <w:snapToGrid w:val="0"/>
              <w:spacing w:line="360" w:lineRule="auto"/>
              <w:jc w:val="center"/>
              <w:rPr>
                <w:rFonts w:ascii="宋体" w:hAnsi="宋体"/>
                <w:sz w:val="22"/>
                <w:szCs w:val="22"/>
              </w:rPr>
            </w:pPr>
            <w:r>
              <w:rPr>
                <w:rFonts w:ascii="宋体" w:hAnsi="宋体"/>
                <w:sz w:val="22"/>
                <w:szCs w:val="22"/>
              </w:rPr>
              <w:t>拟在本合同任职</w:t>
            </w:r>
          </w:p>
        </w:tc>
        <w:tc>
          <w:tcPr>
            <w:tcW w:w="1648" w:type="dxa"/>
            <w:noWrap/>
            <w:vAlign w:val="bottom"/>
          </w:tcPr>
          <w:p w14:paraId="28DD6E45">
            <w:pPr>
              <w:adjustRightInd w:val="0"/>
              <w:snapToGrid w:val="0"/>
              <w:spacing w:line="360" w:lineRule="auto"/>
              <w:jc w:val="center"/>
              <w:rPr>
                <w:rFonts w:ascii="宋体" w:hAnsi="宋体"/>
                <w:sz w:val="22"/>
                <w:szCs w:val="22"/>
              </w:rPr>
            </w:pPr>
          </w:p>
        </w:tc>
      </w:tr>
      <w:tr w14:paraId="04EA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noWrap/>
            <w:vAlign w:val="bottom"/>
          </w:tcPr>
          <w:p w14:paraId="3964C359">
            <w:pPr>
              <w:adjustRightInd w:val="0"/>
              <w:snapToGrid w:val="0"/>
              <w:spacing w:line="360" w:lineRule="auto"/>
              <w:jc w:val="center"/>
              <w:rPr>
                <w:rFonts w:ascii="宋体" w:hAnsi="宋体"/>
                <w:sz w:val="22"/>
                <w:szCs w:val="22"/>
              </w:rPr>
            </w:pPr>
            <w:r>
              <w:rPr>
                <w:rFonts w:ascii="宋体" w:hAnsi="宋体"/>
                <w:sz w:val="22"/>
                <w:szCs w:val="22"/>
              </w:rPr>
              <w:t>毕业学校</w:t>
            </w:r>
          </w:p>
        </w:tc>
        <w:tc>
          <w:tcPr>
            <w:tcW w:w="1231" w:type="dxa"/>
            <w:noWrap w:val="0"/>
            <w:vAlign w:val="bottom"/>
          </w:tcPr>
          <w:p w14:paraId="17DA4163">
            <w:pPr>
              <w:adjustRightInd w:val="0"/>
              <w:snapToGrid w:val="0"/>
              <w:spacing w:line="360" w:lineRule="auto"/>
              <w:jc w:val="center"/>
              <w:rPr>
                <w:rFonts w:ascii="宋体" w:hAnsi="宋体"/>
                <w:sz w:val="22"/>
                <w:szCs w:val="22"/>
              </w:rPr>
            </w:pPr>
          </w:p>
        </w:tc>
        <w:tc>
          <w:tcPr>
            <w:tcW w:w="6100" w:type="dxa"/>
            <w:gridSpan w:val="7"/>
            <w:noWrap/>
            <w:vAlign w:val="bottom"/>
          </w:tcPr>
          <w:p w14:paraId="3D1DDED9">
            <w:pPr>
              <w:adjustRightInd w:val="0"/>
              <w:snapToGrid w:val="0"/>
              <w:spacing w:line="360" w:lineRule="auto"/>
              <w:jc w:val="center"/>
              <w:rPr>
                <w:rFonts w:ascii="宋体" w:hAnsi="宋体"/>
                <w:sz w:val="22"/>
                <w:szCs w:val="22"/>
              </w:rPr>
            </w:pPr>
            <w:r>
              <w:rPr>
                <w:rFonts w:ascii="宋体" w:hAnsi="宋体"/>
                <w:sz w:val="22"/>
                <w:szCs w:val="22"/>
              </w:rPr>
              <w:t>年毕业于            学校        专业</w:t>
            </w:r>
          </w:p>
        </w:tc>
      </w:tr>
      <w:tr w14:paraId="040B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0" w:type="dxa"/>
            <w:gridSpan w:val="9"/>
            <w:noWrap w:val="0"/>
            <w:vAlign w:val="center"/>
          </w:tcPr>
          <w:p w14:paraId="1BEE87EA">
            <w:pPr>
              <w:adjustRightInd w:val="0"/>
              <w:snapToGrid w:val="0"/>
              <w:spacing w:line="360" w:lineRule="auto"/>
              <w:jc w:val="center"/>
              <w:rPr>
                <w:rFonts w:ascii="宋体" w:hAnsi="宋体"/>
                <w:sz w:val="22"/>
                <w:szCs w:val="22"/>
              </w:rPr>
            </w:pPr>
            <w:r>
              <w:rPr>
                <w:rFonts w:hint="eastAsia" w:ascii="宋体" w:hAnsi="宋体"/>
                <w:sz w:val="22"/>
                <w:szCs w:val="22"/>
              </w:rPr>
              <w:t>承担项目情况</w:t>
            </w:r>
          </w:p>
        </w:tc>
      </w:tr>
      <w:tr w14:paraId="09C5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9" w:type="dxa"/>
            <w:noWrap/>
            <w:vAlign w:val="center"/>
          </w:tcPr>
          <w:p w14:paraId="69AD0CAC">
            <w:pPr>
              <w:adjustRightInd w:val="0"/>
              <w:snapToGrid w:val="0"/>
              <w:spacing w:line="360" w:lineRule="auto"/>
              <w:jc w:val="center"/>
              <w:rPr>
                <w:rFonts w:ascii="宋体" w:hAnsi="宋体"/>
                <w:sz w:val="22"/>
                <w:szCs w:val="22"/>
              </w:rPr>
            </w:pPr>
            <w:r>
              <w:rPr>
                <w:rFonts w:hint="eastAsia" w:ascii="宋体" w:hAnsi="宋体"/>
                <w:sz w:val="22"/>
                <w:szCs w:val="22"/>
              </w:rPr>
              <w:t>客户单位</w:t>
            </w:r>
          </w:p>
        </w:tc>
        <w:tc>
          <w:tcPr>
            <w:tcW w:w="3000" w:type="dxa"/>
            <w:gridSpan w:val="3"/>
            <w:noWrap/>
            <w:vAlign w:val="center"/>
          </w:tcPr>
          <w:p w14:paraId="5C9B167A">
            <w:pPr>
              <w:adjustRightInd w:val="0"/>
              <w:snapToGrid w:val="0"/>
              <w:spacing w:line="360" w:lineRule="auto"/>
              <w:jc w:val="center"/>
              <w:rPr>
                <w:rFonts w:ascii="宋体" w:hAnsi="宋体"/>
                <w:sz w:val="22"/>
                <w:szCs w:val="22"/>
              </w:rPr>
            </w:pPr>
            <w:r>
              <w:rPr>
                <w:rFonts w:hint="eastAsia" w:ascii="宋体" w:hAnsi="宋体"/>
                <w:sz w:val="22"/>
                <w:szCs w:val="22"/>
              </w:rPr>
              <w:t>项目名称</w:t>
            </w:r>
          </w:p>
        </w:tc>
        <w:tc>
          <w:tcPr>
            <w:tcW w:w="1261" w:type="dxa"/>
            <w:gridSpan w:val="2"/>
            <w:noWrap w:val="0"/>
            <w:vAlign w:val="center"/>
          </w:tcPr>
          <w:p w14:paraId="2C47E690">
            <w:pPr>
              <w:adjustRightInd w:val="0"/>
              <w:snapToGrid w:val="0"/>
              <w:spacing w:line="360" w:lineRule="auto"/>
              <w:jc w:val="center"/>
              <w:rPr>
                <w:rFonts w:ascii="宋体" w:hAnsi="宋体"/>
                <w:sz w:val="22"/>
                <w:szCs w:val="22"/>
              </w:rPr>
            </w:pPr>
            <w:r>
              <w:rPr>
                <w:rFonts w:hint="eastAsia" w:ascii="宋体" w:hAnsi="宋体"/>
                <w:sz w:val="22"/>
                <w:szCs w:val="22"/>
              </w:rPr>
              <w:t>合同签订日期</w:t>
            </w:r>
          </w:p>
        </w:tc>
        <w:tc>
          <w:tcPr>
            <w:tcW w:w="1261" w:type="dxa"/>
            <w:noWrap/>
            <w:vAlign w:val="center"/>
          </w:tcPr>
          <w:p w14:paraId="066A0A56">
            <w:pPr>
              <w:adjustRightInd w:val="0"/>
              <w:snapToGrid w:val="0"/>
              <w:spacing w:line="360" w:lineRule="auto"/>
              <w:jc w:val="center"/>
              <w:rPr>
                <w:rFonts w:ascii="宋体" w:hAnsi="宋体"/>
                <w:sz w:val="22"/>
                <w:szCs w:val="22"/>
              </w:rPr>
            </w:pPr>
            <w:r>
              <w:rPr>
                <w:rFonts w:hint="eastAsia" w:ascii="宋体" w:hAnsi="宋体"/>
                <w:sz w:val="22"/>
                <w:szCs w:val="22"/>
              </w:rPr>
              <w:t>服务内容</w:t>
            </w:r>
          </w:p>
        </w:tc>
        <w:tc>
          <w:tcPr>
            <w:tcW w:w="1809" w:type="dxa"/>
            <w:gridSpan w:val="2"/>
            <w:noWrap/>
            <w:vAlign w:val="center"/>
          </w:tcPr>
          <w:p w14:paraId="25F09A98">
            <w:pPr>
              <w:adjustRightInd w:val="0"/>
              <w:snapToGrid w:val="0"/>
              <w:spacing w:line="360" w:lineRule="auto"/>
              <w:jc w:val="center"/>
              <w:rPr>
                <w:rFonts w:ascii="宋体" w:hAnsi="宋体"/>
                <w:sz w:val="22"/>
                <w:szCs w:val="22"/>
              </w:rPr>
            </w:pPr>
            <w:r>
              <w:rPr>
                <w:rFonts w:hint="eastAsia" w:ascii="宋体" w:hAnsi="宋体"/>
                <w:sz w:val="22"/>
                <w:szCs w:val="22"/>
              </w:rPr>
              <w:t>项目目前情况</w:t>
            </w:r>
          </w:p>
        </w:tc>
      </w:tr>
      <w:tr w14:paraId="5729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79" w:type="dxa"/>
            <w:noWrap/>
            <w:vAlign w:val="top"/>
          </w:tcPr>
          <w:p w14:paraId="49D4FF7C">
            <w:pPr>
              <w:adjustRightInd w:val="0"/>
              <w:snapToGrid w:val="0"/>
              <w:spacing w:line="360" w:lineRule="auto"/>
              <w:jc w:val="left"/>
              <w:rPr>
                <w:rFonts w:ascii="宋体" w:hAnsi="宋体"/>
                <w:sz w:val="22"/>
                <w:szCs w:val="22"/>
              </w:rPr>
            </w:pPr>
          </w:p>
        </w:tc>
        <w:tc>
          <w:tcPr>
            <w:tcW w:w="3000" w:type="dxa"/>
            <w:gridSpan w:val="3"/>
            <w:noWrap/>
            <w:vAlign w:val="top"/>
          </w:tcPr>
          <w:p w14:paraId="4C1DCEAB">
            <w:pPr>
              <w:adjustRightInd w:val="0"/>
              <w:snapToGrid w:val="0"/>
              <w:spacing w:line="360" w:lineRule="auto"/>
              <w:jc w:val="left"/>
              <w:rPr>
                <w:rFonts w:ascii="宋体" w:hAnsi="宋体"/>
                <w:sz w:val="22"/>
                <w:szCs w:val="22"/>
              </w:rPr>
            </w:pPr>
          </w:p>
        </w:tc>
        <w:tc>
          <w:tcPr>
            <w:tcW w:w="1261" w:type="dxa"/>
            <w:gridSpan w:val="2"/>
            <w:noWrap w:val="0"/>
            <w:vAlign w:val="top"/>
          </w:tcPr>
          <w:p w14:paraId="0F179050">
            <w:pPr>
              <w:adjustRightInd w:val="0"/>
              <w:snapToGrid w:val="0"/>
              <w:spacing w:line="360" w:lineRule="auto"/>
              <w:jc w:val="left"/>
              <w:rPr>
                <w:rFonts w:ascii="宋体" w:hAnsi="宋体"/>
                <w:sz w:val="22"/>
                <w:szCs w:val="22"/>
              </w:rPr>
            </w:pPr>
          </w:p>
        </w:tc>
        <w:tc>
          <w:tcPr>
            <w:tcW w:w="1261" w:type="dxa"/>
            <w:noWrap/>
            <w:vAlign w:val="top"/>
          </w:tcPr>
          <w:p w14:paraId="1F281D80">
            <w:pPr>
              <w:adjustRightInd w:val="0"/>
              <w:snapToGrid w:val="0"/>
              <w:spacing w:line="360" w:lineRule="auto"/>
              <w:jc w:val="left"/>
              <w:rPr>
                <w:rFonts w:ascii="宋体" w:hAnsi="宋体"/>
                <w:sz w:val="22"/>
                <w:szCs w:val="22"/>
              </w:rPr>
            </w:pPr>
          </w:p>
        </w:tc>
        <w:tc>
          <w:tcPr>
            <w:tcW w:w="1809" w:type="dxa"/>
            <w:gridSpan w:val="2"/>
            <w:noWrap/>
            <w:vAlign w:val="top"/>
          </w:tcPr>
          <w:p w14:paraId="4F8EE0B6">
            <w:pPr>
              <w:adjustRightInd w:val="0"/>
              <w:snapToGrid w:val="0"/>
              <w:spacing w:line="360" w:lineRule="auto"/>
              <w:jc w:val="left"/>
              <w:rPr>
                <w:rFonts w:ascii="宋体" w:hAnsi="宋体"/>
                <w:sz w:val="22"/>
                <w:szCs w:val="22"/>
              </w:rPr>
            </w:pPr>
          </w:p>
        </w:tc>
      </w:tr>
      <w:tr w14:paraId="40EE7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79" w:type="dxa"/>
            <w:noWrap/>
            <w:vAlign w:val="top"/>
          </w:tcPr>
          <w:p w14:paraId="407DF4CB">
            <w:pPr>
              <w:adjustRightInd w:val="0"/>
              <w:snapToGrid w:val="0"/>
              <w:spacing w:line="360" w:lineRule="auto"/>
              <w:jc w:val="left"/>
              <w:rPr>
                <w:rFonts w:ascii="宋体" w:hAnsi="宋体"/>
                <w:sz w:val="22"/>
                <w:szCs w:val="22"/>
              </w:rPr>
            </w:pPr>
          </w:p>
        </w:tc>
        <w:tc>
          <w:tcPr>
            <w:tcW w:w="3000" w:type="dxa"/>
            <w:gridSpan w:val="3"/>
            <w:noWrap/>
            <w:vAlign w:val="top"/>
          </w:tcPr>
          <w:p w14:paraId="369A1533">
            <w:pPr>
              <w:adjustRightInd w:val="0"/>
              <w:snapToGrid w:val="0"/>
              <w:spacing w:line="360" w:lineRule="auto"/>
              <w:jc w:val="left"/>
              <w:rPr>
                <w:rFonts w:ascii="宋体" w:hAnsi="宋体"/>
                <w:sz w:val="22"/>
                <w:szCs w:val="22"/>
              </w:rPr>
            </w:pPr>
          </w:p>
        </w:tc>
        <w:tc>
          <w:tcPr>
            <w:tcW w:w="1261" w:type="dxa"/>
            <w:gridSpan w:val="2"/>
            <w:noWrap w:val="0"/>
            <w:vAlign w:val="top"/>
          </w:tcPr>
          <w:p w14:paraId="4861833A">
            <w:pPr>
              <w:adjustRightInd w:val="0"/>
              <w:snapToGrid w:val="0"/>
              <w:spacing w:line="360" w:lineRule="auto"/>
              <w:jc w:val="left"/>
              <w:rPr>
                <w:rFonts w:ascii="宋体" w:hAnsi="宋体"/>
                <w:sz w:val="22"/>
                <w:szCs w:val="22"/>
              </w:rPr>
            </w:pPr>
          </w:p>
        </w:tc>
        <w:tc>
          <w:tcPr>
            <w:tcW w:w="1261" w:type="dxa"/>
            <w:noWrap/>
            <w:vAlign w:val="top"/>
          </w:tcPr>
          <w:p w14:paraId="31878C74">
            <w:pPr>
              <w:adjustRightInd w:val="0"/>
              <w:snapToGrid w:val="0"/>
              <w:spacing w:line="360" w:lineRule="auto"/>
              <w:jc w:val="left"/>
              <w:rPr>
                <w:rFonts w:ascii="宋体" w:hAnsi="宋体"/>
                <w:sz w:val="22"/>
                <w:szCs w:val="22"/>
              </w:rPr>
            </w:pPr>
          </w:p>
        </w:tc>
        <w:tc>
          <w:tcPr>
            <w:tcW w:w="1809" w:type="dxa"/>
            <w:gridSpan w:val="2"/>
            <w:noWrap/>
            <w:vAlign w:val="top"/>
          </w:tcPr>
          <w:p w14:paraId="177961EC">
            <w:pPr>
              <w:adjustRightInd w:val="0"/>
              <w:snapToGrid w:val="0"/>
              <w:spacing w:line="360" w:lineRule="auto"/>
              <w:jc w:val="left"/>
              <w:rPr>
                <w:rFonts w:ascii="宋体" w:hAnsi="宋体"/>
                <w:sz w:val="22"/>
                <w:szCs w:val="22"/>
              </w:rPr>
            </w:pPr>
          </w:p>
        </w:tc>
      </w:tr>
    </w:tbl>
    <w:p w14:paraId="21F89D9B">
      <w:pPr>
        <w:rPr>
          <w:rFonts w:hint="eastAsia" w:ascii="宋体" w:hAnsi="宋体" w:cs="宋体"/>
          <w:sz w:val="22"/>
          <w:highlight w:val="none"/>
          <w:lang w:val="en-US" w:eastAsia="zh-CN"/>
        </w:rPr>
      </w:pPr>
      <w:r>
        <w:rPr>
          <w:rFonts w:hint="eastAsia" w:ascii="宋体" w:hAnsi="宋体" w:cs="宋体"/>
          <w:sz w:val="22"/>
          <w:highlight w:val="none"/>
          <w:lang w:val="en-US" w:eastAsia="zh-CN"/>
        </w:rPr>
        <w:br w:type="page"/>
      </w:r>
    </w:p>
    <w:p w14:paraId="0C8B4958">
      <w:pPr>
        <w:pStyle w:val="39"/>
        <w:numPr>
          <w:ilvl w:val="1"/>
          <w:numId w:val="0"/>
        </w:numPr>
        <w:outlineLvl w:val="2"/>
        <w:rPr>
          <w:rFonts w:hint="eastAsia"/>
          <w:b/>
          <w:bCs/>
          <w:sz w:val="22"/>
          <w:szCs w:val="22"/>
        </w:rPr>
      </w:pPr>
      <w:r>
        <w:rPr>
          <w:rFonts w:hint="eastAsia"/>
          <w:b/>
          <w:bCs/>
          <w:sz w:val="22"/>
          <w:szCs w:val="22"/>
          <w:lang w:val="en-US" w:eastAsia="zh-CN"/>
        </w:rPr>
        <w:t>6</w:t>
      </w:r>
      <w:r>
        <w:rPr>
          <w:rFonts w:hint="eastAsia"/>
          <w:b/>
          <w:bCs/>
          <w:sz w:val="22"/>
          <w:szCs w:val="22"/>
        </w:rPr>
        <w:t>.项目团队主要人员情况</w:t>
      </w:r>
    </w:p>
    <w:tbl>
      <w:tblPr>
        <w:tblStyle w:val="19"/>
        <w:tblpPr w:leftFromText="180" w:rightFromText="180" w:vertAnchor="text" w:horzAnchor="page" w:tblpX="1366" w:tblpY="943"/>
        <w:tblOverlap w:val="never"/>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3"/>
        <w:gridCol w:w="1414"/>
        <w:gridCol w:w="1627"/>
        <w:gridCol w:w="1286"/>
        <w:gridCol w:w="1395"/>
        <w:gridCol w:w="3098"/>
      </w:tblGrid>
      <w:tr w14:paraId="09DD9E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388" w:type="pct"/>
            <w:tcBorders>
              <w:top w:val="single" w:color="000000" w:sz="8" w:space="0"/>
              <w:left w:val="single" w:color="000000" w:sz="8" w:space="0"/>
              <w:bottom w:val="single" w:color="000000" w:sz="8" w:space="0"/>
              <w:right w:val="single" w:color="000000" w:sz="8" w:space="0"/>
            </w:tcBorders>
            <w:noWrap w:val="0"/>
            <w:vAlign w:val="center"/>
          </w:tcPr>
          <w:p w14:paraId="3AD7C3D6">
            <w:pPr>
              <w:tabs>
                <w:tab w:val="left" w:pos="580"/>
              </w:tabs>
              <w:spacing w:line="300" w:lineRule="exact"/>
              <w:jc w:val="center"/>
              <w:rPr>
                <w:rFonts w:ascii="宋体" w:hAnsi="宋体"/>
                <w:b/>
                <w:sz w:val="22"/>
                <w:szCs w:val="22"/>
                <w:highlight w:val="none"/>
              </w:rPr>
            </w:pPr>
            <w:r>
              <w:rPr>
                <w:rFonts w:ascii="宋体" w:hAnsi="宋体"/>
                <w:b/>
                <w:sz w:val="22"/>
                <w:szCs w:val="22"/>
                <w:highlight w:val="none"/>
              </w:rPr>
              <w:t>编号</w:t>
            </w:r>
          </w:p>
        </w:tc>
        <w:tc>
          <w:tcPr>
            <w:tcW w:w="739" w:type="pct"/>
            <w:tcBorders>
              <w:top w:val="single" w:color="000000" w:sz="8" w:space="0"/>
              <w:left w:val="single" w:color="000000" w:sz="8" w:space="0"/>
              <w:bottom w:val="single" w:color="000000" w:sz="8" w:space="0"/>
              <w:right w:val="single" w:color="000000" w:sz="8" w:space="0"/>
            </w:tcBorders>
            <w:noWrap w:val="0"/>
            <w:vAlign w:val="center"/>
          </w:tcPr>
          <w:p w14:paraId="095FCC4F">
            <w:pPr>
              <w:spacing w:line="300" w:lineRule="exact"/>
              <w:jc w:val="center"/>
              <w:rPr>
                <w:rFonts w:ascii="宋体" w:hAnsi="宋体"/>
                <w:b/>
                <w:sz w:val="22"/>
                <w:szCs w:val="22"/>
                <w:highlight w:val="none"/>
              </w:rPr>
            </w:pPr>
            <w:r>
              <w:rPr>
                <w:rFonts w:ascii="宋体" w:hAnsi="宋体"/>
                <w:b/>
                <w:sz w:val="22"/>
                <w:szCs w:val="22"/>
                <w:highlight w:val="none"/>
              </w:rPr>
              <w:t>项目职务</w:t>
            </w:r>
          </w:p>
        </w:tc>
        <w:tc>
          <w:tcPr>
            <w:tcW w:w="850" w:type="pct"/>
            <w:tcBorders>
              <w:top w:val="single" w:color="000000" w:sz="8" w:space="0"/>
              <w:left w:val="single" w:color="000000" w:sz="8" w:space="0"/>
              <w:bottom w:val="single" w:color="000000" w:sz="8" w:space="0"/>
              <w:right w:val="single" w:color="000000" w:sz="8" w:space="0"/>
            </w:tcBorders>
            <w:noWrap w:val="0"/>
            <w:vAlign w:val="center"/>
          </w:tcPr>
          <w:p w14:paraId="61D12423">
            <w:pPr>
              <w:spacing w:line="300" w:lineRule="exact"/>
              <w:jc w:val="center"/>
              <w:rPr>
                <w:rFonts w:ascii="宋体" w:hAnsi="宋体"/>
                <w:b/>
                <w:sz w:val="22"/>
                <w:szCs w:val="22"/>
                <w:highlight w:val="none"/>
              </w:rPr>
            </w:pPr>
            <w:r>
              <w:rPr>
                <w:rFonts w:ascii="宋体" w:hAnsi="宋体"/>
                <w:b/>
                <w:sz w:val="22"/>
                <w:szCs w:val="22"/>
                <w:highlight w:val="none"/>
              </w:rPr>
              <w:t>姓名</w:t>
            </w:r>
          </w:p>
        </w:tc>
        <w:tc>
          <w:tcPr>
            <w:tcW w:w="672" w:type="pct"/>
            <w:tcBorders>
              <w:top w:val="single" w:color="000000" w:sz="8" w:space="0"/>
              <w:left w:val="single" w:color="000000" w:sz="8" w:space="0"/>
              <w:bottom w:val="single" w:color="000000" w:sz="8" w:space="0"/>
              <w:right w:val="single" w:color="000000" w:sz="8" w:space="0"/>
            </w:tcBorders>
            <w:noWrap w:val="0"/>
            <w:vAlign w:val="center"/>
          </w:tcPr>
          <w:p w14:paraId="090D0D35">
            <w:pPr>
              <w:spacing w:line="300" w:lineRule="exact"/>
              <w:jc w:val="center"/>
              <w:rPr>
                <w:rFonts w:ascii="宋体" w:hAnsi="宋体"/>
                <w:b/>
                <w:sz w:val="22"/>
                <w:szCs w:val="22"/>
                <w:highlight w:val="none"/>
              </w:rPr>
            </w:pPr>
            <w:r>
              <w:rPr>
                <w:rFonts w:ascii="宋体" w:hAnsi="宋体"/>
                <w:b/>
                <w:sz w:val="22"/>
                <w:szCs w:val="22"/>
                <w:highlight w:val="none"/>
              </w:rPr>
              <w:t>性别</w:t>
            </w:r>
          </w:p>
        </w:tc>
        <w:tc>
          <w:tcPr>
            <w:tcW w:w="729" w:type="pct"/>
            <w:tcBorders>
              <w:top w:val="single" w:color="000000" w:sz="8" w:space="0"/>
              <w:left w:val="single" w:color="000000" w:sz="8" w:space="0"/>
              <w:bottom w:val="single" w:color="000000" w:sz="8" w:space="0"/>
              <w:right w:val="single" w:color="000000" w:sz="8" w:space="0"/>
            </w:tcBorders>
            <w:noWrap w:val="0"/>
            <w:vAlign w:val="center"/>
          </w:tcPr>
          <w:p w14:paraId="3728489F">
            <w:pPr>
              <w:spacing w:line="300" w:lineRule="exact"/>
              <w:jc w:val="center"/>
              <w:rPr>
                <w:rFonts w:ascii="宋体" w:hAnsi="宋体"/>
                <w:b/>
                <w:sz w:val="22"/>
                <w:szCs w:val="22"/>
                <w:highlight w:val="none"/>
              </w:rPr>
            </w:pPr>
            <w:r>
              <w:rPr>
                <w:rFonts w:ascii="宋体" w:hAnsi="宋体"/>
                <w:b/>
                <w:sz w:val="22"/>
                <w:szCs w:val="22"/>
                <w:highlight w:val="none"/>
              </w:rPr>
              <w:t>学历</w:t>
            </w:r>
          </w:p>
        </w:tc>
        <w:tc>
          <w:tcPr>
            <w:tcW w:w="1619" w:type="pct"/>
            <w:tcBorders>
              <w:top w:val="single" w:color="000000" w:sz="8" w:space="0"/>
              <w:left w:val="single" w:color="000000" w:sz="8" w:space="0"/>
              <w:bottom w:val="single" w:color="000000" w:sz="8" w:space="0"/>
              <w:right w:val="single" w:color="000000" w:sz="8" w:space="0"/>
            </w:tcBorders>
            <w:noWrap w:val="0"/>
            <w:vAlign w:val="center"/>
          </w:tcPr>
          <w:p w14:paraId="7FC75CB6">
            <w:pPr>
              <w:spacing w:line="300" w:lineRule="exact"/>
              <w:jc w:val="center"/>
              <w:rPr>
                <w:rFonts w:hint="eastAsia" w:ascii="宋体" w:hAnsi="宋体"/>
                <w:b/>
                <w:sz w:val="22"/>
                <w:szCs w:val="22"/>
                <w:highlight w:val="none"/>
              </w:rPr>
            </w:pPr>
            <w:r>
              <w:rPr>
                <w:rFonts w:hint="eastAsia" w:ascii="宋体" w:hAnsi="宋体"/>
                <w:b/>
                <w:sz w:val="22"/>
                <w:szCs w:val="22"/>
                <w:highlight w:val="none"/>
              </w:rPr>
              <w:t>从事本类项目工作</w:t>
            </w:r>
          </w:p>
          <w:p w14:paraId="5CA4C3F6">
            <w:pPr>
              <w:spacing w:line="300" w:lineRule="exact"/>
              <w:jc w:val="center"/>
              <w:rPr>
                <w:rFonts w:ascii="宋体" w:hAnsi="宋体"/>
                <w:b/>
                <w:sz w:val="22"/>
                <w:szCs w:val="22"/>
                <w:highlight w:val="none"/>
              </w:rPr>
            </w:pPr>
            <w:r>
              <w:rPr>
                <w:rFonts w:hint="eastAsia" w:ascii="宋体" w:hAnsi="宋体"/>
                <w:b/>
                <w:sz w:val="22"/>
                <w:szCs w:val="22"/>
                <w:highlight w:val="none"/>
              </w:rPr>
              <w:t>年限</w:t>
            </w:r>
          </w:p>
        </w:tc>
      </w:tr>
      <w:tr w14:paraId="6CD68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388" w:type="pct"/>
            <w:tcBorders>
              <w:top w:val="single" w:color="000000" w:sz="8" w:space="0"/>
              <w:left w:val="single" w:color="000000" w:sz="8" w:space="0"/>
              <w:bottom w:val="single" w:color="000000" w:sz="8" w:space="0"/>
              <w:right w:val="single" w:color="000000" w:sz="8" w:space="0"/>
            </w:tcBorders>
            <w:noWrap w:val="0"/>
            <w:vAlign w:val="center"/>
          </w:tcPr>
          <w:p w14:paraId="513445F4">
            <w:pPr>
              <w:spacing w:line="240" w:lineRule="atLeast"/>
              <w:jc w:val="center"/>
              <w:rPr>
                <w:rFonts w:ascii="宋体" w:hAnsi="宋体"/>
                <w:sz w:val="22"/>
                <w:szCs w:val="22"/>
              </w:rPr>
            </w:pPr>
            <w:r>
              <w:rPr>
                <w:rFonts w:ascii="宋体" w:hAnsi="宋体"/>
                <w:sz w:val="22"/>
                <w:szCs w:val="22"/>
              </w:rPr>
              <w:t>1</w:t>
            </w:r>
          </w:p>
        </w:tc>
        <w:tc>
          <w:tcPr>
            <w:tcW w:w="739" w:type="pct"/>
            <w:tcBorders>
              <w:top w:val="single" w:color="000000" w:sz="8" w:space="0"/>
              <w:left w:val="single" w:color="000000" w:sz="8" w:space="0"/>
              <w:bottom w:val="single" w:color="000000" w:sz="8" w:space="0"/>
              <w:right w:val="single" w:color="000000" w:sz="8" w:space="0"/>
            </w:tcBorders>
            <w:noWrap w:val="0"/>
            <w:vAlign w:val="center"/>
          </w:tcPr>
          <w:p w14:paraId="2D4D6936">
            <w:pPr>
              <w:spacing w:line="240" w:lineRule="atLeast"/>
              <w:jc w:val="both"/>
              <w:rPr>
                <w:rFonts w:hint="default" w:ascii="宋体" w:hAnsi="宋体" w:eastAsia="宋体"/>
                <w:sz w:val="22"/>
                <w:szCs w:val="22"/>
                <w:lang w:val="en-US" w:eastAsia="zh-CN"/>
              </w:rPr>
            </w:pPr>
            <w:r>
              <w:rPr>
                <w:rFonts w:hint="eastAsia" w:ascii="宋体" w:hAnsi="宋体"/>
                <w:sz w:val="22"/>
                <w:szCs w:val="22"/>
                <w:lang w:val="en-US" w:eastAsia="zh-CN"/>
              </w:rPr>
              <w:t>监理总监</w:t>
            </w:r>
          </w:p>
        </w:tc>
        <w:tc>
          <w:tcPr>
            <w:tcW w:w="850" w:type="pct"/>
            <w:tcBorders>
              <w:top w:val="single" w:color="000000" w:sz="8" w:space="0"/>
              <w:left w:val="single" w:color="000000" w:sz="8" w:space="0"/>
              <w:bottom w:val="single" w:color="000000" w:sz="8" w:space="0"/>
              <w:right w:val="single" w:color="000000" w:sz="8" w:space="0"/>
            </w:tcBorders>
            <w:noWrap w:val="0"/>
            <w:vAlign w:val="center"/>
          </w:tcPr>
          <w:p w14:paraId="5A76077E">
            <w:pPr>
              <w:spacing w:line="240" w:lineRule="atLeast"/>
              <w:jc w:val="center"/>
              <w:rPr>
                <w:rFonts w:ascii="宋体" w:hAnsi="宋体"/>
                <w:sz w:val="22"/>
                <w:szCs w:val="22"/>
              </w:rPr>
            </w:pPr>
          </w:p>
        </w:tc>
        <w:tc>
          <w:tcPr>
            <w:tcW w:w="672" w:type="pct"/>
            <w:tcBorders>
              <w:top w:val="single" w:color="000000" w:sz="8" w:space="0"/>
              <w:left w:val="single" w:color="000000" w:sz="8" w:space="0"/>
              <w:bottom w:val="single" w:color="000000" w:sz="8" w:space="0"/>
              <w:right w:val="single" w:color="000000" w:sz="8" w:space="0"/>
            </w:tcBorders>
            <w:noWrap w:val="0"/>
            <w:vAlign w:val="center"/>
          </w:tcPr>
          <w:p w14:paraId="5C3B473B">
            <w:pPr>
              <w:spacing w:line="240" w:lineRule="atLeast"/>
              <w:jc w:val="center"/>
              <w:rPr>
                <w:rFonts w:ascii="宋体" w:hAnsi="宋体"/>
                <w:sz w:val="22"/>
                <w:szCs w:val="22"/>
              </w:rPr>
            </w:pPr>
          </w:p>
        </w:tc>
        <w:tc>
          <w:tcPr>
            <w:tcW w:w="729" w:type="pct"/>
            <w:tcBorders>
              <w:top w:val="single" w:color="000000" w:sz="8" w:space="0"/>
              <w:left w:val="single" w:color="000000" w:sz="8" w:space="0"/>
              <w:bottom w:val="single" w:color="000000" w:sz="8" w:space="0"/>
              <w:right w:val="single" w:color="000000" w:sz="8" w:space="0"/>
            </w:tcBorders>
            <w:noWrap w:val="0"/>
            <w:vAlign w:val="center"/>
          </w:tcPr>
          <w:p w14:paraId="45CA5EB6">
            <w:pPr>
              <w:spacing w:line="240" w:lineRule="atLeast"/>
              <w:jc w:val="center"/>
              <w:rPr>
                <w:rFonts w:ascii="宋体" w:hAnsi="宋体"/>
                <w:sz w:val="22"/>
                <w:szCs w:val="22"/>
              </w:rPr>
            </w:pPr>
          </w:p>
        </w:tc>
        <w:tc>
          <w:tcPr>
            <w:tcW w:w="1619" w:type="pct"/>
            <w:tcBorders>
              <w:top w:val="single" w:color="000000" w:sz="8" w:space="0"/>
              <w:left w:val="single" w:color="000000" w:sz="8" w:space="0"/>
              <w:bottom w:val="single" w:color="000000" w:sz="8" w:space="0"/>
              <w:right w:val="single" w:color="000000" w:sz="8" w:space="0"/>
            </w:tcBorders>
            <w:noWrap w:val="0"/>
            <w:vAlign w:val="center"/>
          </w:tcPr>
          <w:p w14:paraId="292F9611">
            <w:pPr>
              <w:spacing w:line="240" w:lineRule="atLeast"/>
              <w:jc w:val="center"/>
              <w:rPr>
                <w:rFonts w:ascii="宋体" w:hAnsi="宋体"/>
                <w:sz w:val="22"/>
                <w:szCs w:val="22"/>
              </w:rPr>
            </w:pPr>
          </w:p>
        </w:tc>
      </w:tr>
      <w:tr w14:paraId="1DD3C9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388" w:type="pct"/>
            <w:tcBorders>
              <w:top w:val="single" w:color="000000" w:sz="8" w:space="0"/>
              <w:left w:val="single" w:color="000000" w:sz="8" w:space="0"/>
              <w:bottom w:val="single" w:color="000000" w:sz="8" w:space="0"/>
              <w:right w:val="single" w:color="000000" w:sz="8" w:space="0"/>
            </w:tcBorders>
            <w:noWrap w:val="0"/>
            <w:vAlign w:val="center"/>
          </w:tcPr>
          <w:p w14:paraId="3E5044C2">
            <w:pPr>
              <w:spacing w:line="240" w:lineRule="atLeast"/>
              <w:jc w:val="center"/>
              <w:rPr>
                <w:rFonts w:ascii="宋体" w:hAnsi="宋体"/>
                <w:sz w:val="22"/>
                <w:szCs w:val="22"/>
              </w:rPr>
            </w:pPr>
            <w:r>
              <w:rPr>
                <w:rFonts w:ascii="宋体" w:hAnsi="宋体"/>
                <w:sz w:val="22"/>
                <w:szCs w:val="22"/>
              </w:rPr>
              <w:t>2</w:t>
            </w:r>
          </w:p>
        </w:tc>
        <w:tc>
          <w:tcPr>
            <w:tcW w:w="739" w:type="pct"/>
            <w:tcBorders>
              <w:top w:val="single" w:color="000000" w:sz="8" w:space="0"/>
              <w:left w:val="single" w:color="000000" w:sz="8" w:space="0"/>
              <w:bottom w:val="single" w:color="000000" w:sz="8" w:space="0"/>
              <w:right w:val="single" w:color="000000" w:sz="8" w:space="0"/>
            </w:tcBorders>
            <w:noWrap w:val="0"/>
            <w:vAlign w:val="center"/>
          </w:tcPr>
          <w:p w14:paraId="7E27E2D3">
            <w:pPr>
              <w:spacing w:line="240" w:lineRule="atLeast"/>
              <w:jc w:val="center"/>
              <w:rPr>
                <w:rFonts w:hint="default" w:ascii="宋体" w:hAnsi="宋体" w:eastAsia="宋体"/>
                <w:sz w:val="22"/>
                <w:szCs w:val="22"/>
                <w:lang w:val="en-US" w:eastAsia="zh-CN"/>
              </w:rPr>
            </w:pPr>
            <w:r>
              <w:rPr>
                <w:rFonts w:hint="eastAsia" w:ascii="宋体" w:hAnsi="宋体"/>
                <w:sz w:val="22"/>
                <w:szCs w:val="22"/>
                <w:lang w:val="en-US" w:eastAsia="zh-CN"/>
              </w:rPr>
              <w:t>造价咨询负责人</w:t>
            </w:r>
          </w:p>
        </w:tc>
        <w:tc>
          <w:tcPr>
            <w:tcW w:w="850" w:type="pct"/>
            <w:tcBorders>
              <w:top w:val="single" w:color="000000" w:sz="8" w:space="0"/>
              <w:left w:val="single" w:color="000000" w:sz="8" w:space="0"/>
              <w:bottom w:val="single" w:color="000000" w:sz="8" w:space="0"/>
              <w:right w:val="single" w:color="000000" w:sz="8" w:space="0"/>
            </w:tcBorders>
            <w:noWrap w:val="0"/>
            <w:vAlign w:val="center"/>
          </w:tcPr>
          <w:p w14:paraId="6B31F0D8">
            <w:pPr>
              <w:spacing w:line="240" w:lineRule="atLeast"/>
              <w:jc w:val="center"/>
              <w:rPr>
                <w:rFonts w:ascii="宋体" w:hAnsi="宋体"/>
                <w:sz w:val="22"/>
                <w:szCs w:val="22"/>
              </w:rPr>
            </w:pPr>
          </w:p>
        </w:tc>
        <w:tc>
          <w:tcPr>
            <w:tcW w:w="672" w:type="pct"/>
            <w:tcBorders>
              <w:top w:val="single" w:color="000000" w:sz="8" w:space="0"/>
              <w:left w:val="single" w:color="000000" w:sz="8" w:space="0"/>
              <w:bottom w:val="single" w:color="000000" w:sz="8" w:space="0"/>
              <w:right w:val="single" w:color="000000" w:sz="8" w:space="0"/>
            </w:tcBorders>
            <w:noWrap w:val="0"/>
            <w:vAlign w:val="center"/>
          </w:tcPr>
          <w:p w14:paraId="78B967F0">
            <w:pPr>
              <w:spacing w:line="240" w:lineRule="atLeast"/>
              <w:jc w:val="center"/>
              <w:rPr>
                <w:rFonts w:ascii="宋体" w:hAnsi="宋体"/>
                <w:sz w:val="22"/>
                <w:szCs w:val="22"/>
              </w:rPr>
            </w:pPr>
          </w:p>
        </w:tc>
        <w:tc>
          <w:tcPr>
            <w:tcW w:w="729" w:type="pct"/>
            <w:tcBorders>
              <w:top w:val="single" w:color="000000" w:sz="8" w:space="0"/>
              <w:left w:val="single" w:color="000000" w:sz="8" w:space="0"/>
              <w:bottom w:val="single" w:color="000000" w:sz="8" w:space="0"/>
              <w:right w:val="single" w:color="000000" w:sz="8" w:space="0"/>
            </w:tcBorders>
            <w:noWrap w:val="0"/>
            <w:vAlign w:val="center"/>
          </w:tcPr>
          <w:p w14:paraId="1FF57036">
            <w:pPr>
              <w:spacing w:line="240" w:lineRule="atLeast"/>
              <w:jc w:val="center"/>
              <w:rPr>
                <w:rFonts w:ascii="宋体" w:hAnsi="宋体"/>
                <w:sz w:val="22"/>
                <w:szCs w:val="22"/>
              </w:rPr>
            </w:pPr>
          </w:p>
        </w:tc>
        <w:tc>
          <w:tcPr>
            <w:tcW w:w="1619" w:type="pct"/>
            <w:tcBorders>
              <w:top w:val="single" w:color="000000" w:sz="8" w:space="0"/>
              <w:left w:val="single" w:color="000000" w:sz="8" w:space="0"/>
              <w:bottom w:val="single" w:color="000000" w:sz="8" w:space="0"/>
              <w:right w:val="single" w:color="000000" w:sz="8" w:space="0"/>
            </w:tcBorders>
            <w:noWrap w:val="0"/>
            <w:vAlign w:val="center"/>
          </w:tcPr>
          <w:p w14:paraId="461640F6">
            <w:pPr>
              <w:spacing w:line="240" w:lineRule="atLeast"/>
              <w:jc w:val="center"/>
              <w:rPr>
                <w:rFonts w:ascii="宋体" w:hAnsi="宋体"/>
                <w:sz w:val="22"/>
                <w:szCs w:val="22"/>
              </w:rPr>
            </w:pPr>
          </w:p>
        </w:tc>
      </w:tr>
      <w:tr w14:paraId="738F49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388" w:type="pct"/>
            <w:tcBorders>
              <w:top w:val="single" w:color="000000" w:sz="8" w:space="0"/>
              <w:left w:val="single" w:color="000000" w:sz="8" w:space="0"/>
              <w:bottom w:val="single" w:color="000000" w:sz="8" w:space="0"/>
              <w:right w:val="single" w:color="000000" w:sz="8" w:space="0"/>
            </w:tcBorders>
            <w:noWrap w:val="0"/>
            <w:vAlign w:val="center"/>
          </w:tcPr>
          <w:p w14:paraId="0A846967">
            <w:pPr>
              <w:spacing w:line="240" w:lineRule="atLeast"/>
              <w:jc w:val="center"/>
              <w:rPr>
                <w:rFonts w:ascii="宋体" w:hAnsi="宋体"/>
                <w:sz w:val="22"/>
                <w:szCs w:val="22"/>
              </w:rPr>
            </w:pPr>
            <w:r>
              <w:rPr>
                <w:rFonts w:ascii="宋体" w:hAnsi="宋体"/>
                <w:sz w:val="22"/>
                <w:szCs w:val="22"/>
              </w:rPr>
              <w:t>3</w:t>
            </w:r>
          </w:p>
        </w:tc>
        <w:tc>
          <w:tcPr>
            <w:tcW w:w="739" w:type="pct"/>
            <w:tcBorders>
              <w:top w:val="single" w:color="000000" w:sz="8" w:space="0"/>
              <w:left w:val="single" w:color="000000" w:sz="8" w:space="0"/>
              <w:bottom w:val="single" w:color="000000" w:sz="8" w:space="0"/>
              <w:right w:val="single" w:color="000000" w:sz="8" w:space="0"/>
            </w:tcBorders>
            <w:noWrap w:val="0"/>
            <w:vAlign w:val="center"/>
          </w:tcPr>
          <w:p w14:paraId="012E2BA7">
            <w:pPr>
              <w:spacing w:line="240" w:lineRule="atLeast"/>
              <w:jc w:val="center"/>
              <w:rPr>
                <w:rFonts w:hint="eastAsia" w:ascii="宋体" w:hAnsi="宋体" w:eastAsia="宋体"/>
                <w:sz w:val="22"/>
                <w:szCs w:val="22"/>
                <w:lang w:eastAsia="zh-CN"/>
              </w:rPr>
            </w:pPr>
            <w:r>
              <w:rPr>
                <w:rFonts w:hint="eastAsia" w:ascii="宋体" w:hAnsi="宋体"/>
                <w:sz w:val="22"/>
                <w:szCs w:val="22"/>
              </w:rPr>
              <w:t>项目组成员</w:t>
            </w:r>
            <w:r>
              <w:rPr>
                <w:rFonts w:hint="eastAsia" w:ascii="宋体" w:hAnsi="宋体"/>
                <w:sz w:val="22"/>
                <w:szCs w:val="22"/>
                <w:lang w:val="en-US" w:eastAsia="zh-CN"/>
              </w:rPr>
              <w:t>1</w:t>
            </w:r>
          </w:p>
        </w:tc>
        <w:tc>
          <w:tcPr>
            <w:tcW w:w="850" w:type="pct"/>
            <w:tcBorders>
              <w:top w:val="single" w:color="000000" w:sz="8" w:space="0"/>
              <w:left w:val="single" w:color="000000" w:sz="8" w:space="0"/>
              <w:bottom w:val="single" w:color="000000" w:sz="8" w:space="0"/>
              <w:right w:val="single" w:color="000000" w:sz="8" w:space="0"/>
            </w:tcBorders>
            <w:noWrap w:val="0"/>
            <w:vAlign w:val="center"/>
          </w:tcPr>
          <w:p w14:paraId="3BC33069">
            <w:pPr>
              <w:spacing w:line="240" w:lineRule="atLeast"/>
              <w:jc w:val="center"/>
              <w:rPr>
                <w:rFonts w:ascii="宋体" w:hAnsi="宋体"/>
                <w:sz w:val="22"/>
                <w:szCs w:val="22"/>
              </w:rPr>
            </w:pPr>
          </w:p>
        </w:tc>
        <w:tc>
          <w:tcPr>
            <w:tcW w:w="672" w:type="pct"/>
            <w:tcBorders>
              <w:top w:val="single" w:color="000000" w:sz="8" w:space="0"/>
              <w:left w:val="single" w:color="000000" w:sz="8" w:space="0"/>
              <w:bottom w:val="single" w:color="000000" w:sz="8" w:space="0"/>
              <w:right w:val="single" w:color="000000" w:sz="8" w:space="0"/>
            </w:tcBorders>
            <w:noWrap w:val="0"/>
            <w:vAlign w:val="center"/>
          </w:tcPr>
          <w:p w14:paraId="0B5C1FBD">
            <w:pPr>
              <w:spacing w:line="240" w:lineRule="atLeast"/>
              <w:jc w:val="center"/>
              <w:rPr>
                <w:rFonts w:ascii="宋体" w:hAnsi="宋体"/>
                <w:sz w:val="22"/>
                <w:szCs w:val="22"/>
              </w:rPr>
            </w:pPr>
          </w:p>
        </w:tc>
        <w:tc>
          <w:tcPr>
            <w:tcW w:w="729" w:type="pct"/>
            <w:tcBorders>
              <w:top w:val="single" w:color="000000" w:sz="8" w:space="0"/>
              <w:left w:val="single" w:color="000000" w:sz="8" w:space="0"/>
              <w:bottom w:val="single" w:color="000000" w:sz="8" w:space="0"/>
              <w:right w:val="single" w:color="000000" w:sz="8" w:space="0"/>
            </w:tcBorders>
            <w:noWrap w:val="0"/>
            <w:vAlign w:val="center"/>
          </w:tcPr>
          <w:p w14:paraId="4CD0F9DF">
            <w:pPr>
              <w:spacing w:line="240" w:lineRule="atLeast"/>
              <w:jc w:val="center"/>
              <w:rPr>
                <w:rFonts w:ascii="宋体" w:hAnsi="宋体"/>
                <w:sz w:val="22"/>
                <w:szCs w:val="22"/>
              </w:rPr>
            </w:pPr>
          </w:p>
        </w:tc>
        <w:tc>
          <w:tcPr>
            <w:tcW w:w="1619" w:type="pct"/>
            <w:tcBorders>
              <w:top w:val="single" w:color="000000" w:sz="8" w:space="0"/>
              <w:left w:val="single" w:color="000000" w:sz="8" w:space="0"/>
              <w:bottom w:val="single" w:color="000000" w:sz="8" w:space="0"/>
              <w:right w:val="single" w:color="000000" w:sz="8" w:space="0"/>
            </w:tcBorders>
            <w:noWrap w:val="0"/>
            <w:vAlign w:val="center"/>
          </w:tcPr>
          <w:p w14:paraId="3CC820E6">
            <w:pPr>
              <w:spacing w:line="240" w:lineRule="atLeast"/>
              <w:jc w:val="center"/>
              <w:rPr>
                <w:rFonts w:ascii="宋体" w:hAnsi="宋体"/>
                <w:sz w:val="22"/>
                <w:szCs w:val="22"/>
              </w:rPr>
            </w:pPr>
          </w:p>
        </w:tc>
      </w:tr>
      <w:tr w14:paraId="1DB7B8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388" w:type="pct"/>
            <w:tcBorders>
              <w:top w:val="single" w:color="000000" w:sz="8" w:space="0"/>
              <w:left w:val="single" w:color="000000" w:sz="8" w:space="0"/>
              <w:bottom w:val="single" w:color="000000" w:sz="8" w:space="0"/>
              <w:right w:val="single" w:color="000000" w:sz="8" w:space="0"/>
            </w:tcBorders>
            <w:noWrap w:val="0"/>
            <w:vAlign w:val="center"/>
          </w:tcPr>
          <w:p w14:paraId="1EC5B795">
            <w:pPr>
              <w:spacing w:line="240" w:lineRule="atLeast"/>
              <w:jc w:val="center"/>
              <w:rPr>
                <w:rFonts w:ascii="宋体" w:hAnsi="宋体"/>
                <w:sz w:val="22"/>
                <w:szCs w:val="22"/>
              </w:rPr>
            </w:pPr>
            <w:r>
              <w:rPr>
                <w:rFonts w:ascii="宋体" w:hAnsi="宋体"/>
                <w:sz w:val="22"/>
                <w:szCs w:val="22"/>
              </w:rPr>
              <w:t>4</w:t>
            </w:r>
          </w:p>
        </w:tc>
        <w:tc>
          <w:tcPr>
            <w:tcW w:w="739" w:type="pct"/>
            <w:tcBorders>
              <w:top w:val="single" w:color="000000" w:sz="8" w:space="0"/>
              <w:left w:val="single" w:color="000000" w:sz="8" w:space="0"/>
              <w:bottom w:val="single" w:color="000000" w:sz="8" w:space="0"/>
              <w:right w:val="single" w:color="000000" w:sz="8" w:space="0"/>
            </w:tcBorders>
            <w:noWrap w:val="0"/>
            <w:vAlign w:val="center"/>
          </w:tcPr>
          <w:p w14:paraId="6A390BD3">
            <w:pPr>
              <w:spacing w:line="240" w:lineRule="atLeast"/>
              <w:jc w:val="center"/>
              <w:rPr>
                <w:rFonts w:hint="eastAsia" w:ascii="宋体" w:hAnsi="宋体" w:eastAsia="宋体"/>
                <w:sz w:val="22"/>
                <w:szCs w:val="22"/>
                <w:lang w:eastAsia="zh-CN"/>
              </w:rPr>
            </w:pPr>
            <w:r>
              <w:rPr>
                <w:rFonts w:hint="eastAsia" w:ascii="宋体" w:hAnsi="宋体"/>
                <w:sz w:val="22"/>
                <w:szCs w:val="22"/>
              </w:rPr>
              <w:t>项目组成员</w:t>
            </w:r>
            <w:r>
              <w:rPr>
                <w:rFonts w:hint="eastAsia" w:ascii="宋体" w:hAnsi="宋体"/>
                <w:sz w:val="22"/>
                <w:szCs w:val="22"/>
                <w:lang w:val="en-US" w:eastAsia="zh-CN"/>
              </w:rPr>
              <w:t>2</w:t>
            </w:r>
          </w:p>
        </w:tc>
        <w:tc>
          <w:tcPr>
            <w:tcW w:w="850" w:type="pct"/>
            <w:tcBorders>
              <w:top w:val="single" w:color="000000" w:sz="8" w:space="0"/>
              <w:left w:val="single" w:color="000000" w:sz="8" w:space="0"/>
              <w:bottom w:val="single" w:color="000000" w:sz="8" w:space="0"/>
              <w:right w:val="single" w:color="000000" w:sz="8" w:space="0"/>
            </w:tcBorders>
            <w:noWrap w:val="0"/>
            <w:vAlign w:val="center"/>
          </w:tcPr>
          <w:p w14:paraId="410BBEF1">
            <w:pPr>
              <w:spacing w:line="240" w:lineRule="atLeast"/>
              <w:jc w:val="center"/>
              <w:rPr>
                <w:rFonts w:ascii="宋体" w:hAnsi="宋体"/>
                <w:sz w:val="22"/>
                <w:szCs w:val="22"/>
              </w:rPr>
            </w:pPr>
          </w:p>
        </w:tc>
        <w:tc>
          <w:tcPr>
            <w:tcW w:w="672" w:type="pct"/>
            <w:tcBorders>
              <w:top w:val="single" w:color="000000" w:sz="8" w:space="0"/>
              <w:left w:val="single" w:color="000000" w:sz="8" w:space="0"/>
              <w:bottom w:val="single" w:color="000000" w:sz="8" w:space="0"/>
              <w:right w:val="single" w:color="000000" w:sz="8" w:space="0"/>
            </w:tcBorders>
            <w:noWrap w:val="0"/>
            <w:vAlign w:val="center"/>
          </w:tcPr>
          <w:p w14:paraId="7362E273">
            <w:pPr>
              <w:spacing w:line="240" w:lineRule="atLeast"/>
              <w:jc w:val="center"/>
              <w:rPr>
                <w:rFonts w:ascii="宋体" w:hAnsi="宋体"/>
                <w:sz w:val="22"/>
                <w:szCs w:val="22"/>
              </w:rPr>
            </w:pPr>
          </w:p>
        </w:tc>
        <w:tc>
          <w:tcPr>
            <w:tcW w:w="729" w:type="pct"/>
            <w:tcBorders>
              <w:top w:val="single" w:color="000000" w:sz="8" w:space="0"/>
              <w:left w:val="single" w:color="000000" w:sz="8" w:space="0"/>
              <w:bottom w:val="single" w:color="000000" w:sz="8" w:space="0"/>
              <w:right w:val="single" w:color="000000" w:sz="8" w:space="0"/>
            </w:tcBorders>
            <w:noWrap w:val="0"/>
            <w:vAlign w:val="center"/>
          </w:tcPr>
          <w:p w14:paraId="32E20192">
            <w:pPr>
              <w:spacing w:line="240" w:lineRule="atLeast"/>
              <w:jc w:val="center"/>
              <w:rPr>
                <w:rFonts w:ascii="宋体" w:hAnsi="宋体"/>
                <w:sz w:val="22"/>
                <w:szCs w:val="22"/>
              </w:rPr>
            </w:pPr>
          </w:p>
        </w:tc>
        <w:tc>
          <w:tcPr>
            <w:tcW w:w="1619" w:type="pct"/>
            <w:tcBorders>
              <w:top w:val="single" w:color="000000" w:sz="8" w:space="0"/>
              <w:left w:val="single" w:color="000000" w:sz="8" w:space="0"/>
              <w:bottom w:val="single" w:color="000000" w:sz="8" w:space="0"/>
              <w:right w:val="single" w:color="000000" w:sz="8" w:space="0"/>
            </w:tcBorders>
            <w:noWrap w:val="0"/>
            <w:vAlign w:val="center"/>
          </w:tcPr>
          <w:p w14:paraId="1F523D2F">
            <w:pPr>
              <w:spacing w:line="240" w:lineRule="atLeast"/>
              <w:jc w:val="center"/>
              <w:rPr>
                <w:rFonts w:ascii="宋体" w:hAnsi="宋体"/>
                <w:sz w:val="22"/>
                <w:szCs w:val="22"/>
              </w:rPr>
            </w:pPr>
          </w:p>
        </w:tc>
      </w:tr>
      <w:tr w14:paraId="116C01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388" w:type="pct"/>
            <w:tcBorders>
              <w:top w:val="single" w:color="000000" w:sz="8" w:space="0"/>
              <w:left w:val="single" w:color="000000" w:sz="8" w:space="0"/>
              <w:bottom w:val="single" w:color="000000" w:sz="8" w:space="0"/>
              <w:right w:val="single" w:color="000000" w:sz="8" w:space="0"/>
            </w:tcBorders>
            <w:noWrap w:val="0"/>
            <w:vAlign w:val="center"/>
          </w:tcPr>
          <w:p w14:paraId="75F83815">
            <w:pPr>
              <w:spacing w:line="240" w:lineRule="atLeast"/>
              <w:jc w:val="center"/>
              <w:rPr>
                <w:rFonts w:ascii="宋体" w:hAnsi="宋体"/>
                <w:sz w:val="22"/>
                <w:szCs w:val="22"/>
              </w:rPr>
            </w:pPr>
            <w:r>
              <w:rPr>
                <w:rFonts w:ascii="宋体" w:hAnsi="宋体"/>
                <w:sz w:val="22"/>
                <w:szCs w:val="22"/>
              </w:rPr>
              <w:t>5</w:t>
            </w:r>
          </w:p>
        </w:tc>
        <w:tc>
          <w:tcPr>
            <w:tcW w:w="739" w:type="pct"/>
            <w:tcBorders>
              <w:top w:val="single" w:color="000000" w:sz="8" w:space="0"/>
              <w:left w:val="single" w:color="000000" w:sz="8" w:space="0"/>
              <w:bottom w:val="single" w:color="000000" w:sz="8" w:space="0"/>
              <w:right w:val="single" w:color="000000" w:sz="8" w:space="0"/>
            </w:tcBorders>
            <w:noWrap w:val="0"/>
            <w:vAlign w:val="center"/>
          </w:tcPr>
          <w:p w14:paraId="275FE4FE">
            <w:pPr>
              <w:spacing w:line="240" w:lineRule="atLeast"/>
              <w:jc w:val="center"/>
              <w:rPr>
                <w:rFonts w:ascii="宋体" w:hAnsi="宋体"/>
                <w:sz w:val="22"/>
                <w:szCs w:val="22"/>
              </w:rPr>
            </w:pPr>
            <w:r>
              <w:rPr>
                <w:rFonts w:ascii="宋体" w:hAnsi="宋体"/>
                <w:sz w:val="22"/>
                <w:szCs w:val="22"/>
              </w:rPr>
              <w:t>…</w:t>
            </w:r>
          </w:p>
        </w:tc>
        <w:tc>
          <w:tcPr>
            <w:tcW w:w="850" w:type="pct"/>
            <w:tcBorders>
              <w:top w:val="single" w:color="000000" w:sz="8" w:space="0"/>
              <w:left w:val="single" w:color="000000" w:sz="8" w:space="0"/>
              <w:bottom w:val="single" w:color="000000" w:sz="8" w:space="0"/>
              <w:right w:val="single" w:color="000000" w:sz="8" w:space="0"/>
            </w:tcBorders>
            <w:noWrap w:val="0"/>
            <w:vAlign w:val="center"/>
          </w:tcPr>
          <w:p w14:paraId="6A9FAE7A">
            <w:pPr>
              <w:spacing w:line="240" w:lineRule="atLeast"/>
              <w:jc w:val="center"/>
              <w:rPr>
                <w:rFonts w:ascii="宋体" w:hAnsi="宋体"/>
                <w:sz w:val="22"/>
                <w:szCs w:val="22"/>
              </w:rPr>
            </w:pPr>
          </w:p>
        </w:tc>
        <w:tc>
          <w:tcPr>
            <w:tcW w:w="672" w:type="pct"/>
            <w:tcBorders>
              <w:top w:val="single" w:color="000000" w:sz="8" w:space="0"/>
              <w:left w:val="single" w:color="000000" w:sz="8" w:space="0"/>
              <w:bottom w:val="single" w:color="000000" w:sz="8" w:space="0"/>
              <w:right w:val="single" w:color="000000" w:sz="8" w:space="0"/>
            </w:tcBorders>
            <w:noWrap w:val="0"/>
            <w:vAlign w:val="center"/>
          </w:tcPr>
          <w:p w14:paraId="5F6DC606">
            <w:pPr>
              <w:spacing w:line="240" w:lineRule="atLeast"/>
              <w:jc w:val="center"/>
              <w:rPr>
                <w:rFonts w:ascii="宋体" w:hAnsi="宋体"/>
                <w:sz w:val="22"/>
                <w:szCs w:val="22"/>
              </w:rPr>
            </w:pPr>
          </w:p>
        </w:tc>
        <w:tc>
          <w:tcPr>
            <w:tcW w:w="729" w:type="pct"/>
            <w:tcBorders>
              <w:top w:val="single" w:color="000000" w:sz="8" w:space="0"/>
              <w:left w:val="single" w:color="000000" w:sz="8" w:space="0"/>
              <w:bottom w:val="single" w:color="000000" w:sz="8" w:space="0"/>
              <w:right w:val="single" w:color="000000" w:sz="8" w:space="0"/>
            </w:tcBorders>
            <w:noWrap w:val="0"/>
            <w:vAlign w:val="center"/>
          </w:tcPr>
          <w:p w14:paraId="6AE6F941">
            <w:pPr>
              <w:spacing w:line="240" w:lineRule="atLeast"/>
              <w:jc w:val="center"/>
              <w:rPr>
                <w:rFonts w:ascii="宋体" w:hAnsi="宋体"/>
                <w:sz w:val="22"/>
                <w:szCs w:val="22"/>
              </w:rPr>
            </w:pPr>
          </w:p>
        </w:tc>
        <w:tc>
          <w:tcPr>
            <w:tcW w:w="1619" w:type="pct"/>
            <w:tcBorders>
              <w:top w:val="single" w:color="000000" w:sz="8" w:space="0"/>
              <w:left w:val="single" w:color="000000" w:sz="8" w:space="0"/>
              <w:bottom w:val="single" w:color="000000" w:sz="8" w:space="0"/>
              <w:right w:val="single" w:color="000000" w:sz="8" w:space="0"/>
            </w:tcBorders>
            <w:noWrap w:val="0"/>
            <w:vAlign w:val="center"/>
          </w:tcPr>
          <w:p w14:paraId="4C404256">
            <w:pPr>
              <w:spacing w:line="240" w:lineRule="atLeast"/>
              <w:jc w:val="center"/>
              <w:rPr>
                <w:rFonts w:ascii="宋体" w:hAnsi="宋体"/>
                <w:sz w:val="22"/>
                <w:szCs w:val="22"/>
              </w:rPr>
            </w:pPr>
          </w:p>
        </w:tc>
      </w:tr>
    </w:tbl>
    <w:p w14:paraId="21B6D4B7">
      <w:pPr>
        <w:spacing w:after="312" w:afterLines="100" w:line="520" w:lineRule="exact"/>
        <w:jc w:val="center"/>
        <w:rPr>
          <w:rFonts w:hint="eastAsia"/>
          <w:szCs w:val="21"/>
          <w:highlight w:val="none"/>
        </w:rPr>
        <w:sectPr>
          <w:footerReference r:id="rId4" w:type="default"/>
          <w:pgSz w:w="11906" w:h="16838"/>
          <w:pgMar w:top="1418" w:right="1133" w:bottom="1418" w:left="1418" w:header="851" w:footer="992" w:gutter="0"/>
          <w:pgNumType w:fmt="decimal"/>
          <w:cols w:space="720" w:num="1"/>
          <w:rtlGutter w:val="1"/>
          <w:docGrid w:type="linesAndChars" w:linePitch="312" w:charSpace="0"/>
        </w:sectPr>
      </w:pPr>
      <w:r>
        <w:rPr>
          <w:rFonts w:ascii="宋体" w:hAnsi="宋体"/>
          <w:b/>
          <w:sz w:val="22"/>
          <w:szCs w:val="18"/>
        </w:rPr>
        <w:t>项目</w:t>
      </w:r>
      <w:r>
        <w:rPr>
          <w:rFonts w:hint="eastAsia" w:ascii="宋体" w:hAnsi="宋体"/>
          <w:b/>
          <w:sz w:val="22"/>
          <w:szCs w:val="18"/>
        </w:rPr>
        <w:t>团队</w:t>
      </w:r>
      <w:r>
        <w:rPr>
          <w:rFonts w:ascii="宋体" w:hAnsi="宋体"/>
          <w:b/>
          <w:sz w:val="22"/>
          <w:szCs w:val="18"/>
        </w:rPr>
        <w:t>一览表</w:t>
      </w:r>
    </w:p>
    <w:p w14:paraId="76CF0A58">
      <w:pPr>
        <w:pStyle w:val="39"/>
        <w:keepNext w:val="0"/>
        <w:keepLines w:val="0"/>
        <w:pageBreakBefore w:val="0"/>
        <w:numPr>
          <w:ilvl w:val="1"/>
          <w:numId w:val="0"/>
        </w:numPr>
        <w:kinsoku/>
        <w:wordWrap/>
        <w:overflowPunct w:val="0"/>
        <w:autoSpaceDE/>
        <w:autoSpaceDN/>
        <w:bidi w:val="0"/>
        <w:ind w:left="0" w:leftChars="0" w:right="0" w:rightChars="0"/>
        <w:outlineLvl w:val="2"/>
        <w:rPr>
          <w:rFonts w:hint="eastAsia" w:cs="Times New Roman"/>
          <w:b/>
          <w:bCs/>
          <w:sz w:val="22"/>
          <w:szCs w:val="22"/>
          <w:highlight w:val="none"/>
          <w:lang w:val="en-US" w:eastAsia="zh-CN"/>
        </w:rPr>
      </w:pPr>
      <w:r>
        <w:rPr>
          <w:rFonts w:hint="eastAsia" w:cs="Times New Roman"/>
          <w:b/>
          <w:bCs/>
          <w:sz w:val="22"/>
          <w:szCs w:val="22"/>
          <w:highlight w:val="none"/>
          <w:lang w:val="en-US" w:eastAsia="zh-CN"/>
        </w:rPr>
        <w:t>7.其他证明材料</w:t>
      </w:r>
    </w:p>
    <w:p w14:paraId="595B67FE">
      <w:pPr>
        <w:keepNext w:val="0"/>
        <w:keepLines w:val="0"/>
        <w:pageBreakBefore w:val="0"/>
        <w:widowControl w:val="0"/>
        <w:numPr>
          <w:ilvl w:val="0"/>
          <w:numId w:val="0"/>
        </w:numPr>
        <w:kinsoku/>
        <w:wordWrap/>
        <w:overflowPunct w:val="0"/>
        <w:topLinePunct w:val="0"/>
        <w:autoSpaceDE/>
        <w:autoSpaceDN/>
        <w:bidi w:val="0"/>
        <w:adjustRightInd w:val="0"/>
        <w:snapToGrid w:val="0"/>
        <w:ind w:left="0" w:leftChars="0" w:right="0" w:rightChars="0" w:firstLine="440" w:firstLineChars="200"/>
        <w:textAlignment w:val="baseline"/>
        <w:rPr>
          <w:rFonts w:ascii="宋体" w:hAnsi="宋体" w:eastAsia="宋体"/>
          <w:sz w:val="22"/>
          <w:szCs w:val="22"/>
          <w:highlight w:val="none"/>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其他</w:t>
      </w:r>
      <w:r>
        <w:rPr>
          <w:rFonts w:hint="eastAsia" w:ascii="宋体" w:hAnsi="宋体" w:eastAsia="宋体" w:cs="宋体"/>
          <w:sz w:val="22"/>
          <w:szCs w:val="22"/>
          <w:highlight w:val="none"/>
          <w:lang w:eastAsia="zh-CN"/>
        </w:rPr>
        <w:t>询价文件</w:t>
      </w:r>
      <w:r>
        <w:rPr>
          <w:rFonts w:hint="eastAsia" w:ascii="宋体" w:hAnsi="宋体" w:eastAsia="宋体" w:cs="宋体"/>
          <w:sz w:val="22"/>
          <w:szCs w:val="22"/>
          <w:highlight w:val="none"/>
        </w:rPr>
        <w:t>要求的评审资料；</w:t>
      </w:r>
    </w:p>
    <w:p w14:paraId="38961F2E">
      <w:pPr>
        <w:keepNext w:val="0"/>
        <w:keepLines w:val="0"/>
        <w:pageBreakBefore w:val="0"/>
        <w:widowControl w:val="0"/>
        <w:numPr>
          <w:ilvl w:val="0"/>
          <w:numId w:val="0"/>
        </w:numPr>
        <w:kinsoku/>
        <w:wordWrap/>
        <w:overflowPunct w:val="0"/>
        <w:topLinePunct w:val="0"/>
        <w:autoSpaceDE/>
        <w:autoSpaceDN/>
        <w:bidi w:val="0"/>
        <w:adjustRightInd w:val="0"/>
        <w:snapToGrid w:val="0"/>
        <w:ind w:left="0" w:leftChars="0" w:right="0" w:rightChars="0" w:firstLine="440" w:firstLineChars="200"/>
        <w:textAlignment w:val="baseline"/>
        <w:rPr>
          <w:rFonts w:ascii="宋体" w:hAnsi="宋体" w:eastAsia="宋体"/>
          <w:sz w:val="22"/>
          <w:szCs w:val="22"/>
          <w:highlight w:val="none"/>
        </w:rPr>
      </w:pPr>
      <w:r>
        <w:rPr>
          <w:rFonts w:hint="eastAsia" w:ascii="宋体" w:hAnsi="宋体" w:eastAsia="宋体"/>
          <w:sz w:val="22"/>
          <w:szCs w:val="22"/>
          <w:highlight w:val="none"/>
          <w:lang w:eastAsia="zh-CN"/>
        </w:rPr>
        <w:t>（</w:t>
      </w:r>
      <w:r>
        <w:rPr>
          <w:rFonts w:hint="eastAsia" w:ascii="宋体" w:hAnsi="宋体" w:eastAsia="宋体"/>
          <w:sz w:val="22"/>
          <w:szCs w:val="22"/>
          <w:highlight w:val="none"/>
          <w:lang w:val="en-US" w:eastAsia="zh-CN"/>
        </w:rPr>
        <w:t>2</w:t>
      </w:r>
      <w:r>
        <w:rPr>
          <w:rFonts w:hint="eastAsia" w:ascii="宋体" w:hAnsi="宋体" w:eastAsia="宋体"/>
          <w:sz w:val="22"/>
          <w:szCs w:val="22"/>
          <w:highlight w:val="none"/>
          <w:lang w:eastAsia="zh-CN"/>
        </w:rPr>
        <w:t>）供应商</w:t>
      </w:r>
      <w:r>
        <w:rPr>
          <w:rFonts w:hint="eastAsia" w:ascii="宋体" w:hAnsi="宋体" w:eastAsia="宋体"/>
          <w:sz w:val="22"/>
          <w:szCs w:val="22"/>
          <w:highlight w:val="none"/>
        </w:rPr>
        <w:t>认为应补充提供的其他文件资料或说明</w:t>
      </w:r>
      <w:r>
        <w:rPr>
          <w:rFonts w:ascii="宋体" w:hAnsi="宋体" w:eastAsia="宋体"/>
          <w:sz w:val="22"/>
          <w:szCs w:val="22"/>
          <w:highlight w:val="none"/>
        </w:rPr>
        <w:t>。</w:t>
      </w:r>
    </w:p>
    <w:p w14:paraId="5FC887AB">
      <w:pPr>
        <w:rPr>
          <w:rFonts w:hint="eastAsia" w:ascii="宋体" w:hAnsi="宋体" w:cs="宋体"/>
          <w:sz w:val="22"/>
          <w:highlight w:val="none"/>
          <w:lang w:val="en-US" w:eastAsia="zh-CN"/>
        </w:rPr>
      </w:pPr>
      <w:r>
        <w:rPr>
          <w:rFonts w:hint="eastAsia" w:ascii="宋体" w:hAnsi="宋体" w:cs="宋体"/>
          <w:sz w:val="22"/>
          <w:highlight w:val="none"/>
          <w:lang w:val="en-US" w:eastAsia="zh-CN"/>
        </w:rPr>
        <w:br w:type="page"/>
      </w:r>
    </w:p>
    <w:p w14:paraId="7AEDC41E">
      <w:pPr>
        <w:pStyle w:val="4"/>
        <w:numPr>
          <w:ilvl w:val="0"/>
          <w:numId w:val="0"/>
        </w:numPr>
        <w:ind w:leftChars="0"/>
        <w:jc w:val="both"/>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8.报价清单。</w:t>
      </w:r>
    </w:p>
    <w:p w14:paraId="6392ED36">
      <w:pPr>
        <w:adjustRightInd w:val="0"/>
        <w:snapToGrid w:val="0"/>
        <w:jc w:val="center"/>
        <w:rPr>
          <w:rFonts w:hint="eastAsia" w:ascii="Times New Roman" w:hAnsi="Times New Roman" w:eastAsia="宋体" w:cs="Times New Roman"/>
          <w:bCs/>
          <w:sz w:val="32"/>
          <w:szCs w:val="32"/>
        </w:rPr>
      </w:pPr>
      <w:r>
        <w:rPr>
          <w:rFonts w:hint="eastAsia" w:ascii="Times New Roman" w:hAnsi="Times New Roman" w:eastAsia="宋体" w:cs="Times New Roman"/>
          <w:bCs/>
          <w:sz w:val="32"/>
          <w:szCs w:val="32"/>
        </w:rPr>
        <w:t>报价一览表</w:t>
      </w:r>
    </w:p>
    <w:p w14:paraId="5975BC4D">
      <w:pPr>
        <w:adjustRightInd w:val="0"/>
        <w:snapToGrid w:val="0"/>
        <w:rPr>
          <w:bCs/>
          <w:sz w:val="32"/>
          <w:szCs w:val="32"/>
        </w:rPr>
      </w:pPr>
    </w:p>
    <w:tbl>
      <w:tblPr>
        <w:tblStyle w:val="19"/>
        <w:tblW w:w="46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2254"/>
        <w:gridCol w:w="1284"/>
        <w:gridCol w:w="2040"/>
        <w:gridCol w:w="2390"/>
      </w:tblGrid>
      <w:tr w14:paraId="3AB3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496" w:type="pct"/>
            <w:tcBorders>
              <w:top w:val="single" w:color="auto" w:sz="4" w:space="0"/>
              <w:left w:val="single" w:color="auto" w:sz="4" w:space="0"/>
              <w:bottom w:val="single" w:color="auto" w:sz="4" w:space="0"/>
              <w:right w:val="single" w:color="auto" w:sz="4" w:space="0"/>
            </w:tcBorders>
            <w:noWrap w:val="0"/>
            <w:vAlign w:val="center"/>
          </w:tcPr>
          <w:p w14:paraId="4EC6BD96">
            <w:pPr>
              <w:spacing w:line="360" w:lineRule="auto"/>
              <w:jc w:val="center"/>
              <w:rPr>
                <w:b/>
                <w:bCs/>
                <w:sz w:val="24"/>
                <w:szCs w:val="20"/>
                <w:lang w:bidi="ar"/>
              </w:rPr>
            </w:pPr>
            <w:r>
              <w:rPr>
                <w:b/>
                <w:bCs/>
                <w:spacing w:val="8"/>
                <w:sz w:val="24"/>
                <w:szCs w:val="24"/>
                <w:lang w:eastAsia="zh-Hans"/>
              </w:rPr>
              <w:t>序号</w:t>
            </w:r>
          </w:p>
        </w:tc>
        <w:tc>
          <w:tcPr>
            <w:tcW w:w="1273" w:type="pct"/>
            <w:tcBorders>
              <w:top w:val="single" w:color="auto" w:sz="4" w:space="0"/>
              <w:left w:val="single" w:color="auto" w:sz="4" w:space="0"/>
              <w:bottom w:val="single" w:color="auto" w:sz="4" w:space="0"/>
              <w:right w:val="single" w:color="auto" w:sz="4" w:space="0"/>
            </w:tcBorders>
            <w:noWrap w:val="0"/>
            <w:vAlign w:val="center"/>
          </w:tcPr>
          <w:p w14:paraId="283D50B1">
            <w:pPr>
              <w:spacing w:line="360" w:lineRule="auto"/>
              <w:jc w:val="center"/>
              <w:rPr>
                <w:b/>
                <w:bCs/>
                <w:color w:val="000000"/>
                <w:kern w:val="0"/>
                <w:sz w:val="24"/>
                <w:szCs w:val="24"/>
                <w:lang w:bidi="ar"/>
              </w:rPr>
            </w:pPr>
            <w:r>
              <w:rPr>
                <w:b/>
                <w:bCs/>
                <w:spacing w:val="8"/>
                <w:sz w:val="24"/>
                <w:szCs w:val="24"/>
              </w:rPr>
              <w:t>服务项目</w:t>
            </w:r>
          </w:p>
        </w:tc>
        <w:tc>
          <w:tcPr>
            <w:tcW w:w="726" w:type="pct"/>
            <w:tcBorders>
              <w:top w:val="single" w:color="auto" w:sz="4" w:space="0"/>
              <w:left w:val="single" w:color="auto" w:sz="4" w:space="0"/>
              <w:bottom w:val="single" w:color="auto" w:sz="4" w:space="0"/>
              <w:right w:val="single" w:color="auto" w:sz="4" w:space="0"/>
            </w:tcBorders>
            <w:noWrap w:val="0"/>
            <w:vAlign w:val="center"/>
          </w:tcPr>
          <w:p w14:paraId="62A8C5EB">
            <w:pPr>
              <w:spacing w:line="360" w:lineRule="auto"/>
              <w:jc w:val="center"/>
              <w:rPr>
                <w:b/>
                <w:bCs/>
                <w:spacing w:val="8"/>
                <w:sz w:val="24"/>
                <w:szCs w:val="24"/>
              </w:rPr>
            </w:pPr>
            <w:r>
              <w:rPr>
                <w:rFonts w:hint="eastAsia"/>
                <w:b/>
                <w:bCs/>
                <w:spacing w:val="8"/>
                <w:sz w:val="24"/>
                <w:szCs w:val="24"/>
              </w:rPr>
              <w:t>数量</w:t>
            </w:r>
          </w:p>
        </w:tc>
        <w:tc>
          <w:tcPr>
            <w:tcW w:w="1153" w:type="pct"/>
            <w:tcBorders>
              <w:top w:val="single" w:color="auto" w:sz="4" w:space="0"/>
              <w:left w:val="single" w:color="auto" w:sz="4" w:space="0"/>
              <w:bottom w:val="single" w:color="auto" w:sz="4" w:space="0"/>
              <w:right w:val="single" w:color="auto" w:sz="4" w:space="0"/>
            </w:tcBorders>
            <w:noWrap w:val="0"/>
            <w:vAlign w:val="center"/>
          </w:tcPr>
          <w:p w14:paraId="10BE4AB6">
            <w:pPr>
              <w:spacing w:line="360" w:lineRule="auto"/>
              <w:jc w:val="center"/>
              <w:rPr>
                <w:b/>
                <w:bCs/>
                <w:spacing w:val="8"/>
                <w:sz w:val="24"/>
                <w:szCs w:val="24"/>
              </w:rPr>
            </w:pPr>
            <w:r>
              <w:rPr>
                <w:rFonts w:hint="eastAsia"/>
                <w:b/>
                <w:bCs/>
                <w:spacing w:val="8"/>
                <w:sz w:val="24"/>
                <w:szCs w:val="24"/>
              </w:rPr>
              <w:t>报价总价上限（元）</w:t>
            </w:r>
          </w:p>
        </w:tc>
        <w:tc>
          <w:tcPr>
            <w:tcW w:w="1349" w:type="pct"/>
            <w:tcBorders>
              <w:top w:val="single" w:color="auto" w:sz="4" w:space="0"/>
              <w:left w:val="single" w:color="auto" w:sz="4" w:space="0"/>
              <w:bottom w:val="single" w:color="auto" w:sz="4" w:space="0"/>
              <w:right w:val="single" w:color="auto" w:sz="4" w:space="0"/>
            </w:tcBorders>
            <w:noWrap w:val="0"/>
            <w:vAlign w:val="center"/>
          </w:tcPr>
          <w:p w14:paraId="557A82CF">
            <w:pPr>
              <w:spacing w:line="360" w:lineRule="auto"/>
              <w:jc w:val="center"/>
              <w:rPr>
                <w:b/>
                <w:bCs/>
                <w:sz w:val="24"/>
                <w:szCs w:val="20"/>
                <w:lang w:bidi="ar"/>
              </w:rPr>
            </w:pPr>
            <w:r>
              <w:rPr>
                <w:rFonts w:hint="eastAsia"/>
                <w:b/>
                <w:bCs/>
                <w:spacing w:val="8"/>
                <w:sz w:val="24"/>
                <w:szCs w:val="24"/>
              </w:rPr>
              <w:t>响应报价总价（元）</w:t>
            </w:r>
          </w:p>
        </w:tc>
      </w:tr>
      <w:tr w14:paraId="7646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96" w:type="pct"/>
            <w:tcBorders>
              <w:top w:val="single" w:color="auto" w:sz="4" w:space="0"/>
              <w:left w:val="single" w:color="auto" w:sz="4" w:space="0"/>
              <w:bottom w:val="single" w:color="auto" w:sz="4" w:space="0"/>
              <w:right w:val="single" w:color="auto" w:sz="4" w:space="0"/>
            </w:tcBorders>
            <w:noWrap w:val="0"/>
            <w:vAlign w:val="center"/>
          </w:tcPr>
          <w:p w14:paraId="74265677">
            <w:pPr>
              <w:tabs>
                <w:tab w:val="left" w:pos="440"/>
                <w:tab w:val="center" w:pos="1505"/>
              </w:tabs>
              <w:spacing w:line="360" w:lineRule="auto"/>
              <w:jc w:val="center"/>
              <w:rPr>
                <w:rFonts w:hint="eastAsia" w:eastAsia="宋体"/>
                <w:szCs w:val="21"/>
                <w:lang w:val="en-US" w:eastAsia="zh-CN"/>
              </w:rPr>
            </w:pPr>
            <w:r>
              <w:rPr>
                <w:rFonts w:hint="eastAsia"/>
                <w:szCs w:val="21"/>
                <w:lang w:val="en-US" w:eastAsia="zh-CN"/>
              </w:rPr>
              <w:t>1</w:t>
            </w:r>
          </w:p>
        </w:tc>
        <w:tc>
          <w:tcPr>
            <w:tcW w:w="1273" w:type="pct"/>
            <w:tcBorders>
              <w:top w:val="single" w:color="auto" w:sz="4" w:space="0"/>
              <w:left w:val="single" w:color="auto" w:sz="4" w:space="0"/>
              <w:bottom w:val="single" w:color="auto" w:sz="4" w:space="0"/>
              <w:right w:val="single" w:color="auto" w:sz="4" w:space="0"/>
            </w:tcBorders>
            <w:noWrap w:val="0"/>
            <w:vAlign w:val="center"/>
          </w:tcPr>
          <w:p w14:paraId="63AC9D20">
            <w:pPr>
              <w:tabs>
                <w:tab w:val="left" w:pos="440"/>
                <w:tab w:val="center" w:pos="1505"/>
              </w:tabs>
              <w:spacing w:line="360" w:lineRule="auto"/>
              <w:jc w:val="center"/>
              <w:rPr>
                <w:rFonts w:hint="default"/>
                <w:szCs w:val="21"/>
                <w:highlight w:val="none"/>
                <w:lang w:val="en-US" w:eastAsia="zh-CN"/>
              </w:rPr>
            </w:pPr>
            <w:r>
              <w:rPr>
                <w:rFonts w:hint="eastAsia"/>
                <w:szCs w:val="21"/>
                <w:highlight w:val="none"/>
                <w:lang w:val="en-US" w:eastAsia="zh-CN"/>
              </w:rPr>
              <w:t>造价咨询服务费</w:t>
            </w:r>
          </w:p>
        </w:tc>
        <w:tc>
          <w:tcPr>
            <w:tcW w:w="726" w:type="pct"/>
            <w:tcBorders>
              <w:top w:val="single" w:color="auto" w:sz="4" w:space="0"/>
              <w:left w:val="single" w:color="auto" w:sz="4" w:space="0"/>
              <w:right w:val="single" w:color="auto" w:sz="4" w:space="0"/>
            </w:tcBorders>
            <w:noWrap w:val="0"/>
            <w:vAlign w:val="center"/>
          </w:tcPr>
          <w:p w14:paraId="4CCE966F">
            <w:pPr>
              <w:tabs>
                <w:tab w:val="left" w:pos="440"/>
                <w:tab w:val="center" w:pos="1505"/>
              </w:tabs>
              <w:spacing w:line="360" w:lineRule="auto"/>
              <w:jc w:val="center"/>
              <w:rPr>
                <w:rFonts w:hint="default" w:eastAsia="宋体"/>
                <w:szCs w:val="21"/>
                <w:highlight w:val="none"/>
                <w:lang w:val="en-US" w:eastAsia="zh-CN"/>
              </w:rPr>
            </w:pPr>
            <w:r>
              <w:rPr>
                <w:rFonts w:hint="eastAsia"/>
                <w:szCs w:val="21"/>
                <w:highlight w:val="none"/>
                <w:lang w:val="en-US" w:eastAsia="zh-CN"/>
              </w:rPr>
              <w:t>1项</w:t>
            </w:r>
          </w:p>
        </w:tc>
        <w:tc>
          <w:tcPr>
            <w:tcW w:w="1153" w:type="pct"/>
            <w:tcBorders>
              <w:top w:val="single" w:color="auto" w:sz="4" w:space="0"/>
              <w:left w:val="single" w:color="auto" w:sz="4" w:space="0"/>
              <w:right w:val="single" w:color="auto" w:sz="4" w:space="0"/>
            </w:tcBorders>
            <w:noWrap w:val="0"/>
            <w:vAlign w:val="center"/>
          </w:tcPr>
          <w:p w14:paraId="04C5D847">
            <w:pPr>
              <w:tabs>
                <w:tab w:val="left" w:pos="440"/>
                <w:tab w:val="center" w:pos="1505"/>
              </w:tabs>
              <w:spacing w:line="360" w:lineRule="auto"/>
              <w:jc w:val="center"/>
              <w:rPr>
                <w:rFonts w:hint="default" w:eastAsia="宋体"/>
                <w:szCs w:val="21"/>
                <w:lang w:val="en-US" w:eastAsia="zh-CN"/>
              </w:rPr>
            </w:pPr>
            <w:r>
              <w:rPr>
                <w:rFonts w:hint="eastAsia"/>
                <w:szCs w:val="21"/>
                <w:lang w:val="en-US" w:eastAsia="zh-CN"/>
              </w:rPr>
              <w:t>22,000.00</w:t>
            </w:r>
          </w:p>
        </w:tc>
        <w:tc>
          <w:tcPr>
            <w:tcW w:w="1349" w:type="pct"/>
            <w:tcBorders>
              <w:top w:val="single" w:color="auto" w:sz="4" w:space="0"/>
              <w:left w:val="single" w:color="auto" w:sz="4" w:space="0"/>
              <w:right w:val="single" w:color="auto" w:sz="4" w:space="0"/>
            </w:tcBorders>
            <w:noWrap w:val="0"/>
            <w:vAlign w:val="center"/>
          </w:tcPr>
          <w:p w14:paraId="0629286E">
            <w:pPr>
              <w:tabs>
                <w:tab w:val="left" w:pos="440"/>
                <w:tab w:val="center" w:pos="1505"/>
              </w:tabs>
              <w:spacing w:line="360" w:lineRule="auto"/>
              <w:jc w:val="center"/>
              <w:rPr>
                <w:szCs w:val="21"/>
              </w:rPr>
            </w:pPr>
          </w:p>
        </w:tc>
      </w:tr>
      <w:tr w14:paraId="02BE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96" w:type="pct"/>
            <w:tcBorders>
              <w:top w:val="single" w:color="auto" w:sz="4" w:space="0"/>
              <w:left w:val="single" w:color="auto" w:sz="4" w:space="0"/>
              <w:bottom w:val="single" w:color="auto" w:sz="4" w:space="0"/>
              <w:right w:val="single" w:color="auto" w:sz="4" w:space="0"/>
            </w:tcBorders>
            <w:noWrap w:val="0"/>
            <w:vAlign w:val="center"/>
          </w:tcPr>
          <w:p w14:paraId="29D8CDA7">
            <w:pPr>
              <w:tabs>
                <w:tab w:val="left" w:pos="440"/>
                <w:tab w:val="center" w:pos="1505"/>
              </w:tabs>
              <w:spacing w:line="360" w:lineRule="auto"/>
              <w:jc w:val="center"/>
              <w:rPr>
                <w:rFonts w:hint="eastAsia" w:eastAsia="宋体"/>
                <w:szCs w:val="21"/>
                <w:lang w:val="en-US" w:eastAsia="zh-CN"/>
              </w:rPr>
            </w:pPr>
            <w:r>
              <w:rPr>
                <w:rFonts w:hint="eastAsia"/>
                <w:szCs w:val="21"/>
                <w:lang w:val="en-US" w:eastAsia="zh-CN"/>
              </w:rPr>
              <w:t>2</w:t>
            </w:r>
          </w:p>
        </w:tc>
        <w:tc>
          <w:tcPr>
            <w:tcW w:w="1273" w:type="pct"/>
            <w:tcBorders>
              <w:top w:val="single" w:color="auto" w:sz="4" w:space="0"/>
              <w:left w:val="single" w:color="auto" w:sz="4" w:space="0"/>
              <w:bottom w:val="single" w:color="auto" w:sz="4" w:space="0"/>
              <w:right w:val="single" w:color="auto" w:sz="4" w:space="0"/>
            </w:tcBorders>
            <w:noWrap w:val="0"/>
            <w:vAlign w:val="center"/>
          </w:tcPr>
          <w:p w14:paraId="23D2472C">
            <w:pPr>
              <w:tabs>
                <w:tab w:val="left" w:pos="440"/>
                <w:tab w:val="center" w:pos="1505"/>
              </w:tabs>
              <w:spacing w:line="360" w:lineRule="auto"/>
              <w:jc w:val="center"/>
              <w:rPr>
                <w:rFonts w:hint="eastAsia"/>
                <w:szCs w:val="21"/>
                <w:highlight w:val="none"/>
                <w:lang w:val="en-US" w:eastAsia="zh-CN"/>
              </w:rPr>
            </w:pPr>
            <w:r>
              <w:rPr>
                <w:rFonts w:hint="eastAsia"/>
                <w:szCs w:val="21"/>
                <w:highlight w:val="none"/>
                <w:lang w:val="en-US" w:eastAsia="zh-CN"/>
              </w:rPr>
              <w:t>监理服务费</w:t>
            </w:r>
          </w:p>
        </w:tc>
        <w:tc>
          <w:tcPr>
            <w:tcW w:w="726" w:type="pct"/>
            <w:tcBorders>
              <w:top w:val="single" w:color="auto" w:sz="4" w:space="0"/>
              <w:left w:val="single" w:color="auto" w:sz="4" w:space="0"/>
              <w:right w:val="single" w:color="auto" w:sz="4" w:space="0"/>
            </w:tcBorders>
            <w:noWrap w:val="0"/>
            <w:vAlign w:val="center"/>
          </w:tcPr>
          <w:p w14:paraId="27FE3B4D">
            <w:pPr>
              <w:tabs>
                <w:tab w:val="left" w:pos="440"/>
                <w:tab w:val="center" w:pos="1505"/>
              </w:tabs>
              <w:spacing w:line="360" w:lineRule="auto"/>
              <w:jc w:val="center"/>
              <w:rPr>
                <w:rFonts w:hint="default" w:eastAsia="宋体"/>
                <w:szCs w:val="21"/>
                <w:highlight w:val="none"/>
                <w:lang w:val="en-US" w:eastAsia="zh-CN"/>
              </w:rPr>
            </w:pPr>
            <w:r>
              <w:rPr>
                <w:rFonts w:hint="eastAsia"/>
                <w:szCs w:val="21"/>
                <w:highlight w:val="none"/>
                <w:lang w:val="en-US" w:eastAsia="zh-CN"/>
              </w:rPr>
              <w:t>1项</w:t>
            </w:r>
          </w:p>
        </w:tc>
        <w:tc>
          <w:tcPr>
            <w:tcW w:w="1153" w:type="pct"/>
            <w:tcBorders>
              <w:top w:val="single" w:color="auto" w:sz="4" w:space="0"/>
              <w:left w:val="single" w:color="auto" w:sz="4" w:space="0"/>
              <w:right w:val="single" w:color="auto" w:sz="4" w:space="0"/>
            </w:tcBorders>
            <w:noWrap w:val="0"/>
            <w:vAlign w:val="center"/>
          </w:tcPr>
          <w:p w14:paraId="1BE61601">
            <w:pPr>
              <w:tabs>
                <w:tab w:val="left" w:pos="440"/>
                <w:tab w:val="center" w:pos="1505"/>
              </w:tabs>
              <w:spacing w:line="360" w:lineRule="auto"/>
              <w:jc w:val="center"/>
              <w:rPr>
                <w:szCs w:val="21"/>
              </w:rPr>
            </w:pPr>
            <w:r>
              <w:rPr>
                <w:rFonts w:hint="eastAsia"/>
                <w:szCs w:val="21"/>
                <w:lang w:val="en-US" w:eastAsia="zh-CN"/>
              </w:rPr>
              <w:t>63,000.00</w:t>
            </w:r>
          </w:p>
        </w:tc>
        <w:tc>
          <w:tcPr>
            <w:tcW w:w="1349" w:type="pct"/>
            <w:tcBorders>
              <w:top w:val="single" w:color="auto" w:sz="4" w:space="0"/>
              <w:left w:val="single" w:color="auto" w:sz="4" w:space="0"/>
              <w:right w:val="single" w:color="auto" w:sz="4" w:space="0"/>
            </w:tcBorders>
            <w:noWrap w:val="0"/>
            <w:vAlign w:val="center"/>
          </w:tcPr>
          <w:p w14:paraId="5708F90C">
            <w:pPr>
              <w:tabs>
                <w:tab w:val="left" w:pos="440"/>
                <w:tab w:val="center" w:pos="1505"/>
              </w:tabs>
              <w:spacing w:line="360" w:lineRule="auto"/>
              <w:jc w:val="center"/>
              <w:rPr>
                <w:szCs w:val="21"/>
              </w:rPr>
            </w:pPr>
          </w:p>
        </w:tc>
      </w:tr>
      <w:tr w14:paraId="118F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96" w:type="pct"/>
            <w:tcBorders>
              <w:top w:val="single" w:color="auto" w:sz="4" w:space="0"/>
              <w:left w:val="single" w:color="auto" w:sz="4" w:space="0"/>
              <w:bottom w:val="single" w:color="auto" w:sz="4" w:space="0"/>
              <w:right w:val="single" w:color="auto" w:sz="4" w:space="0"/>
            </w:tcBorders>
            <w:noWrap w:val="0"/>
            <w:vAlign w:val="center"/>
          </w:tcPr>
          <w:p w14:paraId="3D22B63C">
            <w:pPr>
              <w:tabs>
                <w:tab w:val="left" w:pos="440"/>
                <w:tab w:val="center" w:pos="1505"/>
              </w:tabs>
              <w:spacing w:line="360" w:lineRule="auto"/>
              <w:jc w:val="center"/>
              <w:rPr>
                <w:rFonts w:hint="eastAsia" w:eastAsia="宋体"/>
                <w:szCs w:val="21"/>
                <w:lang w:val="en-US" w:eastAsia="zh-CN"/>
              </w:rPr>
            </w:pPr>
            <w:r>
              <w:rPr>
                <w:rFonts w:hint="eastAsia"/>
                <w:szCs w:val="21"/>
                <w:lang w:val="en-US" w:eastAsia="zh-CN"/>
              </w:rPr>
              <w:t>3</w:t>
            </w:r>
          </w:p>
        </w:tc>
        <w:tc>
          <w:tcPr>
            <w:tcW w:w="1273" w:type="pct"/>
            <w:tcBorders>
              <w:top w:val="single" w:color="auto" w:sz="4" w:space="0"/>
              <w:left w:val="single" w:color="auto" w:sz="4" w:space="0"/>
              <w:bottom w:val="single" w:color="auto" w:sz="4" w:space="0"/>
              <w:right w:val="single" w:color="auto" w:sz="4" w:space="0"/>
            </w:tcBorders>
            <w:noWrap w:val="0"/>
            <w:vAlign w:val="center"/>
          </w:tcPr>
          <w:p w14:paraId="3BD34922">
            <w:pPr>
              <w:tabs>
                <w:tab w:val="left" w:pos="440"/>
                <w:tab w:val="center" w:pos="1505"/>
              </w:tabs>
              <w:spacing w:line="360" w:lineRule="auto"/>
              <w:jc w:val="center"/>
              <w:rPr>
                <w:rFonts w:hint="eastAsia"/>
                <w:szCs w:val="21"/>
                <w:highlight w:val="none"/>
                <w:lang w:val="en-US" w:eastAsia="zh-CN"/>
              </w:rPr>
            </w:pPr>
            <w:r>
              <w:rPr>
                <w:rFonts w:hint="eastAsia"/>
                <w:szCs w:val="21"/>
                <w:highlight w:val="none"/>
                <w:lang w:val="en-US" w:eastAsia="zh-CN"/>
              </w:rPr>
              <w:t>办理建设程序手续（含报批咨询服务）</w:t>
            </w:r>
          </w:p>
        </w:tc>
        <w:tc>
          <w:tcPr>
            <w:tcW w:w="726" w:type="pct"/>
            <w:tcBorders>
              <w:top w:val="single" w:color="auto" w:sz="4" w:space="0"/>
              <w:left w:val="single" w:color="auto" w:sz="4" w:space="0"/>
              <w:right w:val="single" w:color="auto" w:sz="4" w:space="0"/>
            </w:tcBorders>
            <w:noWrap w:val="0"/>
            <w:vAlign w:val="center"/>
          </w:tcPr>
          <w:p w14:paraId="002D54B3">
            <w:pPr>
              <w:tabs>
                <w:tab w:val="left" w:pos="440"/>
                <w:tab w:val="center" w:pos="1505"/>
              </w:tabs>
              <w:spacing w:line="360" w:lineRule="auto"/>
              <w:jc w:val="center"/>
              <w:rPr>
                <w:rFonts w:hint="default" w:eastAsia="宋体"/>
                <w:szCs w:val="21"/>
                <w:highlight w:val="none"/>
                <w:lang w:val="en-US" w:eastAsia="zh-CN"/>
              </w:rPr>
            </w:pPr>
            <w:r>
              <w:rPr>
                <w:rFonts w:hint="eastAsia"/>
                <w:szCs w:val="21"/>
                <w:highlight w:val="none"/>
                <w:lang w:val="en-US" w:eastAsia="zh-CN"/>
              </w:rPr>
              <w:t>1项</w:t>
            </w:r>
          </w:p>
        </w:tc>
        <w:tc>
          <w:tcPr>
            <w:tcW w:w="1153" w:type="pct"/>
            <w:tcBorders>
              <w:top w:val="single" w:color="auto" w:sz="4" w:space="0"/>
              <w:left w:val="single" w:color="auto" w:sz="4" w:space="0"/>
              <w:right w:val="single" w:color="auto" w:sz="4" w:space="0"/>
            </w:tcBorders>
            <w:noWrap w:val="0"/>
            <w:vAlign w:val="center"/>
          </w:tcPr>
          <w:p w14:paraId="22C8ECE6">
            <w:pPr>
              <w:tabs>
                <w:tab w:val="left" w:pos="440"/>
                <w:tab w:val="center" w:pos="1505"/>
              </w:tabs>
              <w:spacing w:line="360" w:lineRule="auto"/>
              <w:jc w:val="center"/>
              <w:rPr>
                <w:szCs w:val="21"/>
              </w:rPr>
            </w:pPr>
            <w:r>
              <w:rPr>
                <w:rFonts w:hint="eastAsia"/>
                <w:szCs w:val="21"/>
                <w:lang w:val="en-US" w:eastAsia="zh-CN"/>
              </w:rPr>
              <w:t>15,000.00</w:t>
            </w:r>
          </w:p>
        </w:tc>
        <w:tc>
          <w:tcPr>
            <w:tcW w:w="1349" w:type="pct"/>
            <w:tcBorders>
              <w:top w:val="single" w:color="auto" w:sz="4" w:space="0"/>
              <w:left w:val="single" w:color="auto" w:sz="4" w:space="0"/>
              <w:right w:val="single" w:color="auto" w:sz="4" w:space="0"/>
            </w:tcBorders>
            <w:noWrap w:val="0"/>
            <w:vAlign w:val="center"/>
          </w:tcPr>
          <w:p w14:paraId="2679F77C">
            <w:pPr>
              <w:tabs>
                <w:tab w:val="left" w:pos="440"/>
                <w:tab w:val="center" w:pos="1505"/>
              </w:tabs>
              <w:spacing w:line="360" w:lineRule="auto"/>
              <w:jc w:val="center"/>
              <w:rPr>
                <w:szCs w:val="21"/>
              </w:rPr>
            </w:pPr>
          </w:p>
        </w:tc>
      </w:tr>
      <w:tr w14:paraId="1E54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96" w:type="pct"/>
            <w:tcBorders>
              <w:top w:val="single" w:color="auto" w:sz="4" w:space="0"/>
              <w:left w:val="single" w:color="auto" w:sz="4" w:space="0"/>
              <w:bottom w:val="single" w:color="auto" w:sz="4" w:space="0"/>
              <w:right w:val="single" w:color="auto" w:sz="4" w:space="0"/>
            </w:tcBorders>
            <w:noWrap w:val="0"/>
            <w:vAlign w:val="center"/>
          </w:tcPr>
          <w:p w14:paraId="6AAA6AF3">
            <w:pPr>
              <w:tabs>
                <w:tab w:val="left" w:pos="440"/>
                <w:tab w:val="center" w:pos="1505"/>
              </w:tabs>
              <w:spacing w:line="360" w:lineRule="auto"/>
              <w:jc w:val="center"/>
              <w:rPr>
                <w:rFonts w:hint="eastAsia" w:eastAsia="宋体"/>
                <w:szCs w:val="21"/>
                <w:lang w:val="en-US" w:eastAsia="zh-CN"/>
              </w:rPr>
            </w:pPr>
            <w:r>
              <w:rPr>
                <w:rFonts w:hint="eastAsia"/>
                <w:szCs w:val="21"/>
                <w:lang w:val="en-US" w:eastAsia="zh-CN"/>
              </w:rPr>
              <w:t>4</w:t>
            </w:r>
          </w:p>
        </w:tc>
        <w:tc>
          <w:tcPr>
            <w:tcW w:w="1273" w:type="pct"/>
            <w:tcBorders>
              <w:top w:val="single" w:color="auto" w:sz="4" w:space="0"/>
              <w:left w:val="single" w:color="auto" w:sz="4" w:space="0"/>
              <w:bottom w:val="single" w:color="auto" w:sz="4" w:space="0"/>
              <w:right w:val="single" w:color="auto" w:sz="4" w:space="0"/>
            </w:tcBorders>
            <w:noWrap w:val="0"/>
            <w:vAlign w:val="center"/>
          </w:tcPr>
          <w:p w14:paraId="53732EE6">
            <w:pPr>
              <w:tabs>
                <w:tab w:val="left" w:pos="440"/>
                <w:tab w:val="center" w:pos="1505"/>
              </w:tabs>
              <w:spacing w:line="360" w:lineRule="auto"/>
              <w:jc w:val="center"/>
              <w:rPr>
                <w:rFonts w:hint="default"/>
                <w:szCs w:val="21"/>
                <w:highlight w:val="none"/>
                <w:lang w:val="en-US" w:eastAsia="zh-CN"/>
              </w:rPr>
            </w:pPr>
            <w:r>
              <w:rPr>
                <w:rFonts w:hint="eastAsia"/>
                <w:szCs w:val="21"/>
                <w:highlight w:val="none"/>
                <w:lang w:val="en-US" w:eastAsia="zh-CN"/>
              </w:rPr>
              <w:t>招标代理服务费</w:t>
            </w:r>
          </w:p>
        </w:tc>
        <w:tc>
          <w:tcPr>
            <w:tcW w:w="726" w:type="pct"/>
            <w:tcBorders>
              <w:top w:val="single" w:color="auto" w:sz="4" w:space="0"/>
              <w:left w:val="single" w:color="auto" w:sz="4" w:space="0"/>
              <w:right w:val="single" w:color="auto" w:sz="4" w:space="0"/>
            </w:tcBorders>
            <w:noWrap w:val="0"/>
            <w:vAlign w:val="center"/>
          </w:tcPr>
          <w:p w14:paraId="3594EB8F">
            <w:pPr>
              <w:tabs>
                <w:tab w:val="left" w:pos="440"/>
                <w:tab w:val="center" w:pos="1505"/>
              </w:tabs>
              <w:spacing w:line="360" w:lineRule="auto"/>
              <w:jc w:val="center"/>
              <w:rPr>
                <w:rFonts w:hint="default" w:eastAsia="宋体"/>
                <w:szCs w:val="21"/>
                <w:highlight w:val="none"/>
                <w:lang w:val="en-US" w:eastAsia="zh-CN"/>
              </w:rPr>
            </w:pPr>
            <w:r>
              <w:rPr>
                <w:rFonts w:hint="eastAsia"/>
                <w:szCs w:val="21"/>
                <w:highlight w:val="none"/>
                <w:lang w:val="en-US" w:eastAsia="zh-CN"/>
              </w:rPr>
              <w:t>1项</w:t>
            </w:r>
          </w:p>
        </w:tc>
        <w:tc>
          <w:tcPr>
            <w:tcW w:w="1153" w:type="pct"/>
            <w:tcBorders>
              <w:top w:val="single" w:color="auto" w:sz="4" w:space="0"/>
              <w:left w:val="single" w:color="auto" w:sz="4" w:space="0"/>
              <w:right w:val="single" w:color="auto" w:sz="4" w:space="0"/>
            </w:tcBorders>
            <w:noWrap w:val="0"/>
            <w:vAlign w:val="center"/>
          </w:tcPr>
          <w:p w14:paraId="291A5AE1">
            <w:pPr>
              <w:tabs>
                <w:tab w:val="left" w:pos="440"/>
                <w:tab w:val="center" w:pos="1505"/>
              </w:tabs>
              <w:spacing w:line="360" w:lineRule="auto"/>
              <w:jc w:val="center"/>
              <w:rPr>
                <w:rFonts w:hint="default" w:eastAsia="宋体"/>
                <w:szCs w:val="21"/>
                <w:lang w:val="en-US" w:eastAsia="zh-CN"/>
              </w:rPr>
            </w:pPr>
            <w:r>
              <w:rPr>
                <w:rFonts w:hint="eastAsia"/>
                <w:szCs w:val="21"/>
                <w:lang w:val="en-US" w:eastAsia="zh-CN"/>
              </w:rPr>
              <w:t>由精装修施工单位支付</w:t>
            </w:r>
          </w:p>
        </w:tc>
        <w:tc>
          <w:tcPr>
            <w:tcW w:w="1349" w:type="pct"/>
            <w:tcBorders>
              <w:top w:val="single" w:color="auto" w:sz="4" w:space="0"/>
              <w:left w:val="single" w:color="auto" w:sz="4" w:space="0"/>
              <w:right w:val="single" w:color="auto" w:sz="4" w:space="0"/>
            </w:tcBorders>
            <w:noWrap w:val="0"/>
            <w:vAlign w:val="center"/>
          </w:tcPr>
          <w:p w14:paraId="6B2385BD">
            <w:pPr>
              <w:tabs>
                <w:tab w:val="left" w:pos="440"/>
                <w:tab w:val="center" w:pos="1505"/>
              </w:tabs>
              <w:spacing w:line="360" w:lineRule="auto"/>
              <w:jc w:val="center"/>
              <w:rPr>
                <w:rFonts w:hint="default" w:eastAsia="宋体"/>
                <w:szCs w:val="21"/>
                <w:lang w:val="en-US" w:eastAsia="zh-CN"/>
              </w:rPr>
            </w:pPr>
            <w:r>
              <w:rPr>
                <w:rFonts w:hint="eastAsia"/>
                <w:szCs w:val="21"/>
                <w:lang w:val="en-US" w:eastAsia="zh-CN"/>
              </w:rPr>
              <w:t>0</w:t>
            </w:r>
          </w:p>
        </w:tc>
      </w:tr>
      <w:tr w14:paraId="6566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770" w:type="pct"/>
            <w:gridSpan w:val="2"/>
            <w:tcBorders>
              <w:top w:val="single" w:color="auto" w:sz="4" w:space="0"/>
              <w:left w:val="single" w:color="auto" w:sz="4" w:space="0"/>
              <w:bottom w:val="single" w:color="auto" w:sz="4" w:space="0"/>
              <w:right w:val="single" w:color="auto" w:sz="4" w:space="0"/>
            </w:tcBorders>
            <w:noWrap w:val="0"/>
            <w:vAlign w:val="center"/>
          </w:tcPr>
          <w:p w14:paraId="7169F0FD">
            <w:pPr>
              <w:spacing w:line="360" w:lineRule="auto"/>
              <w:jc w:val="center"/>
              <w:rPr>
                <w:szCs w:val="21"/>
              </w:rPr>
            </w:pPr>
            <w:r>
              <w:rPr>
                <w:b/>
                <w:bCs/>
                <w:szCs w:val="21"/>
              </w:rPr>
              <w:t>合计总金额</w:t>
            </w:r>
          </w:p>
        </w:tc>
        <w:tc>
          <w:tcPr>
            <w:tcW w:w="726" w:type="pct"/>
            <w:tcBorders>
              <w:top w:val="single" w:color="auto" w:sz="4" w:space="0"/>
              <w:left w:val="single" w:color="auto" w:sz="4" w:space="0"/>
              <w:bottom w:val="single" w:color="auto" w:sz="4" w:space="0"/>
              <w:right w:val="single" w:color="auto" w:sz="4" w:space="0"/>
            </w:tcBorders>
            <w:noWrap w:val="0"/>
            <w:vAlign w:val="center"/>
          </w:tcPr>
          <w:p w14:paraId="14239819">
            <w:pPr>
              <w:spacing w:line="360" w:lineRule="auto"/>
              <w:jc w:val="center"/>
              <w:rPr>
                <w:b/>
                <w:bCs/>
                <w:spacing w:val="8"/>
                <w:szCs w:val="21"/>
              </w:rPr>
            </w:pPr>
          </w:p>
        </w:tc>
        <w:tc>
          <w:tcPr>
            <w:tcW w:w="1153" w:type="pct"/>
            <w:tcBorders>
              <w:top w:val="single" w:color="auto" w:sz="4" w:space="0"/>
              <w:left w:val="single" w:color="auto" w:sz="4" w:space="0"/>
              <w:bottom w:val="single" w:color="auto" w:sz="4" w:space="0"/>
              <w:right w:val="single" w:color="auto" w:sz="4" w:space="0"/>
            </w:tcBorders>
            <w:noWrap w:val="0"/>
            <w:vAlign w:val="center"/>
          </w:tcPr>
          <w:p w14:paraId="2FD416EE">
            <w:pPr>
              <w:spacing w:line="360" w:lineRule="auto"/>
              <w:jc w:val="center"/>
              <w:rPr>
                <w:rFonts w:hint="default" w:eastAsia="宋体"/>
                <w:b/>
                <w:bCs/>
                <w:spacing w:val="8"/>
                <w:szCs w:val="21"/>
                <w:lang w:val="en-US" w:eastAsia="zh-CN"/>
              </w:rPr>
            </w:pPr>
            <w:r>
              <w:rPr>
                <w:rFonts w:hint="eastAsia"/>
                <w:b/>
                <w:bCs/>
                <w:spacing w:val="8"/>
                <w:szCs w:val="21"/>
                <w:lang w:val="en-US" w:eastAsia="zh-CN"/>
              </w:rPr>
              <w:t>100,000.00</w:t>
            </w:r>
          </w:p>
        </w:tc>
        <w:tc>
          <w:tcPr>
            <w:tcW w:w="1349" w:type="pct"/>
            <w:tcBorders>
              <w:top w:val="single" w:color="auto" w:sz="4" w:space="0"/>
              <w:left w:val="single" w:color="auto" w:sz="4" w:space="0"/>
              <w:bottom w:val="single" w:color="auto" w:sz="4" w:space="0"/>
              <w:right w:val="single" w:color="auto" w:sz="4" w:space="0"/>
            </w:tcBorders>
            <w:noWrap w:val="0"/>
            <w:vAlign w:val="center"/>
          </w:tcPr>
          <w:p w14:paraId="71B9A5FF">
            <w:pPr>
              <w:spacing w:line="360" w:lineRule="auto"/>
              <w:jc w:val="center"/>
              <w:rPr>
                <w:szCs w:val="21"/>
              </w:rPr>
            </w:pPr>
          </w:p>
        </w:tc>
      </w:tr>
      <w:tr w14:paraId="0156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0D085DA0">
            <w:pPr>
              <w:keepLines w:val="0"/>
              <w:pageBreakBefore w:val="0"/>
              <w:numPr>
                <w:ilvl w:val="0"/>
                <w:numId w:val="0"/>
              </w:numPr>
              <w:kinsoku/>
              <w:wordWrap/>
              <w:overflowPunct w:val="0"/>
              <w:bidi w:val="0"/>
              <w:adjustRightInd w:val="0"/>
              <w:snapToGrid w:val="0"/>
              <w:spacing w:line="360" w:lineRule="auto"/>
              <w:jc w:val="left"/>
              <w:rPr>
                <w:rFonts w:hint="eastAsia" w:eastAsia="宋体"/>
                <w:lang w:eastAsia="zh-CN"/>
              </w:rPr>
            </w:pPr>
            <w:r>
              <w:rPr>
                <w:rFonts w:hint="eastAsia"/>
                <w:szCs w:val="21"/>
                <w:highlight w:val="none"/>
                <w:lang w:val="en-US" w:eastAsia="zh-CN"/>
              </w:rPr>
              <w:t>服务周期：180日历天（暂定），</w:t>
            </w:r>
            <w:r>
              <w:rPr>
                <w:rFonts w:hint="eastAsia"/>
                <w:szCs w:val="21"/>
                <w:highlight w:val="none"/>
              </w:rPr>
              <w:t>覆盖本装修项目从预算造价咨询、施工单位采购、施工准备阶段到竣工结算归档的全过程。</w:t>
            </w:r>
          </w:p>
          <w:p w14:paraId="425414E7">
            <w:pPr>
              <w:adjustRightInd w:val="0"/>
              <w:snapToGrid w:val="0"/>
              <w:rPr>
                <w:szCs w:val="21"/>
              </w:rPr>
            </w:pPr>
            <w:r>
              <w:rPr>
                <w:rFonts w:hint="eastAsia"/>
                <w:szCs w:val="21"/>
                <w:highlight w:val="none"/>
                <w:lang w:val="en-US" w:eastAsia="zh-CN"/>
              </w:rPr>
              <w:t>备注：报价均为含税综合报价，包含完成项目所需的一切费用。</w:t>
            </w:r>
          </w:p>
        </w:tc>
      </w:tr>
    </w:tbl>
    <w:p w14:paraId="1935D4C2">
      <w:pPr>
        <w:adjustRightInd w:val="0"/>
        <w:snapToGrid w:val="0"/>
        <w:rPr>
          <w:sz w:val="22"/>
        </w:rPr>
      </w:pPr>
    </w:p>
    <w:p w14:paraId="32A64465">
      <w:pPr>
        <w:adjustRightInd w:val="0"/>
        <w:snapToGrid w:val="0"/>
        <w:rPr>
          <w:sz w:val="22"/>
        </w:rPr>
      </w:pPr>
    </w:p>
    <w:p w14:paraId="6E708A4D">
      <w:pPr>
        <w:adjustRightInd w:val="0"/>
        <w:snapToGrid w:val="0"/>
        <w:ind w:firstLine="4180" w:firstLineChars="1900"/>
        <w:rPr>
          <w:sz w:val="22"/>
          <w:szCs w:val="22"/>
          <w:u w:val="single"/>
        </w:rPr>
      </w:pPr>
      <w:r>
        <w:rPr>
          <w:rFonts w:hint="eastAsia"/>
          <w:sz w:val="22"/>
          <w:szCs w:val="22"/>
        </w:rPr>
        <w:t>投标人（盖章）：</w:t>
      </w:r>
    </w:p>
    <w:p w14:paraId="24DB661B">
      <w:pPr>
        <w:adjustRightInd w:val="0"/>
        <w:snapToGrid w:val="0"/>
        <w:ind w:firstLine="420"/>
        <w:rPr>
          <w:rFonts w:hint="eastAsia"/>
          <w:sz w:val="22"/>
          <w:szCs w:val="22"/>
        </w:rPr>
      </w:pPr>
    </w:p>
    <w:p w14:paraId="525932D0">
      <w:pPr>
        <w:adjustRightInd w:val="0"/>
        <w:snapToGrid w:val="0"/>
        <w:ind w:firstLine="4180" w:firstLineChars="1900"/>
        <w:rPr>
          <w:sz w:val="22"/>
          <w:szCs w:val="22"/>
          <w:u w:val="single"/>
        </w:rPr>
      </w:pPr>
      <w:r>
        <w:rPr>
          <w:rFonts w:hint="eastAsia"/>
          <w:sz w:val="22"/>
          <w:szCs w:val="22"/>
        </w:rPr>
        <w:t>法定代表人或其授权代理人（签字或</w:t>
      </w:r>
      <w:r>
        <w:rPr>
          <w:sz w:val="22"/>
          <w:szCs w:val="22"/>
        </w:rPr>
        <w:t>盖章</w:t>
      </w:r>
      <w:r>
        <w:rPr>
          <w:rFonts w:hint="eastAsia"/>
          <w:sz w:val="22"/>
          <w:szCs w:val="22"/>
        </w:rPr>
        <w:t>）：</w:t>
      </w:r>
    </w:p>
    <w:p w14:paraId="650503E9">
      <w:pPr>
        <w:adjustRightInd w:val="0"/>
        <w:snapToGrid w:val="0"/>
        <w:ind w:firstLine="444" w:firstLineChars="202"/>
        <w:rPr>
          <w:rFonts w:hint="eastAsia"/>
          <w:sz w:val="22"/>
          <w:szCs w:val="22"/>
        </w:rPr>
      </w:pPr>
    </w:p>
    <w:p w14:paraId="1520CD59">
      <w:pPr>
        <w:spacing w:line="360" w:lineRule="auto"/>
        <w:ind w:firstLine="4180" w:firstLineChars="1900"/>
        <w:outlineLvl w:val="1"/>
        <w:rPr>
          <w:rFonts w:hint="eastAsia" w:ascii="宋体" w:hAnsi="宋体" w:cs="宋体"/>
          <w:sz w:val="22"/>
          <w:szCs w:val="22"/>
          <w:lang w:val="en-US" w:eastAsia="zh-CN"/>
        </w:rPr>
      </w:pPr>
      <w:r>
        <w:rPr>
          <w:rFonts w:hint="eastAsia"/>
          <w:sz w:val="22"/>
          <w:szCs w:val="22"/>
        </w:rPr>
        <w:t>日期：</w:t>
      </w:r>
    </w:p>
    <w:p w14:paraId="201AF04E">
      <w:pPr>
        <w:rPr>
          <w:rFonts w:hint="default" w:ascii="宋体" w:hAnsi="宋体" w:cs="宋体"/>
          <w:sz w:val="22"/>
          <w:highlight w:val="none"/>
          <w:lang w:val="en-US" w:eastAsia="zh-CN"/>
        </w:rPr>
      </w:pPr>
    </w:p>
    <w:sectPr>
      <w:footerReference r:id="rId5" w:type="default"/>
      <w:pgSz w:w="11906" w:h="16838"/>
      <w:pgMar w:top="1418" w:right="1133" w:bottom="1418" w:left="1418" w:header="851" w:footer="992" w:gutter="0"/>
      <w:cols w:space="720" w:num="1"/>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28C57">
    <w:pPr>
      <w:widowControl w:val="0"/>
      <w:autoSpaceDE w:val="0"/>
      <w:autoSpaceDN w:val="0"/>
      <w:spacing w:line="14" w:lineRule="auto"/>
      <w:ind w:left="0" w:firstLine="0"/>
      <w:rPr>
        <w:rFonts w:hint="eastAsia" w:ascii="宋体" w:hAnsi="宋体" w:eastAsia="宋体" w:cs="宋体"/>
        <w:sz w:val="20"/>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13594">
    <w:pPr>
      <w:kinsoku w:val="0"/>
      <w:autoSpaceDE w:val="0"/>
      <w:autoSpaceDN w:val="0"/>
      <w:adjustRightInd w:val="0"/>
      <w:snapToGrid w:val="0"/>
      <w:spacing w:line="226" w:lineRule="auto"/>
      <w:ind w:left="3989"/>
      <w:jc w:val="left"/>
      <w:textAlignment w:val="baseline"/>
      <w:rPr>
        <w:rFonts w:ascii="宋体" w:hAnsi="宋体" w:eastAsia="宋体" w:cs="宋体"/>
        <w:snapToGrid w:val="0"/>
        <w:color w:val="000000"/>
        <w:kern w:val="0"/>
        <w:sz w:val="14"/>
        <w:szCs w:val="14"/>
        <w:lang w:val="en-US" w:eastAsia="en-US"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56EF3">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CF1F17"/>
    <w:multiLevelType w:val="singleLevel"/>
    <w:tmpl w:val="B6CF1F17"/>
    <w:lvl w:ilvl="0" w:tentative="0">
      <w:start w:val="1"/>
      <w:numFmt w:val="chineseCounting"/>
      <w:suff w:val="nothing"/>
      <w:lvlText w:val="（%1）"/>
      <w:lvlJc w:val="left"/>
      <w:rPr>
        <w:rFonts w:hint="eastAsia"/>
      </w:rPr>
    </w:lvl>
  </w:abstractNum>
  <w:abstractNum w:abstractNumId="1">
    <w:nsid w:val="BCD3DACC"/>
    <w:multiLevelType w:val="singleLevel"/>
    <w:tmpl w:val="BCD3DACC"/>
    <w:lvl w:ilvl="0" w:tentative="0">
      <w:start w:val="1"/>
      <w:numFmt w:val="decimal"/>
      <w:suff w:val="space"/>
      <w:lvlText w:val="%1."/>
      <w:lvlJc w:val="left"/>
    </w:lvl>
  </w:abstractNum>
  <w:abstractNum w:abstractNumId="2">
    <w:nsid w:val="DB122175"/>
    <w:multiLevelType w:val="singleLevel"/>
    <w:tmpl w:val="DB122175"/>
    <w:lvl w:ilvl="0" w:tentative="0">
      <w:start w:val="2"/>
      <w:numFmt w:val="chineseCounting"/>
      <w:suff w:val="nothing"/>
      <w:lvlText w:val="%1、"/>
      <w:lvlJc w:val="left"/>
      <w:rPr>
        <w:rFonts w:hint="eastAsia"/>
      </w:rPr>
    </w:lvl>
  </w:abstractNum>
  <w:abstractNum w:abstractNumId="3">
    <w:nsid w:val="00000006"/>
    <w:multiLevelType w:val="multilevel"/>
    <w:tmpl w:val="00000006"/>
    <w:lvl w:ilvl="0" w:tentative="0">
      <w:start w:val="1"/>
      <w:numFmt w:val="decimal"/>
      <w:suff w:val="nothing"/>
      <w:lvlText w:val="%1."/>
      <w:lvlJc w:val="left"/>
      <w:pPr>
        <w:ind w:left="180"/>
      </w:pPr>
      <w:rPr>
        <w:rFonts w:hint="eastAsia" w:ascii="宋体" w:hAnsi="宋体" w:eastAsia="宋体"/>
        <w:b w:val="0"/>
        <w:bCs w:val="0"/>
        <w:i w:val="0"/>
        <w:iCs w:val="0"/>
        <w:caps w:val="0"/>
        <w:strike w:val="0"/>
        <w:dstrike w:val="0"/>
        <w:vanish w:val="0"/>
        <w:spacing w:val="0"/>
        <w:position w:val="0"/>
        <w:sz w:val="24"/>
        <w:szCs w:val="24"/>
        <w:vertAlign w:val="baseline"/>
      </w:rPr>
    </w:lvl>
    <w:lvl w:ilvl="1" w:tentative="0">
      <w:start w:val="1"/>
      <w:numFmt w:val="decimal"/>
      <w:pStyle w:val="39"/>
      <w:suff w:val="nothing"/>
      <w:lvlText w:val="%1.%2"/>
      <w:lvlJc w:val="left"/>
      <w:pPr>
        <w:ind w:left="4736" w:hanging="3836"/>
      </w:pPr>
      <w:rPr>
        <w:rFonts w:hint="eastAsia"/>
        <w:b w:val="0"/>
        <w:bCs w:val="0"/>
        <w:i w:val="0"/>
        <w:iCs w:val="0"/>
        <w:caps w:val="0"/>
        <w:smallCaps w:val="0"/>
        <w:strike w:val="0"/>
        <w:dstrike w:val="0"/>
        <w:vanish w:val="0"/>
        <w:spacing w:val="0"/>
        <w:position w:val="0"/>
        <w:sz w:val="24"/>
        <w:szCs w:val="24"/>
        <w:u w:val="none"/>
        <w:vertAlign w:val="baseline"/>
      </w:rPr>
    </w:lvl>
    <w:lvl w:ilvl="2" w:tentative="0">
      <w:start w:val="1"/>
      <w:numFmt w:val="decimal"/>
      <w:suff w:val="nothing"/>
      <w:lvlText w:val="%3）"/>
      <w:lvlJc w:val="left"/>
      <w:pPr>
        <w:ind w:left="890" w:hanging="170"/>
      </w:pPr>
      <w:rPr>
        <w:b w:val="0"/>
        <w:bCs w:val="0"/>
        <w:i w:val="0"/>
        <w:iCs w:val="0"/>
        <w:strike w:val="0"/>
        <w:color w:val="000000"/>
      </w:rPr>
    </w:lvl>
    <w:lvl w:ilvl="3" w:tentative="0">
      <w:start w:val="1"/>
      <w:numFmt w:val="decimal"/>
      <w:suff w:val="nothing"/>
      <w:lvlText w:val="%1.%2.%3.%4"/>
      <w:lvlJc w:val="left"/>
      <w:pPr>
        <w:ind w:left="284" w:hanging="227"/>
      </w:pPr>
      <w:rPr>
        <w:rFonts w:hint="eastAsia"/>
        <w:b w:val="0"/>
        <w:bCs w:val="0"/>
        <w:i w:val="0"/>
        <w:iCs w:val="0"/>
      </w:rPr>
    </w:lvl>
    <w:lvl w:ilvl="4" w:tentative="0">
      <w:start w:val="1"/>
      <w:numFmt w:val="decimal"/>
      <w:suff w:val="nothing"/>
      <w:lvlText w:val="%1.%2.%3.%4.%5"/>
      <w:lvlJc w:val="left"/>
      <w:pPr>
        <w:ind w:left="397" w:hanging="340"/>
      </w:pPr>
      <w:rPr>
        <w:rFonts w:hint="eastAsia" w:ascii="宋体" w:eastAsia="宋体"/>
        <w:b w:val="0"/>
        <w:bCs w:val="0"/>
        <w:i w:val="0"/>
        <w:iCs w:val="0"/>
        <w:caps w:val="0"/>
        <w:strike w:val="0"/>
        <w:dstrike w:val="0"/>
        <w:snapToGrid w:val="0"/>
        <w:vanish w:val="0"/>
        <w:color w:val="auto"/>
        <w:spacing w:val="0"/>
        <w:kern w:val="0"/>
        <w:position w:val="0"/>
        <w:sz w:val="24"/>
        <w:szCs w:val="24"/>
        <w:u w:val="none"/>
        <w:vertAlign w:val="baseline"/>
      </w:rPr>
    </w:lvl>
    <w:lvl w:ilvl="5" w:tentative="0">
      <w:start w:val="1"/>
      <w:numFmt w:val="decimal"/>
      <w:lvlText w:val="%1.%2.%3.%4.%5.%6"/>
      <w:lvlJc w:val="left"/>
      <w:pPr>
        <w:tabs>
          <w:tab w:val="left" w:pos="3720"/>
        </w:tabs>
        <w:ind w:left="3414" w:hanging="1134"/>
      </w:pPr>
      <w:rPr>
        <w:rFonts w:hint="eastAsia"/>
      </w:rPr>
    </w:lvl>
    <w:lvl w:ilvl="6" w:tentative="0">
      <w:start w:val="1"/>
      <w:numFmt w:val="decimal"/>
      <w:lvlText w:val="%1.%2.%3.%4.%5.%6.%7"/>
      <w:lvlJc w:val="left"/>
      <w:pPr>
        <w:tabs>
          <w:tab w:val="left" w:pos="4505"/>
        </w:tabs>
        <w:ind w:left="3981" w:hanging="1276"/>
      </w:pPr>
      <w:rPr>
        <w:rFonts w:hint="eastAsia"/>
      </w:rPr>
    </w:lvl>
    <w:lvl w:ilvl="7" w:tentative="0">
      <w:start w:val="1"/>
      <w:numFmt w:val="decimal"/>
      <w:lvlText w:val="%1.%2.%3.%4.%5.%6.%7.%8"/>
      <w:lvlJc w:val="left"/>
      <w:pPr>
        <w:tabs>
          <w:tab w:val="left" w:pos="5290"/>
        </w:tabs>
        <w:ind w:left="4548" w:hanging="1418"/>
      </w:pPr>
      <w:rPr>
        <w:rFonts w:hint="eastAsia"/>
      </w:rPr>
    </w:lvl>
    <w:lvl w:ilvl="8" w:tentative="0">
      <w:start w:val="1"/>
      <w:numFmt w:val="decimal"/>
      <w:lvlText w:val="%1.%2.%3.%4.%5.%6.%7.%8.%9"/>
      <w:lvlJc w:val="left"/>
      <w:pPr>
        <w:tabs>
          <w:tab w:val="left" w:pos="5716"/>
        </w:tabs>
        <w:ind w:left="5256" w:hanging="1700"/>
      </w:pPr>
      <w:rPr>
        <w:rFonts w:hint="eastAsia"/>
      </w:rPr>
    </w:lvl>
  </w:abstractNum>
  <w:abstractNum w:abstractNumId="4">
    <w:nsid w:val="2B02321B"/>
    <w:multiLevelType w:val="multilevel"/>
    <w:tmpl w:val="2B02321B"/>
    <w:lvl w:ilvl="0" w:tentative="0">
      <w:start w:val="1"/>
      <w:numFmt w:val="decimal"/>
      <w:lvlText w:val="%1."/>
      <w:lvlJc w:val="left"/>
      <w:pPr>
        <w:ind w:left="935" w:hanging="360"/>
        <w:jc w:val="left"/>
      </w:pPr>
      <w:rPr>
        <w:rFonts w:hint="default" w:ascii="宋体" w:hAnsi="宋体" w:eastAsia="宋体" w:cs="宋体"/>
        <w:b w:val="0"/>
        <w:bCs w:val="0"/>
        <w:i w:val="0"/>
        <w:iCs w:val="0"/>
        <w:spacing w:val="0"/>
        <w:w w:val="94"/>
        <w:sz w:val="24"/>
        <w:szCs w:val="24"/>
        <w:lang w:val="en-US" w:eastAsia="zh-CN" w:bidi="ar-SA"/>
      </w:rPr>
    </w:lvl>
    <w:lvl w:ilvl="1" w:tentative="0">
      <w:start w:val="0"/>
      <w:numFmt w:val="bullet"/>
      <w:lvlText w:val="•"/>
      <w:lvlJc w:val="left"/>
      <w:pPr>
        <w:ind w:left="1866" w:hanging="360"/>
      </w:pPr>
      <w:rPr>
        <w:rFonts w:hint="default"/>
        <w:lang w:val="en-US" w:eastAsia="zh-CN" w:bidi="ar-SA"/>
      </w:rPr>
    </w:lvl>
    <w:lvl w:ilvl="2" w:tentative="0">
      <w:start w:val="0"/>
      <w:numFmt w:val="bullet"/>
      <w:lvlText w:val="•"/>
      <w:lvlJc w:val="left"/>
      <w:pPr>
        <w:ind w:left="2793" w:hanging="360"/>
      </w:pPr>
      <w:rPr>
        <w:rFonts w:hint="default"/>
        <w:lang w:val="en-US" w:eastAsia="zh-CN" w:bidi="ar-SA"/>
      </w:rPr>
    </w:lvl>
    <w:lvl w:ilvl="3" w:tentative="0">
      <w:start w:val="0"/>
      <w:numFmt w:val="bullet"/>
      <w:lvlText w:val="•"/>
      <w:lvlJc w:val="left"/>
      <w:pPr>
        <w:ind w:left="3719" w:hanging="360"/>
      </w:pPr>
      <w:rPr>
        <w:rFonts w:hint="default"/>
        <w:lang w:val="en-US" w:eastAsia="zh-CN" w:bidi="ar-SA"/>
      </w:rPr>
    </w:lvl>
    <w:lvl w:ilvl="4" w:tentative="0">
      <w:start w:val="0"/>
      <w:numFmt w:val="bullet"/>
      <w:lvlText w:val="•"/>
      <w:lvlJc w:val="left"/>
      <w:pPr>
        <w:ind w:left="4646" w:hanging="360"/>
      </w:pPr>
      <w:rPr>
        <w:rFonts w:hint="default"/>
        <w:lang w:val="en-US" w:eastAsia="zh-CN" w:bidi="ar-SA"/>
      </w:rPr>
    </w:lvl>
    <w:lvl w:ilvl="5" w:tentative="0">
      <w:start w:val="0"/>
      <w:numFmt w:val="bullet"/>
      <w:lvlText w:val="•"/>
      <w:lvlJc w:val="left"/>
      <w:pPr>
        <w:ind w:left="5573" w:hanging="360"/>
      </w:pPr>
      <w:rPr>
        <w:rFonts w:hint="default"/>
        <w:lang w:val="en-US" w:eastAsia="zh-CN" w:bidi="ar-SA"/>
      </w:rPr>
    </w:lvl>
    <w:lvl w:ilvl="6" w:tentative="0">
      <w:start w:val="0"/>
      <w:numFmt w:val="bullet"/>
      <w:lvlText w:val="•"/>
      <w:lvlJc w:val="left"/>
      <w:pPr>
        <w:ind w:left="6499" w:hanging="360"/>
      </w:pPr>
      <w:rPr>
        <w:rFonts w:hint="default"/>
        <w:lang w:val="en-US" w:eastAsia="zh-CN" w:bidi="ar-SA"/>
      </w:rPr>
    </w:lvl>
    <w:lvl w:ilvl="7" w:tentative="0">
      <w:start w:val="0"/>
      <w:numFmt w:val="bullet"/>
      <w:lvlText w:val="•"/>
      <w:lvlJc w:val="left"/>
      <w:pPr>
        <w:ind w:left="7426" w:hanging="360"/>
      </w:pPr>
      <w:rPr>
        <w:rFonts w:hint="default"/>
        <w:lang w:val="en-US" w:eastAsia="zh-CN" w:bidi="ar-SA"/>
      </w:rPr>
    </w:lvl>
    <w:lvl w:ilvl="8" w:tentative="0">
      <w:start w:val="0"/>
      <w:numFmt w:val="bullet"/>
      <w:lvlText w:val="•"/>
      <w:lvlJc w:val="left"/>
      <w:pPr>
        <w:ind w:left="8352" w:hanging="360"/>
      </w:pPr>
      <w:rPr>
        <w:rFonts w:hint="default"/>
        <w:lang w:val="en-US" w:eastAsia="zh-CN" w:bidi="ar-SA"/>
      </w:rPr>
    </w:lvl>
  </w:abstractNum>
  <w:abstractNum w:abstractNumId="5">
    <w:nsid w:val="315CBE1D"/>
    <w:multiLevelType w:val="singleLevel"/>
    <w:tmpl w:val="315CBE1D"/>
    <w:lvl w:ilvl="0" w:tentative="0">
      <w:start w:val="7"/>
      <w:numFmt w:val="chineseCounting"/>
      <w:suff w:val="nothing"/>
      <w:lvlText w:val="%1、"/>
      <w:lvlJc w:val="left"/>
      <w:rPr>
        <w:rFonts w:hint="eastAsia"/>
      </w:rPr>
    </w:lvl>
  </w:abstractNum>
  <w:abstractNum w:abstractNumId="6">
    <w:nsid w:val="31E54F45"/>
    <w:multiLevelType w:val="multilevel"/>
    <w:tmpl w:val="31E54F45"/>
    <w:lvl w:ilvl="0" w:tentative="0">
      <w:start w:val="1"/>
      <w:numFmt w:val="decimal"/>
      <w:lvlText w:val="%1."/>
      <w:lvlJc w:val="left"/>
      <w:pPr>
        <w:ind w:left="935" w:hanging="360"/>
        <w:jc w:val="left"/>
      </w:pPr>
      <w:rPr>
        <w:rFonts w:hint="default" w:ascii="宋体" w:hAnsi="宋体" w:eastAsia="宋体" w:cs="宋体"/>
        <w:b w:val="0"/>
        <w:bCs w:val="0"/>
        <w:i w:val="0"/>
        <w:iCs w:val="0"/>
        <w:spacing w:val="0"/>
        <w:w w:val="100"/>
        <w:sz w:val="24"/>
        <w:szCs w:val="24"/>
        <w:lang w:val="en-US" w:eastAsia="zh-CN" w:bidi="ar-SA"/>
      </w:rPr>
    </w:lvl>
    <w:lvl w:ilvl="1" w:tentative="0">
      <w:start w:val="0"/>
      <w:numFmt w:val="bullet"/>
      <w:lvlText w:val="•"/>
      <w:lvlJc w:val="left"/>
      <w:pPr>
        <w:ind w:left="1866" w:hanging="360"/>
      </w:pPr>
      <w:rPr>
        <w:rFonts w:hint="default"/>
        <w:lang w:val="en-US" w:eastAsia="zh-CN" w:bidi="ar-SA"/>
      </w:rPr>
    </w:lvl>
    <w:lvl w:ilvl="2" w:tentative="0">
      <w:start w:val="0"/>
      <w:numFmt w:val="bullet"/>
      <w:lvlText w:val="•"/>
      <w:lvlJc w:val="left"/>
      <w:pPr>
        <w:ind w:left="2793" w:hanging="360"/>
      </w:pPr>
      <w:rPr>
        <w:rFonts w:hint="default"/>
        <w:lang w:val="en-US" w:eastAsia="zh-CN" w:bidi="ar-SA"/>
      </w:rPr>
    </w:lvl>
    <w:lvl w:ilvl="3" w:tentative="0">
      <w:start w:val="0"/>
      <w:numFmt w:val="bullet"/>
      <w:lvlText w:val="•"/>
      <w:lvlJc w:val="left"/>
      <w:pPr>
        <w:ind w:left="3719" w:hanging="360"/>
      </w:pPr>
      <w:rPr>
        <w:rFonts w:hint="default"/>
        <w:lang w:val="en-US" w:eastAsia="zh-CN" w:bidi="ar-SA"/>
      </w:rPr>
    </w:lvl>
    <w:lvl w:ilvl="4" w:tentative="0">
      <w:start w:val="0"/>
      <w:numFmt w:val="bullet"/>
      <w:lvlText w:val="•"/>
      <w:lvlJc w:val="left"/>
      <w:pPr>
        <w:ind w:left="4646" w:hanging="360"/>
      </w:pPr>
      <w:rPr>
        <w:rFonts w:hint="default"/>
        <w:lang w:val="en-US" w:eastAsia="zh-CN" w:bidi="ar-SA"/>
      </w:rPr>
    </w:lvl>
    <w:lvl w:ilvl="5" w:tentative="0">
      <w:start w:val="0"/>
      <w:numFmt w:val="bullet"/>
      <w:lvlText w:val="•"/>
      <w:lvlJc w:val="left"/>
      <w:pPr>
        <w:ind w:left="5573" w:hanging="360"/>
      </w:pPr>
      <w:rPr>
        <w:rFonts w:hint="default"/>
        <w:lang w:val="en-US" w:eastAsia="zh-CN" w:bidi="ar-SA"/>
      </w:rPr>
    </w:lvl>
    <w:lvl w:ilvl="6" w:tentative="0">
      <w:start w:val="0"/>
      <w:numFmt w:val="bullet"/>
      <w:lvlText w:val="•"/>
      <w:lvlJc w:val="left"/>
      <w:pPr>
        <w:ind w:left="6499" w:hanging="360"/>
      </w:pPr>
      <w:rPr>
        <w:rFonts w:hint="default"/>
        <w:lang w:val="en-US" w:eastAsia="zh-CN" w:bidi="ar-SA"/>
      </w:rPr>
    </w:lvl>
    <w:lvl w:ilvl="7" w:tentative="0">
      <w:start w:val="0"/>
      <w:numFmt w:val="bullet"/>
      <w:lvlText w:val="•"/>
      <w:lvlJc w:val="left"/>
      <w:pPr>
        <w:ind w:left="7426" w:hanging="360"/>
      </w:pPr>
      <w:rPr>
        <w:rFonts w:hint="default"/>
        <w:lang w:val="en-US" w:eastAsia="zh-CN" w:bidi="ar-SA"/>
      </w:rPr>
    </w:lvl>
    <w:lvl w:ilvl="8" w:tentative="0">
      <w:start w:val="0"/>
      <w:numFmt w:val="bullet"/>
      <w:lvlText w:val="•"/>
      <w:lvlJc w:val="left"/>
      <w:pPr>
        <w:ind w:left="8352" w:hanging="360"/>
      </w:pPr>
      <w:rPr>
        <w:rFonts w:hint="default"/>
        <w:lang w:val="en-US" w:eastAsia="zh-CN" w:bidi="ar-SA"/>
      </w:rPr>
    </w:lvl>
  </w:abstractNum>
  <w:abstractNum w:abstractNumId="7">
    <w:nsid w:val="3E2B4639"/>
    <w:multiLevelType w:val="multilevel"/>
    <w:tmpl w:val="3E2B4639"/>
    <w:lvl w:ilvl="0" w:tentative="0">
      <w:start w:val="1"/>
      <w:numFmt w:val="decimal"/>
      <w:lvlText w:val="%1."/>
      <w:lvlJc w:val="left"/>
      <w:pPr>
        <w:ind w:left="940" w:hanging="360"/>
        <w:jc w:val="left"/>
      </w:pPr>
      <w:rPr>
        <w:rFonts w:hint="default" w:ascii="宋体" w:hAnsi="宋体" w:eastAsia="宋体" w:cs="宋体"/>
        <w:b w:val="0"/>
        <w:bCs w:val="0"/>
        <w:i w:val="0"/>
        <w:iCs w:val="0"/>
        <w:spacing w:val="0"/>
        <w:w w:val="100"/>
        <w:sz w:val="24"/>
        <w:szCs w:val="24"/>
        <w:lang w:val="en-US" w:eastAsia="zh-CN" w:bidi="ar-SA"/>
      </w:rPr>
    </w:lvl>
    <w:lvl w:ilvl="1" w:tentative="0">
      <w:start w:val="0"/>
      <w:numFmt w:val="bullet"/>
      <w:lvlText w:val="•"/>
      <w:lvlJc w:val="left"/>
      <w:pPr>
        <w:ind w:left="1866" w:hanging="360"/>
      </w:pPr>
      <w:rPr>
        <w:rFonts w:hint="default"/>
        <w:lang w:val="en-US" w:eastAsia="zh-CN" w:bidi="ar-SA"/>
      </w:rPr>
    </w:lvl>
    <w:lvl w:ilvl="2" w:tentative="0">
      <w:start w:val="0"/>
      <w:numFmt w:val="bullet"/>
      <w:lvlText w:val="•"/>
      <w:lvlJc w:val="left"/>
      <w:pPr>
        <w:ind w:left="2793" w:hanging="360"/>
      </w:pPr>
      <w:rPr>
        <w:rFonts w:hint="default"/>
        <w:lang w:val="en-US" w:eastAsia="zh-CN" w:bidi="ar-SA"/>
      </w:rPr>
    </w:lvl>
    <w:lvl w:ilvl="3" w:tentative="0">
      <w:start w:val="0"/>
      <w:numFmt w:val="bullet"/>
      <w:lvlText w:val="•"/>
      <w:lvlJc w:val="left"/>
      <w:pPr>
        <w:ind w:left="3719" w:hanging="360"/>
      </w:pPr>
      <w:rPr>
        <w:rFonts w:hint="default"/>
        <w:lang w:val="en-US" w:eastAsia="zh-CN" w:bidi="ar-SA"/>
      </w:rPr>
    </w:lvl>
    <w:lvl w:ilvl="4" w:tentative="0">
      <w:start w:val="0"/>
      <w:numFmt w:val="bullet"/>
      <w:lvlText w:val="•"/>
      <w:lvlJc w:val="left"/>
      <w:pPr>
        <w:ind w:left="4646" w:hanging="360"/>
      </w:pPr>
      <w:rPr>
        <w:rFonts w:hint="default"/>
        <w:lang w:val="en-US" w:eastAsia="zh-CN" w:bidi="ar-SA"/>
      </w:rPr>
    </w:lvl>
    <w:lvl w:ilvl="5" w:tentative="0">
      <w:start w:val="0"/>
      <w:numFmt w:val="bullet"/>
      <w:lvlText w:val="•"/>
      <w:lvlJc w:val="left"/>
      <w:pPr>
        <w:ind w:left="5573" w:hanging="360"/>
      </w:pPr>
      <w:rPr>
        <w:rFonts w:hint="default"/>
        <w:lang w:val="en-US" w:eastAsia="zh-CN" w:bidi="ar-SA"/>
      </w:rPr>
    </w:lvl>
    <w:lvl w:ilvl="6" w:tentative="0">
      <w:start w:val="0"/>
      <w:numFmt w:val="bullet"/>
      <w:lvlText w:val="•"/>
      <w:lvlJc w:val="left"/>
      <w:pPr>
        <w:ind w:left="6499" w:hanging="360"/>
      </w:pPr>
      <w:rPr>
        <w:rFonts w:hint="default"/>
        <w:lang w:val="en-US" w:eastAsia="zh-CN" w:bidi="ar-SA"/>
      </w:rPr>
    </w:lvl>
    <w:lvl w:ilvl="7" w:tentative="0">
      <w:start w:val="0"/>
      <w:numFmt w:val="bullet"/>
      <w:lvlText w:val="•"/>
      <w:lvlJc w:val="left"/>
      <w:pPr>
        <w:ind w:left="7426" w:hanging="360"/>
      </w:pPr>
      <w:rPr>
        <w:rFonts w:hint="default"/>
        <w:lang w:val="en-US" w:eastAsia="zh-CN" w:bidi="ar-SA"/>
      </w:rPr>
    </w:lvl>
    <w:lvl w:ilvl="8" w:tentative="0">
      <w:start w:val="0"/>
      <w:numFmt w:val="bullet"/>
      <w:lvlText w:val="•"/>
      <w:lvlJc w:val="left"/>
      <w:pPr>
        <w:ind w:left="8352" w:hanging="360"/>
      </w:pPr>
      <w:rPr>
        <w:rFonts w:hint="default"/>
        <w:lang w:val="en-US" w:eastAsia="zh-CN" w:bidi="ar-SA"/>
      </w:rPr>
    </w:lvl>
  </w:abstractNum>
  <w:abstractNum w:abstractNumId="8">
    <w:nsid w:val="4EB83B7F"/>
    <w:multiLevelType w:val="multilevel"/>
    <w:tmpl w:val="4EB83B7F"/>
    <w:lvl w:ilvl="0" w:tentative="0">
      <w:start w:val="1"/>
      <w:numFmt w:val="decimal"/>
      <w:lvlText w:val="%1."/>
      <w:lvlJc w:val="left"/>
      <w:pPr>
        <w:ind w:left="936" w:hanging="361"/>
        <w:jc w:val="left"/>
      </w:pPr>
      <w:rPr>
        <w:rFonts w:hint="default" w:ascii="宋体" w:hAnsi="宋体" w:eastAsia="宋体" w:cs="宋体"/>
        <w:b w:val="0"/>
        <w:bCs w:val="0"/>
        <w:i w:val="0"/>
        <w:iCs w:val="0"/>
        <w:spacing w:val="0"/>
        <w:w w:val="99"/>
        <w:sz w:val="22"/>
        <w:szCs w:val="22"/>
        <w:lang w:val="en-US" w:eastAsia="zh-CN" w:bidi="ar-SA"/>
      </w:rPr>
    </w:lvl>
    <w:lvl w:ilvl="1" w:tentative="0">
      <w:start w:val="1"/>
      <w:numFmt w:val="decimal"/>
      <w:lvlText w:val="（%2）"/>
      <w:lvlJc w:val="left"/>
      <w:pPr>
        <w:ind w:left="1661" w:hanging="601"/>
        <w:jc w:val="left"/>
      </w:pPr>
      <w:rPr>
        <w:rFonts w:hint="default" w:ascii="宋体" w:hAnsi="宋体" w:eastAsia="宋体" w:cs="宋体"/>
        <w:b w:val="0"/>
        <w:bCs w:val="0"/>
        <w:i w:val="0"/>
        <w:iCs w:val="0"/>
        <w:spacing w:val="0"/>
        <w:w w:val="100"/>
        <w:sz w:val="22"/>
        <w:szCs w:val="22"/>
        <w:lang w:val="en-US" w:eastAsia="zh-CN" w:bidi="ar-SA"/>
      </w:rPr>
    </w:lvl>
    <w:lvl w:ilvl="2" w:tentative="0">
      <w:start w:val="0"/>
      <w:numFmt w:val="bullet"/>
      <w:lvlText w:val="•"/>
      <w:lvlJc w:val="left"/>
      <w:pPr>
        <w:ind w:left="2609" w:hanging="601"/>
      </w:pPr>
      <w:rPr>
        <w:rFonts w:hint="default"/>
        <w:lang w:val="en-US" w:eastAsia="zh-CN" w:bidi="ar-SA"/>
      </w:rPr>
    </w:lvl>
    <w:lvl w:ilvl="3" w:tentative="0">
      <w:start w:val="0"/>
      <w:numFmt w:val="bullet"/>
      <w:lvlText w:val="•"/>
      <w:lvlJc w:val="left"/>
      <w:pPr>
        <w:ind w:left="3559" w:hanging="601"/>
      </w:pPr>
      <w:rPr>
        <w:rFonts w:hint="default"/>
        <w:lang w:val="en-US" w:eastAsia="zh-CN" w:bidi="ar-SA"/>
      </w:rPr>
    </w:lvl>
    <w:lvl w:ilvl="4" w:tentative="0">
      <w:start w:val="0"/>
      <w:numFmt w:val="bullet"/>
      <w:lvlText w:val="•"/>
      <w:lvlJc w:val="left"/>
      <w:pPr>
        <w:ind w:left="4508" w:hanging="601"/>
      </w:pPr>
      <w:rPr>
        <w:rFonts w:hint="default"/>
        <w:lang w:val="en-US" w:eastAsia="zh-CN" w:bidi="ar-SA"/>
      </w:rPr>
    </w:lvl>
    <w:lvl w:ilvl="5" w:tentative="0">
      <w:start w:val="0"/>
      <w:numFmt w:val="bullet"/>
      <w:lvlText w:val="•"/>
      <w:lvlJc w:val="left"/>
      <w:pPr>
        <w:ind w:left="5458" w:hanging="601"/>
      </w:pPr>
      <w:rPr>
        <w:rFonts w:hint="default"/>
        <w:lang w:val="en-US" w:eastAsia="zh-CN" w:bidi="ar-SA"/>
      </w:rPr>
    </w:lvl>
    <w:lvl w:ilvl="6" w:tentative="0">
      <w:start w:val="0"/>
      <w:numFmt w:val="bullet"/>
      <w:lvlText w:val="•"/>
      <w:lvlJc w:val="left"/>
      <w:pPr>
        <w:ind w:left="6407" w:hanging="601"/>
      </w:pPr>
      <w:rPr>
        <w:rFonts w:hint="default"/>
        <w:lang w:val="en-US" w:eastAsia="zh-CN" w:bidi="ar-SA"/>
      </w:rPr>
    </w:lvl>
    <w:lvl w:ilvl="7" w:tentative="0">
      <w:start w:val="0"/>
      <w:numFmt w:val="bullet"/>
      <w:lvlText w:val="•"/>
      <w:lvlJc w:val="left"/>
      <w:pPr>
        <w:ind w:left="7357" w:hanging="601"/>
      </w:pPr>
      <w:rPr>
        <w:rFonts w:hint="default"/>
        <w:lang w:val="en-US" w:eastAsia="zh-CN" w:bidi="ar-SA"/>
      </w:rPr>
    </w:lvl>
    <w:lvl w:ilvl="8" w:tentative="0">
      <w:start w:val="0"/>
      <w:numFmt w:val="bullet"/>
      <w:lvlText w:val="•"/>
      <w:lvlJc w:val="left"/>
      <w:pPr>
        <w:ind w:left="8306" w:hanging="601"/>
      </w:pPr>
      <w:rPr>
        <w:rFonts w:hint="default"/>
        <w:lang w:val="en-US" w:eastAsia="zh-CN" w:bidi="ar-SA"/>
      </w:rPr>
    </w:lvl>
  </w:abstractNum>
  <w:abstractNum w:abstractNumId="9">
    <w:nsid w:val="54517BFE"/>
    <w:multiLevelType w:val="multilevel"/>
    <w:tmpl w:val="54517BFE"/>
    <w:lvl w:ilvl="0" w:tentative="0">
      <w:start w:val="1"/>
      <w:numFmt w:val="decimal"/>
      <w:lvlText w:val="%1."/>
      <w:lvlJc w:val="left"/>
      <w:pPr>
        <w:ind w:left="935" w:hanging="360"/>
        <w:jc w:val="left"/>
      </w:pPr>
      <w:rPr>
        <w:rFonts w:hint="default" w:ascii="宋体" w:hAnsi="宋体" w:eastAsia="宋体" w:cs="宋体"/>
        <w:b w:val="0"/>
        <w:bCs w:val="0"/>
        <w:i w:val="0"/>
        <w:iCs w:val="0"/>
        <w:spacing w:val="0"/>
        <w:w w:val="94"/>
        <w:sz w:val="24"/>
        <w:szCs w:val="24"/>
        <w:lang w:val="en-US" w:eastAsia="zh-CN" w:bidi="ar-SA"/>
      </w:rPr>
    </w:lvl>
    <w:lvl w:ilvl="1" w:tentative="0">
      <w:start w:val="0"/>
      <w:numFmt w:val="bullet"/>
      <w:lvlText w:val="•"/>
      <w:lvlJc w:val="left"/>
      <w:pPr>
        <w:ind w:left="1866" w:hanging="360"/>
      </w:pPr>
      <w:rPr>
        <w:rFonts w:hint="default"/>
        <w:lang w:val="en-US" w:eastAsia="zh-CN" w:bidi="ar-SA"/>
      </w:rPr>
    </w:lvl>
    <w:lvl w:ilvl="2" w:tentative="0">
      <w:start w:val="0"/>
      <w:numFmt w:val="bullet"/>
      <w:lvlText w:val="•"/>
      <w:lvlJc w:val="left"/>
      <w:pPr>
        <w:ind w:left="2793" w:hanging="360"/>
      </w:pPr>
      <w:rPr>
        <w:rFonts w:hint="default"/>
        <w:lang w:val="en-US" w:eastAsia="zh-CN" w:bidi="ar-SA"/>
      </w:rPr>
    </w:lvl>
    <w:lvl w:ilvl="3" w:tentative="0">
      <w:start w:val="0"/>
      <w:numFmt w:val="bullet"/>
      <w:lvlText w:val="•"/>
      <w:lvlJc w:val="left"/>
      <w:pPr>
        <w:ind w:left="3719" w:hanging="360"/>
      </w:pPr>
      <w:rPr>
        <w:rFonts w:hint="default"/>
        <w:lang w:val="en-US" w:eastAsia="zh-CN" w:bidi="ar-SA"/>
      </w:rPr>
    </w:lvl>
    <w:lvl w:ilvl="4" w:tentative="0">
      <w:start w:val="0"/>
      <w:numFmt w:val="bullet"/>
      <w:lvlText w:val="•"/>
      <w:lvlJc w:val="left"/>
      <w:pPr>
        <w:ind w:left="4646" w:hanging="360"/>
      </w:pPr>
      <w:rPr>
        <w:rFonts w:hint="default"/>
        <w:lang w:val="en-US" w:eastAsia="zh-CN" w:bidi="ar-SA"/>
      </w:rPr>
    </w:lvl>
    <w:lvl w:ilvl="5" w:tentative="0">
      <w:start w:val="0"/>
      <w:numFmt w:val="bullet"/>
      <w:lvlText w:val="•"/>
      <w:lvlJc w:val="left"/>
      <w:pPr>
        <w:ind w:left="5573" w:hanging="360"/>
      </w:pPr>
      <w:rPr>
        <w:rFonts w:hint="default"/>
        <w:lang w:val="en-US" w:eastAsia="zh-CN" w:bidi="ar-SA"/>
      </w:rPr>
    </w:lvl>
    <w:lvl w:ilvl="6" w:tentative="0">
      <w:start w:val="0"/>
      <w:numFmt w:val="bullet"/>
      <w:lvlText w:val="•"/>
      <w:lvlJc w:val="left"/>
      <w:pPr>
        <w:ind w:left="6499" w:hanging="360"/>
      </w:pPr>
      <w:rPr>
        <w:rFonts w:hint="default"/>
        <w:lang w:val="en-US" w:eastAsia="zh-CN" w:bidi="ar-SA"/>
      </w:rPr>
    </w:lvl>
    <w:lvl w:ilvl="7" w:tentative="0">
      <w:start w:val="0"/>
      <w:numFmt w:val="bullet"/>
      <w:lvlText w:val="•"/>
      <w:lvlJc w:val="left"/>
      <w:pPr>
        <w:ind w:left="7426" w:hanging="360"/>
      </w:pPr>
      <w:rPr>
        <w:rFonts w:hint="default"/>
        <w:lang w:val="en-US" w:eastAsia="zh-CN" w:bidi="ar-SA"/>
      </w:rPr>
    </w:lvl>
    <w:lvl w:ilvl="8" w:tentative="0">
      <w:start w:val="0"/>
      <w:numFmt w:val="bullet"/>
      <w:lvlText w:val="•"/>
      <w:lvlJc w:val="left"/>
      <w:pPr>
        <w:ind w:left="8352" w:hanging="360"/>
      </w:pPr>
      <w:rPr>
        <w:rFonts w:hint="default"/>
        <w:lang w:val="en-US" w:eastAsia="zh-CN" w:bidi="ar-SA"/>
      </w:rPr>
    </w:lvl>
  </w:abstractNum>
  <w:abstractNum w:abstractNumId="10">
    <w:nsid w:val="54C0193C"/>
    <w:multiLevelType w:val="multilevel"/>
    <w:tmpl w:val="54C0193C"/>
    <w:lvl w:ilvl="0" w:tentative="0">
      <w:start w:val="1"/>
      <w:numFmt w:val="decimal"/>
      <w:lvlText w:val="%1"/>
      <w:lvlJc w:val="left"/>
      <w:pPr>
        <w:ind w:left="640" w:hanging="540"/>
        <w:jc w:val="left"/>
      </w:pPr>
      <w:rPr>
        <w:rFonts w:hint="default"/>
        <w:lang w:val="en-US" w:eastAsia="zh-CN" w:bidi="ar-SA"/>
      </w:rPr>
    </w:lvl>
    <w:lvl w:ilvl="1" w:tentative="0">
      <w:start w:val="1"/>
      <w:numFmt w:val="decimal"/>
      <w:lvlText w:val="%1.%2"/>
      <w:lvlJc w:val="left"/>
      <w:pPr>
        <w:ind w:left="640" w:hanging="540"/>
        <w:jc w:val="left"/>
      </w:pPr>
      <w:rPr>
        <w:rFonts w:hint="default" w:ascii="宋体" w:hAnsi="宋体" w:eastAsia="宋体" w:cs="宋体"/>
        <w:b w:val="0"/>
        <w:bCs w:val="0"/>
        <w:i w:val="0"/>
        <w:iCs w:val="0"/>
        <w:spacing w:val="0"/>
        <w:w w:val="100"/>
        <w:sz w:val="24"/>
        <w:szCs w:val="24"/>
        <w:lang w:val="en-US" w:eastAsia="zh-CN" w:bidi="ar-SA"/>
      </w:rPr>
    </w:lvl>
    <w:lvl w:ilvl="2" w:tentative="0">
      <w:start w:val="1"/>
      <w:numFmt w:val="decimal"/>
      <w:lvlText w:val="（%3）"/>
      <w:lvlJc w:val="left"/>
      <w:pPr>
        <w:ind w:left="1061" w:hanging="601"/>
        <w:jc w:val="left"/>
      </w:pPr>
      <w:rPr>
        <w:rFonts w:hint="default" w:ascii="宋体" w:hAnsi="宋体" w:eastAsia="宋体" w:cs="宋体"/>
        <w:b w:val="0"/>
        <w:bCs w:val="0"/>
        <w:i w:val="0"/>
        <w:iCs w:val="0"/>
        <w:spacing w:val="0"/>
        <w:w w:val="88"/>
        <w:sz w:val="22"/>
        <w:szCs w:val="22"/>
        <w:lang w:val="en-US" w:eastAsia="zh-CN" w:bidi="ar-SA"/>
      </w:rPr>
    </w:lvl>
    <w:lvl w:ilvl="3" w:tentative="0">
      <w:start w:val="0"/>
      <w:numFmt w:val="bullet"/>
      <w:lvlText w:val="•"/>
      <w:lvlJc w:val="left"/>
      <w:pPr>
        <w:ind w:left="3092" w:hanging="601"/>
      </w:pPr>
      <w:rPr>
        <w:rFonts w:hint="default"/>
        <w:lang w:val="en-US" w:eastAsia="zh-CN" w:bidi="ar-SA"/>
      </w:rPr>
    </w:lvl>
    <w:lvl w:ilvl="4" w:tentative="0">
      <w:start w:val="0"/>
      <w:numFmt w:val="bullet"/>
      <w:lvlText w:val="•"/>
      <w:lvlJc w:val="left"/>
      <w:pPr>
        <w:ind w:left="4108" w:hanging="601"/>
      </w:pPr>
      <w:rPr>
        <w:rFonts w:hint="default"/>
        <w:lang w:val="en-US" w:eastAsia="zh-CN" w:bidi="ar-SA"/>
      </w:rPr>
    </w:lvl>
    <w:lvl w:ilvl="5" w:tentative="0">
      <w:start w:val="0"/>
      <w:numFmt w:val="bullet"/>
      <w:lvlText w:val="•"/>
      <w:lvlJc w:val="left"/>
      <w:pPr>
        <w:ind w:left="5124" w:hanging="601"/>
      </w:pPr>
      <w:rPr>
        <w:rFonts w:hint="default"/>
        <w:lang w:val="en-US" w:eastAsia="zh-CN" w:bidi="ar-SA"/>
      </w:rPr>
    </w:lvl>
    <w:lvl w:ilvl="6" w:tentative="0">
      <w:start w:val="0"/>
      <w:numFmt w:val="bullet"/>
      <w:lvlText w:val="•"/>
      <w:lvlJc w:val="left"/>
      <w:pPr>
        <w:ind w:left="6141" w:hanging="601"/>
      </w:pPr>
      <w:rPr>
        <w:rFonts w:hint="default"/>
        <w:lang w:val="en-US" w:eastAsia="zh-CN" w:bidi="ar-SA"/>
      </w:rPr>
    </w:lvl>
    <w:lvl w:ilvl="7" w:tentative="0">
      <w:start w:val="0"/>
      <w:numFmt w:val="bullet"/>
      <w:lvlText w:val="•"/>
      <w:lvlJc w:val="left"/>
      <w:pPr>
        <w:ind w:left="7157" w:hanging="601"/>
      </w:pPr>
      <w:rPr>
        <w:rFonts w:hint="default"/>
        <w:lang w:val="en-US" w:eastAsia="zh-CN" w:bidi="ar-SA"/>
      </w:rPr>
    </w:lvl>
    <w:lvl w:ilvl="8" w:tentative="0">
      <w:start w:val="0"/>
      <w:numFmt w:val="bullet"/>
      <w:lvlText w:val="•"/>
      <w:lvlJc w:val="left"/>
      <w:pPr>
        <w:ind w:left="8173" w:hanging="601"/>
      </w:pPr>
      <w:rPr>
        <w:rFonts w:hint="default"/>
        <w:lang w:val="en-US" w:eastAsia="zh-CN" w:bidi="ar-SA"/>
      </w:rPr>
    </w:lvl>
  </w:abstractNum>
  <w:abstractNum w:abstractNumId="11">
    <w:nsid w:val="66132321"/>
    <w:multiLevelType w:val="multilevel"/>
    <w:tmpl w:val="66132321"/>
    <w:lvl w:ilvl="0" w:tentative="0">
      <w:start w:val="1"/>
      <w:numFmt w:val="decimal"/>
      <w:lvlText w:val="%1."/>
      <w:lvlJc w:val="left"/>
      <w:pPr>
        <w:ind w:left="100" w:hanging="361"/>
        <w:jc w:val="left"/>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1110" w:hanging="361"/>
      </w:pPr>
      <w:rPr>
        <w:rFonts w:hint="default"/>
        <w:lang w:val="en-US" w:eastAsia="zh-CN" w:bidi="ar-SA"/>
      </w:rPr>
    </w:lvl>
    <w:lvl w:ilvl="2" w:tentative="0">
      <w:start w:val="0"/>
      <w:numFmt w:val="bullet"/>
      <w:lvlText w:val="•"/>
      <w:lvlJc w:val="left"/>
      <w:pPr>
        <w:ind w:left="2121" w:hanging="361"/>
      </w:pPr>
      <w:rPr>
        <w:rFonts w:hint="default"/>
        <w:lang w:val="en-US" w:eastAsia="zh-CN" w:bidi="ar-SA"/>
      </w:rPr>
    </w:lvl>
    <w:lvl w:ilvl="3" w:tentative="0">
      <w:start w:val="0"/>
      <w:numFmt w:val="bullet"/>
      <w:lvlText w:val="•"/>
      <w:lvlJc w:val="left"/>
      <w:pPr>
        <w:ind w:left="3131" w:hanging="361"/>
      </w:pPr>
      <w:rPr>
        <w:rFonts w:hint="default"/>
        <w:lang w:val="en-US" w:eastAsia="zh-CN" w:bidi="ar-SA"/>
      </w:rPr>
    </w:lvl>
    <w:lvl w:ilvl="4" w:tentative="0">
      <w:start w:val="0"/>
      <w:numFmt w:val="bullet"/>
      <w:lvlText w:val="•"/>
      <w:lvlJc w:val="left"/>
      <w:pPr>
        <w:ind w:left="4142" w:hanging="361"/>
      </w:pPr>
      <w:rPr>
        <w:rFonts w:hint="default"/>
        <w:lang w:val="en-US" w:eastAsia="zh-CN" w:bidi="ar-SA"/>
      </w:rPr>
    </w:lvl>
    <w:lvl w:ilvl="5" w:tentative="0">
      <w:start w:val="0"/>
      <w:numFmt w:val="bullet"/>
      <w:lvlText w:val="•"/>
      <w:lvlJc w:val="left"/>
      <w:pPr>
        <w:ind w:left="5153" w:hanging="361"/>
      </w:pPr>
      <w:rPr>
        <w:rFonts w:hint="default"/>
        <w:lang w:val="en-US" w:eastAsia="zh-CN" w:bidi="ar-SA"/>
      </w:rPr>
    </w:lvl>
    <w:lvl w:ilvl="6" w:tentative="0">
      <w:start w:val="0"/>
      <w:numFmt w:val="bullet"/>
      <w:lvlText w:val="•"/>
      <w:lvlJc w:val="left"/>
      <w:pPr>
        <w:ind w:left="6163" w:hanging="361"/>
      </w:pPr>
      <w:rPr>
        <w:rFonts w:hint="default"/>
        <w:lang w:val="en-US" w:eastAsia="zh-CN" w:bidi="ar-SA"/>
      </w:rPr>
    </w:lvl>
    <w:lvl w:ilvl="7" w:tentative="0">
      <w:start w:val="0"/>
      <w:numFmt w:val="bullet"/>
      <w:lvlText w:val="•"/>
      <w:lvlJc w:val="left"/>
      <w:pPr>
        <w:ind w:left="7174" w:hanging="361"/>
      </w:pPr>
      <w:rPr>
        <w:rFonts w:hint="default"/>
        <w:lang w:val="en-US" w:eastAsia="zh-CN" w:bidi="ar-SA"/>
      </w:rPr>
    </w:lvl>
    <w:lvl w:ilvl="8" w:tentative="0">
      <w:start w:val="0"/>
      <w:numFmt w:val="bullet"/>
      <w:lvlText w:val="•"/>
      <w:lvlJc w:val="left"/>
      <w:pPr>
        <w:ind w:left="8184" w:hanging="361"/>
      </w:pPr>
      <w:rPr>
        <w:rFonts w:hint="default"/>
        <w:lang w:val="en-US" w:eastAsia="zh-CN" w:bidi="ar-SA"/>
      </w:rPr>
    </w:lvl>
  </w:abstractNum>
  <w:abstractNum w:abstractNumId="12">
    <w:nsid w:val="6729578F"/>
    <w:multiLevelType w:val="multilevel"/>
    <w:tmpl w:val="6729578F"/>
    <w:lvl w:ilvl="0" w:tentative="0">
      <w:start w:val="1"/>
      <w:numFmt w:val="decimal"/>
      <w:lvlText w:val="%1."/>
      <w:lvlJc w:val="left"/>
      <w:pPr>
        <w:ind w:left="935" w:hanging="360"/>
        <w:jc w:val="left"/>
      </w:pPr>
      <w:rPr>
        <w:rFonts w:hint="default" w:ascii="宋体" w:hAnsi="宋体" w:eastAsia="宋体" w:cs="宋体"/>
        <w:b w:val="0"/>
        <w:bCs w:val="0"/>
        <w:i w:val="0"/>
        <w:iCs w:val="0"/>
        <w:spacing w:val="0"/>
        <w:w w:val="100"/>
        <w:sz w:val="24"/>
        <w:szCs w:val="24"/>
        <w:lang w:val="en-US" w:eastAsia="zh-CN" w:bidi="ar-SA"/>
      </w:rPr>
    </w:lvl>
    <w:lvl w:ilvl="1" w:tentative="0">
      <w:start w:val="0"/>
      <w:numFmt w:val="bullet"/>
      <w:lvlText w:val="•"/>
      <w:lvlJc w:val="left"/>
      <w:pPr>
        <w:ind w:left="1866" w:hanging="360"/>
      </w:pPr>
      <w:rPr>
        <w:rFonts w:hint="default"/>
        <w:lang w:val="en-US" w:eastAsia="zh-CN" w:bidi="ar-SA"/>
      </w:rPr>
    </w:lvl>
    <w:lvl w:ilvl="2" w:tentative="0">
      <w:start w:val="0"/>
      <w:numFmt w:val="bullet"/>
      <w:lvlText w:val="•"/>
      <w:lvlJc w:val="left"/>
      <w:pPr>
        <w:ind w:left="2793" w:hanging="360"/>
      </w:pPr>
      <w:rPr>
        <w:rFonts w:hint="default"/>
        <w:lang w:val="en-US" w:eastAsia="zh-CN" w:bidi="ar-SA"/>
      </w:rPr>
    </w:lvl>
    <w:lvl w:ilvl="3" w:tentative="0">
      <w:start w:val="0"/>
      <w:numFmt w:val="bullet"/>
      <w:lvlText w:val="•"/>
      <w:lvlJc w:val="left"/>
      <w:pPr>
        <w:ind w:left="3719" w:hanging="360"/>
      </w:pPr>
      <w:rPr>
        <w:rFonts w:hint="default"/>
        <w:lang w:val="en-US" w:eastAsia="zh-CN" w:bidi="ar-SA"/>
      </w:rPr>
    </w:lvl>
    <w:lvl w:ilvl="4" w:tentative="0">
      <w:start w:val="0"/>
      <w:numFmt w:val="bullet"/>
      <w:lvlText w:val="•"/>
      <w:lvlJc w:val="left"/>
      <w:pPr>
        <w:ind w:left="4646" w:hanging="360"/>
      </w:pPr>
      <w:rPr>
        <w:rFonts w:hint="default"/>
        <w:lang w:val="en-US" w:eastAsia="zh-CN" w:bidi="ar-SA"/>
      </w:rPr>
    </w:lvl>
    <w:lvl w:ilvl="5" w:tentative="0">
      <w:start w:val="0"/>
      <w:numFmt w:val="bullet"/>
      <w:lvlText w:val="•"/>
      <w:lvlJc w:val="left"/>
      <w:pPr>
        <w:ind w:left="5573" w:hanging="360"/>
      </w:pPr>
      <w:rPr>
        <w:rFonts w:hint="default"/>
        <w:lang w:val="en-US" w:eastAsia="zh-CN" w:bidi="ar-SA"/>
      </w:rPr>
    </w:lvl>
    <w:lvl w:ilvl="6" w:tentative="0">
      <w:start w:val="0"/>
      <w:numFmt w:val="bullet"/>
      <w:lvlText w:val="•"/>
      <w:lvlJc w:val="left"/>
      <w:pPr>
        <w:ind w:left="6499" w:hanging="360"/>
      </w:pPr>
      <w:rPr>
        <w:rFonts w:hint="default"/>
        <w:lang w:val="en-US" w:eastAsia="zh-CN" w:bidi="ar-SA"/>
      </w:rPr>
    </w:lvl>
    <w:lvl w:ilvl="7" w:tentative="0">
      <w:start w:val="0"/>
      <w:numFmt w:val="bullet"/>
      <w:lvlText w:val="•"/>
      <w:lvlJc w:val="left"/>
      <w:pPr>
        <w:ind w:left="7426" w:hanging="360"/>
      </w:pPr>
      <w:rPr>
        <w:rFonts w:hint="default"/>
        <w:lang w:val="en-US" w:eastAsia="zh-CN" w:bidi="ar-SA"/>
      </w:rPr>
    </w:lvl>
    <w:lvl w:ilvl="8" w:tentative="0">
      <w:start w:val="0"/>
      <w:numFmt w:val="bullet"/>
      <w:lvlText w:val="•"/>
      <w:lvlJc w:val="left"/>
      <w:pPr>
        <w:ind w:left="8352" w:hanging="360"/>
      </w:pPr>
      <w:rPr>
        <w:rFonts w:hint="default"/>
        <w:lang w:val="en-US" w:eastAsia="zh-CN" w:bidi="ar-SA"/>
      </w:rPr>
    </w:lvl>
  </w:abstractNum>
  <w:abstractNum w:abstractNumId="13">
    <w:nsid w:val="6C34DF4A"/>
    <w:multiLevelType w:val="singleLevel"/>
    <w:tmpl w:val="6C34DF4A"/>
    <w:lvl w:ilvl="0" w:tentative="0">
      <w:start w:val="1"/>
      <w:numFmt w:val="decimal"/>
      <w:pStyle w:val="2"/>
      <w:suff w:val="nothing"/>
      <w:lvlText w:val="%1、"/>
      <w:lvlJc w:val="left"/>
    </w:lvl>
  </w:abstractNum>
  <w:abstractNum w:abstractNumId="14">
    <w:nsid w:val="787A2C19"/>
    <w:multiLevelType w:val="multilevel"/>
    <w:tmpl w:val="787A2C19"/>
    <w:lvl w:ilvl="0" w:tentative="0">
      <w:start w:val="1"/>
      <w:numFmt w:val="decimal"/>
      <w:lvlText w:val="%1."/>
      <w:lvlJc w:val="left"/>
      <w:pPr>
        <w:ind w:left="100" w:hanging="361"/>
        <w:jc w:val="left"/>
      </w:pPr>
      <w:rPr>
        <w:rFonts w:hint="default" w:ascii="宋体" w:hAnsi="宋体" w:eastAsia="宋体" w:cs="宋体"/>
        <w:b w:val="0"/>
        <w:bCs w:val="0"/>
        <w:i w:val="0"/>
        <w:iCs w:val="0"/>
        <w:spacing w:val="0"/>
        <w:w w:val="100"/>
        <w:sz w:val="22"/>
        <w:szCs w:val="22"/>
        <w:lang w:val="en-US" w:eastAsia="zh-CN" w:bidi="ar-SA"/>
      </w:rPr>
    </w:lvl>
    <w:lvl w:ilvl="1" w:tentative="0">
      <w:start w:val="0"/>
      <w:numFmt w:val="bullet"/>
      <w:lvlText w:val="•"/>
      <w:lvlJc w:val="left"/>
      <w:pPr>
        <w:ind w:left="1110" w:hanging="361"/>
      </w:pPr>
      <w:rPr>
        <w:rFonts w:hint="default"/>
        <w:lang w:val="en-US" w:eastAsia="zh-CN" w:bidi="ar-SA"/>
      </w:rPr>
    </w:lvl>
    <w:lvl w:ilvl="2" w:tentative="0">
      <w:start w:val="0"/>
      <w:numFmt w:val="bullet"/>
      <w:lvlText w:val="•"/>
      <w:lvlJc w:val="left"/>
      <w:pPr>
        <w:ind w:left="2121" w:hanging="361"/>
      </w:pPr>
      <w:rPr>
        <w:rFonts w:hint="default"/>
        <w:lang w:val="en-US" w:eastAsia="zh-CN" w:bidi="ar-SA"/>
      </w:rPr>
    </w:lvl>
    <w:lvl w:ilvl="3" w:tentative="0">
      <w:start w:val="0"/>
      <w:numFmt w:val="bullet"/>
      <w:lvlText w:val="•"/>
      <w:lvlJc w:val="left"/>
      <w:pPr>
        <w:ind w:left="3131" w:hanging="361"/>
      </w:pPr>
      <w:rPr>
        <w:rFonts w:hint="default"/>
        <w:lang w:val="en-US" w:eastAsia="zh-CN" w:bidi="ar-SA"/>
      </w:rPr>
    </w:lvl>
    <w:lvl w:ilvl="4" w:tentative="0">
      <w:start w:val="0"/>
      <w:numFmt w:val="bullet"/>
      <w:lvlText w:val="•"/>
      <w:lvlJc w:val="left"/>
      <w:pPr>
        <w:ind w:left="4142" w:hanging="361"/>
      </w:pPr>
      <w:rPr>
        <w:rFonts w:hint="default"/>
        <w:lang w:val="en-US" w:eastAsia="zh-CN" w:bidi="ar-SA"/>
      </w:rPr>
    </w:lvl>
    <w:lvl w:ilvl="5" w:tentative="0">
      <w:start w:val="0"/>
      <w:numFmt w:val="bullet"/>
      <w:lvlText w:val="•"/>
      <w:lvlJc w:val="left"/>
      <w:pPr>
        <w:ind w:left="5153" w:hanging="361"/>
      </w:pPr>
      <w:rPr>
        <w:rFonts w:hint="default"/>
        <w:lang w:val="en-US" w:eastAsia="zh-CN" w:bidi="ar-SA"/>
      </w:rPr>
    </w:lvl>
    <w:lvl w:ilvl="6" w:tentative="0">
      <w:start w:val="0"/>
      <w:numFmt w:val="bullet"/>
      <w:lvlText w:val="•"/>
      <w:lvlJc w:val="left"/>
      <w:pPr>
        <w:ind w:left="6163" w:hanging="361"/>
      </w:pPr>
      <w:rPr>
        <w:rFonts w:hint="default"/>
        <w:lang w:val="en-US" w:eastAsia="zh-CN" w:bidi="ar-SA"/>
      </w:rPr>
    </w:lvl>
    <w:lvl w:ilvl="7" w:tentative="0">
      <w:start w:val="0"/>
      <w:numFmt w:val="bullet"/>
      <w:lvlText w:val="•"/>
      <w:lvlJc w:val="left"/>
      <w:pPr>
        <w:ind w:left="7174" w:hanging="361"/>
      </w:pPr>
      <w:rPr>
        <w:rFonts w:hint="default"/>
        <w:lang w:val="en-US" w:eastAsia="zh-CN" w:bidi="ar-SA"/>
      </w:rPr>
    </w:lvl>
    <w:lvl w:ilvl="8" w:tentative="0">
      <w:start w:val="0"/>
      <w:numFmt w:val="bullet"/>
      <w:lvlText w:val="•"/>
      <w:lvlJc w:val="left"/>
      <w:pPr>
        <w:ind w:left="8184" w:hanging="361"/>
      </w:pPr>
      <w:rPr>
        <w:rFonts w:hint="default"/>
        <w:lang w:val="en-US" w:eastAsia="zh-CN" w:bidi="ar-SA"/>
      </w:rPr>
    </w:lvl>
  </w:abstractNum>
  <w:num w:numId="1">
    <w:abstractNumId w:val="13"/>
  </w:num>
  <w:num w:numId="2">
    <w:abstractNumId w:val="3"/>
  </w:num>
  <w:num w:numId="3">
    <w:abstractNumId w:val="2"/>
  </w:num>
  <w:num w:numId="4">
    <w:abstractNumId w:val="5"/>
  </w:num>
  <w:num w:numId="5">
    <w:abstractNumId w:val="0"/>
  </w:num>
  <w:num w:numId="6">
    <w:abstractNumId w:val="9"/>
  </w:num>
  <w:num w:numId="7">
    <w:abstractNumId w:val="6"/>
  </w:num>
  <w:num w:numId="8">
    <w:abstractNumId w:val="8"/>
  </w:num>
  <w:num w:numId="9">
    <w:abstractNumId w:val="12"/>
  </w:num>
  <w:num w:numId="10">
    <w:abstractNumId w:val="4"/>
  </w:num>
  <w:num w:numId="11">
    <w:abstractNumId w:val="7"/>
  </w:num>
  <w:num w:numId="12">
    <w:abstractNumId w:val="10"/>
  </w:num>
  <w:num w:numId="13">
    <w:abstractNumId w:val="1"/>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oNotDisplayPageBoundaries w:val="1"/>
  <w:bordersDoNotSurroundHeader w:val="0"/>
  <w:bordersDoNotSurroundFooter w:val="0"/>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hNjcxMzA5Mzc3ZDYxNmFjMmMxOGI4OGQwNzQxZDcifQ=="/>
  </w:docVars>
  <w:rsids>
    <w:rsidRoot w:val="00172A27"/>
    <w:rsid w:val="00000BAC"/>
    <w:rsid w:val="00005A76"/>
    <w:rsid w:val="0001090C"/>
    <w:rsid w:val="000173E1"/>
    <w:rsid w:val="000246FC"/>
    <w:rsid w:val="000251B8"/>
    <w:rsid w:val="00026476"/>
    <w:rsid w:val="00026A62"/>
    <w:rsid w:val="00027C6B"/>
    <w:rsid w:val="00035E3F"/>
    <w:rsid w:val="000413DB"/>
    <w:rsid w:val="00042F35"/>
    <w:rsid w:val="000448EE"/>
    <w:rsid w:val="00051A6F"/>
    <w:rsid w:val="000535F5"/>
    <w:rsid w:val="000628EA"/>
    <w:rsid w:val="00063B82"/>
    <w:rsid w:val="000726D0"/>
    <w:rsid w:val="00073375"/>
    <w:rsid w:val="00073EA5"/>
    <w:rsid w:val="00076F85"/>
    <w:rsid w:val="00077256"/>
    <w:rsid w:val="000811D2"/>
    <w:rsid w:val="00081764"/>
    <w:rsid w:val="0008376C"/>
    <w:rsid w:val="00090F65"/>
    <w:rsid w:val="00092085"/>
    <w:rsid w:val="000927E9"/>
    <w:rsid w:val="00095863"/>
    <w:rsid w:val="000A149F"/>
    <w:rsid w:val="000A1CA8"/>
    <w:rsid w:val="000A63FA"/>
    <w:rsid w:val="000A7A83"/>
    <w:rsid w:val="000B16FE"/>
    <w:rsid w:val="000C5B58"/>
    <w:rsid w:val="000D0A9F"/>
    <w:rsid w:val="000D14E8"/>
    <w:rsid w:val="000E33C3"/>
    <w:rsid w:val="000E5DD5"/>
    <w:rsid w:val="001002A8"/>
    <w:rsid w:val="00116081"/>
    <w:rsid w:val="00121E8F"/>
    <w:rsid w:val="00121EF6"/>
    <w:rsid w:val="00122A38"/>
    <w:rsid w:val="001319C7"/>
    <w:rsid w:val="0013286D"/>
    <w:rsid w:val="001527B1"/>
    <w:rsid w:val="00155BA9"/>
    <w:rsid w:val="001565E2"/>
    <w:rsid w:val="0016189F"/>
    <w:rsid w:val="001703B5"/>
    <w:rsid w:val="001717C6"/>
    <w:rsid w:val="00172A27"/>
    <w:rsid w:val="00176CB6"/>
    <w:rsid w:val="0018501D"/>
    <w:rsid w:val="00190B0B"/>
    <w:rsid w:val="00195BC5"/>
    <w:rsid w:val="001B0494"/>
    <w:rsid w:val="001C02C0"/>
    <w:rsid w:val="001C519A"/>
    <w:rsid w:val="001E2926"/>
    <w:rsid w:val="001E6EF8"/>
    <w:rsid w:val="001E7D8F"/>
    <w:rsid w:val="001F2273"/>
    <w:rsid w:val="001F35B4"/>
    <w:rsid w:val="00202E1E"/>
    <w:rsid w:val="00203658"/>
    <w:rsid w:val="00204FD9"/>
    <w:rsid w:val="00207CBA"/>
    <w:rsid w:val="00212ABE"/>
    <w:rsid w:val="00215498"/>
    <w:rsid w:val="00216B76"/>
    <w:rsid w:val="00225A45"/>
    <w:rsid w:val="0022638D"/>
    <w:rsid w:val="0022706F"/>
    <w:rsid w:val="00231747"/>
    <w:rsid w:val="00234E6E"/>
    <w:rsid w:val="002644C1"/>
    <w:rsid w:val="002664E7"/>
    <w:rsid w:val="00273F2D"/>
    <w:rsid w:val="0029679A"/>
    <w:rsid w:val="002A3788"/>
    <w:rsid w:val="002A51B1"/>
    <w:rsid w:val="002B58FB"/>
    <w:rsid w:val="002C787D"/>
    <w:rsid w:val="002D3757"/>
    <w:rsid w:val="002E3598"/>
    <w:rsid w:val="002E73AB"/>
    <w:rsid w:val="002F33AE"/>
    <w:rsid w:val="002F402A"/>
    <w:rsid w:val="002F667F"/>
    <w:rsid w:val="002F7A68"/>
    <w:rsid w:val="00301871"/>
    <w:rsid w:val="00310DEA"/>
    <w:rsid w:val="003208C9"/>
    <w:rsid w:val="00322637"/>
    <w:rsid w:val="00326796"/>
    <w:rsid w:val="0033560F"/>
    <w:rsid w:val="00336A40"/>
    <w:rsid w:val="003627B4"/>
    <w:rsid w:val="00365069"/>
    <w:rsid w:val="0036645E"/>
    <w:rsid w:val="00370D1E"/>
    <w:rsid w:val="00374445"/>
    <w:rsid w:val="00376061"/>
    <w:rsid w:val="003770C6"/>
    <w:rsid w:val="00380E2B"/>
    <w:rsid w:val="00381D0E"/>
    <w:rsid w:val="00385D49"/>
    <w:rsid w:val="00393842"/>
    <w:rsid w:val="0039689B"/>
    <w:rsid w:val="003A1198"/>
    <w:rsid w:val="003A5885"/>
    <w:rsid w:val="003B229B"/>
    <w:rsid w:val="003B3F5C"/>
    <w:rsid w:val="003B5DE7"/>
    <w:rsid w:val="003D1359"/>
    <w:rsid w:val="003D44A2"/>
    <w:rsid w:val="003D4F35"/>
    <w:rsid w:val="003D764E"/>
    <w:rsid w:val="003E14A9"/>
    <w:rsid w:val="003E54AE"/>
    <w:rsid w:val="003E761A"/>
    <w:rsid w:val="003E7F14"/>
    <w:rsid w:val="003F0277"/>
    <w:rsid w:val="003F1635"/>
    <w:rsid w:val="004051B6"/>
    <w:rsid w:val="00412291"/>
    <w:rsid w:val="004136CB"/>
    <w:rsid w:val="00414DFB"/>
    <w:rsid w:val="004172C2"/>
    <w:rsid w:val="00434CB6"/>
    <w:rsid w:val="0043696A"/>
    <w:rsid w:val="00443CD8"/>
    <w:rsid w:val="00450351"/>
    <w:rsid w:val="00460DC4"/>
    <w:rsid w:val="004729DB"/>
    <w:rsid w:val="004854A3"/>
    <w:rsid w:val="00485A88"/>
    <w:rsid w:val="0049340C"/>
    <w:rsid w:val="00493C72"/>
    <w:rsid w:val="004B1188"/>
    <w:rsid w:val="004B3F99"/>
    <w:rsid w:val="004B7562"/>
    <w:rsid w:val="004C4702"/>
    <w:rsid w:val="004C6C81"/>
    <w:rsid w:val="004D2F62"/>
    <w:rsid w:val="004D4B51"/>
    <w:rsid w:val="004D5B60"/>
    <w:rsid w:val="004D650D"/>
    <w:rsid w:val="004D6F19"/>
    <w:rsid w:val="004F199B"/>
    <w:rsid w:val="004F1EF8"/>
    <w:rsid w:val="004F40B4"/>
    <w:rsid w:val="00500E85"/>
    <w:rsid w:val="00505389"/>
    <w:rsid w:val="00507162"/>
    <w:rsid w:val="00511051"/>
    <w:rsid w:val="00521137"/>
    <w:rsid w:val="0052346C"/>
    <w:rsid w:val="00523E51"/>
    <w:rsid w:val="00524CD8"/>
    <w:rsid w:val="00531E6E"/>
    <w:rsid w:val="00533686"/>
    <w:rsid w:val="00542320"/>
    <w:rsid w:val="005435D7"/>
    <w:rsid w:val="0055276B"/>
    <w:rsid w:val="0055326B"/>
    <w:rsid w:val="00557E8E"/>
    <w:rsid w:val="00566F19"/>
    <w:rsid w:val="00580338"/>
    <w:rsid w:val="005811DD"/>
    <w:rsid w:val="00581DC7"/>
    <w:rsid w:val="00582818"/>
    <w:rsid w:val="0059198E"/>
    <w:rsid w:val="0059354B"/>
    <w:rsid w:val="005959BE"/>
    <w:rsid w:val="005A5333"/>
    <w:rsid w:val="005A5ECE"/>
    <w:rsid w:val="005C2DB0"/>
    <w:rsid w:val="005C33DD"/>
    <w:rsid w:val="005D33B9"/>
    <w:rsid w:val="005E1DB8"/>
    <w:rsid w:val="005E4BD4"/>
    <w:rsid w:val="005E6ED2"/>
    <w:rsid w:val="005F1093"/>
    <w:rsid w:val="005F6FEB"/>
    <w:rsid w:val="00612C00"/>
    <w:rsid w:val="00614C89"/>
    <w:rsid w:val="0062120B"/>
    <w:rsid w:val="0063228D"/>
    <w:rsid w:val="00633381"/>
    <w:rsid w:val="006476DC"/>
    <w:rsid w:val="0065311E"/>
    <w:rsid w:val="00653762"/>
    <w:rsid w:val="0066040B"/>
    <w:rsid w:val="006676AC"/>
    <w:rsid w:val="006711BE"/>
    <w:rsid w:val="006753ED"/>
    <w:rsid w:val="00675A6C"/>
    <w:rsid w:val="006805F7"/>
    <w:rsid w:val="00681EF0"/>
    <w:rsid w:val="00683245"/>
    <w:rsid w:val="00686F8A"/>
    <w:rsid w:val="006C0E88"/>
    <w:rsid w:val="006C5257"/>
    <w:rsid w:val="006C5511"/>
    <w:rsid w:val="006C57E9"/>
    <w:rsid w:val="006D09A8"/>
    <w:rsid w:val="006D5040"/>
    <w:rsid w:val="006E772B"/>
    <w:rsid w:val="006F3FA6"/>
    <w:rsid w:val="0071306B"/>
    <w:rsid w:val="00716835"/>
    <w:rsid w:val="007345BA"/>
    <w:rsid w:val="007351F0"/>
    <w:rsid w:val="007512BA"/>
    <w:rsid w:val="00755945"/>
    <w:rsid w:val="00755CFE"/>
    <w:rsid w:val="00755D21"/>
    <w:rsid w:val="00760FAB"/>
    <w:rsid w:val="00762410"/>
    <w:rsid w:val="0077038F"/>
    <w:rsid w:val="0077472A"/>
    <w:rsid w:val="00775A8D"/>
    <w:rsid w:val="00786564"/>
    <w:rsid w:val="00791A33"/>
    <w:rsid w:val="007959D2"/>
    <w:rsid w:val="007971B6"/>
    <w:rsid w:val="007A016E"/>
    <w:rsid w:val="007B37D3"/>
    <w:rsid w:val="007B74EF"/>
    <w:rsid w:val="007C268F"/>
    <w:rsid w:val="007C53AF"/>
    <w:rsid w:val="007D1813"/>
    <w:rsid w:val="007D7DBC"/>
    <w:rsid w:val="007E1375"/>
    <w:rsid w:val="007F7FD1"/>
    <w:rsid w:val="00803E42"/>
    <w:rsid w:val="00803EAC"/>
    <w:rsid w:val="00810624"/>
    <w:rsid w:val="00810C3F"/>
    <w:rsid w:val="00812350"/>
    <w:rsid w:val="00815860"/>
    <w:rsid w:val="00821418"/>
    <w:rsid w:val="0083038F"/>
    <w:rsid w:val="00830CE8"/>
    <w:rsid w:val="00835B28"/>
    <w:rsid w:val="00837685"/>
    <w:rsid w:val="00843FBD"/>
    <w:rsid w:val="008457A4"/>
    <w:rsid w:val="008473ED"/>
    <w:rsid w:val="00850ACD"/>
    <w:rsid w:val="00850DDA"/>
    <w:rsid w:val="00853B9E"/>
    <w:rsid w:val="00854369"/>
    <w:rsid w:val="00856EE3"/>
    <w:rsid w:val="0086095A"/>
    <w:rsid w:val="00864F7F"/>
    <w:rsid w:val="0087523E"/>
    <w:rsid w:val="00877258"/>
    <w:rsid w:val="00881661"/>
    <w:rsid w:val="008939D2"/>
    <w:rsid w:val="0089534F"/>
    <w:rsid w:val="00896AEE"/>
    <w:rsid w:val="008A3775"/>
    <w:rsid w:val="008A5F9E"/>
    <w:rsid w:val="008C6DC5"/>
    <w:rsid w:val="008D72BE"/>
    <w:rsid w:val="008F141E"/>
    <w:rsid w:val="00902188"/>
    <w:rsid w:val="009051BA"/>
    <w:rsid w:val="009104EF"/>
    <w:rsid w:val="009308EB"/>
    <w:rsid w:val="009310D3"/>
    <w:rsid w:val="00941F2D"/>
    <w:rsid w:val="009431FC"/>
    <w:rsid w:val="00950657"/>
    <w:rsid w:val="00950D63"/>
    <w:rsid w:val="00955478"/>
    <w:rsid w:val="00956024"/>
    <w:rsid w:val="00972B49"/>
    <w:rsid w:val="009773AE"/>
    <w:rsid w:val="00977C7C"/>
    <w:rsid w:val="00983742"/>
    <w:rsid w:val="0098511D"/>
    <w:rsid w:val="00994414"/>
    <w:rsid w:val="00995B58"/>
    <w:rsid w:val="009A3893"/>
    <w:rsid w:val="009A39AC"/>
    <w:rsid w:val="009A6D84"/>
    <w:rsid w:val="009A76A8"/>
    <w:rsid w:val="009C0BB3"/>
    <w:rsid w:val="009C182C"/>
    <w:rsid w:val="009C286E"/>
    <w:rsid w:val="009C32F4"/>
    <w:rsid w:val="009C69E9"/>
    <w:rsid w:val="009D6D19"/>
    <w:rsid w:val="009E2CA4"/>
    <w:rsid w:val="009E5415"/>
    <w:rsid w:val="00A0111E"/>
    <w:rsid w:val="00A02CFC"/>
    <w:rsid w:val="00A05B2E"/>
    <w:rsid w:val="00A150AB"/>
    <w:rsid w:val="00A27B49"/>
    <w:rsid w:val="00A37B23"/>
    <w:rsid w:val="00A40C99"/>
    <w:rsid w:val="00A452A2"/>
    <w:rsid w:val="00A45626"/>
    <w:rsid w:val="00A46A07"/>
    <w:rsid w:val="00A5727B"/>
    <w:rsid w:val="00A807CE"/>
    <w:rsid w:val="00A838E0"/>
    <w:rsid w:val="00A96938"/>
    <w:rsid w:val="00AA682B"/>
    <w:rsid w:val="00AB45D5"/>
    <w:rsid w:val="00AE1A9F"/>
    <w:rsid w:val="00AE3A83"/>
    <w:rsid w:val="00AE3F3D"/>
    <w:rsid w:val="00AF1490"/>
    <w:rsid w:val="00AF36EF"/>
    <w:rsid w:val="00AF6957"/>
    <w:rsid w:val="00AF7C02"/>
    <w:rsid w:val="00B060F0"/>
    <w:rsid w:val="00B11329"/>
    <w:rsid w:val="00B15B1B"/>
    <w:rsid w:val="00B2403F"/>
    <w:rsid w:val="00B263CD"/>
    <w:rsid w:val="00B33183"/>
    <w:rsid w:val="00B35A98"/>
    <w:rsid w:val="00B453DC"/>
    <w:rsid w:val="00B64A2D"/>
    <w:rsid w:val="00B74C6B"/>
    <w:rsid w:val="00B81DB1"/>
    <w:rsid w:val="00B94060"/>
    <w:rsid w:val="00B965FB"/>
    <w:rsid w:val="00B97BFF"/>
    <w:rsid w:val="00BA6C39"/>
    <w:rsid w:val="00BB535F"/>
    <w:rsid w:val="00BC00FB"/>
    <w:rsid w:val="00BC4DA1"/>
    <w:rsid w:val="00BE5F65"/>
    <w:rsid w:val="00C019F7"/>
    <w:rsid w:val="00C0264C"/>
    <w:rsid w:val="00C03161"/>
    <w:rsid w:val="00C22135"/>
    <w:rsid w:val="00C3066B"/>
    <w:rsid w:val="00C3369D"/>
    <w:rsid w:val="00C34499"/>
    <w:rsid w:val="00C35582"/>
    <w:rsid w:val="00C36EC4"/>
    <w:rsid w:val="00C478F0"/>
    <w:rsid w:val="00C6152F"/>
    <w:rsid w:val="00C62EE5"/>
    <w:rsid w:val="00C64D56"/>
    <w:rsid w:val="00C650E4"/>
    <w:rsid w:val="00C65F59"/>
    <w:rsid w:val="00C709AA"/>
    <w:rsid w:val="00C8016B"/>
    <w:rsid w:val="00C8494B"/>
    <w:rsid w:val="00C85654"/>
    <w:rsid w:val="00C926EE"/>
    <w:rsid w:val="00CA4A4D"/>
    <w:rsid w:val="00CA7C67"/>
    <w:rsid w:val="00CB49D2"/>
    <w:rsid w:val="00CB4B9E"/>
    <w:rsid w:val="00CC10A8"/>
    <w:rsid w:val="00CC38BE"/>
    <w:rsid w:val="00CC4502"/>
    <w:rsid w:val="00CD1E99"/>
    <w:rsid w:val="00CD3FE8"/>
    <w:rsid w:val="00CE3532"/>
    <w:rsid w:val="00CE6393"/>
    <w:rsid w:val="00CE6461"/>
    <w:rsid w:val="00CF2F90"/>
    <w:rsid w:val="00CF7EAF"/>
    <w:rsid w:val="00D071FA"/>
    <w:rsid w:val="00D10D99"/>
    <w:rsid w:val="00D1408D"/>
    <w:rsid w:val="00D1445E"/>
    <w:rsid w:val="00D1635F"/>
    <w:rsid w:val="00D23537"/>
    <w:rsid w:val="00D25411"/>
    <w:rsid w:val="00D2677E"/>
    <w:rsid w:val="00D372A2"/>
    <w:rsid w:val="00D41556"/>
    <w:rsid w:val="00D475DB"/>
    <w:rsid w:val="00D520CF"/>
    <w:rsid w:val="00D56CB4"/>
    <w:rsid w:val="00D60E9F"/>
    <w:rsid w:val="00D63325"/>
    <w:rsid w:val="00D650C7"/>
    <w:rsid w:val="00D665BE"/>
    <w:rsid w:val="00D83BB7"/>
    <w:rsid w:val="00D90D92"/>
    <w:rsid w:val="00D91282"/>
    <w:rsid w:val="00D93AFA"/>
    <w:rsid w:val="00D93CC0"/>
    <w:rsid w:val="00DA353A"/>
    <w:rsid w:val="00DA6EE2"/>
    <w:rsid w:val="00DB5808"/>
    <w:rsid w:val="00DC52D8"/>
    <w:rsid w:val="00DD1222"/>
    <w:rsid w:val="00DF7E64"/>
    <w:rsid w:val="00E007E8"/>
    <w:rsid w:val="00E03981"/>
    <w:rsid w:val="00E06B05"/>
    <w:rsid w:val="00E11ECE"/>
    <w:rsid w:val="00E22C7C"/>
    <w:rsid w:val="00E231FE"/>
    <w:rsid w:val="00E27AE6"/>
    <w:rsid w:val="00E3047F"/>
    <w:rsid w:val="00E47482"/>
    <w:rsid w:val="00E4795E"/>
    <w:rsid w:val="00E60146"/>
    <w:rsid w:val="00E65C90"/>
    <w:rsid w:val="00E86211"/>
    <w:rsid w:val="00EA3FED"/>
    <w:rsid w:val="00EA7D36"/>
    <w:rsid w:val="00EB4D88"/>
    <w:rsid w:val="00EC2FAA"/>
    <w:rsid w:val="00ED1305"/>
    <w:rsid w:val="00ED2E3D"/>
    <w:rsid w:val="00EE3298"/>
    <w:rsid w:val="00EF00B0"/>
    <w:rsid w:val="00F00187"/>
    <w:rsid w:val="00F07292"/>
    <w:rsid w:val="00F158D9"/>
    <w:rsid w:val="00F238FF"/>
    <w:rsid w:val="00F24211"/>
    <w:rsid w:val="00F24469"/>
    <w:rsid w:val="00F45BE1"/>
    <w:rsid w:val="00F6434D"/>
    <w:rsid w:val="00F65425"/>
    <w:rsid w:val="00F70827"/>
    <w:rsid w:val="00F80CC7"/>
    <w:rsid w:val="00F824CC"/>
    <w:rsid w:val="00F854E8"/>
    <w:rsid w:val="00F87F9E"/>
    <w:rsid w:val="00F95649"/>
    <w:rsid w:val="00FA0B0D"/>
    <w:rsid w:val="00FA6EDB"/>
    <w:rsid w:val="00FB5B61"/>
    <w:rsid w:val="00FB6A39"/>
    <w:rsid w:val="00FD0AF1"/>
    <w:rsid w:val="00FD2FA6"/>
    <w:rsid w:val="00FD3A48"/>
    <w:rsid w:val="00FD6BE9"/>
    <w:rsid w:val="00FE068C"/>
    <w:rsid w:val="00FE5E08"/>
    <w:rsid w:val="00FE66E4"/>
    <w:rsid w:val="00FF0291"/>
    <w:rsid w:val="00FF4309"/>
    <w:rsid w:val="011A1293"/>
    <w:rsid w:val="012F51EC"/>
    <w:rsid w:val="02692879"/>
    <w:rsid w:val="05663C28"/>
    <w:rsid w:val="05A26C07"/>
    <w:rsid w:val="07F01E7F"/>
    <w:rsid w:val="08C51956"/>
    <w:rsid w:val="08D84396"/>
    <w:rsid w:val="0E267A0C"/>
    <w:rsid w:val="0F22324C"/>
    <w:rsid w:val="0F871690"/>
    <w:rsid w:val="103E5229"/>
    <w:rsid w:val="10C36880"/>
    <w:rsid w:val="124F5DD4"/>
    <w:rsid w:val="131C5F02"/>
    <w:rsid w:val="13CE4CEB"/>
    <w:rsid w:val="146B158C"/>
    <w:rsid w:val="14CF4074"/>
    <w:rsid w:val="1520048F"/>
    <w:rsid w:val="16117BA3"/>
    <w:rsid w:val="16311102"/>
    <w:rsid w:val="168A2EA6"/>
    <w:rsid w:val="179E543A"/>
    <w:rsid w:val="18552443"/>
    <w:rsid w:val="18787932"/>
    <w:rsid w:val="188B3505"/>
    <w:rsid w:val="19353F17"/>
    <w:rsid w:val="197B3FC2"/>
    <w:rsid w:val="1B794217"/>
    <w:rsid w:val="1B7D37FE"/>
    <w:rsid w:val="1BB02EDD"/>
    <w:rsid w:val="1C69015F"/>
    <w:rsid w:val="1E1315D2"/>
    <w:rsid w:val="1E752280"/>
    <w:rsid w:val="1EEB60E3"/>
    <w:rsid w:val="1FD275D0"/>
    <w:rsid w:val="21F20922"/>
    <w:rsid w:val="222761B8"/>
    <w:rsid w:val="232524A6"/>
    <w:rsid w:val="23CA0048"/>
    <w:rsid w:val="24255939"/>
    <w:rsid w:val="245C5D30"/>
    <w:rsid w:val="250836DD"/>
    <w:rsid w:val="25DD49AD"/>
    <w:rsid w:val="27007912"/>
    <w:rsid w:val="27B61C67"/>
    <w:rsid w:val="28E84ED5"/>
    <w:rsid w:val="2A750C72"/>
    <w:rsid w:val="2A880B33"/>
    <w:rsid w:val="2ADD10DE"/>
    <w:rsid w:val="2ADF0A43"/>
    <w:rsid w:val="2B42775D"/>
    <w:rsid w:val="2C803B57"/>
    <w:rsid w:val="2CA174A1"/>
    <w:rsid w:val="2EB711FE"/>
    <w:rsid w:val="30124581"/>
    <w:rsid w:val="30C260A8"/>
    <w:rsid w:val="30FF3996"/>
    <w:rsid w:val="31A90554"/>
    <w:rsid w:val="322E1E8E"/>
    <w:rsid w:val="32860CB3"/>
    <w:rsid w:val="36CF10AF"/>
    <w:rsid w:val="378365DF"/>
    <w:rsid w:val="38DC6794"/>
    <w:rsid w:val="395413D0"/>
    <w:rsid w:val="39DB1AF8"/>
    <w:rsid w:val="39FA6830"/>
    <w:rsid w:val="3B251BE5"/>
    <w:rsid w:val="3D202664"/>
    <w:rsid w:val="3D937DE0"/>
    <w:rsid w:val="3F5356FB"/>
    <w:rsid w:val="405F7146"/>
    <w:rsid w:val="4112526A"/>
    <w:rsid w:val="4124527F"/>
    <w:rsid w:val="418C5402"/>
    <w:rsid w:val="41D81D49"/>
    <w:rsid w:val="44160DA6"/>
    <w:rsid w:val="44ED74AD"/>
    <w:rsid w:val="44F543D6"/>
    <w:rsid w:val="45384C4A"/>
    <w:rsid w:val="47455DDD"/>
    <w:rsid w:val="47BC4CE0"/>
    <w:rsid w:val="485E4D1B"/>
    <w:rsid w:val="4E3F1540"/>
    <w:rsid w:val="4E8E0E66"/>
    <w:rsid w:val="4EC30A5E"/>
    <w:rsid w:val="4FD733A3"/>
    <w:rsid w:val="50253EC4"/>
    <w:rsid w:val="50AB003F"/>
    <w:rsid w:val="50C34104"/>
    <w:rsid w:val="514167A8"/>
    <w:rsid w:val="51BF0246"/>
    <w:rsid w:val="56FA4920"/>
    <w:rsid w:val="57E4126E"/>
    <w:rsid w:val="59E64E85"/>
    <w:rsid w:val="5C1D4185"/>
    <w:rsid w:val="5CC60636"/>
    <w:rsid w:val="5D142F08"/>
    <w:rsid w:val="5DE14529"/>
    <w:rsid w:val="5EF97435"/>
    <w:rsid w:val="5FBB637B"/>
    <w:rsid w:val="5FE3372F"/>
    <w:rsid w:val="60395917"/>
    <w:rsid w:val="61625A1B"/>
    <w:rsid w:val="624520A2"/>
    <w:rsid w:val="629956C2"/>
    <w:rsid w:val="62F53AC8"/>
    <w:rsid w:val="63181F42"/>
    <w:rsid w:val="631B2AFC"/>
    <w:rsid w:val="6497260E"/>
    <w:rsid w:val="649C662E"/>
    <w:rsid w:val="64F7097C"/>
    <w:rsid w:val="650F3A46"/>
    <w:rsid w:val="65666B10"/>
    <w:rsid w:val="67AA3C86"/>
    <w:rsid w:val="69654222"/>
    <w:rsid w:val="6A065686"/>
    <w:rsid w:val="6AAE7116"/>
    <w:rsid w:val="6B042C51"/>
    <w:rsid w:val="6C8F03FA"/>
    <w:rsid w:val="6D51012A"/>
    <w:rsid w:val="6E747D60"/>
    <w:rsid w:val="6FEB4759"/>
    <w:rsid w:val="717B6263"/>
    <w:rsid w:val="71B67EE4"/>
    <w:rsid w:val="7275252F"/>
    <w:rsid w:val="734A61C7"/>
    <w:rsid w:val="74517642"/>
    <w:rsid w:val="76562678"/>
    <w:rsid w:val="76D659C3"/>
    <w:rsid w:val="783C0103"/>
    <w:rsid w:val="79094DAE"/>
    <w:rsid w:val="7B476A33"/>
    <w:rsid w:val="7C3C40BE"/>
    <w:rsid w:val="7CF75F75"/>
    <w:rsid w:val="7E9D7229"/>
    <w:rsid w:val="7EBB5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qFormat/>
    <w:uiPriority w:val="99"/>
    <w:pPr>
      <w:keepNext/>
      <w:numPr>
        <w:ilvl w:val="0"/>
        <w:numId w:val="1"/>
      </w:numPr>
      <w:tabs>
        <w:tab w:val="left" w:pos="3840"/>
      </w:tabs>
      <w:adjustRightInd w:val="0"/>
      <w:spacing w:line="300" w:lineRule="auto"/>
      <w:textAlignment w:val="baseline"/>
      <w:outlineLvl w:val="0"/>
    </w:pPr>
    <w:rPr>
      <w:rFonts w:ascii="黑体" w:eastAsia="黑体"/>
      <w:b/>
      <w:bCs/>
      <w:kern w:val="0"/>
      <w:sz w:val="30"/>
      <w:szCs w:val="30"/>
    </w:rPr>
  </w:style>
  <w:style w:type="paragraph" w:styleId="3">
    <w:name w:val="heading 2"/>
    <w:basedOn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widowControl/>
      <w:spacing w:line="413" w:lineRule="auto"/>
      <w:ind w:firstLine="200" w:firstLineChars="200"/>
      <w:jc w:val="left"/>
      <w:outlineLvl w:val="2"/>
    </w:pPr>
    <w:rPr>
      <w:b/>
      <w:bCs/>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adjustRightInd w:val="0"/>
      <w:spacing w:line="312" w:lineRule="atLeast"/>
      <w:ind w:firstLine="420"/>
      <w:textAlignment w:val="baseline"/>
    </w:pPr>
    <w:rPr>
      <w:kern w:val="0"/>
      <w:sz w:val="32"/>
      <w:szCs w:val="32"/>
    </w:rPr>
  </w:style>
  <w:style w:type="paragraph" w:styleId="6">
    <w:name w:val="annotation text"/>
    <w:basedOn w:val="1"/>
    <w:link w:val="27"/>
    <w:qFormat/>
    <w:uiPriority w:val="0"/>
    <w:pPr>
      <w:jc w:val="left"/>
    </w:pPr>
  </w:style>
  <w:style w:type="paragraph" w:styleId="7">
    <w:name w:val="Body Text 3"/>
    <w:basedOn w:val="1"/>
    <w:qFormat/>
    <w:uiPriority w:val="0"/>
    <w:rPr>
      <w:rFonts w:ascii="宋体" w:hAnsi="Calibri" w:eastAsia="宋体" w:cs="Times New Roman"/>
      <w:sz w:val="24"/>
      <w:szCs w:val="20"/>
    </w:rPr>
  </w:style>
  <w:style w:type="paragraph" w:styleId="8">
    <w:name w:val="Body Text"/>
    <w:basedOn w:val="1"/>
    <w:qFormat/>
    <w:uiPriority w:val="99"/>
    <w:pPr>
      <w:spacing w:after="120"/>
    </w:pPr>
  </w:style>
  <w:style w:type="paragraph" w:styleId="9">
    <w:name w:val="Plain Text"/>
    <w:basedOn w:val="1"/>
    <w:qFormat/>
    <w:uiPriority w:val="0"/>
    <w:rPr>
      <w:rFonts w:ascii="宋体" w:hAnsi="Courier New"/>
      <w:kern w:val="10"/>
      <w:szCs w:val="20"/>
    </w:rPr>
  </w:style>
  <w:style w:type="paragraph" w:styleId="10">
    <w:name w:val="Date"/>
    <w:basedOn w:val="1"/>
    <w:next w:val="1"/>
    <w:link w:val="28"/>
    <w:qFormat/>
    <w:uiPriority w:val="0"/>
    <w:pPr>
      <w:ind w:left="100" w:leftChars="2500"/>
    </w:pPr>
  </w:style>
  <w:style w:type="paragraph" w:styleId="11">
    <w:name w:val="Body Text Indent 2"/>
    <w:basedOn w:val="1"/>
    <w:qFormat/>
    <w:uiPriority w:val="0"/>
    <w:pPr>
      <w:spacing w:after="120" w:line="480" w:lineRule="auto"/>
      <w:ind w:left="420" w:leftChars="200"/>
    </w:pPr>
  </w:style>
  <w:style w:type="paragraph" w:styleId="12">
    <w:name w:val="Balloon Text"/>
    <w:basedOn w:val="1"/>
    <w:link w:val="29"/>
    <w:qFormat/>
    <w:uiPriority w:val="0"/>
    <w:rPr>
      <w:sz w:val="18"/>
      <w:szCs w:val="18"/>
    </w:rPr>
  </w:style>
  <w:style w:type="paragraph" w:styleId="13">
    <w:name w:val="footer"/>
    <w:basedOn w:val="1"/>
    <w:link w:val="30"/>
    <w:qFormat/>
    <w:uiPriority w:val="99"/>
    <w:pPr>
      <w:tabs>
        <w:tab w:val="center" w:pos="4153"/>
        <w:tab w:val="right" w:pos="8306"/>
      </w:tabs>
      <w:snapToGrid w:val="0"/>
      <w:jc w:val="left"/>
    </w:pPr>
    <w:rPr>
      <w:sz w:val="18"/>
      <w:szCs w:val="18"/>
    </w:rPr>
  </w:style>
  <w:style w:type="paragraph" w:styleId="14">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ind w:left="420" w:leftChars="200"/>
    </w:pPr>
    <w:rPr>
      <w:rFonts w:ascii="Times New Roman" w:hAnsi="Times New Roman" w:eastAsia="宋体" w:cs="Times New Roman"/>
      <w:szCs w:val="20"/>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qFormat/>
    <w:uiPriority w:val="99"/>
    <w:pPr>
      <w:spacing w:before="240" w:after="60"/>
      <w:jc w:val="center"/>
      <w:outlineLvl w:val="0"/>
    </w:pPr>
    <w:rPr>
      <w:rFonts w:ascii="Calibri Light" w:hAnsi="Calibri Light" w:cs="Calibri Light"/>
      <w:b/>
      <w:bCs/>
      <w:sz w:val="32"/>
      <w:szCs w:val="32"/>
    </w:rPr>
  </w:style>
  <w:style w:type="paragraph" w:styleId="18">
    <w:name w:val="annotation subject"/>
    <w:basedOn w:val="6"/>
    <w:next w:val="6"/>
    <w:link w:val="32"/>
    <w:qFormat/>
    <w:uiPriority w:val="0"/>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basedOn w:val="21"/>
    <w:qFormat/>
    <w:uiPriority w:val="0"/>
  </w:style>
  <w:style w:type="character" w:styleId="24">
    <w:name w:val="Hyperlink"/>
    <w:qFormat/>
    <w:uiPriority w:val="99"/>
    <w:rPr>
      <w:color w:val="0000FF"/>
      <w:u w:val="single"/>
    </w:rPr>
  </w:style>
  <w:style w:type="character" w:styleId="25">
    <w:name w:val="annotation reference"/>
    <w:qFormat/>
    <w:uiPriority w:val="0"/>
    <w:rPr>
      <w:sz w:val="21"/>
      <w:szCs w:val="21"/>
    </w:rPr>
  </w:style>
  <w:style w:type="paragraph" w:customStyle="1" w:styleId="2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批注文字 字符"/>
    <w:link w:val="6"/>
    <w:qFormat/>
    <w:uiPriority w:val="0"/>
    <w:rPr>
      <w:kern w:val="2"/>
      <w:sz w:val="21"/>
      <w:szCs w:val="22"/>
    </w:rPr>
  </w:style>
  <w:style w:type="character" w:customStyle="1" w:styleId="28">
    <w:name w:val="日期 字符"/>
    <w:link w:val="10"/>
    <w:qFormat/>
    <w:uiPriority w:val="0"/>
    <w:rPr>
      <w:kern w:val="2"/>
      <w:sz w:val="21"/>
      <w:szCs w:val="22"/>
    </w:rPr>
  </w:style>
  <w:style w:type="character" w:customStyle="1" w:styleId="29">
    <w:name w:val="批注框文本 字符"/>
    <w:link w:val="12"/>
    <w:qFormat/>
    <w:uiPriority w:val="0"/>
    <w:rPr>
      <w:kern w:val="2"/>
      <w:sz w:val="18"/>
      <w:szCs w:val="18"/>
    </w:rPr>
  </w:style>
  <w:style w:type="character" w:customStyle="1" w:styleId="30">
    <w:name w:val="页脚 字符"/>
    <w:link w:val="13"/>
    <w:qFormat/>
    <w:uiPriority w:val="99"/>
    <w:rPr>
      <w:kern w:val="2"/>
      <w:sz w:val="18"/>
      <w:szCs w:val="18"/>
    </w:rPr>
  </w:style>
  <w:style w:type="character" w:customStyle="1" w:styleId="31">
    <w:name w:val="页眉 字符"/>
    <w:link w:val="14"/>
    <w:qFormat/>
    <w:uiPriority w:val="0"/>
    <w:rPr>
      <w:kern w:val="2"/>
      <w:sz w:val="18"/>
      <w:szCs w:val="18"/>
    </w:rPr>
  </w:style>
  <w:style w:type="character" w:customStyle="1" w:styleId="32">
    <w:name w:val="批注主题 字符"/>
    <w:link w:val="18"/>
    <w:qFormat/>
    <w:uiPriority w:val="0"/>
    <w:rPr>
      <w:b/>
      <w:bCs/>
      <w:kern w:val="2"/>
      <w:sz w:val="21"/>
      <w:szCs w:val="22"/>
    </w:rPr>
  </w:style>
  <w:style w:type="character" w:customStyle="1" w:styleId="33">
    <w:name w:val="未处理的提及1"/>
    <w:unhideWhenUsed/>
    <w:qFormat/>
    <w:uiPriority w:val="99"/>
    <w:rPr>
      <w:color w:val="605E5C"/>
      <w:shd w:val="clear" w:color="auto" w:fill="E1DFDD"/>
    </w:rPr>
  </w:style>
  <w:style w:type="paragraph" w:customStyle="1" w:styleId="34">
    <w:name w:val="列出段落11"/>
    <w:basedOn w:val="1"/>
    <w:qFormat/>
    <w:uiPriority w:val="99"/>
    <w:pPr>
      <w:ind w:firstLine="420" w:firstLineChars="200"/>
    </w:pPr>
    <w:rPr>
      <w:rFonts w:ascii="Calibri" w:hAnsi="Calibri"/>
    </w:rPr>
  </w:style>
  <w:style w:type="paragraph" w:customStyle="1" w:styleId="35">
    <w:name w:val="修订1"/>
    <w:unhideWhenUsed/>
    <w:qFormat/>
    <w:uiPriority w:val="99"/>
    <w:rPr>
      <w:rFonts w:ascii="Times New Roman" w:hAnsi="Times New Roman" w:eastAsia="宋体" w:cs="Times New Roman"/>
      <w:kern w:val="2"/>
      <w:sz w:val="21"/>
      <w:szCs w:val="22"/>
      <w:lang w:val="en-US" w:eastAsia="zh-CN" w:bidi="ar-SA"/>
    </w:rPr>
  </w:style>
  <w:style w:type="paragraph" w:styleId="36">
    <w:name w:val="List Paragraph"/>
    <w:basedOn w:val="1"/>
    <w:qFormat/>
    <w:uiPriority w:val="34"/>
    <w:pPr>
      <w:ind w:firstLine="420" w:firstLineChars="200"/>
    </w:pPr>
  </w:style>
  <w:style w:type="paragraph" w:customStyle="1" w:styleId="37">
    <w:name w:val="列出段落1"/>
    <w:basedOn w:val="1"/>
    <w:qFormat/>
    <w:uiPriority w:val="0"/>
    <w:pPr>
      <w:ind w:firstLine="420" w:firstLineChars="200"/>
    </w:pPr>
    <w:rPr>
      <w:szCs w:val="21"/>
    </w:rPr>
  </w:style>
  <w:style w:type="paragraph" w:customStyle="1" w:styleId="38">
    <w:name w:val="custom_unionstyle"/>
    <w:basedOn w:val="1"/>
    <w:qFormat/>
    <w:uiPriority w:val="0"/>
    <w:pPr>
      <w:widowControl/>
      <w:spacing w:before="100" w:beforeAutospacing="1" w:after="100" w:afterAutospacing="1"/>
      <w:jc w:val="left"/>
    </w:pPr>
    <w:rPr>
      <w:rFonts w:ascii="宋体" w:hAnsi="宋体" w:cs="宋体"/>
      <w:kern w:val="0"/>
      <w:sz w:val="24"/>
    </w:rPr>
  </w:style>
  <w:style w:type="paragraph" w:customStyle="1" w:styleId="39">
    <w:name w:val="USE 2"/>
    <w:basedOn w:val="1"/>
    <w:qFormat/>
    <w:uiPriority w:val="99"/>
    <w:pPr>
      <w:numPr>
        <w:ilvl w:val="1"/>
        <w:numId w:val="2"/>
      </w:numPr>
      <w:spacing w:line="360" w:lineRule="auto"/>
      <w:jc w:val="left"/>
    </w:pPr>
    <w:rPr>
      <w:rFonts w:ascii="宋体" w:hAnsi="宋体" w:cs="宋体"/>
      <w:sz w:val="24"/>
      <w:szCs w:val="24"/>
    </w:rPr>
  </w:style>
  <w:style w:type="paragraph" w:customStyle="1" w:styleId="40">
    <w:name w:val="Table Text"/>
    <w:basedOn w:val="1"/>
    <w:semiHidden/>
    <w:qFormat/>
    <w:uiPriority w:val="0"/>
    <w:rPr>
      <w:rFonts w:ascii="宋体" w:hAnsi="宋体" w:eastAsia="宋体" w:cs="宋体"/>
      <w:sz w:val="21"/>
      <w:szCs w:val="21"/>
      <w:lang w:val="en-US" w:eastAsia="en-US" w:bidi="ar-SA"/>
    </w:rPr>
  </w:style>
  <w:style w:type="table" w:customStyle="1" w:styleId="41">
    <w:name w:val="Table Normal"/>
    <w:unhideWhenUsed/>
    <w:qFormat/>
    <w:uiPriority w:val="0"/>
    <w:tblPr>
      <w:tblCellMar>
        <w:top w:w="0" w:type="dxa"/>
        <w:left w:w="0" w:type="dxa"/>
        <w:bottom w:w="0" w:type="dxa"/>
        <w:right w:w="0" w:type="dxa"/>
      </w:tblCellMar>
    </w:tblPr>
  </w:style>
  <w:style w:type="character" w:customStyle="1" w:styleId="42">
    <w:name w:val="15"/>
    <w:qFormat/>
    <w:uiPriority w:val="0"/>
    <w:rPr>
      <w:rFonts w:ascii="Times New Roman" w:hAnsi="Times New Roman" w:cs="Times New Roman"/>
      <w:b/>
      <w:bCs/>
    </w:rPr>
  </w:style>
  <w:style w:type="paragraph" w:customStyle="1" w:styleId="43">
    <w:name w:val="正文文本+首行缩进"/>
    <w:basedOn w:val="8"/>
    <w:qFormat/>
    <w:uiPriority w:val="0"/>
    <w:pPr>
      <w:ind w:firstLine="480" w:firstLineChars="200"/>
    </w:pPr>
    <w:rPr>
      <w:rFonts w:ascii="宋体" w:hAnsi="宋体"/>
      <w:lang w:eastAsia="en-US"/>
    </w:rPr>
  </w:style>
  <w:style w:type="paragraph" w:customStyle="1" w:styleId="44">
    <w:name w:val="Table Paragraph"/>
    <w:basedOn w:val="1"/>
    <w:qFormat/>
    <w:uiPriority w:val="1"/>
    <w:pPr>
      <w:spacing w:before="75"/>
      <w:ind w:left="9"/>
      <w:jc w:val="center"/>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7190c054-5da3-4aff-8af8-3f044d49cc25</errorID>
      <errorWord>二0二六</errorWord>
      <group>L1_Knowledge</group>
      <groupName>知识性问题</groupName>
      <ability>L2_Knowledge</ability>
      <abilityName>其他知识</abilityName>
      <candidateList>
        <item>二〇二六</item>
      </candidateList>
      <explain>中文数字应使用“〇”，而非形似的字符，如“0”。该字符在不同字体下外观可能相似，但含义和编码不同，请注意区分。</explain>
      <paraID>758C1358</paraID>
      <start>0</start>
      <end>4</end>
      <status>modified</status>
      <modifiedWord>二〇二六</modifiedWord>
      <trackRevisions>false</trackRevisions>
    </reviewItem>
    <reviewItem>
      <errorID>e76e8535-d2ff-4a0b-bbff-1d36b6a7d834</errorID>
      <errorWord>下午14:30</errorWord>
      <group>L1_Knowledge</group>
      <groupName>知识性问题</groupName>
      <ability>L2_Time</ability>
      <abilityName>日期时间</abilityName>
      <candidateList>
        <item>14:30</item>
      </candidateList>
      <explain>24小时制的时间，不需要强调“下午”。</explain>
      <paraID>1D03C11E</paraID>
      <start>20</start>
      <end>27</end>
      <status>unmodified</status>
      <modifiedWord/>
      <trackRevisions>false</trackRevisions>
    </reviewItem>
    <reviewItem>
      <errorID>b7994f0d-bf22-4669-ad24-acf3fe6af674</errorID>
      <errorWord>下午14:30</errorWord>
      <group>L1_Knowledge</group>
      <groupName>知识性问题</groupName>
      <ability>L2_Time</ability>
      <abilityName>日期时间</abilityName>
      <candidateList>
        <item>14:30</item>
      </candidateList>
      <explain>24小时制的时间，不需要强调“下午”。</explain>
      <paraID>5D71ADFB</paraID>
      <start>12</start>
      <end>19</end>
      <status>unmodified</status>
      <modifiedWord/>
      <trackRevisions>false</trackRevisions>
    </reviewItem>
    <reviewItem>
      <errorID>8f58aa98-5970-4009-a8f9-e30b499525bc</errorID>
      <errorWord>:</errorWord>
      <group>L1_Format</group>
      <groupName>格式问题</groupName>
      <ability>L2_HalfPunc_CN</ability>
      <abilityName>全半角检查</abilityName>
      <candidateList>
        <item>：</item>
      </candidateList>
      <explain>文本全半角错误。</explain>
      <paraID>  1D24F8</paraID>
      <start>15</start>
      <end>16</end>
      <status>unmodified</status>
      <modifiedWord/>
      <trackRevisions>false</trackRevisions>
    </reviewItem>
    <reviewItem>
      <errorID>de09e218-3956-449e-9726-2ebd7d8591c0</errorID>
      <errorWord>是</errorWord>
      <group>L1_Word</group>
      <groupName>字词问题</groupName>
      <ability>L2_Typo</ability>
      <abilityName>字词错误</abilityName>
      <candidateList>
        <item>是在</item>
      </candidateList>
      <explain/>
      <paraID>4DB2C84F</paraID>
      <start>8</start>
      <end>9</end>
      <status>unmodified</status>
      <modifiedWord/>
      <trackRevisions>false</trackRevisions>
    </reviewItem>
    <reviewItem>
      <errorID>5866b3d1-d971-44d2-84a2-45532a1594f1</errorID>
      <errorWord>(</errorWord>
      <group>L1_Format</group>
      <groupName>格式问题</groupName>
      <ability>L2_HalfPunc_CN</ability>
      <abilityName>全半角检查</abilityName>
      <candidateList>
        <item>（</item>
      </candidateList>
      <explain>文本全半角错误。</explain>
      <paraID>13A32BE7</paraID>
      <start>29</start>
      <end>30</end>
      <status>unmodified</status>
      <modifiedWord/>
      <trackRevisions>false</trackRevisions>
    </reviewItem>
    <reviewItem>
      <errorID>8e75e1c8-3583-4e70-ab62-be45d382015c</errorID>
      <errorWord>)</errorWord>
      <group>L1_Format</group>
      <groupName>格式问题</groupName>
      <ability>L2_HalfPunc_CN</ability>
      <abilityName>全半角检查</abilityName>
      <candidateList>
        <item>）</item>
      </candidateList>
      <explain>文本全半角错误。</explain>
      <paraID>13A32BE7</paraID>
      <start>33</start>
      <end>34</end>
      <status>unmodified</status>
      <modifiedWord/>
      <trackRevisions>false</trackRevisions>
    </reviewItem>
    <reviewItem>
      <errorID>59892e99-fbd5-4125-ade9-4698fa88845d</errorID>
      <errorWord>(</errorWord>
      <group>L1_Format</group>
      <groupName>格式问题</groupName>
      <ability>L2_HalfPunc_CN</ability>
      <abilityName>全半角检查</abilityName>
      <candidateList>
        <item>（</item>
      </candidateList>
      <explain>文本全半角错误。</explain>
      <paraID>6928BC6C</paraID>
      <start>36</start>
      <end>37</end>
      <status>unmodified</status>
      <modifiedWord/>
      <trackRevisions>false</trackRevisions>
    </reviewItem>
    <reviewItem>
      <errorID>41a1be25-0828-457d-af3e-cb8af404ade8</errorID>
      <errorWord>)</errorWord>
      <group>L1_Format</group>
      <groupName>格式问题</groupName>
      <ability>L2_HalfPunc_CN</ability>
      <abilityName>全半角检查</abilityName>
      <candidateList>
        <item>）</item>
      </candidateList>
      <explain>文本全半角错误。</explain>
      <paraID>6928BC6C</paraID>
      <start>40</start>
      <end>41</end>
      <status>unmodified</status>
      <modifiedWord/>
      <trackRevisions>false</trackRevisions>
    </reviewItem>
    <reviewItem>
      <errorID>d09309d4-c9eb-4875-a1c9-2a81e65b7bd9</errorID>
      <errorWord>中华人民共和国合同法</errorWord>
      <group>L1_Knowledge</group>
      <groupName>知识性问题</groupName>
      <ability>L2_Knowledge</ability>
      <abilityName>其他知识</abilityName>
      <candidateList/>
      <explain>该法律于1999年3月15日由全国人民代表大会制定，已于2021年1月1日废止，请注意检查引用是否正确。</explain>
      <paraID>1A47B18E</paraID>
      <start>3</start>
      <end>13</end>
      <status>unmodified</status>
      <modifiedWord/>
      <trackRevisions>false</trackRevisions>
    </reviewItem>
    <reviewItem>
      <errorID>d9f0c6ef-70a0-4748-8114-1990435e389d</errorID>
      <errorWord>发</errorWord>
      <group>L1_Word</group>
      <groupName>字词问题</groupName>
      <ability>L2_Typo</ability>
      <abilityName>字词错误</abilityName>
      <candidateList>
        <item>发布</item>
      </candidateList>
      <explain/>
      <paraID>68BB2DCC</paraID>
      <start>76</start>
      <end>77</end>
      <status>unmodified</status>
      <modifiedWord/>
      <trackRevisions>false</trackRevisions>
    </reviewItem>
    <reviewItem>
      <errorID>743063d1-6030-42c6-bf3f-3856f1ea3e82</errorID>
      <errorWord>；为</errorWord>
      <group>L1_Word</group>
      <groupName>字词问题</groupName>
      <ability>L2_Typo</ability>
      <abilityName>字词错误</abilityName>
      <candidateList>
        <item>；</item>
      </candidateList>
      <explain/>
      <paraID>31BD035C</paraID>
      <start>54</start>
      <end>56</end>
      <status>unmodified</status>
      <modifiedWord/>
      <trackRevisions>false</trackRevisions>
    </reviewItem>
    <reviewItem>
      <errorID>f8fe3e91-b1a9-4091-8efa-4596c607047a</errorID>
      <errorWord>,</errorWord>
      <group>L1_Format</group>
      <groupName>格式问题</groupName>
      <ability>L2_HalfPunc_CN</ability>
      <abilityName>全半角检查</abilityName>
      <candidateList>
        <item>，</item>
      </candidateList>
      <explain>文本全半角错误。</explain>
      <paraID>504F3B16</paraID>
      <start>29</start>
      <end>30</end>
      <status>unmodified</status>
      <modifiedWord/>
      <trackRevisions>false</trackRevisions>
    </reviewItem>
    <reviewItem>
      <errorID>043d50b1-73f6-4b0f-9491-63f95eb095ea</errorID>
      <errorWord>,</errorWord>
      <group>L1_Format</group>
      <groupName>格式问题</groupName>
      <ability>L2_HalfPunc_CN</ability>
      <abilityName>全半角检查</abilityName>
      <candidateList>
        <item>，</item>
      </candidateList>
      <explain>文本全半角错误。</explain>
      <paraID>504F3B16</paraID>
      <start>62</start>
      <end>63</end>
      <status>unmodified</status>
      <modifiedWord/>
      <trackRevisions>false</trackRevisions>
    </reviewItem>
    <reviewItem>
      <errorID>f074c25b-10cd-4923-a552-13a6055b421b</errorID>
      <errorWord>,</errorWord>
      <group>L1_Format</group>
      <groupName>格式问题</groupName>
      <ability>L2_HalfPunc_CN</ability>
      <abilityName>全半角检查</abilityName>
      <candidateList>
        <item>，</item>
      </candidateList>
      <explain>文本全半角错误。</explain>
      <paraID>504F3B16</paraID>
      <start>104</start>
      <end>105</end>
      <status>unmodified</status>
      <modifiedWord/>
      <trackRevisions>false</trackRevisions>
    </reviewItem>
    <reviewItem>
      <errorID>b8b2c835-d6ac-4c6e-9fdc-4a58d35d4ac6</errorID>
      <errorWord>签定</errorWord>
      <group>L1_Word</group>
      <groupName>字词问题</groupName>
      <ability>L2_Typo</ability>
      <abilityName>字词错误</abilityName>
      <candidateList>
        <item>签订</item>
      </candidateList>
      <explain>〈动〉订立条约或合同并签字：两国～了贸易议定书和支付协定。</explain>
      <paraID>7E401B23</paraID>
      <start>11</start>
      <end>13</end>
      <status>unmodified</status>
      <modifiedWord/>
      <trackRevisions>false</trackRevisions>
    </reviewItem>
    <reviewItem>
      <errorID>ff260b91-9239-4677-afcd-06852982c667</errorID>
      <errorWord>须</errorWord>
      <group>L1_Word</group>
      <groupName>字词问题</groupName>
      <ability>L2_Typo</ability>
      <abilityName>字词错误</abilityName>
      <candidateList>
        <item>需</item>
      </candidateList>
      <explain>存在发音相同字词的误用。</explain>
      <paraID>330A003B</paraID>
      <start>72</start>
      <end>73</end>
      <status>unmodified</status>
      <modifiedWord/>
      <trackRevisions>false</trackRevisions>
    </reviewItem>
    <reviewItem>
      <errorID>aa827ad1-a257-4120-b208-04a831827388</errorID>
      <errorWord>中华人民共和国合同法</errorWord>
      <group>L1_Knowledge</group>
      <groupName>知识性问题</groupName>
      <ability>L2_Knowledge</ability>
      <abilityName>其他知识</abilityName>
      <candidateList/>
      <explain>该法律于1999年3月15日由全国人民代表大会制定，已于2021年1月1日废止，请注意检查引用是否正确。</explain>
      <paraID>15C0B28C</paraID>
      <start>13</start>
      <end>23</end>
      <status>unmodified</status>
      <modifiedWord/>
      <trackRevisions>false</trackRevisions>
    </reviewItem>
    <reviewItem>
      <errorID>e5fd1e3c-a55e-4947-a7d4-46d08cb4883f</errorID>
      <errorWord>及及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 1270AC9</paraID>
      <start>34</start>
      <end>36</end>
      <status>unmodified</status>
      <modifiedWord/>
      <trackRevisions>false</trackRevisions>
    </reviewItem>
    <reviewItem>
      <errorID>1f665de5-ab83-441b-aaee-44e92b34633b</errorID>
      <errorWord>方人</errorWord>
      <group>L1_Word</group>
      <groupName>字词问题</groupName>
      <ability>L2_Typo</ability>
      <abilityName>字词错误</abilityName>
      <candidateList>
        <item>方</item>
      </candidateList>
      <explain/>
      <paraID> 1270AC9</paraID>
      <start>66</start>
      <end>68</end>
      <status>unmodified</status>
      <modifiedWord/>
      <trackRevisions>false</trackRevisions>
    </reviewItem>
    <reviewItem>
      <errorID>f442ef54-5363-43d3-8d72-bf0b39510cfc</errorID>
      <errorWord>过过</errorWord>
      <group>L1_Word</group>
      <groupName>字词问题</groupName>
      <ability>L2_Typo</ability>
      <abilityName>字词错误</abilityName>
      <candidateList>
        <item>过</item>
      </candidateList>
      <explain>（過）•ɡuo〈助〉❶用在动词后，表示完毕：吃～饭再走｜杏花和碧桃都已经开～了。❷用在动词后，表示某种行为或变化曾经发生，但并未继续到现在：他去年来～北京｜我们吃～亏，上～当，有了经验了。</explain>
      <paraID> 1270AC9</paraID>
      <start>187</start>
      <end>189</end>
      <status>unmodified</status>
      <modifiedWord/>
      <trackRevisions>false</trackRevisions>
    </reviewItem>
    <reviewItem>
      <errorID>cb1e707b-c49e-4b4d-9ee3-322f267a2929</errorID>
      <errorWord>法律、法规</errorWord>
      <group>L1_Word</group>
      <groupName>字词问题</groupName>
      <ability>L2_Typo</ability>
      <abilityName>字词错误</abilityName>
      <candidateList>
        <item>法律法规</item>
      </candidateList>
      <explain/>
      <paraID>488007DA</paraID>
      <start>94</start>
      <end>99</end>
      <status>unmodified</status>
      <modifiedWord/>
      <trackRevisions>false</trackRevisions>
    </reviewItem>
    <reviewItem>
      <errorID>d59b599b-5185-4c7f-beb7-a3634e79bb12</errorID>
      <errorWord>肆</errorWord>
      <group>L1_Word</group>
      <groupName>字词问题</groupName>
      <ability>L2_Typo</ability>
      <abilityName>字词错误</abilityName>
      <candidateList>
        <item>四</item>
      </candidateList>
      <explain>存在发音相同字词的误用。</explain>
      <paraID> B107DA6</paraID>
      <start>6</start>
      <end>7</end>
      <status>unmodified</status>
      <modifiedWord/>
      <trackRevisions>false</trackRevisions>
    </reviewItem>
    <reviewItem>
      <errorID>eba6de8b-6a7a-40f4-970a-998b9eb4f8b4</errorID>
      <errorWord>实行</errorWord>
      <group>L1_Word</group>
      <groupName>字词问题</groupName>
      <ability>L2_Typo</ability>
      <abilityName>字词错误</abilityName>
      <candidateList>
        <item>施行</item>
      </candidateList>
      <explain>〈动〉❶法令、规章等公布后从某时起发生效力；执行：本条例自公布之日起～。❷按照某种方式或办法去做；实行：～手术。</explain>
      <paraID> B107DA6</paraID>
      <start>36</start>
      <end>38</end>
      <status>unmodified</status>
      <modifiedWord/>
      <trackRevisions>false</trackRevisions>
    </reviewItem>
    <reviewItem>
      <errorID>26d56eef-2fa6-4e14-bc8f-f5c5244d016c</errorID>
      <errorWord>共同协商</errorWord>
      <group>L1_Grammar</group>
      <groupName>语法问题</groupName>
      <ability>L2_Grammar</ability>
      <abilityName>语法错误</abilityName>
      <candidateList>
        <item>协商</item>
      </candidateList>
      <explain>该表达中的“共同协商”存在语义重复。【词汇解析】协商：“协商”原本就有“共同”之意，协商指共同商量。</explain>
      <paraID> 88C4159</paraID>
      <start>13</start>
      <end>17</end>
      <status>unmodified</status>
      <modifiedWord/>
      <trackRevisions>false</trackRevisions>
    </reviewItem>
    <reviewItem>
      <errorID>a0d50f4a-3f8d-4bd3-800c-0784e27a9c15</errorID>
      <errorWord>法律、法规</errorWord>
      <group>L1_Word</group>
      <groupName>字词问题</groupName>
      <ability>L2_Typo</ability>
      <abilityName>字词错误</abilityName>
      <candidateList>
        <item>法律法规</item>
      </candidateList>
      <explain/>
      <paraID>4F94973B</paraID>
      <start>26</start>
      <end>31</end>
      <status>unmodified</status>
      <modifiedWord/>
      <trackRevisions>false</trackRevisions>
    </reviewItem>
    <reviewItem>
      <errorID>7dab5bc6-5590-4a3d-9fe8-2c6635172bf2</errorID>
      <errorWord>地方法规</errorWord>
      <group>L1_Political</group>
      <groupName>政治性问题</groupName>
      <ability>L2_Unpolitical</ability>
      <abilityName>政治敏感错误</abilityName>
      <candidateList>
        <item>地方性法规</item>
      </candidateList>
      <explain/>
      <paraID>4F94973B</paraID>
      <start>58</start>
      <end>62</end>
      <status>unmodified</status>
      <modifiedWord/>
      <trackRevisions>false</trackRevisions>
    </reviewItem>
    <reviewItem>
      <errorID>6772d885-332f-4c1c-86e6-bfd23cd03dff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7B0575A3</paraID>
      <start>0</start>
      <end>2</end>
      <status>unmodified</status>
      <modifiedWord/>
      <trackRevisions>false</trackRevisions>
    </reviewItem>
    <reviewItem>
      <errorID>e8e07d91-f42f-40f0-a65d-571b63d402d9</errorID>
      <errorWord>同</errorWord>
      <group>L1_Word</group>
      <groupName>字词问题</groupName>
      <ability>L2_Typo</ability>
      <abilityName>字词错误</abilityName>
      <candidateList>
        <item>同中</item>
      </candidateList>
      <explain/>
      <paraID>7B0575A3</paraID>
      <start>76</start>
      <end>77</end>
      <status>unmodified</status>
      <modifiedWord/>
      <trackRevisions>false</trackRevisions>
    </reviewItem>
    <reviewItem>
      <errorID>75288f15-49ae-484a-b9ca-fae261af6489</errorID>
      <errorWord>方位</errorWord>
      <group>L1_Word</group>
      <groupName>字词问题</groupName>
      <ability>L2_Typo</ability>
      <abilityName>字词错误</abilityName>
      <candidateList>
        <item>方</item>
      </candidateList>
      <explain/>
      <paraID>133BA103</paraID>
      <start>58</start>
      <end>60</end>
      <status>unmodified</status>
      <modifiedWord/>
      <trackRevisions>false</trackRevisions>
    </reviewItem>
    <reviewItem>
      <errorID>2f8401bf-4a73-4fd5-8320-4783870048a4</errorID>
      <errorWord>接</errorWord>
      <group>L1_Word</group>
      <groupName>字词问题</groupName>
      <ability>L2_Typo</ability>
      <abilityName>字词错误</abilityName>
      <candidateList>
        <item>接到</item>
      </candidateList>
      <explain/>
      <paraID> D9A8F00</paraID>
      <start>81</start>
      <end>82</end>
      <status>unmodified</status>
      <modifiedWord/>
      <trackRevisions>false</trackRevisions>
    </reviewItem>
    <reviewItem>
      <errorID>0e6ffe2d-7944-4ab4-a63f-d5eda8151a2b</errorID>
      <errorWord>法律、法规</errorWord>
      <group>L1_Word</group>
      <groupName>字词问题</groupName>
      <ability>L2_Typo</ability>
      <abilityName>字词错误</abilityName>
      <candidateList>
        <item>法律法规</item>
      </candidateList>
      <explain/>
      <paraID>4B201902</paraID>
      <start>26</start>
      <end>31</end>
      <status>unmodified</status>
      <modifiedWord/>
      <trackRevisions>false</trackRevisions>
    </reviewItem>
    <reviewItem>
      <errorID>dcaf4417-90e7-43dc-8b4b-ad7fa13a9c26</errorID>
      <errorWord>(</errorWord>
      <group>L1_Format</group>
      <groupName>格式问题</groupName>
      <ability>L2_HalfPunc_CN</ability>
      <abilityName>全半角检查</abilityName>
      <candidateList>
        <item>（</item>
      </candidateList>
      <explain>文本全半角错误。</explain>
      <paraID>721152EB</paraID>
      <start>25</start>
      <end>26</end>
      <status>unmodified</status>
      <modifiedWord/>
      <trackRevisions>false</trackRevisions>
    </reviewItem>
    <reviewItem>
      <errorID>e2f080fd-75f5-40bf-9997-c03c6d90836f</errorID>
      <errorWord>)</errorWord>
      <group>L1_Format</group>
      <groupName>格式问题</groupName>
      <ability>L2_HalfPunc_CN</ability>
      <abilityName>全半角检查</abilityName>
      <candidateList>
        <item>）</item>
      </candidateList>
      <explain>文本全半角错误。</explain>
      <paraID>721152EB</paraID>
      <start>28</start>
      <end>29</end>
      <status>unmodified</status>
      <modifiedWord/>
      <trackRevisions>false</trackRevisions>
    </reviewItem>
    <reviewItem>
      <errorID>7cec72d5-ee77-411b-97f2-89e91dd25653</errorID>
      <errorWord>:</errorWord>
      <group>L1_Format</group>
      <groupName>格式问题</groupName>
      <ability>L2_HalfPunc_CN</ability>
      <abilityName>全半角检查</abilityName>
      <candidateList>
        <item>：</item>
      </candidateList>
      <explain>文本全半角错误。</explain>
      <paraID>5B94FE11</paraID>
      <start>4</start>
      <end>5</end>
      <status>unmodified</status>
      <modifiedWord/>
      <trackRevisions>false</trackRevisions>
    </reviewItem>
    <reviewItem>
      <errorID>88cf78ae-1def-455b-977c-18a065915331</errorID>
      <errorWord>(</errorWord>
      <group>L1_Format</group>
      <groupName>格式问题</groupName>
      <ability>L2_HalfPunc_CN</ability>
      <abilityName>全半角检查</abilityName>
      <candidateList>
        <item>（</item>
      </candidateList>
      <explain>文本全半角错误。</explain>
      <paraID>7181FC57</paraID>
      <start>11</start>
      <end>12</end>
      <status>unmodified</status>
      <modifiedWord/>
      <trackRevisions>false</trackRevisions>
    </reviewItem>
    <reviewItem>
      <errorID>04aa1465-73cd-41a7-83d7-ed9771f4bf2c</errorID>
      <errorWord>)</errorWord>
      <group>L1_Format</group>
      <groupName>格式问题</groupName>
      <ability>L2_HalfPunc_CN</ability>
      <abilityName>全半角检查</abilityName>
      <candidateList>
        <item>）</item>
      </candidateList>
      <explain>文本全半角错误。</explain>
      <paraID>7181FC57</paraID>
      <start>17</start>
      <end>18</end>
      <status>unmodified</status>
      <modifiedWord/>
      <trackRevisions>false</trackRevisions>
    </reviewItem>
    <reviewItem>
      <errorID>a0b3fd9e-3a78-44a7-937d-692cb2e4a0a4</errorID>
      <errorWord>(</errorWord>
      <group>L1_Format</group>
      <groupName>格式问题</groupName>
      <ability>L2_HalfPunc_CN</ability>
      <abilityName>全半角检查</abilityName>
      <candidateList>
        <item>（</item>
      </candidateList>
      <explain>文本全半角错误。</explain>
      <paraID>7181FC57</paraID>
      <start>36</start>
      <end>37</end>
      <status>unmodified</status>
      <modifiedWord/>
      <trackRevisions>false</trackRevisions>
    </reviewItem>
    <reviewItem>
      <errorID>b2ba407b-d65c-4781-937c-b26552422796</errorID>
      <errorWord>)</errorWord>
      <group>L1_Format</group>
      <groupName>格式问题</groupName>
      <ability>L2_HalfPunc_CN</ability>
      <abilityName>全半角检查</abilityName>
      <candidateList>
        <item>）</item>
      </candidateList>
      <explain>文本全半角错误。</explain>
      <paraID>7181FC57</paraID>
      <start>39</start>
      <end>40</end>
      <status>unmodified</status>
      <modifiedWord/>
      <trackRevisions>false</trackRevisions>
    </reviewItem>
    <reviewItem>
      <errorID>ce3e2920-ce74-45be-8514-f23f7b9da803</errorID>
      <errorWord>(</errorWord>
      <group>L1_Format</group>
      <groupName>格式问题</groupName>
      <ability>L2_HalfPunc_CN</ability>
      <abilityName>全半角检查</abilityName>
      <candidateList>
        <item>（</item>
      </candidateList>
      <explain>文本全半角错误。</explain>
      <paraID>7181FC57</paraID>
      <start>57</start>
      <end>58</end>
      <status>unmodified</status>
      <modifiedWord/>
      <trackRevisions>false</trackRevisions>
    </reviewItem>
    <reviewItem>
      <errorID>10e8f898-6942-4fd9-a276-c9971b4d69e0</errorID>
      <errorWord>)</errorWord>
      <group>L1_Format</group>
      <groupName>格式问题</groupName>
      <ability>L2_HalfPunc_CN</ability>
      <abilityName>全半角检查</abilityName>
      <candidateList>
        <item>）</item>
      </candidateList>
      <explain>文本全半角错误。</explain>
      <paraID>7181FC57</paraID>
      <start>63</start>
      <end>64</end>
      <status>unmodified</status>
      <modifiedWord/>
      <trackRevisions>false</trackRevisions>
    </reviewItem>
    <reviewItem>
      <errorID>8f505e4f-a19f-4487-82f9-4b95eda02fa1</errorID>
      <errorWord>(</errorWord>
      <group>L1_Format</group>
      <groupName>格式问题</groupName>
      <ability>L2_HalfPunc_CN</ability>
      <abilityName>全半角检查</abilityName>
      <candidateList>
        <item>（</item>
      </candidateList>
      <explain>文本全半角错误。</explain>
      <paraID>7181FC57</paraID>
      <start>74</start>
      <end>75</end>
      <status>unmodified</status>
      <modifiedWord/>
      <trackRevisions>false</trackRevisions>
    </reviewItem>
    <reviewItem>
      <errorID>639fccc7-26c5-4504-adaf-e25522b14458</errorID>
      <errorWord>)</errorWord>
      <group>L1_Format</group>
      <groupName>格式问题</groupName>
      <ability>L2_HalfPunc_CN</ability>
      <abilityName>全半角检查</abilityName>
      <candidateList>
        <item>）</item>
      </candidateList>
      <explain>文本全半角错误。</explain>
      <paraID>7181FC57</paraID>
      <start>77</start>
      <end>78</end>
      <status>unmodified</status>
      <modifiedWord/>
      <trackRevisions>false</trackRevisions>
    </reviewItem>
    <reviewItem>
      <errorID>17e61e6e-2a8c-4a1b-ab30-973127b0e97a</errorID>
      <errorWord>(</errorWord>
      <group>L1_Format</group>
      <groupName>格式问题</groupName>
      <ability>L2_HalfPunc_CN</ability>
      <abilityName>全半角检查</abilityName>
      <candidateList>
        <item>（</item>
      </candidateList>
      <explain>文本全半角错误。</explain>
      <paraID>7181FC57</paraID>
      <start>79</start>
      <end>80</end>
      <status>unmodified</status>
      <modifiedWord/>
      <trackRevisions>false</trackRevisions>
    </reviewItem>
    <reviewItem>
      <errorID>a79382e2-810b-417c-aa48-04199935d330</errorID>
      <errorWord>)</errorWord>
      <group>L1_Format</group>
      <groupName>格式问题</groupName>
      <ability>L2_HalfPunc_CN</ability>
      <abilityName>全半角检查</abilityName>
      <candidateList>
        <item>）</item>
      </candidateList>
      <explain>文本全半角错误。</explain>
      <paraID>7181FC57</paraID>
      <start>82</start>
      <end>83</end>
      <status>unmodified</status>
      <modifiedWord/>
      <trackRevisions>false</trackRevisions>
    </reviewItem>
    <reviewItem>
      <errorID>8e8be085-279b-497c-8616-5a21c69af683</errorID>
      <errorWord>(</errorWord>
      <group>L1_Format</group>
      <groupName>格式问题</groupName>
      <ability>L2_HalfPunc_CN</ability>
      <abilityName>全半角检查</abilityName>
      <candidateList>
        <item>（</item>
      </candidateList>
      <explain>文本全半角错误。</explain>
      <paraID>7437CD3E</paraID>
      <start>25</start>
      <end>26</end>
      <status>unmodified</status>
      <modifiedWord/>
      <trackRevisions>false</trackRevisions>
    </reviewItem>
    <reviewItem>
      <errorID>1c3d4dc3-1123-4960-bdc1-0f8638e3fce7</errorID>
      <errorWord>)</errorWord>
      <group>L1_Format</group>
      <groupName>格式问题</groupName>
      <ability>L2_HalfPunc_CN</ability>
      <abilityName>全半角检查</abilityName>
      <candidateList>
        <item>）</item>
      </candidateList>
      <explain>文本全半角错误。</explain>
      <paraID>7437CD3E</paraID>
      <start>28</start>
      <end>29</end>
      <status>unmodified</status>
      <modifiedWord/>
      <trackRevisions>false</trackRevisions>
    </reviewItem>
    <reviewItem>
      <errorID>0e131b81-5ff5-4b24-9214-7ac53d4ac038</errorID>
      <errorWord>(</errorWord>
      <group>L1_Format</group>
      <groupName>格式问题</groupName>
      <ability>L2_HalfPunc_CN</ability>
      <abilityName>全半角检查</abilityName>
      <candidateList>
        <item>（</item>
      </candidateList>
      <explain>文本全半角错误。</explain>
      <paraID>15468F2E</paraID>
      <start>22</start>
      <end>23</end>
      <status>unmodified</status>
      <modifiedWord/>
      <trackRevisions>false</trackRevisions>
    </reviewItem>
    <reviewItem>
      <errorID>618cce62-b60e-4162-8240-5645802533f9</errorID>
      <errorWord>)</errorWord>
      <group>L1_Format</group>
      <groupName>格式问题</groupName>
      <ability>L2_HalfPunc_CN</ability>
      <abilityName>全半角检查</abilityName>
      <candidateList>
        <item>）</item>
      </candidateList>
      <explain>文本全半角错误。</explain>
      <paraID>15468F2E</paraID>
      <start>28</start>
      <end>29</end>
      <status>unmodified</status>
      <modifiedWord/>
      <trackRevisions>false</trackRevisions>
    </reviewItem>
    <reviewItem>
      <errorID>33d7dce3-2ae8-485f-bc54-b0fcc623dc84</errorID>
      <errorWord>(</errorWord>
      <group>L1_Format</group>
      <groupName>格式问题</groupName>
      <ability>L2_HalfPunc_CN</ability>
      <abilityName>全半角检查</abilityName>
      <candidateList>
        <item>（</item>
      </candidateList>
      <explain>文本全半角错误。</explain>
      <paraID>3AA1682A</paraID>
      <start>22</start>
      <end>23</end>
      <status>unmodified</status>
      <modifiedWord/>
      <trackRevisions>false</trackRevisions>
    </reviewItem>
    <reviewItem>
      <errorID>0942de9a-cb1d-411b-8d57-0f5a5222a8ab</errorID>
      <errorWord>)</errorWord>
      <group>L1_Format</group>
      <groupName>格式问题</groupName>
      <ability>L2_HalfPunc_CN</ability>
      <abilityName>全半角检查</abilityName>
      <candidateList>
        <item>）</item>
      </candidateList>
      <explain>文本全半角错误。</explain>
      <paraID>3AA1682A</paraID>
      <start>28</start>
      <end>29</end>
      <status>unmodified</status>
      <modifiedWord/>
      <trackRevisions>false</trackRevisions>
    </reviewItem>
    <reviewItem>
      <errorID>b3017df1-7694-4bc5-acfa-a0d6ed84a896</errorID>
      <errorWord>是</errorWord>
      <group>L1_Word</group>
      <groupName>字词问题</groupName>
      <ability>L2_Typo</ability>
      <abilityName>字词错误</abilityName>
      <candidateList>
        <item>是在</item>
      </candidateList>
      <explain/>
      <paraID>  38EC96</paraID>
      <start>8</start>
      <end>9</end>
      <status>unmodified</status>
      <modifiedWord/>
      <trackRevisions>false</trackRevisions>
    </reviewItem>
    <reviewItem>
      <errorID>71200873-d45a-40fa-8d71-422c17cdd08a</errorID>
      <errorWord>(</errorWord>
      <group>L1_Format</group>
      <groupName>格式问题</groupName>
      <ability>L2_HalfPunc_CN</ability>
      <abilityName>全半角检查</abilityName>
      <candidateList>
        <item>（</item>
      </candidateList>
      <explain>文本全半角错误。</explain>
      <paraID>4B796AD5</paraID>
      <start>29</start>
      <end>30</end>
      <status>unmodified</status>
      <modifiedWord/>
      <trackRevisions>false</trackRevisions>
    </reviewItem>
    <reviewItem>
      <errorID>ae3e5456-2a53-4502-9972-1d835ae00851</errorID>
      <errorWord>)</errorWord>
      <group>L1_Format</group>
      <groupName>格式问题</groupName>
      <ability>L2_HalfPunc_CN</ability>
      <abilityName>全半角检查</abilityName>
      <candidateList>
        <item>）</item>
      </candidateList>
      <explain>文本全半角错误。</explain>
      <paraID>4B796AD5</paraID>
      <start>33</start>
      <end>34</end>
      <status>unmodified</status>
      <modifiedWord/>
      <trackRevisions>false</trackRevisions>
    </reviewItem>
  </reviewItems>
  <config/>
</contractReview>
</file>

<file path=customXml/itemProps1.xml><?xml version="1.0" encoding="utf-8"?>
<ds:datastoreItem xmlns:ds="http://schemas.openxmlformats.org/officeDocument/2006/customXml" ds:itemID="{EFB37B16-09FF-430F-8C0D-577A7B0FA8BC}">
  <ds:schemaRefs/>
</ds:datastoreItem>
</file>

<file path=customXml/itemProps2.xml><?xml version="1.0" encoding="utf-8"?>
<ds:datastoreItem xmlns:ds="http://schemas.openxmlformats.org/officeDocument/2006/customXml" ds:itemID="{af8c924b-a8b1-49c7-ba3d-e619b7e43f9f}">
  <ds:schemaRefs/>
</ds:datastoreItem>
</file>

<file path=docProps/app.xml><?xml version="1.0" encoding="utf-8"?>
<Properties xmlns="http://schemas.openxmlformats.org/officeDocument/2006/extended-properties" xmlns:vt="http://schemas.openxmlformats.org/officeDocument/2006/docPropsVTypes">
  <Template>Normal</Template>
  <Pages>26</Pages>
  <Words>4707</Words>
  <Characters>4813</Characters>
  <Lines>49</Lines>
  <Paragraphs>13</Paragraphs>
  <TotalTime>1</TotalTime>
  <ScaleCrop>false</ScaleCrop>
  <LinksUpToDate>false</LinksUpToDate>
  <CharactersWithSpaces>5009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2022-11-07T10:26:00Z</dcterms:created>
  <dc:creator>wl</dc:creator>
  <cp:lastModifiedBy>DGY</cp:lastModifiedBy>
  <cp:lastPrinted>2021-09-24T00:41:00Z</cp:lastPrinted>
  <dcterms:modified xsi:type="dcterms:W3CDTF">2026-06-05T10:45:37Z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EB8DD2838289400D967455907BF3720B_13</vt:lpwstr>
  </property>
  <property fmtid="{D5CDD505-2E9C-101B-9397-08002B2CF9AE}" pid="4" name="KSOTemplateDocerSaveRecord">
    <vt:lpwstr>eyJoZGlkIjoiNjdhMzFiMDY4MGQyOTNiZmE4OWZhMzlhZGE5M2MxYzkiLCJ1c2VySWQiOiIyNzg4MTAzMDUifQ==</vt:lpwstr>
  </property>
</Properties>
</file>