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9"/>
        <w:spacing w:line="360" w:lineRule="auto"/>
        <w:jc w:val="center"/>
        <w:rPr>
          <w:rFonts w:hAnsi="宋体"/>
          <w:b/>
          <w:sz w:val="44"/>
          <w:szCs w:val="44"/>
        </w:rPr>
      </w:pPr>
    </w:p>
    <w:p w14:paraId="5528CF3D">
      <w:pPr>
        <w:pStyle w:val="9"/>
        <w:spacing w:line="600" w:lineRule="auto"/>
        <w:jc w:val="center"/>
        <w:rPr>
          <w:rFonts w:hAnsi="宋体"/>
          <w:b/>
          <w:bCs/>
          <w:sz w:val="44"/>
        </w:rPr>
      </w:pPr>
    </w:p>
    <w:p w14:paraId="272266F6">
      <w:pPr>
        <w:pStyle w:val="9"/>
        <w:spacing w:line="600" w:lineRule="auto"/>
        <w:jc w:val="center"/>
        <w:rPr>
          <w:rFonts w:hint="default" w:ascii="宋体" w:hAnsi="宋体" w:eastAsia="宋体" w:cs="宋体"/>
          <w:b/>
          <w:bCs/>
          <w:sz w:val="48"/>
          <w:szCs w:val="48"/>
          <w:lang w:val="en-US" w:eastAsia="zh-CN"/>
        </w:rPr>
      </w:pPr>
      <w:r>
        <w:rPr>
          <w:rFonts w:hint="eastAsia" w:ascii="宋体" w:hAnsi="宋体" w:eastAsia="宋体" w:cs="宋体"/>
          <w:b/>
          <w:bCs/>
          <w:sz w:val="48"/>
          <w:szCs w:val="48"/>
          <w:lang w:val="en-US" w:eastAsia="zh-CN"/>
        </w:rPr>
        <w:t>龙医健科办公场地</w:t>
      </w:r>
      <w:r>
        <w:rPr>
          <w:rFonts w:hint="eastAsia" w:hAnsi="宋体" w:cs="宋体"/>
          <w:b/>
          <w:bCs/>
          <w:sz w:val="48"/>
          <w:szCs w:val="48"/>
          <w:lang w:val="en-US" w:eastAsia="zh-CN"/>
        </w:rPr>
        <w:t>精装修</w:t>
      </w:r>
    </w:p>
    <w:p w14:paraId="36FA0AF1">
      <w:pPr>
        <w:pStyle w:val="9"/>
        <w:spacing w:line="600" w:lineRule="auto"/>
        <w:jc w:val="center"/>
        <w:rPr>
          <w:rFonts w:hint="eastAsia" w:ascii="宋体" w:hAnsi="宋体" w:eastAsia="宋体" w:cs="宋体"/>
          <w:b/>
          <w:bCs/>
          <w:sz w:val="48"/>
          <w:szCs w:val="48"/>
          <w:lang w:val="en-US" w:eastAsia="zh-CN"/>
        </w:rPr>
      </w:pPr>
      <w:r>
        <w:rPr>
          <w:rFonts w:hint="eastAsia" w:hAnsi="宋体" w:cs="宋体"/>
          <w:b/>
          <w:bCs/>
          <w:sz w:val="48"/>
          <w:szCs w:val="48"/>
          <w:lang w:val="en-US" w:eastAsia="zh-CN"/>
        </w:rPr>
        <w:t>全过程工程咨询服务</w:t>
      </w:r>
      <w:r>
        <w:rPr>
          <w:rFonts w:hint="eastAsia" w:ascii="宋体" w:hAnsi="宋体" w:eastAsia="宋体" w:cs="宋体"/>
          <w:b/>
          <w:bCs/>
          <w:sz w:val="48"/>
          <w:szCs w:val="48"/>
          <w:lang w:val="en-US" w:eastAsia="zh-CN"/>
        </w:rPr>
        <w:t>项目</w:t>
      </w:r>
    </w:p>
    <w:p w14:paraId="015F64BE">
      <w:pPr>
        <w:pStyle w:val="9"/>
        <w:spacing w:line="600" w:lineRule="auto"/>
        <w:jc w:val="center"/>
        <w:rPr>
          <w:rFonts w:hint="eastAsia" w:ascii="宋体" w:hAnsi="宋体" w:eastAsia="宋体" w:cs="宋体"/>
          <w:b/>
          <w:bCs/>
          <w:sz w:val="48"/>
          <w:szCs w:val="48"/>
          <w:lang w:val="en-US" w:eastAsia="zh-CN"/>
        </w:rPr>
      </w:pPr>
      <w:r>
        <w:rPr>
          <w:rFonts w:hint="eastAsia" w:hAnsi="宋体" w:cs="宋体"/>
          <w:b/>
          <w:bCs/>
          <w:sz w:val="48"/>
          <w:szCs w:val="48"/>
          <w:lang w:val="en-US" w:eastAsia="zh-CN"/>
        </w:rPr>
        <w:t>询价</w:t>
      </w:r>
      <w:r>
        <w:rPr>
          <w:rFonts w:hint="eastAsia" w:ascii="宋体" w:hAnsi="宋体" w:eastAsia="宋体" w:cs="宋体"/>
          <w:b/>
          <w:bCs/>
          <w:sz w:val="48"/>
          <w:szCs w:val="48"/>
          <w:lang w:val="en-US" w:eastAsia="zh-CN"/>
        </w:rPr>
        <w:t>采购文件</w:t>
      </w:r>
    </w:p>
    <w:p w14:paraId="6914113F">
      <w:pPr>
        <w:pStyle w:val="9"/>
        <w:spacing w:line="600" w:lineRule="auto"/>
        <w:ind w:firstLine="402"/>
        <w:rPr>
          <w:b/>
          <w:bCs/>
          <w:color w:val="000000"/>
        </w:rPr>
      </w:pPr>
    </w:p>
    <w:p w14:paraId="70EA0F65">
      <w:pPr>
        <w:pStyle w:val="9"/>
        <w:spacing w:line="600" w:lineRule="auto"/>
        <w:ind w:firstLine="1928" w:firstLineChars="600"/>
        <w:jc w:val="left"/>
        <w:rPr>
          <w:b/>
          <w:bCs/>
          <w:color w:val="000000"/>
          <w:sz w:val="32"/>
          <w:szCs w:val="32"/>
        </w:rPr>
      </w:pPr>
    </w:p>
    <w:p w14:paraId="4A90CE62">
      <w:pPr>
        <w:spacing w:line="80" w:lineRule="atLeast"/>
        <w:ind w:firstLine="600"/>
        <w:rPr>
          <w:rFonts w:ascii="宋体" w:hAnsi="宋体"/>
          <w:sz w:val="30"/>
        </w:rPr>
      </w:pPr>
    </w:p>
    <w:p w14:paraId="5AC969EB">
      <w:pPr>
        <w:spacing w:line="80" w:lineRule="atLeast"/>
        <w:ind w:firstLine="600"/>
        <w:rPr>
          <w:rFonts w:ascii="宋体" w:hAnsi="宋体"/>
          <w:sz w:val="30"/>
        </w:rPr>
      </w:pPr>
    </w:p>
    <w:p w14:paraId="5744813F">
      <w:pPr>
        <w:spacing w:line="80" w:lineRule="atLeast"/>
        <w:ind w:firstLine="600"/>
        <w:rPr>
          <w:rFonts w:ascii="宋体" w:hAnsi="宋体"/>
          <w:sz w:val="30"/>
        </w:rPr>
      </w:pPr>
    </w:p>
    <w:p w14:paraId="5061F08E">
      <w:pPr>
        <w:spacing w:line="80" w:lineRule="atLeast"/>
        <w:ind w:firstLine="600"/>
        <w:rPr>
          <w:rFonts w:ascii="宋体" w:hAnsi="宋体"/>
          <w:sz w:val="30"/>
        </w:rPr>
      </w:pPr>
    </w:p>
    <w:p w14:paraId="45F4BC6E">
      <w:pPr>
        <w:spacing w:line="80" w:lineRule="atLeast"/>
        <w:ind w:firstLine="600"/>
        <w:rPr>
          <w:rFonts w:ascii="宋体" w:hAnsi="宋体"/>
          <w:sz w:val="30"/>
        </w:rPr>
      </w:pPr>
    </w:p>
    <w:p w14:paraId="5F0A0441">
      <w:pPr>
        <w:spacing w:line="80" w:lineRule="atLeast"/>
        <w:ind w:firstLine="723"/>
        <w:jc w:val="center"/>
        <w:rPr>
          <w:rFonts w:ascii="宋体" w:hAnsi="宋体"/>
          <w:b/>
          <w:sz w:val="36"/>
          <w:szCs w:val="36"/>
        </w:rPr>
      </w:pPr>
      <w:r>
        <w:rPr>
          <w:rFonts w:hint="eastAsia" w:ascii="宋体" w:hAnsi="宋体"/>
          <w:b/>
          <w:sz w:val="36"/>
          <w:szCs w:val="36"/>
        </w:rPr>
        <w:t>采购人：深圳市龙医智慧健康科技有限公司</w:t>
      </w:r>
    </w:p>
    <w:p w14:paraId="3B120F0E">
      <w:pPr>
        <w:spacing w:line="80" w:lineRule="atLeast"/>
        <w:ind w:firstLine="723"/>
        <w:jc w:val="center"/>
        <w:rPr>
          <w:rFonts w:ascii="宋体" w:hAnsi="宋体"/>
          <w:b/>
          <w:sz w:val="36"/>
          <w:szCs w:val="36"/>
        </w:rPr>
      </w:pPr>
    </w:p>
    <w:p w14:paraId="758C1358">
      <w:pPr>
        <w:ind w:firstLine="723"/>
        <w:jc w:val="center"/>
      </w:pPr>
      <w:r>
        <w:rPr>
          <w:rFonts w:hint="eastAsia" w:ascii="宋体" w:hAnsi="宋体" w:cs="Tahoma"/>
          <w:b/>
          <w:sz w:val="36"/>
          <w:szCs w:val="36"/>
          <w:lang w:eastAsia="zh-CN"/>
        </w:rPr>
        <w:t>二〇二六</w:t>
      </w:r>
      <w:r>
        <w:rPr>
          <w:rFonts w:hint="eastAsia" w:ascii="宋体" w:hAnsi="宋体" w:cs="Tahoma"/>
          <w:b/>
          <w:sz w:val="36"/>
          <w:szCs w:val="36"/>
        </w:rPr>
        <w:t>年</w:t>
      </w:r>
      <w:r>
        <w:rPr>
          <w:rFonts w:hint="eastAsia" w:ascii="宋体" w:hAnsi="宋体" w:cs="Tahoma"/>
          <w:b/>
          <w:sz w:val="36"/>
          <w:szCs w:val="36"/>
          <w:lang w:val="en-US" w:eastAsia="zh-CN"/>
        </w:rPr>
        <w:t>六</w:t>
      </w:r>
      <w:r>
        <w:rPr>
          <w:rFonts w:hint="eastAsia" w:ascii="宋体" w:hAnsi="宋体" w:cs="Tahoma"/>
          <w:b/>
          <w:sz w:val="36"/>
          <w:szCs w:val="36"/>
        </w:rPr>
        <w:t>月</w:t>
      </w:r>
    </w:p>
    <w:p w14:paraId="464A4089">
      <w:pPr>
        <w:jc w:val="center"/>
        <w:outlineLvl w:val="0"/>
        <w:rPr>
          <w:rFonts w:hint="eastAsia" w:ascii="宋体" w:hAnsi="宋体" w:cs="宋体"/>
          <w:b/>
          <w:bCs/>
          <w:sz w:val="48"/>
          <w:szCs w:val="48"/>
          <w:lang w:val="en-US" w:eastAsia="zh-CN"/>
        </w:rPr>
        <w:sectPr>
          <w:pgSz w:w="11560" w:h="16490"/>
          <w:pgMar w:top="1440" w:right="1524" w:bottom="1440" w:left="1797" w:header="0" w:footer="1326" w:gutter="0"/>
          <w:pgNumType w:fmt="decimal" w:start="1"/>
          <w:cols w:space="720" w:num="1"/>
        </w:sectPr>
      </w:pPr>
      <w:bookmarkStart w:id="0" w:name="_Toc17458"/>
      <w:bookmarkStart w:id="1" w:name="_Toc16874"/>
      <w:bookmarkStart w:id="2" w:name="_Toc100130474"/>
      <w:bookmarkStart w:id="3" w:name="_Toc22731"/>
    </w:p>
    <w:p w14:paraId="27915AB3">
      <w:pPr>
        <w:jc w:val="center"/>
        <w:outlineLvl w:val="0"/>
        <w:rPr>
          <w:rFonts w:hint="eastAsia" w:ascii="宋体" w:hAnsi="宋体" w:cs="宋体"/>
          <w:b/>
          <w:bCs/>
          <w:sz w:val="48"/>
          <w:szCs w:val="48"/>
          <w:lang w:val="en-US" w:eastAsia="zh-CN"/>
        </w:rPr>
      </w:pPr>
      <w:r>
        <w:rPr>
          <w:rFonts w:hint="eastAsia" w:ascii="宋体" w:hAnsi="宋体" w:cs="宋体"/>
          <w:b/>
          <w:bCs/>
          <w:sz w:val="48"/>
          <w:szCs w:val="48"/>
          <w:lang w:val="en-US" w:eastAsia="zh-CN"/>
        </w:rPr>
        <w:t>龙医健科办公场地精装修全过程工程咨询服务采购项目询价采购公告</w:t>
      </w:r>
      <w:bookmarkEnd w:id="0"/>
      <w:bookmarkEnd w:id="1"/>
      <w:bookmarkEnd w:id="2"/>
      <w:bookmarkEnd w:id="3"/>
    </w:p>
    <w:p w14:paraId="621BAC99">
      <w:pPr>
        <w:jc w:val="both"/>
        <w:outlineLvl w:val="0"/>
        <w:rPr>
          <w:rFonts w:hint="eastAsia" w:ascii="宋体" w:hAnsi="宋体" w:cs="宋体"/>
          <w:b/>
          <w:bCs/>
          <w:sz w:val="48"/>
          <w:szCs w:val="48"/>
          <w:lang w:val="en-US" w:eastAsia="zh-CN"/>
        </w:rPr>
      </w:pPr>
    </w:p>
    <w:p w14:paraId="69BC776E">
      <w:pPr>
        <w:snapToGrid w:val="0"/>
        <w:spacing w:line="360" w:lineRule="auto"/>
        <w:ind w:firstLine="420"/>
        <w:jc w:val="left"/>
        <w:rPr>
          <w:rFonts w:ascii="宋体"/>
          <w:sz w:val="22"/>
          <w:szCs w:val="22"/>
        </w:rPr>
      </w:pPr>
      <w:r>
        <w:rPr>
          <w:rFonts w:hint="eastAsia" w:ascii="宋体" w:hAnsi="宋体" w:cs="宋体"/>
          <w:sz w:val="22"/>
          <w:szCs w:val="22"/>
        </w:rPr>
        <w:t>深圳市龙医智慧健康科技有限公司对</w:t>
      </w:r>
      <w:r>
        <w:rPr>
          <w:rFonts w:hint="eastAsia" w:ascii="宋体" w:hAnsi="宋体" w:cs="宋体"/>
          <w:b/>
          <w:bCs/>
          <w:sz w:val="22"/>
          <w:szCs w:val="22"/>
          <w:u w:val="single"/>
        </w:rPr>
        <w:t>龙医健科办公场地精装修</w:t>
      </w:r>
      <w:r>
        <w:rPr>
          <w:rFonts w:hint="eastAsia" w:ascii="宋体" w:hAnsi="宋体" w:cs="宋体"/>
          <w:b/>
          <w:bCs/>
          <w:sz w:val="22"/>
          <w:szCs w:val="22"/>
          <w:u w:val="single"/>
          <w:lang w:val="en-US" w:eastAsia="zh-CN"/>
        </w:rPr>
        <w:t>全过程工程咨询服务采购</w:t>
      </w:r>
      <w:r>
        <w:rPr>
          <w:rFonts w:hint="eastAsia" w:ascii="宋体" w:hAnsi="宋体" w:cs="宋体"/>
          <w:b/>
          <w:bCs/>
          <w:sz w:val="22"/>
          <w:szCs w:val="22"/>
          <w:u w:val="single"/>
        </w:rPr>
        <w:t>项目</w:t>
      </w:r>
      <w:r>
        <w:rPr>
          <w:rFonts w:hint="eastAsia" w:ascii="宋体" w:hAnsi="宋体" w:cs="宋体"/>
          <w:sz w:val="22"/>
          <w:szCs w:val="22"/>
        </w:rPr>
        <w:t>（以下简称“本服务项目”）进行</w:t>
      </w:r>
      <w:r>
        <w:rPr>
          <w:rFonts w:hint="eastAsia" w:ascii="宋体" w:hAnsi="宋体" w:cs="宋体"/>
          <w:sz w:val="22"/>
          <w:szCs w:val="22"/>
          <w:lang w:eastAsia="zh-CN"/>
        </w:rPr>
        <w:t>询价</w:t>
      </w:r>
      <w:r>
        <w:rPr>
          <w:rFonts w:hint="eastAsia" w:ascii="宋体" w:hAnsi="宋体" w:cs="宋体"/>
          <w:sz w:val="22"/>
          <w:szCs w:val="22"/>
        </w:rPr>
        <w:t>采购，欢迎符合资质要求的供应商参与报价。有关事项如下：</w:t>
      </w:r>
    </w:p>
    <w:p w14:paraId="7A051CB9">
      <w:pPr>
        <w:spacing w:line="360" w:lineRule="auto"/>
        <w:ind w:firstLine="442" w:firstLineChars="200"/>
        <w:outlineLvl w:val="1"/>
        <w:rPr>
          <w:rFonts w:cs="宋体"/>
          <w:b/>
          <w:bCs/>
          <w:sz w:val="22"/>
          <w:szCs w:val="22"/>
        </w:rPr>
      </w:pPr>
      <w:bookmarkStart w:id="4" w:name="_Toc444266718"/>
      <w:bookmarkStart w:id="5" w:name="_Toc25094"/>
      <w:bookmarkStart w:id="6" w:name="_Toc14234"/>
      <w:bookmarkStart w:id="7" w:name="_Toc208"/>
      <w:bookmarkStart w:id="8" w:name="_Toc23874"/>
      <w:bookmarkStart w:id="9" w:name="_Toc100130475"/>
      <w:bookmarkStart w:id="10" w:name="_Toc4261"/>
      <w:bookmarkStart w:id="11" w:name="_Toc22657"/>
      <w:bookmarkStart w:id="12" w:name="_Toc7700"/>
      <w:bookmarkStart w:id="13" w:name="_Toc24966"/>
      <w:r>
        <w:rPr>
          <w:rFonts w:hint="eastAsia" w:cs="宋体"/>
          <w:b/>
          <w:bCs/>
          <w:sz w:val="22"/>
          <w:szCs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napToGrid w:val="0"/>
        <w:spacing w:line="360" w:lineRule="auto"/>
        <w:ind w:firstLine="420"/>
        <w:jc w:val="left"/>
        <w:rPr>
          <w:rFonts w:hint="default" w:ascii="宋体" w:hAnsi="宋体" w:cs="宋体"/>
          <w:sz w:val="22"/>
          <w:szCs w:val="22"/>
          <w:lang w:val="en-US" w:eastAsia="zh-CN"/>
        </w:rPr>
      </w:pPr>
      <w:bookmarkStart w:id="15" w:name="_Toc7482"/>
      <w:bookmarkStart w:id="16" w:name="_Toc19934"/>
      <w:bookmarkStart w:id="17" w:name="_Toc4473"/>
      <w:bookmarkStart w:id="18" w:name="_Toc10859"/>
      <w:bookmarkStart w:id="19" w:name="_Toc100130476"/>
      <w:bookmarkStart w:id="20" w:name="_Toc10714"/>
      <w:bookmarkStart w:id="21" w:name="_Toc27150"/>
      <w:r>
        <w:rPr>
          <w:rFonts w:hint="eastAsia" w:ascii="宋体" w:hAnsi="宋体" w:cs="宋体"/>
          <w:sz w:val="22"/>
          <w:szCs w:val="22"/>
          <w:lang w:val="en-US" w:eastAsia="zh-CN"/>
        </w:rPr>
        <w:t>为医健科办公场地精装修项目提供全过程工程咨询服务（含监理、招标代理、造价咨询及报批咨询服务）项目。</w:t>
      </w:r>
    </w:p>
    <w:p w14:paraId="56225A2F">
      <w:pPr>
        <w:numPr>
          <w:ilvl w:val="0"/>
          <w:numId w:val="3"/>
        </w:numPr>
        <w:spacing w:line="360" w:lineRule="auto"/>
        <w:ind w:firstLine="442" w:firstLineChars="200"/>
        <w:outlineLvl w:val="1"/>
        <w:rPr>
          <w:rFonts w:hint="eastAsia" w:cs="宋体"/>
          <w:b/>
          <w:bCs/>
          <w:sz w:val="22"/>
          <w:szCs w:val="22"/>
          <w:highlight w:val="none"/>
        </w:rPr>
      </w:pPr>
      <w:r>
        <w:rPr>
          <w:rFonts w:hint="eastAsia" w:cs="宋体"/>
          <w:b/>
          <w:bCs/>
          <w:sz w:val="22"/>
          <w:szCs w:val="22"/>
        </w:rPr>
        <w:t>采</w:t>
      </w:r>
      <w:r>
        <w:rPr>
          <w:rFonts w:hint="eastAsia" w:cs="宋体"/>
          <w:b/>
          <w:bCs/>
          <w:sz w:val="22"/>
          <w:szCs w:val="22"/>
          <w:highlight w:val="none"/>
        </w:rPr>
        <w:t>购</w:t>
      </w:r>
      <w:bookmarkEnd w:id="15"/>
      <w:bookmarkEnd w:id="16"/>
      <w:bookmarkEnd w:id="17"/>
      <w:bookmarkEnd w:id="18"/>
      <w:bookmarkEnd w:id="19"/>
      <w:bookmarkEnd w:id="20"/>
      <w:bookmarkEnd w:id="21"/>
      <w:bookmarkStart w:id="22" w:name="_Toc3388"/>
      <w:bookmarkStart w:id="23" w:name="_Toc20068"/>
      <w:bookmarkStart w:id="24" w:name="_Toc12795"/>
      <w:bookmarkStart w:id="25" w:name="_Toc7539"/>
      <w:bookmarkStart w:id="26" w:name="_Toc444266720"/>
      <w:bookmarkStart w:id="27" w:name="_Toc5535"/>
      <w:bookmarkStart w:id="28" w:name="_Toc16415"/>
      <w:bookmarkStart w:id="29" w:name="_Toc2122"/>
      <w:r>
        <w:rPr>
          <w:rFonts w:hint="eastAsia" w:cs="宋体"/>
          <w:b/>
          <w:bCs/>
          <w:sz w:val="22"/>
          <w:szCs w:val="22"/>
          <w:highlight w:val="none"/>
          <w:lang w:val="en-US" w:eastAsia="zh-CN"/>
        </w:rPr>
        <w:t>范围及相关要求</w:t>
      </w:r>
    </w:p>
    <w:bookmarkEnd w:id="22"/>
    <w:bookmarkEnd w:id="23"/>
    <w:bookmarkEnd w:id="24"/>
    <w:bookmarkEnd w:id="25"/>
    <w:bookmarkEnd w:id="26"/>
    <w:bookmarkEnd w:id="27"/>
    <w:bookmarkEnd w:id="28"/>
    <w:bookmarkEnd w:id="29"/>
    <w:p w14:paraId="25322F7E">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bookmarkStart w:id="30" w:name="_Toc12520"/>
      <w:bookmarkStart w:id="31" w:name="_Toc100130478"/>
      <w:bookmarkStart w:id="32" w:name="_Toc25113"/>
      <w:bookmarkStart w:id="33" w:name="_Toc4442"/>
      <w:bookmarkStart w:id="34" w:name="_Toc15017"/>
      <w:bookmarkStart w:id="35" w:name="_Toc15570"/>
      <w:r>
        <w:rPr>
          <w:rFonts w:hint="eastAsia" w:ascii="宋体" w:hAnsi="宋体" w:cs="宋体"/>
          <w:b w:val="0"/>
          <w:color w:val="auto"/>
          <w:sz w:val="22"/>
          <w:szCs w:val="22"/>
          <w:highlight w:val="none"/>
          <w:lang w:val="en-US" w:eastAsia="zh-CN"/>
        </w:rPr>
        <w:t>（一）采购范围</w:t>
      </w:r>
    </w:p>
    <w:p w14:paraId="130F6397">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本项目为精装修工程，建设内容包括但不限于600平方米办公场所内智能化、综合布线、会议系统、装饰装修等。供应商须提供：1.监理；2.招标代理；3.全过程造价咨询；4.</w:t>
      </w:r>
      <w:r>
        <w:rPr>
          <w:rFonts w:hint="eastAsia" w:ascii="宋体" w:hAnsi="宋体" w:cs="宋体"/>
          <w:sz w:val="22"/>
          <w:szCs w:val="22"/>
          <w:lang w:val="en-US" w:eastAsia="zh-CN"/>
        </w:rPr>
        <w:t>报批咨询服务</w:t>
      </w:r>
      <w:r>
        <w:rPr>
          <w:rFonts w:hint="eastAsia" w:ascii="宋体" w:hAnsi="宋体" w:cs="宋体"/>
          <w:b w:val="0"/>
          <w:color w:val="auto"/>
          <w:sz w:val="22"/>
          <w:szCs w:val="22"/>
          <w:highlight w:val="none"/>
          <w:lang w:val="en-US" w:eastAsia="zh-CN"/>
        </w:rPr>
        <w:t>。</w:t>
      </w:r>
    </w:p>
    <w:p w14:paraId="7A2679B3">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（二）服务地点：广东省深圳市龙岗区</w:t>
      </w:r>
    </w:p>
    <w:p w14:paraId="7554F942">
      <w:pPr>
        <w:keepNext w:val="0"/>
        <w:keepLines w:val="0"/>
        <w:pageBreakBefore w:val="0"/>
        <w:widowControl w:val="0"/>
        <w:kinsoku/>
        <w:wordWrap/>
        <w:overflowPunct w:val="0"/>
        <w:topLinePunct w:val="0"/>
        <w:autoSpaceDE/>
        <w:autoSpaceDN/>
        <w:bidi w:val="0"/>
        <w:adjustRightInd/>
        <w:snapToGrid/>
        <w:spacing w:line="360" w:lineRule="auto"/>
        <w:ind w:firstLine="440" w:firstLineChars="200"/>
        <w:textAlignment w:val="auto"/>
        <w:outlineLvl w:val="1"/>
        <w:rPr>
          <w:rFonts w:hint="default"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（三）质量要求或服务标准：合格</w:t>
      </w:r>
    </w:p>
    <w:p w14:paraId="58BD5D10">
      <w:pPr>
        <w:spacing w:line="360" w:lineRule="auto"/>
        <w:ind w:firstLine="442" w:firstLineChars="200"/>
        <w:outlineLvl w:val="1"/>
        <w:rPr>
          <w:rFonts w:hint="eastAsia" w:cs="宋体"/>
          <w:b/>
          <w:bCs/>
          <w:sz w:val="22"/>
          <w:szCs w:val="22"/>
          <w:highlight w:val="none"/>
        </w:rPr>
      </w:pPr>
      <w:r>
        <w:rPr>
          <w:rFonts w:hint="eastAsia" w:cs="宋体"/>
          <w:b/>
          <w:bCs/>
          <w:sz w:val="22"/>
          <w:szCs w:val="22"/>
          <w:highlight w:val="none"/>
        </w:rPr>
        <w:t>三、</w:t>
      </w:r>
      <w:bookmarkEnd w:id="30"/>
      <w:r>
        <w:rPr>
          <w:rFonts w:hint="eastAsia" w:cs="宋体"/>
          <w:b/>
          <w:bCs/>
          <w:sz w:val="22"/>
          <w:szCs w:val="22"/>
          <w:highlight w:val="none"/>
        </w:rPr>
        <w:t>服务期限</w:t>
      </w:r>
    </w:p>
    <w:p w14:paraId="107EC84B">
      <w:pPr>
        <w:spacing w:line="360" w:lineRule="auto"/>
        <w:ind w:firstLine="440" w:firstLineChars="200"/>
        <w:outlineLvl w:val="1"/>
        <w:rPr>
          <w:rFonts w:hint="eastAsia" w:ascii="宋体" w:hAnsi="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180日历天（暂定），覆盖本装修项目从预算造价咨询、施工单位采购、施工准备阶段到竣工结算归档的全过程。</w:t>
      </w:r>
    </w:p>
    <w:p w14:paraId="52B01363">
      <w:pPr>
        <w:spacing w:line="360" w:lineRule="auto"/>
        <w:ind w:firstLine="442" w:firstLineChars="200"/>
        <w:outlineLvl w:val="1"/>
        <w:rPr>
          <w:rFonts w:cs="宋体"/>
          <w:b/>
          <w:bCs/>
          <w:sz w:val="22"/>
          <w:szCs w:val="22"/>
          <w:highlight w:val="none"/>
        </w:rPr>
      </w:pPr>
      <w:r>
        <w:rPr>
          <w:rFonts w:hint="eastAsia" w:cs="宋体"/>
          <w:b/>
          <w:bCs/>
          <w:sz w:val="22"/>
          <w:szCs w:val="22"/>
          <w:highlight w:val="none"/>
        </w:rPr>
        <w:t>四、</w:t>
      </w:r>
      <w:bookmarkEnd w:id="31"/>
      <w:bookmarkEnd w:id="32"/>
      <w:bookmarkStart w:id="36" w:name="_Toc12422"/>
      <w:bookmarkStart w:id="37" w:name="_Toc30912"/>
      <w:bookmarkStart w:id="38" w:name="_Toc29855"/>
      <w:bookmarkStart w:id="39" w:name="_Toc24793"/>
      <w:r>
        <w:rPr>
          <w:rFonts w:hint="eastAsia" w:cs="宋体"/>
          <w:b/>
          <w:bCs/>
          <w:sz w:val="22"/>
          <w:szCs w:val="22"/>
          <w:highlight w:val="none"/>
        </w:rPr>
        <w:t>公告发布平台</w:t>
      </w:r>
    </w:p>
    <w:p w14:paraId="6ABF87A5">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lang w:val="en-US" w:eastAsia="zh-CN"/>
        </w:rPr>
        <w:t>阳光采购平台</w:t>
      </w:r>
      <w:r>
        <w:rPr>
          <w:rFonts w:hint="eastAsia" w:ascii="宋体" w:hAnsi="宋体" w:cs="宋体"/>
          <w:sz w:val="22"/>
          <w:szCs w:val="22"/>
          <w:highlight w:val="none"/>
        </w:rPr>
        <w:t>。</w:t>
      </w:r>
    </w:p>
    <w:p w14:paraId="10B0647A">
      <w:pPr>
        <w:spacing w:line="360" w:lineRule="auto"/>
        <w:ind w:firstLine="442" w:firstLineChars="200"/>
        <w:outlineLvl w:val="1"/>
        <w:rPr>
          <w:rFonts w:hint="eastAsia" w:eastAsia="宋体" w:cs="宋体"/>
          <w:b/>
          <w:bCs/>
          <w:sz w:val="22"/>
          <w:szCs w:val="22"/>
          <w:highlight w:val="none"/>
          <w:lang w:val="en-US" w:eastAsia="zh-CN"/>
        </w:rPr>
      </w:pPr>
      <w:bookmarkStart w:id="40" w:name="_Toc100130479"/>
      <w:bookmarkStart w:id="41" w:name="_Toc1682"/>
      <w:r>
        <w:rPr>
          <w:rFonts w:hint="eastAsia" w:cs="宋体"/>
          <w:b/>
          <w:bCs/>
          <w:sz w:val="22"/>
          <w:szCs w:val="22"/>
          <w:highlight w:val="none"/>
        </w:rPr>
        <w:t>五、</w:t>
      </w:r>
      <w:bookmarkEnd w:id="33"/>
      <w:bookmarkEnd w:id="34"/>
      <w:bookmarkEnd w:id="35"/>
      <w:bookmarkEnd w:id="36"/>
      <w:bookmarkEnd w:id="37"/>
      <w:bookmarkEnd w:id="38"/>
      <w:bookmarkEnd w:id="39"/>
      <w:bookmarkEnd w:id="40"/>
      <w:bookmarkEnd w:id="41"/>
      <w:bookmarkStart w:id="42" w:name="_Toc31396"/>
      <w:bookmarkStart w:id="43" w:name="_Toc444266722"/>
      <w:bookmarkStart w:id="44" w:name="_Toc15105"/>
      <w:bookmarkStart w:id="45" w:name="_Toc26728"/>
      <w:r>
        <w:rPr>
          <w:rFonts w:hint="eastAsia" w:cs="宋体"/>
          <w:b/>
          <w:bCs/>
          <w:sz w:val="22"/>
          <w:szCs w:val="22"/>
          <w:highlight w:val="none"/>
          <w:lang w:val="en-US" w:eastAsia="zh-CN"/>
        </w:rPr>
        <w:t>询价</w:t>
      </w:r>
      <w:r>
        <w:rPr>
          <w:rFonts w:hint="eastAsia" w:cs="宋体"/>
          <w:b/>
          <w:bCs/>
          <w:sz w:val="22"/>
          <w:szCs w:val="22"/>
          <w:highlight w:val="none"/>
        </w:rPr>
        <w:t>文件的获取</w:t>
      </w:r>
      <w:r>
        <w:rPr>
          <w:rFonts w:hint="eastAsia" w:cs="宋体"/>
          <w:b/>
          <w:bCs/>
          <w:sz w:val="22"/>
          <w:szCs w:val="22"/>
          <w:highlight w:val="none"/>
          <w:lang w:val="en-US" w:eastAsia="zh-CN"/>
        </w:rPr>
        <w:t>地点</w:t>
      </w:r>
    </w:p>
    <w:p w14:paraId="1D03C11E">
      <w:pPr>
        <w:spacing w:line="360" w:lineRule="auto"/>
        <w:ind w:firstLine="440" w:firstLineChars="200"/>
        <w:outlineLvl w:val="1"/>
        <w:rPr>
          <w:rFonts w:hint="eastAsia" w:ascii="宋体" w:hAnsi="宋体" w:cs="宋体"/>
          <w:sz w:val="22"/>
          <w:szCs w:val="22"/>
          <w:highlight w:val="none"/>
        </w:rPr>
      </w:pPr>
      <w:r>
        <w:rPr>
          <w:rFonts w:hint="eastAsia" w:ascii="宋体" w:hAnsi="宋体" w:cs="宋体"/>
          <w:sz w:val="22"/>
          <w:szCs w:val="22"/>
          <w:highlight w:val="none"/>
        </w:rPr>
        <w:t>请符合资格的供应商于202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6</w:t>
      </w:r>
      <w:r>
        <w:rPr>
          <w:rFonts w:hint="eastAsia" w:ascii="宋体" w:hAnsi="宋体" w:cs="宋体"/>
          <w:sz w:val="22"/>
          <w:szCs w:val="22"/>
          <w:highlight w:val="none"/>
        </w:rPr>
        <w:t>月</w:t>
      </w:r>
      <w:r>
        <w:rPr>
          <w:rFonts w:hint="eastAsia" w:ascii="宋体" w:hAnsi="宋体" w:cs="宋体"/>
          <w:sz w:val="22"/>
          <w:szCs w:val="22"/>
          <w:highlight w:val="none"/>
          <w:lang w:val="en-US" w:eastAsia="zh-CN"/>
        </w:rPr>
        <w:t>11</w:t>
      </w:r>
      <w:r>
        <w:rPr>
          <w:rFonts w:hint="eastAsia" w:ascii="宋体" w:hAnsi="宋体" w:cs="宋体"/>
          <w:sz w:val="22"/>
          <w:szCs w:val="22"/>
          <w:highlight w:val="none"/>
        </w:rPr>
        <w:t>日</w:t>
      </w:r>
      <w:r>
        <w:rPr>
          <w:rFonts w:hint="eastAsia" w:ascii="宋体" w:hAnsi="宋体" w:cs="宋体"/>
          <w:sz w:val="22"/>
          <w:szCs w:val="22"/>
          <w:highlight w:val="none"/>
          <w:lang w:val="en-US" w:eastAsia="zh-CN"/>
        </w:rPr>
        <w:t>上</w:t>
      </w:r>
      <w:r>
        <w:rPr>
          <w:rFonts w:hint="eastAsia" w:ascii="宋体" w:hAnsi="宋体" w:cs="宋体"/>
          <w:sz w:val="22"/>
          <w:szCs w:val="22"/>
          <w:highlight w:val="none"/>
        </w:rPr>
        <w:t>午</w:t>
      </w:r>
      <w:r>
        <w:rPr>
          <w:rFonts w:hint="eastAsia" w:ascii="宋体" w:hAnsi="宋体" w:cs="宋体"/>
          <w:sz w:val="22"/>
          <w:szCs w:val="22"/>
          <w:highlight w:val="none"/>
          <w:lang w:val="en-US" w:eastAsia="zh-CN"/>
        </w:rPr>
        <w:t>9:30前于阳光采购平台下载</w:t>
      </w:r>
      <w:r>
        <w:rPr>
          <w:rFonts w:hint="eastAsia" w:ascii="宋体" w:hAnsi="宋体" w:cs="宋体"/>
          <w:sz w:val="22"/>
          <w:szCs w:val="22"/>
          <w:highlight w:val="none"/>
        </w:rPr>
        <w:t>。</w:t>
      </w:r>
    </w:p>
    <w:p w14:paraId="58A63C0A">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联系人：</w:t>
      </w:r>
      <w:r>
        <w:rPr>
          <w:rFonts w:hint="eastAsia" w:ascii="宋体" w:hAnsi="宋体" w:cs="宋体"/>
          <w:sz w:val="22"/>
          <w:szCs w:val="22"/>
          <w:highlight w:val="none"/>
          <w:lang w:val="en-US" w:eastAsia="zh-CN"/>
        </w:rPr>
        <w:t>杜工</w:t>
      </w:r>
      <w:r>
        <w:rPr>
          <w:rFonts w:hint="eastAsia" w:ascii="宋体" w:hAnsi="宋体" w:cs="宋体"/>
          <w:sz w:val="22"/>
          <w:szCs w:val="22"/>
          <w:highlight w:val="none"/>
        </w:rPr>
        <w:t>，联系方式：0755-</w:t>
      </w:r>
      <w:r>
        <w:rPr>
          <w:rFonts w:hint="eastAsia" w:ascii="宋体" w:hAnsi="宋体" w:cs="宋体"/>
          <w:sz w:val="22"/>
          <w:szCs w:val="22"/>
          <w:highlight w:val="none"/>
          <w:lang w:eastAsia="zh-CN"/>
        </w:rPr>
        <w:t>28501</w:t>
      </w:r>
      <w:r>
        <w:rPr>
          <w:rFonts w:hint="eastAsia" w:ascii="宋体" w:hAnsi="宋体" w:cs="宋体"/>
          <w:sz w:val="22"/>
          <w:szCs w:val="22"/>
          <w:highlight w:val="none"/>
          <w:lang w:val="en-US" w:eastAsia="zh-CN"/>
        </w:rPr>
        <w:t>987</w:t>
      </w:r>
      <w:r>
        <w:rPr>
          <w:rFonts w:hint="eastAsia" w:ascii="宋体" w:hAnsi="宋体" w:cs="宋体"/>
          <w:sz w:val="22"/>
          <w:szCs w:val="22"/>
          <w:highlight w:val="none"/>
        </w:rPr>
        <w:t>。</w:t>
      </w:r>
    </w:p>
    <w:p w14:paraId="3A5BD5DB">
      <w:pPr>
        <w:spacing w:line="360" w:lineRule="auto"/>
        <w:ind w:firstLine="442" w:firstLineChars="200"/>
        <w:outlineLvl w:val="1"/>
        <w:rPr>
          <w:rFonts w:cs="宋体"/>
          <w:b/>
          <w:bCs/>
          <w:sz w:val="22"/>
          <w:szCs w:val="22"/>
          <w:highlight w:val="none"/>
        </w:rPr>
      </w:pPr>
      <w:bookmarkStart w:id="46" w:name="_Toc21799"/>
      <w:bookmarkStart w:id="47" w:name="_Toc100130480"/>
      <w:bookmarkStart w:id="48" w:name="_Toc17675"/>
      <w:bookmarkStart w:id="49" w:name="_Toc21373"/>
      <w:bookmarkStart w:id="50" w:name="_Toc5279"/>
      <w:bookmarkStart w:id="51" w:name="_Toc5259"/>
      <w:r>
        <w:rPr>
          <w:rFonts w:hint="eastAsia" w:cs="宋体"/>
          <w:b/>
          <w:bCs/>
          <w:sz w:val="22"/>
          <w:szCs w:val="22"/>
          <w:highlight w:val="none"/>
        </w:rPr>
        <w:t>六、</w:t>
      </w:r>
      <w:bookmarkEnd w:id="42"/>
      <w:bookmarkEnd w:id="43"/>
      <w:bookmarkEnd w:id="44"/>
      <w:bookmarkEnd w:id="45"/>
      <w:bookmarkEnd w:id="46"/>
      <w:bookmarkEnd w:id="47"/>
      <w:bookmarkEnd w:id="48"/>
      <w:bookmarkEnd w:id="49"/>
      <w:bookmarkEnd w:id="50"/>
      <w:bookmarkEnd w:id="51"/>
      <w:bookmarkStart w:id="52" w:name="_Toc100130481"/>
      <w:bookmarkStart w:id="53" w:name="_Toc4132"/>
      <w:bookmarkStart w:id="54" w:name="_Toc29910"/>
      <w:bookmarkStart w:id="55" w:name="_Toc7643"/>
      <w:bookmarkStart w:id="56" w:name="_Toc14655"/>
      <w:bookmarkStart w:id="57" w:name="_Toc22065"/>
      <w:bookmarkStart w:id="58" w:name="_Toc16194"/>
      <w:r>
        <w:rPr>
          <w:rFonts w:hint="eastAsia" w:cs="宋体"/>
          <w:b/>
          <w:bCs/>
          <w:sz w:val="22"/>
          <w:szCs w:val="22"/>
          <w:highlight w:val="none"/>
        </w:rPr>
        <w:t>报价截止时间和文件递交地址</w:t>
      </w:r>
    </w:p>
    <w:p w14:paraId="5D71ADFB">
      <w:pPr>
        <w:spacing w:line="360" w:lineRule="auto"/>
        <w:ind w:firstLine="440" w:firstLineChars="200"/>
        <w:outlineLvl w:val="1"/>
        <w:rPr>
          <w:rFonts w:hint="eastAsia" w:ascii="宋体" w:hAnsi="宋体" w:cs="宋体"/>
          <w:sz w:val="22"/>
          <w:szCs w:val="22"/>
          <w:highlight w:val="none"/>
        </w:rPr>
      </w:pPr>
      <w:r>
        <w:rPr>
          <w:rFonts w:hint="eastAsia" w:ascii="宋体" w:hAnsi="宋体" w:cs="宋体"/>
          <w:sz w:val="22"/>
          <w:szCs w:val="22"/>
          <w:highlight w:val="none"/>
        </w:rPr>
        <w:t>请于202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6</w:t>
      </w:r>
      <w:r>
        <w:rPr>
          <w:rFonts w:hint="eastAsia" w:ascii="宋体" w:hAnsi="宋体" w:cs="宋体"/>
          <w:sz w:val="22"/>
          <w:szCs w:val="22"/>
          <w:highlight w:val="none"/>
        </w:rPr>
        <w:t>月</w:t>
      </w:r>
      <w:r>
        <w:rPr>
          <w:rFonts w:hint="eastAsia" w:ascii="宋体" w:hAnsi="宋体" w:cs="宋体"/>
          <w:sz w:val="22"/>
          <w:szCs w:val="22"/>
          <w:highlight w:val="none"/>
          <w:lang w:val="en-US" w:eastAsia="zh-CN"/>
        </w:rPr>
        <w:t>11</w:t>
      </w:r>
      <w:r>
        <w:rPr>
          <w:rFonts w:hint="eastAsia" w:ascii="宋体" w:hAnsi="宋体" w:cs="宋体"/>
          <w:sz w:val="22"/>
          <w:szCs w:val="22"/>
          <w:highlight w:val="none"/>
        </w:rPr>
        <w:t>日</w:t>
      </w:r>
      <w:r>
        <w:rPr>
          <w:rFonts w:hint="eastAsia" w:ascii="宋体" w:hAnsi="宋体" w:cs="宋体"/>
          <w:sz w:val="22"/>
          <w:szCs w:val="22"/>
          <w:highlight w:val="none"/>
          <w:lang w:val="en-US" w:eastAsia="zh-CN"/>
        </w:rPr>
        <w:t>上</w:t>
      </w:r>
      <w:r>
        <w:rPr>
          <w:rFonts w:hint="eastAsia" w:ascii="宋体" w:hAnsi="宋体" w:cs="宋体"/>
          <w:sz w:val="22"/>
          <w:szCs w:val="22"/>
          <w:highlight w:val="none"/>
        </w:rPr>
        <w:t>午</w:t>
      </w:r>
      <w:r>
        <w:rPr>
          <w:rFonts w:hint="eastAsia" w:ascii="宋体" w:hAnsi="宋体" w:cs="宋体"/>
          <w:sz w:val="22"/>
          <w:szCs w:val="22"/>
          <w:highlight w:val="none"/>
          <w:lang w:val="en-US" w:eastAsia="zh-CN"/>
        </w:rPr>
        <w:t>9:30</w:t>
      </w:r>
      <w:bookmarkStart w:id="113" w:name="_GoBack"/>
      <w:bookmarkEnd w:id="113"/>
      <w:r>
        <w:rPr>
          <w:rFonts w:hint="eastAsia" w:ascii="宋体" w:hAnsi="宋体" w:cs="宋体"/>
          <w:sz w:val="22"/>
          <w:szCs w:val="22"/>
          <w:highlight w:val="none"/>
        </w:rPr>
        <w:t>前将纸质版响应文件递交至龙岗创投大厦4004</w:t>
      </w:r>
    </w:p>
    <w:p w14:paraId="2A1E9B86">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签收人：</w:t>
      </w:r>
      <w:r>
        <w:rPr>
          <w:rFonts w:hint="eastAsia" w:ascii="宋体" w:hAnsi="宋体" w:cs="宋体"/>
          <w:sz w:val="22"/>
          <w:szCs w:val="22"/>
          <w:highlight w:val="none"/>
          <w:lang w:eastAsia="zh-CN"/>
        </w:rPr>
        <w:t>杜</w:t>
      </w:r>
      <w:r>
        <w:rPr>
          <w:rFonts w:hint="eastAsia" w:ascii="宋体" w:hAnsi="宋体" w:cs="宋体"/>
          <w:sz w:val="22"/>
          <w:szCs w:val="22"/>
          <w:highlight w:val="none"/>
          <w:lang w:val="en-US" w:eastAsia="zh-CN"/>
        </w:rPr>
        <w:t>工</w:t>
      </w:r>
      <w:r>
        <w:rPr>
          <w:rFonts w:hint="eastAsia" w:ascii="宋体" w:hAnsi="宋体" w:cs="宋体"/>
          <w:sz w:val="22"/>
          <w:szCs w:val="22"/>
          <w:highlight w:val="none"/>
        </w:rPr>
        <w:t>，联系方式：0755-</w:t>
      </w:r>
      <w:r>
        <w:rPr>
          <w:rFonts w:hint="eastAsia" w:ascii="宋体" w:hAnsi="宋体" w:cs="宋体"/>
          <w:sz w:val="22"/>
          <w:szCs w:val="22"/>
          <w:highlight w:val="none"/>
          <w:lang w:val="en-US" w:eastAsia="zh-CN"/>
        </w:rPr>
        <w:t>28501987</w:t>
      </w:r>
      <w:r>
        <w:rPr>
          <w:rFonts w:hint="eastAsia" w:ascii="宋体" w:hAnsi="宋体" w:cs="宋体"/>
          <w:sz w:val="22"/>
          <w:szCs w:val="22"/>
          <w:highlight w:val="none"/>
        </w:rPr>
        <w:t>。</w:t>
      </w:r>
    </w:p>
    <w:p w14:paraId="001D24F8">
      <w:pPr>
        <w:adjustRightInd w:val="0"/>
        <w:snapToGrid w:val="0"/>
        <w:spacing w:line="360" w:lineRule="auto"/>
        <w:ind w:firstLine="440" w:firstLineChars="200"/>
        <w:jc w:val="left"/>
        <w:outlineLvl w:val="1"/>
        <w:rPr>
          <w:rFonts w:hint="eastAsia" w:cs="宋体"/>
          <w:sz w:val="22"/>
          <w:szCs w:val="22"/>
          <w:highlight w:val="none"/>
          <w:lang w:val="en-US" w:eastAsia="zh-CN"/>
        </w:rPr>
      </w:pPr>
      <w:r>
        <w:rPr>
          <w:rFonts w:hint="eastAsia" w:cs="宋体"/>
          <w:sz w:val="22"/>
          <w:szCs w:val="22"/>
          <w:highlight w:val="none"/>
        </w:rPr>
        <w:t>供应商在提交报价文件时，应注意:</w:t>
      </w:r>
    </w:p>
    <w:p w14:paraId="4DDE67D3">
      <w:pPr>
        <w:adjustRightInd w:val="0"/>
        <w:snapToGrid w:val="0"/>
        <w:spacing w:line="360" w:lineRule="auto"/>
        <w:ind w:firstLine="440" w:firstLineChars="200"/>
        <w:jc w:val="left"/>
        <w:outlineLvl w:val="1"/>
        <w:rPr>
          <w:rFonts w:hint="eastAsia" w:cs="宋体"/>
          <w:sz w:val="22"/>
          <w:szCs w:val="22"/>
          <w:highlight w:val="none"/>
          <w:lang w:val="en-US" w:eastAsia="zh-CN"/>
        </w:rPr>
      </w:pPr>
      <w:r>
        <w:rPr>
          <w:rFonts w:hint="eastAsia" w:cs="宋体"/>
          <w:sz w:val="22"/>
          <w:szCs w:val="22"/>
          <w:highlight w:val="none"/>
          <w:lang w:val="en-US" w:eastAsia="zh-CN"/>
        </w:rPr>
        <w:t>（一）超出询价采购文件规定响应文件递交截止时间的，采购人将予以拒收；</w:t>
      </w:r>
    </w:p>
    <w:p w14:paraId="3B144398">
      <w:pPr>
        <w:adjustRightInd w:val="0"/>
        <w:snapToGrid w:val="0"/>
        <w:spacing w:line="360" w:lineRule="auto"/>
        <w:ind w:firstLine="440" w:firstLineChars="200"/>
        <w:jc w:val="left"/>
        <w:outlineLvl w:val="1"/>
        <w:rPr>
          <w:rFonts w:hint="eastAsia" w:cs="宋体"/>
          <w:sz w:val="22"/>
          <w:szCs w:val="22"/>
          <w:highlight w:val="none"/>
        </w:rPr>
      </w:pPr>
      <w:r>
        <w:rPr>
          <w:rFonts w:hint="eastAsia" w:cs="宋体"/>
          <w:sz w:val="22"/>
          <w:szCs w:val="22"/>
          <w:highlight w:val="none"/>
          <w:lang w:val="en-US" w:eastAsia="zh-CN"/>
        </w:rPr>
        <w:t>（二）因供应商原因，响应文件无法正常打开的，采购人将予以拒收；</w:t>
      </w:r>
    </w:p>
    <w:p w14:paraId="3BE22DE9">
      <w:pPr>
        <w:adjustRightInd w:val="0"/>
        <w:snapToGrid w:val="0"/>
        <w:spacing w:line="360" w:lineRule="auto"/>
        <w:ind w:firstLine="440" w:firstLineChars="200"/>
        <w:jc w:val="left"/>
        <w:outlineLvl w:val="1"/>
        <w:rPr>
          <w:highlight w:val="none"/>
        </w:rPr>
      </w:pPr>
      <w:r>
        <w:rPr>
          <w:rFonts w:hint="eastAsia" w:cs="宋体"/>
          <w:sz w:val="22"/>
          <w:szCs w:val="22"/>
          <w:highlight w:val="none"/>
          <w:lang w:eastAsia="zh-CN"/>
        </w:rPr>
        <w:t>（</w:t>
      </w:r>
      <w:r>
        <w:rPr>
          <w:rFonts w:hint="eastAsia" w:cs="宋体"/>
          <w:sz w:val="22"/>
          <w:szCs w:val="22"/>
          <w:highlight w:val="none"/>
          <w:lang w:val="en-US" w:eastAsia="zh-CN"/>
        </w:rPr>
        <w:t>三</w:t>
      </w:r>
      <w:r>
        <w:rPr>
          <w:rFonts w:hint="eastAsia" w:cs="宋体"/>
          <w:sz w:val="22"/>
          <w:szCs w:val="22"/>
          <w:highlight w:val="none"/>
          <w:lang w:eastAsia="zh-CN"/>
        </w:rPr>
        <w:t>）</w:t>
      </w:r>
      <w:r>
        <w:rPr>
          <w:rFonts w:hint="eastAsia" w:cs="宋体"/>
          <w:sz w:val="22"/>
          <w:szCs w:val="22"/>
          <w:highlight w:val="none"/>
        </w:rPr>
        <w:t>拟参与本服务项目报价的供应商，如报价前有疑问可来电咨询。</w:t>
      </w:r>
    </w:p>
    <w:p w14:paraId="66258891">
      <w:pPr>
        <w:numPr>
          <w:ilvl w:val="0"/>
          <w:numId w:val="4"/>
        </w:numPr>
        <w:adjustRightInd w:val="0"/>
        <w:snapToGrid w:val="0"/>
        <w:spacing w:line="360" w:lineRule="auto"/>
        <w:ind w:firstLine="442" w:firstLineChars="200"/>
        <w:jc w:val="left"/>
        <w:outlineLvl w:val="1"/>
        <w:rPr>
          <w:rFonts w:hint="eastAsia" w:ascii="宋体" w:hAnsi="宋体"/>
          <w:b/>
          <w:sz w:val="22"/>
          <w:szCs w:val="22"/>
          <w:highlight w:val="none"/>
        </w:rPr>
      </w:pPr>
      <w:r>
        <w:rPr>
          <w:rFonts w:hint="eastAsia" w:ascii="宋体" w:hAnsi="宋体"/>
          <w:b/>
          <w:sz w:val="22"/>
          <w:szCs w:val="22"/>
          <w:highlight w:val="none"/>
        </w:rPr>
        <w:t>响应文件递交内容</w:t>
      </w:r>
    </w:p>
    <w:p w14:paraId="0DFCB57D">
      <w:pPr>
        <w:numPr>
          <w:ilvl w:val="0"/>
          <w:numId w:val="5"/>
        </w:numPr>
        <w:spacing w:line="360" w:lineRule="auto"/>
        <w:ind w:firstLine="440" w:firstLineChars="200"/>
        <w:outlineLvl w:val="1"/>
        <w:rPr>
          <w:rFonts w:ascii="宋体" w:hAnsi="宋体"/>
          <w:bCs/>
          <w:sz w:val="22"/>
          <w:szCs w:val="22"/>
          <w:highlight w:val="none"/>
        </w:rPr>
      </w:pPr>
      <w:r>
        <w:rPr>
          <w:rFonts w:hint="eastAsia" w:cs="宋体"/>
          <w:sz w:val="22"/>
          <w:szCs w:val="22"/>
          <w:highlight w:val="none"/>
          <w:lang w:val="en-US" w:eastAsia="zh-CN"/>
        </w:rPr>
        <w:t>投标</w:t>
      </w:r>
      <w:r>
        <w:rPr>
          <w:rFonts w:hint="eastAsia" w:ascii="宋体" w:hAnsi="宋体"/>
          <w:bCs/>
          <w:sz w:val="22"/>
          <w:szCs w:val="22"/>
          <w:highlight w:val="none"/>
          <w:lang w:val="en-US" w:eastAsia="zh-CN"/>
        </w:rPr>
        <w:t>函</w:t>
      </w:r>
      <w:r>
        <w:rPr>
          <w:rFonts w:hint="eastAsia" w:ascii="宋体" w:hAnsi="宋体"/>
          <w:bCs/>
          <w:sz w:val="22"/>
          <w:szCs w:val="22"/>
          <w:highlight w:val="none"/>
        </w:rPr>
        <w:t>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5CB6CCFC">
      <w:pPr>
        <w:numPr>
          <w:ilvl w:val="0"/>
          <w:numId w:val="5"/>
        </w:numPr>
        <w:spacing w:line="360" w:lineRule="auto"/>
        <w:ind w:firstLine="440" w:firstLineChars="200"/>
        <w:outlineLvl w:val="1"/>
        <w:rPr>
          <w:rFonts w:hint="eastAsia" w:ascii="宋体" w:hAnsi="宋体"/>
          <w:bCs/>
          <w:sz w:val="22"/>
          <w:szCs w:val="22"/>
          <w:highlight w:val="none"/>
        </w:rPr>
      </w:pPr>
      <w:r>
        <w:rPr>
          <w:rFonts w:hint="eastAsia" w:ascii="宋体" w:hAnsi="宋体"/>
          <w:bCs/>
          <w:sz w:val="22"/>
          <w:szCs w:val="22"/>
          <w:highlight w:val="none"/>
        </w:rPr>
        <w:t>营业执照副本复印件并加盖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157BFABC">
      <w:pPr>
        <w:spacing w:line="360" w:lineRule="auto"/>
        <w:ind w:firstLine="440" w:firstLineChars="200"/>
        <w:outlineLvl w:val="1"/>
        <w:rPr>
          <w:rFonts w:ascii="宋体" w:hAnsi="宋体"/>
          <w:bCs/>
          <w:sz w:val="22"/>
          <w:szCs w:val="22"/>
          <w:highlight w:val="none"/>
        </w:rPr>
      </w:pPr>
      <w:r>
        <w:rPr>
          <w:rFonts w:hint="eastAsia" w:cs="宋体"/>
          <w:sz w:val="22"/>
          <w:szCs w:val="22"/>
          <w:highlight w:val="none"/>
        </w:rPr>
        <w:t>（</w:t>
      </w:r>
      <w:r>
        <w:rPr>
          <w:rFonts w:hint="eastAsia" w:cs="宋体"/>
          <w:sz w:val="22"/>
          <w:szCs w:val="22"/>
          <w:highlight w:val="none"/>
          <w:lang w:val="en-US" w:eastAsia="zh-CN"/>
        </w:rPr>
        <w:t>三</w:t>
      </w:r>
      <w:r>
        <w:rPr>
          <w:rFonts w:hint="eastAsia" w:cs="宋体"/>
          <w:sz w:val="22"/>
          <w:szCs w:val="22"/>
          <w:highlight w:val="none"/>
        </w:rPr>
        <w:t>）</w:t>
      </w:r>
      <w:r>
        <w:rPr>
          <w:rFonts w:hint="eastAsia" w:cs="宋体"/>
          <w:sz w:val="22"/>
          <w:szCs w:val="22"/>
          <w:highlight w:val="none"/>
          <w:lang w:val="en-US" w:eastAsia="zh-CN"/>
        </w:rPr>
        <w:t>法人证明书</w:t>
      </w:r>
      <w:r>
        <w:rPr>
          <w:rFonts w:hint="eastAsia" w:cs="宋体"/>
          <w:sz w:val="22"/>
          <w:szCs w:val="22"/>
          <w:highlight w:val="none"/>
        </w:rPr>
        <w:t>授权委托书（适用于有委托代理人的情况</w:t>
      </w:r>
      <w:r>
        <w:rPr>
          <w:rFonts w:hint="eastAsia" w:cs="宋体"/>
          <w:sz w:val="22"/>
          <w:szCs w:val="22"/>
          <w:highlight w:val="none"/>
          <w:lang w:eastAsia="zh-CN"/>
        </w:rPr>
        <w:t>）</w:t>
      </w:r>
      <w:r>
        <w:rPr>
          <w:rFonts w:hint="eastAsia" w:ascii="宋体" w:hAnsi="宋体"/>
          <w:bCs/>
          <w:sz w:val="22"/>
          <w:szCs w:val="22"/>
          <w:highlight w:val="none"/>
        </w:rPr>
        <w:t>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56324DE8">
      <w:pPr>
        <w:spacing w:line="360" w:lineRule="auto"/>
        <w:ind w:firstLine="440" w:firstLineChars="200"/>
        <w:outlineLvl w:val="1"/>
        <w:rPr>
          <w:rFonts w:hint="eastAsia" w:eastAsia="宋体"/>
          <w:highlight w:val="none"/>
          <w:lang w:eastAsia="zh-CN"/>
        </w:rPr>
      </w:pPr>
      <w:r>
        <w:rPr>
          <w:rFonts w:hint="eastAsia" w:cs="宋体"/>
          <w:sz w:val="22"/>
          <w:szCs w:val="22"/>
          <w:highlight w:val="none"/>
        </w:rPr>
        <w:t>（</w:t>
      </w:r>
      <w:r>
        <w:rPr>
          <w:rFonts w:hint="eastAsia" w:cs="宋体"/>
          <w:sz w:val="22"/>
          <w:szCs w:val="22"/>
          <w:highlight w:val="none"/>
          <w:lang w:val="en-US" w:eastAsia="zh-CN"/>
        </w:rPr>
        <w:t>四</w:t>
      </w:r>
      <w:r>
        <w:rPr>
          <w:rFonts w:hint="eastAsia" w:cs="宋体"/>
          <w:sz w:val="22"/>
          <w:szCs w:val="22"/>
          <w:highlight w:val="none"/>
        </w:rPr>
        <w:t>）</w:t>
      </w:r>
      <w:r>
        <w:rPr>
          <w:rFonts w:hint="eastAsia" w:ascii="宋体" w:hAnsi="宋体"/>
          <w:bCs/>
          <w:sz w:val="22"/>
          <w:szCs w:val="22"/>
          <w:highlight w:val="none"/>
        </w:rPr>
        <w:t>本服务项目报价函及报价单并加盖</w:t>
      </w:r>
      <w:r>
        <w:rPr>
          <w:rFonts w:hint="eastAsia" w:ascii="宋体" w:hAnsi="宋体" w:cs="宋体"/>
          <w:sz w:val="22"/>
          <w:szCs w:val="22"/>
          <w:highlight w:val="none"/>
        </w:rPr>
        <w:t>供应商</w:t>
      </w:r>
      <w:r>
        <w:rPr>
          <w:rFonts w:hint="eastAsia" w:ascii="宋体" w:hAnsi="宋体"/>
          <w:bCs/>
          <w:sz w:val="22"/>
          <w:szCs w:val="22"/>
          <w:highlight w:val="none"/>
        </w:rPr>
        <w:t>公章</w:t>
      </w:r>
      <w:r>
        <w:rPr>
          <w:rFonts w:hint="eastAsia" w:ascii="宋体" w:hAnsi="宋体"/>
          <w:bCs/>
          <w:sz w:val="22"/>
          <w:szCs w:val="22"/>
          <w:highlight w:val="none"/>
          <w:lang w:eastAsia="zh-CN"/>
        </w:rPr>
        <w:t>。</w:t>
      </w:r>
    </w:p>
    <w:p w14:paraId="1679B458">
      <w:pPr>
        <w:spacing w:line="360" w:lineRule="auto"/>
        <w:ind w:firstLine="440" w:firstLineChars="200"/>
        <w:outlineLvl w:val="1"/>
        <w:rPr>
          <w:rFonts w:hint="eastAsia"/>
          <w:highlight w:val="none"/>
        </w:rPr>
      </w:pPr>
      <w:r>
        <w:rPr>
          <w:rFonts w:hint="eastAsia" w:cs="宋体"/>
          <w:sz w:val="22"/>
          <w:szCs w:val="22"/>
          <w:highlight w:val="none"/>
        </w:rPr>
        <w:t>（</w:t>
      </w:r>
      <w:r>
        <w:rPr>
          <w:rFonts w:hint="eastAsia" w:cs="宋体"/>
          <w:sz w:val="22"/>
          <w:szCs w:val="22"/>
          <w:highlight w:val="none"/>
          <w:lang w:val="en-US" w:eastAsia="zh-CN"/>
        </w:rPr>
        <w:t>五</w:t>
      </w:r>
      <w:r>
        <w:rPr>
          <w:rFonts w:hint="eastAsia" w:cs="宋体"/>
          <w:sz w:val="22"/>
          <w:szCs w:val="22"/>
          <w:highlight w:val="none"/>
        </w:rPr>
        <w:t>）</w:t>
      </w:r>
      <w:r>
        <w:rPr>
          <w:rFonts w:hint="eastAsia" w:ascii="宋体" w:hAnsi="宋体"/>
          <w:bCs/>
          <w:sz w:val="22"/>
          <w:szCs w:val="22"/>
          <w:highlight w:val="none"/>
          <w:lang w:val="en-US" w:eastAsia="zh-CN"/>
        </w:rPr>
        <w:t>业绩证明文件</w:t>
      </w:r>
      <w:r>
        <w:rPr>
          <w:rFonts w:hint="eastAsia" w:ascii="宋体" w:hAnsi="宋体"/>
          <w:bCs/>
          <w:sz w:val="22"/>
          <w:szCs w:val="22"/>
          <w:highlight w:val="none"/>
        </w:rPr>
        <w:t>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53A57963">
      <w:pPr>
        <w:spacing w:line="360" w:lineRule="auto"/>
        <w:ind w:firstLine="440" w:firstLineChars="200"/>
        <w:outlineLvl w:val="1"/>
        <w:rPr>
          <w:rFonts w:hint="eastAsia" w:ascii="宋体" w:hAnsi="宋体"/>
          <w:bCs/>
          <w:sz w:val="22"/>
          <w:szCs w:val="22"/>
          <w:highlight w:val="none"/>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六</w:t>
      </w:r>
      <w:r>
        <w:rPr>
          <w:rFonts w:hint="eastAsia" w:ascii="宋体" w:hAnsi="宋体"/>
          <w:bCs/>
          <w:sz w:val="22"/>
          <w:szCs w:val="22"/>
          <w:highlight w:val="none"/>
          <w:lang w:eastAsia="zh-CN"/>
        </w:rPr>
        <w:t>）</w:t>
      </w:r>
      <w:r>
        <w:rPr>
          <w:rFonts w:hint="eastAsia" w:cs="宋体"/>
          <w:sz w:val="22"/>
          <w:szCs w:val="22"/>
          <w:highlight w:val="none"/>
          <w:lang w:val="en-US" w:eastAsia="zh-CN"/>
        </w:rPr>
        <w:t>商务</w:t>
      </w:r>
      <w:r>
        <w:rPr>
          <w:rFonts w:hint="eastAsia" w:ascii="宋体" w:hAnsi="宋体"/>
          <w:bCs/>
          <w:sz w:val="22"/>
          <w:szCs w:val="22"/>
          <w:highlight w:val="none"/>
          <w:lang w:val="en-US" w:eastAsia="zh-CN"/>
        </w:rPr>
        <w:t>偏差表</w:t>
      </w:r>
      <w:r>
        <w:rPr>
          <w:rFonts w:hint="eastAsia" w:ascii="宋体" w:hAnsi="宋体"/>
          <w:bCs/>
          <w:sz w:val="22"/>
          <w:szCs w:val="22"/>
          <w:highlight w:val="none"/>
        </w:rPr>
        <w:t>并加盖</w:t>
      </w:r>
      <w:r>
        <w:rPr>
          <w:rFonts w:hint="eastAsia" w:ascii="宋体" w:hAnsi="宋体" w:cs="宋体"/>
          <w:sz w:val="22"/>
          <w:szCs w:val="22"/>
          <w:highlight w:val="none"/>
        </w:rPr>
        <w:t>供应商</w:t>
      </w:r>
      <w:r>
        <w:rPr>
          <w:rFonts w:hint="eastAsia" w:ascii="宋体" w:hAnsi="宋体"/>
          <w:bCs/>
          <w:sz w:val="22"/>
          <w:szCs w:val="22"/>
          <w:highlight w:val="none"/>
        </w:rPr>
        <w:t>公章。</w:t>
      </w:r>
    </w:p>
    <w:p w14:paraId="69B766A8">
      <w:pPr>
        <w:spacing w:line="360" w:lineRule="auto"/>
        <w:ind w:firstLine="442" w:firstLineChars="200"/>
        <w:outlineLvl w:val="1"/>
        <w:rPr>
          <w:rFonts w:cs="宋体"/>
          <w:b/>
          <w:bCs/>
          <w:sz w:val="22"/>
          <w:szCs w:val="22"/>
          <w:highlight w:val="none"/>
        </w:rPr>
      </w:pPr>
      <w:r>
        <w:rPr>
          <w:rFonts w:hint="eastAsia" w:cs="宋体"/>
          <w:b/>
          <w:bCs/>
          <w:sz w:val="22"/>
          <w:szCs w:val="22"/>
          <w:highlight w:val="none"/>
        </w:rPr>
        <w:t>八、</w:t>
      </w:r>
      <w:bookmarkEnd w:id="52"/>
      <w:bookmarkEnd w:id="53"/>
      <w:bookmarkEnd w:id="54"/>
      <w:bookmarkEnd w:id="55"/>
      <w:bookmarkEnd w:id="56"/>
      <w:bookmarkEnd w:id="57"/>
      <w:bookmarkStart w:id="59" w:name="_Toc31767"/>
      <w:bookmarkStart w:id="60" w:name="_Toc922"/>
      <w:bookmarkStart w:id="61" w:name="_Toc22015"/>
      <w:bookmarkStart w:id="62" w:name="_Toc32730"/>
      <w:bookmarkStart w:id="63" w:name="_Toc11546"/>
      <w:bookmarkStart w:id="64" w:name="_Toc100130482"/>
      <w:r>
        <w:rPr>
          <w:rFonts w:hint="eastAsia" w:ascii="宋体" w:hAnsi="宋体" w:cs="宋体"/>
          <w:b/>
          <w:bCs/>
          <w:sz w:val="22"/>
          <w:szCs w:val="22"/>
          <w:highlight w:val="none"/>
        </w:rPr>
        <w:t>供应商</w:t>
      </w:r>
      <w:r>
        <w:rPr>
          <w:rFonts w:hint="eastAsia" w:cs="宋体"/>
          <w:b/>
          <w:bCs/>
          <w:sz w:val="22"/>
          <w:szCs w:val="22"/>
          <w:highlight w:val="none"/>
        </w:rPr>
        <w:t>资格要求</w:t>
      </w:r>
    </w:p>
    <w:bookmarkEnd w:id="58"/>
    <w:bookmarkEnd w:id="59"/>
    <w:bookmarkEnd w:id="60"/>
    <w:bookmarkEnd w:id="61"/>
    <w:bookmarkEnd w:id="62"/>
    <w:bookmarkEnd w:id="63"/>
    <w:bookmarkEnd w:id="64"/>
    <w:p w14:paraId="4DB2C84F">
      <w:pPr>
        <w:adjustRightInd w:val="0"/>
        <w:snapToGrid w:val="0"/>
        <w:spacing w:line="360" w:lineRule="auto"/>
        <w:ind w:firstLine="440" w:firstLineChars="200"/>
        <w:jc w:val="left"/>
        <w:outlineLvl w:val="1"/>
        <w:rPr>
          <w:rFonts w:hint="eastAsia" w:ascii="宋体" w:hAnsi="宋体"/>
          <w:bCs/>
          <w:sz w:val="22"/>
          <w:szCs w:val="22"/>
          <w:highlight w:val="none"/>
        </w:rPr>
      </w:pPr>
      <w:bookmarkStart w:id="65" w:name="_Toc444266724"/>
      <w:bookmarkStart w:id="66" w:name="_Toc5470"/>
      <w:bookmarkStart w:id="67" w:name="_Toc18785"/>
      <w:bookmarkStart w:id="68" w:name="_Toc22760"/>
      <w:bookmarkStart w:id="69" w:name="_Toc2009"/>
      <w:bookmarkStart w:id="70" w:name="_Toc100130484"/>
      <w:bookmarkStart w:id="71" w:name="_Toc7005"/>
      <w:bookmarkStart w:id="72" w:name="_Toc11601"/>
      <w:r>
        <w:rPr>
          <w:rFonts w:hint="eastAsia" w:ascii="宋体" w:hAnsi="宋体"/>
          <w:bCs/>
          <w:sz w:val="22"/>
          <w:szCs w:val="22"/>
          <w:highlight w:val="none"/>
        </w:rPr>
        <w:t>（一）</w:t>
      </w:r>
      <w:r>
        <w:rPr>
          <w:rFonts w:hint="eastAsia" w:ascii="宋体" w:hAnsi="宋体"/>
          <w:bCs/>
          <w:sz w:val="22"/>
          <w:szCs w:val="22"/>
          <w:highlight w:val="none"/>
          <w:lang w:val="en-US" w:eastAsia="zh-CN"/>
        </w:rPr>
        <w:t>投标人</w:t>
      </w:r>
      <w:r>
        <w:rPr>
          <w:rFonts w:hint="eastAsia" w:ascii="宋体" w:hAnsi="宋体"/>
          <w:bCs/>
          <w:sz w:val="22"/>
          <w:szCs w:val="22"/>
          <w:highlight w:val="none"/>
        </w:rPr>
        <w:t>必须是中华人民共和国境内（不含港、澳、台地区）注册的具有独立法人资格的企业（提供营业执照副本复印件并加盖供应商公章）。</w:t>
      </w:r>
    </w:p>
    <w:p w14:paraId="13A32BE7">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（二）</w:t>
      </w:r>
      <w:r>
        <w:rPr>
          <w:rFonts w:hint="eastAsia" w:ascii="宋体" w:hAnsi="宋体"/>
          <w:bCs/>
          <w:sz w:val="22"/>
          <w:szCs w:val="22"/>
          <w:highlight w:val="none"/>
          <w:lang w:val="en-US" w:eastAsia="zh-CN"/>
        </w:rPr>
        <w:t>投标人</w:t>
      </w:r>
      <w:r>
        <w:rPr>
          <w:rFonts w:hint="eastAsia" w:ascii="宋体" w:hAnsi="宋体"/>
          <w:bCs/>
          <w:sz w:val="22"/>
          <w:szCs w:val="22"/>
          <w:highlight w:val="none"/>
        </w:rPr>
        <w:t>须具备工程监理综合资质，或</w:t>
      </w:r>
      <w:r>
        <w:rPr>
          <w:rFonts w:hint="eastAsia" w:ascii="宋体" w:hAnsi="宋体"/>
          <w:bCs/>
          <w:sz w:val="22"/>
          <w:szCs w:val="22"/>
          <w:highlight w:val="none"/>
          <w:lang w:val="en-US" w:eastAsia="zh-CN"/>
        </w:rPr>
        <w:t>房屋建筑</w:t>
      </w:r>
      <w:r>
        <w:rPr>
          <w:rFonts w:hint="eastAsia" w:ascii="宋体" w:hAnsi="宋体"/>
          <w:bCs/>
          <w:sz w:val="22"/>
          <w:szCs w:val="22"/>
          <w:highlight w:val="none"/>
        </w:rPr>
        <w:t>工程监理乙级(或以上)资质（需在有效期内，提供证书副本复印件并加盖供应商公章）。</w:t>
      </w:r>
    </w:p>
    <w:p w14:paraId="0D0A0693">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w:t>
      </w:r>
      <w:r>
        <w:rPr>
          <w:rFonts w:hint="eastAsia" w:ascii="宋体" w:hAnsi="宋体"/>
          <w:bCs/>
          <w:sz w:val="22"/>
          <w:szCs w:val="22"/>
          <w:highlight w:val="none"/>
          <w:lang w:val="en-US" w:eastAsia="zh-CN"/>
        </w:rPr>
        <w:t>三</w:t>
      </w:r>
      <w:r>
        <w:rPr>
          <w:rFonts w:hint="eastAsia" w:ascii="宋体" w:hAnsi="宋体"/>
          <w:bCs/>
          <w:sz w:val="22"/>
          <w:szCs w:val="22"/>
          <w:highlight w:val="none"/>
        </w:rPr>
        <w:t>）</w:t>
      </w:r>
      <w:r>
        <w:rPr>
          <w:rFonts w:hint="eastAsia" w:ascii="宋体" w:hAnsi="宋体"/>
          <w:b/>
          <w:bCs w:val="0"/>
          <w:sz w:val="22"/>
          <w:szCs w:val="22"/>
          <w:highlight w:val="none"/>
          <w:lang w:val="en-US" w:eastAsia="zh-CN"/>
        </w:rPr>
        <w:t>监理总监</w:t>
      </w:r>
      <w:r>
        <w:rPr>
          <w:rFonts w:hint="eastAsia" w:ascii="宋体" w:hAnsi="宋体"/>
          <w:bCs/>
          <w:sz w:val="22"/>
          <w:szCs w:val="22"/>
          <w:highlight w:val="none"/>
          <w:lang w:val="en-US" w:eastAsia="zh-CN"/>
        </w:rPr>
        <w:t>须具备国家注册监理工程师（房屋建筑工程专业）资格（提供相关证明，近一个月社保证明并加盖供应商公章）。</w:t>
      </w:r>
    </w:p>
    <w:p w14:paraId="7A17DC35">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rPr>
        <w:t>（</w:t>
      </w:r>
      <w:r>
        <w:rPr>
          <w:rFonts w:hint="eastAsia" w:ascii="宋体" w:hAnsi="宋体"/>
          <w:bCs/>
          <w:sz w:val="22"/>
          <w:szCs w:val="22"/>
          <w:highlight w:val="none"/>
          <w:lang w:val="en-US" w:eastAsia="zh-CN"/>
        </w:rPr>
        <w:t>四</w:t>
      </w:r>
      <w:r>
        <w:rPr>
          <w:rFonts w:hint="eastAsia" w:ascii="宋体" w:hAnsi="宋体"/>
          <w:bCs/>
          <w:sz w:val="22"/>
          <w:szCs w:val="22"/>
          <w:highlight w:val="none"/>
        </w:rPr>
        <w:t>）投标人近</w:t>
      </w:r>
      <w:r>
        <w:rPr>
          <w:rFonts w:hint="eastAsia" w:ascii="宋体" w:hAnsi="宋体"/>
          <w:bCs/>
          <w:sz w:val="22"/>
          <w:szCs w:val="22"/>
          <w:highlight w:val="none"/>
          <w:lang w:val="en-US" w:eastAsia="zh-CN"/>
        </w:rPr>
        <w:t>三</w:t>
      </w:r>
      <w:r>
        <w:rPr>
          <w:rFonts w:hint="eastAsia" w:ascii="宋体" w:hAnsi="宋体"/>
          <w:bCs/>
          <w:sz w:val="22"/>
          <w:szCs w:val="22"/>
          <w:highlight w:val="none"/>
        </w:rPr>
        <w:t>年（自202</w:t>
      </w:r>
      <w:r>
        <w:rPr>
          <w:rFonts w:hint="eastAsia" w:ascii="宋体" w:hAnsi="宋体"/>
          <w:bCs/>
          <w:sz w:val="22"/>
          <w:szCs w:val="22"/>
          <w:highlight w:val="none"/>
          <w:lang w:val="en-US" w:eastAsia="zh-CN"/>
        </w:rPr>
        <w:t>3</w:t>
      </w:r>
      <w:r>
        <w:rPr>
          <w:rFonts w:hint="eastAsia" w:ascii="宋体" w:hAnsi="宋体"/>
          <w:bCs/>
          <w:sz w:val="22"/>
          <w:szCs w:val="22"/>
          <w:highlight w:val="none"/>
        </w:rPr>
        <w:t>年1月1日至本公告发布之日起，以合同签订日期为准）至少具有</w:t>
      </w:r>
      <w:r>
        <w:rPr>
          <w:rFonts w:hint="eastAsia" w:ascii="宋体" w:hAnsi="宋体"/>
          <w:bCs/>
          <w:sz w:val="22"/>
          <w:szCs w:val="22"/>
          <w:highlight w:val="none"/>
          <w:lang w:val="en-US" w:eastAsia="zh-CN"/>
        </w:rPr>
        <w:t>1</w:t>
      </w:r>
      <w:r>
        <w:rPr>
          <w:rFonts w:hint="eastAsia" w:ascii="宋体" w:hAnsi="宋体"/>
          <w:bCs/>
          <w:sz w:val="22"/>
          <w:szCs w:val="22"/>
          <w:highlight w:val="none"/>
        </w:rPr>
        <w:t>项</w:t>
      </w:r>
      <w:r>
        <w:rPr>
          <w:rFonts w:hint="eastAsia" w:ascii="宋体" w:hAnsi="宋体"/>
          <w:bCs/>
          <w:sz w:val="22"/>
          <w:szCs w:val="22"/>
          <w:highlight w:val="none"/>
          <w:lang w:val="en-US" w:eastAsia="zh-CN"/>
        </w:rPr>
        <w:t>工程</w:t>
      </w:r>
      <w:r>
        <w:rPr>
          <w:rFonts w:hint="eastAsia" w:ascii="宋体" w:hAnsi="宋体"/>
          <w:bCs/>
          <w:sz w:val="22"/>
          <w:szCs w:val="22"/>
          <w:highlight w:val="none"/>
        </w:rPr>
        <w:t>建设项目招标代理业绩</w:t>
      </w:r>
      <w:r>
        <w:rPr>
          <w:rFonts w:hint="eastAsia" w:ascii="宋体" w:hAnsi="宋体"/>
          <w:bCs/>
          <w:sz w:val="22"/>
          <w:szCs w:val="22"/>
          <w:highlight w:val="none"/>
          <w:lang w:eastAsia="zh-CN"/>
        </w:rPr>
        <w:t>。</w:t>
      </w:r>
      <w:r>
        <w:rPr>
          <w:rFonts w:hint="eastAsia" w:ascii="宋体" w:hAnsi="宋体"/>
          <w:bCs/>
          <w:sz w:val="22"/>
          <w:szCs w:val="22"/>
          <w:highlight w:val="none"/>
        </w:rPr>
        <w:t>（提供合同关键页复印件并加盖供应商公章）。</w:t>
      </w:r>
    </w:p>
    <w:p w14:paraId="0264286D">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五</w:t>
      </w:r>
      <w:r>
        <w:rPr>
          <w:rFonts w:hint="eastAsia" w:ascii="宋体" w:hAnsi="宋体"/>
          <w:bCs/>
          <w:sz w:val="22"/>
          <w:szCs w:val="22"/>
          <w:highlight w:val="none"/>
          <w:lang w:eastAsia="zh-CN"/>
        </w:rPr>
        <w:t>）</w:t>
      </w:r>
      <w:r>
        <w:rPr>
          <w:rFonts w:hint="eastAsia" w:ascii="宋体" w:hAnsi="宋体"/>
          <w:bCs/>
          <w:sz w:val="22"/>
          <w:szCs w:val="22"/>
          <w:highlight w:val="none"/>
        </w:rPr>
        <w:t>投标人近</w:t>
      </w:r>
      <w:r>
        <w:rPr>
          <w:rFonts w:hint="eastAsia" w:ascii="宋体" w:hAnsi="宋体"/>
          <w:bCs/>
          <w:sz w:val="22"/>
          <w:szCs w:val="22"/>
          <w:highlight w:val="none"/>
          <w:lang w:val="en-US" w:eastAsia="zh-CN"/>
        </w:rPr>
        <w:t>三</w:t>
      </w:r>
      <w:r>
        <w:rPr>
          <w:rFonts w:hint="eastAsia" w:ascii="宋体" w:hAnsi="宋体"/>
          <w:bCs/>
          <w:sz w:val="22"/>
          <w:szCs w:val="22"/>
          <w:highlight w:val="none"/>
        </w:rPr>
        <w:t>年（自202</w:t>
      </w:r>
      <w:r>
        <w:rPr>
          <w:rFonts w:hint="eastAsia" w:ascii="宋体" w:hAnsi="宋体"/>
          <w:bCs/>
          <w:sz w:val="22"/>
          <w:szCs w:val="22"/>
          <w:highlight w:val="none"/>
          <w:lang w:val="en-US" w:eastAsia="zh-CN"/>
        </w:rPr>
        <w:t>3</w:t>
      </w:r>
      <w:r>
        <w:rPr>
          <w:rFonts w:hint="eastAsia" w:ascii="宋体" w:hAnsi="宋体"/>
          <w:bCs/>
          <w:sz w:val="22"/>
          <w:szCs w:val="22"/>
          <w:highlight w:val="none"/>
        </w:rPr>
        <w:t>年1月1日至本公告发布之日起，以合同签订日期为准）至少具有</w:t>
      </w:r>
      <w:r>
        <w:rPr>
          <w:rFonts w:hint="eastAsia" w:ascii="宋体" w:hAnsi="宋体"/>
          <w:bCs/>
          <w:sz w:val="22"/>
          <w:szCs w:val="22"/>
          <w:highlight w:val="none"/>
          <w:lang w:val="en-US" w:eastAsia="zh-CN"/>
        </w:rPr>
        <w:t>1</w:t>
      </w:r>
      <w:r>
        <w:rPr>
          <w:rFonts w:hint="eastAsia" w:ascii="宋体" w:hAnsi="宋体"/>
          <w:bCs/>
          <w:sz w:val="22"/>
          <w:szCs w:val="22"/>
          <w:highlight w:val="none"/>
        </w:rPr>
        <w:t>项</w:t>
      </w:r>
      <w:r>
        <w:rPr>
          <w:rFonts w:hint="eastAsia" w:ascii="宋体" w:hAnsi="宋体"/>
          <w:bCs/>
          <w:sz w:val="22"/>
          <w:szCs w:val="22"/>
          <w:highlight w:val="none"/>
          <w:lang w:val="en-US" w:eastAsia="zh-CN"/>
        </w:rPr>
        <w:t>工程建设项目造价咨询</w:t>
      </w:r>
      <w:r>
        <w:rPr>
          <w:rFonts w:hint="eastAsia" w:ascii="宋体" w:hAnsi="宋体"/>
          <w:bCs/>
          <w:sz w:val="22"/>
          <w:szCs w:val="22"/>
          <w:highlight w:val="none"/>
        </w:rPr>
        <w:t>业绩</w:t>
      </w:r>
      <w:r>
        <w:rPr>
          <w:rFonts w:hint="eastAsia" w:ascii="宋体" w:hAnsi="宋体"/>
          <w:bCs/>
          <w:sz w:val="22"/>
          <w:szCs w:val="22"/>
          <w:highlight w:val="none"/>
          <w:lang w:eastAsia="zh-CN"/>
        </w:rPr>
        <w:t>。</w:t>
      </w:r>
      <w:r>
        <w:rPr>
          <w:rFonts w:hint="eastAsia" w:ascii="宋体" w:hAnsi="宋体"/>
          <w:bCs/>
          <w:sz w:val="22"/>
          <w:szCs w:val="22"/>
          <w:highlight w:val="none"/>
        </w:rPr>
        <w:t>（提供合同关键页复印件并加盖供应商公章）。</w:t>
      </w:r>
    </w:p>
    <w:p w14:paraId="2E0412CB">
      <w:pPr>
        <w:adjustRightInd w:val="0"/>
        <w:snapToGrid w:val="0"/>
        <w:spacing w:line="360" w:lineRule="auto"/>
        <w:ind w:firstLine="440" w:firstLineChars="200"/>
        <w:jc w:val="left"/>
        <w:outlineLvl w:val="1"/>
        <w:rPr>
          <w:rFonts w:hint="default" w:ascii="宋体" w:hAnsi="宋体" w:eastAsia="宋体"/>
          <w:bCs/>
          <w:sz w:val="22"/>
          <w:szCs w:val="22"/>
          <w:highlight w:val="none"/>
          <w:lang w:val="en-US" w:eastAsia="zh-CN"/>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六</w:t>
      </w: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本项目不接受联合体投标。</w:t>
      </w:r>
    </w:p>
    <w:p w14:paraId="2AA64021">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九、最高报价上限</w:t>
      </w:r>
    </w:p>
    <w:p w14:paraId="46B1C35D">
      <w:pPr>
        <w:adjustRightInd w:val="0"/>
        <w:snapToGrid w:val="0"/>
        <w:spacing w:line="360" w:lineRule="auto"/>
        <w:ind w:firstLine="440" w:firstLineChars="200"/>
        <w:jc w:val="left"/>
        <w:outlineLvl w:val="1"/>
        <w:rPr>
          <w:rFonts w:ascii="宋体" w:hAnsi="宋体"/>
          <w:bCs/>
          <w:sz w:val="22"/>
          <w:szCs w:val="22"/>
          <w:highlight w:val="none"/>
        </w:rPr>
      </w:pPr>
      <w:r>
        <w:rPr>
          <w:rFonts w:hint="eastAsia" w:ascii="宋体" w:hAnsi="宋体"/>
          <w:bCs/>
          <w:sz w:val="22"/>
          <w:szCs w:val="22"/>
          <w:highlight w:val="none"/>
        </w:rPr>
        <w:t>本服务项目最高报价上限为人民币</w:t>
      </w:r>
      <w:r>
        <w:rPr>
          <w:rFonts w:hint="eastAsia" w:ascii="宋体" w:hAnsi="宋体"/>
          <w:bCs/>
          <w:sz w:val="22"/>
          <w:szCs w:val="22"/>
          <w:highlight w:val="none"/>
          <w:u w:val="single"/>
          <w:lang w:val="en-US" w:eastAsia="zh-CN"/>
        </w:rPr>
        <w:t xml:space="preserve"> 100,000.00</w:t>
      </w:r>
      <w:r>
        <w:rPr>
          <w:rFonts w:hint="eastAsia" w:ascii="宋体" w:hAnsi="宋体"/>
          <w:bCs/>
          <w:sz w:val="22"/>
          <w:szCs w:val="22"/>
          <w:highlight w:val="none"/>
          <w:u w:val="none"/>
        </w:rPr>
        <w:t>元</w:t>
      </w:r>
      <w:r>
        <w:rPr>
          <w:rFonts w:hint="eastAsia" w:ascii="宋体" w:hAnsi="宋体"/>
          <w:bCs/>
          <w:sz w:val="22"/>
          <w:szCs w:val="22"/>
          <w:highlight w:val="none"/>
        </w:rPr>
        <w:t>。供应商报价不得超出最高报价上限，否则将导致废标。</w:t>
      </w:r>
    </w:p>
    <w:p w14:paraId="42FFCCE4">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十、报价方式</w:t>
      </w:r>
    </w:p>
    <w:p w14:paraId="4E60ABBA">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lang w:val="en-US" w:eastAsia="zh-CN"/>
        </w:rPr>
        <w:t>固定</w:t>
      </w:r>
      <w:r>
        <w:rPr>
          <w:rFonts w:hint="eastAsia" w:ascii="宋体" w:hAnsi="宋体"/>
          <w:bCs/>
          <w:sz w:val="22"/>
          <w:szCs w:val="22"/>
          <w:highlight w:val="none"/>
        </w:rPr>
        <w:t>总价包干。</w:t>
      </w:r>
    </w:p>
    <w:p w14:paraId="0D3FCCF4">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ascii="宋体" w:hAnsi="宋体"/>
          <w:bCs/>
          <w:sz w:val="22"/>
          <w:szCs w:val="22"/>
          <w:highlight w:val="none"/>
        </w:rPr>
      </w:pPr>
      <w:bookmarkStart w:id="73" w:name="_Toc4626"/>
      <w:bookmarkStart w:id="74" w:name="_Toc30780"/>
      <w:bookmarkStart w:id="75" w:name="_Toc444266730"/>
      <w:bookmarkStart w:id="76" w:name="_Toc21306"/>
      <w:bookmarkStart w:id="77" w:name="_Toc26826"/>
      <w:bookmarkStart w:id="78" w:name="_Toc7464"/>
      <w:bookmarkStart w:id="79" w:name="_Toc100130485"/>
      <w:bookmarkStart w:id="80" w:name="_Toc17203"/>
      <w:bookmarkStart w:id="81" w:name="_Toc3590"/>
      <w:bookmarkStart w:id="82" w:name="_Toc12925"/>
      <w:r>
        <w:rPr>
          <w:rFonts w:hint="eastAsia" w:ascii="宋体" w:hAnsi="宋体"/>
          <w:bCs/>
          <w:sz w:val="22"/>
          <w:szCs w:val="22"/>
          <w:highlight w:val="none"/>
        </w:rPr>
        <w:t>经评审的最低投标价法。</w:t>
      </w:r>
    </w:p>
    <w:p w14:paraId="3123570D">
      <w:pPr>
        <w:adjustRightInd w:val="0"/>
        <w:snapToGrid w:val="0"/>
        <w:spacing w:line="360" w:lineRule="auto"/>
        <w:ind w:firstLine="442" w:firstLineChars="200"/>
        <w:jc w:val="left"/>
        <w:outlineLvl w:val="1"/>
        <w:rPr>
          <w:rFonts w:ascii="宋体" w:hAnsi="宋体"/>
          <w:b/>
          <w:sz w:val="22"/>
          <w:szCs w:val="22"/>
          <w:highlight w:val="none"/>
        </w:rPr>
      </w:pPr>
      <w:r>
        <w:rPr>
          <w:rFonts w:hint="eastAsia" w:ascii="宋体" w:hAnsi="宋体"/>
          <w:b/>
          <w:sz w:val="22"/>
          <w:szCs w:val="22"/>
          <w:highlight w:val="none"/>
        </w:rPr>
        <w:t>十二、联系方式</w:t>
      </w:r>
      <w:bookmarkEnd w:id="73"/>
      <w:bookmarkEnd w:id="74"/>
      <w:bookmarkEnd w:id="75"/>
      <w:bookmarkEnd w:id="76"/>
      <w:bookmarkEnd w:id="77"/>
      <w:bookmarkEnd w:id="78"/>
      <w:bookmarkEnd w:id="79"/>
      <w:bookmarkEnd w:id="80"/>
      <w:bookmarkEnd w:id="81"/>
      <w:r>
        <w:rPr>
          <w:rFonts w:hint="eastAsia" w:ascii="宋体" w:hAnsi="宋体"/>
          <w:b/>
          <w:sz w:val="22"/>
          <w:szCs w:val="22"/>
          <w:highlight w:val="none"/>
        </w:rPr>
        <w:t xml:space="preserve"> </w:t>
      </w:r>
      <w:bookmarkEnd w:id="82"/>
    </w:p>
    <w:p w14:paraId="594B76D1">
      <w:pPr>
        <w:snapToGrid w:val="0"/>
        <w:spacing w:line="360" w:lineRule="auto"/>
        <w:ind w:firstLine="440" w:firstLineChars="200"/>
        <w:rPr>
          <w:rFonts w:hint="eastAsia" w:hAnsi="宋体" w:eastAsia="宋体" w:cs="宋体"/>
          <w:sz w:val="22"/>
          <w:szCs w:val="22"/>
          <w:highlight w:val="none"/>
          <w:lang w:val="en-US" w:eastAsia="zh-CN"/>
        </w:rPr>
      </w:pPr>
      <w:r>
        <w:rPr>
          <w:rFonts w:hint="eastAsia" w:hAnsi="宋体" w:cs="宋体"/>
          <w:sz w:val="22"/>
          <w:szCs w:val="22"/>
          <w:highlight w:val="none"/>
        </w:rPr>
        <w:t>采购人：</w:t>
      </w:r>
      <w:r>
        <w:rPr>
          <w:rFonts w:hint="eastAsia" w:hAnsi="宋体" w:cs="宋体"/>
          <w:sz w:val="22"/>
          <w:szCs w:val="22"/>
          <w:highlight w:val="none"/>
          <w:lang w:val="en-US" w:eastAsia="zh-CN"/>
        </w:rPr>
        <w:t>杜工</w:t>
      </w:r>
    </w:p>
    <w:p w14:paraId="49AE70EF">
      <w:pPr>
        <w:snapToGrid w:val="0"/>
        <w:spacing w:line="360" w:lineRule="auto"/>
        <w:ind w:firstLine="440" w:firstLineChars="200"/>
        <w:rPr>
          <w:rFonts w:hint="default" w:hAnsi="宋体" w:eastAsia="宋体" w:cs="宋体"/>
          <w:sz w:val="22"/>
          <w:szCs w:val="22"/>
          <w:highlight w:val="none"/>
          <w:lang w:val="en-US" w:eastAsia="zh-CN"/>
        </w:rPr>
      </w:pPr>
      <w:r>
        <w:rPr>
          <w:rFonts w:hint="eastAsia" w:hAnsi="宋体" w:cs="宋体"/>
          <w:sz w:val="22"/>
          <w:szCs w:val="22"/>
          <w:highlight w:val="none"/>
        </w:rPr>
        <w:t>地址：深圳市龙岗区龙城街道黄阁坑社区腾飞路9号龙岗创投大厦1号楼</w:t>
      </w:r>
      <w:r>
        <w:rPr>
          <w:rFonts w:hint="eastAsia" w:hAnsi="宋体" w:cs="宋体"/>
          <w:sz w:val="22"/>
          <w:szCs w:val="22"/>
          <w:highlight w:val="none"/>
          <w:lang w:val="en-US" w:eastAsia="zh-CN"/>
        </w:rPr>
        <w:t>4004</w:t>
      </w:r>
    </w:p>
    <w:p w14:paraId="521CC238">
      <w:pPr>
        <w:snapToGrid w:val="0"/>
        <w:spacing w:line="360" w:lineRule="auto"/>
        <w:ind w:firstLine="440" w:firstLineChars="200"/>
        <w:rPr>
          <w:rFonts w:hint="eastAsia" w:hAnsi="宋体" w:eastAsia="宋体" w:cs="宋体"/>
          <w:sz w:val="22"/>
          <w:szCs w:val="22"/>
          <w:highlight w:val="none"/>
          <w:lang w:val="en-US" w:eastAsia="zh-CN"/>
        </w:rPr>
      </w:pPr>
      <w:r>
        <w:rPr>
          <w:rFonts w:hint="eastAsia" w:hAnsi="宋体" w:cs="宋体"/>
          <w:sz w:val="22"/>
          <w:szCs w:val="22"/>
          <w:highlight w:val="none"/>
        </w:rPr>
        <w:t>联系人：</w:t>
      </w:r>
      <w:r>
        <w:rPr>
          <w:rFonts w:hint="eastAsia" w:hAnsi="宋体" w:cs="宋体"/>
          <w:sz w:val="22"/>
          <w:szCs w:val="22"/>
          <w:highlight w:val="none"/>
          <w:lang w:val="en-US" w:eastAsia="zh-CN"/>
        </w:rPr>
        <w:t>杜工</w:t>
      </w:r>
    </w:p>
    <w:p w14:paraId="5ED94407">
      <w:pPr>
        <w:snapToGrid w:val="0"/>
        <w:spacing w:line="360" w:lineRule="auto"/>
        <w:ind w:firstLine="440" w:firstLineChars="200"/>
        <w:rPr>
          <w:rFonts w:hint="default" w:hAnsi="宋体" w:eastAsia="宋体" w:cs="宋体"/>
          <w:sz w:val="22"/>
          <w:szCs w:val="22"/>
          <w:highlight w:val="none"/>
          <w:lang w:val="en-US" w:eastAsia="zh-CN"/>
        </w:rPr>
      </w:pPr>
      <w:r>
        <w:rPr>
          <w:rFonts w:hint="eastAsia" w:hAnsi="宋体" w:cs="宋体"/>
          <w:sz w:val="22"/>
          <w:szCs w:val="22"/>
          <w:highlight w:val="none"/>
        </w:rPr>
        <w:t>电话：</w:t>
      </w:r>
      <w:r>
        <w:rPr>
          <w:rFonts w:hint="eastAsia" w:hAnsi="宋体" w:cs="宋体"/>
          <w:sz w:val="22"/>
          <w:szCs w:val="22"/>
          <w:highlight w:val="none"/>
          <w:lang w:val="en-US" w:eastAsia="zh-CN"/>
        </w:rPr>
        <w:t>0755-28501987</w:t>
      </w:r>
    </w:p>
    <w:p w14:paraId="637482DA">
      <w:pPr>
        <w:rPr>
          <w:rFonts w:hint="eastAsia" w:ascii="宋体" w:hAnsi="宋体" w:cs="宋体"/>
          <w:sz w:val="48"/>
          <w:szCs w:val="48"/>
          <w:highlight w:val="none"/>
        </w:rPr>
      </w:pPr>
      <w:bookmarkStart w:id="83" w:name="_Toc92788465"/>
      <w:bookmarkStart w:id="84" w:name="_Toc6071"/>
    </w:p>
    <w:bookmarkEnd w:id="83"/>
    <w:bookmarkEnd w:id="84"/>
    <w:p w14:paraId="7B153F4D">
      <w:pPr>
        <w:rPr>
          <w:rFonts w:hint="eastAsia" w:ascii="宋体" w:hAnsi="宋体" w:cs="宋体"/>
          <w:sz w:val="48"/>
          <w:szCs w:val="48"/>
          <w:highlight w:val="none"/>
        </w:rPr>
      </w:pPr>
      <w:r>
        <w:rPr>
          <w:rFonts w:hint="eastAsia" w:ascii="宋体" w:hAnsi="宋体" w:cs="宋体"/>
          <w:sz w:val="48"/>
          <w:szCs w:val="48"/>
          <w:highlight w:val="none"/>
        </w:rPr>
        <w:br w:type="page"/>
      </w:r>
    </w:p>
    <w:p w14:paraId="2DF621E4">
      <w:pPr>
        <w:pStyle w:val="17"/>
        <w:spacing w:line="540" w:lineRule="exact"/>
        <w:jc w:val="center"/>
        <w:rPr>
          <w:rFonts w:hint="eastAsia" w:ascii="宋体" w:hAnsi="宋体" w:cs="宋体"/>
          <w:sz w:val="48"/>
          <w:szCs w:val="48"/>
          <w:highlight w:val="none"/>
        </w:rPr>
      </w:pPr>
      <w:r>
        <w:rPr>
          <w:rFonts w:hint="eastAsia" w:ascii="宋体" w:hAnsi="宋体" w:cs="宋体"/>
          <w:sz w:val="48"/>
          <w:szCs w:val="48"/>
          <w:highlight w:val="none"/>
        </w:rPr>
        <w:t>合同范本</w:t>
      </w:r>
    </w:p>
    <w:p w14:paraId="09549CE1">
      <w:pPr>
        <w:spacing w:line="540" w:lineRule="exact"/>
        <w:jc w:val="center"/>
        <w:rPr>
          <w:rFonts w:ascii="宋体" w:hAnsi="宋体"/>
          <w:b/>
          <w:highlight w:val="none"/>
        </w:rPr>
      </w:pPr>
      <w:r>
        <w:rPr>
          <w:rFonts w:hint="eastAsia" w:ascii="宋体" w:hAnsi="宋体" w:cs="宋体"/>
          <w:sz w:val="30"/>
          <w:szCs w:val="30"/>
          <w:highlight w:val="none"/>
        </w:rPr>
        <w:tab/>
      </w:r>
      <w:r>
        <w:rPr>
          <w:rFonts w:hint="eastAsia" w:ascii="宋体" w:hAnsi="宋体"/>
          <w:b/>
          <w:highlight w:val="none"/>
        </w:rPr>
        <w:t>（仅供参考，以招标人签约版本为准）</w:t>
      </w:r>
    </w:p>
    <w:p w14:paraId="2D032C31">
      <w:pPr>
        <w:spacing w:line="580" w:lineRule="exact"/>
        <w:ind w:firstLine="6000" w:firstLineChars="2000"/>
        <w:jc w:val="left"/>
        <w:rPr>
          <w:rFonts w:ascii="仿宋_GB2312" w:eastAsia="仿宋_GB2312"/>
          <w:sz w:val="30"/>
          <w:szCs w:val="30"/>
          <w:highlight w:val="none"/>
        </w:rPr>
      </w:pPr>
      <w:r>
        <w:rPr>
          <w:rFonts w:hint="eastAsia" w:ascii="宋体" w:hAnsi="宋体" w:cs="宋体"/>
          <w:sz w:val="30"/>
          <w:szCs w:val="30"/>
          <w:highlight w:val="none"/>
        </w:rPr>
        <w:t>合同编号：</w:t>
      </w:r>
    </w:p>
    <w:p w14:paraId="754D04DE">
      <w:pPr>
        <w:jc w:val="center"/>
        <w:rPr>
          <w:rFonts w:hint="eastAsia" w:ascii="宋体" w:hAnsi="宋体" w:eastAsia="宋体" w:cs="宋体"/>
          <w:b/>
          <w:kern w:val="0"/>
          <w:sz w:val="48"/>
          <w:szCs w:val="48"/>
          <w:highlight w:val="none"/>
          <w:lang w:val="en-US" w:eastAsia="zh-CN"/>
        </w:rPr>
      </w:pPr>
      <w:r>
        <w:rPr>
          <w:rFonts w:hint="eastAsia" w:ascii="宋体" w:hAnsi="宋体" w:eastAsia="宋体" w:cs="宋体"/>
          <w:b/>
          <w:kern w:val="0"/>
          <w:sz w:val="48"/>
          <w:szCs w:val="48"/>
          <w:highlight w:val="none"/>
        </w:rPr>
        <w:t>龙医健科办公场地</w:t>
      </w:r>
      <w:r>
        <w:rPr>
          <w:rFonts w:hint="eastAsia" w:ascii="宋体" w:hAnsi="宋体" w:cs="宋体"/>
          <w:b/>
          <w:kern w:val="0"/>
          <w:sz w:val="48"/>
          <w:szCs w:val="48"/>
          <w:highlight w:val="none"/>
          <w:lang w:val="en-US" w:eastAsia="zh-CN"/>
        </w:rPr>
        <w:t>精装修</w:t>
      </w:r>
    </w:p>
    <w:p w14:paraId="42666B21">
      <w:pPr>
        <w:jc w:val="center"/>
        <w:rPr>
          <w:rFonts w:hint="eastAsia" w:ascii="宋体" w:hAnsi="宋体" w:eastAsia="宋体" w:cs="宋体"/>
          <w:sz w:val="48"/>
          <w:szCs w:val="48"/>
          <w:highlight w:val="none"/>
        </w:rPr>
      </w:pPr>
      <w:r>
        <w:rPr>
          <w:rFonts w:hint="eastAsia" w:ascii="宋体" w:hAnsi="宋体" w:cs="宋体"/>
          <w:b/>
          <w:kern w:val="0"/>
          <w:sz w:val="48"/>
          <w:szCs w:val="48"/>
          <w:highlight w:val="none"/>
          <w:lang w:val="en-US" w:eastAsia="zh-CN"/>
        </w:rPr>
        <w:t>全过程工程咨询服务委托合同</w:t>
      </w:r>
    </w:p>
    <w:p w14:paraId="702493F7">
      <w:pPr>
        <w:spacing w:after="156" w:afterLines="50" w:line="360" w:lineRule="auto"/>
        <w:rPr>
          <w:rFonts w:hint="eastAsia" w:ascii="宋体" w:hAnsi="宋体" w:eastAsia="宋体" w:cs="宋体"/>
          <w:sz w:val="24"/>
          <w:highlight w:val="none"/>
        </w:rPr>
      </w:pPr>
    </w:p>
    <w:p w14:paraId="67C6C247">
      <w:pPr>
        <w:spacing w:after="156" w:afterLines="50" w:line="360" w:lineRule="auto"/>
        <w:rPr>
          <w:rFonts w:hint="eastAsia" w:ascii="宋体" w:hAnsi="宋体" w:eastAsia="宋体" w:cs="宋体"/>
          <w:sz w:val="24"/>
          <w:highlight w:val="none"/>
        </w:rPr>
      </w:pPr>
    </w:p>
    <w:p w14:paraId="0BD511FB">
      <w:pPr>
        <w:spacing w:after="156" w:afterLines="50" w:line="360" w:lineRule="auto"/>
        <w:rPr>
          <w:rFonts w:hint="eastAsia" w:ascii="宋体" w:hAnsi="宋体" w:eastAsia="宋体" w:cs="宋体"/>
          <w:sz w:val="24"/>
          <w:highlight w:val="none"/>
        </w:rPr>
      </w:pPr>
    </w:p>
    <w:p w14:paraId="00CF9DE9">
      <w:pPr>
        <w:spacing w:after="156" w:afterLines="50" w:line="360" w:lineRule="auto"/>
        <w:rPr>
          <w:rFonts w:hint="eastAsia" w:ascii="宋体" w:hAnsi="宋体" w:eastAsia="宋体" w:cs="宋体"/>
          <w:sz w:val="24"/>
          <w:highlight w:val="none"/>
        </w:rPr>
      </w:pPr>
    </w:p>
    <w:p w14:paraId="2DEDE0B6">
      <w:pPr>
        <w:spacing w:after="156" w:afterLines="50" w:line="360" w:lineRule="auto"/>
        <w:rPr>
          <w:rFonts w:hint="eastAsia" w:ascii="宋体" w:hAnsi="宋体" w:eastAsia="宋体" w:cs="宋体"/>
          <w:sz w:val="24"/>
          <w:highlight w:val="none"/>
        </w:rPr>
      </w:pPr>
    </w:p>
    <w:p w14:paraId="63FB7B2D">
      <w:pPr>
        <w:spacing w:line="720" w:lineRule="auto"/>
        <w:jc w:val="left"/>
        <w:rPr>
          <w:rFonts w:hint="eastAsia" w:ascii="宋体" w:hAnsi="宋体" w:eastAsia="宋体" w:cs="宋体"/>
          <w:bCs/>
          <w:sz w:val="32"/>
          <w:szCs w:val="32"/>
          <w:highlight w:val="none"/>
          <w:u w:val="single"/>
        </w:rPr>
      </w:pPr>
    </w:p>
    <w:p w14:paraId="7CEEF11E">
      <w:pPr>
        <w:spacing w:line="720" w:lineRule="auto"/>
        <w:ind w:firstLine="960" w:firstLineChars="300"/>
        <w:jc w:val="left"/>
        <w:rPr>
          <w:rFonts w:hint="default" w:ascii="宋体" w:hAnsi="宋体" w:eastAsia="宋体" w:cs="宋体"/>
          <w:bCs/>
          <w:sz w:val="32"/>
          <w:szCs w:val="32"/>
          <w:highlight w:val="none"/>
          <w:u w:val="single"/>
          <w:lang w:val="en-US" w:eastAsia="zh-CN"/>
        </w:rPr>
      </w:pPr>
      <w:r>
        <w:rPr>
          <w:rFonts w:hint="eastAsia" w:ascii="宋体" w:hAnsi="宋体" w:eastAsia="宋体" w:cs="宋体"/>
          <w:bCs/>
          <w:sz w:val="32"/>
          <w:szCs w:val="32"/>
          <w:highlight w:val="none"/>
        </w:rPr>
        <w:t>甲    方：</w:t>
      </w:r>
      <w:r>
        <w:rPr>
          <w:rFonts w:hint="eastAsia" w:ascii="宋体" w:hAnsi="宋体" w:eastAsia="宋体" w:cs="宋体"/>
          <w:bCs/>
          <w:sz w:val="32"/>
          <w:szCs w:val="32"/>
          <w:highlight w:val="none"/>
          <w:u w:val="single"/>
          <w:lang w:val="en-US" w:eastAsia="zh-CN"/>
        </w:rPr>
        <w:t xml:space="preserve">                                </w:t>
      </w:r>
    </w:p>
    <w:p w14:paraId="510A6AEC">
      <w:pPr>
        <w:spacing w:line="720" w:lineRule="auto"/>
        <w:ind w:firstLine="960" w:firstLineChars="300"/>
        <w:jc w:val="left"/>
        <w:rPr>
          <w:rFonts w:hint="eastAsia" w:ascii="宋体" w:hAnsi="宋体" w:eastAsia="宋体" w:cs="宋体"/>
          <w:bCs/>
          <w:sz w:val="32"/>
          <w:szCs w:val="32"/>
          <w:highlight w:val="none"/>
          <w:u w:val="single"/>
        </w:rPr>
      </w:pPr>
      <w:r>
        <w:rPr>
          <w:rFonts w:hint="eastAsia" w:ascii="宋体" w:hAnsi="宋体" w:eastAsia="宋体" w:cs="宋体"/>
          <w:bCs/>
          <w:sz w:val="32"/>
          <w:szCs w:val="32"/>
          <w:highlight w:val="none"/>
        </w:rPr>
        <w:t>乙    方：</w:t>
      </w:r>
      <w:r>
        <w:rPr>
          <w:rFonts w:hint="eastAsia" w:ascii="宋体" w:hAnsi="宋体" w:eastAsia="宋体" w:cs="宋体"/>
          <w:bCs/>
          <w:sz w:val="32"/>
          <w:szCs w:val="32"/>
          <w:highlight w:val="none"/>
          <w:u w:val="single"/>
        </w:rPr>
        <w:t xml:space="preserve">                                  </w:t>
      </w:r>
    </w:p>
    <w:p w14:paraId="629C75EA">
      <w:pPr>
        <w:spacing w:line="720" w:lineRule="auto"/>
        <w:ind w:firstLine="960" w:firstLineChars="300"/>
        <w:jc w:val="left"/>
        <w:rPr>
          <w:rFonts w:hint="eastAsia" w:ascii="宋体" w:hAnsi="宋体" w:eastAsia="宋体" w:cs="宋体"/>
          <w:bCs/>
          <w:sz w:val="32"/>
          <w:szCs w:val="32"/>
          <w:highlight w:val="none"/>
          <w:u w:val="single"/>
        </w:rPr>
      </w:pPr>
      <w:r>
        <w:rPr>
          <w:rFonts w:hint="eastAsia" w:ascii="宋体" w:hAnsi="宋体" w:eastAsia="宋体" w:cs="宋体"/>
          <w:bCs/>
          <w:sz w:val="32"/>
          <w:szCs w:val="32"/>
          <w:highlight w:val="none"/>
        </w:rPr>
        <w:t>签订日期：</w:t>
      </w:r>
      <w:r>
        <w:rPr>
          <w:rFonts w:hint="eastAsia" w:ascii="宋体" w:hAnsi="宋体" w:eastAsia="宋体" w:cs="宋体"/>
          <w:bCs/>
          <w:sz w:val="32"/>
          <w:szCs w:val="32"/>
          <w:highlight w:val="none"/>
          <w:u w:val="single"/>
        </w:rPr>
        <w:t xml:space="preserve">  202</w:t>
      </w:r>
      <w:r>
        <w:rPr>
          <w:rFonts w:hint="eastAsia" w:ascii="宋体" w:hAnsi="宋体" w:cs="宋体"/>
          <w:bCs/>
          <w:sz w:val="32"/>
          <w:szCs w:val="32"/>
          <w:highlight w:val="none"/>
          <w:u w:val="single"/>
          <w:lang w:val="en-US" w:eastAsia="zh-CN"/>
        </w:rPr>
        <w:t>6</w:t>
      </w:r>
      <w:r>
        <w:rPr>
          <w:rFonts w:hint="eastAsia" w:ascii="宋体" w:hAnsi="宋体" w:eastAsia="宋体" w:cs="宋体"/>
          <w:bCs/>
          <w:sz w:val="32"/>
          <w:szCs w:val="32"/>
          <w:highlight w:val="none"/>
          <w:u w:val="single"/>
        </w:rPr>
        <w:t>年</w:t>
      </w:r>
      <w:r>
        <w:rPr>
          <w:rFonts w:hint="eastAsia" w:ascii="宋体" w:hAnsi="宋体" w:eastAsia="宋体" w:cs="宋体"/>
          <w:bCs/>
          <w:sz w:val="32"/>
          <w:szCs w:val="32"/>
          <w:highlight w:val="none"/>
          <w:u w:val="single"/>
          <w:lang w:val="en-US" w:eastAsia="zh-CN"/>
        </w:rPr>
        <w:t>X</w:t>
      </w:r>
      <w:r>
        <w:rPr>
          <w:rFonts w:hint="eastAsia" w:ascii="宋体" w:hAnsi="宋体" w:eastAsia="宋体" w:cs="宋体"/>
          <w:bCs/>
          <w:sz w:val="32"/>
          <w:szCs w:val="32"/>
          <w:highlight w:val="none"/>
          <w:u w:val="single"/>
        </w:rPr>
        <w:t xml:space="preserve">月                     </w:t>
      </w:r>
    </w:p>
    <w:p w14:paraId="73538ACA">
      <w:pPr>
        <w:rPr>
          <w:rFonts w:hint="eastAsia" w:ascii="宋体" w:hAnsi="宋体" w:eastAsia="宋体" w:cs="宋体"/>
          <w:b/>
          <w:bCs/>
          <w:kern w:val="2"/>
          <w:sz w:val="48"/>
          <w:szCs w:val="48"/>
          <w:lang w:val="en-US" w:eastAsia="zh-CN" w:bidi="ar-SA"/>
        </w:rPr>
      </w:pPr>
    </w:p>
    <w:p w14:paraId="6679D6D1">
      <w:pPr>
        <w:rPr>
          <w:rFonts w:hint="eastAsia" w:ascii="宋体" w:hAnsi="宋体" w:eastAsia="宋体" w:cs="宋体"/>
          <w:b/>
          <w:bCs/>
          <w:kern w:val="2"/>
          <w:sz w:val="48"/>
          <w:szCs w:val="48"/>
          <w:lang w:val="en-US" w:eastAsia="zh-CN" w:bidi="ar-SA"/>
        </w:rPr>
      </w:pPr>
      <w:r>
        <w:rPr>
          <w:rFonts w:hint="eastAsia" w:ascii="宋体" w:hAnsi="宋体" w:eastAsia="宋体" w:cs="宋体"/>
          <w:b/>
          <w:bCs/>
          <w:kern w:val="2"/>
          <w:sz w:val="48"/>
          <w:szCs w:val="48"/>
          <w:lang w:val="en-US" w:eastAsia="zh-CN" w:bidi="ar-SA"/>
        </w:rPr>
        <w:br w:type="page"/>
      </w:r>
    </w:p>
    <w:p w14:paraId="6B9FB0EE">
      <w:pPr>
        <w:pStyle w:val="2"/>
        <w:keepNext w:val="0"/>
        <w:numPr>
          <w:ilvl w:val="-1"/>
          <w:numId w:val="0"/>
        </w:numPr>
        <w:autoSpaceDE w:val="0"/>
        <w:autoSpaceDN w:val="0"/>
        <w:adjustRightInd/>
        <w:spacing w:line="240" w:lineRule="auto"/>
        <w:ind w:left="220" w:right="475"/>
        <w:jc w:val="center"/>
        <w:textAlignment w:val="auto"/>
        <w:rPr>
          <w:rFonts w:hint="eastAsia" w:ascii="宋体" w:hAnsi="宋体" w:eastAsia="宋体" w:cs="宋体"/>
          <w:kern w:val="0"/>
          <w:sz w:val="36"/>
          <w:szCs w:val="36"/>
        </w:rPr>
      </w:pPr>
      <w:r>
        <w:rPr>
          <w:rFonts w:ascii="宋体" w:hAnsi="宋体" w:eastAsia="宋体" w:cs="宋体"/>
          <w:spacing w:val="-7"/>
          <w:kern w:val="0"/>
          <w:sz w:val="36"/>
          <w:szCs w:val="36"/>
        </w:rPr>
        <w:t>第一部分 全过程工程咨询协议书</w:t>
      </w:r>
    </w:p>
    <w:p w14:paraId="4DDBF49E">
      <w:pPr>
        <w:widowControl w:val="0"/>
        <w:autoSpaceDE w:val="0"/>
        <w:autoSpaceDN w:val="0"/>
        <w:spacing w:before="19"/>
        <w:ind w:left="0" w:firstLine="0"/>
        <w:rPr>
          <w:rFonts w:hint="eastAsia" w:ascii="宋体" w:hAnsi="宋体" w:eastAsia="宋体" w:cs="宋体"/>
          <w:b/>
          <w:sz w:val="36"/>
          <w:szCs w:val="24"/>
          <w:lang w:val="en-US" w:eastAsia="zh-CN" w:bidi="ar-SA"/>
        </w:rPr>
      </w:pPr>
    </w:p>
    <w:p w14:paraId="707A9E7D">
      <w:pPr>
        <w:keepNext w:val="0"/>
        <w:keepLines w:val="0"/>
        <w:pageBreakBefore w:val="0"/>
        <w:widowControl w:val="0"/>
        <w:kinsoku/>
        <w:wordWrap/>
        <w:overflowPunct/>
        <w:topLinePunct w:val="0"/>
        <w:autoSpaceDE w:val="0"/>
        <w:autoSpaceDN w:val="0"/>
        <w:bidi w:val="0"/>
        <w:adjustRightInd/>
        <w:snapToGrid/>
        <w:spacing w:line="360" w:lineRule="auto"/>
        <w:ind w:left="0" w:right="0" w:firstLine="474" w:firstLineChars="200"/>
        <w:textAlignment w:val="auto"/>
        <w:outlineLvl w:val="1"/>
        <w:rPr>
          <w:rFonts w:hint="default" w:ascii="宋体" w:hAnsi="宋体" w:eastAsia="宋体" w:cs="宋体"/>
          <w:b/>
          <w:bCs/>
          <w:spacing w:val="-2"/>
          <w:sz w:val="24"/>
          <w:szCs w:val="24"/>
          <w:lang w:val="en-US" w:eastAsia="zh-CN" w:bidi="ar-SA"/>
        </w:rPr>
      </w:pPr>
      <w:r>
        <w:rPr>
          <w:rFonts w:ascii="宋体" w:hAnsi="宋体" w:eastAsia="宋体" w:cs="宋体"/>
          <w:b/>
          <w:bCs/>
          <w:spacing w:val="-2"/>
          <w:sz w:val="24"/>
          <w:szCs w:val="24"/>
          <w:lang w:val="en-US" w:eastAsia="zh-CN" w:bidi="ar-SA"/>
        </w:rPr>
        <w:t>全过程工程咨询委托单位（简称：委托方</w:t>
      </w:r>
      <w:r>
        <w:rPr>
          <w:rFonts w:ascii="宋体" w:hAnsi="宋体" w:eastAsia="宋体" w:cs="宋体"/>
          <w:b/>
          <w:bCs/>
          <w:spacing w:val="-120"/>
          <w:sz w:val="24"/>
          <w:szCs w:val="24"/>
          <w:lang w:val="en-US" w:eastAsia="zh-CN" w:bidi="ar-SA"/>
        </w:rPr>
        <w:t>）</w:t>
      </w:r>
      <w:r>
        <w:rPr>
          <w:rFonts w:ascii="宋体" w:hAnsi="宋体" w:eastAsia="宋体" w:cs="宋体"/>
          <w:b/>
          <w:bCs/>
          <w:spacing w:val="-2"/>
          <w:sz w:val="24"/>
          <w:szCs w:val="24"/>
          <w:lang w:val="en-US" w:eastAsia="zh-CN" w:bidi="ar-SA"/>
        </w:rPr>
        <w:t>：</w:t>
      </w:r>
      <w:r>
        <w:rPr>
          <w:rFonts w:hint="eastAsia" w:ascii="宋体" w:hAnsi="宋体" w:eastAsia="宋体" w:cs="宋体"/>
          <w:b/>
          <w:bCs/>
          <w:spacing w:val="-2"/>
          <w:sz w:val="24"/>
          <w:szCs w:val="24"/>
          <w:u w:val="single"/>
          <w:lang w:val="en-US" w:eastAsia="zh-CN" w:bidi="ar-SA"/>
        </w:rPr>
        <w:t>深圳市龙医智慧健康科技有限公司</w:t>
      </w:r>
    </w:p>
    <w:p w14:paraId="6ABE1137">
      <w:pPr>
        <w:keepNext w:val="0"/>
        <w:keepLines w:val="0"/>
        <w:pageBreakBefore w:val="0"/>
        <w:widowControl w:val="0"/>
        <w:kinsoku/>
        <w:wordWrap/>
        <w:overflowPunct/>
        <w:topLinePunct w:val="0"/>
        <w:autoSpaceDE w:val="0"/>
        <w:autoSpaceDN w:val="0"/>
        <w:bidi w:val="0"/>
        <w:adjustRightInd/>
        <w:snapToGrid/>
        <w:spacing w:line="360" w:lineRule="auto"/>
        <w:ind w:left="0" w:right="0" w:firstLine="474" w:firstLineChars="200"/>
        <w:textAlignment w:val="auto"/>
        <w:outlineLvl w:val="1"/>
        <w:rPr>
          <w:rFonts w:hint="default" w:ascii="宋体" w:hAnsi="宋体" w:eastAsia="宋体" w:cs="宋体"/>
          <w:b/>
          <w:bCs/>
          <w:spacing w:val="-2"/>
          <w:sz w:val="24"/>
          <w:szCs w:val="24"/>
          <w:u w:val="single"/>
          <w:lang w:val="en-US" w:eastAsia="zh-CN" w:bidi="ar-SA"/>
        </w:rPr>
      </w:pPr>
      <w:r>
        <w:rPr>
          <w:rFonts w:ascii="宋体" w:hAnsi="宋体" w:eastAsia="宋体" w:cs="宋体"/>
          <w:b/>
          <w:bCs/>
          <w:spacing w:val="-2"/>
          <w:sz w:val="24"/>
          <w:szCs w:val="24"/>
          <w:lang w:val="en-US" w:eastAsia="zh-CN" w:bidi="ar-SA"/>
        </w:rPr>
        <w:t>全过程工程咨询单位（简称：咨询方）：</w:t>
      </w:r>
      <w:r>
        <w:rPr>
          <w:rFonts w:hint="eastAsia" w:ascii="宋体" w:hAnsi="宋体" w:eastAsia="宋体" w:cs="宋体"/>
          <w:b/>
          <w:bCs/>
          <w:spacing w:val="-2"/>
          <w:sz w:val="24"/>
          <w:szCs w:val="24"/>
          <w:u w:val="single"/>
          <w:lang w:val="en-US" w:eastAsia="zh-CN" w:bidi="ar-SA"/>
        </w:rPr>
        <w:t xml:space="preserve">                             </w:t>
      </w:r>
    </w:p>
    <w:p w14:paraId="1A47B18E">
      <w:pPr>
        <w:widowControl w:val="0"/>
        <w:autoSpaceDE w:val="0"/>
        <w:autoSpaceDN w:val="0"/>
        <w:spacing w:line="360" w:lineRule="auto"/>
        <w:ind w:left="100" w:right="357" w:firstLine="480"/>
        <w:jc w:val="both"/>
        <w:rPr>
          <w:rFonts w:hint="eastAsia" w:ascii="宋体" w:hAnsi="宋体" w:eastAsia="宋体" w:cs="宋体"/>
          <w:sz w:val="24"/>
          <w:szCs w:val="24"/>
          <w:lang w:val="en-US" w:eastAsia="zh-CN" w:bidi="ar-SA"/>
        </w:rPr>
      </w:pPr>
      <w:r>
        <w:rPr>
          <w:rFonts w:ascii="宋体" w:hAnsi="宋体" w:eastAsia="宋体" w:cs="宋体"/>
          <w:spacing w:val="-11"/>
          <w:sz w:val="24"/>
          <w:szCs w:val="24"/>
          <w:lang w:val="en-US" w:eastAsia="zh-CN" w:bidi="ar-SA"/>
        </w:rPr>
        <w:t>根据《中华人民共和国</w:t>
      </w:r>
      <w:r>
        <w:rPr>
          <w:rFonts w:hint="eastAsia" w:ascii="宋体" w:hAnsi="宋体" w:cs="宋体"/>
          <w:spacing w:val="-11"/>
          <w:sz w:val="24"/>
          <w:szCs w:val="24"/>
          <w:lang w:val="en-US" w:eastAsia="zh-CN" w:bidi="ar-SA"/>
        </w:rPr>
        <w:t>民法典</w:t>
      </w:r>
      <w:r>
        <w:rPr>
          <w:rFonts w:ascii="宋体" w:hAnsi="宋体" w:eastAsia="宋体" w:cs="宋体"/>
          <w:spacing w:val="-11"/>
          <w:sz w:val="24"/>
          <w:szCs w:val="24"/>
          <w:lang w:val="en-US" w:eastAsia="zh-CN" w:bidi="ar-SA"/>
        </w:rPr>
        <w:t>》、工程咨询行业有关规定及其他相关法律法规，在遵循平</w:t>
      </w:r>
      <w:r>
        <w:rPr>
          <w:rFonts w:ascii="宋体" w:hAnsi="宋体" w:eastAsia="宋体" w:cs="宋体"/>
          <w:spacing w:val="-4"/>
          <w:sz w:val="24"/>
          <w:szCs w:val="24"/>
          <w:lang w:val="en-US" w:eastAsia="zh-CN" w:bidi="ar-SA"/>
        </w:rPr>
        <w:t>等、自愿、公平和诚信的原则上，双方就全过程工程咨询服务事项协商一致，在深圳市</w:t>
      </w:r>
      <w:r>
        <w:rPr>
          <w:rFonts w:hint="eastAsia" w:ascii="宋体" w:hAnsi="宋体" w:eastAsia="宋体" w:cs="宋体"/>
          <w:spacing w:val="-4"/>
          <w:sz w:val="24"/>
          <w:szCs w:val="24"/>
          <w:lang w:val="en-US" w:eastAsia="zh-CN" w:bidi="ar-SA"/>
        </w:rPr>
        <w:t>龙岗</w:t>
      </w:r>
      <w:r>
        <w:rPr>
          <w:rFonts w:ascii="宋体" w:hAnsi="宋体" w:eastAsia="宋体" w:cs="宋体"/>
          <w:spacing w:val="-4"/>
          <w:sz w:val="24"/>
          <w:szCs w:val="24"/>
          <w:lang w:val="en-US" w:eastAsia="zh-CN" w:bidi="ar-SA"/>
        </w:rPr>
        <w:t>区</w:t>
      </w:r>
      <w:r>
        <w:rPr>
          <w:rFonts w:ascii="宋体" w:hAnsi="宋体" w:eastAsia="宋体" w:cs="宋体"/>
          <w:spacing w:val="-2"/>
          <w:sz w:val="24"/>
          <w:szCs w:val="24"/>
          <w:lang w:val="en-US" w:eastAsia="zh-CN" w:bidi="ar-SA"/>
        </w:rPr>
        <w:t>订立本委托合同。</w:t>
      </w:r>
    </w:p>
    <w:p w14:paraId="539397B6">
      <w:pPr>
        <w:widowControl w:val="0"/>
        <w:autoSpaceDE w:val="0"/>
        <w:autoSpaceDN w:val="0"/>
        <w:spacing w:before="74"/>
        <w:ind w:left="580"/>
        <w:jc w:val="both"/>
        <w:outlineLvl w:val="1"/>
        <w:rPr>
          <w:rFonts w:hint="eastAsia" w:ascii="宋体" w:hAnsi="宋体" w:eastAsia="宋体" w:cs="宋体"/>
          <w:b/>
          <w:bCs/>
          <w:sz w:val="24"/>
          <w:szCs w:val="24"/>
          <w:lang w:val="en-US" w:eastAsia="zh-CN" w:bidi="ar-SA"/>
        </w:rPr>
      </w:pPr>
      <w:bookmarkStart w:id="85" w:name="第一条__全过程工程咨询服务概况"/>
      <w:bookmarkEnd w:id="85"/>
      <w:r>
        <w:rPr>
          <w:rFonts w:ascii="宋体" w:hAnsi="宋体" w:eastAsia="宋体" w:cs="宋体"/>
          <w:b/>
          <w:bCs/>
          <w:sz w:val="24"/>
          <w:szCs w:val="24"/>
          <w:lang w:val="en-US" w:eastAsia="zh-CN" w:bidi="ar-SA"/>
        </w:rPr>
        <w:t>第一条</w:t>
      </w:r>
      <w:r>
        <w:rPr>
          <w:rFonts w:ascii="宋体" w:hAnsi="宋体" w:eastAsia="宋体" w:cs="宋体"/>
          <w:b/>
          <w:bCs/>
          <w:spacing w:val="36"/>
          <w:w w:val="150"/>
          <w:sz w:val="24"/>
          <w:szCs w:val="24"/>
          <w:lang w:val="en-US" w:eastAsia="zh-CN" w:bidi="ar-SA"/>
        </w:rPr>
        <w:t xml:space="preserve"> </w:t>
      </w:r>
      <w:r>
        <w:rPr>
          <w:rFonts w:ascii="宋体" w:hAnsi="宋体" w:eastAsia="宋体" w:cs="宋体"/>
          <w:b/>
          <w:bCs/>
          <w:spacing w:val="-1"/>
          <w:sz w:val="24"/>
          <w:szCs w:val="24"/>
          <w:lang w:val="en-US" w:eastAsia="zh-CN" w:bidi="ar-SA"/>
        </w:rPr>
        <w:t>全过程工程咨询服务概况</w:t>
      </w:r>
    </w:p>
    <w:p w14:paraId="18735B9F">
      <w:pPr>
        <w:widowControl w:val="0"/>
        <w:numPr>
          <w:ilvl w:val="0"/>
          <w:numId w:val="6"/>
        </w:numPr>
        <w:tabs>
          <w:tab w:val="left" w:pos="935"/>
        </w:tabs>
        <w:autoSpaceDE w:val="0"/>
        <w:autoSpaceDN w:val="0"/>
        <w:spacing w:before="77"/>
        <w:ind w:left="935" w:hanging="360"/>
        <w:jc w:val="both"/>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工程服务名称：</w:t>
      </w:r>
      <w:r>
        <w:rPr>
          <w:rFonts w:hint="eastAsia" w:ascii="宋体" w:hAnsi="宋体" w:eastAsia="宋体" w:cs="宋体"/>
          <w:spacing w:val="-1"/>
          <w:sz w:val="24"/>
          <w:szCs w:val="22"/>
          <w:lang w:val="en-US" w:eastAsia="zh-CN" w:bidi="ar-SA"/>
        </w:rPr>
        <w:t>龙医健科办公场地精装修</w:t>
      </w:r>
      <w:r>
        <w:rPr>
          <w:rFonts w:ascii="宋体" w:hAnsi="宋体" w:eastAsia="宋体" w:cs="宋体"/>
          <w:spacing w:val="-1"/>
          <w:sz w:val="24"/>
          <w:szCs w:val="22"/>
          <w:lang w:val="en-US" w:eastAsia="zh-CN" w:bidi="ar-SA"/>
        </w:rPr>
        <w:t>全过程工程咨询</w:t>
      </w:r>
      <w:r>
        <w:rPr>
          <w:rFonts w:hint="eastAsia" w:ascii="宋体" w:hAnsi="宋体" w:cs="宋体"/>
          <w:spacing w:val="-1"/>
          <w:sz w:val="24"/>
          <w:szCs w:val="22"/>
          <w:lang w:val="en-US" w:eastAsia="zh-CN" w:bidi="ar-SA"/>
        </w:rPr>
        <w:t>服务</w:t>
      </w:r>
      <w:r>
        <w:rPr>
          <w:rFonts w:ascii="宋体" w:hAnsi="宋体" w:eastAsia="宋体" w:cs="宋体"/>
          <w:spacing w:val="-1"/>
          <w:sz w:val="24"/>
          <w:szCs w:val="22"/>
          <w:lang w:val="en-US" w:eastAsia="zh-CN" w:bidi="ar-SA"/>
        </w:rPr>
        <w:t>；</w:t>
      </w:r>
    </w:p>
    <w:p w14:paraId="77FEEE51">
      <w:pPr>
        <w:widowControl w:val="0"/>
        <w:numPr>
          <w:ilvl w:val="0"/>
          <w:numId w:val="6"/>
        </w:numPr>
        <w:tabs>
          <w:tab w:val="left" w:pos="935"/>
        </w:tabs>
        <w:autoSpaceDE w:val="0"/>
        <w:autoSpaceDN w:val="0"/>
        <w:spacing w:before="156"/>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工程服务地点：</w:t>
      </w:r>
      <w:r>
        <w:rPr>
          <w:rFonts w:hint="eastAsia" w:ascii="宋体" w:hAnsi="宋体" w:eastAsia="宋体" w:cs="宋体"/>
          <w:spacing w:val="-1"/>
          <w:sz w:val="24"/>
          <w:szCs w:val="22"/>
          <w:lang w:val="en-US" w:eastAsia="zh-CN" w:bidi="ar-SA"/>
        </w:rPr>
        <w:t>深圳市龙医智慧健康科技有限公司；</w:t>
      </w:r>
    </w:p>
    <w:p w14:paraId="32C5ABE3">
      <w:pPr>
        <w:widowControl w:val="0"/>
        <w:numPr>
          <w:ilvl w:val="0"/>
          <w:numId w:val="6"/>
        </w:numPr>
        <w:tabs>
          <w:tab w:val="left" w:pos="932"/>
          <w:tab w:val="left" w:pos="2612"/>
        </w:tabs>
        <w:autoSpaceDE w:val="0"/>
        <w:autoSpaceDN w:val="0"/>
        <w:spacing w:before="154" w:line="360" w:lineRule="auto"/>
        <w:ind w:left="2612" w:right="360" w:hanging="2040"/>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工程服务范围：提供招标代理、施工阶段监理、工程造价咨询等服务。</w:t>
      </w:r>
    </w:p>
    <w:p w14:paraId="636C4E2D">
      <w:pPr>
        <w:widowControl w:val="0"/>
        <w:autoSpaceDE w:val="0"/>
        <w:autoSpaceDN w:val="0"/>
        <w:spacing w:before="77"/>
        <w:ind w:left="580"/>
        <w:outlineLvl w:val="1"/>
        <w:rPr>
          <w:rFonts w:hint="eastAsia" w:ascii="宋体" w:hAnsi="宋体" w:eastAsia="宋体" w:cs="宋体"/>
          <w:b/>
          <w:bCs/>
          <w:sz w:val="24"/>
          <w:szCs w:val="24"/>
          <w:lang w:val="en-US" w:eastAsia="zh-CN" w:bidi="ar-SA"/>
        </w:rPr>
      </w:pPr>
      <w:bookmarkStart w:id="86" w:name="第二条__全过程工程咨询服务范围和内容"/>
      <w:bookmarkEnd w:id="86"/>
      <w:r>
        <w:rPr>
          <w:rFonts w:ascii="宋体" w:hAnsi="宋体" w:eastAsia="宋体" w:cs="宋体"/>
          <w:b/>
          <w:bCs/>
          <w:sz w:val="24"/>
          <w:szCs w:val="24"/>
          <w:lang w:val="en-US" w:eastAsia="zh-CN" w:bidi="ar-SA"/>
        </w:rPr>
        <w:t>第二条</w:t>
      </w:r>
      <w:r>
        <w:rPr>
          <w:rFonts w:ascii="宋体" w:hAnsi="宋体" w:eastAsia="宋体" w:cs="宋体"/>
          <w:b/>
          <w:bCs/>
          <w:spacing w:val="32"/>
          <w:w w:val="150"/>
          <w:sz w:val="24"/>
          <w:szCs w:val="24"/>
          <w:lang w:val="en-US" w:eastAsia="zh-CN" w:bidi="ar-SA"/>
        </w:rPr>
        <w:t xml:space="preserve"> </w:t>
      </w:r>
      <w:r>
        <w:rPr>
          <w:rFonts w:ascii="宋体" w:hAnsi="宋体" w:eastAsia="宋体" w:cs="宋体"/>
          <w:b/>
          <w:bCs/>
          <w:spacing w:val="-1"/>
          <w:sz w:val="24"/>
          <w:szCs w:val="24"/>
          <w:lang w:val="en-US" w:eastAsia="zh-CN" w:bidi="ar-SA"/>
        </w:rPr>
        <w:t>全过程工程咨询服务范围和内容</w:t>
      </w:r>
    </w:p>
    <w:p w14:paraId="40042426">
      <w:pPr>
        <w:widowControl w:val="0"/>
        <w:autoSpaceDE w:val="0"/>
        <w:autoSpaceDN w:val="0"/>
        <w:spacing w:before="76"/>
        <w:ind w:left="580" w:firstLine="0"/>
        <w:rPr>
          <w:rFonts w:hint="eastAsia" w:ascii="宋体" w:hAnsi="宋体" w:eastAsia="宋体" w:cs="宋体"/>
          <w:sz w:val="24"/>
          <w:szCs w:val="24"/>
          <w:lang w:val="en-US" w:eastAsia="zh-CN" w:bidi="ar-SA"/>
        </w:rPr>
      </w:pPr>
      <w:r>
        <w:rPr>
          <w:rFonts w:ascii="宋体" w:hAnsi="宋体" w:eastAsia="宋体" w:cs="宋体"/>
          <w:spacing w:val="-1"/>
          <w:sz w:val="24"/>
          <w:szCs w:val="24"/>
          <w:lang w:val="en-US" w:eastAsia="zh-CN" w:bidi="ar-SA"/>
        </w:rPr>
        <w:t>签约双方可根据实际情况协商确定本协议书委托的服务范围和内容如下：</w:t>
      </w:r>
    </w:p>
    <w:p w14:paraId="1E149F28">
      <w:pPr>
        <w:widowControl w:val="0"/>
        <w:autoSpaceDE w:val="0"/>
        <w:autoSpaceDN w:val="0"/>
        <w:spacing w:before="154"/>
        <w:ind w:left="3532"/>
        <w:outlineLvl w:val="1"/>
        <w:rPr>
          <w:rFonts w:hint="eastAsia" w:ascii="宋体" w:hAnsi="宋体" w:eastAsia="宋体" w:cs="宋体"/>
          <w:b/>
          <w:bCs/>
          <w:sz w:val="24"/>
          <w:szCs w:val="24"/>
          <w:lang w:val="en-US" w:eastAsia="zh-CN" w:bidi="ar-SA"/>
        </w:rPr>
      </w:pPr>
      <w:r>
        <w:rPr>
          <w:rFonts w:ascii="宋体" w:hAnsi="宋体" w:eastAsia="宋体" w:cs="宋体"/>
          <w:b/>
          <w:bCs/>
          <w:spacing w:val="-3"/>
          <w:sz w:val="24"/>
          <w:szCs w:val="24"/>
          <w:lang w:val="en-US" w:eastAsia="zh-CN" w:bidi="ar-SA"/>
        </w:rPr>
        <w:t>全过程工程咨询管理内容选择表</w:t>
      </w:r>
    </w:p>
    <w:p w14:paraId="32370DF7">
      <w:pPr>
        <w:widowControl w:val="0"/>
        <w:autoSpaceDE w:val="0"/>
        <w:autoSpaceDN w:val="0"/>
        <w:spacing w:before="4"/>
        <w:ind w:left="0" w:firstLine="0"/>
        <w:rPr>
          <w:rFonts w:hint="eastAsia" w:ascii="宋体" w:hAnsi="宋体" w:eastAsia="宋体" w:cs="宋体"/>
          <w:b/>
          <w:sz w:val="12"/>
          <w:szCs w:val="24"/>
          <w:lang w:val="en-US" w:eastAsia="zh-CN" w:bidi="ar-SA"/>
        </w:rPr>
      </w:pPr>
    </w:p>
    <w:tbl>
      <w:tblPr>
        <w:tblStyle w:val="41"/>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2"/>
        <w:gridCol w:w="776"/>
        <w:gridCol w:w="4845"/>
        <w:gridCol w:w="720"/>
        <w:gridCol w:w="2160"/>
      </w:tblGrid>
      <w:tr w14:paraId="32128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892" w:type="dxa"/>
          </w:tcPr>
          <w:p w14:paraId="184D715B">
            <w:pPr>
              <w:widowControl w:val="0"/>
              <w:autoSpaceDE w:val="0"/>
              <w:autoSpaceDN w:val="0"/>
              <w:spacing w:before="75"/>
              <w:ind w:left="74" w:right="65"/>
              <w:jc w:val="center"/>
              <w:rPr>
                <w:rFonts w:hint="eastAsia" w:ascii="宋体" w:hAnsi="宋体" w:eastAsia="宋体" w:cs="宋体"/>
                <w:b/>
                <w:sz w:val="24"/>
                <w:szCs w:val="22"/>
                <w:lang w:val="en-US" w:eastAsia="zh-CN" w:bidi="ar-SA"/>
              </w:rPr>
            </w:pPr>
            <w:r>
              <w:rPr>
                <w:rFonts w:ascii="宋体" w:hAnsi="宋体" w:eastAsia="宋体" w:cs="宋体"/>
                <w:b/>
                <w:spacing w:val="-7"/>
                <w:sz w:val="24"/>
                <w:szCs w:val="22"/>
                <w:lang w:val="en-US" w:eastAsia="zh-CN" w:bidi="ar-SA"/>
              </w:rPr>
              <w:t>编号</w:t>
            </w:r>
          </w:p>
        </w:tc>
        <w:tc>
          <w:tcPr>
            <w:tcW w:w="5621" w:type="dxa"/>
            <w:gridSpan w:val="2"/>
          </w:tcPr>
          <w:p w14:paraId="798EE04E">
            <w:pPr>
              <w:widowControl w:val="0"/>
              <w:autoSpaceDE w:val="0"/>
              <w:autoSpaceDN w:val="0"/>
              <w:spacing w:before="75"/>
              <w:ind w:left="9"/>
              <w:jc w:val="center"/>
              <w:rPr>
                <w:rFonts w:hint="eastAsia" w:ascii="宋体" w:hAnsi="宋体" w:eastAsia="宋体" w:cs="宋体"/>
                <w:b/>
                <w:sz w:val="24"/>
                <w:szCs w:val="22"/>
                <w:lang w:val="en-US" w:eastAsia="zh-CN" w:bidi="ar-SA"/>
              </w:rPr>
            </w:pPr>
            <w:r>
              <w:rPr>
                <w:rFonts w:ascii="宋体" w:hAnsi="宋体" w:eastAsia="宋体" w:cs="宋体"/>
                <w:b/>
                <w:spacing w:val="-7"/>
                <w:sz w:val="24"/>
                <w:szCs w:val="22"/>
                <w:lang w:val="en-US" w:eastAsia="zh-CN" w:bidi="ar-SA"/>
              </w:rPr>
              <w:t>类型</w:t>
            </w:r>
          </w:p>
        </w:tc>
        <w:tc>
          <w:tcPr>
            <w:tcW w:w="720" w:type="dxa"/>
          </w:tcPr>
          <w:p w14:paraId="40A7230F">
            <w:pPr>
              <w:widowControl w:val="0"/>
              <w:autoSpaceDE w:val="0"/>
              <w:autoSpaceDN w:val="0"/>
              <w:spacing w:before="75"/>
              <w:ind w:left="9"/>
              <w:jc w:val="center"/>
              <w:rPr>
                <w:rFonts w:hint="eastAsia" w:ascii="宋体" w:hAnsi="宋体" w:eastAsia="宋体" w:cs="宋体"/>
                <w:b/>
                <w:sz w:val="24"/>
                <w:szCs w:val="22"/>
                <w:lang w:val="en-US" w:eastAsia="zh-CN" w:bidi="ar-SA"/>
              </w:rPr>
            </w:pPr>
            <w:r>
              <w:rPr>
                <w:rFonts w:ascii="宋体" w:hAnsi="宋体" w:eastAsia="宋体" w:cs="宋体"/>
                <w:b/>
                <w:spacing w:val="-7"/>
                <w:sz w:val="24"/>
                <w:szCs w:val="22"/>
                <w:lang w:val="en-US" w:eastAsia="zh-CN" w:bidi="ar-SA"/>
              </w:rPr>
              <w:t>选择</w:t>
            </w:r>
          </w:p>
        </w:tc>
        <w:tc>
          <w:tcPr>
            <w:tcW w:w="2160" w:type="dxa"/>
          </w:tcPr>
          <w:p w14:paraId="21FB3D68">
            <w:pPr>
              <w:widowControl w:val="0"/>
              <w:autoSpaceDE w:val="0"/>
              <w:autoSpaceDN w:val="0"/>
              <w:spacing w:before="75"/>
              <w:ind w:left="21" w:right="12"/>
              <w:jc w:val="center"/>
              <w:rPr>
                <w:rFonts w:hint="eastAsia" w:ascii="宋体" w:hAnsi="宋体" w:eastAsia="宋体" w:cs="宋体"/>
                <w:b/>
                <w:sz w:val="24"/>
                <w:szCs w:val="22"/>
                <w:lang w:val="en-US" w:eastAsia="zh-CN" w:bidi="ar-SA"/>
              </w:rPr>
            </w:pPr>
            <w:r>
              <w:rPr>
                <w:rFonts w:ascii="宋体" w:hAnsi="宋体" w:eastAsia="宋体" w:cs="宋体"/>
                <w:b/>
                <w:spacing w:val="-7"/>
                <w:sz w:val="24"/>
                <w:szCs w:val="22"/>
                <w:lang w:val="en-US" w:eastAsia="zh-CN" w:bidi="ar-SA"/>
              </w:rPr>
              <w:t>备注</w:t>
            </w:r>
          </w:p>
        </w:tc>
      </w:tr>
      <w:tr w14:paraId="5ACD7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892" w:type="dxa"/>
          </w:tcPr>
          <w:p w14:paraId="4ADC1AD7">
            <w:pPr>
              <w:widowControl w:val="0"/>
              <w:autoSpaceDE w:val="0"/>
              <w:autoSpaceDN w:val="0"/>
              <w:spacing w:before="310"/>
              <w:ind w:left="9" w:right="74"/>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1</w:t>
            </w:r>
          </w:p>
        </w:tc>
        <w:tc>
          <w:tcPr>
            <w:tcW w:w="5621" w:type="dxa"/>
            <w:gridSpan w:val="2"/>
          </w:tcPr>
          <w:p w14:paraId="08041DE8">
            <w:pPr>
              <w:widowControl w:val="0"/>
              <w:autoSpaceDE w:val="0"/>
              <w:autoSpaceDN w:val="0"/>
              <w:spacing w:before="75"/>
              <w:ind w:left="107"/>
              <w:jc w:val="left"/>
              <w:rPr>
                <w:rFonts w:hint="eastAsia" w:ascii="宋体" w:hAnsi="宋体" w:eastAsia="宋体" w:cs="宋体"/>
                <w:sz w:val="24"/>
                <w:szCs w:val="22"/>
                <w:lang w:val="en-US" w:eastAsia="zh-CN" w:bidi="ar-SA"/>
              </w:rPr>
            </w:pPr>
            <w:r>
              <w:rPr>
                <w:rFonts w:ascii="宋体" w:hAnsi="宋体" w:eastAsia="宋体" w:cs="宋体"/>
                <w:spacing w:val="-7"/>
                <w:sz w:val="24"/>
                <w:szCs w:val="22"/>
                <w:lang w:val="en-US" w:eastAsia="zh-CN" w:bidi="ar-SA"/>
              </w:rPr>
              <w:t>项目前期、勘察设计、工程概算、施工、竣工移交等</w:t>
            </w:r>
          </w:p>
          <w:p w14:paraId="4321A296">
            <w:pPr>
              <w:widowControl w:val="0"/>
              <w:autoSpaceDE w:val="0"/>
              <w:autoSpaceDN w:val="0"/>
              <w:spacing w:before="156"/>
              <w:ind w:left="107"/>
              <w:jc w:val="left"/>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全过程正常工程咨询服务内容。</w:t>
            </w:r>
          </w:p>
        </w:tc>
        <w:tc>
          <w:tcPr>
            <w:tcW w:w="720" w:type="dxa"/>
          </w:tcPr>
          <w:p w14:paraId="575C607D">
            <w:pPr>
              <w:widowControl w:val="0"/>
              <w:autoSpaceDE w:val="0"/>
              <w:autoSpaceDN w:val="0"/>
              <w:spacing w:before="25"/>
              <w:ind w:left="0"/>
              <w:jc w:val="left"/>
              <w:rPr>
                <w:rFonts w:hint="eastAsia" w:ascii="宋体" w:hAnsi="宋体" w:eastAsia="宋体" w:cs="宋体"/>
                <w:b/>
                <w:sz w:val="24"/>
                <w:szCs w:val="22"/>
                <w:lang w:val="en-US" w:eastAsia="zh-CN" w:bidi="ar-SA"/>
              </w:rPr>
            </w:pPr>
          </w:p>
          <w:p w14:paraId="37010E5F">
            <w:pPr>
              <w:widowControl w:val="0"/>
              <w:autoSpaceDE w:val="0"/>
              <w:autoSpaceDN w:val="0"/>
              <w:spacing w:before="1"/>
              <w:ind w:left="9" w:right="2"/>
              <w:jc w:val="center"/>
              <w:rPr>
                <w:rFonts w:hint="eastAsia" w:ascii="Wingdings 2" w:hAnsi="Wingdings 2" w:eastAsia="宋体" w:cs="宋体"/>
                <w:sz w:val="24"/>
                <w:szCs w:val="22"/>
                <w:lang w:val="en-US" w:eastAsia="zh-CN" w:bidi="ar-SA"/>
              </w:rPr>
            </w:pPr>
            <w:r>
              <w:rPr>
                <w:rFonts w:ascii="宋体" w:hAnsi="宋体" w:eastAsia="宋体" w:cs="宋体"/>
                <w:spacing w:val="-10"/>
                <w:sz w:val="24"/>
                <w:szCs w:val="22"/>
                <w:lang w:val="en-US" w:eastAsia="zh-CN" w:bidi="ar-SA"/>
              </w:rPr>
              <w:t>□</w:t>
            </w:r>
          </w:p>
        </w:tc>
        <w:tc>
          <w:tcPr>
            <w:tcW w:w="2160" w:type="dxa"/>
          </w:tcPr>
          <w:p w14:paraId="09EFF95B">
            <w:pPr>
              <w:widowControl w:val="0"/>
              <w:autoSpaceDE w:val="0"/>
              <w:autoSpaceDN w:val="0"/>
              <w:spacing w:before="310"/>
              <w:ind w:left="21" w:right="12"/>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正常工程咨询服务</w:t>
            </w:r>
          </w:p>
        </w:tc>
      </w:tr>
      <w:tr w14:paraId="63CD4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892" w:type="dxa"/>
          </w:tcPr>
          <w:p w14:paraId="164FA4E6">
            <w:pPr>
              <w:widowControl w:val="0"/>
              <w:autoSpaceDE w:val="0"/>
              <w:autoSpaceDN w:val="0"/>
              <w:spacing w:before="74"/>
              <w:ind w:left="74" w:right="65"/>
              <w:jc w:val="center"/>
              <w:rPr>
                <w:rFonts w:hint="eastAsia" w:ascii="宋体" w:hAnsi="宋体" w:eastAsia="宋体" w:cs="宋体"/>
                <w:sz w:val="24"/>
                <w:szCs w:val="22"/>
                <w:lang w:val="en-US" w:eastAsia="zh-CN" w:bidi="ar-SA"/>
              </w:rPr>
            </w:pPr>
            <w:r>
              <w:rPr>
                <w:rFonts w:ascii="宋体" w:hAnsi="宋体" w:eastAsia="宋体" w:cs="宋体"/>
                <w:sz w:val="24"/>
                <w:szCs w:val="22"/>
                <w:lang w:val="en-US" w:eastAsia="zh-CN" w:bidi="ar-SA"/>
              </w:rPr>
              <w:t>2-</w:t>
            </w:r>
            <w:r>
              <w:rPr>
                <w:rFonts w:ascii="宋体" w:hAnsi="宋体" w:eastAsia="宋体" w:cs="宋体"/>
                <w:spacing w:val="-10"/>
                <w:sz w:val="24"/>
                <w:szCs w:val="22"/>
                <w:lang w:val="en-US" w:eastAsia="zh-CN" w:bidi="ar-SA"/>
              </w:rPr>
              <w:t>1</w:t>
            </w:r>
          </w:p>
        </w:tc>
        <w:tc>
          <w:tcPr>
            <w:tcW w:w="776" w:type="dxa"/>
            <w:vMerge w:val="restart"/>
          </w:tcPr>
          <w:p w14:paraId="2902B7CE">
            <w:pPr>
              <w:widowControl w:val="0"/>
              <w:autoSpaceDE w:val="0"/>
              <w:autoSpaceDN w:val="0"/>
              <w:spacing w:before="242"/>
              <w:ind w:left="0"/>
              <w:jc w:val="left"/>
              <w:rPr>
                <w:rFonts w:hint="eastAsia" w:ascii="宋体" w:hAnsi="宋体" w:eastAsia="宋体" w:cs="宋体"/>
                <w:b/>
                <w:sz w:val="24"/>
                <w:szCs w:val="22"/>
                <w:lang w:val="en-US" w:eastAsia="zh-CN" w:bidi="ar-SA"/>
              </w:rPr>
            </w:pPr>
          </w:p>
          <w:p w14:paraId="43483A2E">
            <w:pPr>
              <w:widowControl w:val="0"/>
              <w:autoSpaceDE w:val="0"/>
              <w:autoSpaceDN w:val="0"/>
              <w:spacing w:before="0"/>
              <w:ind w:left="148"/>
              <w:jc w:val="left"/>
              <w:rPr>
                <w:rFonts w:hint="eastAsia" w:ascii="宋体" w:hAnsi="宋体" w:eastAsia="宋体" w:cs="宋体"/>
                <w:sz w:val="24"/>
                <w:szCs w:val="22"/>
                <w:lang w:val="en-US" w:eastAsia="zh-CN" w:bidi="ar-SA"/>
              </w:rPr>
            </w:pPr>
            <w:r>
              <w:rPr>
                <w:rFonts w:ascii="宋体" w:hAnsi="宋体" w:eastAsia="宋体" w:cs="宋体"/>
                <w:spacing w:val="-5"/>
                <w:sz w:val="24"/>
                <w:szCs w:val="22"/>
                <w:lang w:val="en-US" w:eastAsia="zh-CN" w:bidi="ar-SA"/>
              </w:rPr>
              <w:t>编制</w:t>
            </w:r>
          </w:p>
        </w:tc>
        <w:tc>
          <w:tcPr>
            <w:tcW w:w="4845" w:type="dxa"/>
          </w:tcPr>
          <w:p w14:paraId="5D43C4E0">
            <w:pPr>
              <w:widowControl w:val="0"/>
              <w:autoSpaceDE w:val="0"/>
              <w:autoSpaceDN w:val="0"/>
              <w:spacing w:before="74"/>
              <w:ind w:left="107"/>
              <w:jc w:val="left"/>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项目建议书</w:t>
            </w:r>
          </w:p>
        </w:tc>
        <w:tc>
          <w:tcPr>
            <w:tcW w:w="720" w:type="dxa"/>
          </w:tcPr>
          <w:p w14:paraId="5F162626">
            <w:pPr>
              <w:widowControl w:val="0"/>
              <w:autoSpaceDE w:val="0"/>
              <w:autoSpaceDN w:val="0"/>
              <w:spacing w:before="74"/>
              <w:ind w:left="9"/>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w:t>
            </w:r>
          </w:p>
        </w:tc>
        <w:tc>
          <w:tcPr>
            <w:tcW w:w="2160" w:type="dxa"/>
          </w:tcPr>
          <w:p w14:paraId="38E3DC84">
            <w:pPr>
              <w:widowControl w:val="0"/>
              <w:autoSpaceDE w:val="0"/>
              <w:autoSpaceDN w:val="0"/>
              <w:spacing w:before="74"/>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5B51E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2" w:type="dxa"/>
          </w:tcPr>
          <w:p w14:paraId="2163C256">
            <w:pPr>
              <w:widowControl w:val="0"/>
              <w:autoSpaceDE w:val="0"/>
              <w:autoSpaceDN w:val="0"/>
              <w:spacing w:before="76"/>
              <w:ind w:left="74" w:right="65"/>
              <w:jc w:val="center"/>
              <w:rPr>
                <w:rFonts w:hint="eastAsia" w:ascii="宋体" w:hAnsi="宋体" w:eastAsia="宋体" w:cs="宋体"/>
                <w:sz w:val="24"/>
                <w:szCs w:val="22"/>
                <w:lang w:val="en-US" w:eastAsia="zh-CN" w:bidi="ar-SA"/>
              </w:rPr>
            </w:pPr>
            <w:r>
              <w:rPr>
                <w:rFonts w:ascii="宋体" w:hAnsi="宋体" w:eastAsia="宋体" w:cs="宋体"/>
                <w:sz w:val="24"/>
                <w:szCs w:val="22"/>
                <w:lang w:val="en-US" w:eastAsia="zh-CN" w:bidi="ar-SA"/>
              </w:rPr>
              <w:t>2-</w:t>
            </w:r>
            <w:r>
              <w:rPr>
                <w:rFonts w:ascii="宋体" w:hAnsi="宋体" w:eastAsia="宋体" w:cs="宋体"/>
                <w:spacing w:val="-10"/>
                <w:sz w:val="24"/>
                <w:szCs w:val="22"/>
                <w:lang w:val="en-US" w:eastAsia="zh-CN" w:bidi="ar-SA"/>
              </w:rPr>
              <w:t>2</w:t>
            </w:r>
          </w:p>
        </w:tc>
        <w:tc>
          <w:tcPr>
            <w:tcW w:w="776" w:type="dxa"/>
            <w:vMerge w:val="continue"/>
            <w:tcBorders>
              <w:top w:val="nil"/>
            </w:tcBorders>
          </w:tcPr>
          <w:p w14:paraId="7B2D53FC">
            <w:pPr>
              <w:autoSpaceDE w:val="0"/>
              <w:autoSpaceDN w:val="0"/>
              <w:jc w:val="left"/>
              <w:rPr>
                <w:rFonts w:hint="eastAsia" w:ascii="宋体" w:hAnsi="宋体" w:cs="宋体"/>
                <w:kern w:val="0"/>
                <w:sz w:val="2"/>
                <w:szCs w:val="2"/>
              </w:rPr>
            </w:pPr>
          </w:p>
        </w:tc>
        <w:tc>
          <w:tcPr>
            <w:tcW w:w="4845" w:type="dxa"/>
          </w:tcPr>
          <w:p w14:paraId="79A123A3">
            <w:pPr>
              <w:widowControl w:val="0"/>
              <w:autoSpaceDE w:val="0"/>
              <w:autoSpaceDN w:val="0"/>
              <w:spacing w:before="76"/>
              <w:ind w:left="107"/>
              <w:jc w:val="left"/>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资金申请报告</w:t>
            </w:r>
          </w:p>
        </w:tc>
        <w:tc>
          <w:tcPr>
            <w:tcW w:w="720" w:type="dxa"/>
          </w:tcPr>
          <w:p w14:paraId="54C0E5E5">
            <w:pPr>
              <w:widowControl w:val="0"/>
              <w:autoSpaceDE w:val="0"/>
              <w:autoSpaceDN w:val="0"/>
              <w:spacing w:before="76"/>
              <w:ind w:left="9"/>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w:t>
            </w:r>
          </w:p>
        </w:tc>
        <w:tc>
          <w:tcPr>
            <w:tcW w:w="2160" w:type="dxa"/>
          </w:tcPr>
          <w:p w14:paraId="4B13230D">
            <w:pPr>
              <w:widowControl w:val="0"/>
              <w:autoSpaceDE w:val="0"/>
              <w:autoSpaceDN w:val="0"/>
              <w:spacing w:before="76"/>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51110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2" w:type="dxa"/>
          </w:tcPr>
          <w:p w14:paraId="2F9A3361">
            <w:pPr>
              <w:widowControl w:val="0"/>
              <w:autoSpaceDE w:val="0"/>
              <w:autoSpaceDN w:val="0"/>
              <w:spacing w:before="76"/>
              <w:ind w:left="74" w:right="65"/>
              <w:jc w:val="center"/>
              <w:rPr>
                <w:rFonts w:hint="eastAsia" w:ascii="宋体" w:hAnsi="宋体" w:eastAsia="宋体" w:cs="宋体"/>
                <w:sz w:val="24"/>
                <w:szCs w:val="22"/>
                <w:lang w:val="en-US" w:eastAsia="zh-CN" w:bidi="ar-SA"/>
              </w:rPr>
            </w:pPr>
            <w:r>
              <w:rPr>
                <w:rFonts w:ascii="宋体" w:hAnsi="宋体" w:eastAsia="宋体" w:cs="宋体"/>
                <w:sz w:val="24"/>
                <w:szCs w:val="22"/>
                <w:lang w:val="en-US" w:eastAsia="zh-CN" w:bidi="ar-SA"/>
              </w:rPr>
              <w:t>2-</w:t>
            </w:r>
            <w:r>
              <w:rPr>
                <w:rFonts w:ascii="宋体" w:hAnsi="宋体" w:eastAsia="宋体" w:cs="宋体"/>
                <w:spacing w:val="-10"/>
                <w:sz w:val="24"/>
                <w:szCs w:val="22"/>
                <w:lang w:val="en-US" w:eastAsia="zh-CN" w:bidi="ar-SA"/>
              </w:rPr>
              <w:t>3</w:t>
            </w:r>
          </w:p>
        </w:tc>
        <w:tc>
          <w:tcPr>
            <w:tcW w:w="776" w:type="dxa"/>
            <w:vMerge w:val="continue"/>
            <w:tcBorders>
              <w:top w:val="nil"/>
            </w:tcBorders>
          </w:tcPr>
          <w:p w14:paraId="000A0282">
            <w:pPr>
              <w:autoSpaceDE w:val="0"/>
              <w:autoSpaceDN w:val="0"/>
              <w:jc w:val="left"/>
              <w:rPr>
                <w:rFonts w:hint="eastAsia" w:ascii="宋体" w:hAnsi="宋体" w:cs="宋体"/>
                <w:kern w:val="0"/>
                <w:sz w:val="2"/>
                <w:szCs w:val="2"/>
              </w:rPr>
            </w:pPr>
          </w:p>
        </w:tc>
        <w:tc>
          <w:tcPr>
            <w:tcW w:w="4845" w:type="dxa"/>
          </w:tcPr>
          <w:p w14:paraId="6BFD1DA0">
            <w:pPr>
              <w:widowControl w:val="0"/>
              <w:autoSpaceDE w:val="0"/>
              <w:autoSpaceDN w:val="0"/>
              <w:spacing w:before="76"/>
              <w:ind w:left="107"/>
              <w:jc w:val="left"/>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项目可行性研究报告</w:t>
            </w:r>
          </w:p>
        </w:tc>
        <w:tc>
          <w:tcPr>
            <w:tcW w:w="720" w:type="dxa"/>
          </w:tcPr>
          <w:p w14:paraId="58F56104">
            <w:pPr>
              <w:widowControl w:val="0"/>
              <w:autoSpaceDE w:val="0"/>
              <w:autoSpaceDN w:val="0"/>
              <w:spacing w:before="76"/>
              <w:ind w:left="9"/>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w:t>
            </w:r>
          </w:p>
        </w:tc>
        <w:tc>
          <w:tcPr>
            <w:tcW w:w="2160" w:type="dxa"/>
          </w:tcPr>
          <w:p w14:paraId="41B8D788">
            <w:pPr>
              <w:widowControl w:val="0"/>
              <w:autoSpaceDE w:val="0"/>
              <w:autoSpaceDN w:val="0"/>
              <w:spacing w:before="76"/>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24C15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2" w:type="dxa"/>
          </w:tcPr>
          <w:p w14:paraId="10E43FFC">
            <w:pPr>
              <w:widowControl w:val="0"/>
              <w:autoSpaceDE w:val="0"/>
              <w:autoSpaceDN w:val="0"/>
              <w:spacing w:before="75"/>
              <w:ind w:left="74" w:right="65"/>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3</w:t>
            </w:r>
          </w:p>
        </w:tc>
        <w:tc>
          <w:tcPr>
            <w:tcW w:w="5621" w:type="dxa"/>
            <w:gridSpan w:val="2"/>
          </w:tcPr>
          <w:p w14:paraId="6359A4BA">
            <w:pPr>
              <w:widowControl w:val="0"/>
              <w:autoSpaceDE w:val="0"/>
              <w:autoSpaceDN w:val="0"/>
              <w:spacing w:before="75"/>
              <w:ind w:left="9"/>
              <w:jc w:val="center"/>
              <w:rPr>
                <w:rFonts w:hint="eastAsia" w:ascii="宋体" w:hAnsi="宋体" w:eastAsia="宋体" w:cs="宋体"/>
                <w:sz w:val="24"/>
                <w:szCs w:val="22"/>
                <w:lang w:val="en-US" w:eastAsia="zh-CN" w:bidi="ar-SA"/>
              </w:rPr>
            </w:pPr>
            <w:r>
              <w:rPr>
                <w:rFonts w:ascii="宋体" w:hAnsi="宋体" w:eastAsia="宋体" w:cs="宋体"/>
                <w:spacing w:val="-3"/>
                <w:sz w:val="24"/>
                <w:szCs w:val="22"/>
                <w:lang w:val="en-US" w:eastAsia="zh-CN" w:bidi="ar-SA"/>
              </w:rPr>
              <w:t>招标代理</w:t>
            </w:r>
          </w:p>
        </w:tc>
        <w:tc>
          <w:tcPr>
            <w:tcW w:w="720" w:type="dxa"/>
          </w:tcPr>
          <w:p w14:paraId="56D289D3">
            <w:pPr>
              <w:widowControl w:val="0"/>
              <w:autoSpaceDE w:val="0"/>
              <w:autoSpaceDN w:val="0"/>
              <w:spacing w:before="106"/>
              <w:ind w:left="9" w:right="2"/>
              <w:jc w:val="center"/>
              <w:rPr>
                <w:rFonts w:hint="eastAsia" w:ascii="Wingdings 2" w:hAnsi="Wingdings 2" w:eastAsia="宋体" w:cs="宋体"/>
                <w:sz w:val="24"/>
                <w:szCs w:val="22"/>
                <w:lang w:val="en-US" w:eastAsia="zh-CN" w:bidi="ar-SA"/>
              </w:rPr>
            </w:pPr>
            <w:r>
              <w:rPr>
                <w:rFonts w:ascii="Wingdings 2" w:hAnsi="Wingdings 2" w:eastAsia="宋体" w:cs="宋体"/>
                <w:spacing w:val="-10"/>
                <w:sz w:val="24"/>
                <w:szCs w:val="22"/>
                <w:lang w:val="en-US" w:eastAsia="zh-CN" w:bidi="ar-SA"/>
              </w:rPr>
              <w:sym w:font="Wingdings 2" w:char="0052"/>
            </w:r>
          </w:p>
        </w:tc>
        <w:tc>
          <w:tcPr>
            <w:tcW w:w="2160" w:type="dxa"/>
          </w:tcPr>
          <w:p w14:paraId="36A88030">
            <w:pPr>
              <w:widowControl w:val="0"/>
              <w:autoSpaceDE w:val="0"/>
              <w:autoSpaceDN w:val="0"/>
              <w:spacing w:before="75"/>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29F63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2" w:type="dxa"/>
          </w:tcPr>
          <w:p w14:paraId="227F0B09">
            <w:pPr>
              <w:widowControl w:val="0"/>
              <w:autoSpaceDE w:val="0"/>
              <w:autoSpaceDN w:val="0"/>
              <w:spacing w:before="75"/>
              <w:ind w:left="74" w:right="65"/>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4</w:t>
            </w:r>
          </w:p>
        </w:tc>
        <w:tc>
          <w:tcPr>
            <w:tcW w:w="5621" w:type="dxa"/>
            <w:gridSpan w:val="2"/>
          </w:tcPr>
          <w:p w14:paraId="6934CDEA">
            <w:pPr>
              <w:widowControl w:val="0"/>
              <w:autoSpaceDE w:val="0"/>
              <w:autoSpaceDN w:val="0"/>
              <w:spacing w:before="75"/>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办理建设程序手续</w:t>
            </w:r>
            <w:r>
              <w:rPr>
                <w:rFonts w:hint="eastAsia" w:ascii="宋体" w:hAnsi="宋体" w:cs="宋体"/>
                <w:spacing w:val="-2"/>
                <w:sz w:val="24"/>
                <w:szCs w:val="22"/>
                <w:lang w:val="en-US" w:eastAsia="zh-CN" w:bidi="ar-SA"/>
              </w:rPr>
              <w:t>（含</w:t>
            </w:r>
            <w:r>
              <w:rPr>
                <w:rFonts w:hint="eastAsia" w:ascii="宋体" w:hAnsi="宋体" w:eastAsia="宋体" w:cs="宋体"/>
                <w:spacing w:val="-2"/>
                <w:sz w:val="24"/>
                <w:szCs w:val="22"/>
                <w:lang w:val="en-US" w:eastAsia="zh-CN" w:bidi="ar-SA"/>
              </w:rPr>
              <w:t>报批咨询服务</w:t>
            </w:r>
            <w:r>
              <w:rPr>
                <w:rFonts w:hint="eastAsia" w:ascii="宋体" w:hAnsi="宋体" w:cs="宋体"/>
                <w:spacing w:val="-2"/>
                <w:sz w:val="24"/>
                <w:szCs w:val="22"/>
                <w:lang w:val="en-US" w:eastAsia="zh-CN" w:bidi="ar-SA"/>
              </w:rPr>
              <w:t>）</w:t>
            </w:r>
          </w:p>
        </w:tc>
        <w:tc>
          <w:tcPr>
            <w:tcW w:w="720" w:type="dxa"/>
          </w:tcPr>
          <w:p w14:paraId="1E6D8C1E">
            <w:pPr>
              <w:widowControl w:val="0"/>
              <w:autoSpaceDE w:val="0"/>
              <w:autoSpaceDN w:val="0"/>
              <w:spacing w:before="75"/>
              <w:ind w:left="9"/>
              <w:jc w:val="center"/>
              <w:rPr>
                <w:rFonts w:hint="eastAsia" w:ascii="宋体" w:hAnsi="宋体" w:eastAsia="宋体" w:cs="宋体"/>
                <w:sz w:val="24"/>
                <w:szCs w:val="22"/>
                <w:lang w:val="en-US" w:eastAsia="zh-CN" w:bidi="ar-SA"/>
              </w:rPr>
            </w:pPr>
            <w:r>
              <w:rPr>
                <w:rFonts w:ascii="Wingdings 2" w:hAnsi="Wingdings 2" w:eastAsia="宋体" w:cs="宋体"/>
                <w:spacing w:val="-10"/>
                <w:sz w:val="24"/>
                <w:szCs w:val="22"/>
                <w:lang w:val="en-US" w:eastAsia="zh-CN" w:bidi="ar-SA"/>
              </w:rPr>
              <w:sym w:font="Wingdings 2" w:char="0052"/>
            </w:r>
          </w:p>
        </w:tc>
        <w:tc>
          <w:tcPr>
            <w:tcW w:w="2160" w:type="dxa"/>
          </w:tcPr>
          <w:p w14:paraId="76068EFF">
            <w:pPr>
              <w:widowControl w:val="0"/>
              <w:autoSpaceDE w:val="0"/>
              <w:autoSpaceDN w:val="0"/>
              <w:spacing w:before="75"/>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03EB4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892" w:type="dxa"/>
          </w:tcPr>
          <w:p w14:paraId="712502B4">
            <w:pPr>
              <w:widowControl w:val="0"/>
              <w:autoSpaceDE w:val="0"/>
              <w:autoSpaceDN w:val="0"/>
              <w:spacing w:before="75"/>
              <w:ind w:left="74" w:right="65"/>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5</w:t>
            </w:r>
          </w:p>
        </w:tc>
        <w:tc>
          <w:tcPr>
            <w:tcW w:w="5621" w:type="dxa"/>
            <w:gridSpan w:val="2"/>
          </w:tcPr>
          <w:p w14:paraId="76838D86">
            <w:pPr>
              <w:widowControl w:val="0"/>
              <w:autoSpaceDE w:val="0"/>
              <w:autoSpaceDN w:val="0"/>
              <w:spacing w:before="75"/>
              <w:ind w:left="9"/>
              <w:jc w:val="center"/>
              <w:rPr>
                <w:rFonts w:hint="eastAsia" w:ascii="宋体" w:hAnsi="宋体" w:eastAsia="宋体" w:cs="宋体"/>
                <w:sz w:val="24"/>
                <w:szCs w:val="22"/>
                <w:lang w:val="en-US" w:eastAsia="zh-CN" w:bidi="ar-SA"/>
              </w:rPr>
            </w:pPr>
            <w:r>
              <w:rPr>
                <w:rFonts w:ascii="宋体" w:hAnsi="宋体" w:eastAsia="宋体" w:cs="宋体"/>
                <w:spacing w:val="-3"/>
                <w:sz w:val="24"/>
                <w:szCs w:val="22"/>
                <w:lang w:val="en-US" w:eastAsia="zh-CN" w:bidi="ar-SA"/>
              </w:rPr>
              <w:t>工程概算</w:t>
            </w:r>
          </w:p>
        </w:tc>
        <w:tc>
          <w:tcPr>
            <w:tcW w:w="720" w:type="dxa"/>
          </w:tcPr>
          <w:p w14:paraId="12505093">
            <w:pPr>
              <w:widowControl w:val="0"/>
              <w:autoSpaceDE w:val="0"/>
              <w:autoSpaceDN w:val="0"/>
              <w:spacing w:before="105"/>
              <w:ind w:left="9" w:right="2"/>
              <w:jc w:val="center"/>
              <w:rPr>
                <w:rFonts w:hint="eastAsia" w:ascii="Wingdings 2" w:hAnsi="Wingdings 2" w:eastAsia="宋体" w:cs="宋体"/>
                <w:sz w:val="24"/>
                <w:szCs w:val="22"/>
                <w:lang w:val="en-US" w:eastAsia="zh-CN" w:bidi="ar-SA"/>
              </w:rPr>
            </w:pPr>
            <w:r>
              <w:rPr>
                <w:rFonts w:ascii="宋体" w:hAnsi="宋体" w:eastAsia="宋体" w:cs="宋体"/>
                <w:spacing w:val="-10"/>
                <w:sz w:val="24"/>
                <w:szCs w:val="22"/>
                <w:lang w:val="en-US" w:eastAsia="zh-CN" w:bidi="ar-SA"/>
              </w:rPr>
              <w:t>□</w:t>
            </w:r>
          </w:p>
        </w:tc>
        <w:tc>
          <w:tcPr>
            <w:tcW w:w="2160" w:type="dxa"/>
          </w:tcPr>
          <w:p w14:paraId="4E30DFD7">
            <w:pPr>
              <w:widowControl w:val="0"/>
              <w:autoSpaceDE w:val="0"/>
              <w:autoSpaceDN w:val="0"/>
              <w:spacing w:before="75"/>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1E27E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2" w:type="dxa"/>
          </w:tcPr>
          <w:p w14:paraId="1E57B030">
            <w:pPr>
              <w:widowControl w:val="0"/>
              <w:autoSpaceDE w:val="0"/>
              <w:autoSpaceDN w:val="0"/>
              <w:spacing w:before="74"/>
              <w:ind w:left="74" w:right="65"/>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6</w:t>
            </w:r>
          </w:p>
        </w:tc>
        <w:tc>
          <w:tcPr>
            <w:tcW w:w="5621" w:type="dxa"/>
            <w:gridSpan w:val="2"/>
          </w:tcPr>
          <w:p w14:paraId="5374C837">
            <w:pPr>
              <w:widowControl w:val="0"/>
              <w:autoSpaceDE w:val="0"/>
              <w:autoSpaceDN w:val="0"/>
              <w:spacing w:before="74"/>
              <w:ind w:left="9"/>
              <w:jc w:val="center"/>
              <w:rPr>
                <w:rFonts w:hint="eastAsia" w:ascii="宋体" w:hAnsi="宋体" w:eastAsia="宋体" w:cs="宋体"/>
                <w:sz w:val="24"/>
                <w:szCs w:val="22"/>
                <w:lang w:val="en-US" w:eastAsia="zh-CN" w:bidi="ar-SA"/>
              </w:rPr>
            </w:pPr>
            <w:r>
              <w:rPr>
                <w:rFonts w:ascii="宋体" w:hAnsi="宋体" w:eastAsia="宋体" w:cs="宋体"/>
                <w:spacing w:val="-3"/>
                <w:sz w:val="24"/>
                <w:szCs w:val="22"/>
                <w:lang w:val="en-US" w:eastAsia="zh-CN" w:bidi="ar-SA"/>
              </w:rPr>
              <w:t>工程监理</w:t>
            </w:r>
          </w:p>
        </w:tc>
        <w:tc>
          <w:tcPr>
            <w:tcW w:w="720" w:type="dxa"/>
          </w:tcPr>
          <w:p w14:paraId="0BEDF0F1">
            <w:pPr>
              <w:widowControl w:val="0"/>
              <w:autoSpaceDE w:val="0"/>
              <w:autoSpaceDN w:val="0"/>
              <w:spacing w:before="104"/>
              <w:ind w:left="9" w:right="2"/>
              <w:jc w:val="center"/>
              <w:rPr>
                <w:rFonts w:hint="eastAsia" w:ascii="Wingdings 2" w:hAnsi="Wingdings 2" w:eastAsia="宋体" w:cs="宋体"/>
                <w:sz w:val="24"/>
                <w:szCs w:val="22"/>
                <w:lang w:val="en-US" w:eastAsia="zh-CN" w:bidi="ar-SA"/>
              </w:rPr>
            </w:pPr>
            <w:r>
              <w:rPr>
                <w:rFonts w:ascii="Wingdings 2" w:hAnsi="Wingdings 2" w:eastAsia="宋体" w:cs="宋体"/>
                <w:spacing w:val="-10"/>
                <w:sz w:val="24"/>
                <w:szCs w:val="22"/>
                <w:lang w:val="en-US" w:eastAsia="zh-CN" w:bidi="ar-SA"/>
              </w:rPr>
              <w:sym w:font="Wingdings 2" w:char="0052"/>
            </w:r>
          </w:p>
        </w:tc>
        <w:tc>
          <w:tcPr>
            <w:tcW w:w="2160" w:type="dxa"/>
          </w:tcPr>
          <w:p w14:paraId="5A8A5F4E">
            <w:pPr>
              <w:widowControl w:val="0"/>
              <w:autoSpaceDE w:val="0"/>
              <w:autoSpaceDN w:val="0"/>
              <w:spacing w:before="74"/>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68EE3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2" w:type="dxa"/>
          </w:tcPr>
          <w:p w14:paraId="0957B0D3">
            <w:pPr>
              <w:widowControl w:val="0"/>
              <w:autoSpaceDE w:val="0"/>
              <w:autoSpaceDN w:val="0"/>
              <w:spacing w:before="76"/>
              <w:ind w:left="74" w:right="65"/>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7</w:t>
            </w:r>
          </w:p>
        </w:tc>
        <w:tc>
          <w:tcPr>
            <w:tcW w:w="5621" w:type="dxa"/>
            <w:gridSpan w:val="2"/>
          </w:tcPr>
          <w:p w14:paraId="61FB3025">
            <w:pPr>
              <w:widowControl w:val="0"/>
              <w:autoSpaceDE w:val="0"/>
              <w:autoSpaceDN w:val="0"/>
              <w:spacing w:before="76"/>
              <w:ind w:left="9"/>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工程造价咨询</w:t>
            </w:r>
          </w:p>
        </w:tc>
        <w:tc>
          <w:tcPr>
            <w:tcW w:w="720" w:type="dxa"/>
          </w:tcPr>
          <w:p w14:paraId="4BE44626">
            <w:pPr>
              <w:widowControl w:val="0"/>
              <w:autoSpaceDE w:val="0"/>
              <w:autoSpaceDN w:val="0"/>
              <w:spacing w:before="104"/>
              <w:ind w:left="9" w:right="2"/>
              <w:jc w:val="center"/>
              <w:rPr>
                <w:rFonts w:hint="eastAsia" w:ascii="Wingdings 2" w:hAnsi="Wingdings 2" w:eastAsia="宋体" w:cs="宋体"/>
                <w:sz w:val="24"/>
                <w:szCs w:val="22"/>
                <w:lang w:val="en-US" w:eastAsia="zh-CN" w:bidi="ar-SA"/>
              </w:rPr>
            </w:pPr>
            <w:r>
              <w:rPr>
                <w:rFonts w:ascii="Wingdings 2" w:hAnsi="Wingdings 2" w:eastAsia="宋体" w:cs="宋体"/>
                <w:spacing w:val="-10"/>
                <w:sz w:val="24"/>
                <w:szCs w:val="22"/>
                <w:lang w:val="en-US" w:eastAsia="zh-CN" w:bidi="ar-SA"/>
              </w:rPr>
              <w:sym w:font="Wingdings 2" w:char="0052"/>
            </w:r>
          </w:p>
        </w:tc>
        <w:tc>
          <w:tcPr>
            <w:tcW w:w="2160" w:type="dxa"/>
          </w:tcPr>
          <w:p w14:paraId="4482E583">
            <w:pPr>
              <w:widowControl w:val="0"/>
              <w:autoSpaceDE w:val="0"/>
              <w:autoSpaceDN w:val="0"/>
              <w:spacing w:before="76"/>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r w14:paraId="231B9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92" w:type="dxa"/>
          </w:tcPr>
          <w:p w14:paraId="47CDC60D">
            <w:pPr>
              <w:widowControl w:val="0"/>
              <w:autoSpaceDE w:val="0"/>
              <w:autoSpaceDN w:val="0"/>
              <w:spacing w:before="76"/>
              <w:ind w:left="74" w:right="65"/>
              <w:jc w:val="center"/>
              <w:rPr>
                <w:rFonts w:hint="eastAsia" w:ascii="宋体" w:hAnsi="宋体" w:eastAsia="宋体" w:cs="宋体"/>
                <w:sz w:val="24"/>
                <w:szCs w:val="22"/>
                <w:lang w:val="en-US" w:eastAsia="zh-CN" w:bidi="ar-SA"/>
              </w:rPr>
            </w:pPr>
            <w:r>
              <w:rPr>
                <w:rFonts w:hint="eastAsia" w:ascii="宋体" w:hAnsi="宋体" w:eastAsia="宋体" w:cs="宋体"/>
                <w:spacing w:val="-10"/>
                <w:sz w:val="24"/>
                <w:szCs w:val="22"/>
                <w:lang w:val="en-US" w:eastAsia="zh-CN" w:bidi="ar-SA"/>
              </w:rPr>
              <w:t>8</w:t>
            </w:r>
          </w:p>
        </w:tc>
        <w:tc>
          <w:tcPr>
            <w:tcW w:w="5621" w:type="dxa"/>
            <w:gridSpan w:val="2"/>
          </w:tcPr>
          <w:p w14:paraId="1F8E2BF9">
            <w:pPr>
              <w:widowControl w:val="0"/>
              <w:autoSpaceDE w:val="0"/>
              <w:autoSpaceDN w:val="0"/>
              <w:spacing w:before="76"/>
              <w:ind w:left="170"/>
              <w:jc w:val="left"/>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其他相关具体工作服务</w:t>
            </w:r>
          </w:p>
        </w:tc>
        <w:tc>
          <w:tcPr>
            <w:tcW w:w="720" w:type="dxa"/>
          </w:tcPr>
          <w:p w14:paraId="40DE29A3">
            <w:pPr>
              <w:widowControl w:val="0"/>
              <w:autoSpaceDE w:val="0"/>
              <w:autoSpaceDN w:val="0"/>
              <w:spacing w:before="76"/>
              <w:ind w:left="9"/>
              <w:jc w:val="center"/>
              <w:rPr>
                <w:rFonts w:hint="eastAsia" w:ascii="宋体" w:hAnsi="宋体" w:eastAsia="宋体" w:cs="宋体"/>
                <w:sz w:val="24"/>
                <w:szCs w:val="22"/>
                <w:lang w:val="en-US" w:eastAsia="zh-CN" w:bidi="ar-SA"/>
              </w:rPr>
            </w:pPr>
            <w:r>
              <w:rPr>
                <w:rFonts w:ascii="宋体" w:hAnsi="宋体" w:eastAsia="宋体" w:cs="宋体"/>
                <w:spacing w:val="-10"/>
                <w:sz w:val="24"/>
                <w:szCs w:val="22"/>
                <w:lang w:val="en-US" w:eastAsia="zh-CN" w:bidi="ar-SA"/>
              </w:rPr>
              <w:t>□</w:t>
            </w:r>
          </w:p>
        </w:tc>
        <w:tc>
          <w:tcPr>
            <w:tcW w:w="2160" w:type="dxa"/>
          </w:tcPr>
          <w:p w14:paraId="5A21259D">
            <w:pPr>
              <w:widowControl w:val="0"/>
              <w:autoSpaceDE w:val="0"/>
              <w:autoSpaceDN w:val="0"/>
              <w:spacing w:before="76"/>
              <w:ind w:left="9" w:right="21"/>
              <w:jc w:val="center"/>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w:t>
            </w:r>
          </w:p>
        </w:tc>
      </w:tr>
    </w:tbl>
    <w:p w14:paraId="4C7E0A81">
      <w:pPr>
        <w:rPr>
          <w:rFonts w:hint="eastAsia"/>
          <w:sz w:val="24"/>
        </w:rPr>
        <w:sectPr>
          <w:pgSz w:w="11910" w:h="16840"/>
          <w:pgMar w:top="1378" w:right="981" w:bottom="1378" w:left="980" w:header="720" w:footer="720" w:gutter="0"/>
          <w:cols w:space="720" w:num="1"/>
        </w:sectPr>
      </w:pPr>
    </w:p>
    <w:p w14:paraId="7F4C535F">
      <w:pPr>
        <w:autoSpaceDE w:val="0"/>
        <w:autoSpaceDN w:val="0"/>
        <w:ind w:left="580"/>
        <w:jc w:val="left"/>
        <w:rPr>
          <w:rFonts w:hint="eastAsia" w:ascii="宋体" w:hAnsi="宋体" w:cs="宋体"/>
          <w:b/>
          <w:kern w:val="0"/>
          <w:sz w:val="24"/>
        </w:rPr>
      </w:pPr>
      <w:r>
        <w:rPr>
          <w:rFonts w:ascii="宋体" w:hAnsi="宋体" w:cs="宋体"/>
          <w:b/>
          <w:kern w:val="0"/>
          <w:sz w:val="24"/>
        </w:rPr>
        <w:t>第三条</w:t>
      </w:r>
      <w:r>
        <w:rPr>
          <w:rFonts w:ascii="宋体" w:hAnsi="宋体" w:cs="宋体"/>
          <w:b/>
          <w:spacing w:val="36"/>
          <w:w w:val="150"/>
          <w:kern w:val="0"/>
          <w:sz w:val="24"/>
        </w:rPr>
        <w:t xml:space="preserve"> </w:t>
      </w:r>
      <w:r>
        <w:rPr>
          <w:rFonts w:ascii="宋体" w:hAnsi="宋体" w:cs="宋体"/>
          <w:b/>
          <w:spacing w:val="-1"/>
          <w:kern w:val="0"/>
          <w:sz w:val="24"/>
        </w:rPr>
        <w:t>全过程工程咨询服务目标</w:t>
      </w:r>
    </w:p>
    <w:p w14:paraId="01F89D44">
      <w:pPr>
        <w:widowControl w:val="0"/>
        <w:numPr>
          <w:ilvl w:val="0"/>
          <w:numId w:val="7"/>
        </w:numPr>
        <w:tabs>
          <w:tab w:val="left" w:pos="935"/>
        </w:tabs>
        <w:autoSpaceDE w:val="0"/>
        <w:autoSpaceDN w:val="0"/>
        <w:spacing w:before="153"/>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项目投资控制目标：项目投资控制在批准的初步设计概算范围之内。</w:t>
      </w:r>
    </w:p>
    <w:p w14:paraId="2048E830">
      <w:pPr>
        <w:widowControl w:val="0"/>
        <w:numPr>
          <w:ilvl w:val="0"/>
          <w:numId w:val="7"/>
        </w:numPr>
        <w:tabs>
          <w:tab w:val="left" w:pos="935"/>
        </w:tabs>
        <w:autoSpaceDE w:val="0"/>
        <w:autoSpaceDN w:val="0"/>
        <w:spacing w:before="154"/>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工程项目质量目标：达到国家相关工程质量合格标准，或建设项目法人的创优目标。</w:t>
      </w:r>
    </w:p>
    <w:p w14:paraId="342BF21D">
      <w:pPr>
        <w:widowControl w:val="0"/>
        <w:numPr>
          <w:ilvl w:val="0"/>
          <w:numId w:val="7"/>
        </w:numPr>
        <w:tabs>
          <w:tab w:val="left" w:pos="935"/>
        </w:tabs>
        <w:autoSpaceDE w:val="0"/>
        <w:autoSpaceDN w:val="0"/>
        <w:spacing w:before="156"/>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项目工期目标：建设进度满足有关部门批准的项目建设工期要求。</w:t>
      </w:r>
    </w:p>
    <w:p w14:paraId="0253235E">
      <w:pPr>
        <w:widowControl w:val="0"/>
        <w:numPr>
          <w:ilvl w:val="0"/>
          <w:numId w:val="7"/>
        </w:numPr>
        <w:tabs>
          <w:tab w:val="left" w:pos="935"/>
        </w:tabs>
        <w:autoSpaceDE w:val="0"/>
        <w:autoSpaceDN w:val="0"/>
        <w:spacing w:before="156"/>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项目安全管理目标：实现建设项目法人在招标文件中规定的安全管理目标。</w:t>
      </w:r>
    </w:p>
    <w:p w14:paraId="0E221FC9">
      <w:pPr>
        <w:widowControl w:val="0"/>
        <w:autoSpaceDE w:val="0"/>
        <w:autoSpaceDN w:val="0"/>
        <w:spacing w:before="233"/>
        <w:ind w:left="580"/>
        <w:outlineLvl w:val="1"/>
        <w:rPr>
          <w:rFonts w:hint="default"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第四条</w:t>
      </w:r>
      <w:r>
        <w:rPr>
          <w:rFonts w:ascii="宋体" w:hAnsi="宋体" w:eastAsia="宋体" w:cs="宋体"/>
          <w:b/>
          <w:bCs/>
          <w:spacing w:val="47"/>
          <w:w w:val="150"/>
          <w:sz w:val="24"/>
          <w:szCs w:val="24"/>
          <w:lang w:val="en-US" w:eastAsia="zh-CN" w:bidi="ar-SA"/>
        </w:rPr>
        <w:t xml:space="preserve"> </w:t>
      </w:r>
      <w:r>
        <w:rPr>
          <w:rFonts w:hint="eastAsia" w:ascii="宋体" w:hAnsi="宋体" w:cs="宋体"/>
          <w:b/>
          <w:bCs/>
          <w:spacing w:val="-3"/>
          <w:sz w:val="24"/>
          <w:szCs w:val="24"/>
          <w:lang w:val="en-US" w:eastAsia="zh-CN" w:bidi="ar-SA"/>
        </w:rPr>
        <w:t>项目负责人</w:t>
      </w:r>
    </w:p>
    <w:p w14:paraId="1FCA2770">
      <w:pPr>
        <w:widowControl w:val="0"/>
        <w:numPr>
          <w:ilvl w:val="0"/>
          <w:numId w:val="0"/>
        </w:numPr>
        <w:tabs>
          <w:tab w:val="left" w:pos="935"/>
        </w:tabs>
        <w:autoSpaceDE w:val="0"/>
        <w:autoSpaceDN w:val="0"/>
        <w:spacing w:before="156"/>
        <w:ind w:left="575" w:leftChars="0"/>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项目负责人(总监)姓名:</w:t>
      </w:r>
      <w:r>
        <w:rPr>
          <w:rFonts w:hint="eastAsia" w:ascii="宋体" w:hAnsi="宋体" w:cs="宋体"/>
          <w:sz w:val="24"/>
          <w:szCs w:val="22"/>
          <w:u w:val="single"/>
          <w:lang w:val="en-US" w:eastAsia="zh-CN" w:bidi="ar-SA"/>
        </w:rPr>
        <w:t xml:space="preserve">    </w:t>
      </w:r>
      <w:r>
        <w:rPr>
          <w:rFonts w:hint="eastAsia" w:ascii="宋体" w:hAnsi="宋体" w:eastAsia="宋体" w:cs="宋体"/>
          <w:sz w:val="24"/>
          <w:szCs w:val="22"/>
          <w:lang w:val="en-US" w:eastAsia="zh-CN" w:bidi="ar-SA"/>
        </w:rPr>
        <w:t>，身份证号码:</w:t>
      </w:r>
      <w:r>
        <w:rPr>
          <w:rFonts w:hint="eastAsia" w:ascii="宋体" w:hAnsi="宋体" w:cs="宋体"/>
          <w:sz w:val="24"/>
          <w:szCs w:val="22"/>
          <w:u w:val="single"/>
          <w:lang w:val="en-US" w:eastAsia="zh-CN" w:bidi="ar-SA"/>
        </w:rPr>
        <w:t xml:space="preserve">       </w:t>
      </w:r>
      <w:r>
        <w:rPr>
          <w:rFonts w:hint="eastAsia" w:ascii="宋体" w:hAnsi="宋体" w:cs="宋体"/>
          <w:sz w:val="24"/>
          <w:szCs w:val="22"/>
          <w:lang w:val="en-US" w:eastAsia="zh-CN" w:bidi="ar-SA"/>
        </w:rPr>
        <w:t>，</w:t>
      </w:r>
      <w:r>
        <w:rPr>
          <w:rFonts w:hint="eastAsia" w:ascii="宋体" w:hAnsi="宋体" w:eastAsia="宋体" w:cs="宋体"/>
          <w:sz w:val="24"/>
          <w:szCs w:val="22"/>
          <w:lang w:val="en-US" w:eastAsia="zh-CN" w:bidi="ar-SA"/>
        </w:rPr>
        <w:t>注册号:</w:t>
      </w:r>
      <w:r>
        <w:rPr>
          <w:rFonts w:hint="eastAsia" w:ascii="宋体" w:hAnsi="宋体" w:cs="宋体"/>
          <w:sz w:val="24"/>
          <w:szCs w:val="22"/>
          <w:u w:val="single"/>
          <w:lang w:val="en-US" w:eastAsia="zh-CN" w:bidi="ar-SA"/>
        </w:rPr>
        <w:t xml:space="preserve">        </w:t>
      </w:r>
      <w:r>
        <w:rPr>
          <w:rFonts w:hint="eastAsia" w:ascii="宋体" w:hAnsi="宋体" w:cs="宋体"/>
          <w:sz w:val="24"/>
          <w:szCs w:val="22"/>
          <w:lang w:val="en-US" w:eastAsia="zh-CN" w:bidi="ar-SA"/>
        </w:rPr>
        <w:t>。</w:t>
      </w:r>
    </w:p>
    <w:p w14:paraId="30F24A9A">
      <w:pPr>
        <w:widowControl w:val="0"/>
        <w:autoSpaceDE w:val="0"/>
        <w:autoSpaceDN w:val="0"/>
        <w:spacing w:before="233"/>
        <w:ind w:left="580"/>
        <w:outlineLvl w:val="1"/>
        <w:rPr>
          <w:rFonts w:hint="default"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第</w:t>
      </w:r>
      <w:r>
        <w:rPr>
          <w:rFonts w:hint="eastAsia" w:ascii="宋体" w:hAnsi="宋体" w:cs="宋体"/>
          <w:b/>
          <w:bCs/>
          <w:sz w:val="24"/>
          <w:szCs w:val="24"/>
          <w:lang w:val="en-US" w:eastAsia="zh-CN" w:bidi="ar-SA"/>
        </w:rPr>
        <w:t>五</w:t>
      </w:r>
      <w:r>
        <w:rPr>
          <w:rFonts w:ascii="宋体" w:hAnsi="宋体" w:eastAsia="宋体" w:cs="宋体"/>
          <w:b/>
          <w:bCs/>
          <w:sz w:val="24"/>
          <w:szCs w:val="24"/>
          <w:lang w:val="en-US" w:eastAsia="zh-CN" w:bidi="ar-SA"/>
        </w:rPr>
        <w:t>条</w:t>
      </w:r>
      <w:r>
        <w:rPr>
          <w:rFonts w:ascii="宋体" w:hAnsi="宋体" w:eastAsia="宋体" w:cs="宋体"/>
          <w:b/>
          <w:bCs/>
          <w:spacing w:val="47"/>
          <w:w w:val="150"/>
          <w:sz w:val="24"/>
          <w:szCs w:val="24"/>
          <w:lang w:val="en-US" w:eastAsia="zh-CN" w:bidi="ar-SA"/>
        </w:rPr>
        <w:t xml:space="preserve"> </w:t>
      </w:r>
      <w:r>
        <w:rPr>
          <w:rFonts w:hint="eastAsia" w:ascii="宋体" w:hAnsi="宋体" w:cs="宋体"/>
          <w:b/>
          <w:bCs/>
          <w:spacing w:val="-3"/>
          <w:sz w:val="24"/>
          <w:szCs w:val="24"/>
          <w:lang w:val="en-US" w:eastAsia="zh-CN" w:bidi="ar-SA"/>
        </w:rPr>
        <w:t>造价咨询负责人</w:t>
      </w:r>
    </w:p>
    <w:p w14:paraId="0B784731">
      <w:pPr>
        <w:widowControl w:val="0"/>
        <w:numPr>
          <w:ilvl w:val="0"/>
          <w:numId w:val="0"/>
        </w:numPr>
        <w:tabs>
          <w:tab w:val="left" w:pos="935"/>
        </w:tabs>
        <w:autoSpaceDE w:val="0"/>
        <w:autoSpaceDN w:val="0"/>
        <w:spacing w:before="156"/>
        <w:ind w:left="575" w:leftChars="0"/>
        <w:rPr>
          <w:rFonts w:hint="eastAsia" w:ascii="宋体" w:hAnsi="宋体" w:eastAsia="宋体" w:cs="宋体"/>
          <w:b/>
          <w:bCs/>
          <w:sz w:val="24"/>
          <w:szCs w:val="24"/>
          <w:lang w:val="en-US" w:eastAsia="zh-CN" w:bidi="ar-SA"/>
        </w:rPr>
      </w:pPr>
      <w:r>
        <w:rPr>
          <w:rFonts w:hint="eastAsia" w:ascii="宋体" w:hAnsi="宋体" w:cs="宋体"/>
          <w:sz w:val="24"/>
          <w:szCs w:val="22"/>
          <w:lang w:val="en-US" w:eastAsia="zh-CN" w:bidi="ar-SA"/>
        </w:rPr>
        <w:t>造价咨询</w:t>
      </w:r>
      <w:r>
        <w:rPr>
          <w:rFonts w:hint="eastAsia" w:ascii="宋体" w:hAnsi="宋体" w:eastAsia="宋体" w:cs="宋体"/>
          <w:sz w:val="24"/>
          <w:szCs w:val="22"/>
          <w:lang w:val="en-US" w:eastAsia="zh-CN" w:bidi="ar-SA"/>
        </w:rPr>
        <w:t>负责人姓名:</w:t>
      </w:r>
      <w:r>
        <w:rPr>
          <w:rFonts w:hint="eastAsia" w:ascii="宋体" w:hAnsi="宋体" w:cs="宋体"/>
          <w:sz w:val="24"/>
          <w:szCs w:val="22"/>
          <w:u w:val="single"/>
          <w:lang w:val="en-US" w:eastAsia="zh-CN" w:bidi="ar-SA"/>
        </w:rPr>
        <w:t xml:space="preserve">    </w:t>
      </w:r>
      <w:r>
        <w:rPr>
          <w:rFonts w:hint="eastAsia" w:ascii="宋体" w:hAnsi="宋体" w:eastAsia="宋体" w:cs="宋体"/>
          <w:sz w:val="24"/>
          <w:szCs w:val="22"/>
          <w:lang w:val="en-US" w:eastAsia="zh-CN" w:bidi="ar-SA"/>
        </w:rPr>
        <w:t>，身份证号码:</w:t>
      </w:r>
      <w:r>
        <w:rPr>
          <w:rFonts w:hint="eastAsia" w:ascii="宋体" w:hAnsi="宋体" w:cs="宋体"/>
          <w:sz w:val="24"/>
          <w:szCs w:val="22"/>
          <w:u w:val="single"/>
          <w:lang w:val="en-US" w:eastAsia="zh-CN" w:bidi="ar-SA"/>
        </w:rPr>
        <w:t xml:space="preserve">       </w:t>
      </w:r>
      <w:r>
        <w:rPr>
          <w:rFonts w:hint="eastAsia" w:ascii="宋体" w:hAnsi="宋体" w:cs="宋体"/>
          <w:sz w:val="24"/>
          <w:szCs w:val="22"/>
          <w:lang w:val="en-US" w:eastAsia="zh-CN" w:bidi="ar-SA"/>
        </w:rPr>
        <w:t>，证书</w:t>
      </w:r>
      <w:r>
        <w:rPr>
          <w:rFonts w:hint="eastAsia" w:ascii="宋体" w:hAnsi="宋体" w:eastAsia="宋体" w:cs="宋体"/>
          <w:sz w:val="24"/>
          <w:szCs w:val="22"/>
          <w:lang w:val="en-US" w:eastAsia="zh-CN" w:bidi="ar-SA"/>
        </w:rPr>
        <w:t>号:</w:t>
      </w:r>
      <w:r>
        <w:rPr>
          <w:rFonts w:hint="eastAsia" w:ascii="宋体" w:hAnsi="宋体" w:cs="宋体"/>
          <w:sz w:val="24"/>
          <w:szCs w:val="22"/>
          <w:u w:val="single"/>
          <w:lang w:val="en-US" w:eastAsia="zh-CN" w:bidi="ar-SA"/>
        </w:rPr>
        <w:t xml:space="preserve">        </w:t>
      </w:r>
      <w:r>
        <w:rPr>
          <w:rFonts w:hint="eastAsia" w:ascii="宋体" w:hAnsi="宋体" w:cs="宋体"/>
          <w:sz w:val="24"/>
          <w:szCs w:val="22"/>
          <w:lang w:val="en-US" w:eastAsia="zh-CN" w:bidi="ar-SA"/>
        </w:rPr>
        <w:t>。</w:t>
      </w:r>
    </w:p>
    <w:p w14:paraId="41D19D56">
      <w:pPr>
        <w:widowControl w:val="0"/>
        <w:autoSpaceDE w:val="0"/>
        <w:autoSpaceDN w:val="0"/>
        <w:spacing w:before="233"/>
        <w:ind w:left="580"/>
        <w:outlineLvl w:val="1"/>
        <w:rPr>
          <w:rFonts w:hint="default"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第</w:t>
      </w:r>
      <w:r>
        <w:rPr>
          <w:rFonts w:hint="eastAsia" w:ascii="宋体" w:hAnsi="宋体" w:cs="宋体"/>
          <w:b/>
          <w:bCs/>
          <w:sz w:val="24"/>
          <w:szCs w:val="24"/>
          <w:lang w:val="en-US" w:eastAsia="zh-CN" w:bidi="ar-SA"/>
        </w:rPr>
        <w:t>六</w:t>
      </w:r>
      <w:r>
        <w:rPr>
          <w:rFonts w:ascii="宋体" w:hAnsi="宋体" w:eastAsia="宋体" w:cs="宋体"/>
          <w:b/>
          <w:bCs/>
          <w:sz w:val="24"/>
          <w:szCs w:val="24"/>
          <w:lang w:val="en-US" w:eastAsia="zh-CN" w:bidi="ar-SA"/>
        </w:rPr>
        <w:t>条</w:t>
      </w:r>
      <w:r>
        <w:rPr>
          <w:rFonts w:ascii="宋体" w:hAnsi="宋体" w:eastAsia="宋体" w:cs="宋体"/>
          <w:b/>
          <w:bCs/>
          <w:spacing w:val="47"/>
          <w:w w:val="150"/>
          <w:sz w:val="24"/>
          <w:szCs w:val="24"/>
          <w:lang w:val="en-US" w:eastAsia="zh-CN" w:bidi="ar-SA"/>
        </w:rPr>
        <w:t xml:space="preserve"> </w:t>
      </w:r>
      <w:r>
        <w:rPr>
          <w:rFonts w:hint="eastAsia" w:ascii="宋体" w:hAnsi="宋体" w:cs="宋体"/>
          <w:b/>
          <w:bCs/>
          <w:spacing w:val="-3"/>
          <w:sz w:val="24"/>
          <w:szCs w:val="24"/>
          <w:lang w:val="en-US" w:eastAsia="zh-CN" w:bidi="ar-SA"/>
        </w:rPr>
        <w:t>造价咨询负责人</w:t>
      </w:r>
    </w:p>
    <w:p w14:paraId="093C8B3F">
      <w:pPr>
        <w:widowControl w:val="0"/>
        <w:autoSpaceDE w:val="0"/>
        <w:autoSpaceDN w:val="0"/>
        <w:spacing w:before="77" w:line="360" w:lineRule="auto"/>
        <w:ind w:left="100" w:right="357" w:firstLine="475"/>
        <w:rPr>
          <w:rFonts w:hint="eastAsia" w:ascii="宋体" w:hAnsi="宋体" w:eastAsia="宋体" w:cs="宋体"/>
          <w:sz w:val="24"/>
          <w:szCs w:val="24"/>
          <w:lang w:val="en-US" w:eastAsia="zh-CN" w:bidi="ar-SA"/>
        </w:rPr>
      </w:pPr>
      <w:r>
        <w:rPr>
          <w:rFonts w:ascii="宋体" w:hAnsi="宋体" w:eastAsia="宋体" w:cs="宋体"/>
          <w:spacing w:val="-4"/>
          <w:sz w:val="24"/>
          <w:szCs w:val="24"/>
          <w:lang w:val="en-US" w:eastAsia="zh-CN" w:bidi="ar-SA"/>
        </w:rPr>
        <w:t>受委托方委托，对</w:t>
      </w:r>
      <w:r>
        <w:rPr>
          <w:rFonts w:hint="eastAsia" w:ascii="宋体" w:hAnsi="宋体" w:eastAsia="宋体" w:cs="宋体"/>
          <w:spacing w:val="-4"/>
          <w:sz w:val="24"/>
          <w:szCs w:val="24"/>
          <w:lang w:val="en-US" w:eastAsia="zh-CN" w:bidi="ar-SA"/>
        </w:rPr>
        <w:t>龙医健科办公场地精装修全过程工程咨询</w:t>
      </w:r>
      <w:r>
        <w:rPr>
          <w:rFonts w:ascii="宋体" w:hAnsi="宋体" w:eastAsia="宋体" w:cs="宋体"/>
          <w:spacing w:val="-4"/>
          <w:sz w:val="24"/>
          <w:szCs w:val="24"/>
          <w:lang w:val="en-US" w:eastAsia="zh-CN" w:bidi="ar-SA"/>
        </w:rPr>
        <w:t>项目提供招标代理、</w:t>
      </w:r>
      <w:r>
        <w:rPr>
          <w:rFonts w:ascii="宋体" w:hAnsi="宋体" w:eastAsia="宋体" w:cs="宋体"/>
          <w:spacing w:val="-2"/>
          <w:sz w:val="24"/>
          <w:szCs w:val="24"/>
          <w:lang w:val="en-US" w:eastAsia="zh-CN" w:bidi="ar-SA"/>
        </w:rPr>
        <w:t>施工阶段监理、工程造价咨询等服务。具体主要服务内容如下：</w:t>
      </w:r>
    </w:p>
    <w:p w14:paraId="68BB2DCC">
      <w:pPr>
        <w:widowControl w:val="0"/>
        <w:numPr>
          <w:ilvl w:val="0"/>
          <w:numId w:val="0"/>
        </w:numPr>
        <w:tabs>
          <w:tab w:val="left" w:pos="935"/>
        </w:tabs>
        <w:autoSpaceDE w:val="0"/>
        <w:autoSpaceDN w:val="0"/>
        <w:spacing w:line="360" w:lineRule="auto"/>
        <w:ind w:right="235" w:rightChars="0" w:firstLine="480" w:firstLineChars="200"/>
        <w:rPr>
          <w:rFonts w:hint="eastAsia" w:ascii="宋体" w:hAnsi="宋体" w:cs="宋体"/>
          <w:sz w:val="24"/>
          <w:szCs w:val="22"/>
          <w:lang w:val="en-US" w:eastAsia="zh-CN" w:bidi="ar-SA"/>
        </w:rPr>
      </w:pPr>
      <w:r>
        <w:rPr>
          <w:rFonts w:hint="eastAsia" w:ascii="宋体" w:hAnsi="宋体" w:cs="宋体"/>
          <w:sz w:val="24"/>
          <w:szCs w:val="22"/>
          <w:lang w:val="en-US" w:eastAsia="zh-CN" w:bidi="ar-SA"/>
        </w:rPr>
        <w:t>1.招标代理服务中，咨询方服务内容：完成招标方案编制、投标单位资格审查、招标文件编制、发售、解释，根据委托人意见修改招标文件，招标文件及评标报告的核备上报，发招标公告、组织发标、联系抽取专家评标，招标答疑，组织审查潜在投标单位资质、开标、评标，办理中标手续等招标代理服务事项，并为委托人提供为完成招标工作的相关咨询服务。</w:t>
      </w:r>
    </w:p>
    <w:p w14:paraId="5602F6C9">
      <w:pPr>
        <w:widowControl w:val="0"/>
        <w:numPr>
          <w:ilvl w:val="0"/>
          <w:numId w:val="0"/>
        </w:numPr>
        <w:tabs>
          <w:tab w:val="left" w:pos="935"/>
        </w:tabs>
        <w:autoSpaceDE w:val="0"/>
        <w:autoSpaceDN w:val="0"/>
        <w:spacing w:line="360" w:lineRule="auto"/>
        <w:ind w:right="235" w:rightChars="0" w:firstLine="480" w:firstLineChars="200"/>
        <w:rPr>
          <w:rFonts w:hint="eastAsia" w:ascii="宋体" w:hAnsi="宋体" w:eastAsia="宋体" w:cs="宋体"/>
          <w:sz w:val="24"/>
          <w:szCs w:val="22"/>
          <w:lang w:val="en-US" w:eastAsia="zh-CN" w:bidi="ar-SA"/>
        </w:rPr>
      </w:pPr>
      <w:r>
        <w:rPr>
          <w:rFonts w:hint="eastAsia" w:ascii="宋体" w:hAnsi="宋体" w:cs="宋体"/>
          <w:sz w:val="24"/>
          <w:szCs w:val="22"/>
          <w:lang w:val="en-US" w:eastAsia="zh-CN" w:bidi="ar-SA"/>
        </w:rPr>
        <w:t>2.</w:t>
      </w:r>
      <w:r>
        <w:rPr>
          <w:rFonts w:hint="eastAsia" w:ascii="宋体" w:hAnsi="宋体" w:eastAsia="宋体" w:cs="宋体"/>
          <w:sz w:val="24"/>
          <w:szCs w:val="22"/>
          <w:lang w:val="en-US" w:eastAsia="zh-CN" w:bidi="ar-SA"/>
        </w:rPr>
        <w:t>办理建设程序手续（含报批咨询服务）咨询方</w:t>
      </w:r>
      <w:r>
        <w:rPr>
          <w:rFonts w:hint="eastAsia" w:ascii="宋体" w:hAnsi="宋体" w:cs="宋体"/>
          <w:sz w:val="24"/>
          <w:szCs w:val="22"/>
          <w:lang w:val="en-US" w:eastAsia="zh-CN" w:bidi="ar-SA"/>
        </w:rPr>
        <w:t>服务内容：协助、配合委托方完成报建报批手续。</w:t>
      </w:r>
    </w:p>
    <w:p w14:paraId="31BD035C">
      <w:pPr>
        <w:widowControl w:val="0"/>
        <w:numPr>
          <w:ilvl w:val="0"/>
          <w:numId w:val="0"/>
        </w:numPr>
        <w:tabs>
          <w:tab w:val="left" w:pos="935"/>
        </w:tabs>
        <w:autoSpaceDE w:val="0"/>
        <w:autoSpaceDN w:val="0"/>
        <w:spacing w:line="360" w:lineRule="auto"/>
        <w:ind w:right="235" w:rightChars="0" w:firstLine="480" w:firstLineChars="200"/>
        <w:rPr>
          <w:rFonts w:hint="eastAsia" w:ascii="宋体" w:hAnsi="宋体" w:cs="宋体"/>
          <w:sz w:val="24"/>
          <w:szCs w:val="22"/>
          <w:lang w:val="en-US" w:eastAsia="zh-CN" w:bidi="ar-SA"/>
        </w:rPr>
      </w:pPr>
      <w:r>
        <w:rPr>
          <w:rFonts w:hint="eastAsia" w:ascii="宋体" w:hAnsi="宋体" w:cs="宋体"/>
          <w:sz w:val="24"/>
          <w:szCs w:val="22"/>
          <w:lang w:val="en-US" w:eastAsia="zh-CN" w:bidi="ar-SA"/>
        </w:rPr>
        <w:t>3.施工阶段监理服务中，咨询方服务内容：提交监理规划；委派监理工程师和监理人员，对被监理项目提供施工阶段监理服务；为控制建设工期、把控工程质量和安全生产等主要内容，完成监理任务；做好工程实施阶段各种信息收集、整理和归档，并保证现场记录、试验、检验以及质量检查等资料的完整性、准确性；进行工程建设合同管理和信息管理，协调有关单位的工作关系等。</w:t>
      </w:r>
    </w:p>
    <w:p w14:paraId="27339857">
      <w:pPr>
        <w:widowControl w:val="0"/>
        <w:numPr>
          <w:ilvl w:val="0"/>
          <w:numId w:val="0"/>
        </w:numPr>
        <w:tabs>
          <w:tab w:val="left" w:pos="935"/>
        </w:tabs>
        <w:autoSpaceDE w:val="0"/>
        <w:autoSpaceDN w:val="0"/>
        <w:spacing w:line="360" w:lineRule="auto"/>
        <w:ind w:right="235" w:rightChars="0" w:firstLine="480" w:firstLineChars="200"/>
        <w:rPr>
          <w:rFonts w:hint="eastAsia" w:ascii="宋体" w:hAnsi="宋体" w:cs="宋体"/>
          <w:sz w:val="24"/>
          <w:szCs w:val="22"/>
          <w:lang w:val="en-US" w:eastAsia="zh-CN" w:bidi="ar-SA"/>
        </w:rPr>
      </w:pPr>
      <w:r>
        <w:rPr>
          <w:rFonts w:hint="eastAsia" w:ascii="宋体" w:hAnsi="宋体" w:cs="宋体"/>
          <w:sz w:val="24"/>
          <w:szCs w:val="22"/>
          <w:lang w:val="en-US" w:eastAsia="zh-CN" w:bidi="ar-SA"/>
        </w:rPr>
        <w:t>4.工程造价咨询服务中，咨询方服务内容：依据合同、协议、招投标文件，对竣工结算编制依据（工程竣工报告、竣工图及竣工验收单；工程施工合同或施工</w:t>
      </w:r>
      <w:r>
        <w:rPr>
          <w:rFonts w:hint="eastAsia" w:ascii="宋体" w:hAnsi="宋体" w:cs="宋体"/>
          <w:sz w:val="24"/>
          <w:szCs w:val="22"/>
          <w:lang w:val="en-US" w:eastAsia="zh-CN" w:bidi="ar-SA"/>
        </w:rPr>
        <w:fldChar w:fldCharType="begin"/>
      </w:r>
      <w:r>
        <w:rPr>
          <w:rFonts w:hint="eastAsia" w:ascii="宋体" w:hAnsi="宋体" w:cs="宋体"/>
          <w:sz w:val="24"/>
          <w:szCs w:val="22"/>
          <w:lang w:val="en-US" w:eastAsia="zh-CN" w:bidi="ar-SA"/>
        </w:rPr>
        <w:instrText xml:space="preserve"> HYPERLINK "http://www.findlaw.cn/185100/" \h </w:instrText>
      </w:r>
      <w:r>
        <w:rPr>
          <w:rFonts w:hint="eastAsia" w:ascii="宋体" w:hAnsi="宋体" w:cs="宋体"/>
          <w:sz w:val="24"/>
          <w:szCs w:val="22"/>
          <w:lang w:val="en-US" w:eastAsia="zh-CN" w:bidi="ar-SA"/>
        </w:rPr>
        <w:fldChar w:fldCharType="separate"/>
      </w:r>
      <w:r>
        <w:rPr>
          <w:rFonts w:hint="eastAsia" w:ascii="宋体" w:hAnsi="宋体" w:cs="宋体"/>
          <w:sz w:val="24"/>
          <w:szCs w:val="22"/>
          <w:lang w:val="en-US" w:eastAsia="zh-CN" w:bidi="ar-SA"/>
        </w:rPr>
        <w:t>协议书</w:t>
      </w:r>
      <w:r>
        <w:rPr>
          <w:rFonts w:hint="eastAsia" w:ascii="宋体" w:hAnsi="宋体" w:cs="宋体"/>
          <w:sz w:val="24"/>
          <w:szCs w:val="22"/>
          <w:lang w:val="en-US" w:eastAsia="zh-CN" w:bidi="ar-SA"/>
        </w:rPr>
        <w:fldChar w:fldCharType="end"/>
      </w:r>
      <w:r>
        <w:rPr>
          <w:rFonts w:hint="eastAsia" w:ascii="宋体" w:hAnsi="宋体" w:cs="宋体"/>
          <w:sz w:val="24"/>
          <w:szCs w:val="22"/>
          <w:lang w:val="en-US" w:eastAsia="zh-CN" w:bidi="ar-SA"/>
        </w:rPr>
        <w:t>等等）进行审核；对施工工程量审核；根据对委托项目提供结算审计服务结果，出具结算审计报告。</w:t>
      </w:r>
    </w:p>
    <w:p w14:paraId="3178113B">
      <w:pPr>
        <w:widowControl w:val="0"/>
        <w:autoSpaceDE w:val="0"/>
        <w:autoSpaceDN w:val="0"/>
        <w:spacing w:before="149"/>
        <w:ind w:left="580"/>
        <w:jc w:val="both"/>
        <w:outlineLvl w:val="1"/>
        <w:rPr>
          <w:rFonts w:hint="eastAsia" w:ascii="宋体" w:hAnsi="宋体" w:eastAsia="宋体" w:cs="宋体"/>
          <w:b/>
          <w:bCs/>
          <w:sz w:val="24"/>
          <w:szCs w:val="24"/>
          <w:highlight w:val="none"/>
          <w:lang w:val="en-US" w:eastAsia="zh-CN" w:bidi="ar-SA"/>
        </w:rPr>
      </w:pPr>
      <w:bookmarkStart w:id="87" w:name="第五条__工程咨询服务费"/>
      <w:bookmarkEnd w:id="87"/>
      <w:r>
        <w:rPr>
          <w:rFonts w:ascii="宋体" w:hAnsi="宋体" w:eastAsia="宋体" w:cs="宋体"/>
          <w:b/>
          <w:bCs/>
          <w:sz w:val="24"/>
          <w:szCs w:val="24"/>
          <w:highlight w:val="none"/>
          <w:lang w:val="en-US" w:eastAsia="zh-CN" w:bidi="ar-SA"/>
        </w:rPr>
        <w:t>第</w:t>
      </w:r>
      <w:r>
        <w:rPr>
          <w:rFonts w:hint="eastAsia" w:ascii="宋体" w:hAnsi="宋体" w:cs="宋体"/>
          <w:b/>
          <w:bCs/>
          <w:sz w:val="24"/>
          <w:szCs w:val="24"/>
          <w:highlight w:val="none"/>
          <w:lang w:val="en-US" w:eastAsia="zh-CN" w:bidi="ar-SA"/>
        </w:rPr>
        <w:t>七</w:t>
      </w:r>
      <w:r>
        <w:rPr>
          <w:rFonts w:ascii="宋体" w:hAnsi="宋体" w:eastAsia="宋体" w:cs="宋体"/>
          <w:b/>
          <w:bCs/>
          <w:sz w:val="24"/>
          <w:szCs w:val="24"/>
          <w:highlight w:val="none"/>
          <w:lang w:val="en-US" w:eastAsia="zh-CN" w:bidi="ar-SA"/>
        </w:rPr>
        <w:t>条</w:t>
      </w:r>
      <w:r>
        <w:rPr>
          <w:rFonts w:ascii="宋体" w:hAnsi="宋体" w:eastAsia="宋体" w:cs="宋体"/>
          <w:b/>
          <w:bCs/>
          <w:spacing w:val="41"/>
          <w:w w:val="150"/>
          <w:sz w:val="24"/>
          <w:szCs w:val="24"/>
          <w:highlight w:val="none"/>
          <w:lang w:val="en-US" w:eastAsia="zh-CN" w:bidi="ar-SA"/>
        </w:rPr>
        <w:t xml:space="preserve"> </w:t>
      </w:r>
      <w:r>
        <w:rPr>
          <w:rFonts w:ascii="宋体" w:hAnsi="宋体" w:eastAsia="宋体" w:cs="宋体"/>
          <w:b/>
          <w:bCs/>
          <w:spacing w:val="-2"/>
          <w:sz w:val="24"/>
          <w:szCs w:val="24"/>
          <w:highlight w:val="none"/>
          <w:lang w:val="en-US" w:eastAsia="zh-CN" w:bidi="ar-SA"/>
        </w:rPr>
        <w:t>工程咨询服务费</w:t>
      </w:r>
    </w:p>
    <w:p w14:paraId="504F3B16">
      <w:pPr>
        <w:widowControl w:val="0"/>
        <w:autoSpaceDE w:val="0"/>
        <w:autoSpaceDN w:val="0"/>
        <w:spacing w:line="357" w:lineRule="auto"/>
        <w:ind w:left="100" w:right="357" w:firstLine="475"/>
        <w:jc w:val="both"/>
        <w:rPr>
          <w:rFonts w:hint="eastAsia" w:ascii="宋体" w:hAnsi="宋体" w:eastAsia="宋体" w:cs="宋体"/>
          <w:spacing w:val="-2"/>
          <w:sz w:val="24"/>
          <w:szCs w:val="24"/>
          <w:lang w:val="en-US" w:eastAsia="zh-CN" w:bidi="ar-SA"/>
        </w:rPr>
      </w:pPr>
      <w:bookmarkStart w:id="88" w:name="本委托合同内工程咨询服务费累计预估总价为：伍拾万元整（¥500000.00元）；"/>
      <w:bookmarkEnd w:id="88"/>
      <w:r>
        <w:rPr>
          <w:rFonts w:ascii="宋体" w:hAnsi="宋体" w:eastAsia="宋体" w:cs="宋体"/>
          <w:spacing w:val="-2"/>
          <w:sz w:val="24"/>
          <w:szCs w:val="24"/>
          <w:lang w:val="en-US" w:eastAsia="zh-CN" w:bidi="ar-SA"/>
        </w:rPr>
        <w:t>本委托合同内工程咨询服务费累计预估总价为：</w:t>
      </w:r>
      <w:r>
        <w:rPr>
          <w:rFonts w:hint="eastAsia" w:ascii="宋体" w:hAnsi="宋体" w:cs="宋体"/>
          <w:spacing w:val="-2"/>
          <w:sz w:val="24"/>
          <w:szCs w:val="24"/>
          <w:u w:val="single"/>
          <w:lang w:val="en-US" w:eastAsia="zh-CN" w:bidi="ar-SA"/>
        </w:rPr>
        <w:t xml:space="preserve">       </w:t>
      </w:r>
      <w:r>
        <w:rPr>
          <w:rFonts w:ascii="宋体" w:hAnsi="宋体" w:eastAsia="宋体" w:cs="宋体"/>
          <w:spacing w:val="-2"/>
          <w:sz w:val="24"/>
          <w:szCs w:val="24"/>
          <w:lang w:val="en-US" w:eastAsia="zh-CN" w:bidi="ar-SA"/>
        </w:rPr>
        <w:t>元</w:t>
      </w:r>
      <w:r>
        <w:rPr>
          <w:rFonts w:hint="eastAsia" w:ascii="宋体" w:hAnsi="宋体" w:eastAsia="宋体" w:cs="宋体"/>
          <w:spacing w:val="-2"/>
          <w:sz w:val="24"/>
          <w:szCs w:val="24"/>
          <w:lang w:val="en-US" w:eastAsia="zh-CN" w:bidi="ar-SA"/>
        </w:rPr>
        <w:t>,</w:t>
      </w:r>
      <w:r>
        <w:rPr>
          <w:rFonts w:ascii="宋体" w:hAnsi="宋体" w:eastAsia="宋体" w:cs="宋体"/>
          <w:spacing w:val="-2"/>
          <w:sz w:val="24"/>
          <w:szCs w:val="24"/>
          <w:lang w:val="en-US" w:eastAsia="zh-CN" w:bidi="ar-SA"/>
        </w:rPr>
        <w:t>其中招标代理服务费</w:t>
      </w:r>
      <w:r>
        <w:rPr>
          <w:rFonts w:hint="eastAsia" w:ascii="宋体" w:hAnsi="宋体" w:cs="宋体"/>
          <w:spacing w:val="-2"/>
          <w:sz w:val="24"/>
          <w:szCs w:val="24"/>
          <w:lang w:val="en-US" w:eastAsia="zh-CN" w:bidi="ar-SA"/>
        </w:rPr>
        <w:t>由精装修施工中标单位支付（不包含招标平台服务费,如发生甲方按相关招标平台规定支付）</w:t>
      </w:r>
      <w:r>
        <w:rPr>
          <w:rFonts w:ascii="宋体" w:hAnsi="宋体" w:eastAsia="宋体" w:cs="宋体"/>
          <w:spacing w:val="-2"/>
          <w:sz w:val="24"/>
          <w:szCs w:val="24"/>
          <w:lang w:val="en-US" w:eastAsia="zh-CN" w:bidi="ar-SA"/>
        </w:rPr>
        <w:t>，造价咨询服务费</w:t>
      </w:r>
      <w:r>
        <w:rPr>
          <w:rFonts w:ascii="宋体" w:hAnsi="宋体" w:eastAsia="宋体" w:cs="宋体"/>
          <w:spacing w:val="-2"/>
          <w:sz w:val="24"/>
          <w:szCs w:val="24"/>
          <w:u w:val="single"/>
          <w:lang w:val="en-US" w:eastAsia="zh-CN" w:bidi="ar-SA"/>
        </w:rPr>
        <w:t xml:space="preserve"> </w:t>
      </w:r>
      <w:r>
        <w:rPr>
          <w:rFonts w:hint="eastAsia" w:ascii="宋体" w:hAnsi="宋体" w:eastAsia="宋体" w:cs="宋体"/>
          <w:spacing w:val="-2"/>
          <w:sz w:val="24"/>
          <w:szCs w:val="24"/>
          <w:u w:val="single"/>
          <w:lang w:val="en-US" w:eastAsia="zh-CN" w:bidi="ar-SA"/>
        </w:rPr>
        <w:t>XX</w:t>
      </w:r>
      <w:r>
        <w:rPr>
          <w:rFonts w:ascii="宋体" w:hAnsi="宋体" w:eastAsia="宋体" w:cs="宋体"/>
          <w:spacing w:val="-2"/>
          <w:sz w:val="24"/>
          <w:szCs w:val="24"/>
          <w:u w:val="single"/>
          <w:lang w:val="en-US" w:eastAsia="zh-CN" w:bidi="ar-SA"/>
        </w:rPr>
        <w:t xml:space="preserve"> </w:t>
      </w:r>
      <w:r>
        <w:rPr>
          <w:rFonts w:ascii="宋体" w:hAnsi="宋体" w:eastAsia="宋体" w:cs="宋体"/>
          <w:spacing w:val="-2"/>
          <w:sz w:val="24"/>
          <w:szCs w:val="24"/>
          <w:lang w:val="en-US" w:eastAsia="zh-CN" w:bidi="ar-SA"/>
        </w:rPr>
        <w:t>元，监理服务费</w:t>
      </w:r>
      <w:r>
        <w:rPr>
          <w:rFonts w:ascii="宋体" w:hAnsi="宋体" w:eastAsia="宋体" w:cs="宋体"/>
          <w:spacing w:val="-2"/>
          <w:sz w:val="24"/>
          <w:szCs w:val="24"/>
          <w:u w:val="single"/>
          <w:lang w:val="en-US" w:eastAsia="zh-CN" w:bidi="ar-SA"/>
        </w:rPr>
        <w:t xml:space="preserve"> </w:t>
      </w:r>
      <w:r>
        <w:rPr>
          <w:rFonts w:hint="eastAsia" w:ascii="宋体" w:hAnsi="宋体" w:eastAsia="宋体" w:cs="宋体"/>
          <w:spacing w:val="-2"/>
          <w:sz w:val="24"/>
          <w:szCs w:val="24"/>
          <w:u w:val="single"/>
          <w:lang w:val="en-US" w:eastAsia="zh-CN" w:bidi="ar-SA"/>
        </w:rPr>
        <w:t xml:space="preserve">XX </w:t>
      </w:r>
      <w:r>
        <w:rPr>
          <w:rFonts w:ascii="宋体" w:hAnsi="宋体" w:eastAsia="宋体" w:cs="宋体"/>
          <w:spacing w:val="-2"/>
          <w:sz w:val="24"/>
          <w:szCs w:val="24"/>
          <w:lang w:val="en-US" w:eastAsia="zh-CN" w:bidi="ar-SA"/>
        </w:rPr>
        <w:t>元</w:t>
      </w:r>
      <w:r>
        <w:rPr>
          <w:rFonts w:hint="eastAsia" w:ascii="宋体" w:hAnsi="宋体" w:cs="宋体"/>
          <w:spacing w:val="-2"/>
          <w:sz w:val="24"/>
          <w:szCs w:val="24"/>
          <w:lang w:val="en-US" w:eastAsia="zh-CN" w:bidi="ar-SA"/>
        </w:rPr>
        <w:t>,办理建设程序手续（含报批咨询服务）</w:t>
      </w:r>
      <w:r>
        <w:rPr>
          <w:rFonts w:ascii="宋体" w:hAnsi="宋体" w:eastAsia="宋体" w:cs="宋体"/>
          <w:spacing w:val="-2"/>
          <w:sz w:val="24"/>
          <w:szCs w:val="24"/>
          <w:u w:val="single"/>
          <w:lang w:val="en-US" w:eastAsia="zh-CN" w:bidi="ar-SA"/>
        </w:rPr>
        <w:t xml:space="preserve"> </w:t>
      </w:r>
      <w:r>
        <w:rPr>
          <w:rFonts w:hint="eastAsia" w:ascii="宋体" w:hAnsi="宋体" w:eastAsia="宋体" w:cs="宋体"/>
          <w:spacing w:val="-2"/>
          <w:sz w:val="24"/>
          <w:szCs w:val="24"/>
          <w:u w:val="single"/>
          <w:lang w:val="en-US" w:eastAsia="zh-CN" w:bidi="ar-SA"/>
        </w:rPr>
        <w:t xml:space="preserve">XX </w:t>
      </w:r>
      <w:r>
        <w:rPr>
          <w:rFonts w:ascii="宋体" w:hAnsi="宋体" w:eastAsia="宋体" w:cs="宋体"/>
          <w:spacing w:val="-2"/>
          <w:sz w:val="24"/>
          <w:szCs w:val="24"/>
          <w:lang w:val="en-US" w:eastAsia="zh-CN" w:bidi="ar-SA"/>
        </w:rPr>
        <w:t>元。</w:t>
      </w:r>
    </w:p>
    <w:p w14:paraId="7F3493F5">
      <w:pPr>
        <w:widowControl w:val="0"/>
        <w:autoSpaceDE w:val="0"/>
        <w:autoSpaceDN w:val="0"/>
        <w:spacing w:before="77"/>
        <w:ind w:left="580"/>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第</w:t>
      </w:r>
      <w:r>
        <w:rPr>
          <w:rFonts w:hint="eastAsia" w:ascii="宋体" w:hAnsi="宋体" w:cs="宋体"/>
          <w:b/>
          <w:bCs/>
          <w:sz w:val="24"/>
          <w:szCs w:val="24"/>
          <w:lang w:val="en-US" w:eastAsia="zh-CN" w:bidi="ar-SA"/>
        </w:rPr>
        <w:t>八</w:t>
      </w:r>
      <w:r>
        <w:rPr>
          <w:rFonts w:hint="eastAsia" w:ascii="宋体" w:hAnsi="宋体" w:eastAsia="宋体" w:cs="宋体"/>
          <w:b/>
          <w:bCs/>
          <w:sz w:val="24"/>
          <w:szCs w:val="24"/>
          <w:lang w:val="en-US" w:eastAsia="zh-CN" w:bidi="ar-SA"/>
        </w:rPr>
        <w:t>条</w:t>
      </w:r>
      <w:r>
        <w:rPr>
          <w:rFonts w:ascii="宋体" w:hAnsi="宋体" w:eastAsia="宋体" w:cs="宋体"/>
          <w:b/>
          <w:bCs/>
          <w:sz w:val="24"/>
          <w:szCs w:val="24"/>
          <w:lang w:val="en-US" w:eastAsia="zh-CN" w:bidi="ar-SA"/>
        </w:rPr>
        <w:t>付款方式</w:t>
      </w:r>
    </w:p>
    <w:p w14:paraId="7E401B23">
      <w:pPr>
        <w:widowControl w:val="0"/>
        <w:autoSpaceDE w:val="0"/>
        <w:autoSpaceDN w:val="0"/>
        <w:spacing w:line="357" w:lineRule="auto"/>
        <w:ind w:left="100" w:right="357" w:firstLine="475"/>
        <w:jc w:val="both"/>
        <w:rPr>
          <w:rFonts w:hint="eastAsia" w:ascii="宋体" w:hAnsi="宋体" w:eastAsia="宋体" w:cs="宋体"/>
          <w:spacing w:val="-2"/>
          <w:sz w:val="24"/>
          <w:szCs w:val="24"/>
          <w:lang w:val="en-US" w:eastAsia="zh-CN" w:bidi="ar-SA"/>
        </w:rPr>
      </w:pPr>
      <w:bookmarkStart w:id="89" w:name="第六条__期限"/>
      <w:bookmarkEnd w:id="89"/>
      <w:r>
        <w:rPr>
          <w:rFonts w:hint="eastAsia" w:ascii="宋体" w:hAnsi="宋体" w:eastAsia="宋体" w:cs="宋体"/>
          <w:spacing w:val="-2"/>
          <w:sz w:val="24"/>
          <w:szCs w:val="24"/>
          <w:lang w:val="en-US" w:eastAsia="zh-CN" w:bidi="ar-SA"/>
        </w:rPr>
        <w:t>（一）预付款：订单合同签定后7个工作日内委托方按合同总金额的30%向乙方支付合同预付款；</w:t>
      </w:r>
    </w:p>
    <w:p w14:paraId="774AE099">
      <w:pPr>
        <w:widowControl w:val="0"/>
        <w:autoSpaceDE w:val="0"/>
        <w:autoSpaceDN w:val="0"/>
        <w:spacing w:line="357" w:lineRule="auto"/>
        <w:ind w:left="100" w:right="357" w:firstLine="475"/>
        <w:jc w:val="both"/>
        <w:rPr>
          <w:rFonts w:hint="eastAsia" w:ascii="宋体" w:hAnsi="宋体" w:eastAsia="宋体" w:cs="宋体"/>
          <w:spacing w:val="-2"/>
          <w:sz w:val="24"/>
          <w:szCs w:val="24"/>
          <w:lang w:val="en-US" w:eastAsia="zh-CN" w:bidi="ar-SA"/>
        </w:rPr>
      </w:pPr>
      <w:r>
        <w:rPr>
          <w:rFonts w:hint="eastAsia" w:ascii="宋体" w:hAnsi="宋体" w:eastAsia="宋体" w:cs="宋体"/>
          <w:spacing w:val="-2"/>
          <w:sz w:val="24"/>
          <w:szCs w:val="24"/>
          <w:lang w:val="en-US" w:eastAsia="zh-CN" w:bidi="ar-SA"/>
        </w:rPr>
        <w:t>（二）结算款：工程验收合格后，乙方依合同约定完成所有服务内容（提供造价咨询结算报告及监理确认函等文件），经甲方确认验收后，乙方提交付款申请及合法的等额有效增值税专用发票，经甲方确认后10个工作日内支付至合同金额的100%，即￥（大写）。</w:t>
      </w:r>
    </w:p>
    <w:p w14:paraId="13FBBA47">
      <w:pPr>
        <w:widowControl w:val="0"/>
        <w:autoSpaceDE w:val="0"/>
        <w:autoSpaceDN w:val="0"/>
        <w:spacing w:line="357" w:lineRule="auto"/>
        <w:ind w:left="100" w:right="357" w:firstLine="475"/>
        <w:jc w:val="both"/>
        <w:rPr>
          <w:rFonts w:hint="eastAsia" w:ascii="宋体" w:hAnsi="宋体" w:eastAsia="宋体" w:cs="宋体"/>
          <w:spacing w:val="-2"/>
          <w:sz w:val="24"/>
          <w:szCs w:val="24"/>
          <w:lang w:val="en-US" w:eastAsia="zh-CN" w:bidi="ar-SA"/>
        </w:rPr>
      </w:pPr>
      <w:r>
        <w:rPr>
          <w:rFonts w:hint="eastAsia" w:ascii="宋体" w:hAnsi="宋体" w:cs="宋体"/>
          <w:spacing w:val="-2"/>
          <w:sz w:val="24"/>
          <w:szCs w:val="24"/>
          <w:lang w:val="en-US" w:eastAsia="zh-CN" w:bidi="ar-SA"/>
        </w:rPr>
        <w:t>（三）若因财政审核等原因导致的逾期支付不视为甲方违约，甲方不承担违约责任，乙方不得以此拒绝或怠于履行合同义务。</w:t>
      </w:r>
    </w:p>
    <w:p w14:paraId="0383AAB5">
      <w:pPr>
        <w:widowControl w:val="0"/>
        <w:autoSpaceDE w:val="0"/>
        <w:autoSpaceDN w:val="0"/>
        <w:spacing w:before="77"/>
        <w:ind w:left="580"/>
        <w:outlineLvl w:val="1"/>
        <w:rPr>
          <w:rFonts w:hint="default"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第</w:t>
      </w:r>
      <w:r>
        <w:rPr>
          <w:rFonts w:hint="eastAsia" w:ascii="宋体" w:hAnsi="宋体" w:cs="宋体"/>
          <w:b/>
          <w:bCs/>
          <w:sz w:val="24"/>
          <w:szCs w:val="24"/>
          <w:lang w:val="en-US" w:eastAsia="zh-CN" w:bidi="ar-SA"/>
        </w:rPr>
        <w:t>九</w:t>
      </w:r>
      <w:r>
        <w:rPr>
          <w:rFonts w:ascii="宋体" w:hAnsi="宋体" w:eastAsia="宋体" w:cs="宋体"/>
          <w:b/>
          <w:bCs/>
          <w:sz w:val="24"/>
          <w:szCs w:val="24"/>
          <w:lang w:val="en-US" w:eastAsia="zh-CN" w:bidi="ar-SA"/>
        </w:rPr>
        <w:t>条</w:t>
      </w:r>
      <w:r>
        <w:rPr>
          <w:rFonts w:ascii="宋体" w:hAnsi="宋体" w:eastAsia="宋体" w:cs="宋体"/>
          <w:b/>
          <w:bCs/>
          <w:spacing w:val="39"/>
          <w:w w:val="150"/>
          <w:sz w:val="24"/>
          <w:szCs w:val="24"/>
          <w:lang w:val="en-US" w:eastAsia="zh-CN" w:bidi="ar-SA"/>
        </w:rPr>
        <w:t xml:space="preserve"> </w:t>
      </w:r>
      <w:r>
        <w:rPr>
          <w:rFonts w:hint="eastAsia" w:ascii="宋体" w:hAnsi="宋体" w:cs="宋体"/>
          <w:b/>
          <w:bCs/>
          <w:spacing w:val="-2"/>
          <w:sz w:val="24"/>
          <w:szCs w:val="24"/>
          <w:lang w:val="en-US" w:eastAsia="zh-CN" w:bidi="ar-SA"/>
        </w:rPr>
        <w:t>服务期</w:t>
      </w:r>
    </w:p>
    <w:p w14:paraId="6F631FD8">
      <w:pPr>
        <w:widowControl w:val="0"/>
        <w:autoSpaceDE w:val="0"/>
        <w:autoSpaceDN w:val="0"/>
        <w:spacing w:before="154" w:line="360" w:lineRule="auto"/>
        <w:ind w:left="100" w:right="357" w:firstLine="480"/>
        <w:rPr>
          <w:rFonts w:hint="eastAsia" w:ascii="宋体" w:hAnsi="宋体" w:eastAsia="宋体" w:cs="宋体"/>
          <w:spacing w:val="-4"/>
          <w:sz w:val="24"/>
          <w:szCs w:val="24"/>
          <w:lang w:val="en-US" w:eastAsia="zh-CN" w:bidi="ar-SA"/>
        </w:rPr>
      </w:pPr>
      <w:r>
        <w:rPr>
          <w:rFonts w:hint="eastAsia" w:ascii="宋体" w:hAnsi="宋体" w:eastAsia="宋体" w:cs="宋体"/>
          <w:spacing w:val="-4"/>
          <w:sz w:val="24"/>
          <w:szCs w:val="24"/>
          <w:lang w:val="en-US" w:eastAsia="zh-CN" w:bidi="ar-SA"/>
        </w:rPr>
        <w:t>服务周期：自合同签订之日起180日历天（暂定），覆盖本装修项目从预算造价咨询、施工单位采购、施工准备阶段到竣工结算归档的全过程。</w:t>
      </w:r>
    </w:p>
    <w:p w14:paraId="2ABFE3E7">
      <w:pPr>
        <w:widowControl w:val="0"/>
        <w:autoSpaceDE w:val="0"/>
        <w:autoSpaceDN w:val="0"/>
        <w:spacing w:before="77"/>
        <w:ind w:left="580"/>
        <w:outlineLvl w:val="1"/>
        <w:rPr>
          <w:rFonts w:hint="eastAsia" w:ascii="宋体" w:hAnsi="宋体" w:eastAsia="宋体" w:cs="宋体"/>
          <w:b/>
          <w:bCs/>
          <w:sz w:val="24"/>
          <w:szCs w:val="24"/>
          <w:lang w:val="en-US" w:eastAsia="zh-CN" w:bidi="ar-SA"/>
        </w:rPr>
      </w:pPr>
      <w:bookmarkStart w:id="90" w:name="第七条__委托方的权利和义务"/>
      <w:bookmarkEnd w:id="90"/>
      <w:r>
        <w:rPr>
          <w:rFonts w:ascii="宋体" w:hAnsi="宋体" w:eastAsia="宋体" w:cs="宋体"/>
          <w:b/>
          <w:bCs/>
          <w:sz w:val="24"/>
          <w:szCs w:val="24"/>
          <w:lang w:val="en-US" w:eastAsia="zh-CN" w:bidi="ar-SA"/>
        </w:rPr>
        <w:t>第</w:t>
      </w:r>
      <w:r>
        <w:rPr>
          <w:rFonts w:hint="eastAsia" w:ascii="宋体" w:hAnsi="宋体" w:cs="宋体"/>
          <w:b/>
          <w:bCs/>
          <w:sz w:val="24"/>
          <w:szCs w:val="24"/>
          <w:lang w:val="en-US" w:eastAsia="zh-CN" w:bidi="ar-SA"/>
        </w:rPr>
        <w:t>十</w:t>
      </w:r>
      <w:r>
        <w:rPr>
          <w:rFonts w:ascii="宋体" w:hAnsi="宋体" w:eastAsia="宋体" w:cs="宋体"/>
          <w:b/>
          <w:bCs/>
          <w:sz w:val="24"/>
          <w:szCs w:val="24"/>
          <w:lang w:val="en-US" w:eastAsia="zh-CN" w:bidi="ar-SA"/>
        </w:rPr>
        <w:t>条</w:t>
      </w:r>
      <w:r>
        <w:rPr>
          <w:rFonts w:ascii="宋体" w:hAnsi="宋体" w:eastAsia="宋体" w:cs="宋体"/>
          <w:b/>
          <w:bCs/>
          <w:spacing w:val="39"/>
          <w:w w:val="150"/>
          <w:sz w:val="24"/>
          <w:szCs w:val="24"/>
          <w:lang w:val="en-US" w:eastAsia="zh-CN" w:bidi="ar-SA"/>
        </w:rPr>
        <w:t xml:space="preserve"> </w:t>
      </w:r>
      <w:r>
        <w:rPr>
          <w:rFonts w:ascii="宋体" w:hAnsi="宋体" w:eastAsia="宋体" w:cs="宋体"/>
          <w:b/>
          <w:bCs/>
          <w:spacing w:val="-2"/>
          <w:sz w:val="24"/>
          <w:szCs w:val="24"/>
          <w:lang w:val="en-US" w:eastAsia="zh-CN" w:bidi="ar-SA"/>
        </w:rPr>
        <w:t>委托方的权利和义务</w:t>
      </w:r>
    </w:p>
    <w:p w14:paraId="0076C8D9">
      <w:pPr>
        <w:widowControl w:val="0"/>
        <w:numPr>
          <w:ilvl w:val="0"/>
          <w:numId w:val="8"/>
        </w:numPr>
        <w:tabs>
          <w:tab w:val="left" w:pos="935"/>
        </w:tabs>
        <w:autoSpaceDE w:val="0"/>
        <w:autoSpaceDN w:val="0"/>
        <w:spacing w:before="38"/>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负责工程服务项目范围外的所有外部关系的协调，为服务工作提供外部条件。</w:t>
      </w:r>
    </w:p>
    <w:p w14:paraId="631A627B">
      <w:pPr>
        <w:widowControl w:val="0"/>
        <w:numPr>
          <w:ilvl w:val="0"/>
          <w:numId w:val="8"/>
        </w:numPr>
        <w:tabs>
          <w:tab w:val="left" w:pos="935"/>
        </w:tabs>
        <w:autoSpaceDE w:val="0"/>
        <w:autoSpaceDN w:val="0"/>
        <w:spacing w:before="156" w:line="357" w:lineRule="auto"/>
        <w:ind w:left="100" w:right="357" w:firstLine="475"/>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在双方约定的时间内按咨询方要求，提供与工程服务有关的为服务方所需要的工程资料（复印件</w:t>
      </w:r>
      <w:r>
        <w:rPr>
          <w:rFonts w:ascii="宋体" w:hAnsi="宋体" w:eastAsia="宋体" w:cs="宋体"/>
          <w:spacing w:val="-120"/>
          <w:sz w:val="24"/>
          <w:szCs w:val="22"/>
          <w:lang w:val="en-US" w:eastAsia="zh-CN" w:bidi="ar-SA"/>
        </w:rPr>
        <w:t>）</w:t>
      </w:r>
      <w:r>
        <w:rPr>
          <w:rFonts w:ascii="宋体" w:hAnsi="宋体" w:eastAsia="宋体" w:cs="宋体"/>
          <w:spacing w:val="-2"/>
          <w:sz w:val="24"/>
          <w:szCs w:val="22"/>
          <w:lang w:val="en-US" w:eastAsia="zh-CN" w:bidi="ar-SA"/>
        </w:rPr>
        <w:t>。</w:t>
      </w:r>
    </w:p>
    <w:p w14:paraId="4F9FD1E2">
      <w:pPr>
        <w:widowControl w:val="0"/>
        <w:numPr>
          <w:ilvl w:val="0"/>
          <w:numId w:val="8"/>
        </w:numPr>
        <w:tabs>
          <w:tab w:val="left" w:pos="935"/>
        </w:tabs>
        <w:autoSpaceDE w:val="0"/>
        <w:autoSpaceDN w:val="0"/>
        <w:spacing w:before="4"/>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在约定的时间内，就咨询方书面提交的并要求作出决定的事宜作出书面回复。</w:t>
      </w:r>
    </w:p>
    <w:p w14:paraId="48B9CD7A">
      <w:pPr>
        <w:widowControl w:val="0"/>
        <w:numPr>
          <w:ilvl w:val="0"/>
          <w:numId w:val="8"/>
        </w:numPr>
        <w:tabs>
          <w:tab w:val="left" w:pos="935"/>
        </w:tabs>
        <w:autoSpaceDE w:val="0"/>
        <w:autoSpaceDN w:val="0"/>
        <w:spacing w:before="154" w:line="360" w:lineRule="auto"/>
        <w:ind w:left="100" w:right="357" w:firstLine="475"/>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授权一名熟悉建设工程情况的常驻代表，负责与咨询方沟通联系。如更换常驻代表，要提前通知咨询方。</w:t>
      </w:r>
    </w:p>
    <w:p w14:paraId="33CDCC70">
      <w:pPr>
        <w:widowControl w:val="0"/>
        <w:numPr>
          <w:ilvl w:val="0"/>
          <w:numId w:val="8"/>
        </w:numPr>
        <w:tabs>
          <w:tab w:val="left" w:pos="935"/>
        </w:tabs>
        <w:autoSpaceDE w:val="0"/>
        <w:autoSpaceDN w:val="0"/>
        <w:spacing w:line="310" w:lineRule="exact"/>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应当为咨询方提供如下协助：</w:t>
      </w:r>
    </w:p>
    <w:p w14:paraId="533C4FB5">
      <w:pPr>
        <w:widowControl w:val="0"/>
        <w:numPr>
          <w:ilvl w:val="1"/>
          <w:numId w:val="8"/>
        </w:numPr>
        <w:tabs>
          <w:tab w:val="left" w:pos="1660"/>
        </w:tabs>
        <w:autoSpaceDE w:val="0"/>
        <w:autoSpaceDN w:val="0"/>
        <w:spacing w:before="156"/>
        <w:ind w:left="1660" w:hanging="60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获取本工程使用的原材料、构配件、机械设备等生产厂家名录。</w:t>
      </w:r>
    </w:p>
    <w:p w14:paraId="17E7B109">
      <w:pPr>
        <w:widowControl w:val="0"/>
        <w:numPr>
          <w:ilvl w:val="1"/>
          <w:numId w:val="8"/>
        </w:numPr>
        <w:tabs>
          <w:tab w:val="left" w:pos="1660"/>
        </w:tabs>
        <w:autoSpaceDE w:val="0"/>
        <w:autoSpaceDN w:val="0"/>
        <w:spacing w:before="156"/>
        <w:ind w:left="1660" w:hanging="60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提供与本工程有关的协作单位、配合单位的名录。</w:t>
      </w:r>
    </w:p>
    <w:p w14:paraId="476400AE">
      <w:pPr>
        <w:widowControl w:val="0"/>
        <w:numPr>
          <w:ilvl w:val="0"/>
          <w:numId w:val="8"/>
        </w:numPr>
        <w:tabs>
          <w:tab w:val="left" w:pos="815"/>
        </w:tabs>
        <w:autoSpaceDE w:val="0"/>
        <w:autoSpaceDN w:val="0"/>
        <w:spacing w:before="153"/>
        <w:ind w:left="815" w:hanging="240"/>
        <w:rPr>
          <w:rFonts w:hint="eastAsia" w:ascii="宋体" w:hAnsi="宋体" w:eastAsia="宋体" w:cs="宋体"/>
          <w:sz w:val="24"/>
          <w:szCs w:val="22"/>
          <w:lang w:val="en-US" w:eastAsia="zh-CN" w:bidi="ar-SA"/>
        </w:rPr>
      </w:pPr>
      <w:r>
        <w:rPr>
          <w:rFonts w:hint="eastAsia" w:ascii="宋体" w:hAnsi="宋体" w:eastAsia="宋体" w:cs="宋体"/>
          <w:spacing w:val="-1"/>
          <w:sz w:val="24"/>
          <w:szCs w:val="22"/>
          <w:lang w:val="en-US" w:eastAsia="zh-CN" w:bidi="ar-SA"/>
        </w:rPr>
        <w:t xml:space="preserve"> </w:t>
      </w:r>
      <w:r>
        <w:rPr>
          <w:rFonts w:ascii="宋体" w:hAnsi="宋体" w:eastAsia="宋体" w:cs="宋体"/>
          <w:spacing w:val="-1"/>
          <w:sz w:val="24"/>
          <w:szCs w:val="22"/>
          <w:lang w:val="en-US" w:eastAsia="zh-CN" w:bidi="ar-SA"/>
        </w:rPr>
        <w:t>负有对咨询方为本合同提供的技术服务进行知识产权保护的责任。</w:t>
      </w:r>
    </w:p>
    <w:p w14:paraId="458167D0">
      <w:pPr>
        <w:widowControl w:val="0"/>
        <w:numPr>
          <w:ilvl w:val="0"/>
          <w:numId w:val="8"/>
        </w:numPr>
        <w:tabs>
          <w:tab w:val="left" w:pos="815"/>
        </w:tabs>
        <w:autoSpaceDE w:val="0"/>
        <w:autoSpaceDN w:val="0"/>
        <w:spacing w:before="154"/>
        <w:ind w:left="815" w:hanging="240"/>
        <w:rPr>
          <w:rFonts w:hint="eastAsia" w:ascii="宋体" w:hAnsi="宋体" w:eastAsia="宋体" w:cs="宋体"/>
          <w:sz w:val="24"/>
          <w:szCs w:val="22"/>
          <w:lang w:val="en-US" w:eastAsia="zh-CN" w:bidi="ar-SA"/>
        </w:rPr>
      </w:pPr>
      <w:r>
        <w:rPr>
          <w:rFonts w:hint="eastAsia" w:ascii="宋体" w:hAnsi="宋体" w:eastAsia="宋体" w:cs="宋体"/>
          <w:spacing w:val="-1"/>
          <w:sz w:val="24"/>
          <w:szCs w:val="22"/>
          <w:lang w:val="en-US" w:eastAsia="zh-CN" w:bidi="ar-SA"/>
        </w:rPr>
        <w:t xml:space="preserve"> </w:t>
      </w:r>
      <w:r>
        <w:rPr>
          <w:rFonts w:ascii="宋体" w:hAnsi="宋体" w:eastAsia="宋体" w:cs="宋体"/>
          <w:spacing w:val="-1"/>
          <w:sz w:val="24"/>
          <w:szCs w:val="22"/>
          <w:lang w:val="en-US" w:eastAsia="zh-CN" w:bidi="ar-SA"/>
        </w:rPr>
        <w:t>未能履行以上各项义务，给受托人造成损失的，应当赔偿受托人的有关损失</w:t>
      </w:r>
    </w:p>
    <w:p w14:paraId="036899DA">
      <w:pPr>
        <w:widowControl w:val="0"/>
        <w:numPr>
          <w:ilvl w:val="0"/>
          <w:numId w:val="8"/>
        </w:numPr>
        <w:tabs>
          <w:tab w:val="left" w:pos="940"/>
        </w:tabs>
        <w:autoSpaceDE w:val="0"/>
        <w:autoSpaceDN w:val="0"/>
        <w:spacing w:before="156"/>
        <w:ind w:left="940"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委托人有权选定工程总设计单位和总承包单位，以及与之订立合同。</w:t>
      </w:r>
    </w:p>
    <w:p w14:paraId="6B2F2A3B">
      <w:pPr>
        <w:widowControl w:val="0"/>
        <w:numPr>
          <w:ilvl w:val="0"/>
          <w:numId w:val="8"/>
        </w:numPr>
        <w:tabs>
          <w:tab w:val="left" w:pos="940"/>
        </w:tabs>
        <w:autoSpaceDE w:val="0"/>
        <w:autoSpaceDN w:val="0"/>
        <w:spacing w:before="156" w:line="357" w:lineRule="auto"/>
        <w:ind w:left="100" w:right="357" w:firstLine="480"/>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委托人有对工程规模、设计标准、规划设计、生产工艺设计和设计使用功能需求的提出修改意见，以及对工程设计变更的审批权。</w:t>
      </w:r>
    </w:p>
    <w:p w14:paraId="7CD74E4E">
      <w:pPr>
        <w:widowControl w:val="0"/>
        <w:numPr>
          <w:ilvl w:val="0"/>
          <w:numId w:val="8"/>
        </w:numPr>
        <w:tabs>
          <w:tab w:val="left" w:pos="1060"/>
        </w:tabs>
        <w:autoSpaceDE w:val="0"/>
        <w:autoSpaceDN w:val="0"/>
        <w:spacing w:before="4"/>
        <w:ind w:left="1060" w:hanging="48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咨询方调换项目负责人必须经委托方同意。</w:t>
      </w:r>
    </w:p>
    <w:p w14:paraId="50E70863">
      <w:pPr>
        <w:widowControl w:val="0"/>
        <w:numPr>
          <w:ilvl w:val="0"/>
          <w:numId w:val="8"/>
        </w:numPr>
        <w:tabs>
          <w:tab w:val="left" w:pos="1060"/>
        </w:tabs>
        <w:autoSpaceDE w:val="0"/>
        <w:autoSpaceDN w:val="0"/>
        <w:spacing w:before="153"/>
        <w:ind w:left="1060" w:hanging="48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有权要求咨询方提交工作月度报告及业务范围内专项报告等其他事项报告。</w:t>
      </w:r>
    </w:p>
    <w:p w14:paraId="4BE87355">
      <w:pPr>
        <w:widowControl w:val="0"/>
        <w:numPr>
          <w:ilvl w:val="0"/>
          <w:numId w:val="8"/>
        </w:numPr>
        <w:tabs>
          <w:tab w:val="left" w:pos="1060"/>
        </w:tabs>
        <w:autoSpaceDE w:val="0"/>
        <w:autoSpaceDN w:val="0"/>
        <w:spacing w:before="156"/>
        <w:ind w:left="1060" w:hanging="48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有权要求咨询方更换不称职的服务人员，直到终止合同。</w:t>
      </w:r>
    </w:p>
    <w:p w14:paraId="7E485B04">
      <w:pPr>
        <w:widowControl w:val="0"/>
        <w:autoSpaceDE w:val="0"/>
        <w:autoSpaceDN w:val="0"/>
        <w:spacing w:before="233"/>
        <w:ind w:left="580"/>
        <w:outlineLvl w:val="1"/>
        <w:rPr>
          <w:rFonts w:hint="eastAsia" w:ascii="宋体" w:hAnsi="宋体" w:eastAsia="宋体" w:cs="宋体"/>
          <w:b/>
          <w:bCs/>
          <w:sz w:val="24"/>
          <w:szCs w:val="24"/>
          <w:lang w:val="en-US" w:eastAsia="zh-CN" w:bidi="ar-SA"/>
        </w:rPr>
      </w:pPr>
      <w:bookmarkStart w:id="91" w:name="第八条__咨询方的权利和义务"/>
      <w:bookmarkEnd w:id="91"/>
      <w:r>
        <w:rPr>
          <w:rFonts w:ascii="宋体" w:hAnsi="宋体" w:eastAsia="宋体" w:cs="宋体"/>
          <w:b/>
          <w:bCs/>
          <w:sz w:val="24"/>
          <w:szCs w:val="24"/>
          <w:lang w:val="en-US" w:eastAsia="zh-CN" w:bidi="ar-SA"/>
        </w:rPr>
        <w:t>第</w:t>
      </w:r>
      <w:r>
        <w:rPr>
          <w:rFonts w:hint="eastAsia" w:ascii="宋体" w:hAnsi="宋体" w:cs="宋体"/>
          <w:b/>
          <w:bCs/>
          <w:sz w:val="24"/>
          <w:szCs w:val="24"/>
          <w:lang w:val="en-US" w:eastAsia="zh-CN" w:bidi="ar-SA"/>
        </w:rPr>
        <w:t>十一</w:t>
      </w:r>
      <w:r>
        <w:rPr>
          <w:rFonts w:ascii="宋体" w:hAnsi="宋体" w:eastAsia="宋体" w:cs="宋体"/>
          <w:b/>
          <w:bCs/>
          <w:sz w:val="24"/>
          <w:szCs w:val="24"/>
          <w:lang w:val="en-US" w:eastAsia="zh-CN" w:bidi="ar-SA"/>
        </w:rPr>
        <w:t>条</w:t>
      </w:r>
      <w:r>
        <w:rPr>
          <w:rFonts w:ascii="宋体" w:hAnsi="宋体" w:eastAsia="宋体" w:cs="宋体"/>
          <w:b/>
          <w:bCs/>
          <w:spacing w:val="39"/>
          <w:w w:val="150"/>
          <w:sz w:val="24"/>
          <w:szCs w:val="24"/>
          <w:lang w:val="en-US" w:eastAsia="zh-CN" w:bidi="ar-SA"/>
        </w:rPr>
        <w:t xml:space="preserve"> </w:t>
      </w:r>
      <w:r>
        <w:rPr>
          <w:rFonts w:ascii="宋体" w:hAnsi="宋体" w:eastAsia="宋体" w:cs="宋体"/>
          <w:b/>
          <w:bCs/>
          <w:spacing w:val="-2"/>
          <w:sz w:val="24"/>
          <w:szCs w:val="24"/>
          <w:lang w:val="en-US" w:eastAsia="zh-CN" w:bidi="ar-SA"/>
        </w:rPr>
        <w:t>咨询方的权利和义务</w:t>
      </w:r>
    </w:p>
    <w:p w14:paraId="54D28BED">
      <w:pPr>
        <w:widowControl w:val="0"/>
        <w:numPr>
          <w:ilvl w:val="0"/>
          <w:numId w:val="9"/>
        </w:numPr>
        <w:tabs>
          <w:tab w:val="left" w:pos="935"/>
        </w:tabs>
        <w:autoSpaceDE w:val="0"/>
        <w:autoSpaceDN w:val="0"/>
        <w:spacing w:before="77"/>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按合同约定收取服务报酬。</w:t>
      </w:r>
    </w:p>
    <w:p w14:paraId="5EF4F4D9">
      <w:pPr>
        <w:widowControl w:val="0"/>
        <w:numPr>
          <w:ilvl w:val="0"/>
          <w:numId w:val="9"/>
        </w:numPr>
        <w:tabs>
          <w:tab w:val="left" w:pos="935"/>
        </w:tabs>
        <w:autoSpaceDE w:val="0"/>
        <w:autoSpaceDN w:val="0"/>
        <w:spacing w:before="156"/>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对服务过程中应由委托方做出的决定，咨询方有权提出建议。</w:t>
      </w:r>
    </w:p>
    <w:p w14:paraId="15DB9A07">
      <w:pPr>
        <w:widowControl w:val="0"/>
        <w:numPr>
          <w:ilvl w:val="0"/>
          <w:numId w:val="9"/>
        </w:numPr>
        <w:tabs>
          <w:tab w:val="left" w:pos="935"/>
        </w:tabs>
        <w:autoSpaceDE w:val="0"/>
        <w:autoSpaceDN w:val="0"/>
        <w:spacing w:before="153" w:line="360" w:lineRule="auto"/>
        <w:ind w:left="100" w:right="357" w:firstLine="480"/>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当委托方提供的资料不足或不明确时，有权要求委托方按其指示补足材料或作出明确</w:t>
      </w:r>
      <w:r>
        <w:rPr>
          <w:rFonts w:ascii="宋体" w:hAnsi="宋体" w:eastAsia="宋体" w:cs="宋体"/>
          <w:spacing w:val="-4"/>
          <w:sz w:val="24"/>
          <w:szCs w:val="22"/>
          <w:lang w:val="en-US" w:eastAsia="zh-CN" w:bidi="ar-SA"/>
        </w:rPr>
        <w:t>的答复。</w:t>
      </w:r>
    </w:p>
    <w:p w14:paraId="4F781B0D">
      <w:pPr>
        <w:widowControl w:val="0"/>
        <w:numPr>
          <w:ilvl w:val="0"/>
          <w:numId w:val="9"/>
        </w:numPr>
        <w:tabs>
          <w:tab w:val="left" w:pos="935"/>
        </w:tabs>
        <w:autoSpaceDE w:val="0"/>
        <w:autoSpaceDN w:val="0"/>
        <w:spacing w:line="310" w:lineRule="exact"/>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有权拒绝委托方提出的违反法律、行政法规的要求，并向委托方作出解释。</w:t>
      </w:r>
    </w:p>
    <w:p w14:paraId="4C09C1F0">
      <w:pPr>
        <w:widowControl w:val="0"/>
        <w:numPr>
          <w:ilvl w:val="0"/>
          <w:numId w:val="9"/>
        </w:numPr>
        <w:tabs>
          <w:tab w:val="left" w:pos="935"/>
        </w:tabs>
        <w:autoSpaceDE w:val="0"/>
        <w:autoSpaceDN w:val="0"/>
        <w:spacing w:before="156"/>
        <w:ind w:left="935" w:hanging="360"/>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有权参加委托方组织的涉及服务工作的有关会议和活动。</w:t>
      </w:r>
    </w:p>
    <w:p w14:paraId="2191C4C9">
      <w:pPr>
        <w:widowControl w:val="0"/>
        <w:numPr>
          <w:ilvl w:val="0"/>
          <w:numId w:val="9"/>
        </w:numPr>
        <w:tabs>
          <w:tab w:val="left" w:pos="940"/>
        </w:tabs>
        <w:autoSpaceDE w:val="0"/>
        <w:autoSpaceDN w:val="0"/>
        <w:spacing w:before="156" w:line="357" w:lineRule="auto"/>
        <w:ind w:left="100" w:right="357" w:firstLine="480"/>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对工程建设有关事项包括工程规模、设计标准、规划设计、生产工艺设计和使用功能要求，向委托方的建议权。</w:t>
      </w:r>
    </w:p>
    <w:p w14:paraId="71CD4DE4">
      <w:pPr>
        <w:widowControl w:val="0"/>
        <w:numPr>
          <w:ilvl w:val="0"/>
          <w:numId w:val="9"/>
        </w:numPr>
        <w:tabs>
          <w:tab w:val="left" w:pos="940"/>
        </w:tabs>
        <w:autoSpaceDE w:val="0"/>
        <w:autoSpaceDN w:val="0"/>
        <w:spacing w:before="2" w:line="360" w:lineRule="auto"/>
        <w:ind w:left="100" w:right="235" w:firstLine="480"/>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工程结构设计和其他专业设计中的技术问题，按照安全和优化的原则，自主向设计单</w:t>
      </w:r>
      <w:r>
        <w:rPr>
          <w:rFonts w:ascii="宋体" w:hAnsi="宋体" w:eastAsia="宋体" w:cs="宋体"/>
          <w:spacing w:val="-17"/>
          <w:sz w:val="24"/>
          <w:szCs w:val="22"/>
          <w:lang w:val="en-US" w:eastAsia="zh-CN" w:bidi="ar-SA"/>
        </w:rPr>
        <w:t>位提出建议，并向委托人提出书面报告；如果由于拟提出的建议会提高工程造价，或延长工期，</w:t>
      </w:r>
      <w:r>
        <w:rPr>
          <w:rFonts w:ascii="宋体" w:hAnsi="宋体" w:eastAsia="宋体" w:cs="宋体"/>
          <w:spacing w:val="-2"/>
          <w:sz w:val="24"/>
          <w:szCs w:val="22"/>
          <w:lang w:val="en-US" w:eastAsia="zh-CN" w:bidi="ar-SA"/>
        </w:rPr>
        <w:t>应当事先取得委托方的书面同意。</w:t>
      </w:r>
    </w:p>
    <w:p w14:paraId="423132AB">
      <w:pPr>
        <w:widowControl w:val="0"/>
        <w:numPr>
          <w:ilvl w:val="0"/>
          <w:numId w:val="9"/>
        </w:numPr>
        <w:tabs>
          <w:tab w:val="left" w:pos="940"/>
        </w:tabs>
        <w:autoSpaceDE w:val="0"/>
        <w:autoSpaceDN w:val="0"/>
        <w:spacing w:before="2" w:line="360" w:lineRule="auto"/>
        <w:ind w:left="100" w:right="235" w:firstLine="480"/>
        <w:rPr>
          <w:rFonts w:hint="eastAsia" w:ascii="宋体" w:hAnsi="宋体" w:eastAsia="宋体" w:cs="宋体"/>
          <w:spacing w:val="-2"/>
          <w:sz w:val="24"/>
          <w:szCs w:val="22"/>
          <w:lang w:val="en-US" w:eastAsia="zh-CN" w:bidi="ar-SA"/>
        </w:rPr>
      </w:pPr>
      <w:r>
        <w:rPr>
          <w:rFonts w:ascii="宋体" w:hAnsi="宋体" w:eastAsia="宋体" w:cs="宋体"/>
          <w:spacing w:val="-2"/>
          <w:sz w:val="24"/>
          <w:szCs w:val="22"/>
          <w:lang w:val="en-US" w:eastAsia="zh-CN" w:bidi="ar-SA"/>
        </w:rPr>
        <w:t>工程施工组织设计和技术方案，按照保质量、保工期和降低成本的原则，自主向承建商提出书面建议，并向委托人提出书面报告；如果由于拟提出的建议会提高工程造价、延长工期，应当事先取得委托方的同意。</w:t>
      </w:r>
    </w:p>
    <w:p w14:paraId="06333258">
      <w:pPr>
        <w:widowControl w:val="0"/>
        <w:numPr>
          <w:ilvl w:val="0"/>
          <w:numId w:val="9"/>
        </w:numPr>
        <w:tabs>
          <w:tab w:val="left" w:pos="940"/>
        </w:tabs>
        <w:autoSpaceDE w:val="0"/>
        <w:autoSpaceDN w:val="0"/>
        <w:spacing w:line="360" w:lineRule="auto"/>
        <w:ind w:left="100" w:right="357" w:firstLine="480"/>
        <w:jc w:val="both"/>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工程建设有关的协作单位的组织协调的主持权，重要协调事项应当事先向委托方书面</w:t>
      </w:r>
      <w:r>
        <w:rPr>
          <w:rFonts w:ascii="宋体" w:hAnsi="宋体" w:eastAsia="宋体" w:cs="宋体"/>
          <w:spacing w:val="-4"/>
          <w:sz w:val="24"/>
          <w:szCs w:val="22"/>
          <w:lang w:val="en-US" w:eastAsia="zh-CN" w:bidi="ar-SA"/>
        </w:rPr>
        <w:t>报告。</w:t>
      </w:r>
    </w:p>
    <w:p w14:paraId="29894D39">
      <w:pPr>
        <w:widowControl w:val="0"/>
        <w:numPr>
          <w:ilvl w:val="0"/>
          <w:numId w:val="9"/>
        </w:numPr>
        <w:tabs>
          <w:tab w:val="left" w:pos="1060"/>
        </w:tabs>
        <w:autoSpaceDE w:val="0"/>
        <w:autoSpaceDN w:val="0"/>
        <w:spacing w:line="310" w:lineRule="exact"/>
        <w:ind w:left="1060" w:hanging="480"/>
        <w:jc w:val="both"/>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报经委托人书面同意后，发布开工令、停工令、复工令。</w:t>
      </w:r>
    </w:p>
    <w:p w14:paraId="7C427B4A">
      <w:pPr>
        <w:widowControl w:val="0"/>
        <w:numPr>
          <w:ilvl w:val="0"/>
          <w:numId w:val="9"/>
        </w:numPr>
        <w:tabs>
          <w:tab w:val="left" w:pos="1060"/>
        </w:tabs>
        <w:autoSpaceDE w:val="0"/>
        <w:autoSpaceDN w:val="0"/>
        <w:spacing w:before="154" w:line="360" w:lineRule="auto"/>
        <w:ind w:left="100" w:right="357" w:firstLine="480"/>
        <w:jc w:val="both"/>
        <w:rPr>
          <w:rFonts w:hint="eastAsia" w:ascii="宋体" w:hAnsi="宋体" w:eastAsia="宋体" w:cs="宋体"/>
          <w:sz w:val="24"/>
          <w:szCs w:val="22"/>
          <w:lang w:val="en-US" w:eastAsia="zh-CN" w:bidi="ar-SA"/>
        </w:rPr>
      </w:pPr>
      <w:r>
        <w:rPr>
          <w:rFonts w:ascii="宋体" w:hAnsi="宋体" w:eastAsia="宋体" w:cs="宋体"/>
          <w:spacing w:val="-8"/>
          <w:sz w:val="24"/>
          <w:szCs w:val="22"/>
          <w:lang w:val="en-US" w:eastAsia="zh-CN" w:bidi="ar-SA"/>
        </w:rPr>
        <w:t>工程上使用的材料和施工质量的检验权。对于不符合设计要求及国家质量标准的材料</w:t>
      </w:r>
      <w:r>
        <w:rPr>
          <w:rFonts w:ascii="宋体" w:hAnsi="宋体" w:eastAsia="宋体" w:cs="宋体"/>
          <w:spacing w:val="-4"/>
          <w:sz w:val="24"/>
          <w:szCs w:val="22"/>
          <w:lang w:val="en-US" w:eastAsia="zh-CN" w:bidi="ar-SA"/>
        </w:rPr>
        <w:t>设备，有权通知承建商停止使用；不符合规范和质量标准的工序、分项分部工程和不安全的施工作业，有权通知承建商停工整改、返工。承建商取得复工令后才能复工。发布停、复工令应</w:t>
      </w:r>
      <w:r>
        <w:rPr>
          <w:rFonts w:ascii="宋体" w:hAnsi="宋体" w:eastAsia="宋体" w:cs="宋体"/>
          <w:spacing w:val="-3"/>
          <w:sz w:val="24"/>
          <w:szCs w:val="22"/>
          <w:lang w:val="en-US" w:eastAsia="zh-CN" w:bidi="ar-SA"/>
        </w:rPr>
        <w:t xml:space="preserve">当事先向发包方报告，如在紧急情况下未能事先报告时，则应在 </w:t>
      </w:r>
      <w:r>
        <w:rPr>
          <w:rFonts w:ascii="宋体" w:hAnsi="宋体" w:eastAsia="宋体" w:cs="宋体"/>
          <w:spacing w:val="-2"/>
          <w:sz w:val="24"/>
          <w:szCs w:val="22"/>
          <w:lang w:val="en-US" w:eastAsia="zh-CN" w:bidi="ar-SA"/>
        </w:rPr>
        <w:t>24</w:t>
      </w:r>
      <w:r>
        <w:rPr>
          <w:rFonts w:ascii="宋体" w:hAnsi="宋体" w:eastAsia="宋体" w:cs="宋体"/>
          <w:spacing w:val="-7"/>
          <w:sz w:val="24"/>
          <w:szCs w:val="22"/>
          <w:lang w:val="en-US" w:eastAsia="zh-CN" w:bidi="ar-SA"/>
        </w:rPr>
        <w:t xml:space="preserve"> 小时内向委托方作出书面</w:t>
      </w:r>
      <w:r>
        <w:rPr>
          <w:rFonts w:ascii="宋体" w:hAnsi="宋体" w:eastAsia="宋体" w:cs="宋体"/>
          <w:spacing w:val="-4"/>
          <w:sz w:val="24"/>
          <w:szCs w:val="22"/>
          <w:lang w:val="en-US" w:eastAsia="zh-CN" w:bidi="ar-SA"/>
        </w:rPr>
        <w:t>报告。</w:t>
      </w:r>
    </w:p>
    <w:p w14:paraId="738BE747">
      <w:pPr>
        <w:widowControl w:val="0"/>
        <w:numPr>
          <w:ilvl w:val="0"/>
          <w:numId w:val="9"/>
        </w:numPr>
        <w:tabs>
          <w:tab w:val="left" w:pos="1060"/>
        </w:tabs>
        <w:autoSpaceDE w:val="0"/>
        <w:autoSpaceDN w:val="0"/>
        <w:spacing w:line="360" w:lineRule="auto"/>
        <w:ind w:left="100" w:right="357" w:firstLine="480"/>
        <w:jc w:val="both"/>
        <w:rPr>
          <w:rFonts w:hint="eastAsia" w:ascii="宋体" w:hAnsi="宋体" w:eastAsia="宋体" w:cs="宋体"/>
          <w:sz w:val="24"/>
          <w:szCs w:val="22"/>
          <w:lang w:val="en-US" w:eastAsia="zh-CN" w:bidi="ar-SA"/>
        </w:rPr>
      </w:pPr>
      <w:r>
        <w:rPr>
          <w:rFonts w:ascii="宋体" w:hAnsi="宋体" w:eastAsia="宋体" w:cs="宋体"/>
          <w:spacing w:val="-4"/>
          <w:sz w:val="24"/>
          <w:szCs w:val="22"/>
          <w:lang w:val="en-US" w:eastAsia="zh-CN" w:bidi="ar-SA"/>
        </w:rPr>
        <w:t>工程施工进度检查、监督权，以及工程实际竣工日期提前或超过工程承包合同规定的</w:t>
      </w:r>
      <w:r>
        <w:rPr>
          <w:rFonts w:ascii="宋体" w:hAnsi="宋体" w:eastAsia="宋体" w:cs="宋体"/>
          <w:spacing w:val="-2"/>
          <w:sz w:val="24"/>
          <w:szCs w:val="22"/>
          <w:lang w:val="en-US" w:eastAsia="zh-CN" w:bidi="ar-SA"/>
        </w:rPr>
        <w:t>竣工期限的报告义务。</w:t>
      </w:r>
    </w:p>
    <w:p w14:paraId="4DDF1BE1">
      <w:pPr>
        <w:widowControl w:val="0"/>
        <w:numPr>
          <w:ilvl w:val="0"/>
          <w:numId w:val="9"/>
        </w:numPr>
        <w:tabs>
          <w:tab w:val="left" w:pos="1060"/>
        </w:tabs>
        <w:autoSpaceDE w:val="0"/>
        <w:autoSpaceDN w:val="0"/>
        <w:spacing w:line="357" w:lineRule="auto"/>
        <w:ind w:left="100" w:right="357" w:firstLine="480"/>
        <w:jc w:val="both"/>
        <w:rPr>
          <w:rFonts w:hint="eastAsia" w:ascii="宋体" w:hAnsi="宋体" w:eastAsia="宋体" w:cs="宋体"/>
          <w:sz w:val="24"/>
          <w:szCs w:val="22"/>
          <w:lang w:val="en-US" w:eastAsia="zh-CN" w:bidi="ar-SA"/>
        </w:rPr>
      </w:pPr>
      <w:r>
        <w:rPr>
          <w:rFonts w:ascii="宋体" w:hAnsi="宋体" w:eastAsia="宋体" w:cs="宋体"/>
          <w:spacing w:val="-4"/>
          <w:sz w:val="24"/>
          <w:szCs w:val="22"/>
          <w:lang w:val="en-US" w:eastAsia="zh-CN" w:bidi="ar-SA"/>
        </w:rPr>
        <w:t>在工程承包合同约定的工程价格范围内，工程款支付的审核和签认权，以及结算工程</w:t>
      </w:r>
      <w:r>
        <w:rPr>
          <w:rFonts w:ascii="宋体" w:hAnsi="宋体" w:eastAsia="宋体" w:cs="宋体"/>
          <w:spacing w:val="-2"/>
          <w:sz w:val="24"/>
          <w:szCs w:val="22"/>
          <w:lang w:val="en-US" w:eastAsia="zh-CN" w:bidi="ar-SA"/>
        </w:rPr>
        <w:t>款的复核确认权与否定权，未经委托方书面签字确认，委托人不支付工程款。</w:t>
      </w:r>
    </w:p>
    <w:p w14:paraId="330A003B">
      <w:pPr>
        <w:widowControl w:val="0"/>
        <w:numPr>
          <w:ilvl w:val="0"/>
          <w:numId w:val="9"/>
        </w:numPr>
        <w:tabs>
          <w:tab w:val="left" w:pos="1060"/>
        </w:tabs>
        <w:autoSpaceDE w:val="0"/>
        <w:autoSpaceDN w:val="0"/>
        <w:spacing w:line="357" w:lineRule="auto"/>
        <w:ind w:left="100" w:right="117" w:firstLine="480"/>
        <w:rPr>
          <w:rFonts w:hint="eastAsia" w:ascii="宋体" w:hAnsi="宋体" w:eastAsia="宋体" w:cs="宋体"/>
          <w:sz w:val="24"/>
          <w:szCs w:val="22"/>
          <w:lang w:val="en-US" w:eastAsia="zh-CN" w:bidi="ar-SA"/>
        </w:rPr>
      </w:pPr>
      <w:r>
        <w:rPr>
          <w:rFonts w:ascii="宋体" w:hAnsi="宋体" w:eastAsia="宋体" w:cs="宋体"/>
          <w:spacing w:val="-12"/>
          <w:sz w:val="24"/>
          <w:szCs w:val="22"/>
          <w:lang w:val="en-US" w:eastAsia="zh-CN" w:bidi="ar-SA"/>
        </w:rPr>
        <w:t>在委托人书面授权下，咨询方可对任何第三方合同规定的义务在授权范围内提出变更。</w:t>
      </w:r>
      <w:r>
        <w:rPr>
          <w:rFonts w:ascii="宋体" w:hAnsi="宋体" w:eastAsia="宋体" w:cs="宋体"/>
          <w:spacing w:val="-2"/>
          <w:sz w:val="24"/>
          <w:szCs w:val="22"/>
          <w:lang w:val="en-US" w:eastAsia="zh-CN" w:bidi="ar-SA"/>
        </w:rPr>
        <w:t>如果该变更导致工程费用成本升高，或严重影响了质量、进度，则这种变更还须委托方再次事先书面批准。在紧急情况下未能事先报委托方批准时，所作的变更也应立即书面通知委托方。在服务过程中如发现承建商工作不力，具有提出调换有关人员的建议权。</w:t>
      </w:r>
    </w:p>
    <w:p w14:paraId="358B9D5D">
      <w:pPr>
        <w:widowControl w:val="0"/>
        <w:numPr>
          <w:ilvl w:val="0"/>
          <w:numId w:val="9"/>
        </w:numPr>
        <w:tabs>
          <w:tab w:val="left" w:pos="1060"/>
        </w:tabs>
        <w:autoSpaceDE w:val="0"/>
        <w:autoSpaceDN w:val="0"/>
        <w:spacing w:before="4" w:line="357" w:lineRule="auto"/>
        <w:ind w:left="100" w:right="357" w:firstLine="480"/>
        <w:rPr>
          <w:rFonts w:hint="eastAsia" w:ascii="宋体" w:hAnsi="宋体" w:eastAsia="宋体" w:cs="宋体"/>
          <w:sz w:val="24"/>
          <w:szCs w:val="22"/>
          <w:lang w:val="en-US" w:eastAsia="zh-CN" w:bidi="ar-SA"/>
        </w:rPr>
      </w:pPr>
      <w:r>
        <w:rPr>
          <w:rFonts w:ascii="宋体" w:hAnsi="宋体" w:eastAsia="宋体" w:cs="宋体"/>
          <w:spacing w:val="-8"/>
          <w:sz w:val="24"/>
          <w:szCs w:val="22"/>
          <w:lang w:val="en-US" w:eastAsia="zh-CN" w:bidi="ar-SA"/>
        </w:rPr>
        <w:t>根据委托方委托的工作范围和内容，选派有足够经验且符合要求的专职人员担任项目</w:t>
      </w:r>
      <w:r>
        <w:rPr>
          <w:rFonts w:ascii="宋体" w:hAnsi="宋体" w:eastAsia="宋体" w:cs="宋体"/>
          <w:spacing w:val="-2"/>
          <w:sz w:val="24"/>
          <w:szCs w:val="22"/>
          <w:lang w:val="en-US" w:eastAsia="zh-CN" w:bidi="ar-SA"/>
        </w:rPr>
        <w:t>负责人，并选派符合要求的技术人员为本项目提供满足合同要求的服务。</w:t>
      </w:r>
    </w:p>
    <w:p w14:paraId="6F2CB932">
      <w:pPr>
        <w:widowControl w:val="0"/>
        <w:numPr>
          <w:ilvl w:val="0"/>
          <w:numId w:val="9"/>
        </w:numPr>
        <w:tabs>
          <w:tab w:val="left" w:pos="1060"/>
        </w:tabs>
        <w:autoSpaceDE w:val="0"/>
        <w:autoSpaceDN w:val="0"/>
        <w:spacing w:before="4"/>
        <w:ind w:left="1060" w:hanging="480"/>
        <w:rPr>
          <w:rFonts w:hint="eastAsia" w:ascii="宋体" w:hAnsi="宋体" w:eastAsia="宋体" w:cs="宋体"/>
          <w:sz w:val="24"/>
          <w:szCs w:val="22"/>
          <w:lang w:val="en-US" w:eastAsia="zh-CN" w:bidi="ar-SA"/>
        </w:rPr>
      </w:pPr>
      <w:r>
        <w:rPr>
          <w:rFonts w:ascii="宋体" w:hAnsi="宋体" w:eastAsia="宋体" w:cs="宋体"/>
          <w:spacing w:val="-7"/>
          <w:sz w:val="24"/>
          <w:szCs w:val="22"/>
          <w:lang w:val="en-US" w:eastAsia="zh-CN" w:bidi="ar-SA"/>
        </w:rPr>
        <w:t>在履行合同期间或合同规定期限内，不得泄露与本合同规定业务活动有关的保密资料。</w:t>
      </w:r>
    </w:p>
    <w:p w14:paraId="28451769">
      <w:pPr>
        <w:widowControl w:val="0"/>
        <w:numPr>
          <w:ilvl w:val="0"/>
          <w:numId w:val="9"/>
        </w:numPr>
        <w:tabs>
          <w:tab w:val="left" w:pos="1045"/>
        </w:tabs>
        <w:autoSpaceDE w:val="0"/>
        <w:autoSpaceDN w:val="0"/>
        <w:spacing w:before="154"/>
        <w:ind w:left="1045" w:hanging="465"/>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未经委托人书面同意，受托人不得分包或转让本合同的任何权利和义务。</w:t>
      </w:r>
    </w:p>
    <w:p w14:paraId="198C072E">
      <w:pPr>
        <w:widowControl w:val="0"/>
        <w:numPr>
          <w:ilvl w:val="0"/>
          <w:numId w:val="9"/>
        </w:numPr>
        <w:tabs>
          <w:tab w:val="left" w:pos="1060"/>
        </w:tabs>
        <w:autoSpaceDE w:val="0"/>
        <w:autoSpaceDN w:val="0"/>
        <w:spacing w:before="156" w:line="360" w:lineRule="auto"/>
        <w:ind w:left="100" w:right="357" w:firstLine="480"/>
        <w:rPr>
          <w:rFonts w:hint="eastAsia" w:ascii="宋体" w:hAnsi="宋体" w:eastAsia="宋体" w:cs="宋体"/>
          <w:sz w:val="24"/>
          <w:szCs w:val="22"/>
          <w:lang w:val="en-US" w:eastAsia="zh-CN" w:bidi="ar-SA"/>
        </w:rPr>
      </w:pPr>
      <w:r>
        <w:rPr>
          <w:rFonts w:ascii="宋体" w:hAnsi="宋体" w:eastAsia="宋体" w:cs="宋体"/>
          <w:spacing w:val="-5"/>
          <w:sz w:val="24"/>
          <w:szCs w:val="22"/>
          <w:lang w:val="en-US" w:eastAsia="zh-CN" w:bidi="ar-SA"/>
        </w:rPr>
        <w:t>咨询方对本合同全过程工程咨询管理服务范围和内容自身具备资质自行完成，如未按</w:t>
      </w:r>
      <w:r>
        <w:rPr>
          <w:rFonts w:ascii="宋体" w:hAnsi="宋体" w:eastAsia="宋体" w:cs="宋体"/>
          <w:spacing w:val="-2"/>
          <w:sz w:val="24"/>
          <w:szCs w:val="22"/>
          <w:lang w:val="en-US" w:eastAsia="zh-CN" w:bidi="ar-SA"/>
        </w:rPr>
        <w:t>委托方要求按质按进度按量完成，咨询方独立承担自行完成部分全部合同约定的法律责任。</w:t>
      </w:r>
    </w:p>
    <w:p w14:paraId="3E3A4DF6">
      <w:pPr>
        <w:widowControl w:val="0"/>
        <w:numPr>
          <w:ilvl w:val="0"/>
          <w:numId w:val="9"/>
        </w:numPr>
        <w:tabs>
          <w:tab w:val="left" w:pos="1060"/>
        </w:tabs>
        <w:autoSpaceDE w:val="0"/>
        <w:autoSpaceDN w:val="0"/>
        <w:spacing w:line="420" w:lineRule="auto"/>
        <w:ind w:left="580" w:right="1705" w:firstLine="0"/>
        <w:rPr>
          <w:rFonts w:hint="eastAsia" w:ascii="宋体" w:hAnsi="宋体" w:eastAsia="宋体" w:cs="宋体"/>
          <w:b/>
          <w:sz w:val="24"/>
          <w:szCs w:val="22"/>
          <w:lang w:val="en-US" w:eastAsia="zh-CN" w:bidi="ar-SA"/>
        </w:rPr>
      </w:pPr>
      <w:r>
        <w:rPr>
          <w:rFonts w:ascii="宋体" w:hAnsi="宋体" w:eastAsia="宋体" w:cs="宋体"/>
          <w:spacing w:val="-2"/>
          <w:sz w:val="24"/>
          <w:szCs w:val="22"/>
          <w:lang w:val="en-US" w:eastAsia="zh-CN" w:bidi="ar-SA"/>
        </w:rPr>
        <w:t>未经委托方书面同意，咨询方不得擅自更换全过程工程咨询的负责人。</w:t>
      </w:r>
      <w:bookmarkStart w:id="92" w:name="第九条__双方承诺"/>
      <w:bookmarkEnd w:id="92"/>
    </w:p>
    <w:p w14:paraId="41293373">
      <w:pPr>
        <w:widowControl w:val="0"/>
        <w:numPr>
          <w:ilvl w:val="0"/>
          <w:numId w:val="0"/>
        </w:numPr>
        <w:tabs>
          <w:tab w:val="left" w:pos="1060"/>
        </w:tabs>
        <w:autoSpaceDE w:val="0"/>
        <w:autoSpaceDN w:val="0"/>
        <w:spacing w:line="420" w:lineRule="auto"/>
        <w:ind w:left="580" w:leftChars="0" w:right="1705" w:rightChars="0"/>
        <w:rPr>
          <w:rFonts w:hint="eastAsia" w:ascii="宋体" w:hAnsi="宋体" w:eastAsia="宋体" w:cs="宋体"/>
          <w:b/>
          <w:sz w:val="24"/>
          <w:szCs w:val="22"/>
          <w:lang w:val="en-US" w:eastAsia="zh-CN" w:bidi="ar-SA"/>
        </w:rPr>
      </w:pPr>
      <w:r>
        <w:rPr>
          <w:rFonts w:hint="eastAsia" w:ascii="宋体" w:hAnsi="宋体" w:eastAsia="宋体" w:cs="宋体"/>
          <w:b/>
          <w:spacing w:val="4"/>
          <w:sz w:val="24"/>
          <w:szCs w:val="22"/>
          <w:lang w:val="en-US" w:eastAsia="zh-CN" w:bidi="ar-SA"/>
        </w:rPr>
        <w:t>第</w:t>
      </w:r>
      <w:r>
        <w:rPr>
          <w:rFonts w:hint="eastAsia" w:ascii="宋体" w:hAnsi="宋体" w:cs="宋体"/>
          <w:b/>
          <w:spacing w:val="4"/>
          <w:sz w:val="24"/>
          <w:szCs w:val="22"/>
          <w:lang w:val="en-US" w:eastAsia="zh-CN" w:bidi="ar-SA"/>
        </w:rPr>
        <w:t>十二</w:t>
      </w:r>
      <w:r>
        <w:rPr>
          <w:rFonts w:ascii="宋体" w:hAnsi="宋体" w:eastAsia="宋体" w:cs="宋体"/>
          <w:b/>
          <w:spacing w:val="4"/>
          <w:sz w:val="24"/>
          <w:szCs w:val="22"/>
          <w:lang w:val="en-US" w:eastAsia="zh-CN" w:bidi="ar-SA"/>
        </w:rPr>
        <w:t>条 双方承诺</w:t>
      </w:r>
    </w:p>
    <w:p w14:paraId="15C0B28C">
      <w:pPr>
        <w:widowControl w:val="0"/>
        <w:numPr>
          <w:ilvl w:val="0"/>
          <w:numId w:val="10"/>
        </w:numPr>
        <w:tabs>
          <w:tab w:val="left" w:pos="935"/>
        </w:tabs>
        <w:autoSpaceDE w:val="0"/>
        <w:autoSpaceDN w:val="0"/>
        <w:spacing w:line="233" w:lineRule="exact"/>
        <w:ind w:left="935" w:hanging="360"/>
        <w:rPr>
          <w:rFonts w:hint="eastAsia" w:ascii="宋体" w:hAnsi="宋体" w:eastAsia="宋体" w:cs="宋体"/>
          <w:sz w:val="24"/>
          <w:szCs w:val="22"/>
          <w:lang w:val="en-US" w:eastAsia="zh-CN" w:bidi="ar-SA"/>
        </w:rPr>
      </w:pPr>
      <w:bookmarkStart w:id="93" w:name="1._咨询方向委托方承诺，按照《中华人民共和国合同法》，遵守本工程咨询委托合同中"/>
      <w:bookmarkEnd w:id="93"/>
      <w:r>
        <w:rPr>
          <w:rFonts w:ascii="宋体" w:hAnsi="宋体" w:eastAsia="宋体" w:cs="宋体"/>
          <w:spacing w:val="-10"/>
          <w:sz w:val="24"/>
          <w:szCs w:val="22"/>
          <w:lang w:val="en-US" w:eastAsia="zh-CN" w:bidi="ar-SA"/>
        </w:rPr>
        <w:t>咨询方向委托方承诺，按照《中华人民共和国</w:t>
      </w:r>
      <w:r>
        <w:rPr>
          <w:rFonts w:hint="eastAsia" w:ascii="宋体" w:hAnsi="宋体" w:cs="宋体"/>
          <w:spacing w:val="-10"/>
          <w:sz w:val="24"/>
          <w:szCs w:val="22"/>
          <w:lang w:val="en-US" w:eastAsia="zh-CN" w:bidi="ar-SA"/>
        </w:rPr>
        <w:t>民法典</w:t>
      </w:r>
      <w:r>
        <w:rPr>
          <w:rFonts w:ascii="宋体" w:hAnsi="宋体" w:eastAsia="宋体" w:cs="宋体"/>
          <w:spacing w:val="-10"/>
          <w:sz w:val="24"/>
          <w:szCs w:val="22"/>
          <w:lang w:val="en-US" w:eastAsia="zh-CN" w:bidi="ar-SA"/>
        </w:rPr>
        <w:t>》，遵守本工程咨询委托合同中的</w:t>
      </w:r>
    </w:p>
    <w:p w14:paraId="770B864D">
      <w:pPr>
        <w:widowControl w:val="0"/>
        <w:autoSpaceDE w:val="0"/>
        <w:autoSpaceDN w:val="0"/>
        <w:spacing w:before="153"/>
        <w:ind w:left="100" w:firstLine="0"/>
        <w:rPr>
          <w:rFonts w:hint="eastAsia" w:ascii="宋体" w:hAnsi="宋体" w:eastAsia="宋体" w:cs="宋体"/>
          <w:sz w:val="24"/>
          <w:szCs w:val="24"/>
          <w:lang w:val="en-US" w:eastAsia="zh-CN" w:bidi="ar-SA"/>
        </w:rPr>
      </w:pPr>
      <w:r>
        <w:rPr>
          <w:rFonts w:ascii="宋体" w:hAnsi="宋体" w:eastAsia="宋体" w:cs="宋体"/>
          <w:spacing w:val="-1"/>
          <w:sz w:val="24"/>
          <w:szCs w:val="24"/>
          <w:lang w:val="en-US" w:eastAsia="zh-CN" w:bidi="ar-SA"/>
        </w:rPr>
        <w:t>各项约定提供建设工程全过程优质咨询服务。</w:t>
      </w:r>
    </w:p>
    <w:p w14:paraId="789F6E28">
      <w:pPr>
        <w:widowControl w:val="0"/>
        <w:numPr>
          <w:ilvl w:val="0"/>
          <w:numId w:val="10"/>
        </w:numPr>
        <w:tabs>
          <w:tab w:val="left" w:pos="935"/>
        </w:tabs>
        <w:autoSpaceDE w:val="0"/>
        <w:autoSpaceDN w:val="0"/>
        <w:spacing w:before="8" w:line="460" w:lineRule="atLeast"/>
        <w:ind w:left="100" w:right="357" w:firstLine="475"/>
        <w:rPr>
          <w:rFonts w:hint="eastAsia" w:ascii="宋体" w:hAnsi="宋体" w:eastAsia="宋体" w:cs="宋体"/>
          <w:sz w:val="24"/>
          <w:szCs w:val="22"/>
          <w:lang w:val="en-US" w:eastAsia="zh-CN" w:bidi="ar-SA"/>
        </w:rPr>
      </w:pPr>
      <w:bookmarkStart w:id="94" w:name="2._委托方向咨询方承诺，按照相关规定和本工程咨询委托合同约定全面支持咨询方的工"/>
      <w:bookmarkEnd w:id="94"/>
      <w:r>
        <w:rPr>
          <w:rFonts w:ascii="宋体" w:hAnsi="宋体" w:eastAsia="宋体" w:cs="宋体"/>
          <w:spacing w:val="-2"/>
          <w:sz w:val="24"/>
          <w:szCs w:val="22"/>
          <w:lang w:val="en-US" w:eastAsia="zh-CN" w:bidi="ar-SA"/>
        </w:rPr>
        <w:t>委托方向咨询方承诺，按照相关规定和本工程咨询委托合同约定全面支持咨询方的工程咨询工作，并按本合同约定支付酬金。</w:t>
      </w:r>
    </w:p>
    <w:p w14:paraId="1D85BE45">
      <w:pPr>
        <w:widowControl w:val="0"/>
        <w:numPr>
          <w:ilvl w:val="0"/>
          <w:numId w:val="10"/>
        </w:numPr>
        <w:tabs>
          <w:tab w:val="left" w:pos="935"/>
        </w:tabs>
        <w:autoSpaceDE w:val="0"/>
        <w:autoSpaceDN w:val="0"/>
        <w:spacing w:before="37" w:line="360" w:lineRule="auto"/>
        <w:ind w:left="100" w:right="357" w:firstLine="475"/>
        <w:rPr>
          <w:rFonts w:hint="eastAsia" w:ascii="宋体" w:hAnsi="宋体" w:eastAsia="宋体" w:cs="宋体"/>
          <w:sz w:val="24"/>
          <w:szCs w:val="22"/>
          <w:lang w:val="en-US" w:eastAsia="zh-CN" w:bidi="ar-SA"/>
        </w:rPr>
      </w:pPr>
      <w:bookmarkStart w:id="95" w:name="3．本工程咨询委托合同签订后，双方依法签订的补充协议为本合同文件的组成部分。未尽"/>
      <w:bookmarkEnd w:id="95"/>
      <w:r>
        <w:rPr>
          <w:rFonts w:ascii="宋体" w:hAnsi="宋体" w:eastAsia="宋体" w:cs="宋体"/>
          <w:spacing w:val="-2"/>
          <w:sz w:val="24"/>
          <w:szCs w:val="22"/>
          <w:lang w:val="en-US" w:eastAsia="zh-CN" w:bidi="ar-SA"/>
        </w:rPr>
        <w:t>本工程咨询委托合同签订后，双方依法签订的补充协议为本合同文件的组成部分。未尽事宜双方协商解决。</w:t>
      </w:r>
    </w:p>
    <w:p w14:paraId="02D563EE">
      <w:pPr>
        <w:widowControl w:val="0"/>
        <w:autoSpaceDE w:val="0"/>
        <w:autoSpaceDN w:val="0"/>
        <w:ind w:left="575"/>
        <w:outlineLvl w:val="1"/>
        <w:rPr>
          <w:rFonts w:hint="eastAsia"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第十</w:t>
      </w:r>
      <w:r>
        <w:rPr>
          <w:rFonts w:hint="eastAsia" w:ascii="宋体" w:hAnsi="宋体" w:cs="宋体"/>
          <w:b/>
          <w:bCs/>
          <w:sz w:val="24"/>
          <w:szCs w:val="24"/>
          <w:lang w:val="en-US" w:eastAsia="zh-CN" w:bidi="ar-SA"/>
        </w:rPr>
        <w:t>三</w:t>
      </w:r>
      <w:r>
        <w:rPr>
          <w:rFonts w:ascii="宋体" w:hAnsi="宋体" w:eastAsia="宋体" w:cs="宋体"/>
          <w:b/>
          <w:bCs/>
          <w:sz w:val="24"/>
          <w:szCs w:val="24"/>
          <w:lang w:val="en-US" w:eastAsia="zh-CN" w:bidi="ar-SA"/>
        </w:rPr>
        <w:t>条</w:t>
      </w:r>
      <w:r>
        <w:rPr>
          <w:rFonts w:ascii="宋体" w:hAnsi="宋体" w:eastAsia="宋体" w:cs="宋体"/>
          <w:b/>
          <w:bCs/>
          <w:spacing w:val="39"/>
          <w:w w:val="150"/>
          <w:sz w:val="24"/>
          <w:szCs w:val="24"/>
          <w:lang w:val="en-US" w:eastAsia="zh-CN" w:bidi="ar-SA"/>
        </w:rPr>
        <w:t xml:space="preserve"> </w:t>
      </w:r>
      <w:r>
        <w:rPr>
          <w:rFonts w:ascii="宋体" w:hAnsi="宋体" w:eastAsia="宋体" w:cs="宋体"/>
          <w:b/>
          <w:bCs/>
          <w:spacing w:val="-2"/>
          <w:sz w:val="24"/>
          <w:szCs w:val="24"/>
          <w:lang w:val="en-US" w:eastAsia="zh-CN" w:bidi="ar-SA"/>
        </w:rPr>
        <w:t>知识产权与保密约定</w:t>
      </w:r>
    </w:p>
    <w:p w14:paraId="01270AC9">
      <w:pPr>
        <w:widowControl w:val="0"/>
        <w:autoSpaceDE w:val="0"/>
        <w:autoSpaceDN w:val="0"/>
        <w:spacing w:before="156" w:line="360" w:lineRule="auto"/>
        <w:ind w:left="100" w:right="265" w:firstLine="475"/>
        <w:rPr>
          <w:rFonts w:hint="eastAsia" w:ascii="宋体" w:hAnsi="宋体" w:eastAsia="宋体" w:cs="宋体"/>
          <w:sz w:val="24"/>
          <w:szCs w:val="24"/>
          <w:lang w:val="en-US" w:eastAsia="zh-CN" w:bidi="ar-SA"/>
        </w:rPr>
      </w:pPr>
      <w:r>
        <w:rPr>
          <w:rFonts w:ascii="宋体" w:hAnsi="宋体" w:eastAsia="宋体" w:cs="宋体"/>
          <w:spacing w:val="-10"/>
          <w:sz w:val="24"/>
          <w:szCs w:val="22"/>
          <w:lang w:val="en-US" w:eastAsia="zh-CN" w:bidi="ar-SA"/>
        </w:rPr>
        <w:t>1</w:t>
      </w:r>
      <w:r>
        <w:rPr>
          <w:rFonts w:hint="eastAsia" w:ascii="宋体" w:hAnsi="宋体" w:eastAsia="宋体" w:cs="宋体"/>
          <w:spacing w:val="-10"/>
          <w:sz w:val="24"/>
          <w:szCs w:val="22"/>
          <w:lang w:val="en-US" w:eastAsia="zh-CN" w:bidi="ar-SA"/>
        </w:rPr>
        <w:t xml:space="preserve">. </w:t>
      </w:r>
      <w:r>
        <w:rPr>
          <w:rFonts w:ascii="宋体" w:hAnsi="宋体" w:eastAsia="宋体" w:cs="宋体"/>
          <w:spacing w:val="-10"/>
          <w:sz w:val="24"/>
          <w:szCs w:val="22"/>
          <w:lang w:val="en-US" w:eastAsia="zh-CN" w:bidi="ar-SA"/>
        </w:rPr>
        <w:t>委托方提供咨询方的图纸、委托方为实施工程委托编制的技术规格书以及及反映委托人要求的或其他类似性质的文件的著作权属于委托方，咨询方人可以为实现合同目的而复制、使用此类文件，但不能用于与合同无关的其他事项。未经委托人书面同意，咨询方不得为了合同以外</w:t>
      </w:r>
      <w:r>
        <w:rPr>
          <w:rFonts w:ascii="宋体" w:hAnsi="宋体" w:eastAsia="宋体" w:cs="宋体"/>
          <w:spacing w:val="-2"/>
          <w:sz w:val="24"/>
          <w:szCs w:val="24"/>
          <w:lang w:val="en-US" w:eastAsia="zh-CN" w:bidi="ar-SA"/>
        </w:rPr>
        <w:t>的目的而复制、使用上述文件或将之提供给任何第三方。合同当事人保证在履行合同过程中不侵犯对方及第三方的知识产权。咨询方在实施全过过程工程咨询时，因侵犯他人的专利权或其他知识产权所引起的责任系其行为引起的，由咨询方承担法律责任。</w:t>
      </w:r>
    </w:p>
    <w:p w14:paraId="488007DA">
      <w:pPr>
        <w:widowControl w:val="0"/>
        <w:autoSpaceDE w:val="0"/>
        <w:autoSpaceDN w:val="0"/>
        <w:spacing w:line="360" w:lineRule="auto"/>
        <w:ind w:left="100" w:right="237" w:firstLine="480"/>
        <w:jc w:val="both"/>
        <w:rPr>
          <w:rFonts w:hint="eastAsia" w:ascii="宋体" w:hAnsi="宋体" w:eastAsia="宋体" w:cs="宋体"/>
          <w:sz w:val="24"/>
          <w:szCs w:val="24"/>
          <w:lang w:val="en-US" w:eastAsia="zh-CN" w:bidi="ar-SA"/>
        </w:rPr>
      </w:pPr>
      <w:r>
        <w:rPr>
          <w:rFonts w:ascii="宋体" w:hAnsi="宋体" w:eastAsia="宋体" w:cs="宋体"/>
          <w:spacing w:val="-2"/>
          <w:sz w:val="24"/>
          <w:szCs w:val="24"/>
          <w:lang w:val="en-US" w:eastAsia="zh-CN" w:bidi="ar-SA"/>
        </w:rPr>
        <w:t>2</w:t>
      </w:r>
      <w:r>
        <w:rPr>
          <w:rFonts w:hint="eastAsia" w:ascii="宋体" w:hAnsi="宋体" w:eastAsia="宋体" w:cs="宋体"/>
          <w:spacing w:val="-2"/>
          <w:sz w:val="24"/>
          <w:szCs w:val="24"/>
          <w:lang w:val="en-US" w:eastAsia="zh-CN" w:bidi="ar-SA"/>
        </w:rPr>
        <w:t xml:space="preserve">. </w:t>
      </w:r>
      <w:r>
        <w:rPr>
          <w:rFonts w:ascii="宋体" w:hAnsi="宋体" w:eastAsia="宋体" w:cs="宋体"/>
          <w:spacing w:val="-2"/>
          <w:sz w:val="24"/>
          <w:szCs w:val="24"/>
          <w:lang w:val="en-US" w:eastAsia="zh-CN" w:bidi="ar-SA"/>
        </w:rPr>
        <w:t>双方保证对从另一方取得且无法自公开渠道获得的商业秘密（技术信息、经营信息及其他商业秘密）予以保密。未经该商业秘密的原提供方同意，一方不得向任何第三方泄露该商</w:t>
      </w:r>
      <w:r>
        <w:rPr>
          <w:rFonts w:ascii="宋体" w:hAnsi="宋体" w:eastAsia="宋体" w:cs="宋体"/>
          <w:spacing w:val="-4"/>
          <w:sz w:val="24"/>
          <w:szCs w:val="24"/>
          <w:lang w:val="en-US" w:eastAsia="zh-CN" w:bidi="ar-SA"/>
        </w:rPr>
        <w:t>业秘密的全部或部分内容。但法律、法规另有规定或双方另有约定的除外。保密期限为_</w:t>
      </w:r>
      <w:r>
        <w:rPr>
          <w:rFonts w:ascii="宋体" w:hAnsi="宋体" w:eastAsia="宋体" w:cs="宋体"/>
          <w:spacing w:val="-4"/>
          <w:sz w:val="24"/>
          <w:szCs w:val="24"/>
          <w:u w:val="single"/>
          <w:lang w:val="en-US" w:eastAsia="zh-CN" w:bidi="ar-SA"/>
        </w:rPr>
        <w:t>5</w:t>
      </w:r>
      <w:r>
        <w:rPr>
          <w:rFonts w:ascii="宋体" w:hAnsi="宋体" w:eastAsia="宋体" w:cs="宋体"/>
          <w:spacing w:val="-4"/>
          <w:sz w:val="24"/>
          <w:szCs w:val="24"/>
          <w:lang w:val="en-US" w:eastAsia="zh-CN" w:bidi="ar-SA"/>
        </w:rPr>
        <w:t>_</w:t>
      </w:r>
      <w:r>
        <w:rPr>
          <w:rFonts w:ascii="宋体" w:hAnsi="宋体" w:eastAsia="宋体" w:cs="宋体"/>
          <w:spacing w:val="-7"/>
          <w:sz w:val="24"/>
          <w:szCs w:val="24"/>
          <w:lang w:val="en-US" w:eastAsia="zh-CN" w:bidi="ar-SA"/>
        </w:rPr>
        <w:t>年。</w:t>
      </w:r>
    </w:p>
    <w:p w14:paraId="29BDF6AC">
      <w:pPr>
        <w:widowControl w:val="0"/>
        <w:autoSpaceDE w:val="0"/>
        <w:autoSpaceDN w:val="0"/>
        <w:spacing w:line="360" w:lineRule="auto"/>
        <w:ind w:left="575" w:right="1705" w:firstLine="4"/>
        <w:jc w:val="both"/>
        <w:rPr>
          <w:rFonts w:ascii="宋体" w:hAnsi="宋体" w:eastAsia="宋体" w:cs="宋体"/>
          <w:spacing w:val="-2"/>
          <w:sz w:val="24"/>
          <w:szCs w:val="24"/>
          <w:lang w:val="en-US" w:eastAsia="zh-CN" w:bidi="ar-SA"/>
        </w:rPr>
      </w:pPr>
      <w:r>
        <w:rPr>
          <w:rFonts w:ascii="宋体" w:hAnsi="宋体" w:eastAsia="宋体" w:cs="宋体"/>
          <w:spacing w:val="-2"/>
          <w:sz w:val="24"/>
          <w:szCs w:val="24"/>
          <w:lang w:val="en-US" w:eastAsia="zh-CN" w:bidi="ar-SA"/>
        </w:rPr>
        <w:t>一方违反上述保密义务的，应承担相应的违约责任并赔偿由此造成的损失。</w:t>
      </w:r>
    </w:p>
    <w:p w14:paraId="1466B23A">
      <w:pPr>
        <w:autoSpaceDE w:val="0"/>
        <w:autoSpaceDN w:val="0"/>
        <w:spacing w:line="360" w:lineRule="auto"/>
        <w:ind w:left="569" w:leftChars="241" w:right="6025" w:hanging="63" w:hangingChars="25"/>
        <w:jc w:val="both"/>
        <w:rPr>
          <w:rFonts w:hint="eastAsia" w:ascii="宋体" w:hAnsi="宋体" w:cs="宋体"/>
          <w:b/>
          <w:kern w:val="0"/>
          <w:sz w:val="24"/>
        </w:rPr>
      </w:pPr>
      <w:bookmarkStart w:id="96" w:name="第十条__其他"/>
      <w:bookmarkEnd w:id="96"/>
      <w:r>
        <w:rPr>
          <w:rFonts w:ascii="宋体" w:hAnsi="宋体" w:cs="宋体"/>
          <w:b/>
          <w:spacing w:val="6"/>
          <w:kern w:val="0"/>
          <w:sz w:val="24"/>
        </w:rPr>
        <w:t>第</w:t>
      </w:r>
      <w:r>
        <w:rPr>
          <w:rFonts w:hint="eastAsia" w:ascii="宋体" w:hAnsi="宋体" w:cs="宋体"/>
          <w:b/>
          <w:spacing w:val="6"/>
          <w:kern w:val="0"/>
          <w:sz w:val="24"/>
          <w:lang w:val="en-US" w:eastAsia="zh-CN"/>
        </w:rPr>
        <w:t>十四</w:t>
      </w:r>
      <w:r>
        <w:rPr>
          <w:rFonts w:ascii="宋体" w:hAnsi="宋体" w:cs="宋体"/>
          <w:b/>
          <w:spacing w:val="6"/>
          <w:kern w:val="0"/>
          <w:sz w:val="24"/>
        </w:rPr>
        <w:t>条 其他</w:t>
      </w:r>
    </w:p>
    <w:p w14:paraId="0B107DA6">
      <w:pPr>
        <w:widowControl w:val="0"/>
        <w:numPr>
          <w:ilvl w:val="0"/>
          <w:numId w:val="11"/>
        </w:numPr>
        <w:tabs>
          <w:tab w:val="left" w:pos="940"/>
        </w:tabs>
        <w:autoSpaceDE w:val="0"/>
        <w:autoSpaceDN w:val="0"/>
        <w:spacing w:line="233" w:lineRule="exact"/>
        <w:ind w:left="940" w:hanging="360"/>
        <w:rPr>
          <w:rFonts w:hint="eastAsia" w:ascii="宋体" w:hAnsi="宋体" w:eastAsia="宋体" w:cs="宋体"/>
          <w:sz w:val="24"/>
          <w:szCs w:val="22"/>
          <w:lang w:val="en-US" w:eastAsia="zh-CN" w:bidi="ar-SA"/>
        </w:rPr>
      </w:pPr>
      <w:r>
        <w:rPr>
          <w:rFonts w:ascii="宋体" w:hAnsi="宋体" w:eastAsia="宋体" w:cs="宋体"/>
          <w:sz w:val="24"/>
          <w:szCs w:val="22"/>
          <w:lang w:val="en-US" w:eastAsia="zh-CN" w:bidi="ar-SA"/>
        </w:rPr>
        <w:t>本合同一式</w:t>
      </w:r>
      <w:r>
        <w:rPr>
          <w:rFonts w:ascii="Times New Roman" w:hAnsi="宋体" w:eastAsia="Times New Roman" w:cs="宋体"/>
          <w:spacing w:val="60"/>
          <w:sz w:val="24"/>
          <w:szCs w:val="22"/>
          <w:u w:val="single"/>
          <w:lang w:val="en-US" w:eastAsia="zh-CN" w:bidi="ar-SA"/>
        </w:rPr>
        <w:t xml:space="preserve"> </w:t>
      </w:r>
      <w:r>
        <w:rPr>
          <w:rFonts w:ascii="宋体" w:hAnsi="宋体" w:eastAsia="宋体" w:cs="宋体"/>
          <w:sz w:val="24"/>
          <w:szCs w:val="22"/>
          <w:u w:val="single"/>
          <w:lang w:val="en-US" w:eastAsia="zh-CN" w:bidi="ar-SA"/>
        </w:rPr>
        <w:t xml:space="preserve">肆 </w:t>
      </w:r>
      <w:r>
        <w:rPr>
          <w:rFonts w:ascii="宋体" w:hAnsi="宋体" w:eastAsia="宋体" w:cs="宋体"/>
          <w:sz w:val="24"/>
          <w:szCs w:val="22"/>
          <w:lang w:val="en-US" w:eastAsia="zh-CN" w:bidi="ar-SA"/>
        </w:rPr>
        <w:t>份，具有同等法律效力，双方各执</w:t>
      </w:r>
      <w:r>
        <w:rPr>
          <w:rFonts w:ascii="Times New Roman" w:hAnsi="宋体" w:eastAsia="Times New Roman" w:cs="宋体"/>
          <w:spacing w:val="60"/>
          <w:sz w:val="24"/>
          <w:szCs w:val="22"/>
          <w:u w:val="single"/>
          <w:lang w:val="en-US" w:eastAsia="zh-CN" w:bidi="ar-SA"/>
        </w:rPr>
        <w:t xml:space="preserve"> </w:t>
      </w:r>
      <w:r>
        <w:rPr>
          <w:rFonts w:ascii="宋体" w:hAnsi="宋体" w:eastAsia="宋体" w:cs="宋体"/>
          <w:sz w:val="24"/>
          <w:szCs w:val="22"/>
          <w:u w:val="single"/>
          <w:lang w:val="en-US" w:eastAsia="zh-CN" w:bidi="ar-SA"/>
        </w:rPr>
        <w:t xml:space="preserve">贰 </w:t>
      </w:r>
      <w:r>
        <w:rPr>
          <w:rFonts w:ascii="宋体" w:hAnsi="宋体" w:eastAsia="宋体" w:cs="宋体"/>
          <w:spacing w:val="-1"/>
          <w:sz w:val="24"/>
          <w:szCs w:val="22"/>
          <w:lang w:val="en-US" w:eastAsia="zh-CN" w:bidi="ar-SA"/>
        </w:rPr>
        <w:t>份，合同自签订之日起实行。</w:t>
      </w:r>
    </w:p>
    <w:p w14:paraId="0834A99E">
      <w:pPr>
        <w:widowControl w:val="0"/>
        <w:numPr>
          <w:ilvl w:val="0"/>
          <w:numId w:val="11"/>
        </w:numPr>
        <w:tabs>
          <w:tab w:val="left" w:pos="940"/>
        </w:tabs>
        <w:autoSpaceDE w:val="0"/>
        <w:autoSpaceDN w:val="0"/>
        <w:spacing w:before="156" w:line="357" w:lineRule="auto"/>
        <w:ind w:left="100" w:right="357" w:firstLine="480"/>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双方在合同履行中若发生争议，应协商解决，协商不成，可向</w:t>
      </w:r>
      <w:r>
        <w:rPr>
          <w:rFonts w:hint="eastAsia" w:ascii="宋体" w:hAnsi="宋体" w:cs="宋体"/>
          <w:spacing w:val="-2"/>
          <w:sz w:val="24"/>
          <w:szCs w:val="22"/>
          <w:lang w:val="en-US" w:eastAsia="zh-CN" w:bidi="ar-SA"/>
        </w:rPr>
        <w:t>深圳市龙岗区</w:t>
      </w:r>
      <w:r>
        <w:rPr>
          <w:rFonts w:ascii="宋体" w:hAnsi="宋体" w:eastAsia="宋体" w:cs="宋体"/>
          <w:spacing w:val="-2"/>
          <w:sz w:val="24"/>
          <w:szCs w:val="22"/>
          <w:lang w:val="en-US" w:eastAsia="zh-CN" w:bidi="ar-SA"/>
        </w:rPr>
        <w:t>人民法院提起诉讼。</w:t>
      </w:r>
    </w:p>
    <w:p w14:paraId="088C4159">
      <w:pPr>
        <w:widowControl w:val="0"/>
        <w:numPr>
          <w:ilvl w:val="0"/>
          <w:numId w:val="11"/>
        </w:numPr>
        <w:tabs>
          <w:tab w:val="left" w:pos="935"/>
        </w:tabs>
        <w:autoSpaceDE w:val="0"/>
        <w:autoSpaceDN w:val="0"/>
        <w:spacing w:before="83" w:line="360" w:lineRule="auto"/>
        <w:ind w:left="100" w:right="357" w:firstLine="475"/>
        <w:rPr>
          <w:rFonts w:hint="eastAsia" w:ascii="宋体" w:hAnsi="宋体" w:eastAsia="宋体" w:cs="宋体"/>
          <w:sz w:val="24"/>
          <w:szCs w:val="22"/>
          <w:lang w:val="en-US" w:eastAsia="zh-CN" w:bidi="ar-SA"/>
        </w:rPr>
      </w:pPr>
      <w:bookmarkStart w:id="97" w:name="3._本合同如有未尽事宜，经双方共同协商，作出补充规定，补充规定与本合同具有同等"/>
      <w:bookmarkEnd w:id="97"/>
      <w:r>
        <w:rPr>
          <w:rFonts w:ascii="宋体" w:hAnsi="宋体" w:eastAsia="宋体" w:cs="宋体"/>
          <w:spacing w:val="-2"/>
          <w:sz w:val="24"/>
          <w:szCs w:val="22"/>
          <w:lang w:val="en-US" w:eastAsia="zh-CN" w:bidi="ar-SA"/>
        </w:rPr>
        <w:t>本合同如有未尽事宜，经双方共同协商，作出补充规定，补充规定与本合同具有同等法律效力。</w:t>
      </w:r>
    </w:p>
    <w:p w14:paraId="2D44293F">
      <w:pPr>
        <w:widowControl w:val="0"/>
        <w:autoSpaceDE w:val="0"/>
        <w:autoSpaceDN w:val="0"/>
        <w:ind w:left="575" w:firstLine="0"/>
        <w:rPr>
          <w:rFonts w:hint="eastAsia" w:ascii="宋体" w:hAnsi="宋体" w:eastAsia="宋体" w:cs="宋体"/>
          <w:sz w:val="24"/>
          <w:szCs w:val="24"/>
          <w:lang w:val="en-US" w:eastAsia="zh-CN" w:bidi="ar-SA"/>
        </w:rPr>
      </w:pPr>
      <w:bookmarkStart w:id="98" w:name="（以下无正文）"/>
      <w:bookmarkEnd w:id="98"/>
      <w:r>
        <w:rPr>
          <w:rFonts w:ascii="宋体" w:hAnsi="宋体" w:eastAsia="宋体" w:cs="宋体"/>
          <w:sz w:val="24"/>
          <w:szCs w:val="24"/>
          <w:lang w:val="en-US" w:eastAsia="zh-CN" w:bidi="ar-SA"/>
        </w:rPr>
        <w:t>（以下无正文</w:t>
      </w:r>
      <w:r>
        <w:rPr>
          <w:rFonts w:ascii="宋体" w:hAnsi="宋体" w:eastAsia="宋体" w:cs="宋体"/>
          <w:spacing w:val="-10"/>
          <w:sz w:val="24"/>
          <w:szCs w:val="24"/>
          <w:lang w:val="en-US" w:eastAsia="zh-CN" w:bidi="ar-SA"/>
        </w:rPr>
        <w:t>）</w:t>
      </w:r>
    </w:p>
    <w:p w14:paraId="7EF612ED">
      <w:pPr>
        <w:widowControl w:val="0"/>
        <w:autoSpaceDE w:val="0"/>
        <w:autoSpaceDN w:val="0"/>
        <w:spacing w:before="77"/>
        <w:ind w:left="0" w:firstLine="0"/>
        <w:rPr>
          <w:rFonts w:hint="eastAsia" w:ascii="宋体" w:hAnsi="宋体" w:eastAsia="宋体" w:cs="宋体"/>
          <w:sz w:val="24"/>
          <w:szCs w:val="24"/>
          <w:lang w:val="en-US" w:eastAsia="zh-CN" w:bidi="ar-SA"/>
        </w:rPr>
      </w:pPr>
    </w:p>
    <w:p w14:paraId="6395B272">
      <w:pPr>
        <w:autoSpaceDE w:val="0"/>
        <w:autoSpaceDN w:val="0"/>
        <w:jc w:val="left"/>
        <w:rPr>
          <w:rFonts w:ascii="宋体" w:hAnsi="宋体" w:cs="宋体"/>
          <w:kern w:val="0"/>
          <w:sz w:val="22"/>
        </w:rPr>
      </w:pPr>
      <w:r>
        <w:rPr>
          <w:rFonts w:ascii="宋体" w:hAnsi="宋体" w:cs="宋体"/>
          <w:kern w:val="0"/>
          <w:sz w:val="22"/>
        </w:rPr>
        <w:br w:type="page"/>
      </w:r>
    </w:p>
    <w:p w14:paraId="76053BB0">
      <w:pPr>
        <w:widowControl w:val="0"/>
        <w:tabs>
          <w:tab w:val="left" w:pos="5019"/>
        </w:tabs>
        <w:autoSpaceDE w:val="0"/>
        <w:autoSpaceDN w:val="0"/>
        <w:spacing w:before="154"/>
        <w:ind w:left="340" w:firstLine="0"/>
        <w:rPr>
          <w:rFonts w:ascii="宋体" w:hAnsi="宋体" w:eastAsia="宋体" w:cs="宋体"/>
          <w:sz w:val="24"/>
          <w:szCs w:val="24"/>
          <w:lang w:val="en-US" w:eastAsia="zh-CN" w:bidi="ar-SA"/>
        </w:rPr>
      </w:pPr>
      <w:r>
        <w:rPr>
          <w:rFonts w:ascii="宋体" w:hAnsi="宋体" w:eastAsia="宋体" w:cs="宋体"/>
          <w:sz w:val="24"/>
          <w:szCs w:val="24"/>
          <w:lang w:val="en-US" w:eastAsia="zh-CN" w:bidi="ar-SA"/>
        </w:rPr>
        <w:t>委托方（盖章）：</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咨询方（盖章）：</w:t>
      </w:r>
    </w:p>
    <w:p w14:paraId="5579C679">
      <w:pPr>
        <w:widowControl w:val="0"/>
        <w:tabs>
          <w:tab w:val="left" w:pos="5019"/>
        </w:tabs>
        <w:autoSpaceDE w:val="0"/>
        <w:autoSpaceDN w:val="0"/>
        <w:spacing w:before="154"/>
        <w:ind w:left="340" w:firstLine="0"/>
        <w:rPr>
          <w:rFonts w:ascii="宋体" w:hAnsi="宋体" w:eastAsia="宋体" w:cs="宋体"/>
          <w:sz w:val="24"/>
          <w:szCs w:val="24"/>
          <w:lang w:val="en-US" w:eastAsia="zh-CN" w:bidi="ar-SA"/>
        </w:rPr>
      </w:pPr>
    </w:p>
    <w:p w14:paraId="41B6CF9C">
      <w:pPr>
        <w:widowControl w:val="0"/>
        <w:tabs>
          <w:tab w:val="left" w:pos="5019"/>
        </w:tabs>
        <w:autoSpaceDE w:val="0"/>
        <w:autoSpaceDN w:val="0"/>
        <w:ind w:left="340" w:firstLine="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地址：</w:t>
      </w:r>
      <w:r>
        <w:rPr>
          <w:rFonts w:hint="eastAsia" w:ascii="宋体" w:hAnsi="宋体" w:eastAsia="宋体" w:cs="宋体"/>
          <w:sz w:val="24"/>
          <w:szCs w:val="24"/>
          <w:lang w:val="en-US" w:eastAsia="zh-CN" w:bidi="ar-SA"/>
        </w:rPr>
        <w:t xml:space="preserve"> </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地址：</w:t>
      </w:r>
      <w:r>
        <w:rPr>
          <w:rFonts w:hint="eastAsia" w:ascii="宋体" w:hAnsi="宋体" w:eastAsia="宋体" w:cs="宋体"/>
          <w:sz w:val="24"/>
          <w:szCs w:val="24"/>
          <w:lang w:val="en-US" w:eastAsia="zh-CN" w:bidi="ar-SA"/>
        </w:rPr>
        <w:t xml:space="preserve"> </w:t>
      </w:r>
    </w:p>
    <w:p w14:paraId="7F29027B">
      <w:pPr>
        <w:widowControl w:val="0"/>
        <w:tabs>
          <w:tab w:val="left" w:pos="5019"/>
        </w:tabs>
        <w:autoSpaceDE w:val="0"/>
        <w:autoSpaceDN w:val="0"/>
        <w:spacing w:before="154"/>
        <w:ind w:left="340" w:firstLine="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法定代表人或其授权的代理人（签字</w:t>
      </w:r>
      <w:r>
        <w:rPr>
          <w:rFonts w:ascii="宋体" w:hAnsi="宋体" w:eastAsia="宋体" w:cs="宋体"/>
          <w:spacing w:val="-125"/>
          <w:sz w:val="24"/>
          <w:szCs w:val="24"/>
          <w:lang w:val="en-US" w:eastAsia="zh-CN" w:bidi="ar-SA"/>
        </w:rPr>
        <w:t>）</w:t>
      </w:r>
      <w:r>
        <w:rPr>
          <w:rFonts w:ascii="宋体" w:hAnsi="宋体" w:eastAsia="宋体" w:cs="宋体"/>
          <w:spacing w:val="-5"/>
          <w:sz w:val="24"/>
          <w:szCs w:val="24"/>
          <w:lang w:val="en-US" w:eastAsia="zh-CN" w:bidi="ar-SA"/>
        </w:rPr>
        <w:t>：</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法定代表人或其授权的代理人（签字</w:t>
      </w:r>
      <w:r>
        <w:rPr>
          <w:rFonts w:ascii="宋体" w:hAnsi="宋体" w:eastAsia="宋体" w:cs="宋体"/>
          <w:spacing w:val="-125"/>
          <w:sz w:val="24"/>
          <w:szCs w:val="24"/>
          <w:lang w:val="en-US" w:eastAsia="zh-CN" w:bidi="ar-SA"/>
        </w:rPr>
        <w:t>）</w:t>
      </w:r>
      <w:r>
        <w:rPr>
          <w:rFonts w:ascii="宋体" w:hAnsi="宋体" w:eastAsia="宋体" w:cs="宋体"/>
          <w:spacing w:val="-5"/>
          <w:sz w:val="24"/>
          <w:szCs w:val="24"/>
          <w:lang w:val="en-US" w:eastAsia="zh-CN" w:bidi="ar-SA"/>
        </w:rPr>
        <w:t>：</w:t>
      </w:r>
    </w:p>
    <w:p w14:paraId="4EFE0530">
      <w:pPr>
        <w:widowControl w:val="0"/>
        <w:autoSpaceDE w:val="0"/>
        <w:autoSpaceDN w:val="0"/>
        <w:spacing w:before="309"/>
        <w:ind w:left="0" w:firstLine="0"/>
        <w:rPr>
          <w:rFonts w:hint="eastAsia" w:ascii="宋体" w:hAnsi="宋体" w:eastAsia="宋体" w:cs="宋体"/>
          <w:sz w:val="24"/>
          <w:szCs w:val="24"/>
          <w:lang w:val="en-US" w:eastAsia="zh-CN" w:bidi="ar-SA"/>
        </w:rPr>
      </w:pPr>
    </w:p>
    <w:p w14:paraId="23545E24">
      <w:pPr>
        <w:widowControl w:val="0"/>
        <w:tabs>
          <w:tab w:val="left" w:pos="5019"/>
        </w:tabs>
        <w:autoSpaceDE w:val="0"/>
        <w:autoSpaceDN w:val="0"/>
        <w:ind w:left="340" w:firstLine="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开户银行</w:t>
      </w:r>
      <w:r>
        <w:rPr>
          <w:rFonts w:ascii="宋体" w:hAnsi="宋体" w:eastAsia="宋体" w:cs="宋体"/>
          <w:spacing w:val="-10"/>
          <w:sz w:val="24"/>
          <w:szCs w:val="24"/>
          <w:lang w:val="en-US" w:eastAsia="zh-CN" w:bidi="ar-SA"/>
        </w:rPr>
        <w:t>：</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开户银行：</w:t>
      </w:r>
      <w:r>
        <w:rPr>
          <w:rFonts w:hint="eastAsia" w:ascii="宋体" w:hAnsi="宋体" w:eastAsia="宋体" w:cs="宋体"/>
          <w:sz w:val="24"/>
          <w:szCs w:val="24"/>
          <w:lang w:val="en-US" w:eastAsia="zh-CN" w:bidi="ar-SA"/>
        </w:rPr>
        <w:t xml:space="preserve"> </w:t>
      </w:r>
    </w:p>
    <w:p w14:paraId="2C57218E">
      <w:pPr>
        <w:widowControl w:val="0"/>
        <w:tabs>
          <w:tab w:val="left" w:pos="5019"/>
        </w:tabs>
        <w:autoSpaceDE w:val="0"/>
        <w:autoSpaceDN w:val="0"/>
        <w:spacing w:before="156"/>
        <w:ind w:left="340" w:firstLine="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账号</w:t>
      </w:r>
      <w:r>
        <w:rPr>
          <w:rFonts w:ascii="宋体" w:hAnsi="宋体" w:eastAsia="宋体" w:cs="宋体"/>
          <w:spacing w:val="-10"/>
          <w:sz w:val="24"/>
          <w:szCs w:val="24"/>
          <w:lang w:val="en-US" w:eastAsia="zh-CN" w:bidi="ar-SA"/>
        </w:rPr>
        <w:t>：</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账号</w:t>
      </w:r>
      <w:r>
        <w:rPr>
          <w:rFonts w:ascii="宋体" w:hAnsi="宋体" w:eastAsia="宋体" w:cs="宋体"/>
          <w:spacing w:val="-2"/>
          <w:sz w:val="24"/>
          <w:szCs w:val="24"/>
          <w:lang w:val="en-US" w:eastAsia="zh-CN" w:bidi="ar-SA"/>
        </w:rPr>
        <w:t>：</w:t>
      </w:r>
      <w:r>
        <w:rPr>
          <w:rFonts w:hint="eastAsia" w:ascii="宋体" w:hAnsi="宋体" w:eastAsia="宋体" w:cs="宋体"/>
          <w:spacing w:val="-2"/>
          <w:sz w:val="24"/>
          <w:szCs w:val="24"/>
          <w:lang w:val="en-US" w:eastAsia="zh-CN" w:bidi="ar-SA"/>
        </w:rPr>
        <w:t xml:space="preserve"> </w:t>
      </w:r>
    </w:p>
    <w:p w14:paraId="48F02684">
      <w:pPr>
        <w:widowControl w:val="0"/>
        <w:tabs>
          <w:tab w:val="left" w:pos="5019"/>
        </w:tabs>
        <w:autoSpaceDE w:val="0"/>
        <w:autoSpaceDN w:val="0"/>
        <w:spacing w:before="154"/>
        <w:ind w:left="340" w:firstLine="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电话</w:t>
      </w:r>
      <w:r>
        <w:rPr>
          <w:rFonts w:ascii="宋体" w:hAnsi="宋体" w:eastAsia="宋体" w:cs="宋体"/>
          <w:spacing w:val="-10"/>
          <w:sz w:val="24"/>
          <w:szCs w:val="24"/>
          <w:lang w:val="en-US" w:eastAsia="zh-CN" w:bidi="ar-SA"/>
        </w:rPr>
        <w:t>：</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电话：</w:t>
      </w:r>
      <w:r>
        <w:rPr>
          <w:rFonts w:hint="eastAsia" w:ascii="宋体" w:hAnsi="宋体" w:eastAsia="宋体" w:cs="宋体"/>
          <w:sz w:val="24"/>
          <w:szCs w:val="24"/>
          <w:lang w:val="en-US" w:eastAsia="zh-CN" w:bidi="ar-SA"/>
        </w:rPr>
        <w:t xml:space="preserve"> </w:t>
      </w:r>
    </w:p>
    <w:p w14:paraId="1A79E788">
      <w:pPr>
        <w:widowControl w:val="0"/>
        <w:autoSpaceDE w:val="0"/>
        <w:autoSpaceDN w:val="0"/>
        <w:ind w:left="0" w:firstLine="0"/>
        <w:rPr>
          <w:rFonts w:hint="eastAsia" w:ascii="宋体" w:hAnsi="宋体" w:eastAsia="宋体" w:cs="宋体"/>
          <w:sz w:val="24"/>
          <w:szCs w:val="24"/>
          <w:lang w:val="en-US" w:eastAsia="zh-CN" w:bidi="ar-SA"/>
        </w:rPr>
      </w:pPr>
    </w:p>
    <w:p w14:paraId="2CB436CB">
      <w:pPr>
        <w:widowControl w:val="0"/>
        <w:autoSpaceDE w:val="0"/>
        <w:autoSpaceDN w:val="0"/>
        <w:ind w:left="0" w:firstLine="0"/>
        <w:rPr>
          <w:rFonts w:hint="eastAsia" w:ascii="宋体" w:hAnsi="宋体" w:eastAsia="宋体" w:cs="宋体"/>
          <w:sz w:val="24"/>
          <w:szCs w:val="24"/>
          <w:lang w:val="en-US" w:eastAsia="zh-CN" w:bidi="ar-SA"/>
        </w:rPr>
      </w:pPr>
    </w:p>
    <w:p w14:paraId="1741BC9C">
      <w:pPr>
        <w:widowControl w:val="0"/>
        <w:tabs>
          <w:tab w:val="left" w:pos="4959"/>
        </w:tabs>
        <w:autoSpaceDE w:val="0"/>
        <w:autoSpaceDN w:val="0"/>
        <w:ind w:left="340" w:firstLine="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签订日期：</w:t>
      </w:r>
      <w:r>
        <w:rPr>
          <w:rFonts w:hint="eastAsia" w:ascii="宋体" w:hAnsi="宋体" w:eastAsia="宋体" w:cs="宋体"/>
          <w:sz w:val="24"/>
          <w:szCs w:val="24"/>
          <w:lang w:val="en-US" w:eastAsia="zh-CN" w:bidi="ar-SA"/>
        </w:rPr>
        <w:t xml:space="preserve"> </w:t>
      </w:r>
      <w:r>
        <w:rPr>
          <w:rFonts w:ascii="宋体" w:hAnsi="宋体" w:eastAsia="宋体" w:cs="宋体"/>
          <w:sz w:val="24"/>
          <w:szCs w:val="24"/>
          <w:lang w:val="en-US" w:eastAsia="zh-CN" w:bidi="ar-SA"/>
        </w:rPr>
        <w:tab/>
      </w:r>
      <w:r>
        <w:rPr>
          <w:rFonts w:ascii="宋体" w:hAnsi="宋体" w:eastAsia="宋体" w:cs="宋体"/>
          <w:sz w:val="24"/>
          <w:szCs w:val="24"/>
          <w:lang w:val="en-US" w:eastAsia="zh-CN" w:bidi="ar-SA"/>
        </w:rPr>
        <w:t>签订日期：</w:t>
      </w:r>
      <w:r>
        <w:rPr>
          <w:rFonts w:hint="eastAsia" w:ascii="宋体" w:hAnsi="宋体" w:eastAsia="宋体" w:cs="宋体"/>
          <w:sz w:val="24"/>
          <w:szCs w:val="24"/>
          <w:lang w:val="en-US" w:eastAsia="zh-CN" w:bidi="ar-SA"/>
        </w:rPr>
        <w:t xml:space="preserve"> </w:t>
      </w:r>
    </w:p>
    <w:p w14:paraId="1E42C957">
      <w:pPr>
        <w:rPr>
          <w:rFonts w:hint="eastAsia"/>
        </w:rPr>
        <w:sectPr>
          <w:footerReference r:id="rId3" w:type="default"/>
          <w:pgSz w:w="11910" w:h="16840"/>
          <w:pgMar w:top="1380" w:right="720" w:bottom="1380" w:left="980" w:header="0" w:footer="1197" w:gutter="0"/>
          <w:cols w:space="720" w:num="1"/>
        </w:sectPr>
      </w:pPr>
    </w:p>
    <w:p w14:paraId="01CA9A5B">
      <w:pPr>
        <w:pStyle w:val="2"/>
        <w:keepNext w:val="0"/>
        <w:numPr>
          <w:ilvl w:val="-1"/>
          <w:numId w:val="0"/>
        </w:numPr>
        <w:autoSpaceDE w:val="0"/>
        <w:autoSpaceDN w:val="0"/>
        <w:adjustRightInd/>
        <w:spacing w:line="240" w:lineRule="auto"/>
        <w:ind w:left="220" w:right="475"/>
        <w:jc w:val="center"/>
        <w:textAlignment w:val="auto"/>
        <w:rPr>
          <w:rFonts w:ascii="宋体" w:hAnsi="宋体" w:eastAsia="宋体" w:cs="宋体"/>
          <w:spacing w:val="-7"/>
          <w:kern w:val="0"/>
          <w:sz w:val="36"/>
          <w:szCs w:val="36"/>
          <w:lang w:val="en-US" w:eastAsia="zh-CN"/>
        </w:rPr>
      </w:pPr>
      <w:r>
        <w:rPr>
          <w:rFonts w:ascii="宋体" w:hAnsi="宋体" w:eastAsia="宋体" w:cs="宋体"/>
          <w:spacing w:val="-7"/>
          <w:kern w:val="0"/>
          <w:sz w:val="36"/>
          <w:szCs w:val="36"/>
          <w:lang w:val="en-US" w:eastAsia="zh-CN"/>
        </w:rPr>
        <w:t>第二部分全过程工程咨询通用条款</w:t>
      </w:r>
    </w:p>
    <w:p w14:paraId="3F8396CD">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28" w:firstLineChars="200"/>
        <w:jc w:val="center"/>
        <w:textAlignment w:val="auto"/>
        <w:rPr>
          <w:rFonts w:ascii="宋体" w:hAnsi="宋体" w:cs="宋体"/>
          <w:b/>
          <w:spacing w:val="-8"/>
          <w:kern w:val="0"/>
          <w:sz w:val="28"/>
        </w:rPr>
      </w:pPr>
    </w:p>
    <w:p w14:paraId="7C5DF254">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28" w:firstLineChars="200"/>
        <w:jc w:val="center"/>
        <w:textAlignment w:val="auto"/>
        <w:rPr>
          <w:rFonts w:hint="eastAsia" w:ascii="宋体" w:hAnsi="宋体" w:cs="宋体"/>
          <w:b/>
          <w:kern w:val="0"/>
          <w:sz w:val="28"/>
        </w:rPr>
      </w:pPr>
      <w:r>
        <w:rPr>
          <w:rFonts w:ascii="宋体" w:hAnsi="宋体" w:cs="宋体"/>
          <w:b/>
          <w:spacing w:val="-8"/>
          <w:kern w:val="0"/>
          <w:sz w:val="28"/>
        </w:rPr>
        <w:t>第一章 词语定义、适用的法律法规、语言</w:t>
      </w:r>
    </w:p>
    <w:p w14:paraId="2A09B45B">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outlineLvl w:val="1"/>
        <w:rPr>
          <w:rFonts w:hint="eastAsia"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第一条</w:t>
      </w:r>
      <w:r>
        <w:rPr>
          <w:rFonts w:ascii="宋体" w:hAnsi="宋体" w:eastAsia="宋体" w:cs="宋体"/>
          <w:b/>
          <w:bCs/>
          <w:spacing w:val="47"/>
          <w:w w:val="150"/>
          <w:sz w:val="24"/>
          <w:szCs w:val="24"/>
          <w:lang w:val="en-US" w:eastAsia="zh-CN" w:bidi="ar-SA"/>
        </w:rPr>
        <w:t xml:space="preserve"> </w:t>
      </w:r>
      <w:r>
        <w:rPr>
          <w:rFonts w:ascii="宋体" w:hAnsi="宋体" w:eastAsia="宋体" w:cs="宋体"/>
          <w:b/>
          <w:bCs/>
          <w:spacing w:val="-3"/>
          <w:sz w:val="24"/>
          <w:szCs w:val="24"/>
          <w:lang w:val="en-US" w:eastAsia="zh-CN" w:bidi="ar-SA"/>
        </w:rPr>
        <w:t>词语定义</w:t>
      </w:r>
    </w:p>
    <w:p w14:paraId="72C53D6C">
      <w:pPr>
        <w:keepNext w:val="0"/>
        <w:keepLines w:val="0"/>
        <w:pageBreakBefore w:val="0"/>
        <w:widowControl w:val="0"/>
        <w:numPr>
          <w:ilvl w:val="0"/>
          <w:numId w:val="0"/>
        </w:numPr>
        <w:tabs>
          <w:tab w:val="left" w:pos="640"/>
        </w:tabs>
        <w:kinsoku/>
        <w:wordWrap/>
        <w:overflowPunct/>
        <w:topLinePunct w:val="0"/>
        <w:autoSpaceDE w:val="0"/>
        <w:autoSpaceDN w:val="0"/>
        <w:bidi w:val="0"/>
        <w:adjustRightInd/>
        <w:snapToGrid/>
        <w:spacing w:before="0" w:line="360" w:lineRule="auto"/>
        <w:ind w:left="0" w:leftChars="0" w:right="0" w:rightChars="0" w:firstLine="476" w:firstLineChars="200"/>
        <w:textAlignment w:val="auto"/>
        <w:rPr>
          <w:rFonts w:hint="eastAsia" w:ascii="宋体" w:hAnsi="宋体" w:eastAsia="宋体" w:cs="宋体"/>
          <w:sz w:val="24"/>
          <w:szCs w:val="22"/>
          <w:lang w:val="en-US" w:eastAsia="zh-CN" w:bidi="ar-SA"/>
        </w:rPr>
      </w:pPr>
      <w:r>
        <w:rPr>
          <w:rFonts w:hint="eastAsia" w:ascii="宋体" w:hAnsi="宋体" w:eastAsia="宋体" w:cs="宋体"/>
          <w:spacing w:val="-1"/>
          <w:sz w:val="24"/>
          <w:szCs w:val="22"/>
          <w:lang w:val="en-US" w:eastAsia="zh-CN" w:bidi="ar-SA"/>
        </w:rPr>
        <w:t xml:space="preserve">1. </w:t>
      </w:r>
      <w:r>
        <w:rPr>
          <w:rFonts w:ascii="宋体" w:hAnsi="宋体" w:eastAsia="宋体" w:cs="宋体"/>
          <w:spacing w:val="-1"/>
          <w:sz w:val="24"/>
          <w:szCs w:val="22"/>
          <w:lang w:val="en-US" w:eastAsia="zh-CN" w:bidi="ar-SA"/>
        </w:rPr>
        <w:t>下列词语除专用条款另有约定外，应具有本条所赋予的定义：</w:t>
      </w:r>
    </w:p>
    <w:p w14:paraId="70F2CC19">
      <w:pPr>
        <w:keepNext w:val="0"/>
        <w:keepLines w:val="0"/>
        <w:pageBreakBefore w:val="0"/>
        <w:widowControl w:val="0"/>
        <w:numPr>
          <w:ilvl w:val="2"/>
          <w:numId w:val="12"/>
        </w:numPr>
        <w:tabs>
          <w:tab w:val="left" w:pos="1060"/>
        </w:tabs>
        <w:kinsoku/>
        <w:wordWrap/>
        <w:overflowPunct/>
        <w:topLinePunct w:val="0"/>
        <w:autoSpaceDE w:val="0"/>
        <w:autoSpaceDN w:val="0"/>
        <w:bidi w:val="0"/>
        <w:adjustRightInd/>
        <w:snapToGrid/>
        <w:spacing w:before="0" w:line="360" w:lineRule="auto"/>
        <w:ind w:left="0" w:leftChars="0" w:right="0" w:firstLine="476" w:firstLineChars="200"/>
        <w:textAlignment w:val="auto"/>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“项目”是指按照本合同约定实施全过程工程咨询服务的建设工程。</w:t>
      </w:r>
    </w:p>
    <w:p w14:paraId="49E62AD8">
      <w:pPr>
        <w:keepNext w:val="0"/>
        <w:keepLines w:val="0"/>
        <w:pageBreakBefore w:val="0"/>
        <w:widowControl w:val="0"/>
        <w:numPr>
          <w:ilvl w:val="2"/>
          <w:numId w:val="12"/>
        </w:numPr>
        <w:tabs>
          <w:tab w:val="left" w:pos="1036"/>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“委托方”（甲方）是指对工程咨询建设项目提出使用功能和目标等要求，委托咨询方完成项目建设管理工作，并在项目建成后实际接收、使用、管理的一方。</w:t>
      </w:r>
    </w:p>
    <w:p w14:paraId="3948B738">
      <w:pPr>
        <w:keepNext w:val="0"/>
        <w:keepLines w:val="0"/>
        <w:pageBreakBefore w:val="0"/>
        <w:widowControl w:val="0"/>
        <w:numPr>
          <w:ilvl w:val="2"/>
          <w:numId w:val="12"/>
        </w:numPr>
        <w:tabs>
          <w:tab w:val="left" w:pos="1036"/>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“咨询方”（乙方）是指按照工程咨询委托合同约定，具有全过程工程咨询能力并具体承担项目建设咨询和管理工作的一方。</w:t>
      </w:r>
    </w:p>
    <w:p w14:paraId="448D682D">
      <w:pPr>
        <w:keepNext w:val="0"/>
        <w:keepLines w:val="0"/>
        <w:pageBreakBefore w:val="0"/>
        <w:widowControl w:val="0"/>
        <w:numPr>
          <w:ilvl w:val="2"/>
          <w:numId w:val="12"/>
        </w:numPr>
        <w:tabs>
          <w:tab w:val="left" w:pos="966"/>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“工程咨询项目部”是指由咨询方组建并代表咨询方实施咨询和管理具体项目建设工作的机构。</w:t>
      </w:r>
    </w:p>
    <w:p w14:paraId="1DCDC15E">
      <w:pPr>
        <w:keepNext w:val="0"/>
        <w:keepLines w:val="0"/>
        <w:pageBreakBefore w:val="0"/>
        <w:widowControl w:val="0"/>
        <w:numPr>
          <w:ilvl w:val="2"/>
          <w:numId w:val="12"/>
        </w:numPr>
        <w:tabs>
          <w:tab w:val="left" w:pos="966"/>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“工程咨询项目部经理”是指由咨询方任命并全面履行建设项目工程咨询职责和管理工程咨询项目部的责任人。</w:t>
      </w:r>
    </w:p>
    <w:p w14:paraId="54FE15F5">
      <w:pPr>
        <w:keepNext w:val="0"/>
        <w:keepLines w:val="0"/>
        <w:pageBreakBefore w:val="0"/>
        <w:widowControl w:val="0"/>
        <w:numPr>
          <w:ilvl w:val="2"/>
          <w:numId w:val="12"/>
        </w:numPr>
        <w:tabs>
          <w:tab w:val="left" w:pos="1060"/>
        </w:tabs>
        <w:kinsoku/>
        <w:wordWrap/>
        <w:overflowPunct/>
        <w:topLinePunct w:val="0"/>
        <w:autoSpaceDE w:val="0"/>
        <w:autoSpaceDN w:val="0"/>
        <w:bidi w:val="0"/>
        <w:adjustRightInd/>
        <w:snapToGrid/>
        <w:spacing w:before="0" w:line="360" w:lineRule="auto"/>
        <w:ind w:left="0" w:leftChars="0" w:right="0" w:firstLine="476" w:firstLineChars="200"/>
        <w:textAlignment w:val="auto"/>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“临时工程”是指为本项目建设过程中所需建设的各种临时工程。</w:t>
      </w:r>
    </w:p>
    <w:p w14:paraId="105AD613">
      <w:pPr>
        <w:keepNext w:val="0"/>
        <w:keepLines w:val="0"/>
        <w:pageBreakBefore w:val="0"/>
        <w:widowControl w:val="0"/>
        <w:numPr>
          <w:ilvl w:val="2"/>
          <w:numId w:val="12"/>
        </w:numPr>
        <w:tabs>
          <w:tab w:val="left" w:pos="966"/>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“正常工程咨询服务”是指国家和省相关法规所定义的全过程工程咨询服务范围内的</w:t>
      </w:r>
      <w:r>
        <w:rPr>
          <w:rFonts w:ascii="宋体" w:hAnsi="宋体" w:eastAsia="宋体" w:cs="宋体"/>
          <w:spacing w:val="-4"/>
          <w:sz w:val="24"/>
          <w:szCs w:val="22"/>
          <w:lang w:val="en-US" w:eastAsia="zh-CN" w:bidi="ar-SA"/>
        </w:rPr>
        <w:t>工作。</w:t>
      </w:r>
    </w:p>
    <w:p w14:paraId="521A7ABA">
      <w:pPr>
        <w:keepNext w:val="0"/>
        <w:keepLines w:val="0"/>
        <w:pageBreakBefore w:val="0"/>
        <w:widowControl w:val="0"/>
        <w:numPr>
          <w:ilvl w:val="2"/>
          <w:numId w:val="12"/>
        </w:numPr>
        <w:tabs>
          <w:tab w:val="left" w:pos="966"/>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“相关具体工作服务”是指委托方额外委托咨询方承担“正常咨询工作”之外的具体</w:t>
      </w:r>
      <w:r>
        <w:rPr>
          <w:rFonts w:ascii="宋体" w:hAnsi="宋体" w:eastAsia="宋体" w:cs="宋体"/>
          <w:spacing w:val="-4"/>
          <w:sz w:val="24"/>
          <w:szCs w:val="22"/>
          <w:lang w:val="en-US" w:eastAsia="zh-CN" w:bidi="ar-SA"/>
        </w:rPr>
        <w:t>工作。</w:t>
      </w:r>
    </w:p>
    <w:p w14:paraId="18D3A2F9">
      <w:pPr>
        <w:keepNext w:val="0"/>
        <w:keepLines w:val="0"/>
        <w:pageBreakBefore w:val="0"/>
        <w:widowControl w:val="0"/>
        <w:numPr>
          <w:ilvl w:val="2"/>
          <w:numId w:val="12"/>
        </w:numPr>
        <w:tabs>
          <w:tab w:val="left" w:pos="1060"/>
        </w:tabs>
        <w:kinsoku/>
        <w:wordWrap/>
        <w:overflowPunct/>
        <w:topLinePunct w:val="0"/>
        <w:autoSpaceDE w:val="0"/>
        <w:autoSpaceDN w:val="0"/>
        <w:bidi w:val="0"/>
        <w:adjustRightInd/>
        <w:snapToGrid/>
        <w:spacing w:before="0" w:line="360" w:lineRule="auto"/>
        <w:ind w:left="0" w:leftChars="0" w:right="0" w:firstLine="476" w:firstLineChars="200"/>
        <w:textAlignment w:val="auto"/>
        <w:rPr>
          <w:rFonts w:hint="eastAsia" w:ascii="宋体" w:hAnsi="宋体" w:eastAsia="宋体" w:cs="宋体"/>
          <w:sz w:val="24"/>
          <w:szCs w:val="22"/>
          <w:lang w:val="en-US" w:eastAsia="zh-CN" w:bidi="ar-SA"/>
        </w:rPr>
      </w:pPr>
      <w:r>
        <w:rPr>
          <w:rFonts w:ascii="宋体" w:hAnsi="宋体" w:eastAsia="宋体" w:cs="宋体"/>
          <w:spacing w:val="-1"/>
          <w:sz w:val="24"/>
          <w:szCs w:val="22"/>
          <w:lang w:val="en-US" w:eastAsia="zh-CN" w:bidi="ar-SA"/>
        </w:rPr>
        <w:t>“日”是指任何一天零时至第二天零时的时间段。</w:t>
      </w:r>
    </w:p>
    <w:p w14:paraId="62A7B152">
      <w:pPr>
        <w:keepNext w:val="0"/>
        <w:keepLines w:val="0"/>
        <w:pageBreakBefore w:val="0"/>
        <w:widowControl w:val="0"/>
        <w:numPr>
          <w:ilvl w:val="2"/>
          <w:numId w:val="12"/>
        </w:numPr>
        <w:tabs>
          <w:tab w:val="left" w:pos="1182"/>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“月”是指根据公历从一个月份中任何一天开始到下一个月相应日期前一天的时间</w:t>
      </w:r>
      <w:r>
        <w:rPr>
          <w:rFonts w:ascii="宋体" w:hAnsi="宋体" w:eastAsia="宋体" w:cs="宋体"/>
          <w:spacing w:val="-6"/>
          <w:sz w:val="24"/>
          <w:szCs w:val="22"/>
          <w:lang w:val="en-US" w:eastAsia="zh-CN" w:bidi="ar-SA"/>
        </w:rPr>
        <w:t>段。</w:t>
      </w:r>
    </w:p>
    <w:p w14:paraId="7DA4CD0F">
      <w:pPr>
        <w:keepNext w:val="0"/>
        <w:keepLines w:val="0"/>
        <w:pageBreakBefore w:val="0"/>
        <w:widowControl w:val="0"/>
        <w:numPr>
          <w:ilvl w:val="0"/>
          <w:numId w:val="13"/>
        </w:numPr>
        <w:tabs>
          <w:tab w:val="left" w:pos="771"/>
        </w:tabs>
        <w:kinsoku/>
        <w:wordWrap/>
        <w:overflowPunct/>
        <w:topLinePunct w:val="0"/>
        <w:autoSpaceDE w:val="0"/>
        <w:autoSpaceDN w:val="0"/>
        <w:bidi w:val="0"/>
        <w:adjustRightInd/>
        <w:snapToGrid/>
        <w:spacing w:before="0" w:line="360" w:lineRule="auto"/>
        <w:ind w:left="0" w:leftChars="0" w:right="0" w:rightChars="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“服务”是指工程咨询方根据本全过程工程咨询委托合同所提供的服务，包括正常工程咨询工作服务、相关具体工作服务。</w:t>
      </w:r>
    </w:p>
    <w:p w14:paraId="4F94973B">
      <w:pPr>
        <w:keepNext w:val="0"/>
        <w:keepLines w:val="0"/>
        <w:pageBreakBefore w:val="0"/>
        <w:widowControl w:val="0"/>
        <w:kinsoku/>
        <w:wordWrap/>
        <w:overflowPunct/>
        <w:topLinePunct w:val="0"/>
        <w:autoSpaceDE w:val="0"/>
        <w:autoSpaceDN w:val="0"/>
        <w:bidi w:val="0"/>
        <w:adjustRightInd/>
        <w:snapToGrid/>
        <w:spacing w:before="0" w:line="360" w:lineRule="auto"/>
        <w:ind w:right="0" w:firstLine="512" w:firstLineChars="200"/>
        <w:textAlignment w:val="auto"/>
        <w:rPr>
          <w:rFonts w:hint="eastAsia" w:ascii="宋体" w:hAnsi="宋体" w:eastAsia="宋体" w:cs="宋体"/>
          <w:sz w:val="24"/>
          <w:szCs w:val="24"/>
          <w:lang w:val="en-US" w:eastAsia="zh-CN" w:bidi="ar-SA"/>
        </w:rPr>
      </w:pPr>
      <w:r>
        <w:rPr>
          <w:rFonts w:ascii="宋体" w:hAnsi="宋体" w:eastAsia="宋体" w:cs="宋体"/>
          <w:b/>
          <w:spacing w:val="8"/>
          <w:sz w:val="24"/>
          <w:szCs w:val="24"/>
          <w:lang w:val="en-US" w:eastAsia="zh-CN" w:bidi="ar-SA"/>
        </w:rPr>
        <w:t xml:space="preserve">第二条 </w:t>
      </w:r>
      <w:r>
        <w:rPr>
          <w:rFonts w:ascii="宋体" w:hAnsi="宋体" w:eastAsia="宋体" w:cs="宋体"/>
          <w:spacing w:val="-2"/>
          <w:sz w:val="24"/>
          <w:szCs w:val="24"/>
          <w:lang w:val="en-US" w:eastAsia="zh-CN" w:bidi="ar-SA"/>
        </w:rPr>
        <w:t>本全过程工程咨询委托合同适用的法律是指国家的法律、法规、技术标准等，以及本合同专用条款中约定使用的部门规章或地方法规和文件。</w:t>
      </w:r>
    </w:p>
    <w:p w14:paraId="63A5C05B">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r>
        <w:rPr>
          <w:rFonts w:ascii="宋体" w:hAnsi="宋体" w:eastAsia="宋体" w:cs="宋体"/>
          <w:b/>
          <w:sz w:val="24"/>
          <w:szCs w:val="24"/>
          <w:lang w:val="en-US" w:eastAsia="zh-CN" w:bidi="ar-SA"/>
        </w:rPr>
        <w:t>第三条</w:t>
      </w:r>
      <w:r>
        <w:rPr>
          <w:rFonts w:ascii="宋体" w:hAnsi="宋体" w:eastAsia="宋体" w:cs="宋体"/>
          <w:b/>
          <w:spacing w:val="52"/>
          <w:w w:val="150"/>
          <w:sz w:val="24"/>
          <w:szCs w:val="24"/>
          <w:lang w:val="en-US" w:eastAsia="zh-CN" w:bidi="ar-SA"/>
        </w:rPr>
        <w:t xml:space="preserve"> </w:t>
      </w:r>
      <w:r>
        <w:rPr>
          <w:rFonts w:ascii="宋体" w:hAnsi="宋体" w:eastAsia="宋体" w:cs="宋体"/>
          <w:spacing w:val="-1"/>
          <w:sz w:val="24"/>
          <w:szCs w:val="24"/>
          <w:lang w:val="en-US" w:eastAsia="zh-CN" w:bidi="ar-SA"/>
        </w:rPr>
        <w:t>本合同中使用汉语语言文字书写、解释和说明。</w:t>
      </w:r>
    </w:p>
    <w:p w14:paraId="232E619C">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p>
    <w:p w14:paraId="3526E201">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4" w:firstLineChars="200"/>
        <w:jc w:val="center"/>
        <w:textAlignment w:val="auto"/>
        <w:outlineLvl w:val="1"/>
        <w:rPr>
          <w:rFonts w:ascii="宋体" w:hAnsi="宋体" w:eastAsia="宋体" w:cs="宋体"/>
          <w:b/>
          <w:bCs/>
          <w:spacing w:val="-4"/>
          <w:sz w:val="24"/>
          <w:szCs w:val="24"/>
          <w:lang w:val="en-US" w:eastAsia="zh-CN" w:bidi="ar-SA"/>
        </w:rPr>
      </w:pPr>
    </w:p>
    <w:p w14:paraId="18D40565">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4" w:firstLineChars="200"/>
        <w:jc w:val="center"/>
        <w:textAlignment w:val="auto"/>
        <w:outlineLvl w:val="1"/>
        <w:rPr>
          <w:rFonts w:hint="eastAsia" w:ascii="宋体" w:hAnsi="宋体" w:eastAsia="宋体" w:cs="宋体"/>
          <w:b/>
          <w:bCs/>
          <w:sz w:val="24"/>
          <w:szCs w:val="24"/>
          <w:lang w:val="en-US" w:eastAsia="zh-CN" w:bidi="ar-SA"/>
        </w:rPr>
      </w:pPr>
      <w:r>
        <w:rPr>
          <w:rFonts w:ascii="宋体" w:hAnsi="宋体" w:eastAsia="宋体" w:cs="宋体"/>
          <w:b/>
          <w:bCs/>
          <w:spacing w:val="-4"/>
          <w:sz w:val="24"/>
          <w:szCs w:val="24"/>
          <w:lang w:val="en-US" w:eastAsia="zh-CN" w:bidi="ar-SA"/>
        </w:rPr>
        <w:t>第二章 双方责任</w:t>
      </w:r>
    </w:p>
    <w:p w14:paraId="38B1F23F">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left"/>
        <w:textAlignment w:val="auto"/>
        <w:rPr>
          <w:rFonts w:ascii="宋体" w:hAnsi="宋体" w:cs="宋体"/>
          <w:spacing w:val="-2"/>
          <w:kern w:val="0"/>
          <w:sz w:val="24"/>
        </w:rPr>
      </w:pPr>
      <w:r>
        <w:rPr>
          <w:rFonts w:ascii="宋体" w:hAnsi="宋体" w:cs="宋体"/>
          <w:b/>
          <w:kern w:val="0"/>
          <w:sz w:val="24"/>
        </w:rPr>
        <w:t>第四条</w:t>
      </w:r>
      <w:r>
        <w:rPr>
          <w:rFonts w:ascii="宋体" w:hAnsi="宋体" w:cs="宋体"/>
          <w:b/>
          <w:spacing w:val="52"/>
          <w:w w:val="150"/>
          <w:kern w:val="0"/>
          <w:sz w:val="24"/>
        </w:rPr>
        <w:t xml:space="preserve"> </w:t>
      </w:r>
      <w:r>
        <w:rPr>
          <w:rFonts w:ascii="宋体" w:hAnsi="宋体" w:cs="宋体"/>
          <w:spacing w:val="-2"/>
          <w:kern w:val="0"/>
          <w:sz w:val="24"/>
        </w:rPr>
        <w:t>委托方责任</w:t>
      </w:r>
    </w:p>
    <w:p w14:paraId="71ABDC7F">
      <w:pPr>
        <w:keepNext w:val="0"/>
        <w:keepLines w:val="0"/>
        <w:pageBreakBefore w:val="0"/>
        <w:widowControl w:val="0"/>
        <w:numPr>
          <w:ilvl w:val="0"/>
          <w:numId w:val="14"/>
        </w:numPr>
        <w:tabs>
          <w:tab w:val="left" w:pos="940"/>
        </w:tabs>
        <w:kinsoku/>
        <w:wordWrap/>
        <w:overflowPunct/>
        <w:topLinePunct w:val="0"/>
        <w:autoSpaceDE w:val="0"/>
        <w:autoSpaceDN w:val="0"/>
        <w:bidi w:val="0"/>
        <w:adjustRightInd/>
        <w:snapToGrid/>
        <w:spacing w:line="360" w:lineRule="auto"/>
        <w:ind w:left="0" w:leftChars="0" w:right="0" w:firstLine="464" w:firstLineChars="200"/>
        <w:jc w:val="both"/>
        <w:textAlignment w:val="auto"/>
        <w:rPr>
          <w:rFonts w:hint="eastAsia" w:ascii="宋体" w:hAnsi="宋体" w:eastAsia="宋体" w:cs="宋体"/>
          <w:spacing w:val="-4"/>
          <w:sz w:val="24"/>
          <w:szCs w:val="22"/>
          <w:lang w:val="en-US" w:eastAsia="zh-CN" w:bidi="ar-SA"/>
        </w:rPr>
      </w:pPr>
      <w:r>
        <w:rPr>
          <w:rFonts w:ascii="宋体" w:hAnsi="宋体" w:eastAsia="宋体" w:cs="宋体"/>
          <w:spacing w:val="-4"/>
          <w:sz w:val="24"/>
          <w:szCs w:val="22"/>
          <w:lang w:val="en-US" w:eastAsia="zh-CN" w:bidi="ar-SA"/>
        </w:rPr>
        <w:t>委托方应全面、认真、诚实、守信地履行本合同约定的各项义务，任何未按本合同约定履行义务的行为，应承担相应的违约责任。</w:t>
      </w:r>
    </w:p>
    <w:p w14:paraId="7854AC52">
      <w:pPr>
        <w:keepNext w:val="0"/>
        <w:keepLines w:val="0"/>
        <w:pageBreakBefore w:val="0"/>
        <w:widowControl w:val="0"/>
        <w:numPr>
          <w:ilvl w:val="0"/>
          <w:numId w:val="14"/>
        </w:numPr>
        <w:tabs>
          <w:tab w:val="left" w:pos="940"/>
        </w:tabs>
        <w:kinsoku/>
        <w:wordWrap/>
        <w:overflowPunct/>
        <w:topLinePunct w:val="0"/>
        <w:autoSpaceDE w:val="0"/>
        <w:autoSpaceDN w:val="0"/>
        <w:bidi w:val="0"/>
        <w:adjustRightInd/>
        <w:snapToGrid/>
        <w:spacing w:before="0" w:line="360" w:lineRule="auto"/>
        <w:ind w:left="0" w:leftChars="0" w:right="0" w:firstLine="472" w:firstLineChars="200"/>
        <w:jc w:val="both"/>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委托方在工程建设过程中，不得违反相关建设法规和建设合同约定随意要求参建方改</w:t>
      </w:r>
      <w:r>
        <w:rPr>
          <w:rFonts w:ascii="宋体" w:hAnsi="宋体" w:eastAsia="宋体" w:cs="宋体"/>
          <w:spacing w:val="-4"/>
          <w:sz w:val="24"/>
          <w:szCs w:val="22"/>
          <w:lang w:val="en-US" w:eastAsia="zh-CN" w:bidi="ar-SA"/>
        </w:rPr>
        <w:t>变经批准的项目建设性质、使用功能、建设规模和建设标准、合同条款等，不得要求咨询方违反相关建设法律法规和基本建设程序从事项目建设管理。因委托方原因造成项目建设内容、规模、标准发生变化，致使工期延误、投资增加、出现质量、安全事故或其他经济损失的，委托</w:t>
      </w:r>
      <w:r>
        <w:rPr>
          <w:rFonts w:ascii="宋体" w:hAnsi="宋体" w:eastAsia="宋体" w:cs="宋体"/>
          <w:spacing w:val="-2"/>
          <w:sz w:val="24"/>
          <w:szCs w:val="22"/>
          <w:lang w:val="en-US" w:eastAsia="zh-CN" w:bidi="ar-SA"/>
        </w:rPr>
        <w:t>方应承担相应的经济、法律责任。</w:t>
      </w:r>
    </w:p>
    <w:p w14:paraId="3DA6F537">
      <w:pPr>
        <w:keepNext w:val="0"/>
        <w:keepLines w:val="0"/>
        <w:pageBreakBefore w:val="0"/>
        <w:widowControl w:val="0"/>
        <w:numPr>
          <w:ilvl w:val="0"/>
          <w:numId w:val="14"/>
        </w:numPr>
        <w:tabs>
          <w:tab w:val="left" w:pos="940"/>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委托方因不可抗力因素或法律、行政行为导致本合同不能全部或部分履行时，委托方应与咨询方协商解决和处理善后事宜。</w:t>
      </w:r>
    </w:p>
    <w:p w14:paraId="0EEAD57D">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left"/>
        <w:textAlignment w:val="auto"/>
        <w:rPr>
          <w:rFonts w:hint="eastAsia" w:ascii="宋体" w:hAnsi="宋体" w:cs="宋体"/>
          <w:kern w:val="0"/>
          <w:sz w:val="24"/>
        </w:rPr>
      </w:pPr>
      <w:r>
        <w:rPr>
          <w:rFonts w:ascii="宋体" w:hAnsi="宋体" w:cs="宋体"/>
          <w:b/>
          <w:kern w:val="0"/>
          <w:sz w:val="24"/>
        </w:rPr>
        <w:t>第五条</w:t>
      </w:r>
      <w:r>
        <w:rPr>
          <w:rFonts w:ascii="宋体" w:hAnsi="宋体" w:cs="宋体"/>
          <w:b/>
          <w:spacing w:val="52"/>
          <w:w w:val="150"/>
          <w:kern w:val="0"/>
          <w:sz w:val="24"/>
        </w:rPr>
        <w:t xml:space="preserve"> </w:t>
      </w:r>
      <w:r>
        <w:rPr>
          <w:rFonts w:ascii="宋体" w:hAnsi="宋体" w:cs="宋体"/>
          <w:spacing w:val="-2"/>
          <w:kern w:val="0"/>
          <w:sz w:val="24"/>
        </w:rPr>
        <w:t>咨询方责任</w:t>
      </w:r>
    </w:p>
    <w:p w14:paraId="4B0363E3">
      <w:pPr>
        <w:keepNext w:val="0"/>
        <w:keepLines w:val="0"/>
        <w:pageBreakBefore w:val="0"/>
        <w:widowControl w:val="0"/>
        <w:numPr>
          <w:ilvl w:val="0"/>
          <w:numId w:val="15"/>
        </w:numPr>
        <w:tabs>
          <w:tab w:val="left" w:pos="940"/>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咨询方应全面、认真、诚实、守信地履行本合同约定的各项义务，任何未按本合同约定履行义务的行为，应承担相应的违约责任。</w:t>
      </w:r>
    </w:p>
    <w:p w14:paraId="4F7465A9">
      <w:pPr>
        <w:keepNext w:val="0"/>
        <w:keepLines w:val="0"/>
        <w:pageBreakBefore w:val="0"/>
        <w:widowControl w:val="0"/>
        <w:numPr>
          <w:ilvl w:val="0"/>
          <w:numId w:val="15"/>
        </w:numPr>
        <w:tabs>
          <w:tab w:val="left" w:pos="940"/>
        </w:tabs>
        <w:kinsoku/>
        <w:wordWrap/>
        <w:overflowPunct/>
        <w:topLinePunct w:val="0"/>
        <w:autoSpaceDE w:val="0"/>
        <w:autoSpaceDN w:val="0"/>
        <w:bidi w:val="0"/>
        <w:adjustRightInd/>
        <w:snapToGrid/>
        <w:spacing w:before="0" w:line="360" w:lineRule="auto"/>
        <w:ind w:left="0" w:leftChars="0" w:right="0" w:firstLine="472" w:firstLineChars="200"/>
        <w:textAlignment w:val="auto"/>
        <w:rPr>
          <w:rFonts w:hint="eastAsia" w:ascii="宋体" w:hAnsi="宋体" w:eastAsia="宋体" w:cs="宋体"/>
          <w:sz w:val="24"/>
          <w:szCs w:val="22"/>
          <w:lang w:val="en-US" w:eastAsia="zh-CN" w:bidi="ar-SA"/>
        </w:rPr>
      </w:pPr>
      <w:r>
        <w:rPr>
          <w:rFonts w:ascii="宋体" w:hAnsi="宋体" w:eastAsia="宋体" w:cs="宋体"/>
          <w:spacing w:val="-2"/>
          <w:sz w:val="24"/>
          <w:szCs w:val="22"/>
          <w:lang w:val="en-US" w:eastAsia="zh-CN" w:bidi="ar-SA"/>
        </w:rPr>
        <w:t>咨询方在工程建设过程中，不得违反相关建设法规和建设合同约定随意要求参建方改变经批准的建设方案、合同条款等，不得要求参建方违反相关建设法律法规和基本建设程序从</w:t>
      </w:r>
      <w:r>
        <w:rPr>
          <w:rFonts w:ascii="宋体" w:hAnsi="宋体" w:eastAsia="宋体" w:cs="宋体"/>
          <w:spacing w:val="-6"/>
          <w:sz w:val="24"/>
          <w:szCs w:val="22"/>
          <w:lang w:val="en-US" w:eastAsia="zh-CN" w:bidi="ar-SA"/>
        </w:rPr>
        <w:t>事项目建设。咨询方原因造成项目建设内容、规模、标准发生变化，致使工期延误、投资增加、</w:t>
      </w:r>
      <w:r>
        <w:rPr>
          <w:rFonts w:ascii="宋体" w:hAnsi="宋体" w:eastAsia="宋体" w:cs="宋体"/>
          <w:spacing w:val="-2"/>
          <w:sz w:val="24"/>
          <w:szCs w:val="22"/>
          <w:lang w:val="en-US" w:eastAsia="zh-CN" w:bidi="ar-SA"/>
        </w:rPr>
        <w:t>出现质量、安全事故或其他经济损失的，咨询方应承担相应的经济、法律责任。</w:t>
      </w:r>
    </w:p>
    <w:p w14:paraId="0DD09A44">
      <w:pPr>
        <w:keepNext w:val="0"/>
        <w:keepLines w:val="0"/>
        <w:pageBreakBefore w:val="0"/>
        <w:widowControl w:val="0"/>
        <w:numPr>
          <w:ilvl w:val="0"/>
          <w:numId w:val="15"/>
        </w:numPr>
        <w:tabs>
          <w:tab w:val="left" w:pos="820"/>
        </w:tabs>
        <w:kinsoku/>
        <w:wordWrap/>
        <w:overflowPunct/>
        <w:topLinePunct w:val="0"/>
        <w:autoSpaceDE w:val="0"/>
        <w:autoSpaceDN w:val="0"/>
        <w:bidi w:val="0"/>
        <w:adjustRightInd/>
        <w:snapToGrid/>
        <w:spacing w:before="0" w:line="360" w:lineRule="auto"/>
        <w:ind w:left="0" w:leftChars="0" w:right="0" w:firstLine="464" w:firstLineChars="200"/>
        <w:textAlignment w:val="auto"/>
        <w:rPr>
          <w:rFonts w:hint="eastAsia" w:ascii="宋体" w:hAnsi="宋体" w:eastAsia="宋体" w:cs="宋体"/>
          <w:sz w:val="24"/>
          <w:szCs w:val="22"/>
          <w:lang w:val="en-US" w:eastAsia="zh-CN" w:bidi="ar-SA"/>
        </w:rPr>
      </w:pPr>
      <w:r>
        <w:rPr>
          <w:rFonts w:ascii="宋体" w:hAnsi="宋体" w:eastAsia="宋体" w:cs="宋体"/>
          <w:spacing w:val="-4"/>
          <w:sz w:val="24"/>
          <w:szCs w:val="22"/>
          <w:lang w:val="en-US" w:eastAsia="zh-CN" w:bidi="ar-SA"/>
        </w:rPr>
        <w:t>咨询方因不可抗力因素或法律、行政行为导致本合同不能全部或部分履行时，咨询方应</w:t>
      </w:r>
      <w:r>
        <w:rPr>
          <w:rFonts w:ascii="宋体" w:hAnsi="宋体" w:eastAsia="宋体" w:cs="宋体"/>
          <w:spacing w:val="-2"/>
          <w:sz w:val="24"/>
          <w:szCs w:val="22"/>
          <w:lang w:val="en-US" w:eastAsia="zh-CN" w:bidi="ar-SA"/>
        </w:rPr>
        <w:t>与委托方协商解决和处理善后事宜。</w:t>
      </w:r>
    </w:p>
    <w:p w14:paraId="7B0575A3">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72" w:firstLineChars="200"/>
        <w:jc w:val="both"/>
        <w:textAlignment w:val="auto"/>
        <w:rPr>
          <w:rFonts w:hint="eastAsia" w:ascii="宋体" w:hAnsi="宋体" w:eastAsia="宋体" w:cs="宋体"/>
          <w:sz w:val="24"/>
          <w:szCs w:val="24"/>
          <w:lang w:val="en-US" w:eastAsia="zh-CN" w:bidi="ar-SA"/>
        </w:rPr>
      </w:pPr>
      <w:r>
        <w:rPr>
          <w:rFonts w:ascii="宋体" w:hAnsi="宋体" w:eastAsia="宋体" w:cs="宋体"/>
          <w:spacing w:val="-2"/>
          <w:sz w:val="24"/>
          <w:szCs w:val="24"/>
          <w:lang w:val="en-US" w:eastAsia="zh-CN" w:bidi="ar-SA"/>
        </w:rPr>
        <w:t>4、咨询方在提供全过程工程咨询服务时，咨询方未取得相关资质而获得委托方同意，将</w:t>
      </w:r>
      <w:r>
        <w:rPr>
          <w:rFonts w:ascii="宋体" w:hAnsi="宋体" w:eastAsia="宋体" w:cs="宋体"/>
          <w:spacing w:val="-4"/>
          <w:sz w:val="24"/>
          <w:szCs w:val="24"/>
          <w:lang w:val="en-US" w:eastAsia="zh-CN" w:bidi="ar-SA"/>
        </w:rPr>
        <w:t>有关专业服务委托有资质第三方的，由咨询方自行与第三方签订转委托合同，并在合同就第三方资质条件、技术服务标准、信誉、资本金等关键性条款进行约定。同时，由咨询方和被转委</w:t>
      </w:r>
      <w:r>
        <w:rPr>
          <w:rFonts w:ascii="宋体" w:hAnsi="宋体" w:eastAsia="宋体" w:cs="宋体"/>
          <w:spacing w:val="-2"/>
          <w:sz w:val="24"/>
          <w:szCs w:val="24"/>
          <w:lang w:val="en-US" w:eastAsia="zh-CN" w:bidi="ar-SA"/>
        </w:rPr>
        <w:t>托第三方就全过程工程咨询服务的履行向委托方承担连带违约赔偿责任。</w:t>
      </w:r>
    </w:p>
    <w:p w14:paraId="7FC60476">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p>
    <w:p w14:paraId="1F09F00C">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4" w:firstLineChars="200"/>
        <w:jc w:val="center"/>
        <w:textAlignment w:val="auto"/>
        <w:outlineLvl w:val="1"/>
        <w:rPr>
          <w:rFonts w:hint="eastAsia" w:ascii="宋体" w:hAnsi="宋体" w:eastAsia="宋体" w:cs="宋体"/>
          <w:b/>
          <w:bCs/>
          <w:sz w:val="24"/>
          <w:szCs w:val="24"/>
          <w:lang w:val="en-US" w:eastAsia="zh-CN" w:bidi="ar-SA"/>
        </w:rPr>
      </w:pPr>
      <w:r>
        <w:rPr>
          <w:rFonts w:ascii="宋体" w:hAnsi="宋体" w:eastAsia="宋体" w:cs="宋体"/>
          <w:b/>
          <w:bCs/>
          <w:spacing w:val="-4"/>
          <w:sz w:val="24"/>
          <w:szCs w:val="24"/>
          <w:lang w:val="en-US" w:eastAsia="zh-CN" w:bidi="ar-SA"/>
        </w:rPr>
        <w:t>第三章 项目变更</w:t>
      </w:r>
    </w:p>
    <w:p w14:paraId="2C95A834">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8"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pacing w:val="-3"/>
          <w:sz w:val="24"/>
          <w:szCs w:val="24"/>
          <w:lang w:val="en-US" w:eastAsia="zh-CN" w:bidi="ar-SA"/>
        </w:rPr>
        <w:t xml:space="preserve">第六条 </w:t>
      </w:r>
      <w:r>
        <w:rPr>
          <w:rFonts w:ascii="宋体" w:hAnsi="宋体" w:eastAsia="宋体" w:cs="宋体"/>
          <w:sz w:val="24"/>
          <w:szCs w:val="24"/>
          <w:lang w:val="en-US" w:eastAsia="zh-CN" w:bidi="ar-SA"/>
        </w:rPr>
        <w:t>应委托方或咨询方的请求，在不改变项目的技术标准、功能、建设规模和使用安</w:t>
      </w:r>
      <w:r>
        <w:rPr>
          <w:rFonts w:ascii="宋体" w:hAnsi="宋体" w:eastAsia="宋体" w:cs="宋体"/>
          <w:spacing w:val="-2"/>
          <w:sz w:val="24"/>
          <w:szCs w:val="24"/>
          <w:lang w:val="en-US" w:eastAsia="zh-CN" w:bidi="ar-SA"/>
        </w:rPr>
        <w:t>全及不超出总概算投资的前提下，可对项目进行适度的变更，被请求一方应积极配合变更。</w:t>
      </w:r>
    </w:p>
    <w:p w14:paraId="35D66C50">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8" w:firstLineChars="200"/>
        <w:jc w:val="both"/>
        <w:textAlignment w:val="auto"/>
        <w:rPr>
          <w:rFonts w:ascii="宋体" w:hAnsi="宋体" w:eastAsia="宋体" w:cs="宋体"/>
          <w:spacing w:val="-2"/>
          <w:sz w:val="24"/>
          <w:szCs w:val="24"/>
          <w:lang w:val="en-US" w:eastAsia="zh-CN" w:bidi="ar-SA"/>
        </w:rPr>
      </w:pPr>
      <w:r>
        <w:rPr>
          <w:rFonts w:ascii="宋体" w:hAnsi="宋体" w:eastAsia="宋体" w:cs="宋体"/>
          <w:b/>
          <w:spacing w:val="-3"/>
          <w:sz w:val="24"/>
          <w:szCs w:val="24"/>
          <w:lang w:val="en-US" w:eastAsia="zh-CN" w:bidi="ar-SA"/>
        </w:rPr>
        <w:t xml:space="preserve">第七条 </w:t>
      </w:r>
      <w:r>
        <w:rPr>
          <w:rFonts w:ascii="宋体" w:hAnsi="宋体" w:eastAsia="宋体" w:cs="宋体"/>
          <w:sz w:val="24"/>
          <w:szCs w:val="24"/>
          <w:lang w:val="en-US" w:eastAsia="zh-CN" w:bidi="ar-SA"/>
        </w:rPr>
        <w:t>涉及项目技术标准、使用功能、建设规模和投资规模的合理变更，以及概算中漏</w:t>
      </w:r>
      <w:r>
        <w:rPr>
          <w:rFonts w:ascii="宋体" w:hAnsi="宋体" w:eastAsia="宋体" w:cs="宋体"/>
          <w:spacing w:val="-4"/>
          <w:sz w:val="24"/>
          <w:szCs w:val="24"/>
          <w:lang w:val="en-US" w:eastAsia="zh-CN" w:bidi="ar-SA"/>
        </w:rPr>
        <w:t>项，计列的大宗设备、材料、分项工程单价与市场价明显偏低等导致相应的招标不能正常进行</w:t>
      </w:r>
      <w:r>
        <w:rPr>
          <w:rFonts w:ascii="宋体" w:hAnsi="宋体" w:eastAsia="宋体" w:cs="宋体"/>
          <w:spacing w:val="-2"/>
          <w:sz w:val="24"/>
          <w:szCs w:val="24"/>
          <w:lang w:val="en-US" w:eastAsia="zh-CN" w:bidi="ar-SA"/>
        </w:rPr>
        <w:t>及相应合同部分或全部不能履行时，委托方应将变更内容书面报告建设项目批准部门。</w:t>
      </w:r>
    </w:p>
    <w:p w14:paraId="294EC2A5">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64" w:firstLineChars="200"/>
        <w:jc w:val="center"/>
        <w:textAlignment w:val="auto"/>
        <w:outlineLvl w:val="1"/>
        <w:rPr>
          <w:rFonts w:ascii="宋体" w:hAnsi="宋体" w:eastAsia="宋体" w:cs="宋体"/>
          <w:b/>
          <w:bCs/>
          <w:spacing w:val="-4"/>
          <w:sz w:val="24"/>
          <w:szCs w:val="24"/>
          <w:lang w:val="en-US" w:eastAsia="zh-CN" w:bidi="ar-SA"/>
        </w:rPr>
      </w:pPr>
    </w:p>
    <w:p w14:paraId="2317501F">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64" w:firstLineChars="200"/>
        <w:jc w:val="center"/>
        <w:textAlignment w:val="auto"/>
        <w:outlineLvl w:val="1"/>
        <w:rPr>
          <w:rFonts w:hint="eastAsia" w:ascii="宋体" w:hAnsi="宋体" w:eastAsia="宋体" w:cs="宋体"/>
          <w:b/>
          <w:bCs/>
          <w:spacing w:val="-4"/>
          <w:sz w:val="24"/>
          <w:szCs w:val="24"/>
          <w:lang w:val="en-US" w:eastAsia="zh-CN" w:bidi="ar-SA"/>
        </w:rPr>
      </w:pPr>
      <w:r>
        <w:rPr>
          <w:rFonts w:ascii="宋体" w:hAnsi="宋体" w:eastAsia="宋体" w:cs="宋体"/>
          <w:b/>
          <w:bCs/>
          <w:spacing w:val="-4"/>
          <w:sz w:val="24"/>
          <w:szCs w:val="24"/>
          <w:lang w:val="en-US" w:eastAsia="zh-CN" w:bidi="ar-SA"/>
        </w:rPr>
        <w:t>第四章 合同的生效、变更与终止</w:t>
      </w:r>
    </w:p>
    <w:p w14:paraId="01C53C2D">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z w:val="24"/>
          <w:szCs w:val="24"/>
          <w:lang w:val="en-US" w:eastAsia="zh-CN" w:bidi="ar-SA"/>
        </w:rPr>
        <w:t xml:space="preserve">第八条 </w:t>
      </w:r>
      <w:r>
        <w:rPr>
          <w:rFonts w:ascii="宋体" w:hAnsi="宋体" w:eastAsia="宋体" w:cs="宋体"/>
          <w:spacing w:val="-4"/>
          <w:sz w:val="24"/>
          <w:szCs w:val="24"/>
          <w:lang w:val="en-US" w:eastAsia="zh-CN" w:bidi="ar-SA"/>
        </w:rPr>
        <w:t>当咨询方无正当理由未履行其全部或部分咨询义务时，委托方可向咨询方发出告</w:t>
      </w:r>
      <w:r>
        <w:rPr>
          <w:rFonts w:ascii="宋体" w:hAnsi="宋体" w:eastAsia="宋体" w:cs="宋体"/>
          <w:spacing w:val="-2"/>
          <w:sz w:val="24"/>
          <w:szCs w:val="24"/>
          <w:lang w:val="en-US" w:eastAsia="zh-CN" w:bidi="ar-SA"/>
        </w:rPr>
        <w:t>知书，直至解除咨询合同，咨询方应赔偿委托方因此而带来的直接损失。</w:t>
      </w:r>
    </w:p>
    <w:p w14:paraId="0A4169A0">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z w:val="24"/>
          <w:szCs w:val="24"/>
          <w:lang w:val="en-US" w:eastAsia="zh-CN" w:bidi="ar-SA"/>
        </w:rPr>
        <w:t xml:space="preserve">第九条 </w:t>
      </w:r>
      <w:r>
        <w:rPr>
          <w:rFonts w:ascii="宋体" w:hAnsi="宋体" w:eastAsia="宋体" w:cs="宋体"/>
          <w:spacing w:val="-5"/>
          <w:sz w:val="24"/>
          <w:szCs w:val="24"/>
          <w:lang w:val="en-US" w:eastAsia="zh-CN" w:bidi="ar-SA"/>
        </w:rPr>
        <w:t>当委托方无正当理由未履行其全部或部分义务时，咨询方可以向委托方发出书面</w:t>
      </w:r>
      <w:r>
        <w:rPr>
          <w:rFonts w:ascii="宋体" w:hAnsi="宋体" w:eastAsia="宋体" w:cs="宋体"/>
          <w:spacing w:val="-2"/>
          <w:sz w:val="24"/>
          <w:szCs w:val="24"/>
          <w:lang w:val="en-US" w:eastAsia="zh-CN" w:bidi="ar-SA"/>
        </w:rPr>
        <w:t>告知书，直至解除咨询合同。委托方应赔偿咨询方因此而带来的直接损失。</w:t>
      </w:r>
    </w:p>
    <w:p w14:paraId="44E51471">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28"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pacing w:val="12"/>
          <w:sz w:val="24"/>
          <w:szCs w:val="24"/>
          <w:lang w:val="en-US" w:eastAsia="zh-CN" w:bidi="ar-SA"/>
        </w:rPr>
        <w:t xml:space="preserve">第十条 </w:t>
      </w:r>
      <w:r>
        <w:rPr>
          <w:rFonts w:ascii="宋体" w:hAnsi="宋体" w:eastAsia="宋体" w:cs="宋体"/>
          <w:spacing w:val="-2"/>
          <w:sz w:val="24"/>
          <w:szCs w:val="24"/>
          <w:lang w:val="en-US" w:eastAsia="zh-CN" w:bidi="ar-SA"/>
        </w:rPr>
        <w:t xml:space="preserve">当委托方或咨询方请求变更或解除本合同时，请求方应在 </w:t>
      </w:r>
      <w:r>
        <w:rPr>
          <w:rFonts w:ascii="宋体" w:hAnsi="宋体" w:eastAsia="宋体" w:cs="宋体"/>
          <w:sz w:val="24"/>
          <w:szCs w:val="24"/>
          <w:lang w:val="en-US" w:eastAsia="zh-CN" w:bidi="ar-SA"/>
        </w:rPr>
        <w:t>30</w:t>
      </w:r>
      <w:r>
        <w:rPr>
          <w:rFonts w:ascii="宋体" w:hAnsi="宋体" w:eastAsia="宋体" w:cs="宋体"/>
          <w:spacing w:val="-6"/>
          <w:sz w:val="24"/>
          <w:szCs w:val="24"/>
          <w:lang w:val="en-US" w:eastAsia="zh-CN" w:bidi="ar-SA"/>
        </w:rPr>
        <w:t xml:space="preserve"> 日前以书面形式通</w:t>
      </w:r>
      <w:r>
        <w:rPr>
          <w:rFonts w:ascii="宋体" w:hAnsi="宋体" w:eastAsia="宋体" w:cs="宋体"/>
          <w:spacing w:val="-4"/>
          <w:sz w:val="24"/>
          <w:szCs w:val="24"/>
          <w:lang w:val="en-US" w:eastAsia="zh-CN" w:bidi="ar-SA"/>
        </w:rPr>
        <w:t>知其他各方。因解除本合同致使其他各方遭受损失的，除依法可以免责的情况外，合同解除请</w:t>
      </w:r>
      <w:r>
        <w:rPr>
          <w:rFonts w:ascii="宋体" w:hAnsi="宋体" w:eastAsia="宋体" w:cs="宋体"/>
          <w:spacing w:val="-2"/>
          <w:sz w:val="24"/>
          <w:szCs w:val="24"/>
          <w:lang w:val="en-US" w:eastAsia="zh-CN" w:bidi="ar-SA"/>
        </w:rPr>
        <w:t>求方应承担赔偿责任。</w:t>
      </w:r>
    </w:p>
    <w:p w14:paraId="37FEB196">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72"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pacing w:val="-2"/>
          <w:sz w:val="24"/>
          <w:szCs w:val="24"/>
          <w:lang w:val="en-US" w:eastAsia="zh-CN" w:bidi="ar-SA"/>
        </w:rPr>
        <w:t xml:space="preserve">第十一条 </w:t>
      </w:r>
      <w:r>
        <w:rPr>
          <w:rFonts w:ascii="宋体" w:hAnsi="宋体" w:eastAsia="宋体" w:cs="宋体"/>
          <w:sz w:val="24"/>
          <w:szCs w:val="24"/>
          <w:lang w:val="en-US" w:eastAsia="zh-CN" w:bidi="ar-SA"/>
        </w:rPr>
        <w:t>项目验收合格并移交给委托方后，且工程咨询服务费按合同支付完毕，除法律</w:t>
      </w:r>
      <w:r>
        <w:rPr>
          <w:rFonts w:ascii="宋体" w:hAnsi="宋体" w:eastAsia="宋体" w:cs="宋体"/>
          <w:spacing w:val="-2"/>
          <w:sz w:val="24"/>
          <w:szCs w:val="24"/>
          <w:lang w:val="en-US" w:eastAsia="zh-CN" w:bidi="ar-SA"/>
        </w:rPr>
        <w:t>规定和缺陷责任期服务条款仍然有效外，本合同即终止。</w:t>
      </w:r>
    </w:p>
    <w:p w14:paraId="0BB7ED9A">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p>
    <w:p w14:paraId="562FD76D">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4" w:firstLineChars="200"/>
        <w:jc w:val="center"/>
        <w:textAlignment w:val="auto"/>
        <w:outlineLvl w:val="1"/>
        <w:rPr>
          <w:rFonts w:hint="eastAsia" w:ascii="宋体" w:hAnsi="宋体" w:eastAsia="宋体" w:cs="宋体"/>
          <w:b/>
          <w:bCs/>
          <w:sz w:val="24"/>
          <w:szCs w:val="24"/>
          <w:lang w:val="en-US" w:eastAsia="zh-CN" w:bidi="ar-SA"/>
        </w:rPr>
      </w:pPr>
      <w:r>
        <w:rPr>
          <w:rFonts w:ascii="宋体" w:hAnsi="宋体" w:eastAsia="宋体" w:cs="宋体"/>
          <w:b/>
          <w:bCs/>
          <w:spacing w:val="-4"/>
          <w:sz w:val="24"/>
          <w:szCs w:val="24"/>
          <w:lang w:val="en-US" w:eastAsia="zh-CN" w:bidi="ar-SA"/>
        </w:rPr>
        <w:t>第五章 争议的解决</w:t>
      </w:r>
    </w:p>
    <w:p w14:paraId="43EDE32C">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12"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pacing w:val="8"/>
          <w:sz w:val="24"/>
          <w:szCs w:val="24"/>
          <w:lang w:val="en-US" w:eastAsia="zh-CN" w:bidi="ar-SA"/>
        </w:rPr>
        <w:t xml:space="preserve">第十二条 </w:t>
      </w:r>
      <w:r>
        <w:rPr>
          <w:rFonts w:ascii="宋体" w:hAnsi="宋体" w:eastAsia="宋体" w:cs="宋体"/>
          <w:spacing w:val="-1"/>
          <w:sz w:val="24"/>
          <w:szCs w:val="24"/>
          <w:lang w:val="en-US" w:eastAsia="zh-CN" w:bidi="ar-SA"/>
        </w:rPr>
        <w:t xml:space="preserve">双方应本着诚信原则协商解决因履行本合同引起的任何争端或分歧。如在 </w:t>
      </w:r>
      <w:r>
        <w:rPr>
          <w:rFonts w:ascii="宋体" w:hAnsi="宋体" w:eastAsia="宋体" w:cs="宋体"/>
          <w:sz w:val="24"/>
          <w:szCs w:val="24"/>
          <w:lang w:val="en-US" w:eastAsia="zh-CN" w:bidi="ar-SA"/>
        </w:rPr>
        <w:t>14</w:t>
      </w:r>
      <w:r>
        <w:rPr>
          <w:rFonts w:ascii="宋体" w:hAnsi="宋体" w:eastAsia="宋体" w:cs="宋体"/>
          <w:spacing w:val="-4"/>
          <w:sz w:val="24"/>
          <w:szCs w:val="24"/>
          <w:lang w:val="en-US" w:eastAsia="zh-CN" w:bidi="ar-SA"/>
        </w:rPr>
        <w:t>天或双方商定的其他期间内，未能达成一致，应将争端事项提交调解人进行调解。调解人由双</w:t>
      </w:r>
      <w:r>
        <w:rPr>
          <w:rFonts w:ascii="宋体" w:hAnsi="宋体" w:eastAsia="宋体" w:cs="宋体"/>
          <w:spacing w:val="-2"/>
          <w:sz w:val="24"/>
          <w:szCs w:val="24"/>
          <w:lang w:val="en-US" w:eastAsia="zh-CN" w:bidi="ar-SA"/>
        </w:rPr>
        <w:t>方协商聘请，或向深圳市相关行业协会或双方同意的其他授权机构申请选派一名调解员。</w:t>
      </w:r>
    </w:p>
    <w:p w14:paraId="3109B4C9">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4" w:firstLineChars="200"/>
        <w:textAlignment w:val="auto"/>
        <w:rPr>
          <w:rFonts w:hint="eastAsia" w:ascii="宋体" w:hAnsi="宋体" w:eastAsia="宋体" w:cs="宋体"/>
          <w:sz w:val="24"/>
          <w:szCs w:val="24"/>
          <w:lang w:val="en-US" w:eastAsia="zh-CN" w:bidi="ar-SA"/>
        </w:rPr>
      </w:pPr>
      <w:r>
        <w:rPr>
          <w:rFonts w:ascii="宋体" w:hAnsi="宋体" w:eastAsia="宋体" w:cs="宋体"/>
          <w:spacing w:val="-4"/>
          <w:sz w:val="24"/>
          <w:szCs w:val="24"/>
          <w:lang w:val="en-US" w:eastAsia="zh-CN" w:bidi="ar-SA"/>
        </w:rPr>
        <w:t>协商应在保密情况下进行。如双方接受调解员的最终建议，就解决争端达成一致意见，应形</w:t>
      </w:r>
      <w:r>
        <w:rPr>
          <w:rFonts w:ascii="宋体" w:hAnsi="宋体" w:eastAsia="宋体" w:cs="宋体"/>
          <w:spacing w:val="-2"/>
          <w:sz w:val="24"/>
          <w:szCs w:val="24"/>
          <w:lang w:val="en-US" w:eastAsia="zh-CN" w:bidi="ar-SA"/>
        </w:rPr>
        <w:t>成书面协议，经双方代授权表签字并盖章后，约束双方遵照执行。</w:t>
      </w:r>
    </w:p>
    <w:p w14:paraId="03BD097E">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48" w:firstLineChars="200"/>
        <w:textAlignment w:val="auto"/>
        <w:rPr>
          <w:rFonts w:hint="eastAsia" w:ascii="宋体" w:hAnsi="宋体" w:eastAsia="宋体" w:cs="宋体"/>
          <w:sz w:val="24"/>
          <w:szCs w:val="24"/>
          <w:lang w:val="en-US" w:eastAsia="zh-CN" w:bidi="ar-SA"/>
        </w:rPr>
      </w:pPr>
      <w:r>
        <w:rPr>
          <w:rFonts w:ascii="宋体" w:hAnsi="宋体" w:eastAsia="宋体" w:cs="宋体"/>
          <w:spacing w:val="-8"/>
          <w:sz w:val="24"/>
          <w:szCs w:val="24"/>
          <w:lang w:val="en-US" w:eastAsia="zh-CN" w:bidi="ar-SA"/>
        </w:rPr>
        <w:t>如双方在约定期间未达成一致协议，任一方可请调解员提供一份给双方的无约束力的书面意</w:t>
      </w:r>
      <w:r>
        <w:rPr>
          <w:rFonts w:ascii="宋体" w:hAnsi="宋体" w:eastAsia="宋体" w:cs="宋体"/>
          <w:spacing w:val="-2"/>
          <w:sz w:val="24"/>
          <w:szCs w:val="24"/>
          <w:lang w:val="en-US" w:eastAsia="zh-CN" w:bidi="ar-SA"/>
        </w:rPr>
        <w:t>见。除经双方书面同意，调解员的上述意见不能作为随后任何诉讼程序中的证据。</w:t>
      </w:r>
    </w:p>
    <w:p w14:paraId="317C5E35">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76" w:firstLineChars="200"/>
        <w:textAlignment w:val="auto"/>
        <w:rPr>
          <w:rFonts w:hint="eastAsia" w:ascii="宋体" w:hAnsi="宋体" w:eastAsia="宋体" w:cs="宋体"/>
          <w:sz w:val="24"/>
          <w:szCs w:val="24"/>
          <w:lang w:val="en-US" w:eastAsia="zh-CN" w:bidi="ar-SA"/>
        </w:rPr>
      </w:pPr>
      <w:r>
        <w:rPr>
          <w:rFonts w:ascii="宋体" w:hAnsi="宋体" w:eastAsia="宋体" w:cs="宋体"/>
          <w:spacing w:val="-1"/>
          <w:sz w:val="24"/>
          <w:szCs w:val="24"/>
          <w:lang w:val="en-US" w:eastAsia="zh-CN" w:bidi="ar-SA"/>
        </w:rPr>
        <w:t>调解中，各方作证等支出自行承担，其他费用双方均摊，或按调解员决定分摊。</w:t>
      </w:r>
    </w:p>
    <w:p w14:paraId="52B95574">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56" w:firstLineChars="200"/>
        <w:textAlignment w:val="auto"/>
        <w:rPr>
          <w:rFonts w:hint="eastAsia" w:ascii="宋体" w:hAnsi="宋体" w:eastAsia="宋体" w:cs="宋体"/>
          <w:sz w:val="24"/>
          <w:szCs w:val="24"/>
          <w:lang w:val="en-US" w:eastAsia="zh-CN" w:bidi="ar-SA"/>
        </w:rPr>
      </w:pPr>
      <w:r>
        <w:rPr>
          <w:rFonts w:ascii="宋体" w:hAnsi="宋体" w:eastAsia="宋体" w:cs="宋体"/>
          <w:spacing w:val="-6"/>
          <w:sz w:val="24"/>
          <w:szCs w:val="24"/>
          <w:lang w:val="en-US" w:eastAsia="zh-CN" w:bidi="ar-SA"/>
        </w:rPr>
        <w:t xml:space="preserve">如双方在聘请调解员 </w:t>
      </w:r>
      <w:r>
        <w:rPr>
          <w:rFonts w:ascii="宋体" w:hAnsi="宋体" w:eastAsia="宋体" w:cs="宋体"/>
          <w:sz w:val="24"/>
          <w:szCs w:val="24"/>
          <w:lang w:val="en-US" w:eastAsia="zh-CN" w:bidi="ar-SA"/>
        </w:rPr>
        <w:t>28</w:t>
      </w:r>
      <w:r>
        <w:rPr>
          <w:rFonts w:ascii="宋体" w:hAnsi="宋体" w:eastAsia="宋体" w:cs="宋体"/>
          <w:spacing w:val="-8"/>
          <w:sz w:val="24"/>
          <w:szCs w:val="24"/>
          <w:lang w:val="en-US" w:eastAsia="zh-CN" w:bidi="ar-SA"/>
        </w:rPr>
        <w:t xml:space="preserve"> 天或双方商定的其他期间内未能达成协议，可将争端事项提交项目</w:t>
      </w:r>
      <w:r>
        <w:rPr>
          <w:rFonts w:ascii="宋体" w:hAnsi="宋体" w:eastAsia="宋体" w:cs="宋体"/>
          <w:spacing w:val="-2"/>
          <w:sz w:val="24"/>
          <w:szCs w:val="24"/>
          <w:lang w:val="en-US" w:eastAsia="zh-CN" w:bidi="ar-SA"/>
        </w:rPr>
        <w:t>所在地人民法院诉讼管辖。</w:t>
      </w:r>
    </w:p>
    <w:p w14:paraId="291CE590">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p>
    <w:p w14:paraId="6E66C52B">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0" w:firstLineChars="200"/>
        <w:jc w:val="center"/>
        <w:textAlignment w:val="auto"/>
        <w:outlineLvl w:val="1"/>
        <w:rPr>
          <w:rFonts w:hint="eastAsia" w:ascii="宋体" w:hAnsi="宋体" w:eastAsia="宋体" w:cs="宋体"/>
          <w:b/>
          <w:bCs/>
          <w:sz w:val="24"/>
          <w:szCs w:val="24"/>
          <w:lang w:val="en-US" w:eastAsia="zh-CN" w:bidi="ar-SA"/>
        </w:rPr>
      </w:pPr>
      <w:r>
        <w:rPr>
          <w:rFonts w:ascii="宋体" w:hAnsi="宋体" w:eastAsia="宋体" w:cs="宋体"/>
          <w:b/>
          <w:bCs/>
          <w:spacing w:val="-5"/>
          <w:sz w:val="24"/>
          <w:szCs w:val="24"/>
          <w:lang w:val="en-US" w:eastAsia="zh-CN" w:bidi="ar-SA"/>
        </w:rPr>
        <w:t>第六章 支付</w:t>
      </w:r>
    </w:p>
    <w:p w14:paraId="2F2FCE58">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04" w:firstLineChars="200"/>
        <w:textAlignment w:val="auto"/>
        <w:rPr>
          <w:rFonts w:hint="eastAsia" w:ascii="宋体" w:hAnsi="宋体" w:eastAsia="宋体" w:cs="宋体"/>
          <w:sz w:val="24"/>
          <w:szCs w:val="24"/>
          <w:lang w:val="en-US" w:eastAsia="zh-CN" w:bidi="ar-SA"/>
        </w:rPr>
      </w:pPr>
      <w:r>
        <w:rPr>
          <w:rFonts w:ascii="宋体" w:hAnsi="宋体" w:eastAsia="宋体" w:cs="宋体"/>
          <w:b/>
          <w:spacing w:val="6"/>
          <w:sz w:val="24"/>
          <w:szCs w:val="24"/>
          <w:lang w:val="en-US" w:eastAsia="zh-CN" w:bidi="ar-SA"/>
        </w:rPr>
        <w:t xml:space="preserve">第十三条 </w:t>
      </w:r>
      <w:r>
        <w:rPr>
          <w:rFonts w:ascii="宋体" w:hAnsi="宋体" w:eastAsia="宋体" w:cs="宋体"/>
          <w:spacing w:val="-2"/>
          <w:sz w:val="24"/>
          <w:szCs w:val="24"/>
          <w:lang w:val="en-US" w:eastAsia="zh-CN" w:bidi="ar-SA"/>
        </w:rPr>
        <w:t>正常工程咨询、相关具体服务工作、工期延误的服务报酬，按照本合同条款约定的方法计取，并按约定的时间和数额支付。</w:t>
      </w:r>
    </w:p>
    <w:p w14:paraId="618D2FA8">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12" w:firstLineChars="200"/>
        <w:textAlignment w:val="auto"/>
        <w:rPr>
          <w:rFonts w:hint="eastAsia" w:ascii="宋体" w:hAnsi="宋体" w:eastAsia="宋体" w:cs="宋体"/>
          <w:sz w:val="24"/>
          <w:szCs w:val="24"/>
          <w:lang w:val="en-US" w:eastAsia="zh-CN" w:bidi="ar-SA"/>
        </w:rPr>
      </w:pPr>
      <w:r>
        <w:rPr>
          <w:rFonts w:ascii="宋体" w:hAnsi="宋体" w:eastAsia="宋体" w:cs="宋体"/>
          <w:b/>
          <w:spacing w:val="8"/>
          <w:sz w:val="24"/>
          <w:szCs w:val="24"/>
          <w:lang w:val="en-US" w:eastAsia="zh-CN" w:bidi="ar-SA"/>
        </w:rPr>
        <w:t xml:space="preserve">第十四条 </w:t>
      </w:r>
      <w:r>
        <w:rPr>
          <w:rFonts w:ascii="宋体" w:hAnsi="宋体" w:eastAsia="宋体" w:cs="宋体"/>
          <w:spacing w:val="-4"/>
          <w:sz w:val="24"/>
          <w:szCs w:val="24"/>
          <w:lang w:val="en-US" w:eastAsia="zh-CN" w:bidi="ar-SA"/>
        </w:rPr>
        <w:t>如果委托方在本合同专用条款中规定的支付期限内未支付服务报酬，除及时向</w:t>
      </w:r>
      <w:r>
        <w:rPr>
          <w:rFonts w:ascii="宋体" w:hAnsi="宋体" w:eastAsia="宋体" w:cs="宋体"/>
          <w:spacing w:val="-5"/>
          <w:sz w:val="24"/>
          <w:szCs w:val="24"/>
          <w:lang w:val="en-US" w:eastAsia="zh-CN" w:bidi="ar-SA"/>
        </w:rPr>
        <w:t>咨询方补付拖欠服务报酬外，另向咨询方额外支付拖欠服务报酬滞纳金，滞纳金计算时间为自</w:t>
      </w:r>
      <w:r>
        <w:rPr>
          <w:rFonts w:ascii="宋体" w:hAnsi="宋体" w:eastAsia="宋体" w:cs="宋体"/>
          <w:sz w:val="24"/>
          <w:szCs w:val="24"/>
          <w:lang w:val="en-US" w:eastAsia="zh-CN" w:bidi="ar-SA"/>
        </w:rPr>
        <w:t>规定应支付之日起到补付拖欠服务报酬日止，滞纳金按拖欠服务报酬额×0.01%</w:t>
      </w:r>
      <w:r>
        <w:rPr>
          <w:rFonts w:ascii="宋体" w:hAnsi="宋体" w:eastAsia="宋体" w:cs="宋体"/>
          <w:spacing w:val="-2"/>
          <w:sz w:val="24"/>
          <w:szCs w:val="24"/>
          <w:lang w:val="en-US" w:eastAsia="zh-CN" w:bidi="ar-SA"/>
        </w:rPr>
        <w:t>×滞纳金计算</w:t>
      </w:r>
      <w:r>
        <w:rPr>
          <w:rFonts w:ascii="宋体" w:hAnsi="宋体" w:eastAsia="宋体" w:cs="宋体"/>
          <w:sz w:val="24"/>
          <w:szCs w:val="24"/>
          <w:lang w:val="en-US" w:eastAsia="zh-CN" w:bidi="ar-SA"/>
        </w:rPr>
        <w:t>时间（日）</w:t>
      </w:r>
      <w:r>
        <w:rPr>
          <w:rFonts w:ascii="宋体" w:hAnsi="宋体" w:eastAsia="宋体" w:cs="宋体"/>
          <w:spacing w:val="-1"/>
          <w:sz w:val="24"/>
          <w:szCs w:val="24"/>
          <w:lang w:val="en-US" w:eastAsia="zh-CN" w:bidi="ar-SA"/>
        </w:rPr>
        <w:t>计算。咨询方可在过程中或项目完成后结算时申请滞纳金。</w:t>
      </w:r>
    </w:p>
    <w:p w14:paraId="04F60419">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4" w:firstLineChars="200"/>
        <w:jc w:val="both"/>
        <w:textAlignment w:val="auto"/>
        <w:rPr>
          <w:rFonts w:hint="eastAsia" w:ascii="宋体" w:hAnsi="宋体" w:eastAsia="宋体" w:cs="宋体"/>
          <w:spacing w:val="-4"/>
          <w:kern w:val="2"/>
          <w:sz w:val="24"/>
          <w:szCs w:val="24"/>
          <w:lang w:val="en-US" w:eastAsia="zh-CN" w:bidi="ar-SA"/>
        </w:rPr>
      </w:pPr>
      <w:r>
        <w:rPr>
          <w:rFonts w:ascii="宋体" w:hAnsi="宋体" w:eastAsia="宋体" w:cs="宋体"/>
          <w:spacing w:val="-4"/>
          <w:kern w:val="2"/>
          <w:sz w:val="24"/>
          <w:szCs w:val="24"/>
          <w:lang w:val="en-US" w:eastAsia="zh-CN" w:bidi="ar-SA"/>
        </w:rPr>
        <w:t>如咨询方未按合同约定期限完成服务事项的，咨询方需向委托方支付逾期履行滞纳金，滞纳金计算时间为自规定逾期之日起到完成服务事项之日止，滞纳金按服务报酬额×0.01%×逾期计算期限（日）</w:t>
      </w:r>
      <w:r>
        <w:rPr>
          <w:rFonts w:hint="eastAsia" w:ascii="宋体" w:hAnsi="宋体" w:eastAsia="宋体" w:cs="宋体"/>
          <w:spacing w:val="-4"/>
          <w:kern w:val="2"/>
          <w:sz w:val="24"/>
          <w:szCs w:val="24"/>
          <w:lang w:val="en-US" w:eastAsia="zh-CN" w:bidi="ar-SA"/>
        </w:rPr>
        <w:t>。</w:t>
      </w:r>
    </w:p>
    <w:p w14:paraId="6DC4F490">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z w:val="24"/>
          <w:szCs w:val="24"/>
          <w:lang w:val="en-US" w:eastAsia="zh-CN" w:bidi="ar-SA"/>
        </w:rPr>
        <w:t>第十五条</w:t>
      </w:r>
      <w:r>
        <w:rPr>
          <w:rFonts w:hint="eastAsia" w:ascii="宋体" w:hAnsi="宋体" w:eastAsia="宋体" w:cs="宋体"/>
          <w:b/>
          <w:sz w:val="24"/>
          <w:szCs w:val="24"/>
          <w:lang w:val="en-US" w:eastAsia="zh-CN" w:bidi="ar-SA"/>
        </w:rPr>
        <w:t xml:space="preserve"> </w:t>
      </w:r>
      <w:r>
        <w:rPr>
          <w:rFonts w:ascii="宋体" w:hAnsi="宋体" w:eastAsia="宋体" w:cs="宋体"/>
          <w:spacing w:val="-1"/>
          <w:sz w:val="24"/>
          <w:szCs w:val="24"/>
          <w:lang w:val="en-US" w:eastAsia="zh-CN" w:bidi="ar-SA"/>
        </w:rPr>
        <w:t>支付报酬所采用的货币币种、汇率由本合同专用条款中约定。</w:t>
      </w:r>
    </w:p>
    <w:p w14:paraId="133BA103">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jc w:val="both"/>
        <w:textAlignment w:val="auto"/>
        <w:rPr>
          <w:rFonts w:hint="eastAsia" w:ascii="宋体" w:hAnsi="宋体" w:eastAsia="宋体" w:cs="宋体"/>
          <w:spacing w:val="-4"/>
          <w:kern w:val="2"/>
          <w:sz w:val="24"/>
          <w:szCs w:val="24"/>
          <w:lang w:val="en-US" w:eastAsia="zh-CN" w:bidi="ar-SA"/>
        </w:rPr>
      </w:pPr>
      <w:r>
        <w:rPr>
          <w:rFonts w:ascii="宋体" w:hAnsi="宋体" w:eastAsia="宋体" w:cs="宋体"/>
          <w:b/>
          <w:sz w:val="24"/>
          <w:szCs w:val="24"/>
          <w:lang w:val="en-US" w:eastAsia="zh-CN" w:bidi="ar-SA"/>
        </w:rPr>
        <w:t xml:space="preserve">第十六条 </w:t>
      </w:r>
      <w:r>
        <w:rPr>
          <w:rFonts w:ascii="宋体" w:hAnsi="宋体" w:eastAsia="宋体" w:cs="宋体"/>
          <w:spacing w:val="-3"/>
          <w:sz w:val="24"/>
          <w:szCs w:val="24"/>
          <w:lang w:val="en-US" w:eastAsia="zh-CN" w:bidi="ar-SA"/>
        </w:rPr>
        <w:t>如果委托方对咨询方提交的支付通知单中的报酬或部分报酬项目提出异</w:t>
      </w:r>
      <w:r>
        <w:rPr>
          <w:rFonts w:ascii="宋体" w:hAnsi="宋体" w:eastAsia="宋体" w:cs="宋体"/>
          <w:spacing w:val="-4"/>
          <w:kern w:val="2"/>
          <w:sz w:val="24"/>
          <w:szCs w:val="24"/>
          <w:lang w:val="en-US" w:eastAsia="zh-CN" w:bidi="ar-SA"/>
        </w:rPr>
        <w:t>议，应当在收到支付通知单 48 小时内向咨询方位发出异议的通知，但委托方不得拖延其他无异议报酬项目的支付。第十四条的规定适用于最终支付给咨询方的一切有争议的金额。</w:t>
      </w:r>
    </w:p>
    <w:p w14:paraId="42A4D4B7">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p>
    <w:p w14:paraId="49053CB2">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0" w:firstLineChars="200"/>
        <w:jc w:val="center"/>
        <w:textAlignment w:val="auto"/>
        <w:outlineLvl w:val="1"/>
        <w:rPr>
          <w:rFonts w:hint="eastAsia" w:ascii="宋体" w:hAnsi="宋体" w:eastAsia="宋体" w:cs="宋体"/>
          <w:b/>
          <w:bCs/>
          <w:spacing w:val="-5"/>
          <w:sz w:val="24"/>
          <w:szCs w:val="24"/>
          <w:lang w:val="en-US" w:eastAsia="zh-CN" w:bidi="ar-SA"/>
        </w:rPr>
      </w:pPr>
      <w:r>
        <w:rPr>
          <w:rFonts w:ascii="宋体" w:hAnsi="宋体" w:eastAsia="宋体" w:cs="宋体"/>
          <w:b/>
          <w:bCs/>
          <w:spacing w:val="-5"/>
          <w:sz w:val="24"/>
          <w:szCs w:val="24"/>
          <w:lang w:val="en-US" w:eastAsia="zh-CN" w:bidi="ar-SA"/>
        </w:rPr>
        <w:t>第七章 保修期责任和终身责任</w:t>
      </w:r>
    </w:p>
    <w:p w14:paraId="758D883B">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72"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pacing w:val="-2"/>
          <w:sz w:val="24"/>
          <w:szCs w:val="24"/>
          <w:lang w:val="en-US" w:eastAsia="zh-CN" w:bidi="ar-SA"/>
        </w:rPr>
        <w:t xml:space="preserve">第十七条 </w:t>
      </w:r>
      <w:r>
        <w:rPr>
          <w:rFonts w:ascii="宋体" w:hAnsi="宋体" w:eastAsia="宋体" w:cs="宋体"/>
          <w:sz w:val="24"/>
          <w:szCs w:val="24"/>
          <w:lang w:val="en-US" w:eastAsia="zh-CN" w:bidi="ar-SA"/>
        </w:rPr>
        <w:t>对本合同规定的保修期内发现的任何质量问题，咨询方应承担督促、组织、落</w:t>
      </w:r>
      <w:r>
        <w:rPr>
          <w:rFonts w:ascii="宋体" w:hAnsi="宋体" w:eastAsia="宋体" w:cs="宋体"/>
          <w:spacing w:val="-4"/>
          <w:sz w:val="24"/>
          <w:szCs w:val="24"/>
          <w:lang w:val="en-US" w:eastAsia="zh-CN" w:bidi="ar-SA"/>
        </w:rPr>
        <w:t>实、管理责任单位的维修、返工、整改等管理责任，并自行承担因此产生的费用，若咨询方未</w:t>
      </w:r>
      <w:r>
        <w:rPr>
          <w:rFonts w:ascii="宋体" w:hAnsi="宋体" w:eastAsia="宋体" w:cs="宋体"/>
          <w:spacing w:val="-2"/>
          <w:sz w:val="24"/>
          <w:szCs w:val="24"/>
          <w:lang w:val="en-US" w:eastAsia="zh-CN" w:bidi="ar-SA"/>
        </w:rPr>
        <w:t>履行保修期职责并造成损失的，应承担连带赔偿责任。</w:t>
      </w:r>
    </w:p>
    <w:p w14:paraId="0D9A8F00">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72" w:firstLineChars="200"/>
        <w:jc w:val="both"/>
        <w:textAlignment w:val="auto"/>
        <w:rPr>
          <w:rFonts w:hint="eastAsia" w:ascii="宋体" w:hAnsi="宋体" w:eastAsia="宋体" w:cs="宋体"/>
          <w:sz w:val="24"/>
          <w:szCs w:val="24"/>
          <w:lang w:val="en-US" w:eastAsia="zh-CN" w:bidi="ar-SA"/>
        </w:rPr>
      </w:pPr>
      <w:r>
        <w:rPr>
          <w:rFonts w:ascii="宋体" w:hAnsi="宋体" w:eastAsia="宋体" w:cs="宋体"/>
          <w:b/>
          <w:spacing w:val="-2"/>
          <w:sz w:val="24"/>
          <w:szCs w:val="24"/>
          <w:lang w:val="en-US" w:eastAsia="zh-CN" w:bidi="ar-SA"/>
        </w:rPr>
        <w:t xml:space="preserve">第十八条 </w:t>
      </w:r>
      <w:r>
        <w:rPr>
          <w:rFonts w:ascii="宋体" w:hAnsi="宋体" w:eastAsia="宋体" w:cs="宋体"/>
          <w:sz w:val="24"/>
          <w:szCs w:val="24"/>
          <w:lang w:val="en-US" w:eastAsia="zh-CN" w:bidi="ar-SA"/>
        </w:rPr>
        <w:t>保修期期限按国家规定执行（一般不低于两年，特别项目保修期限规定按国家</w:t>
      </w:r>
      <w:r>
        <w:rPr>
          <w:rFonts w:ascii="宋体" w:hAnsi="宋体" w:eastAsia="宋体" w:cs="宋体"/>
          <w:spacing w:val="-2"/>
          <w:sz w:val="24"/>
          <w:szCs w:val="24"/>
          <w:lang w:val="en-US" w:eastAsia="zh-CN" w:bidi="ar-SA"/>
        </w:rPr>
        <w:t>规定执行</w:t>
      </w:r>
      <w:r>
        <w:rPr>
          <w:rFonts w:ascii="宋体" w:hAnsi="宋体" w:eastAsia="宋体" w:cs="宋体"/>
          <w:spacing w:val="-120"/>
          <w:sz w:val="24"/>
          <w:szCs w:val="24"/>
          <w:lang w:val="en-US" w:eastAsia="zh-CN" w:bidi="ar-SA"/>
        </w:rPr>
        <w:t>）</w:t>
      </w:r>
      <w:r>
        <w:rPr>
          <w:rFonts w:ascii="宋体" w:hAnsi="宋体" w:eastAsia="宋体" w:cs="宋体"/>
          <w:spacing w:val="-2"/>
          <w:sz w:val="24"/>
          <w:szCs w:val="24"/>
          <w:lang w:val="en-US" w:eastAsia="zh-CN" w:bidi="ar-SA"/>
        </w:rPr>
        <w:t>，若本合同或法规对个别保修项规定较长的保修期，不在第十七条规定之内。咨询方接通知后仍须参与保修。保修期自项目工程验收合格之日起计算。</w:t>
      </w:r>
    </w:p>
    <w:p w14:paraId="3D510786">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p>
    <w:p w14:paraId="054D9C72">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60" w:firstLineChars="200"/>
        <w:jc w:val="center"/>
        <w:textAlignment w:val="auto"/>
        <w:outlineLvl w:val="1"/>
        <w:rPr>
          <w:rFonts w:hint="eastAsia" w:ascii="宋体" w:hAnsi="宋体" w:eastAsia="宋体" w:cs="宋体"/>
          <w:b/>
          <w:bCs/>
          <w:sz w:val="24"/>
          <w:szCs w:val="24"/>
          <w:lang w:val="en-US" w:eastAsia="zh-CN" w:bidi="ar-SA"/>
        </w:rPr>
      </w:pPr>
      <w:r>
        <w:rPr>
          <w:rFonts w:ascii="宋体" w:hAnsi="宋体" w:eastAsia="宋体" w:cs="宋体"/>
          <w:b/>
          <w:bCs/>
          <w:spacing w:val="-5"/>
          <w:sz w:val="24"/>
          <w:szCs w:val="24"/>
          <w:lang w:val="en-US" w:eastAsia="zh-CN" w:bidi="ar-SA"/>
        </w:rPr>
        <w:t>第八章 其他</w:t>
      </w:r>
    </w:p>
    <w:p w14:paraId="1243DD10">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ascii="宋体" w:hAnsi="宋体" w:cs="宋体"/>
          <w:kern w:val="0"/>
          <w:sz w:val="24"/>
        </w:rPr>
      </w:pPr>
      <w:r>
        <w:rPr>
          <w:rFonts w:ascii="宋体" w:hAnsi="宋体" w:cs="宋体"/>
          <w:b/>
          <w:kern w:val="0"/>
          <w:sz w:val="24"/>
        </w:rPr>
        <w:t>第十九条</w:t>
      </w:r>
      <w:r>
        <w:rPr>
          <w:rFonts w:ascii="宋体" w:hAnsi="宋体" w:cs="宋体"/>
          <w:b/>
          <w:spacing w:val="49"/>
          <w:w w:val="150"/>
          <w:kern w:val="0"/>
          <w:sz w:val="24"/>
        </w:rPr>
        <w:t xml:space="preserve"> </w:t>
      </w:r>
      <w:r>
        <w:rPr>
          <w:rFonts w:ascii="宋体" w:hAnsi="宋体" w:cs="宋体"/>
          <w:spacing w:val="-1"/>
          <w:kern w:val="0"/>
          <w:sz w:val="24"/>
        </w:rPr>
        <w:t>本合同使用的语言文字按专用条款的规定。</w:t>
      </w:r>
    </w:p>
    <w:p w14:paraId="38E61AD5">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宋体" w:hAnsi="宋体" w:eastAsia="宋体" w:cs="宋体"/>
          <w:sz w:val="24"/>
          <w:szCs w:val="24"/>
          <w:lang w:val="en-US" w:eastAsia="zh-CN" w:bidi="ar-SA"/>
        </w:rPr>
      </w:pPr>
      <w:r>
        <w:rPr>
          <w:rFonts w:ascii="宋体" w:hAnsi="宋体" w:eastAsia="宋体" w:cs="宋体"/>
          <w:b/>
          <w:sz w:val="24"/>
          <w:szCs w:val="24"/>
          <w:lang w:val="en-US" w:eastAsia="zh-CN" w:bidi="ar-SA"/>
        </w:rPr>
        <w:t>第二十条</w:t>
      </w:r>
      <w:r>
        <w:rPr>
          <w:rFonts w:ascii="宋体" w:hAnsi="宋体" w:eastAsia="宋体" w:cs="宋体"/>
          <w:b/>
          <w:spacing w:val="52"/>
          <w:w w:val="150"/>
          <w:sz w:val="24"/>
          <w:szCs w:val="24"/>
          <w:lang w:val="en-US" w:eastAsia="zh-CN" w:bidi="ar-SA"/>
        </w:rPr>
        <w:t xml:space="preserve"> </w:t>
      </w:r>
      <w:r>
        <w:rPr>
          <w:rFonts w:ascii="宋体" w:hAnsi="宋体" w:eastAsia="宋体" w:cs="宋体"/>
          <w:spacing w:val="-1"/>
          <w:sz w:val="24"/>
          <w:szCs w:val="24"/>
          <w:lang w:val="en-US" w:eastAsia="zh-CN" w:bidi="ar-SA"/>
        </w:rPr>
        <w:t>未经对方书面同意，任何一方均不得转让本合同规定的义务。</w:t>
      </w:r>
    </w:p>
    <w:p w14:paraId="358E4AA5">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04" w:firstLineChars="200"/>
        <w:textAlignment w:val="auto"/>
        <w:rPr>
          <w:rFonts w:hint="eastAsia" w:ascii="宋体" w:hAnsi="宋体" w:eastAsia="宋体" w:cs="宋体"/>
          <w:sz w:val="24"/>
          <w:szCs w:val="24"/>
          <w:lang w:val="en-US" w:eastAsia="zh-CN" w:bidi="ar-SA"/>
        </w:rPr>
      </w:pPr>
      <w:r>
        <w:rPr>
          <w:rFonts w:ascii="宋体" w:hAnsi="宋体" w:eastAsia="宋体" w:cs="宋体"/>
          <w:b/>
          <w:spacing w:val="6"/>
          <w:sz w:val="24"/>
          <w:szCs w:val="24"/>
          <w:lang w:val="en-US" w:eastAsia="zh-CN" w:bidi="ar-SA"/>
        </w:rPr>
        <w:t xml:space="preserve">第二十一条 </w:t>
      </w:r>
      <w:r>
        <w:rPr>
          <w:rFonts w:ascii="宋体" w:hAnsi="宋体" w:eastAsia="宋体" w:cs="宋体"/>
          <w:sz w:val="24"/>
          <w:szCs w:val="24"/>
          <w:lang w:val="en-US" w:eastAsia="zh-CN" w:bidi="ar-SA"/>
        </w:rPr>
        <w:t>咨询方对编制的所有文件拥有版权，委托方仅有权为本合同中的工程使用。</w:t>
      </w:r>
      <w:r>
        <w:rPr>
          <w:rFonts w:ascii="宋体" w:hAnsi="宋体" w:eastAsia="宋体" w:cs="宋体"/>
          <w:spacing w:val="-2"/>
          <w:sz w:val="24"/>
          <w:szCs w:val="24"/>
          <w:lang w:val="en-US" w:eastAsia="zh-CN" w:bidi="ar-SA"/>
        </w:rPr>
        <w:t>双方互相提供的文件资料有保密要求的，未经允许，另一方不得向第三方转让和提供，违反者须承担法律责任。</w:t>
      </w:r>
    </w:p>
    <w:p w14:paraId="07CE18D8">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04" w:firstLineChars="200"/>
        <w:textAlignment w:val="auto"/>
        <w:rPr>
          <w:rFonts w:hint="eastAsia" w:ascii="宋体" w:hAnsi="宋体" w:eastAsia="宋体" w:cs="宋体"/>
          <w:sz w:val="24"/>
          <w:szCs w:val="24"/>
          <w:lang w:val="en-US" w:eastAsia="zh-CN" w:bidi="ar-SA"/>
        </w:rPr>
      </w:pPr>
      <w:r>
        <w:rPr>
          <w:rFonts w:ascii="宋体" w:hAnsi="宋体" w:eastAsia="宋体" w:cs="宋体"/>
          <w:b/>
          <w:spacing w:val="6"/>
          <w:sz w:val="24"/>
          <w:szCs w:val="24"/>
          <w:lang w:val="en-US" w:eastAsia="zh-CN" w:bidi="ar-SA"/>
        </w:rPr>
        <w:t xml:space="preserve">第二十二条 </w:t>
      </w:r>
      <w:r>
        <w:rPr>
          <w:rFonts w:ascii="宋体" w:hAnsi="宋体" w:eastAsia="宋体" w:cs="宋体"/>
          <w:sz w:val="24"/>
          <w:szCs w:val="24"/>
          <w:lang w:val="en-US" w:eastAsia="zh-CN" w:bidi="ar-SA"/>
        </w:rPr>
        <w:t>本合同执行过程中的书面通知，在专用条款中要求标明接收地点和时间的。</w:t>
      </w:r>
      <w:r>
        <w:rPr>
          <w:rFonts w:ascii="宋体" w:hAnsi="宋体" w:eastAsia="宋体" w:cs="宋体"/>
          <w:spacing w:val="-2"/>
          <w:sz w:val="24"/>
          <w:szCs w:val="24"/>
          <w:lang w:val="en-US" w:eastAsia="zh-CN" w:bidi="ar-SA"/>
        </w:rPr>
        <w:t>以签收单确认。</w:t>
      </w:r>
    </w:p>
    <w:p w14:paraId="09DCB51F">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504" w:firstLineChars="200"/>
        <w:textAlignment w:val="auto"/>
        <w:rPr>
          <w:rFonts w:hint="eastAsia" w:ascii="宋体" w:hAnsi="宋体" w:eastAsia="宋体" w:cs="宋体"/>
          <w:sz w:val="24"/>
          <w:szCs w:val="24"/>
          <w:lang w:val="en-US" w:eastAsia="zh-CN" w:bidi="ar-SA"/>
        </w:rPr>
      </w:pPr>
      <w:r>
        <w:rPr>
          <w:rFonts w:ascii="宋体" w:hAnsi="宋体" w:eastAsia="宋体" w:cs="宋体"/>
          <w:b/>
          <w:spacing w:val="6"/>
          <w:sz w:val="24"/>
          <w:szCs w:val="24"/>
          <w:lang w:val="en-US" w:eastAsia="zh-CN" w:bidi="ar-SA"/>
        </w:rPr>
        <w:t xml:space="preserve">第二十三条 </w:t>
      </w:r>
      <w:r>
        <w:rPr>
          <w:rFonts w:ascii="宋体" w:hAnsi="宋体" w:eastAsia="宋体" w:cs="宋体"/>
          <w:sz w:val="24"/>
          <w:szCs w:val="24"/>
          <w:lang w:val="en-US" w:eastAsia="zh-CN" w:bidi="ar-SA"/>
        </w:rPr>
        <w:t>在履约过程中出现合同条款、补充协议、会议纪要等文书之间产生歧义时，</w:t>
      </w:r>
      <w:r>
        <w:rPr>
          <w:rFonts w:ascii="宋体" w:hAnsi="宋体" w:eastAsia="宋体" w:cs="宋体"/>
          <w:spacing w:val="-2"/>
          <w:sz w:val="24"/>
          <w:szCs w:val="24"/>
          <w:lang w:val="en-US" w:eastAsia="zh-CN" w:bidi="ar-SA"/>
        </w:rPr>
        <w:t>以最近时间形成的文书条款为准。</w:t>
      </w:r>
    </w:p>
    <w:p w14:paraId="3579AB89">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highlight w:val="none"/>
        </w:rPr>
      </w:pPr>
      <w:r>
        <w:rPr>
          <w:rFonts w:ascii="宋体" w:hAnsi="宋体" w:eastAsia="宋体" w:cs="宋体"/>
          <w:b/>
          <w:bCs/>
          <w:sz w:val="24"/>
          <w:szCs w:val="24"/>
          <w:lang w:val="en-US" w:eastAsia="zh-CN" w:bidi="ar-SA"/>
        </w:rPr>
        <w:t>第二十四条</w:t>
      </w:r>
      <w:r>
        <w:rPr>
          <w:rFonts w:ascii="宋体" w:hAnsi="宋体" w:eastAsia="宋体" w:cs="宋体"/>
          <w:sz w:val="24"/>
          <w:szCs w:val="24"/>
          <w:lang w:val="en-US" w:eastAsia="zh-CN" w:bidi="ar-SA"/>
        </w:rPr>
        <w:t xml:space="preserve"> 本合同未尽事宜，由双方协商解决。</w:t>
      </w:r>
    </w:p>
    <w:p w14:paraId="42C7A9B7">
      <w:pPr>
        <w:rPr>
          <w:rFonts w:hint="eastAsia" w:ascii="宋体" w:hAnsi="宋体" w:eastAsia="宋体" w:cs="宋体"/>
          <w:spacing w:val="-7"/>
          <w:kern w:val="0"/>
          <w:sz w:val="36"/>
          <w:szCs w:val="36"/>
          <w:lang w:val="en-US" w:eastAsia="zh-CN"/>
        </w:rPr>
      </w:pPr>
      <w:r>
        <w:rPr>
          <w:rFonts w:hint="eastAsia" w:ascii="宋体" w:hAnsi="宋体" w:eastAsia="宋体" w:cs="Times New Roman"/>
          <w:bCs/>
          <w:kern w:val="2"/>
          <w:sz w:val="24"/>
          <w:szCs w:val="24"/>
          <w:highlight w:val="none"/>
          <w:lang w:val="en-US" w:eastAsia="zh-CN" w:bidi="ar-SA"/>
        </w:rPr>
        <w:br w:type="page"/>
      </w:r>
    </w:p>
    <w:p w14:paraId="0CC086A8">
      <w:pPr>
        <w:pStyle w:val="17"/>
        <w:rPr>
          <w:rFonts w:ascii="宋体" w:hAnsi="宋体" w:cs="宋体"/>
          <w:sz w:val="48"/>
          <w:szCs w:val="48"/>
          <w:highlight w:val="none"/>
        </w:rPr>
      </w:pPr>
      <w:r>
        <w:rPr>
          <w:rFonts w:hint="eastAsia" w:ascii="宋体" w:hAnsi="宋体" w:cs="宋体"/>
          <w:sz w:val="48"/>
          <w:szCs w:val="48"/>
          <w:highlight w:val="none"/>
        </w:rPr>
        <w:t>报价文件格式</w:t>
      </w:r>
    </w:p>
    <w:p w14:paraId="563D37A2">
      <w:pPr>
        <w:topLinePunct/>
        <w:adjustRightInd w:val="0"/>
        <w:snapToGrid w:val="0"/>
        <w:spacing w:line="360" w:lineRule="auto"/>
        <w:jc w:val="center"/>
        <w:rPr>
          <w:rFonts w:ascii="宋体" w:hAnsi="宋体" w:cs="宋体"/>
          <w:kern w:val="0"/>
          <w:sz w:val="48"/>
          <w:szCs w:val="48"/>
          <w:highlight w:val="none"/>
        </w:rPr>
      </w:pPr>
    </w:p>
    <w:p w14:paraId="2BCC2A13">
      <w:pPr>
        <w:tabs>
          <w:tab w:val="left" w:pos="1418"/>
        </w:tabs>
        <w:spacing w:line="360" w:lineRule="auto"/>
        <w:jc w:val="center"/>
        <w:outlineLvl w:val="0"/>
        <w:rPr>
          <w:rFonts w:ascii="宋体" w:hAnsi="宋体" w:cs="宋体"/>
          <w:b/>
          <w:bCs/>
          <w:color w:val="000000"/>
          <w:kern w:val="0"/>
          <w:sz w:val="30"/>
          <w:szCs w:val="30"/>
          <w:highlight w:val="none"/>
        </w:rPr>
      </w:pPr>
      <w:r>
        <w:rPr>
          <w:rFonts w:hint="eastAsia" w:ascii="宋体" w:hAnsi="宋体" w:cs="宋体"/>
          <w:b/>
          <w:bCs/>
          <w:color w:val="000000"/>
          <w:kern w:val="0"/>
          <w:sz w:val="30"/>
          <w:szCs w:val="30"/>
          <w:highlight w:val="none"/>
        </w:rPr>
        <w:t>详见附件报价清单</w:t>
      </w:r>
    </w:p>
    <w:p w14:paraId="020DEF79">
      <w:pPr>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br w:type="page"/>
      </w:r>
    </w:p>
    <w:p w14:paraId="20B9F658">
      <w:pPr>
        <w:pStyle w:val="39"/>
        <w:numPr>
          <w:ilvl w:val="0"/>
          <w:numId w:val="0"/>
        </w:numPr>
        <w:jc w:val="center"/>
        <w:rPr>
          <w:b/>
          <w:bCs/>
          <w:sz w:val="22"/>
          <w:szCs w:val="22"/>
          <w:highlight w:val="none"/>
        </w:rPr>
      </w:pPr>
      <w:bookmarkStart w:id="99" w:name="_Toc30357"/>
      <w:bookmarkStart w:id="100" w:name="_Toc485905366"/>
      <w:bookmarkStart w:id="101" w:name="_Toc336539454"/>
      <w:r>
        <w:rPr>
          <w:rFonts w:hint="eastAsia"/>
          <w:b/>
          <w:bCs/>
          <w:sz w:val="22"/>
          <w:szCs w:val="22"/>
          <w:highlight w:val="none"/>
        </w:rPr>
        <w:t>为方便查找相关资料，请各供应商自行编制目录。</w:t>
      </w:r>
      <w:bookmarkEnd w:id="99"/>
    </w:p>
    <w:p w14:paraId="748D1338">
      <w:pPr>
        <w:pStyle w:val="4"/>
        <w:ind w:firstLine="0" w:firstLineChars="0"/>
        <w:rPr>
          <w:rFonts w:ascii="宋体" w:hAnsi="宋体" w:cs="宋体"/>
          <w:sz w:val="22"/>
          <w:highlight w:val="none"/>
        </w:rPr>
      </w:pPr>
      <w:bookmarkStart w:id="102" w:name="_Toc20139"/>
      <w:r>
        <w:rPr>
          <w:rFonts w:hint="eastAsia" w:ascii="宋体" w:hAnsi="宋体" w:cs="宋体"/>
          <w:sz w:val="22"/>
          <w:highlight w:val="none"/>
        </w:rPr>
        <w:t>1.</w:t>
      </w:r>
      <w:bookmarkEnd w:id="100"/>
      <w:bookmarkEnd w:id="101"/>
      <w:bookmarkEnd w:id="102"/>
      <w:bookmarkStart w:id="103" w:name="_Toc27975"/>
      <w:bookmarkStart w:id="104" w:name="_Toc29210"/>
      <w:r>
        <w:rPr>
          <w:rFonts w:hint="eastAsia" w:ascii="宋体" w:hAnsi="宋体" w:cs="宋体"/>
          <w:sz w:val="22"/>
          <w:highlight w:val="none"/>
        </w:rPr>
        <w:t>投 标 函</w:t>
      </w:r>
      <w:bookmarkEnd w:id="103"/>
      <w:bookmarkEnd w:id="104"/>
    </w:p>
    <w:p w14:paraId="63B29E46">
      <w:pPr>
        <w:topLinePunct/>
        <w:adjustRightInd w:val="0"/>
        <w:snapToGrid w:val="0"/>
        <w:spacing w:line="360" w:lineRule="auto"/>
        <w:jc w:val="left"/>
        <w:rPr>
          <w:rFonts w:ascii="宋体" w:hAnsi="宋体"/>
          <w:kern w:val="0"/>
          <w:highlight w:val="none"/>
        </w:rPr>
      </w:pPr>
    </w:p>
    <w:p w14:paraId="41C09E09">
      <w:pPr>
        <w:topLinePunct/>
        <w:adjustRightInd w:val="0"/>
        <w:snapToGrid w:val="0"/>
        <w:spacing w:line="360" w:lineRule="auto"/>
        <w:jc w:val="left"/>
        <w:rPr>
          <w:rFonts w:ascii="宋体" w:hAnsi="宋体"/>
          <w:kern w:val="0"/>
          <w:highlight w:val="none"/>
        </w:rPr>
      </w:pPr>
      <w:r>
        <w:rPr>
          <w:rFonts w:hint="eastAsia" w:ascii="宋体" w:hAnsi="宋体"/>
          <w:kern w:val="0"/>
          <w:highlight w:val="none"/>
        </w:rPr>
        <w:t>致：</w:t>
      </w:r>
      <w:r>
        <w:rPr>
          <w:rFonts w:hint="eastAsia" w:ascii="宋体" w:hAnsi="宋体"/>
          <w:kern w:val="0"/>
          <w:highlight w:val="none"/>
          <w:u w:val="single"/>
        </w:rPr>
        <w:t xml:space="preserve"> </w:t>
      </w:r>
    </w:p>
    <w:p w14:paraId="24A3436D">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根据贵方提供的</w:t>
      </w:r>
      <w:r>
        <w:rPr>
          <w:rFonts w:hint="eastAsia" w:ascii="宋体" w:hAnsi="宋体"/>
          <w:kern w:val="0"/>
          <w:highlight w:val="none"/>
          <w:u w:val="single"/>
        </w:rPr>
        <w:t>龙医健科办公场地精装修</w:t>
      </w:r>
      <w:r>
        <w:rPr>
          <w:rFonts w:hint="eastAsia" w:ascii="宋体" w:hAnsi="宋体"/>
          <w:kern w:val="0"/>
          <w:highlight w:val="none"/>
          <w:u w:val="single"/>
          <w:lang w:val="en-US" w:eastAsia="zh-CN"/>
        </w:rPr>
        <w:t>全过程咨询委托</w:t>
      </w:r>
      <w:r>
        <w:rPr>
          <w:rFonts w:hint="eastAsia" w:ascii="宋体" w:hAnsi="宋体"/>
          <w:kern w:val="0"/>
          <w:highlight w:val="none"/>
          <w:u w:val="single"/>
        </w:rPr>
        <w:t>项目</w:t>
      </w:r>
      <w:r>
        <w:rPr>
          <w:rFonts w:hint="eastAsia" w:ascii="宋体" w:hAnsi="宋体"/>
          <w:kern w:val="0"/>
          <w:highlight w:val="none"/>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ascii="宋体" w:hAnsi="宋体"/>
          <w:kern w:val="0"/>
          <w:highlight w:val="none"/>
        </w:rPr>
      </w:pPr>
      <w:r>
        <w:rPr>
          <w:rFonts w:hint="eastAsia" w:ascii="宋体" w:hAnsi="宋体"/>
          <w:kern w:val="0"/>
          <w:highlight w:val="none"/>
        </w:rPr>
        <w:t>5.我方承诺投标报价资料有效期为</w:t>
      </w:r>
      <w:r>
        <w:rPr>
          <w:rFonts w:hint="eastAsia" w:ascii="宋体" w:hAnsi="宋体"/>
          <w:kern w:val="0"/>
          <w:highlight w:val="none"/>
          <w:lang w:val="en-US" w:eastAsia="zh-CN"/>
        </w:rPr>
        <w:t>90</w:t>
      </w:r>
      <w:r>
        <w:rPr>
          <w:rFonts w:hint="eastAsia" w:ascii="宋体" w:hAnsi="宋体"/>
          <w:kern w:val="0"/>
          <w:highlight w:val="none"/>
        </w:rPr>
        <w:t>天（日历日）。</w:t>
      </w:r>
    </w:p>
    <w:p w14:paraId="553E0A03">
      <w:pPr>
        <w:topLinePunct/>
        <w:adjustRightInd w:val="0"/>
        <w:snapToGrid w:val="0"/>
        <w:spacing w:line="360" w:lineRule="auto"/>
        <w:ind w:firstLine="420" w:firstLineChars="200"/>
        <w:jc w:val="left"/>
        <w:rPr>
          <w:rFonts w:ascii="宋体" w:hAnsi="宋体"/>
          <w:kern w:val="0"/>
          <w:highlight w:val="none"/>
        </w:rPr>
      </w:pPr>
    </w:p>
    <w:p w14:paraId="573BADA7">
      <w:pPr>
        <w:topLinePunct/>
        <w:adjustRightInd w:val="0"/>
        <w:snapToGrid w:val="0"/>
        <w:spacing w:line="360" w:lineRule="auto"/>
        <w:ind w:firstLine="420" w:firstLineChars="200"/>
        <w:jc w:val="left"/>
        <w:rPr>
          <w:rFonts w:ascii="宋体" w:hAnsi="宋体"/>
          <w:kern w:val="0"/>
          <w:szCs w:val="21"/>
          <w:highlight w:val="none"/>
        </w:rPr>
      </w:pPr>
      <w:r>
        <w:rPr>
          <w:rFonts w:hint="eastAsia" w:ascii="宋体" w:hAnsi="宋体"/>
          <w:kern w:val="0"/>
          <w:szCs w:val="21"/>
          <w:highlight w:val="none"/>
        </w:rPr>
        <w:t>报价人名称：_____________________________________________（公章）</w:t>
      </w:r>
    </w:p>
    <w:p w14:paraId="677B2BB1">
      <w:pPr>
        <w:topLinePunct/>
        <w:adjustRightInd w:val="0"/>
        <w:snapToGrid w:val="0"/>
        <w:spacing w:line="360" w:lineRule="auto"/>
        <w:ind w:firstLine="420" w:firstLineChars="200"/>
        <w:jc w:val="left"/>
        <w:rPr>
          <w:rFonts w:ascii="宋体" w:hAnsi="宋体"/>
          <w:kern w:val="0"/>
          <w:szCs w:val="21"/>
          <w:highlight w:val="none"/>
        </w:rPr>
      </w:pPr>
      <w:r>
        <w:rPr>
          <w:rFonts w:hint="eastAsia" w:ascii="宋体" w:hAnsi="宋体"/>
          <w:kern w:val="0"/>
          <w:szCs w:val="21"/>
          <w:highlight w:val="none"/>
        </w:rPr>
        <w:t>报价人代表：______________________________________________（签字）</w:t>
      </w:r>
    </w:p>
    <w:p w14:paraId="392AAFC6">
      <w:pPr>
        <w:topLinePunct/>
        <w:adjustRightInd w:val="0"/>
        <w:snapToGrid w:val="0"/>
        <w:spacing w:line="360" w:lineRule="auto"/>
        <w:ind w:firstLine="420" w:firstLineChars="200"/>
        <w:jc w:val="left"/>
        <w:rPr>
          <w:rFonts w:ascii="宋体" w:hAnsi="宋体"/>
          <w:kern w:val="0"/>
          <w:szCs w:val="21"/>
          <w:highlight w:val="none"/>
        </w:rPr>
      </w:pPr>
      <w:r>
        <w:rPr>
          <w:rFonts w:hint="eastAsia" w:ascii="宋体" w:hAnsi="宋体"/>
          <w:kern w:val="0"/>
          <w:szCs w:val="21"/>
          <w:highlight w:val="none"/>
        </w:rPr>
        <w:t>联系电话：________________________________________________</w:t>
      </w:r>
    </w:p>
    <w:p w14:paraId="73B84196">
      <w:pPr>
        <w:tabs>
          <w:tab w:val="left" w:pos="5580"/>
        </w:tabs>
        <w:topLinePunct/>
        <w:adjustRightInd w:val="0"/>
        <w:snapToGrid w:val="0"/>
        <w:spacing w:line="360" w:lineRule="auto"/>
        <w:ind w:firstLine="420" w:firstLineChars="200"/>
        <w:rPr>
          <w:rFonts w:ascii="仿宋_GB2312" w:hAnsi="宋体" w:eastAsia="仿宋_GB2312"/>
          <w:kern w:val="0"/>
          <w:sz w:val="24"/>
          <w:highlight w:val="none"/>
        </w:rPr>
      </w:pPr>
      <w:r>
        <w:rPr>
          <w:rFonts w:hint="eastAsia" w:ascii="宋体" w:hAnsi="宋体"/>
          <w:kern w:val="0"/>
          <w:szCs w:val="21"/>
          <w:highlight w:val="none"/>
        </w:rPr>
        <w:t>日期：</w:t>
      </w:r>
      <w:r>
        <w:rPr>
          <w:rFonts w:ascii="宋体" w:hAnsi="宋体"/>
          <w:kern w:val="0"/>
          <w:szCs w:val="21"/>
          <w:highlight w:val="none"/>
        </w:rPr>
        <w:t>________________________________________________</w:t>
      </w:r>
    </w:p>
    <w:p w14:paraId="1F3D0978">
      <w:pPr>
        <w:spacing w:before="156" w:beforeLines="50" w:after="156" w:afterLines="50" w:line="400" w:lineRule="exact"/>
        <w:rPr>
          <w:rFonts w:ascii="宋体" w:hAnsi="宋体" w:cs="宋体"/>
          <w:b/>
          <w:bCs/>
          <w:sz w:val="22"/>
          <w:highlight w:val="none"/>
        </w:rPr>
      </w:pPr>
    </w:p>
    <w:p w14:paraId="4B861AA8">
      <w:pPr>
        <w:rPr>
          <w:rFonts w:hint="eastAsia" w:ascii="宋体" w:hAnsi="宋体" w:eastAsia="宋体" w:cs="Times New Roman"/>
          <w:bCs/>
          <w:kern w:val="2"/>
          <w:sz w:val="24"/>
          <w:szCs w:val="24"/>
          <w:highlight w:val="none"/>
          <w:lang w:val="en-US" w:eastAsia="zh-CN" w:bidi="ar-SA"/>
        </w:rPr>
      </w:pPr>
    </w:p>
    <w:p w14:paraId="47D41AFB">
      <w:pPr>
        <w:rPr>
          <w:rFonts w:hint="eastAsia" w:ascii="宋体" w:hAnsi="宋体" w:eastAsia="宋体" w:cs="Times New Roman"/>
          <w:bCs/>
          <w:kern w:val="2"/>
          <w:sz w:val="24"/>
          <w:szCs w:val="24"/>
          <w:highlight w:val="none"/>
          <w:lang w:val="en-US" w:eastAsia="zh-CN" w:bidi="ar-SA"/>
        </w:rPr>
      </w:pPr>
    </w:p>
    <w:p w14:paraId="619F3EF3">
      <w:pPr>
        <w:rPr>
          <w:rFonts w:hint="eastAsia" w:ascii="宋体" w:hAnsi="宋体" w:cs="宋体"/>
          <w:sz w:val="22"/>
          <w:highlight w:val="none"/>
          <w:lang w:val="en-US" w:eastAsia="zh-CN"/>
        </w:rPr>
      </w:pPr>
      <w:r>
        <w:rPr>
          <w:rFonts w:hint="eastAsia" w:ascii="宋体" w:hAnsi="宋体" w:cs="宋体"/>
          <w:sz w:val="22"/>
          <w:highlight w:val="none"/>
          <w:lang w:val="en-US" w:eastAsia="zh-CN"/>
        </w:rPr>
        <w:br w:type="page"/>
      </w:r>
    </w:p>
    <w:p w14:paraId="5F95E8E7">
      <w:pPr>
        <w:pStyle w:val="39"/>
        <w:numPr>
          <w:ilvl w:val="0"/>
          <w:numId w:val="0"/>
        </w:numPr>
        <w:outlineLvl w:val="2"/>
        <w:rPr>
          <w:b/>
          <w:bCs/>
          <w:sz w:val="22"/>
          <w:szCs w:val="22"/>
          <w:highlight w:val="none"/>
        </w:rPr>
      </w:pPr>
      <w:bookmarkStart w:id="105" w:name="_Toc278892899"/>
      <w:bookmarkStart w:id="106" w:name="_Toc18600"/>
      <w:bookmarkStart w:id="107" w:name="_Toc336539455"/>
      <w:bookmarkStart w:id="108" w:name="_Toc280341016"/>
      <w:bookmarkStart w:id="109" w:name="_Toc485905367"/>
      <w:bookmarkStart w:id="110" w:name="_Toc291178277"/>
      <w:r>
        <w:rPr>
          <w:rFonts w:hint="eastAsia"/>
          <w:b/>
          <w:bCs/>
          <w:sz w:val="22"/>
          <w:szCs w:val="22"/>
          <w:highlight w:val="none"/>
        </w:rPr>
        <w:t>2.法定代表人资格证明书与法人授权委托书</w:t>
      </w:r>
      <w:bookmarkEnd w:id="105"/>
      <w:bookmarkEnd w:id="106"/>
      <w:bookmarkEnd w:id="107"/>
      <w:bookmarkEnd w:id="108"/>
      <w:bookmarkEnd w:id="109"/>
      <w:bookmarkEnd w:id="110"/>
    </w:p>
    <w:p w14:paraId="7F5995DB">
      <w:pPr>
        <w:rPr>
          <w:rFonts w:ascii="宋体" w:hAnsi="宋体" w:cs="宋体"/>
          <w:sz w:val="22"/>
          <w:highlight w:val="none"/>
        </w:rPr>
      </w:pPr>
    </w:p>
    <w:p w14:paraId="561C780F">
      <w:pPr>
        <w:pStyle w:val="9"/>
        <w:spacing w:line="440" w:lineRule="exact"/>
        <w:ind w:left="210" w:leftChars="100" w:right="210" w:rightChars="100"/>
        <w:jc w:val="center"/>
        <w:rPr>
          <w:rFonts w:hAnsi="宋体"/>
          <w:b/>
          <w:bCs/>
          <w:sz w:val="32"/>
          <w:szCs w:val="32"/>
          <w:highlight w:val="none"/>
        </w:rPr>
      </w:pPr>
      <w:r>
        <w:rPr>
          <w:rFonts w:hint="eastAsia" w:hAnsi="宋体"/>
          <w:b/>
          <w:bCs/>
          <w:sz w:val="32"/>
          <w:szCs w:val="32"/>
          <w:highlight w:val="none"/>
        </w:rPr>
        <w:t>法定代表人证明书</w:t>
      </w:r>
    </w:p>
    <w:p w14:paraId="0DCB6683">
      <w:pPr>
        <w:pStyle w:val="9"/>
        <w:spacing w:line="440" w:lineRule="exact"/>
        <w:ind w:left="210" w:leftChars="100" w:right="210" w:rightChars="100" w:firstLine="554" w:firstLineChars="252"/>
        <w:jc w:val="right"/>
        <w:rPr>
          <w:rFonts w:hAnsi="宋体"/>
          <w:sz w:val="22"/>
          <w:szCs w:val="22"/>
          <w:highlight w:val="none"/>
        </w:rPr>
      </w:pPr>
      <w:r>
        <w:rPr>
          <w:rFonts w:hint="eastAsia" w:hAnsi="宋体"/>
          <w:sz w:val="22"/>
          <w:szCs w:val="22"/>
          <w:highlight w:val="none"/>
        </w:rPr>
        <w:t>字第</w:t>
      </w:r>
      <w:r>
        <w:rPr>
          <w:rFonts w:hAnsi="宋体"/>
          <w:b/>
          <w:bCs/>
          <w:sz w:val="22"/>
          <w:szCs w:val="22"/>
          <w:highlight w:val="none"/>
        </w:rPr>
        <w:t xml:space="preserve">       </w:t>
      </w:r>
      <w:r>
        <w:rPr>
          <w:rFonts w:hint="eastAsia" w:hAnsi="宋体"/>
          <w:sz w:val="22"/>
          <w:szCs w:val="22"/>
          <w:highlight w:val="none"/>
        </w:rPr>
        <w:t>号</w:t>
      </w:r>
    </w:p>
    <w:p w14:paraId="54C15253">
      <w:pPr>
        <w:pStyle w:val="9"/>
        <w:spacing w:line="200" w:lineRule="exact"/>
        <w:ind w:left="210" w:leftChars="100" w:right="210" w:rightChars="100" w:firstLine="554" w:firstLineChars="252"/>
        <w:jc w:val="right"/>
        <w:rPr>
          <w:rFonts w:hAnsi="宋体"/>
          <w:sz w:val="22"/>
          <w:szCs w:val="22"/>
          <w:highlight w:val="none"/>
        </w:rPr>
      </w:pPr>
    </w:p>
    <w:p w14:paraId="5E2BF532">
      <w:pPr>
        <w:pStyle w:val="9"/>
        <w:spacing w:line="360" w:lineRule="auto"/>
        <w:ind w:left="210" w:leftChars="100" w:right="-247" w:rightChars="-118" w:firstLine="554" w:firstLineChars="252"/>
        <w:rPr>
          <w:rFonts w:hAnsi="宋体"/>
          <w:sz w:val="22"/>
          <w:szCs w:val="22"/>
          <w:highlight w:val="none"/>
        </w:rPr>
      </w:pPr>
      <w:r>
        <w:rPr>
          <w:rFonts w:hAnsi="宋体"/>
          <w:sz w:val="22"/>
          <w:szCs w:val="22"/>
          <w:highlight w:val="none"/>
          <w:u w:val="single"/>
        </w:rPr>
        <w:t xml:space="preserve">             </w:t>
      </w:r>
      <w:r>
        <w:rPr>
          <w:rFonts w:hint="eastAsia" w:hAnsi="宋体"/>
          <w:sz w:val="22"/>
          <w:szCs w:val="22"/>
          <w:highlight w:val="none"/>
        </w:rPr>
        <w:t>同志，现任我单位</w:t>
      </w:r>
      <w:r>
        <w:rPr>
          <w:rFonts w:hAnsi="宋体"/>
          <w:b/>
          <w:bCs/>
          <w:sz w:val="22"/>
          <w:szCs w:val="22"/>
          <w:highlight w:val="none"/>
          <w:u w:val="single"/>
        </w:rPr>
        <w:t xml:space="preserve">                 </w:t>
      </w:r>
      <w:r>
        <w:rPr>
          <w:rFonts w:hint="eastAsia" w:hAnsi="宋体"/>
          <w:sz w:val="22"/>
          <w:szCs w:val="22"/>
          <w:highlight w:val="none"/>
        </w:rPr>
        <w:t>职务，为法定代表人，特此证明。</w:t>
      </w:r>
    </w:p>
    <w:p w14:paraId="3634C10E">
      <w:pPr>
        <w:pStyle w:val="9"/>
        <w:spacing w:line="360" w:lineRule="auto"/>
        <w:ind w:left="210" w:leftChars="100" w:right="210" w:rightChars="100" w:firstLine="110" w:firstLineChars="50"/>
        <w:rPr>
          <w:rFonts w:hAnsi="宋体"/>
          <w:w w:val="80"/>
          <w:sz w:val="22"/>
          <w:szCs w:val="22"/>
          <w:highlight w:val="none"/>
        </w:rPr>
      </w:pPr>
      <w:r>
        <w:rPr>
          <w:rFonts w:hint="eastAsia" w:hAnsi="宋体"/>
          <w:sz w:val="22"/>
          <w:szCs w:val="22"/>
          <w:highlight w:val="none"/>
        </w:rPr>
        <w:t>有效日期：</w:t>
      </w:r>
      <w:r>
        <w:rPr>
          <w:rFonts w:hAnsi="宋体"/>
          <w:b/>
          <w:bCs/>
          <w:w w:val="80"/>
          <w:sz w:val="22"/>
          <w:szCs w:val="22"/>
          <w:highlight w:val="none"/>
          <w:u w:val="single"/>
        </w:rPr>
        <w:t xml:space="preserve">                   </w:t>
      </w:r>
      <w:r>
        <w:rPr>
          <w:rFonts w:hint="eastAsia" w:hAnsi="宋体"/>
          <w:sz w:val="22"/>
          <w:szCs w:val="22"/>
          <w:highlight w:val="none"/>
        </w:rPr>
        <w:t>签发日期：</w:t>
      </w:r>
      <w:r>
        <w:rPr>
          <w:rFonts w:hAnsi="宋体"/>
          <w:b/>
          <w:bCs/>
          <w:w w:val="80"/>
          <w:sz w:val="22"/>
          <w:szCs w:val="22"/>
          <w:highlight w:val="none"/>
          <w:u w:val="single"/>
        </w:rPr>
        <w:t xml:space="preserve"> </w:t>
      </w:r>
      <w:r>
        <w:rPr>
          <w:rFonts w:hAnsi="宋体"/>
          <w:sz w:val="22"/>
          <w:szCs w:val="22"/>
          <w:highlight w:val="none"/>
          <w:u w:val="single"/>
        </w:rPr>
        <w:t xml:space="preserve">              </w:t>
      </w:r>
      <w:r>
        <w:rPr>
          <w:rFonts w:hint="eastAsia" w:hAnsi="宋体"/>
          <w:sz w:val="22"/>
          <w:szCs w:val="22"/>
          <w:highlight w:val="none"/>
        </w:rPr>
        <w:t>单位：</w:t>
      </w:r>
      <w:r>
        <w:rPr>
          <w:rFonts w:hAnsi="宋体"/>
          <w:sz w:val="22"/>
          <w:szCs w:val="22"/>
          <w:highlight w:val="none"/>
          <w:u w:val="single"/>
        </w:rPr>
        <w:t xml:space="preserve">                      </w:t>
      </w:r>
    </w:p>
    <w:p w14:paraId="5BAB72CF">
      <w:pPr>
        <w:pStyle w:val="9"/>
        <w:spacing w:line="360" w:lineRule="auto"/>
        <w:ind w:left="100" w:right="210" w:rightChars="100" w:firstLine="220" w:firstLineChars="100"/>
        <w:rPr>
          <w:rFonts w:hAnsi="宋体"/>
          <w:sz w:val="22"/>
          <w:szCs w:val="22"/>
          <w:highlight w:val="none"/>
        </w:rPr>
      </w:pPr>
      <w:r>
        <w:rPr>
          <w:rFonts w:hint="eastAsia" w:hAnsi="宋体"/>
          <w:sz w:val="22"/>
          <w:szCs w:val="22"/>
          <w:highlight w:val="none"/>
        </w:rPr>
        <w:t>附：代表人性别：</w:t>
      </w:r>
      <w:r>
        <w:rPr>
          <w:rFonts w:hAnsi="宋体"/>
          <w:sz w:val="22"/>
          <w:szCs w:val="22"/>
          <w:highlight w:val="none"/>
          <w:u w:val="single"/>
        </w:rPr>
        <w:t xml:space="preserve">  </w:t>
      </w:r>
      <w:r>
        <w:rPr>
          <w:rFonts w:hAnsi="宋体"/>
          <w:b/>
          <w:bCs/>
          <w:sz w:val="22"/>
          <w:szCs w:val="22"/>
          <w:highlight w:val="none"/>
          <w:u w:val="single"/>
        </w:rPr>
        <w:t xml:space="preserve"> </w:t>
      </w:r>
      <w:r>
        <w:rPr>
          <w:rFonts w:hAnsi="宋体"/>
          <w:sz w:val="22"/>
          <w:szCs w:val="22"/>
          <w:highlight w:val="none"/>
          <w:u w:val="single"/>
        </w:rPr>
        <w:t xml:space="preserve"> </w:t>
      </w:r>
      <w:r>
        <w:rPr>
          <w:rFonts w:hint="eastAsia" w:hAnsi="宋体"/>
          <w:sz w:val="22"/>
          <w:szCs w:val="22"/>
          <w:highlight w:val="none"/>
        </w:rPr>
        <w:t>年龄：</w:t>
      </w:r>
      <w:r>
        <w:rPr>
          <w:rFonts w:hAnsi="宋体"/>
          <w:sz w:val="22"/>
          <w:szCs w:val="22"/>
          <w:highlight w:val="none"/>
          <w:u w:val="single"/>
        </w:rPr>
        <w:t xml:space="preserve">     </w:t>
      </w:r>
      <w:r>
        <w:rPr>
          <w:rFonts w:hAnsi="宋体"/>
          <w:b/>
          <w:bCs/>
          <w:sz w:val="22"/>
          <w:szCs w:val="22"/>
          <w:highlight w:val="none"/>
          <w:u w:val="single"/>
        </w:rPr>
        <w:t xml:space="preserve"> </w:t>
      </w:r>
      <w:r>
        <w:rPr>
          <w:rFonts w:hint="eastAsia" w:hAnsi="宋体"/>
          <w:sz w:val="22"/>
          <w:szCs w:val="22"/>
          <w:highlight w:val="none"/>
        </w:rPr>
        <w:t>工作证号码：</w:t>
      </w:r>
      <w:r>
        <w:rPr>
          <w:rFonts w:hAnsi="宋体"/>
          <w:sz w:val="22"/>
          <w:szCs w:val="22"/>
          <w:highlight w:val="none"/>
          <w:u w:val="single"/>
        </w:rPr>
        <w:t xml:space="preserve">                                  </w:t>
      </w:r>
    </w:p>
    <w:p w14:paraId="6CDD43E6">
      <w:pPr>
        <w:pStyle w:val="9"/>
        <w:spacing w:line="360" w:lineRule="auto"/>
        <w:ind w:left="100" w:right="210" w:rightChars="100" w:firstLine="660" w:firstLineChars="300"/>
        <w:rPr>
          <w:rFonts w:hAnsi="宋体"/>
          <w:sz w:val="22"/>
          <w:szCs w:val="22"/>
          <w:highlight w:val="none"/>
        </w:rPr>
      </w:pPr>
      <w:r>
        <w:rPr>
          <w:rFonts w:hint="eastAsia" w:hAnsi="宋体"/>
          <w:sz w:val="22"/>
          <w:szCs w:val="22"/>
          <w:highlight w:val="none"/>
        </w:rPr>
        <w:t>营业执照号码：</w:t>
      </w:r>
      <w:r>
        <w:rPr>
          <w:rFonts w:hAnsi="宋体"/>
          <w:b/>
          <w:bCs/>
          <w:sz w:val="22"/>
          <w:szCs w:val="22"/>
          <w:highlight w:val="none"/>
          <w:u w:val="single"/>
        </w:rPr>
        <w:t xml:space="preserve"> </w:t>
      </w:r>
      <w:r>
        <w:rPr>
          <w:rFonts w:hAnsi="宋体"/>
          <w:sz w:val="22"/>
          <w:szCs w:val="22"/>
          <w:highlight w:val="none"/>
          <w:u w:val="single"/>
        </w:rPr>
        <w:t xml:space="preserve">               </w:t>
      </w:r>
      <w:r>
        <w:rPr>
          <w:rFonts w:hint="eastAsia" w:hAnsi="宋体"/>
          <w:sz w:val="22"/>
          <w:szCs w:val="22"/>
          <w:highlight w:val="none"/>
        </w:rPr>
        <w:t>经济性质：</w:t>
      </w:r>
      <w:r>
        <w:rPr>
          <w:rFonts w:hAnsi="宋体"/>
          <w:sz w:val="22"/>
          <w:szCs w:val="22"/>
          <w:highlight w:val="none"/>
          <w:u w:val="single"/>
        </w:rPr>
        <w:t xml:space="preserve">                                  </w:t>
      </w:r>
    </w:p>
    <w:p w14:paraId="4926002A">
      <w:pPr>
        <w:pStyle w:val="9"/>
        <w:spacing w:line="360" w:lineRule="auto"/>
        <w:ind w:left="100" w:right="210" w:rightChars="100" w:firstLine="660" w:firstLineChars="300"/>
        <w:rPr>
          <w:rFonts w:hAnsi="宋体"/>
          <w:b/>
          <w:bCs/>
          <w:sz w:val="22"/>
          <w:szCs w:val="22"/>
          <w:highlight w:val="none"/>
        </w:rPr>
      </w:pPr>
      <w:r>
        <w:rPr>
          <w:rFonts w:hint="eastAsia" w:hAnsi="宋体"/>
          <w:sz w:val="22"/>
          <w:szCs w:val="22"/>
          <w:highlight w:val="none"/>
        </w:rPr>
        <w:t>主营：</w:t>
      </w:r>
      <w:r>
        <w:rPr>
          <w:rFonts w:hAnsi="宋体"/>
          <w:sz w:val="22"/>
          <w:szCs w:val="22"/>
          <w:highlight w:val="none"/>
          <w:u w:val="single"/>
        </w:rPr>
        <w:t xml:space="preserve">                                                                    </w:t>
      </w:r>
    </w:p>
    <w:p w14:paraId="506C604E">
      <w:pPr>
        <w:pStyle w:val="9"/>
        <w:spacing w:line="360" w:lineRule="auto"/>
        <w:ind w:left="100" w:right="210" w:rightChars="100" w:firstLine="660" w:firstLineChars="300"/>
        <w:rPr>
          <w:rFonts w:hAnsi="宋体"/>
          <w:sz w:val="22"/>
          <w:szCs w:val="22"/>
          <w:highlight w:val="none"/>
        </w:rPr>
      </w:pPr>
      <w:r>
        <w:rPr>
          <w:rFonts w:hint="eastAsia" w:hAnsi="宋体"/>
          <w:sz w:val="22"/>
          <w:szCs w:val="22"/>
          <w:highlight w:val="none"/>
        </w:rPr>
        <w:t>兼营：</w:t>
      </w:r>
      <w:r>
        <w:rPr>
          <w:rFonts w:hAnsi="宋体"/>
          <w:sz w:val="22"/>
          <w:szCs w:val="22"/>
          <w:highlight w:val="none"/>
          <w:u w:val="single"/>
        </w:rPr>
        <w:t xml:space="preserve">                                                                    </w:t>
      </w:r>
    </w:p>
    <w:p w14:paraId="4C19914D">
      <w:pPr>
        <w:spacing w:line="360" w:lineRule="auto"/>
        <w:rPr>
          <w:rFonts w:ascii="宋体"/>
          <w:sz w:val="22"/>
          <w:highlight w:val="none"/>
        </w:rPr>
      </w:pPr>
    </w:p>
    <w:p w14:paraId="7185B772">
      <w:pPr>
        <w:spacing w:line="360" w:lineRule="auto"/>
        <w:rPr>
          <w:rFonts w:ascii="宋体"/>
          <w:sz w:val="22"/>
          <w:highlight w:val="none"/>
        </w:rPr>
      </w:pPr>
    </w:p>
    <w:tbl>
      <w:tblPr>
        <w:tblStyle w:val="19"/>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highlight w:val="none"/>
              </w:rPr>
            </w:pPr>
          </w:p>
          <w:p w14:paraId="22CC1DFF">
            <w:pPr>
              <w:spacing w:before="312" w:beforeLines="100" w:after="312" w:afterLines="100"/>
              <w:ind w:firstLine="980" w:firstLineChars="350"/>
              <w:rPr>
                <w:rFonts w:ascii="宋体"/>
                <w:sz w:val="28"/>
                <w:szCs w:val="28"/>
                <w:highlight w:val="none"/>
              </w:rPr>
            </w:pPr>
            <w:r>
              <w:rPr>
                <w:rFonts w:hint="eastAsia" w:ascii="宋体" w:hAnsi="宋体" w:cs="宋体"/>
                <w:sz w:val="28"/>
                <w:szCs w:val="28"/>
                <w:highlight w:val="none"/>
              </w:rPr>
              <w:t>法人身份证复印件</w:t>
            </w:r>
          </w:p>
        </w:tc>
      </w:tr>
    </w:tbl>
    <w:p w14:paraId="77A45406">
      <w:pPr>
        <w:spacing w:line="360" w:lineRule="auto"/>
        <w:rPr>
          <w:rFonts w:ascii="宋体"/>
          <w:sz w:val="22"/>
          <w:highlight w:val="none"/>
        </w:rPr>
      </w:pPr>
    </w:p>
    <w:p w14:paraId="496C662F">
      <w:pPr>
        <w:spacing w:line="360" w:lineRule="auto"/>
        <w:rPr>
          <w:rFonts w:ascii="宋体"/>
          <w:sz w:val="22"/>
          <w:highlight w:val="none"/>
        </w:rPr>
      </w:pPr>
    </w:p>
    <w:p w14:paraId="1788CDB3">
      <w:pPr>
        <w:spacing w:line="360" w:lineRule="auto"/>
        <w:ind w:firstLine="3878"/>
        <w:jc w:val="left"/>
        <w:rPr>
          <w:rFonts w:ascii="宋体"/>
          <w:sz w:val="22"/>
          <w:highlight w:val="none"/>
        </w:rPr>
      </w:pPr>
    </w:p>
    <w:p w14:paraId="5ACCB36B">
      <w:pPr>
        <w:spacing w:line="360" w:lineRule="auto"/>
        <w:ind w:firstLine="3878"/>
        <w:jc w:val="left"/>
        <w:rPr>
          <w:rFonts w:ascii="宋体"/>
          <w:sz w:val="22"/>
          <w:highlight w:val="none"/>
        </w:rPr>
      </w:pPr>
    </w:p>
    <w:p w14:paraId="74BAD91D">
      <w:pPr>
        <w:spacing w:line="360" w:lineRule="auto"/>
        <w:ind w:firstLine="3878"/>
        <w:jc w:val="left"/>
        <w:rPr>
          <w:rFonts w:ascii="宋体"/>
          <w:sz w:val="22"/>
          <w:highlight w:val="none"/>
        </w:rPr>
      </w:pPr>
    </w:p>
    <w:p w14:paraId="23CA52B4">
      <w:pPr>
        <w:spacing w:line="360" w:lineRule="auto"/>
        <w:ind w:firstLine="3878"/>
        <w:jc w:val="left"/>
        <w:rPr>
          <w:rFonts w:ascii="宋体"/>
          <w:sz w:val="22"/>
          <w:highlight w:val="none"/>
        </w:rPr>
      </w:pPr>
    </w:p>
    <w:p w14:paraId="721152EB">
      <w:pPr>
        <w:spacing w:line="360" w:lineRule="auto"/>
        <w:ind w:firstLine="3878"/>
        <w:jc w:val="left"/>
        <w:rPr>
          <w:rFonts w:ascii="宋体"/>
          <w:sz w:val="22"/>
          <w:highlight w:val="none"/>
        </w:rPr>
      </w:pPr>
      <w:r>
        <w:rPr>
          <w:rFonts w:hint="eastAsia" w:ascii="宋体" w:hAnsi="宋体" w:cs="宋体"/>
          <w:sz w:val="22"/>
          <w:highlight w:val="none"/>
        </w:rPr>
        <w:t>投标人：</w:t>
      </w:r>
      <w:r>
        <w:rPr>
          <w:rFonts w:ascii="宋体" w:hAnsi="宋体" w:cs="宋体"/>
          <w:sz w:val="22"/>
          <w:highlight w:val="none"/>
          <w:u w:val="single"/>
        </w:rPr>
        <w:t xml:space="preserve">                     (</w:t>
      </w:r>
      <w:r>
        <w:rPr>
          <w:rFonts w:hint="eastAsia" w:ascii="宋体" w:hAnsi="宋体" w:cs="宋体"/>
          <w:sz w:val="22"/>
          <w:highlight w:val="none"/>
          <w:u w:val="single"/>
        </w:rPr>
        <w:t>盖章</w:t>
      </w:r>
      <w:r>
        <w:rPr>
          <w:rFonts w:ascii="宋体" w:hAnsi="宋体" w:cs="宋体"/>
          <w:sz w:val="22"/>
          <w:highlight w:val="none"/>
          <w:u w:val="single"/>
        </w:rPr>
        <w:t>)</w:t>
      </w:r>
    </w:p>
    <w:p w14:paraId="2EEA8AB9">
      <w:pPr>
        <w:spacing w:line="360" w:lineRule="auto"/>
        <w:jc w:val="left"/>
        <w:rPr>
          <w:rFonts w:ascii="宋体"/>
          <w:sz w:val="22"/>
          <w:highlight w:val="none"/>
        </w:rPr>
      </w:pPr>
    </w:p>
    <w:p w14:paraId="5B94FE11">
      <w:pPr>
        <w:spacing w:line="360" w:lineRule="auto"/>
        <w:ind w:firstLine="3878"/>
        <w:jc w:val="left"/>
        <w:rPr>
          <w:rFonts w:ascii="宋体"/>
          <w:sz w:val="22"/>
          <w:highlight w:val="none"/>
        </w:rPr>
      </w:pPr>
      <w:r>
        <w:rPr>
          <w:rFonts w:ascii="宋体" w:hAnsi="宋体" w:cs="宋体"/>
          <w:sz w:val="22"/>
          <w:highlight w:val="none"/>
        </w:rPr>
        <w:t xml:space="preserve">  </w:t>
      </w:r>
      <w:r>
        <w:rPr>
          <w:rFonts w:hint="eastAsia" w:ascii="宋体" w:hAnsi="宋体" w:cs="宋体"/>
          <w:sz w:val="22"/>
          <w:highlight w:val="none"/>
        </w:rPr>
        <w:t>日期</w:t>
      </w:r>
      <w:r>
        <w:rPr>
          <w:rFonts w:ascii="宋体" w:hAnsi="宋体" w:cs="宋体"/>
          <w:sz w:val="22"/>
          <w:highlight w:val="none"/>
        </w:rPr>
        <w:t>:</w:t>
      </w:r>
      <w:r>
        <w:rPr>
          <w:rFonts w:ascii="宋体" w:hAnsi="宋体" w:cs="宋体"/>
          <w:sz w:val="22"/>
          <w:highlight w:val="none"/>
          <w:u w:val="single"/>
        </w:rPr>
        <w:t xml:space="preserve">  </w:t>
      </w:r>
      <w:r>
        <w:rPr>
          <w:rFonts w:hint="eastAsia" w:ascii="宋体" w:hAnsi="宋体" w:cs="宋体"/>
          <w:sz w:val="22"/>
          <w:highlight w:val="none"/>
          <w:u w:val="single"/>
        </w:rPr>
        <w:t>　　　</w:t>
      </w:r>
      <w:r>
        <w:rPr>
          <w:rFonts w:ascii="宋体" w:hAnsi="宋体" w:cs="宋体"/>
          <w:sz w:val="22"/>
          <w:highlight w:val="none"/>
          <w:u w:val="single"/>
        </w:rPr>
        <w:t xml:space="preserve"> </w:t>
      </w:r>
      <w:r>
        <w:rPr>
          <w:rFonts w:hint="eastAsia" w:ascii="宋体" w:hAnsi="宋体" w:cs="宋体"/>
          <w:sz w:val="22"/>
          <w:highlight w:val="none"/>
        </w:rPr>
        <w:t>年</w:t>
      </w:r>
      <w:r>
        <w:rPr>
          <w:rFonts w:ascii="宋体" w:hAnsi="宋体" w:cs="宋体"/>
          <w:sz w:val="22"/>
          <w:highlight w:val="none"/>
          <w:u w:val="single"/>
        </w:rPr>
        <w:t xml:space="preserve"> </w:t>
      </w:r>
      <w:r>
        <w:rPr>
          <w:rFonts w:hint="eastAsia" w:ascii="宋体" w:hAnsi="宋体" w:cs="宋体"/>
          <w:sz w:val="22"/>
          <w:highlight w:val="none"/>
          <w:u w:val="single"/>
        </w:rPr>
        <w:t>　　</w:t>
      </w:r>
      <w:r>
        <w:rPr>
          <w:rFonts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w:t>
      </w:r>
      <w:r>
        <w:rPr>
          <w:rFonts w:hint="eastAsia" w:ascii="宋体" w:hAnsi="宋体" w:cs="宋体"/>
          <w:sz w:val="22"/>
          <w:highlight w:val="none"/>
        </w:rPr>
        <w:t>日</w:t>
      </w:r>
    </w:p>
    <w:p w14:paraId="5D05A91F">
      <w:pPr>
        <w:spacing w:line="360" w:lineRule="auto"/>
        <w:rPr>
          <w:rFonts w:ascii="宋体" w:hAnsi="宋体" w:cs="宋体"/>
          <w:b/>
          <w:bCs/>
          <w:sz w:val="32"/>
          <w:szCs w:val="32"/>
          <w:highlight w:val="none"/>
        </w:rPr>
      </w:pPr>
    </w:p>
    <w:p w14:paraId="1160D2E1">
      <w:pPr>
        <w:pStyle w:val="5"/>
        <w:rPr>
          <w:rFonts w:ascii="宋体" w:hAnsi="宋体" w:cs="宋体"/>
          <w:b/>
          <w:bCs/>
          <w:highlight w:val="none"/>
        </w:rPr>
      </w:pPr>
    </w:p>
    <w:p w14:paraId="6E10891F">
      <w:pPr>
        <w:pStyle w:val="5"/>
        <w:rPr>
          <w:rFonts w:ascii="宋体" w:hAnsi="宋体" w:cs="宋体"/>
          <w:b/>
          <w:bCs/>
          <w:highlight w:val="none"/>
        </w:rPr>
      </w:pPr>
    </w:p>
    <w:p w14:paraId="22000D67">
      <w:pPr>
        <w:spacing w:line="360" w:lineRule="auto"/>
        <w:rPr>
          <w:rFonts w:ascii="宋体" w:hAnsi="宋体" w:cs="宋体"/>
          <w:b/>
          <w:bCs/>
          <w:sz w:val="32"/>
          <w:szCs w:val="32"/>
          <w:highlight w:val="none"/>
        </w:rPr>
      </w:pPr>
    </w:p>
    <w:p w14:paraId="281481FC">
      <w:pPr>
        <w:spacing w:line="360" w:lineRule="auto"/>
        <w:rPr>
          <w:rFonts w:ascii="宋体" w:hAnsi="宋体" w:cs="宋体"/>
          <w:b/>
          <w:bCs/>
          <w:sz w:val="32"/>
          <w:szCs w:val="32"/>
          <w:highlight w:val="none"/>
        </w:rPr>
      </w:pPr>
    </w:p>
    <w:p w14:paraId="3D2F3A81">
      <w:pPr>
        <w:spacing w:line="360" w:lineRule="auto"/>
        <w:rPr>
          <w:rFonts w:ascii="宋体" w:hAnsi="宋体" w:cs="宋体"/>
          <w:b/>
          <w:bCs/>
          <w:sz w:val="32"/>
          <w:szCs w:val="32"/>
          <w:highlight w:val="none"/>
        </w:rPr>
      </w:pPr>
    </w:p>
    <w:p w14:paraId="08F22CF1">
      <w:pPr>
        <w:spacing w:line="360" w:lineRule="auto"/>
        <w:jc w:val="center"/>
        <w:rPr>
          <w:rFonts w:ascii="宋体" w:hAnsi="宋体" w:cs="宋体"/>
          <w:b/>
          <w:bCs/>
          <w:sz w:val="32"/>
          <w:szCs w:val="32"/>
          <w:highlight w:val="none"/>
        </w:rPr>
      </w:pPr>
      <w:r>
        <w:rPr>
          <w:rFonts w:hint="eastAsia" w:ascii="宋体" w:hAnsi="宋体" w:cs="宋体"/>
          <w:b/>
          <w:bCs/>
          <w:sz w:val="32"/>
          <w:szCs w:val="32"/>
          <w:highlight w:val="none"/>
        </w:rPr>
        <w:t>法人授权委托书</w:t>
      </w:r>
    </w:p>
    <w:p w14:paraId="180D6952">
      <w:pPr>
        <w:ind w:firstLine="480"/>
        <w:rPr>
          <w:rFonts w:ascii="宋体" w:hAnsi="宋体" w:cs="宋体"/>
          <w:sz w:val="28"/>
          <w:szCs w:val="28"/>
          <w:highlight w:val="none"/>
        </w:rPr>
      </w:pPr>
    </w:p>
    <w:p w14:paraId="37F85DB2">
      <w:pPr>
        <w:spacing w:line="360" w:lineRule="auto"/>
        <w:rPr>
          <w:rFonts w:ascii="宋体" w:hAnsi="宋体" w:cs="宋体"/>
          <w:sz w:val="22"/>
          <w:highlight w:val="none"/>
        </w:rPr>
      </w:pPr>
      <w:r>
        <w:rPr>
          <w:rFonts w:hint="eastAsia" w:ascii="宋体" w:hAnsi="宋体" w:cs="宋体"/>
          <w:sz w:val="22"/>
          <w:highlight w:val="none"/>
        </w:rPr>
        <w:t>致：</w:t>
      </w:r>
      <w:r>
        <w:rPr>
          <w:rFonts w:hint="eastAsia" w:ascii="宋体" w:hAnsi="宋体" w:cs="宋体"/>
          <w:sz w:val="22"/>
          <w:highlight w:val="none"/>
          <w:u w:val="single"/>
        </w:rPr>
        <w:t xml:space="preserve">   　</w:t>
      </w:r>
      <w:r>
        <w:rPr>
          <w:rFonts w:hint="eastAsia" w:ascii="宋体" w:hAnsi="宋体" w:cs="宋体"/>
          <w:sz w:val="22"/>
          <w:highlight w:val="none"/>
        </w:rPr>
        <w:t xml:space="preserve"> </w:t>
      </w:r>
    </w:p>
    <w:p w14:paraId="5C93F31F">
      <w:pPr>
        <w:spacing w:line="360" w:lineRule="auto"/>
        <w:ind w:firstLine="480"/>
        <w:rPr>
          <w:rFonts w:ascii="宋体" w:hAnsi="宋体" w:cs="宋体"/>
          <w:sz w:val="22"/>
          <w:highlight w:val="none"/>
        </w:rPr>
      </w:pPr>
    </w:p>
    <w:p w14:paraId="7181FC57">
      <w:pPr>
        <w:spacing w:line="360" w:lineRule="auto"/>
        <w:ind w:firstLine="525"/>
        <w:jc w:val="left"/>
        <w:rPr>
          <w:rFonts w:ascii="宋体" w:hAnsi="宋体" w:cs="宋体"/>
          <w:sz w:val="22"/>
          <w:highlight w:val="none"/>
        </w:rPr>
      </w:pPr>
      <w:r>
        <w:rPr>
          <w:rFonts w:hint="eastAsia" w:ascii="宋体" w:hAnsi="宋体" w:cs="宋体"/>
          <w:sz w:val="22"/>
          <w:highlight w:val="none"/>
        </w:rPr>
        <w:t xml:space="preserve">本授权书宣告： </w:t>
      </w:r>
      <w:r>
        <w:rPr>
          <w:rFonts w:hint="eastAsia" w:ascii="宋体" w:hAnsi="宋体" w:cs="宋体"/>
          <w:sz w:val="22"/>
          <w:highlight w:val="none"/>
          <w:u w:val="single"/>
        </w:rPr>
        <w:t xml:space="preserve">   (报价人全称)    </w:t>
      </w:r>
      <w:r>
        <w:rPr>
          <w:rFonts w:hint="eastAsia" w:ascii="宋体" w:hAnsi="宋体" w:cs="宋体"/>
          <w:sz w:val="22"/>
          <w:highlight w:val="none"/>
        </w:rPr>
        <w:t>法定代表人，</w:t>
      </w:r>
      <w:r>
        <w:rPr>
          <w:rFonts w:hint="eastAsia" w:ascii="宋体" w:hAnsi="宋体" w:cs="宋体"/>
          <w:sz w:val="22"/>
          <w:highlight w:val="none"/>
          <w:u w:val="single"/>
        </w:rPr>
        <w:t xml:space="preserve">  （姓名）  (职务)  </w:t>
      </w:r>
      <w:r>
        <w:rPr>
          <w:rFonts w:hint="eastAsia" w:ascii="宋体" w:hAnsi="宋体" w:cs="宋体"/>
          <w:sz w:val="22"/>
          <w:highlight w:val="none"/>
        </w:rPr>
        <w:t>合法地代表本单位，授权</w:t>
      </w:r>
      <w:r>
        <w:rPr>
          <w:rFonts w:hint="eastAsia" w:ascii="宋体" w:hAnsi="宋体" w:cs="宋体"/>
          <w:sz w:val="22"/>
          <w:highlight w:val="none"/>
          <w:u w:val="single"/>
        </w:rPr>
        <w:t xml:space="preserve">    (报价人全称)      </w:t>
      </w:r>
      <w:r>
        <w:rPr>
          <w:rFonts w:hint="eastAsia" w:ascii="宋体" w:hAnsi="宋体" w:cs="宋体"/>
          <w:sz w:val="22"/>
          <w:highlight w:val="none"/>
        </w:rPr>
        <w:t>的</w:t>
      </w:r>
      <w:r>
        <w:rPr>
          <w:rFonts w:hint="eastAsia" w:ascii="宋体" w:hAnsi="宋体" w:cs="宋体"/>
          <w:sz w:val="22"/>
          <w:highlight w:val="none"/>
          <w:u w:val="single"/>
        </w:rPr>
        <w:t xml:space="preserve">   (职务) (姓名)     </w:t>
      </w:r>
      <w:r>
        <w:rPr>
          <w:rFonts w:hint="eastAsia" w:ascii="宋体" w:hAnsi="宋体" w:cs="宋体"/>
          <w:sz w:val="22"/>
          <w:highlight w:val="none"/>
        </w:rPr>
        <w:t>身份证号</w:t>
      </w:r>
      <w:r>
        <w:rPr>
          <w:rFonts w:hint="eastAsia" w:ascii="宋体" w:hAnsi="宋体" w:cs="宋体"/>
          <w:sz w:val="22"/>
          <w:highlight w:val="none"/>
          <w:u w:val="single"/>
        </w:rPr>
        <w:t xml:space="preserve">              </w:t>
      </w:r>
      <w:r>
        <w:rPr>
          <w:rFonts w:hint="eastAsia" w:ascii="宋体" w:hAnsi="宋体" w:cs="宋体"/>
          <w:sz w:val="22"/>
          <w:highlight w:val="none"/>
        </w:rPr>
        <w:t>，系我单位代理人。该代理人有权在</w:t>
      </w:r>
      <w:r>
        <w:rPr>
          <w:rFonts w:hint="eastAsia" w:ascii="宋体" w:hAnsi="宋体" w:cs="宋体"/>
          <w:sz w:val="22"/>
          <w:highlight w:val="none"/>
          <w:u w:val="single"/>
        </w:rPr>
        <w:t xml:space="preserve">             合同段 </w:t>
      </w:r>
      <w:r>
        <w:rPr>
          <w:rFonts w:hint="eastAsia" w:ascii="宋体" w:hAnsi="宋体" w:cs="宋体"/>
          <w:sz w:val="22"/>
          <w:highlight w:val="none"/>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ascii="宋体" w:hAnsi="宋体" w:cs="宋体"/>
          <w:sz w:val="22"/>
          <w:highlight w:val="none"/>
        </w:rPr>
      </w:pPr>
      <w:r>
        <w:rPr>
          <w:rFonts w:hint="eastAsia" w:ascii="宋体" w:hAnsi="宋体" w:cs="宋体"/>
          <w:sz w:val="22"/>
          <w:highlight w:val="none"/>
        </w:rPr>
        <w:t>委托期限：</w:t>
      </w:r>
      <w:r>
        <w:rPr>
          <w:rFonts w:hint="eastAsia" w:ascii="宋体" w:hAnsi="宋体" w:cs="宋体"/>
          <w:sz w:val="22"/>
          <w:highlight w:val="none"/>
          <w:u w:val="single"/>
        </w:rPr>
        <w:t xml:space="preserve">                                      </w:t>
      </w:r>
      <w:r>
        <w:rPr>
          <w:rFonts w:hint="eastAsia" w:ascii="宋体" w:hAnsi="宋体" w:cs="宋体"/>
          <w:sz w:val="22"/>
          <w:highlight w:val="none"/>
        </w:rPr>
        <w:t>。</w:t>
      </w:r>
    </w:p>
    <w:p w14:paraId="46D2ECC1">
      <w:pPr>
        <w:spacing w:line="360" w:lineRule="auto"/>
        <w:ind w:firstLine="525"/>
        <w:jc w:val="left"/>
        <w:rPr>
          <w:rFonts w:ascii="宋体" w:hAnsi="宋体" w:cs="宋体"/>
          <w:sz w:val="22"/>
          <w:highlight w:val="none"/>
        </w:rPr>
      </w:pPr>
      <w:r>
        <w:rPr>
          <w:rFonts w:hint="eastAsia" w:ascii="宋体" w:hAnsi="宋体" w:cs="宋体"/>
          <w:sz w:val="22"/>
          <w:highlight w:val="none"/>
        </w:rPr>
        <w:t>代理人无转委托权。</w:t>
      </w:r>
    </w:p>
    <w:p w14:paraId="2FFBEDAE">
      <w:pPr>
        <w:spacing w:line="360" w:lineRule="auto"/>
        <w:jc w:val="left"/>
        <w:rPr>
          <w:rFonts w:ascii="宋体" w:hAnsi="宋体" w:cs="宋体"/>
          <w:sz w:val="22"/>
          <w:highlight w:val="none"/>
        </w:rPr>
      </w:pPr>
    </w:p>
    <w:tbl>
      <w:tblPr>
        <w:tblStyle w:val="19"/>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ascii="宋体" w:hAnsi="宋体" w:cs="宋体"/>
                <w:sz w:val="28"/>
                <w:szCs w:val="28"/>
                <w:highlight w:val="none"/>
              </w:rPr>
            </w:pPr>
          </w:p>
          <w:p w14:paraId="1B03B29B">
            <w:pPr>
              <w:spacing w:before="312" w:beforeLines="100" w:after="312" w:afterLines="100"/>
              <w:ind w:firstLine="980" w:firstLineChars="350"/>
              <w:rPr>
                <w:rFonts w:ascii="宋体" w:hAnsi="宋体" w:cs="宋体"/>
                <w:sz w:val="28"/>
                <w:szCs w:val="28"/>
                <w:highlight w:val="none"/>
              </w:rPr>
            </w:pPr>
            <w:r>
              <w:rPr>
                <w:rFonts w:hint="eastAsia" w:ascii="宋体" w:hAnsi="宋体" w:cs="宋体"/>
                <w:sz w:val="28"/>
                <w:szCs w:val="28"/>
                <w:highlight w:val="none"/>
              </w:rPr>
              <w:t>被委托人身份证复印件</w:t>
            </w:r>
          </w:p>
        </w:tc>
      </w:tr>
    </w:tbl>
    <w:p w14:paraId="2117C386">
      <w:pPr>
        <w:spacing w:line="360" w:lineRule="auto"/>
        <w:jc w:val="left"/>
        <w:rPr>
          <w:rFonts w:ascii="宋体" w:hAnsi="宋体" w:cs="宋体"/>
          <w:sz w:val="22"/>
          <w:highlight w:val="none"/>
        </w:rPr>
      </w:pPr>
    </w:p>
    <w:p w14:paraId="28D101F6">
      <w:pPr>
        <w:spacing w:line="360" w:lineRule="auto"/>
        <w:jc w:val="left"/>
        <w:rPr>
          <w:rFonts w:ascii="宋体" w:hAnsi="宋体" w:cs="宋体"/>
          <w:sz w:val="22"/>
          <w:highlight w:val="none"/>
        </w:rPr>
      </w:pPr>
    </w:p>
    <w:p w14:paraId="71BE0B62">
      <w:pPr>
        <w:spacing w:line="360" w:lineRule="auto"/>
        <w:ind w:firstLine="3878"/>
        <w:jc w:val="left"/>
        <w:rPr>
          <w:rFonts w:ascii="宋体" w:hAnsi="宋体" w:cs="宋体"/>
          <w:sz w:val="22"/>
          <w:highlight w:val="none"/>
        </w:rPr>
      </w:pPr>
    </w:p>
    <w:p w14:paraId="7437CD3E">
      <w:pPr>
        <w:spacing w:line="360" w:lineRule="auto"/>
        <w:ind w:firstLine="3878"/>
        <w:jc w:val="left"/>
        <w:rPr>
          <w:rFonts w:ascii="宋体" w:hAnsi="宋体" w:cs="宋体"/>
          <w:sz w:val="22"/>
          <w:highlight w:val="none"/>
        </w:rPr>
      </w:pPr>
      <w:r>
        <w:rPr>
          <w:rFonts w:hint="eastAsia" w:ascii="宋体" w:hAnsi="宋体" w:cs="宋体"/>
          <w:sz w:val="22"/>
          <w:highlight w:val="none"/>
        </w:rPr>
        <w:t>报价人：</w:t>
      </w:r>
      <w:r>
        <w:rPr>
          <w:rFonts w:hint="eastAsia" w:ascii="宋体" w:hAnsi="宋体" w:cs="宋体"/>
          <w:sz w:val="22"/>
          <w:highlight w:val="none"/>
          <w:u w:val="single"/>
        </w:rPr>
        <w:t xml:space="preserve">                     (盖章)      </w:t>
      </w:r>
    </w:p>
    <w:p w14:paraId="2D05097E">
      <w:pPr>
        <w:spacing w:line="360" w:lineRule="auto"/>
        <w:ind w:firstLine="3878"/>
        <w:jc w:val="left"/>
        <w:rPr>
          <w:rFonts w:ascii="宋体" w:hAnsi="宋体" w:cs="宋体"/>
          <w:sz w:val="22"/>
          <w:highlight w:val="none"/>
        </w:rPr>
      </w:pPr>
    </w:p>
    <w:p w14:paraId="15468F2E">
      <w:pPr>
        <w:spacing w:line="360" w:lineRule="auto"/>
        <w:ind w:firstLine="3878"/>
        <w:jc w:val="left"/>
        <w:rPr>
          <w:rFonts w:ascii="宋体" w:hAnsi="宋体" w:cs="宋体"/>
          <w:sz w:val="22"/>
          <w:highlight w:val="none"/>
        </w:rPr>
      </w:pPr>
      <w:r>
        <w:rPr>
          <w:rFonts w:hint="eastAsia" w:ascii="宋体" w:hAnsi="宋体" w:cs="宋体"/>
          <w:sz w:val="22"/>
          <w:highlight w:val="none"/>
        </w:rPr>
        <w:t>法定代表人：</w:t>
      </w:r>
      <w:r>
        <w:rPr>
          <w:rFonts w:hint="eastAsia" w:ascii="宋体" w:hAnsi="宋体" w:cs="宋体"/>
          <w:sz w:val="22"/>
          <w:highlight w:val="none"/>
          <w:u w:val="single"/>
        </w:rPr>
        <w:t xml:space="preserve">                (签字或盖章)</w:t>
      </w:r>
    </w:p>
    <w:p w14:paraId="24626960">
      <w:pPr>
        <w:spacing w:line="360" w:lineRule="auto"/>
        <w:ind w:firstLine="3878"/>
        <w:jc w:val="left"/>
        <w:rPr>
          <w:rFonts w:ascii="宋体" w:hAnsi="宋体" w:cs="宋体"/>
          <w:sz w:val="22"/>
          <w:highlight w:val="none"/>
        </w:rPr>
      </w:pPr>
    </w:p>
    <w:p w14:paraId="3AA1682A">
      <w:pPr>
        <w:spacing w:line="360" w:lineRule="auto"/>
        <w:ind w:firstLine="3878"/>
        <w:jc w:val="left"/>
        <w:rPr>
          <w:rFonts w:ascii="宋体" w:hAnsi="宋体" w:cs="宋体"/>
          <w:sz w:val="22"/>
          <w:highlight w:val="none"/>
          <w:u w:val="single"/>
        </w:rPr>
      </w:pPr>
      <w:r>
        <w:rPr>
          <w:rFonts w:hint="eastAsia" w:ascii="宋体" w:hAnsi="宋体" w:cs="宋体"/>
          <w:sz w:val="22"/>
          <w:highlight w:val="none"/>
        </w:rPr>
        <w:t>授权代理人：</w:t>
      </w:r>
      <w:r>
        <w:rPr>
          <w:rFonts w:hint="eastAsia" w:ascii="宋体" w:hAnsi="宋体" w:cs="宋体"/>
          <w:sz w:val="22"/>
          <w:highlight w:val="none"/>
          <w:u w:val="single"/>
        </w:rPr>
        <w:t xml:space="preserve">                (签字或盖章)</w:t>
      </w:r>
    </w:p>
    <w:p w14:paraId="525E0945">
      <w:pPr>
        <w:spacing w:line="360" w:lineRule="auto"/>
        <w:ind w:firstLine="3878"/>
        <w:jc w:val="left"/>
        <w:rPr>
          <w:rFonts w:ascii="宋体" w:hAnsi="宋体" w:cs="宋体"/>
          <w:sz w:val="22"/>
          <w:highlight w:val="none"/>
        </w:rPr>
      </w:pPr>
    </w:p>
    <w:p w14:paraId="2299C94E">
      <w:pPr>
        <w:spacing w:line="360" w:lineRule="auto"/>
        <w:ind w:firstLine="3878"/>
        <w:jc w:val="left"/>
        <w:rPr>
          <w:b/>
          <w:bCs/>
          <w:sz w:val="22"/>
          <w:szCs w:val="22"/>
          <w:highlight w:val="none"/>
        </w:rPr>
      </w:pPr>
      <w:r>
        <w:rPr>
          <w:rFonts w:hint="eastAsia" w:ascii="宋体" w:hAnsi="宋体" w:cs="宋体"/>
          <w:sz w:val="22"/>
          <w:highlight w:val="none"/>
        </w:rPr>
        <w:t>日　期：</w:t>
      </w:r>
      <w:r>
        <w:rPr>
          <w:rFonts w:hint="eastAsia" w:ascii="宋体" w:hAnsi="宋体" w:cs="宋体"/>
          <w:sz w:val="22"/>
          <w:highlight w:val="none"/>
          <w:u w:val="single"/>
        </w:rPr>
        <w:t xml:space="preserve">         </w:t>
      </w:r>
      <w:r>
        <w:rPr>
          <w:rFonts w:hint="eastAsia" w:ascii="宋体" w:hAnsi="宋体" w:cs="宋体"/>
          <w:sz w:val="22"/>
          <w:highlight w:val="none"/>
        </w:rPr>
        <w:t xml:space="preserve">年 </w:t>
      </w:r>
      <w:r>
        <w:rPr>
          <w:rFonts w:hint="eastAsia"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xml:space="preserve">  　    </w:t>
      </w:r>
      <w:r>
        <w:rPr>
          <w:rFonts w:hint="eastAsia" w:ascii="宋体" w:hAnsi="宋体" w:cs="宋体"/>
          <w:sz w:val="22"/>
          <w:highlight w:val="none"/>
        </w:rPr>
        <w:t>日</w:t>
      </w:r>
      <w:bookmarkStart w:id="111" w:name="_Toc2728"/>
      <w:bookmarkStart w:id="112" w:name="_Toc485905368"/>
    </w:p>
    <w:p w14:paraId="7798E1EA">
      <w:pPr>
        <w:rPr>
          <w:rFonts w:hint="eastAsia"/>
          <w:b/>
          <w:bCs/>
          <w:sz w:val="22"/>
          <w:highlight w:val="none"/>
        </w:rPr>
      </w:pPr>
      <w:r>
        <w:rPr>
          <w:rFonts w:hint="eastAsia"/>
          <w:b/>
          <w:bCs/>
          <w:sz w:val="22"/>
          <w:highlight w:val="none"/>
        </w:rPr>
        <w:br w:type="page"/>
      </w:r>
    </w:p>
    <w:bookmarkEnd w:id="111"/>
    <w:bookmarkEnd w:id="112"/>
    <w:p w14:paraId="6791202B">
      <w:pPr>
        <w:pStyle w:val="39"/>
        <w:numPr>
          <w:ilvl w:val="1"/>
          <w:numId w:val="0"/>
        </w:numPr>
        <w:ind w:leftChars="0"/>
        <w:outlineLvl w:val="2"/>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w:t>
      </w:r>
      <w:r>
        <w:rPr>
          <w:rFonts w:hint="eastAsia" w:ascii="宋体" w:hAnsi="宋体" w:eastAsia="宋体" w:cs="宋体"/>
          <w:b/>
          <w:bCs/>
          <w:sz w:val="22"/>
          <w:szCs w:val="22"/>
          <w:highlight w:val="none"/>
          <w:lang w:eastAsia="zh-CN"/>
        </w:rPr>
        <w:t>供应商</w:t>
      </w:r>
      <w:r>
        <w:rPr>
          <w:rFonts w:hint="eastAsia" w:ascii="宋体" w:hAnsi="宋体" w:eastAsia="宋体" w:cs="宋体"/>
          <w:b/>
          <w:bCs/>
          <w:sz w:val="22"/>
          <w:szCs w:val="22"/>
          <w:highlight w:val="none"/>
          <w:lang w:val="en-US" w:eastAsia="zh-CN"/>
        </w:rPr>
        <w:t>的资格证明文件：</w:t>
      </w:r>
    </w:p>
    <w:p w14:paraId="0D9C6930">
      <w:pPr>
        <w:adjustRightInd w:val="0"/>
        <w:snapToGrid w:val="0"/>
        <w:spacing w:line="360" w:lineRule="auto"/>
        <w:ind w:firstLine="440" w:firstLineChars="200"/>
        <w:jc w:val="left"/>
        <w:outlineLvl w:val="1"/>
        <w:rPr>
          <w:rFonts w:hint="eastAsia" w:ascii="宋体" w:hAnsi="宋体"/>
          <w:bCs/>
          <w:sz w:val="22"/>
          <w:szCs w:val="22"/>
          <w:highlight w:val="none"/>
          <w:lang w:val="en-US" w:eastAsia="zh-CN"/>
        </w:rPr>
      </w:pPr>
      <w:r>
        <w:rPr>
          <w:rFonts w:hint="eastAsia" w:ascii="宋体" w:hAnsi="宋体"/>
          <w:bCs/>
          <w:sz w:val="22"/>
          <w:szCs w:val="22"/>
          <w:highlight w:val="none"/>
          <w:lang w:val="en-US" w:eastAsia="zh-CN"/>
        </w:rPr>
        <w:t>（一）投标人必须是中华人民共和国境内（不含港、澳、台地区）注册的具有独立法人资格的企业（提供营业执照副本复印件并加盖供应商公章）。</w:t>
      </w:r>
    </w:p>
    <w:p w14:paraId="0DE1D10A">
      <w:pPr>
        <w:adjustRightInd w:val="0"/>
        <w:snapToGrid w:val="0"/>
        <w:spacing w:line="360" w:lineRule="auto"/>
        <w:ind w:firstLine="440" w:firstLineChars="200"/>
        <w:jc w:val="left"/>
        <w:outlineLvl w:val="1"/>
        <w:rPr>
          <w:rFonts w:hint="eastAsia" w:ascii="宋体" w:hAnsi="宋体"/>
          <w:bCs/>
          <w:sz w:val="22"/>
          <w:szCs w:val="22"/>
          <w:highlight w:val="none"/>
          <w:lang w:val="en-US" w:eastAsia="zh-CN"/>
        </w:rPr>
      </w:pPr>
      <w:r>
        <w:rPr>
          <w:rFonts w:hint="eastAsia" w:ascii="宋体" w:hAnsi="宋体"/>
          <w:bCs/>
          <w:sz w:val="22"/>
          <w:szCs w:val="22"/>
          <w:highlight w:val="none"/>
          <w:lang w:val="en-US" w:eastAsia="zh-CN"/>
        </w:rPr>
        <w:t>（二）投标人须具备工程监理综合资质，或房屋建筑工程监理乙级(或以上)资质。（需在有效期内，提供证书副本复印件并加盖供应商公章）。</w:t>
      </w:r>
    </w:p>
    <w:p w14:paraId="6A295840">
      <w:pPr>
        <w:adjustRightInd w:val="0"/>
        <w:snapToGrid w:val="0"/>
        <w:spacing w:line="360" w:lineRule="auto"/>
        <w:ind w:firstLine="440" w:firstLineChars="200"/>
        <w:jc w:val="left"/>
        <w:outlineLvl w:val="1"/>
        <w:rPr>
          <w:rFonts w:hint="eastAsia" w:ascii="宋体" w:hAnsi="宋体"/>
          <w:bCs/>
          <w:sz w:val="22"/>
          <w:szCs w:val="22"/>
          <w:highlight w:val="none"/>
          <w:lang w:val="en-US" w:eastAsia="zh-CN"/>
        </w:rPr>
      </w:pPr>
      <w:r>
        <w:rPr>
          <w:rFonts w:hint="eastAsia" w:ascii="宋体" w:hAnsi="宋体"/>
          <w:bCs/>
          <w:sz w:val="22"/>
          <w:szCs w:val="22"/>
          <w:highlight w:val="none"/>
          <w:lang w:val="en-US" w:eastAsia="zh-CN"/>
        </w:rPr>
        <w:t>（三）监理总监须具备国家注册监理工程师（房屋建筑工程专业）资格（提供相关证明，近一个月社保证明并加盖供应商公章）。</w:t>
      </w:r>
    </w:p>
    <w:p w14:paraId="5A0DDBCB">
      <w:pPr>
        <w:adjustRightInd w:val="0"/>
        <w:snapToGrid w:val="0"/>
        <w:spacing w:line="360" w:lineRule="auto"/>
        <w:ind w:firstLine="440" w:firstLineChars="200"/>
        <w:jc w:val="left"/>
        <w:outlineLvl w:val="1"/>
        <w:rPr>
          <w:rFonts w:hint="eastAsia" w:ascii="宋体" w:hAnsi="宋体"/>
          <w:bCs/>
          <w:sz w:val="22"/>
          <w:szCs w:val="22"/>
          <w:highlight w:val="none"/>
          <w:lang w:val="en-US" w:eastAsia="zh-CN"/>
        </w:rPr>
      </w:pPr>
      <w:r>
        <w:rPr>
          <w:rFonts w:hint="eastAsia" w:ascii="宋体" w:hAnsi="宋体"/>
          <w:bCs/>
          <w:sz w:val="22"/>
          <w:szCs w:val="22"/>
          <w:highlight w:val="none"/>
          <w:lang w:val="en-US" w:eastAsia="zh-CN"/>
        </w:rPr>
        <w:t>（四）投标人近三年（自2023年1月1日至本公告发布之日起，以合同签订日期为准）至少具有1项工程建设项目招标代理业绩。（提供合同关键页复印件并加盖供应商公章）。</w:t>
      </w:r>
    </w:p>
    <w:p w14:paraId="2478D5DC">
      <w:pPr>
        <w:adjustRightInd w:val="0"/>
        <w:snapToGrid w:val="0"/>
        <w:spacing w:line="360" w:lineRule="auto"/>
        <w:ind w:firstLine="440" w:firstLineChars="200"/>
        <w:jc w:val="left"/>
        <w:outlineLvl w:val="1"/>
        <w:rPr>
          <w:rFonts w:hint="eastAsia" w:ascii="宋体" w:hAnsi="宋体"/>
          <w:bCs/>
          <w:sz w:val="22"/>
          <w:szCs w:val="22"/>
          <w:highlight w:val="none"/>
          <w:lang w:val="en-US" w:eastAsia="zh-CN"/>
        </w:rPr>
      </w:pPr>
      <w:r>
        <w:rPr>
          <w:rFonts w:hint="eastAsia" w:ascii="宋体" w:hAnsi="宋体"/>
          <w:bCs/>
          <w:sz w:val="22"/>
          <w:szCs w:val="22"/>
          <w:highlight w:val="none"/>
          <w:lang w:val="en-US" w:eastAsia="zh-CN"/>
        </w:rPr>
        <w:t>（五）投标人近三年（自2023年1月1日至本公告发布之日起，以合同签订日期为准）至少具有1项工程建设项目造价咨询业绩。（提供合同关键页复印件并加盖供应商公章）。</w:t>
      </w:r>
    </w:p>
    <w:p w14:paraId="5039A2B8">
      <w:pPr>
        <w:adjustRightInd w:val="0"/>
        <w:snapToGrid w:val="0"/>
        <w:spacing w:line="360" w:lineRule="auto"/>
        <w:ind w:firstLine="440" w:firstLineChars="200"/>
        <w:jc w:val="left"/>
        <w:outlineLvl w:val="1"/>
        <w:rPr>
          <w:rFonts w:hint="eastAsia" w:ascii="宋体" w:hAnsi="宋体" w:eastAsia="宋体"/>
          <w:bCs/>
          <w:sz w:val="22"/>
          <w:szCs w:val="22"/>
          <w:highlight w:val="none"/>
          <w:lang w:val="en-US" w:eastAsia="zh-CN"/>
        </w:rPr>
      </w:pPr>
      <w:r>
        <w:rPr>
          <w:rFonts w:hint="eastAsia" w:ascii="宋体" w:hAnsi="宋体"/>
          <w:bCs/>
          <w:sz w:val="22"/>
          <w:szCs w:val="22"/>
          <w:highlight w:val="none"/>
          <w:lang w:val="en-US" w:eastAsia="zh-CN"/>
        </w:rPr>
        <w:t>（六）本项目不接受联合体投标。</w:t>
      </w:r>
    </w:p>
    <w:p w14:paraId="707E8200">
      <w:pPr>
        <w:rPr>
          <w:rFonts w:hint="eastAsia" w:ascii="宋体" w:hAnsi="宋体" w:cs="宋体"/>
          <w:sz w:val="22"/>
          <w:highlight w:val="none"/>
          <w:lang w:val="en-US" w:eastAsia="zh-CN"/>
        </w:rPr>
      </w:pPr>
      <w:r>
        <w:rPr>
          <w:rFonts w:hint="eastAsia" w:ascii="宋体" w:hAnsi="宋体" w:eastAsia="宋体" w:cs="宋体"/>
          <w:sz w:val="22"/>
          <w:szCs w:val="22"/>
          <w:highlight w:val="none"/>
          <w:lang w:val="en-US" w:eastAsia="zh-CN"/>
        </w:rPr>
        <w:br w:type="page"/>
      </w:r>
    </w:p>
    <w:p w14:paraId="4D96330F">
      <w:pPr>
        <w:spacing w:line="360" w:lineRule="auto"/>
        <w:ind w:firstLine="440" w:firstLineChars="200"/>
        <w:outlineLvl w:val="2"/>
        <w:rPr>
          <w:rFonts w:hint="eastAsia" w:ascii="Times New Roman" w:hAnsi="Times New Roman" w:eastAsia="宋体" w:cs="Times New Roman"/>
          <w:b/>
          <w:bCs/>
          <w:sz w:val="22"/>
          <w:lang w:val="en-US" w:eastAsia="zh-CN"/>
        </w:rPr>
      </w:pPr>
      <w:r>
        <w:rPr>
          <w:rFonts w:hint="eastAsia" w:ascii="Times New Roman" w:hAnsi="Times New Roman" w:eastAsia="宋体" w:cs="Times New Roman"/>
          <w:b/>
          <w:bCs/>
          <w:sz w:val="22"/>
          <w:lang w:val="en-US" w:eastAsia="zh-CN"/>
        </w:rPr>
        <w:t>4.业绩材料</w:t>
      </w:r>
    </w:p>
    <w:p w14:paraId="2BC41171">
      <w:pPr>
        <w:rPr>
          <w:sz w:val="24"/>
        </w:rPr>
      </w:pPr>
    </w:p>
    <w:p w14:paraId="3805F517">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054B1F4F">
      <w:pPr>
        <w:rPr>
          <w:rFonts w:hint="eastAsia"/>
          <w:color w:val="000000"/>
          <w:sz w:val="24"/>
        </w:rPr>
      </w:pP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5"/>
        <w:gridCol w:w="1475"/>
        <w:gridCol w:w="1604"/>
        <w:gridCol w:w="1740"/>
        <w:gridCol w:w="1941"/>
      </w:tblGrid>
      <w:tr w14:paraId="07A3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466" w:type="pct"/>
            <w:noWrap w:val="0"/>
            <w:vAlign w:val="center"/>
          </w:tcPr>
          <w:p w14:paraId="1A36B64D">
            <w:pPr>
              <w:rPr>
                <w:rFonts w:hint="eastAsia"/>
                <w:color w:val="000000"/>
                <w:szCs w:val="21"/>
              </w:rPr>
            </w:pPr>
            <w:r>
              <w:rPr>
                <w:rFonts w:hint="eastAsia"/>
                <w:color w:val="000000"/>
                <w:szCs w:val="21"/>
              </w:rPr>
              <w:t>合同名称</w:t>
            </w:r>
          </w:p>
        </w:tc>
        <w:tc>
          <w:tcPr>
            <w:tcW w:w="771" w:type="pct"/>
            <w:noWrap w:val="0"/>
            <w:vAlign w:val="center"/>
          </w:tcPr>
          <w:p w14:paraId="06BAC0CC">
            <w:pPr>
              <w:rPr>
                <w:rFonts w:hint="eastAsia"/>
                <w:color w:val="000000"/>
                <w:szCs w:val="21"/>
              </w:rPr>
            </w:pPr>
            <w:r>
              <w:rPr>
                <w:rFonts w:hint="eastAsia"/>
                <w:color w:val="000000"/>
                <w:szCs w:val="21"/>
                <w:lang w:val="en-US" w:eastAsia="zh-CN"/>
              </w:rPr>
              <w:t>实施</w:t>
            </w:r>
            <w:r>
              <w:rPr>
                <w:rFonts w:hint="eastAsia"/>
                <w:color w:val="000000"/>
                <w:szCs w:val="21"/>
              </w:rPr>
              <w:t>地点</w:t>
            </w:r>
          </w:p>
        </w:tc>
        <w:tc>
          <w:tcPr>
            <w:tcW w:w="838" w:type="pct"/>
            <w:noWrap w:val="0"/>
            <w:vAlign w:val="center"/>
          </w:tcPr>
          <w:p w14:paraId="3A27FCAE">
            <w:pPr>
              <w:rPr>
                <w:rFonts w:hint="eastAsia"/>
                <w:color w:val="000000"/>
                <w:szCs w:val="21"/>
              </w:rPr>
            </w:pPr>
            <w:r>
              <w:rPr>
                <w:rFonts w:hint="eastAsia"/>
                <w:color w:val="000000"/>
                <w:szCs w:val="21"/>
                <w:lang w:val="en-US" w:eastAsia="zh-CN"/>
              </w:rPr>
              <w:t>签订</w:t>
            </w:r>
            <w:r>
              <w:rPr>
                <w:rFonts w:hint="eastAsia"/>
                <w:color w:val="000000"/>
                <w:szCs w:val="21"/>
              </w:rPr>
              <w:t>日期</w:t>
            </w:r>
          </w:p>
        </w:tc>
        <w:tc>
          <w:tcPr>
            <w:tcW w:w="909" w:type="pct"/>
            <w:noWrap w:val="0"/>
            <w:vAlign w:val="center"/>
          </w:tcPr>
          <w:p w14:paraId="1DC7A1F9">
            <w:pPr>
              <w:rPr>
                <w:rFonts w:hint="eastAsia"/>
                <w:color w:val="000000"/>
                <w:szCs w:val="21"/>
              </w:rPr>
            </w:pPr>
            <w:r>
              <w:rPr>
                <w:rFonts w:hint="eastAsia"/>
                <w:color w:val="000000"/>
                <w:szCs w:val="21"/>
              </w:rPr>
              <w:t>合同金额（元）</w:t>
            </w:r>
          </w:p>
        </w:tc>
        <w:tc>
          <w:tcPr>
            <w:tcW w:w="1014" w:type="pct"/>
            <w:noWrap w:val="0"/>
            <w:vAlign w:val="center"/>
          </w:tcPr>
          <w:p w14:paraId="6111B896">
            <w:pPr>
              <w:jc w:val="center"/>
              <w:rPr>
                <w:rFonts w:hint="eastAsia"/>
                <w:color w:val="000000"/>
                <w:szCs w:val="21"/>
              </w:rPr>
            </w:pPr>
            <w:r>
              <w:rPr>
                <w:rFonts w:hint="eastAsia"/>
                <w:color w:val="000000"/>
                <w:szCs w:val="21"/>
              </w:rPr>
              <w:t>备注</w:t>
            </w:r>
          </w:p>
        </w:tc>
      </w:tr>
      <w:tr w14:paraId="38AA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365FCA09">
            <w:pPr>
              <w:rPr>
                <w:rFonts w:hint="eastAsia"/>
                <w:color w:val="000000"/>
              </w:rPr>
            </w:pPr>
          </w:p>
        </w:tc>
        <w:tc>
          <w:tcPr>
            <w:tcW w:w="771" w:type="pct"/>
            <w:noWrap w:val="0"/>
            <w:vAlign w:val="center"/>
          </w:tcPr>
          <w:p w14:paraId="0BE0EE28">
            <w:pPr>
              <w:rPr>
                <w:rFonts w:hint="eastAsia"/>
                <w:color w:val="000000"/>
              </w:rPr>
            </w:pPr>
          </w:p>
        </w:tc>
        <w:tc>
          <w:tcPr>
            <w:tcW w:w="838" w:type="pct"/>
            <w:noWrap w:val="0"/>
            <w:vAlign w:val="center"/>
          </w:tcPr>
          <w:p w14:paraId="0994438C">
            <w:pPr>
              <w:rPr>
                <w:rFonts w:hint="eastAsia"/>
                <w:color w:val="000000"/>
              </w:rPr>
            </w:pPr>
          </w:p>
        </w:tc>
        <w:tc>
          <w:tcPr>
            <w:tcW w:w="909" w:type="pct"/>
            <w:noWrap w:val="0"/>
            <w:vAlign w:val="center"/>
          </w:tcPr>
          <w:p w14:paraId="0EF9F066">
            <w:pPr>
              <w:rPr>
                <w:rFonts w:hint="eastAsia"/>
                <w:color w:val="000000"/>
              </w:rPr>
            </w:pPr>
          </w:p>
        </w:tc>
        <w:tc>
          <w:tcPr>
            <w:tcW w:w="1014" w:type="pct"/>
            <w:noWrap w:val="0"/>
            <w:vAlign w:val="center"/>
          </w:tcPr>
          <w:p w14:paraId="71CD1372">
            <w:pPr>
              <w:rPr>
                <w:rFonts w:hint="eastAsia"/>
                <w:color w:val="000000"/>
              </w:rPr>
            </w:pPr>
          </w:p>
        </w:tc>
      </w:tr>
      <w:tr w14:paraId="4099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31EFEF10">
            <w:pPr>
              <w:rPr>
                <w:rFonts w:hint="eastAsia"/>
                <w:color w:val="000000"/>
              </w:rPr>
            </w:pPr>
          </w:p>
        </w:tc>
        <w:tc>
          <w:tcPr>
            <w:tcW w:w="771" w:type="pct"/>
            <w:noWrap w:val="0"/>
            <w:vAlign w:val="center"/>
          </w:tcPr>
          <w:p w14:paraId="4D08F477">
            <w:pPr>
              <w:rPr>
                <w:rFonts w:hint="eastAsia"/>
                <w:color w:val="000000"/>
              </w:rPr>
            </w:pPr>
          </w:p>
        </w:tc>
        <w:tc>
          <w:tcPr>
            <w:tcW w:w="838" w:type="pct"/>
            <w:noWrap w:val="0"/>
            <w:vAlign w:val="center"/>
          </w:tcPr>
          <w:p w14:paraId="7B4FBB41">
            <w:pPr>
              <w:rPr>
                <w:rFonts w:hint="eastAsia"/>
                <w:color w:val="000000"/>
              </w:rPr>
            </w:pPr>
          </w:p>
        </w:tc>
        <w:tc>
          <w:tcPr>
            <w:tcW w:w="909" w:type="pct"/>
            <w:noWrap w:val="0"/>
            <w:vAlign w:val="center"/>
          </w:tcPr>
          <w:p w14:paraId="32120C95">
            <w:pPr>
              <w:rPr>
                <w:rFonts w:hint="eastAsia"/>
                <w:color w:val="000000"/>
              </w:rPr>
            </w:pPr>
          </w:p>
        </w:tc>
        <w:tc>
          <w:tcPr>
            <w:tcW w:w="1014" w:type="pct"/>
            <w:noWrap w:val="0"/>
            <w:vAlign w:val="center"/>
          </w:tcPr>
          <w:p w14:paraId="6C088517">
            <w:pPr>
              <w:rPr>
                <w:rFonts w:hint="eastAsia"/>
                <w:color w:val="000000"/>
              </w:rPr>
            </w:pPr>
          </w:p>
        </w:tc>
      </w:tr>
    </w:tbl>
    <w:p w14:paraId="21DE95E1">
      <w:pPr>
        <w:rPr>
          <w:rFonts w:hint="eastAsia"/>
          <w:color w:val="000000"/>
        </w:rPr>
      </w:pPr>
    </w:p>
    <w:p w14:paraId="07F9164C">
      <w:pPr>
        <w:ind w:firstLine="720" w:firstLineChars="400"/>
        <w:jc w:val="left"/>
        <w:rPr>
          <w:rFonts w:hint="eastAsia"/>
          <w:color w:val="000000"/>
          <w:sz w:val="18"/>
          <w:szCs w:val="18"/>
        </w:rPr>
      </w:pPr>
      <w:r>
        <w:rPr>
          <w:rFonts w:hint="eastAsia"/>
          <w:color w:val="000000"/>
          <w:sz w:val="18"/>
          <w:szCs w:val="18"/>
        </w:rPr>
        <w:t>提供相应合同首页及盖章页复印件。</w:t>
      </w:r>
    </w:p>
    <w:p w14:paraId="4FA9DE1F">
      <w:pPr>
        <w:rPr>
          <w:rFonts w:hint="eastAsia" w:ascii="宋体" w:hAnsi="宋体" w:cs="宋体"/>
          <w:sz w:val="22"/>
          <w:highlight w:val="none"/>
          <w:lang w:val="en-US" w:eastAsia="zh-CN"/>
        </w:rPr>
      </w:pPr>
      <w:r>
        <w:rPr>
          <w:rFonts w:hint="eastAsia" w:ascii="宋体" w:hAnsi="宋体" w:cs="宋体"/>
          <w:sz w:val="22"/>
          <w:highlight w:val="none"/>
          <w:lang w:val="en-US" w:eastAsia="zh-CN"/>
        </w:rPr>
        <w:br w:type="page"/>
      </w:r>
    </w:p>
    <w:p w14:paraId="06F4466F">
      <w:pPr>
        <w:tabs>
          <w:tab w:val="left" w:pos="1080"/>
        </w:tabs>
        <w:topLinePunct/>
        <w:adjustRightInd w:val="0"/>
        <w:snapToGrid w:val="0"/>
        <w:spacing w:line="360" w:lineRule="auto"/>
        <w:jc w:val="left"/>
        <w:outlineLvl w:val="2"/>
        <w:rPr>
          <w:rFonts w:hint="eastAsia" w:ascii="仿宋" w:hAnsi="仿宋" w:eastAsia="仿宋" w:cs="仿宋"/>
          <w:kern w:val="10"/>
          <w:sz w:val="28"/>
          <w:szCs w:val="28"/>
        </w:rPr>
      </w:pPr>
      <w:r>
        <w:rPr>
          <w:rFonts w:hint="eastAsia" w:ascii="Times New Roman" w:hAnsi="Times New Roman" w:eastAsia="宋体" w:cs="Times New Roman"/>
          <w:b/>
          <w:bCs/>
          <w:sz w:val="22"/>
          <w:szCs w:val="22"/>
          <w:lang w:val="en-US" w:eastAsia="zh-CN"/>
        </w:rPr>
        <w:t>5.项目负责人简历和业绩</w:t>
      </w:r>
    </w:p>
    <w:p w14:paraId="28B44A27">
      <w:pPr>
        <w:adjustRightInd w:val="0"/>
        <w:snapToGrid w:val="0"/>
        <w:spacing w:line="360" w:lineRule="auto"/>
        <w:ind w:firstLine="440" w:firstLineChars="200"/>
        <w:jc w:val="left"/>
        <w:rPr>
          <w:rFonts w:ascii="宋体" w:hAnsi="宋体"/>
          <w:sz w:val="22"/>
          <w:szCs w:val="28"/>
          <w:highlight w:val="none"/>
        </w:rPr>
      </w:pPr>
      <w:r>
        <w:rPr>
          <w:rFonts w:hint="eastAsia" w:ascii="宋体" w:hAnsi="宋体"/>
          <w:sz w:val="22"/>
          <w:szCs w:val="28"/>
          <w:highlight w:val="none"/>
        </w:rPr>
        <w:t>项目负责人简历表应附身份证</w:t>
      </w:r>
      <w:r>
        <w:rPr>
          <w:rFonts w:hint="eastAsia" w:ascii="宋体" w:hAnsi="宋体" w:cs="宋体"/>
          <w:sz w:val="22"/>
          <w:szCs w:val="22"/>
          <w:highlight w:val="none"/>
        </w:rPr>
        <w:t>。</w:t>
      </w:r>
    </w:p>
    <w:p w14:paraId="24CF6885">
      <w:pPr>
        <w:topLinePunct/>
        <w:adjustRightInd w:val="0"/>
        <w:snapToGrid w:val="0"/>
        <w:spacing w:line="360" w:lineRule="auto"/>
        <w:ind w:firstLine="480" w:firstLineChars="200"/>
        <w:jc w:val="center"/>
        <w:rPr>
          <w:rFonts w:ascii="宋体" w:hAnsi="宋体"/>
          <w:sz w:val="24"/>
          <w:szCs w:val="24"/>
        </w:rPr>
      </w:pPr>
      <w:r>
        <w:rPr>
          <w:rFonts w:hint="eastAsia" w:ascii="宋体" w:hAnsi="宋体"/>
          <w:sz w:val="24"/>
          <w:szCs w:val="24"/>
        </w:rPr>
        <w:t>项目负责人简历表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231"/>
        <w:gridCol w:w="975"/>
        <w:gridCol w:w="794"/>
        <w:gridCol w:w="925"/>
        <w:gridCol w:w="336"/>
        <w:gridCol w:w="1261"/>
        <w:gridCol w:w="161"/>
        <w:gridCol w:w="1648"/>
      </w:tblGrid>
      <w:tr w14:paraId="7F77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noWrap/>
            <w:vAlign w:val="bottom"/>
          </w:tcPr>
          <w:p w14:paraId="6BF39EB3">
            <w:pPr>
              <w:adjustRightInd w:val="0"/>
              <w:snapToGrid w:val="0"/>
              <w:spacing w:line="360" w:lineRule="auto"/>
              <w:jc w:val="center"/>
              <w:rPr>
                <w:rFonts w:ascii="宋体" w:hAnsi="宋体"/>
                <w:sz w:val="22"/>
                <w:szCs w:val="22"/>
              </w:rPr>
            </w:pPr>
            <w:r>
              <w:rPr>
                <w:rFonts w:ascii="宋体" w:hAnsi="宋体"/>
                <w:sz w:val="22"/>
                <w:szCs w:val="22"/>
              </w:rPr>
              <w:t>姓  名</w:t>
            </w:r>
          </w:p>
        </w:tc>
        <w:tc>
          <w:tcPr>
            <w:tcW w:w="1231" w:type="dxa"/>
            <w:noWrap/>
            <w:vAlign w:val="bottom"/>
          </w:tcPr>
          <w:p w14:paraId="4425267F">
            <w:pPr>
              <w:adjustRightInd w:val="0"/>
              <w:snapToGrid w:val="0"/>
              <w:spacing w:line="360" w:lineRule="auto"/>
              <w:jc w:val="center"/>
              <w:rPr>
                <w:rFonts w:ascii="宋体" w:hAnsi="宋体"/>
                <w:sz w:val="22"/>
                <w:szCs w:val="22"/>
              </w:rPr>
            </w:pPr>
          </w:p>
        </w:tc>
        <w:tc>
          <w:tcPr>
            <w:tcW w:w="975" w:type="dxa"/>
            <w:noWrap/>
            <w:vAlign w:val="bottom"/>
          </w:tcPr>
          <w:p w14:paraId="291C4C71">
            <w:pPr>
              <w:adjustRightInd w:val="0"/>
              <w:snapToGrid w:val="0"/>
              <w:spacing w:line="360" w:lineRule="auto"/>
              <w:jc w:val="center"/>
              <w:rPr>
                <w:rFonts w:ascii="宋体" w:hAnsi="宋体"/>
                <w:sz w:val="22"/>
                <w:szCs w:val="22"/>
              </w:rPr>
            </w:pPr>
            <w:r>
              <w:rPr>
                <w:rFonts w:ascii="宋体" w:hAnsi="宋体"/>
                <w:sz w:val="22"/>
                <w:szCs w:val="22"/>
              </w:rPr>
              <w:t>年 龄</w:t>
            </w:r>
          </w:p>
        </w:tc>
        <w:tc>
          <w:tcPr>
            <w:tcW w:w="1719" w:type="dxa"/>
            <w:gridSpan w:val="2"/>
            <w:noWrap/>
            <w:vAlign w:val="bottom"/>
          </w:tcPr>
          <w:p w14:paraId="36F40C25">
            <w:pPr>
              <w:adjustRightInd w:val="0"/>
              <w:snapToGrid w:val="0"/>
              <w:spacing w:line="360" w:lineRule="auto"/>
              <w:jc w:val="center"/>
              <w:rPr>
                <w:rFonts w:ascii="宋体" w:hAnsi="宋体"/>
                <w:sz w:val="22"/>
                <w:szCs w:val="22"/>
              </w:rPr>
            </w:pPr>
          </w:p>
        </w:tc>
        <w:tc>
          <w:tcPr>
            <w:tcW w:w="1758" w:type="dxa"/>
            <w:gridSpan w:val="3"/>
            <w:noWrap/>
            <w:vAlign w:val="bottom"/>
          </w:tcPr>
          <w:p w14:paraId="00CD85FF">
            <w:pPr>
              <w:adjustRightInd w:val="0"/>
              <w:snapToGrid w:val="0"/>
              <w:spacing w:line="360" w:lineRule="auto"/>
              <w:jc w:val="center"/>
              <w:rPr>
                <w:rFonts w:ascii="宋体" w:hAnsi="宋体"/>
                <w:sz w:val="22"/>
                <w:szCs w:val="22"/>
              </w:rPr>
            </w:pPr>
            <w:r>
              <w:rPr>
                <w:rFonts w:ascii="宋体" w:hAnsi="宋体"/>
                <w:sz w:val="22"/>
                <w:szCs w:val="22"/>
              </w:rPr>
              <w:t>学历</w:t>
            </w:r>
          </w:p>
        </w:tc>
        <w:tc>
          <w:tcPr>
            <w:tcW w:w="1648" w:type="dxa"/>
            <w:noWrap/>
            <w:vAlign w:val="bottom"/>
          </w:tcPr>
          <w:p w14:paraId="1FFE8D34">
            <w:pPr>
              <w:adjustRightInd w:val="0"/>
              <w:snapToGrid w:val="0"/>
              <w:spacing w:line="360" w:lineRule="auto"/>
              <w:jc w:val="center"/>
              <w:rPr>
                <w:rFonts w:ascii="宋体" w:hAnsi="宋体"/>
                <w:sz w:val="22"/>
                <w:szCs w:val="22"/>
              </w:rPr>
            </w:pPr>
          </w:p>
        </w:tc>
      </w:tr>
      <w:tr w14:paraId="1B6E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noWrap/>
            <w:vAlign w:val="bottom"/>
          </w:tcPr>
          <w:p w14:paraId="0219F13B">
            <w:pPr>
              <w:adjustRightInd w:val="0"/>
              <w:snapToGrid w:val="0"/>
              <w:spacing w:line="360" w:lineRule="auto"/>
              <w:jc w:val="center"/>
              <w:rPr>
                <w:rFonts w:ascii="宋体" w:hAnsi="宋体"/>
                <w:sz w:val="22"/>
                <w:szCs w:val="22"/>
              </w:rPr>
            </w:pPr>
            <w:r>
              <w:rPr>
                <w:rFonts w:ascii="宋体" w:hAnsi="宋体"/>
                <w:sz w:val="22"/>
                <w:szCs w:val="22"/>
              </w:rPr>
              <w:t>职  称</w:t>
            </w:r>
          </w:p>
        </w:tc>
        <w:tc>
          <w:tcPr>
            <w:tcW w:w="1231" w:type="dxa"/>
            <w:noWrap/>
            <w:vAlign w:val="bottom"/>
          </w:tcPr>
          <w:p w14:paraId="642FA59A">
            <w:pPr>
              <w:adjustRightInd w:val="0"/>
              <w:snapToGrid w:val="0"/>
              <w:spacing w:line="360" w:lineRule="auto"/>
              <w:jc w:val="center"/>
              <w:rPr>
                <w:rFonts w:ascii="宋体" w:hAnsi="宋体"/>
                <w:sz w:val="22"/>
                <w:szCs w:val="22"/>
              </w:rPr>
            </w:pPr>
          </w:p>
        </w:tc>
        <w:tc>
          <w:tcPr>
            <w:tcW w:w="975" w:type="dxa"/>
            <w:noWrap/>
            <w:vAlign w:val="bottom"/>
          </w:tcPr>
          <w:p w14:paraId="412AE9CA">
            <w:pPr>
              <w:adjustRightInd w:val="0"/>
              <w:snapToGrid w:val="0"/>
              <w:spacing w:line="360" w:lineRule="auto"/>
              <w:jc w:val="center"/>
              <w:rPr>
                <w:rFonts w:ascii="宋体" w:hAnsi="宋体"/>
                <w:sz w:val="22"/>
                <w:szCs w:val="22"/>
              </w:rPr>
            </w:pPr>
            <w:r>
              <w:rPr>
                <w:rFonts w:ascii="宋体" w:hAnsi="宋体"/>
                <w:sz w:val="22"/>
                <w:szCs w:val="22"/>
              </w:rPr>
              <w:t>职 务</w:t>
            </w:r>
          </w:p>
        </w:tc>
        <w:tc>
          <w:tcPr>
            <w:tcW w:w="1719" w:type="dxa"/>
            <w:gridSpan w:val="2"/>
            <w:noWrap/>
            <w:vAlign w:val="bottom"/>
          </w:tcPr>
          <w:p w14:paraId="35B8739D">
            <w:pPr>
              <w:adjustRightInd w:val="0"/>
              <w:snapToGrid w:val="0"/>
              <w:spacing w:line="360" w:lineRule="auto"/>
              <w:jc w:val="center"/>
              <w:rPr>
                <w:rFonts w:ascii="宋体" w:hAnsi="宋体"/>
                <w:sz w:val="22"/>
                <w:szCs w:val="22"/>
              </w:rPr>
            </w:pPr>
          </w:p>
        </w:tc>
        <w:tc>
          <w:tcPr>
            <w:tcW w:w="1758" w:type="dxa"/>
            <w:gridSpan w:val="3"/>
            <w:noWrap/>
            <w:vAlign w:val="bottom"/>
          </w:tcPr>
          <w:p w14:paraId="2988D4C9">
            <w:pPr>
              <w:adjustRightInd w:val="0"/>
              <w:snapToGrid w:val="0"/>
              <w:spacing w:line="360" w:lineRule="auto"/>
              <w:jc w:val="center"/>
              <w:rPr>
                <w:rFonts w:ascii="宋体" w:hAnsi="宋体"/>
                <w:sz w:val="22"/>
                <w:szCs w:val="22"/>
              </w:rPr>
            </w:pPr>
            <w:r>
              <w:rPr>
                <w:rFonts w:ascii="宋体" w:hAnsi="宋体"/>
                <w:sz w:val="22"/>
                <w:szCs w:val="22"/>
              </w:rPr>
              <w:t>拟在本合同任职</w:t>
            </w:r>
          </w:p>
        </w:tc>
        <w:tc>
          <w:tcPr>
            <w:tcW w:w="1648" w:type="dxa"/>
            <w:noWrap/>
            <w:vAlign w:val="bottom"/>
          </w:tcPr>
          <w:p w14:paraId="28DD6E45">
            <w:pPr>
              <w:adjustRightInd w:val="0"/>
              <w:snapToGrid w:val="0"/>
              <w:spacing w:line="360" w:lineRule="auto"/>
              <w:jc w:val="center"/>
              <w:rPr>
                <w:rFonts w:ascii="宋体" w:hAnsi="宋体"/>
                <w:sz w:val="22"/>
                <w:szCs w:val="22"/>
              </w:rPr>
            </w:pPr>
          </w:p>
        </w:tc>
      </w:tr>
      <w:tr w14:paraId="04EA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noWrap/>
            <w:vAlign w:val="bottom"/>
          </w:tcPr>
          <w:p w14:paraId="3964C359">
            <w:pPr>
              <w:adjustRightInd w:val="0"/>
              <w:snapToGrid w:val="0"/>
              <w:spacing w:line="360" w:lineRule="auto"/>
              <w:jc w:val="center"/>
              <w:rPr>
                <w:rFonts w:ascii="宋体" w:hAnsi="宋体"/>
                <w:sz w:val="22"/>
                <w:szCs w:val="22"/>
              </w:rPr>
            </w:pPr>
            <w:r>
              <w:rPr>
                <w:rFonts w:ascii="宋体" w:hAnsi="宋体"/>
                <w:sz w:val="22"/>
                <w:szCs w:val="22"/>
              </w:rPr>
              <w:t>毕业学校</w:t>
            </w:r>
          </w:p>
        </w:tc>
        <w:tc>
          <w:tcPr>
            <w:tcW w:w="1231" w:type="dxa"/>
            <w:noWrap w:val="0"/>
            <w:vAlign w:val="bottom"/>
          </w:tcPr>
          <w:p w14:paraId="17DA4163">
            <w:pPr>
              <w:adjustRightInd w:val="0"/>
              <w:snapToGrid w:val="0"/>
              <w:spacing w:line="360" w:lineRule="auto"/>
              <w:jc w:val="center"/>
              <w:rPr>
                <w:rFonts w:ascii="宋体" w:hAnsi="宋体"/>
                <w:sz w:val="22"/>
                <w:szCs w:val="22"/>
              </w:rPr>
            </w:pPr>
          </w:p>
        </w:tc>
        <w:tc>
          <w:tcPr>
            <w:tcW w:w="6100" w:type="dxa"/>
            <w:gridSpan w:val="7"/>
            <w:noWrap/>
            <w:vAlign w:val="bottom"/>
          </w:tcPr>
          <w:p w14:paraId="3D1DDED9">
            <w:pPr>
              <w:adjustRightInd w:val="0"/>
              <w:snapToGrid w:val="0"/>
              <w:spacing w:line="360" w:lineRule="auto"/>
              <w:jc w:val="center"/>
              <w:rPr>
                <w:rFonts w:ascii="宋体" w:hAnsi="宋体"/>
                <w:sz w:val="22"/>
                <w:szCs w:val="22"/>
              </w:rPr>
            </w:pPr>
            <w:r>
              <w:rPr>
                <w:rFonts w:ascii="宋体" w:hAnsi="宋体"/>
                <w:sz w:val="22"/>
                <w:szCs w:val="22"/>
              </w:rPr>
              <w:t>年毕业于            学校        专业</w:t>
            </w:r>
          </w:p>
        </w:tc>
      </w:tr>
      <w:tr w14:paraId="040B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0" w:type="dxa"/>
            <w:gridSpan w:val="9"/>
            <w:noWrap w:val="0"/>
            <w:vAlign w:val="center"/>
          </w:tcPr>
          <w:p w14:paraId="1BEE87EA">
            <w:pPr>
              <w:adjustRightInd w:val="0"/>
              <w:snapToGrid w:val="0"/>
              <w:spacing w:line="360" w:lineRule="auto"/>
              <w:jc w:val="center"/>
              <w:rPr>
                <w:rFonts w:ascii="宋体" w:hAnsi="宋体"/>
                <w:sz w:val="22"/>
                <w:szCs w:val="22"/>
              </w:rPr>
            </w:pPr>
            <w:r>
              <w:rPr>
                <w:rFonts w:hint="eastAsia" w:ascii="宋体" w:hAnsi="宋体"/>
                <w:sz w:val="22"/>
                <w:szCs w:val="22"/>
              </w:rPr>
              <w:t>承担项目情况</w:t>
            </w:r>
          </w:p>
        </w:tc>
      </w:tr>
      <w:tr w14:paraId="09C5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79" w:type="dxa"/>
            <w:noWrap/>
            <w:vAlign w:val="center"/>
          </w:tcPr>
          <w:p w14:paraId="69AD0CAC">
            <w:pPr>
              <w:adjustRightInd w:val="0"/>
              <w:snapToGrid w:val="0"/>
              <w:spacing w:line="360" w:lineRule="auto"/>
              <w:jc w:val="center"/>
              <w:rPr>
                <w:rFonts w:ascii="宋体" w:hAnsi="宋体"/>
                <w:sz w:val="22"/>
                <w:szCs w:val="22"/>
              </w:rPr>
            </w:pPr>
            <w:r>
              <w:rPr>
                <w:rFonts w:hint="eastAsia" w:ascii="宋体" w:hAnsi="宋体"/>
                <w:sz w:val="22"/>
                <w:szCs w:val="22"/>
              </w:rPr>
              <w:t>客户单位</w:t>
            </w:r>
          </w:p>
        </w:tc>
        <w:tc>
          <w:tcPr>
            <w:tcW w:w="3000" w:type="dxa"/>
            <w:gridSpan w:val="3"/>
            <w:noWrap/>
            <w:vAlign w:val="center"/>
          </w:tcPr>
          <w:p w14:paraId="5C9B167A">
            <w:pPr>
              <w:adjustRightInd w:val="0"/>
              <w:snapToGrid w:val="0"/>
              <w:spacing w:line="360" w:lineRule="auto"/>
              <w:jc w:val="center"/>
              <w:rPr>
                <w:rFonts w:ascii="宋体" w:hAnsi="宋体"/>
                <w:sz w:val="22"/>
                <w:szCs w:val="22"/>
              </w:rPr>
            </w:pPr>
            <w:r>
              <w:rPr>
                <w:rFonts w:hint="eastAsia" w:ascii="宋体" w:hAnsi="宋体"/>
                <w:sz w:val="22"/>
                <w:szCs w:val="22"/>
              </w:rPr>
              <w:t>项目名称</w:t>
            </w:r>
          </w:p>
        </w:tc>
        <w:tc>
          <w:tcPr>
            <w:tcW w:w="1261" w:type="dxa"/>
            <w:gridSpan w:val="2"/>
            <w:noWrap w:val="0"/>
            <w:vAlign w:val="center"/>
          </w:tcPr>
          <w:p w14:paraId="2C47E690">
            <w:pPr>
              <w:adjustRightInd w:val="0"/>
              <w:snapToGrid w:val="0"/>
              <w:spacing w:line="360" w:lineRule="auto"/>
              <w:jc w:val="center"/>
              <w:rPr>
                <w:rFonts w:ascii="宋体" w:hAnsi="宋体"/>
                <w:sz w:val="22"/>
                <w:szCs w:val="22"/>
              </w:rPr>
            </w:pPr>
            <w:r>
              <w:rPr>
                <w:rFonts w:hint="eastAsia" w:ascii="宋体" w:hAnsi="宋体"/>
                <w:sz w:val="22"/>
                <w:szCs w:val="22"/>
              </w:rPr>
              <w:t>合同签订日期</w:t>
            </w:r>
          </w:p>
        </w:tc>
        <w:tc>
          <w:tcPr>
            <w:tcW w:w="1261" w:type="dxa"/>
            <w:noWrap/>
            <w:vAlign w:val="center"/>
          </w:tcPr>
          <w:p w14:paraId="066A0A56">
            <w:pPr>
              <w:adjustRightInd w:val="0"/>
              <w:snapToGrid w:val="0"/>
              <w:spacing w:line="360" w:lineRule="auto"/>
              <w:jc w:val="center"/>
              <w:rPr>
                <w:rFonts w:ascii="宋体" w:hAnsi="宋体"/>
                <w:sz w:val="22"/>
                <w:szCs w:val="22"/>
              </w:rPr>
            </w:pPr>
            <w:r>
              <w:rPr>
                <w:rFonts w:hint="eastAsia" w:ascii="宋体" w:hAnsi="宋体"/>
                <w:sz w:val="22"/>
                <w:szCs w:val="22"/>
              </w:rPr>
              <w:t>服务内容</w:t>
            </w:r>
          </w:p>
        </w:tc>
        <w:tc>
          <w:tcPr>
            <w:tcW w:w="1809" w:type="dxa"/>
            <w:gridSpan w:val="2"/>
            <w:noWrap/>
            <w:vAlign w:val="center"/>
          </w:tcPr>
          <w:p w14:paraId="25F09A98">
            <w:pPr>
              <w:adjustRightInd w:val="0"/>
              <w:snapToGrid w:val="0"/>
              <w:spacing w:line="360" w:lineRule="auto"/>
              <w:jc w:val="center"/>
              <w:rPr>
                <w:rFonts w:ascii="宋体" w:hAnsi="宋体"/>
                <w:sz w:val="22"/>
                <w:szCs w:val="22"/>
              </w:rPr>
            </w:pPr>
            <w:r>
              <w:rPr>
                <w:rFonts w:hint="eastAsia" w:ascii="宋体" w:hAnsi="宋体"/>
                <w:sz w:val="22"/>
                <w:szCs w:val="22"/>
              </w:rPr>
              <w:t>项目目前情况</w:t>
            </w:r>
          </w:p>
        </w:tc>
      </w:tr>
      <w:tr w14:paraId="5729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79" w:type="dxa"/>
            <w:noWrap/>
            <w:vAlign w:val="top"/>
          </w:tcPr>
          <w:p w14:paraId="49D4FF7C">
            <w:pPr>
              <w:adjustRightInd w:val="0"/>
              <w:snapToGrid w:val="0"/>
              <w:spacing w:line="360" w:lineRule="auto"/>
              <w:jc w:val="left"/>
              <w:rPr>
                <w:rFonts w:ascii="宋体" w:hAnsi="宋体"/>
                <w:sz w:val="22"/>
                <w:szCs w:val="22"/>
              </w:rPr>
            </w:pPr>
          </w:p>
        </w:tc>
        <w:tc>
          <w:tcPr>
            <w:tcW w:w="3000" w:type="dxa"/>
            <w:gridSpan w:val="3"/>
            <w:noWrap/>
            <w:vAlign w:val="top"/>
          </w:tcPr>
          <w:p w14:paraId="4C1DCEAB">
            <w:pPr>
              <w:adjustRightInd w:val="0"/>
              <w:snapToGrid w:val="0"/>
              <w:spacing w:line="360" w:lineRule="auto"/>
              <w:jc w:val="left"/>
              <w:rPr>
                <w:rFonts w:ascii="宋体" w:hAnsi="宋体"/>
                <w:sz w:val="22"/>
                <w:szCs w:val="22"/>
              </w:rPr>
            </w:pPr>
          </w:p>
        </w:tc>
        <w:tc>
          <w:tcPr>
            <w:tcW w:w="1261" w:type="dxa"/>
            <w:gridSpan w:val="2"/>
            <w:noWrap w:val="0"/>
            <w:vAlign w:val="top"/>
          </w:tcPr>
          <w:p w14:paraId="0F179050">
            <w:pPr>
              <w:adjustRightInd w:val="0"/>
              <w:snapToGrid w:val="0"/>
              <w:spacing w:line="360" w:lineRule="auto"/>
              <w:jc w:val="left"/>
              <w:rPr>
                <w:rFonts w:ascii="宋体" w:hAnsi="宋体"/>
                <w:sz w:val="22"/>
                <w:szCs w:val="22"/>
              </w:rPr>
            </w:pPr>
          </w:p>
        </w:tc>
        <w:tc>
          <w:tcPr>
            <w:tcW w:w="1261" w:type="dxa"/>
            <w:noWrap/>
            <w:vAlign w:val="top"/>
          </w:tcPr>
          <w:p w14:paraId="1F281D80">
            <w:pPr>
              <w:adjustRightInd w:val="0"/>
              <w:snapToGrid w:val="0"/>
              <w:spacing w:line="360" w:lineRule="auto"/>
              <w:jc w:val="left"/>
              <w:rPr>
                <w:rFonts w:ascii="宋体" w:hAnsi="宋体"/>
                <w:sz w:val="22"/>
                <w:szCs w:val="22"/>
              </w:rPr>
            </w:pPr>
          </w:p>
        </w:tc>
        <w:tc>
          <w:tcPr>
            <w:tcW w:w="1809" w:type="dxa"/>
            <w:gridSpan w:val="2"/>
            <w:noWrap/>
            <w:vAlign w:val="top"/>
          </w:tcPr>
          <w:p w14:paraId="4F8EE0B6">
            <w:pPr>
              <w:adjustRightInd w:val="0"/>
              <w:snapToGrid w:val="0"/>
              <w:spacing w:line="360" w:lineRule="auto"/>
              <w:jc w:val="left"/>
              <w:rPr>
                <w:rFonts w:ascii="宋体" w:hAnsi="宋体"/>
                <w:sz w:val="22"/>
                <w:szCs w:val="22"/>
              </w:rPr>
            </w:pPr>
          </w:p>
        </w:tc>
      </w:tr>
      <w:tr w14:paraId="40EE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79" w:type="dxa"/>
            <w:noWrap/>
            <w:vAlign w:val="top"/>
          </w:tcPr>
          <w:p w14:paraId="407DF4CB">
            <w:pPr>
              <w:adjustRightInd w:val="0"/>
              <w:snapToGrid w:val="0"/>
              <w:spacing w:line="360" w:lineRule="auto"/>
              <w:jc w:val="left"/>
              <w:rPr>
                <w:rFonts w:ascii="宋体" w:hAnsi="宋体"/>
                <w:sz w:val="22"/>
                <w:szCs w:val="22"/>
              </w:rPr>
            </w:pPr>
          </w:p>
        </w:tc>
        <w:tc>
          <w:tcPr>
            <w:tcW w:w="3000" w:type="dxa"/>
            <w:gridSpan w:val="3"/>
            <w:noWrap/>
            <w:vAlign w:val="top"/>
          </w:tcPr>
          <w:p w14:paraId="369A1533">
            <w:pPr>
              <w:adjustRightInd w:val="0"/>
              <w:snapToGrid w:val="0"/>
              <w:spacing w:line="360" w:lineRule="auto"/>
              <w:jc w:val="left"/>
              <w:rPr>
                <w:rFonts w:ascii="宋体" w:hAnsi="宋体"/>
                <w:sz w:val="22"/>
                <w:szCs w:val="22"/>
              </w:rPr>
            </w:pPr>
          </w:p>
        </w:tc>
        <w:tc>
          <w:tcPr>
            <w:tcW w:w="1261" w:type="dxa"/>
            <w:gridSpan w:val="2"/>
            <w:noWrap w:val="0"/>
            <w:vAlign w:val="top"/>
          </w:tcPr>
          <w:p w14:paraId="4861833A">
            <w:pPr>
              <w:adjustRightInd w:val="0"/>
              <w:snapToGrid w:val="0"/>
              <w:spacing w:line="360" w:lineRule="auto"/>
              <w:jc w:val="left"/>
              <w:rPr>
                <w:rFonts w:ascii="宋体" w:hAnsi="宋体"/>
                <w:sz w:val="22"/>
                <w:szCs w:val="22"/>
              </w:rPr>
            </w:pPr>
          </w:p>
        </w:tc>
        <w:tc>
          <w:tcPr>
            <w:tcW w:w="1261" w:type="dxa"/>
            <w:noWrap/>
            <w:vAlign w:val="top"/>
          </w:tcPr>
          <w:p w14:paraId="31878C74">
            <w:pPr>
              <w:adjustRightInd w:val="0"/>
              <w:snapToGrid w:val="0"/>
              <w:spacing w:line="360" w:lineRule="auto"/>
              <w:jc w:val="left"/>
              <w:rPr>
                <w:rFonts w:ascii="宋体" w:hAnsi="宋体"/>
                <w:sz w:val="22"/>
                <w:szCs w:val="22"/>
              </w:rPr>
            </w:pPr>
          </w:p>
        </w:tc>
        <w:tc>
          <w:tcPr>
            <w:tcW w:w="1809" w:type="dxa"/>
            <w:gridSpan w:val="2"/>
            <w:noWrap/>
            <w:vAlign w:val="top"/>
          </w:tcPr>
          <w:p w14:paraId="177961EC">
            <w:pPr>
              <w:adjustRightInd w:val="0"/>
              <w:snapToGrid w:val="0"/>
              <w:spacing w:line="360" w:lineRule="auto"/>
              <w:jc w:val="left"/>
              <w:rPr>
                <w:rFonts w:ascii="宋体" w:hAnsi="宋体"/>
                <w:sz w:val="22"/>
                <w:szCs w:val="22"/>
              </w:rPr>
            </w:pPr>
          </w:p>
        </w:tc>
      </w:tr>
    </w:tbl>
    <w:p w14:paraId="21F89D9B">
      <w:pPr>
        <w:rPr>
          <w:rFonts w:hint="eastAsia" w:ascii="宋体" w:hAnsi="宋体" w:cs="宋体"/>
          <w:sz w:val="22"/>
          <w:highlight w:val="none"/>
          <w:lang w:val="en-US" w:eastAsia="zh-CN"/>
        </w:rPr>
      </w:pPr>
      <w:r>
        <w:rPr>
          <w:rFonts w:hint="eastAsia" w:ascii="宋体" w:hAnsi="宋体" w:cs="宋体"/>
          <w:sz w:val="22"/>
          <w:highlight w:val="none"/>
          <w:lang w:val="en-US" w:eastAsia="zh-CN"/>
        </w:rPr>
        <w:br w:type="page"/>
      </w:r>
    </w:p>
    <w:p w14:paraId="0C8B4958">
      <w:pPr>
        <w:pStyle w:val="39"/>
        <w:numPr>
          <w:ilvl w:val="1"/>
          <w:numId w:val="0"/>
        </w:numPr>
        <w:outlineLvl w:val="2"/>
        <w:rPr>
          <w:rFonts w:hint="eastAsia"/>
          <w:b/>
          <w:bCs/>
          <w:sz w:val="22"/>
          <w:szCs w:val="22"/>
        </w:rPr>
      </w:pPr>
      <w:r>
        <w:rPr>
          <w:rFonts w:hint="eastAsia"/>
          <w:b/>
          <w:bCs/>
          <w:sz w:val="22"/>
          <w:szCs w:val="22"/>
          <w:lang w:val="en-US" w:eastAsia="zh-CN"/>
        </w:rPr>
        <w:t>6</w:t>
      </w:r>
      <w:r>
        <w:rPr>
          <w:rFonts w:hint="eastAsia"/>
          <w:b/>
          <w:bCs/>
          <w:sz w:val="22"/>
          <w:szCs w:val="22"/>
        </w:rPr>
        <w:t>.项目团队主要人员情况</w:t>
      </w:r>
    </w:p>
    <w:tbl>
      <w:tblPr>
        <w:tblStyle w:val="19"/>
        <w:tblpPr w:leftFromText="180" w:rightFromText="180" w:vertAnchor="text" w:horzAnchor="page" w:tblpX="1366" w:tblpY="943"/>
        <w:tblOverlap w:val="never"/>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3"/>
        <w:gridCol w:w="1414"/>
        <w:gridCol w:w="1627"/>
        <w:gridCol w:w="1286"/>
        <w:gridCol w:w="1395"/>
        <w:gridCol w:w="3098"/>
      </w:tblGrid>
      <w:tr w14:paraId="09DD9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3AD7C3D6">
            <w:pPr>
              <w:tabs>
                <w:tab w:val="left" w:pos="580"/>
              </w:tabs>
              <w:spacing w:line="300" w:lineRule="exact"/>
              <w:jc w:val="center"/>
              <w:rPr>
                <w:rFonts w:ascii="宋体" w:hAnsi="宋体"/>
                <w:b/>
                <w:sz w:val="22"/>
                <w:szCs w:val="22"/>
                <w:highlight w:val="none"/>
              </w:rPr>
            </w:pPr>
            <w:r>
              <w:rPr>
                <w:rFonts w:ascii="宋体" w:hAnsi="宋体"/>
                <w:b/>
                <w:sz w:val="22"/>
                <w:szCs w:val="22"/>
                <w:highlight w:val="none"/>
              </w:rPr>
              <w:t>编号</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095FCC4F">
            <w:pPr>
              <w:spacing w:line="300" w:lineRule="exact"/>
              <w:jc w:val="center"/>
              <w:rPr>
                <w:rFonts w:ascii="宋体" w:hAnsi="宋体"/>
                <w:b/>
                <w:sz w:val="22"/>
                <w:szCs w:val="22"/>
                <w:highlight w:val="none"/>
              </w:rPr>
            </w:pPr>
            <w:r>
              <w:rPr>
                <w:rFonts w:ascii="宋体" w:hAnsi="宋体"/>
                <w:b/>
                <w:sz w:val="22"/>
                <w:szCs w:val="22"/>
                <w:highlight w:val="none"/>
              </w:rPr>
              <w:t>项目职务</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61D12423">
            <w:pPr>
              <w:spacing w:line="300" w:lineRule="exact"/>
              <w:jc w:val="center"/>
              <w:rPr>
                <w:rFonts w:ascii="宋体" w:hAnsi="宋体"/>
                <w:b/>
                <w:sz w:val="22"/>
                <w:szCs w:val="22"/>
                <w:highlight w:val="none"/>
              </w:rPr>
            </w:pPr>
            <w:r>
              <w:rPr>
                <w:rFonts w:ascii="宋体" w:hAnsi="宋体"/>
                <w:b/>
                <w:sz w:val="22"/>
                <w:szCs w:val="22"/>
                <w:highlight w:val="none"/>
              </w:rPr>
              <w:t>姓名</w:t>
            </w: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090D0D35">
            <w:pPr>
              <w:spacing w:line="300" w:lineRule="exact"/>
              <w:jc w:val="center"/>
              <w:rPr>
                <w:rFonts w:ascii="宋体" w:hAnsi="宋体"/>
                <w:b/>
                <w:sz w:val="22"/>
                <w:szCs w:val="22"/>
                <w:highlight w:val="none"/>
              </w:rPr>
            </w:pPr>
            <w:r>
              <w:rPr>
                <w:rFonts w:ascii="宋体" w:hAnsi="宋体"/>
                <w:b/>
                <w:sz w:val="22"/>
                <w:szCs w:val="22"/>
                <w:highlight w:val="none"/>
              </w:rPr>
              <w:t>性别</w:t>
            </w: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3728489F">
            <w:pPr>
              <w:spacing w:line="300" w:lineRule="exact"/>
              <w:jc w:val="center"/>
              <w:rPr>
                <w:rFonts w:ascii="宋体" w:hAnsi="宋体"/>
                <w:b/>
                <w:sz w:val="22"/>
                <w:szCs w:val="22"/>
                <w:highlight w:val="none"/>
              </w:rPr>
            </w:pPr>
            <w:r>
              <w:rPr>
                <w:rFonts w:ascii="宋体" w:hAnsi="宋体"/>
                <w:b/>
                <w:sz w:val="22"/>
                <w:szCs w:val="22"/>
                <w:highlight w:val="none"/>
              </w:rPr>
              <w:t>学历</w:t>
            </w: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7FC75CB6">
            <w:pPr>
              <w:spacing w:line="300" w:lineRule="exact"/>
              <w:jc w:val="center"/>
              <w:rPr>
                <w:rFonts w:hint="eastAsia" w:ascii="宋体" w:hAnsi="宋体"/>
                <w:b/>
                <w:sz w:val="22"/>
                <w:szCs w:val="22"/>
                <w:highlight w:val="none"/>
              </w:rPr>
            </w:pPr>
            <w:r>
              <w:rPr>
                <w:rFonts w:hint="eastAsia" w:ascii="宋体" w:hAnsi="宋体"/>
                <w:b/>
                <w:sz w:val="22"/>
                <w:szCs w:val="22"/>
                <w:highlight w:val="none"/>
              </w:rPr>
              <w:t>从事本类项目工作</w:t>
            </w:r>
          </w:p>
          <w:p w14:paraId="5CA4C3F6">
            <w:pPr>
              <w:spacing w:line="300" w:lineRule="exact"/>
              <w:jc w:val="center"/>
              <w:rPr>
                <w:rFonts w:ascii="宋体" w:hAnsi="宋体"/>
                <w:b/>
                <w:sz w:val="22"/>
                <w:szCs w:val="22"/>
                <w:highlight w:val="none"/>
              </w:rPr>
            </w:pPr>
            <w:r>
              <w:rPr>
                <w:rFonts w:hint="eastAsia" w:ascii="宋体" w:hAnsi="宋体"/>
                <w:b/>
                <w:sz w:val="22"/>
                <w:szCs w:val="22"/>
                <w:highlight w:val="none"/>
              </w:rPr>
              <w:t>年限</w:t>
            </w:r>
          </w:p>
        </w:tc>
      </w:tr>
      <w:tr w14:paraId="6CD68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513445F4">
            <w:pPr>
              <w:spacing w:line="240" w:lineRule="atLeast"/>
              <w:jc w:val="center"/>
              <w:rPr>
                <w:rFonts w:ascii="宋体" w:hAnsi="宋体"/>
                <w:sz w:val="22"/>
                <w:szCs w:val="22"/>
              </w:rPr>
            </w:pPr>
            <w:r>
              <w:rPr>
                <w:rFonts w:ascii="宋体" w:hAnsi="宋体"/>
                <w:sz w:val="22"/>
                <w:szCs w:val="22"/>
              </w:rPr>
              <w:t>1</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2D4D6936">
            <w:pPr>
              <w:spacing w:line="240" w:lineRule="atLeast"/>
              <w:jc w:val="both"/>
              <w:rPr>
                <w:rFonts w:hint="default" w:ascii="宋体" w:hAnsi="宋体" w:eastAsia="宋体"/>
                <w:sz w:val="22"/>
                <w:szCs w:val="22"/>
                <w:lang w:val="en-US" w:eastAsia="zh-CN"/>
              </w:rPr>
            </w:pPr>
            <w:r>
              <w:rPr>
                <w:rFonts w:hint="eastAsia" w:ascii="宋体" w:hAnsi="宋体"/>
                <w:sz w:val="22"/>
                <w:szCs w:val="22"/>
                <w:lang w:val="en-US" w:eastAsia="zh-CN"/>
              </w:rPr>
              <w:t>监理总监</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5A76077E">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5C3B473B">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45CA5EB6">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292F9611">
            <w:pPr>
              <w:spacing w:line="240" w:lineRule="atLeast"/>
              <w:jc w:val="center"/>
              <w:rPr>
                <w:rFonts w:ascii="宋体" w:hAnsi="宋体"/>
                <w:sz w:val="22"/>
                <w:szCs w:val="22"/>
              </w:rPr>
            </w:pPr>
          </w:p>
        </w:tc>
      </w:tr>
      <w:tr w14:paraId="1DD3C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3E5044C2">
            <w:pPr>
              <w:spacing w:line="240" w:lineRule="atLeast"/>
              <w:jc w:val="center"/>
              <w:rPr>
                <w:rFonts w:ascii="宋体" w:hAnsi="宋体"/>
                <w:sz w:val="22"/>
                <w:szCs w:val="22"/>
              </w:rPr>
            </w:pPr>
            <w:r>
              <w:rPr>
                <w:rFonts w:ascii="宋体" w:hAnsi="宋体"/>
                <w:sz w:val="22"/>
                <w:szCs w:val="22"/>
              </w:rPr>
              <w:t>2</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7E27E2D3">
            <w:pPr>
              <w:spacing w:line="240" w:lineRule="atLeast"/>
              <w:jc w:val="center"/>
              <w:rPr>
                <w:rFonts w:hint="default" w:ascii="宋体" w:hAnsi="宋体" w:eastAsia="宋体"/>
                <w:sz w:val="22"/>
                <w:szCs w:val="22"/>
                <w:lang w:val="en-US" w:eastAsia="zh-CN"/>
              </w:rPr>
            </w:pPr>
            <w:r>
              <w:rPr>
                <w:rFonts w:hint="eastAsia" w:ascii="宋体" w:hAnsi="宋体"/>
                <w:sz w:val="22"/>
                <w:szCs w:val="22"/>
                <w:lang w:val="en-US" w:eastAsia="zh-CN"/>
              </w:rPr>
              <w:t>造价咨询负责人</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6B31F0D8">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78B967F0">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1FF57036">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461640F6">
            <w:pPr>
              <w:spacing w:line="240" w:lineRule="atLeast"/>
              <w:jc w:val="center"/>
              <w:rPr>
                <w:rFonts w:ascii="宋体" w:hAnsi="宋体"/>
                <w:sz w:val="22"/>
                <w:szCs w:val="22"/>
              </w:rPr>
            </w:pPr>
          </w:p>
        </w:tc>
      </w:tr>
      <w:tr w14:paraId="738F4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0A846967">
            <w:pPr>
              <w:spacing w:line="240" w:lineRule="atLeast"/>
              <w:jc w:val="center"/>
              <w:rPr>
                <w:rFonts w:ascii="宋体" w:hAnsi="宋体"/>
                <w:sz w:val="22"/>
                <w:szCs w:val="22"/>
              </w:rPr>
            </w:pPr>
            <w:r>
              <w:rPr>
                <w:rFonts w:ascii="宋体" w:hAnsi="宋体"/>
                <w:sz w:val="22"/>
                <w:szCs w:val="22"/>
              </w:rPr>
              <w:t>3</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012E2BA7">
            <w:pPr>
              <w:spacing w:line="240" w:lineRule="atLeast"/>
              <w:jc w:val="center"/>
              <w:rPr>
                <w:rFonts w:hint="eastAsia" w:ascii="宋体" w:hAnsi="宋体" w:eastAsia="宋体"/>
                <w:sz w:val="22"/>
                <w:szCs w:val="22"/>
                <w:lang w:eastAsia="zh-CN"/>
              </w:rPr>
            </w:pPr>
            <w:r>
              <w:rPr>
                <w:rFonts w:hint="eastAsia" w:ascii="宋体" w:hAnsi="宋体"/>
                <w:sz w:val="22"/>
                <w:szCs w:val="22"/>
              </w:rPr>
              <w:t>项目组成员</w:t>
            </w:r>
            <w:r>
              <w:rPr>
                <w:rFonts w:hint="eastAsia" w:ascii="宋体" w:hAnsi="宋体"/>
                <w:sz w:val="22"/>
                <w:szCs w:val="22"/>
                <w:lang w:val="en-US" w:eastAsia="zh-CN"/>
              </w:rPr>
              <w:t>1</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3BC33069">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0B5C1FBD">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4CD0F9DF">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3CC820E6">
            <w:pPr>
              <w:spacing w:line="240" w:lineRule="atLeast"/>
              <w:jc w:val="center"/>
              <w:rPr>
                <w:rFonts w:ascii="宋体" w:hAnsi="宋体"/>
                <w:sz w:val="22"/>
                <w:szCs w:val="22"/>
              </w:rPr>
            </w:pPr>
          </w:p>
        </w:tc>
      </w:tr>
      <w:tr w14:paraId="1DB7B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1EC5B795">
            <w:pPr>
              <w:spacing w:line="240" w:lineRule="atLeast"/>
              <w:jc w:val="center"/>
              <w:rPr>
                <w:rFonts w:ascii="宋体" w:hAnsi="宋体"/>
                <w:sz w:val="22"/>
                <w:szCs w:val="22"/>
              </w:rPr>
            </w:pPr>
            <w:r>
              <w:rPr>
                <w:rFonts w:ascii="宋体" w:hAnsi="宋体"/>
                <w:sz w:val="22"/>
                <w:szCs w:val="22"/>
              </w:rPr>
              <w:t>4</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6A390BD3">
            <w:pPr>
              <w:spacing w:line="240" w:lineRule="atLeast"/>
              <w:jc w:val="center"/>
              <w:rPr>
                <w:rFonts w:hint="eastAsia" w:ascii="宋体" w:hAnsi="宋体" w:eastAsia="宋体"/>
                <w:sz w:val="22"/>
                <w:szCs w:val="22"/>
                <w:lang w:eastAsia="zh-CN"/>
              </w:rPr>
            </w:pPr>
            <w:r>
              <w:rPr>
                <w:rFonts w:hint="eastAsia" w:ascii="宋体" w:hAnsi="宋体"/>
                <w:sz w:val="22"/>
                <w:szCs w:val="22"/>
              </w:rPr>
              <w:t>项目组成员</w:t>
            </w:r>
            <w:r>
              <w:rPr>
                <w:rFonts w:hint="eastAsia" w:ascii="宋体" w:hAnsi="宋体"/>
                <w:sz w:val="22"/>
                <w:szCs w:val="22"/>
                <w:lang w:val="en-US" w:eastAsia="zh-CN"/>
              </w:rPr>
              <w:t>2</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410BBEF1">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7362E273">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32E20192">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1F523D2F">
            <w:pPr>
              <w:spacing w:line="240" w:lineRule="atLeast"/>
              <w:jc w:val="center"/>
              <w:rPr>
                <w:rFonts w:ascii="宋体" w:hAnsi="宋体"/>
                <w:sz w:val="22"/>
                <w:szCs w:val="22"/>
              </w:rPr>
            </w:pPr>
          </w:p>
        </w:tc>
      </w:tr>
      <w:tr w14:paraId="116C0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 w:type="pct"/>
            <w:tcBorders>
              <w:top w:val="single" w:color="000000" w:sz="8" w:space="0"/>
              <w:left w:val="single" w:color="000000" w:sz="8" w:space="0"/>
              <w:bottom w:val="single" w:color="000000" w:sz="8" w:space="0"/>
              <w:right w:val="single" w:color="000000" w:sz="8" w:space="0"/>
            </w:tcBorders>
            <w:noWrap w:val="0"/>
            <w:vAlign w:val="center"/>
          </w:tcPr>
          <w:p w14:paraId="75F83815">
            <w:pPr>
              <w:spacing w:line="240" w:lineRule="atLeast"/>
              <w:jc w:val="center"/>
              <w:rPr>
                <w:rFonts w:ascii="宋体" w:hAnsi="宋体"/>
                <w:sz w:val="22"/>
                <w:szCs w:val="22"/>
              </w:rPr>
            </w:pPr>
            <w:r>
              <w:rPr>
                <w:rFonts w:ascii="宋体" w:hAnsi="宋体"/>
                <w:sz w:val="22"/>
                <w:szCs w:val="22"/>
              </w:rPr>
              <w:t>5</w:t>
            </w:r>
          </w:p>
        </w:tc>
        <w:tc>
          <w:tcPr>
            <w:tcW w:w="739" w:type="pct"/>
            <w:tcBorders>
              <w:top w:val="single" w:color="000000" w:sz="8" w:space="0"/>
              <w:left w:val="single" w:color="000000" w:sz="8" w:space="0"/>
              <w:bottom w:val="single" w:color="000000" w:sz="8" w:space="0"/>
              <w:right w:val="single" w:color="000000" w:sz="8" w:space="0"/>
            </w:tcBorders>
            <w:noWrap w:val="0"/>
            <w:vAlign w:val="center"/>
          </w:tcPr>
          <w:p w14:paraId="275FE4FE">
            <w:pPr>
              <w:spacing w:line="240" w:lineRule="atLeast"/>
              <w:jc w:val="center"/>
              <w:rPr>
                <w:rFonts w:ascii="宋体" w:hAnsi="宋体"/>
                <w:sz w:val="22"/>
                <w:szCs w:val="22"/>
              </w:rPr>
            </w:pPr>
            <w:r>
              <w:rPr>
                <w:rFonts w:ascii="宋体" w:hAnsi="宋体"/>
                <w:sz w:val="22"/>
                <w:szCs w:val="22"/>
              </w:rPr>
              <w:t>…</w:t>
            </w:r>
          </w:p>
        </w:tc>
        <w:tc>
          <w:tcPr>
            <w:tcW w:w="850" w:type="pct"/>
            <w:tcBorders>
              <w:top w:val="single" w:color="000000" w:sz="8" w:space="0"/>
              <w:left w:val="single" w:color="000000" w:sz="8" w:space="0"/>
              <w:bottom w:val="single" w:color="000000" w:sz="8" w:space="0"/>
              <w:right w:val="single" w:color="000000" w:sz="8" w:space="0"/>
            </w:tcBorders>
            <w:noWrap w:val="0"/>
            <w:vAlign w:val="center"/>
          </w:tcPr>
          <w:p w14:paraId="6A9FAE7A">
            <w:pPr>
              <w:spacing w:line="240" w:lineRule="atLeast"/>
              <w:jc w:val="center"/>
              <w:rPr>
                <w:rFonts w:ascii="宋体" w:hAnsi="宋体"/>
                <w:sz w:val="22"/>
                <w:szCs w:val="22"/>
              </w:rPr>
            </w:pPr>
          </w:p>
        </w:tc>
        <w:tc>
          <w:tcPr>
            <w:tcW w:w="672" w:type="pct"/>
            <w:tcBorders>
              <w:top w:val="single" w:color="000000" w:sz="8" w:space="0"/>
              <w:left w:val="single" w:color="000000" w:sz="8" w:space="0"/>
              <w:bottom w:val="single" w:color="000000" w:sz="8" w:space="0"/>
              <w:right w:val="single" w:color="000000" w:sz="8" w:space="0"/>
            </w:tcBorders>
            <w:noWrap w:val="0"/>
            <w:vAlign w:val="center"/>
          </w:tcPr>
          <w:p w14:paraId="5F6DC606">
            <w:pPr>
              <w:spacing w:line="240" w:lineRule="atLeast"/>
              <w:jc w:val="center"/>
              <w:rPr>
                <w:rFonts w:ascii="宋体" w:hAnsi="宋体"/>
                <w:sz w:val="22"/>
                <w:szCs w:val="22"/>
              </w:rPr>
            </w:pPr>
          </w:p>
        </w:tc>
        <w:tc>
          <w:tcPr>
            <w:tcW w:w="729" w:type="pct"/>
            <w:tcBorders>
              <w:top w:val="single" w:color="000000" w:sz="8" w:space="0"/>
              <w:left w:val="single" w:color="000000" w:sz="8" w:space="0"/>
              <w:bottom w:val="single" w:color="000000" w:sz="8" w:space="0"/>
              <w:right w:val="single" w:color="000000" w:sz="8" w:space="0"/>
            </w:tcBorders>
            <w:noWrap w:val="0"/>
            <w:vAlign w:val="center"/>
          </w:tcPr>
          <w:p w14:paraId="6AE6F941">
            <w:pPr>
              <w:spacing w:line="240" w:lineRule="atLeast"/>
              <w:jc w:val="center"/>
              <w:rPr>
                <w:rFonts w:ascii="宋体" w:hAnsi="宋体"/>
                <w:sz w:val="22"/>
                <w:szCs w:val="22"/>
              </w:rPr>
            </w:pPr>
          </w:p>
        </w:tc>
        <w:tc>
          <w:tcPr>
            <w:tcW w:w="1619" w:type="pct"/>
            <w:tcBorders>
              <w:top w:val="single" w:color="000000" w:sz="8" w:space="0"/>
              <w:left w:val="single" w:color="000000" w:sz="8" w:space="0"/>
              <w:bottom w:val="single" w:color="000000" w:sz="8" w:space="0"/>
              <w:right w:val="single" w:color="000000" w:sz="8" w:space="0"/>
            </w:tcBorders>
            <w:noWrap w:val="0"/>
            <w:vAlign w:val="center"/>
          </w:tcPr>
          <w:p w14:paraId="4C404256">
            <w:pPr>
              <w:spacing w:line="240" w:lineRule="atLeast"/>
              <w:jc w:val="center"/>
              <w:rPr>
                <w:rFonts w:ascii="宋体" w:hAnsi="宋体"/>
                <w:sz w:val="22"/>
                <w:szCs w:val="22"/>
              </w:rPr>
            </w:pPr>
          </w:p>
        </w:tc>
      </w:tr>
    </w:tbl>
    <w:p w14:paraId="21B6D4B7">
      <w:pPr>
        <w:spacing w:after="312" w:afterLines="100" w:line="520" w:lineRule="exact"/>
        <w:jc w:val="center"/>
        <w:rPr>
          <w:rFonts w:hint="eastAsia"/>
          <w:szCs w:val="21"/>
          <w:highlight w:val="none"/>
        </w:rPr>
        <w:sectPr>
          <w:footerReference r:id="rId4" w:type="default"/>
          <w:pgSz w:w="11906" w:h="16838"/>
          <w:pgMar w:top="1418" w:right="1133" w:bottom="1418" w:left="1418" w:header="851" w:footer="992" w:gutter="0"/>
          <w:pgNumType w:fmt="decimal"/>
          <w:cols w:space="720" w:num="1"/>
          <w:rtlGutter w:val="1"/>
          <w:docGrid w:type="linesAndChars" w:linePitch="312" w:charSpace="0"/>
        </w:sectPr>
      </w:pPr>
      <w:r>
        <w:rPr>
          <w:rFonts w:ascii="宋体" w:hAnsi="宋体"/>
          <w:b/>
          <w:sz w:val="22"/>
          <w:szCs w:val="18"/>
        </w:rPr>
        <w:t>项目</w:t>
      </w:r>
      <w:r>
        <w:rPr>
          <w:rFonts w:hint="eastAsia" w:ascii="宋体" w:hAnsi="宋体"/>
          <w:b/>
          <w:sz w:val="22"/>
          <w:szCs w:val="18"/>
        </w:rPr>
        <w:t>团队</w:t>
      </w:r>
      <w:r>
        <w:rPr>
          <w:rFonts w:ascii="宋体" w:hAnsi="宋体"/>
          <w:b/>
          <w:sz w:val="22"/>
          <w:szCs w:val="18"/>
        </w:rPr>
        <w:t>一览表</w:t>
      </w:r>
    </w:p>
    <w:p w14:paraId="76CF0A58">
      <w:pPr>
        <w:pStyle w:val="39"/>
        <w:keepNext w:val="0"/>
        <w:keepLines w:val="0"/>
        <w:pageBreakBefore w:val="0"/>
        <w:numPr>
          <w:ilvl w:val="1"/>
          <w:numId w:val="0"/>
        </w:numPr>
        <w:kinsoku/>
        <w:wordWrap/>
        <w:overflowPunct w:val="0"/>
        <w:autoSpaceDE/>
        <w:autoSpaceDN/>
        <w:bidi w:val="0"/>
        <w:ind w:left="0" w:leftChars="0" w:right="0" w:rightChars="0"/>
        <w:outlineLvl w:val="2"/>
        <w:rPr>
          <w:rFonts w:hint="eastAsia" w:cs="Times New Roman"/>
          <w:b/>
          <w:bCs/>
          <w:sz w:val="22"/>
          <w:szCs w:val="22"/>
          <w:highlight w:val="none"/>
          <w:lang w:val="en-US" w:eastAsia="zh-CN"/>
        </w:rPr>
      </w:pPr>
      <w:r>
        <w:rPr>
          <w:rFonts w:hint="eastAsia" w:cs="Times New Roman"/>
          <w:b/>
          <w:bCs/>
          <w:sz w:val="22"/>
          <w:szCs w:val="22"/>
          <w:highlight w:val="none"/>
          <w:lang w:val="en-US" w:eastAsia="zh-CN"/>
        </w:rPr>
        <w:t>7.其他证明材料</w:t>
      </w:r>
    </w:p>
    <w:p w14:paraId="595B67FE">
      <w:pPr>
        <w:keepNext w:val="0"/>
        <w:keepLines w:val="0"/>
        <w:pageBreakBefore w:val="0"/>
        <w:widowControl w:val="0"/>
        <w:numPr>
          <w:ilvl w:val="0"/>
          <w:numId w:val="0"/>
        </w:numPr>
        <w:kinsoku/>
        <w:wordWrap/>
        <w:overflowPunct w:val="0"/>
        <w:topLinePunct w:val="0"/>
        <w:autoSpaceDE/>
        <w:autoSpaceDN/>
        <w:bidi w:val="0"/>
        <w:adjustRightInd w:val="0"/>
        <w:snapToGrid w:val="0"/>
        <w:ind w:left="0" w:leftChars="0" w:right="0" w:rightChars="0" w:firstLine="440" w:firstLineChars="200"/>
        <w:textAlignment w:val="baseline"/>
        <w:rPr>
          <w:rFonts w:ascii="宋体" w:hAnsi="宋体" w:eastAsia="宋体"/>
          <w:sz w:val="22"/>
          <w:szCs w:val="22"/>
          <w:highlight w:val="none"/>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其他</w:t>
      </w:r>
      <w:r>
        <w:rPr>
          <w:rFonts w:hint="eastAsia" w:ascii="宋体" w:hAnsi="宋体" w:eastAsia="宋体" w:cs="宋体"/>
          <w:sz w:val="22"/>
          <w:szCs w:val="22"/>
          <w:highlight w:val="none"/>
          <w:lang w:eastAsia="zh-CN"/>
        </w:rPr>
        <w:t>询价文件</w:t>
      </w:r>
      <w:r>
        <w:rPr>
          <w:rFonts w:hint="eastAsia" w:ascii="宋体" w:hAnsi="宋体" w:eastAsia="宋体" w:cs="宋体"/>
          <w:sz w:val="22"/>
          <w:szCs w:val="22"/>
          <w:highlight w:val="none"/>
        </w:rPr>
        <w:t>要求的评审资料；</w:t>
      </w:r>
    </w:p>
    <w:p w14:paraId="38961F2E">
      <w:pPr>
        <w:keepNext w:val="0"/>
        <w:keepLines w:val="0"/>
        <w:pageBreakBefore w:val="0"/>
        <w:widowControl w:val="0"/>
        <w:numPr>
          <w:ilvl w:val="0"/>
          <w:numId w:val="0"/>
        </w:numPr>
        <w:kinsoku/>
        <w:wordWrap/>
        <w:overflowPunct w:val="0"/>
        <w:topLinePunct w:val="0"/>
        <w:autoSpaceDE/>
        <w:autoSpaceDN/>
        <w:bidi w:val="0"/>
        <w:adjustRightInd w:val="0"/>
        <w:snapToGrid w:val="0"/>
        <w:ind w:left="0" w:leftChars="0" w:right="0" w:rightChars="0" w:firstLine="440" w:firstLineChars="200"/>
        <w:textAlignment w:val="baseline"/>
        <w:rPr>
          <w:rFonts w:ascii="宋体" w:hAnsi="宋体" w:eastAsia="宋体"/>
          <w:sz w:val="22"/>
          <w:szCs w:val="22"/>
          <w:highlight w:val="none"/>
        </w:rPr>
      </w:pPr>
      <w:r>
        <w:rPr>
          <w:rFonts w:hint="eastAsia" w:ascii="宋体" w:hAnsi="宋体" w:eastAsia="宋体"/>
          <w:sz w:val="22"/>
          <w:szCs w:val="22"/>
          <w:highlight w:val="none"/>
          <w:lang w:eastAsia="zh-CN"/>
        </w:rPr>
        <w:t>（</w:t>
      </w:r>
      <w:r>
        <w:rPr>
          <w:rFonts w:hint="eastAsia" w:ascii="宋体" w:hAnsi="宋体" w:eastAsia="宋体"/>
          <w:sz w:val="22"/>
          <w:szCs w:val="22"/>
          <w:highlight w:val="none"/>
          <w:lang w:val="en-US" w:eastAsia="zh-CN"/>
        </w:rPr>
        <w:t>2</w:t>
      </w:r>
      <w:r>
        <w:rPr>
          <w:rFonts w:hint="eastAsia" w:ascii="宋体" w:hAnsi="宋体" w:eastAsia="宋体"/>
          <w:sz w:val="22"/>
          <w:szCs w:val="22"/>
          <w:highlight w:val="none"/>
          <w:lang w:eastAsia="zh-CN"/>
        </w:rPr>
        <w:t>）供应商</w:t>
      </w:r>
      <w:r>
        <w:rPr>
          <w:rFonts w:hint="eastAsia" w:ascii="宋体" w:hAnsi="宋体" w:eastAsia="宋体"/>
          <w:sz w:val="22"/>
          <w:szCs w:val="22"/>
          <w:highlight w:val="none"/>
        </w:rPr>
        <w:t>认为应补充提供的其他文件资料或说明</w:t>
      </w:r>
      <w:r>
        <w:rPr>
          <w:rFonts w:ascii="宋体" w:hAnsi="宋体" w:eastAsia="宋体"/>
          <w:sz w:val="22"/>
          <w:szCs w:val="22"/>
          <w:highlight w:val="none"/>
        </w:rPr>
        <w:t>。</w:t>
      </w:r>
    </w:p>
    <w:p w14:paraId="5FC887AB">
      <w:pPr>
        <w:rPr>
          <w:rFonts w:hint="eastAsia" w:ascii="宋体" w:hAnsi="宋体" w:cs="宋体"/>
          <w:sz w:val="22"/>
          <w:highlight w:val="none"/>
          <w:lang w:val="en-US" w:eastAsia="zh-CN"/>
        </w:rPr>
      </w:pPr>
      <w:r>
        <w:rPr>
          <w:rFonts w:hint="eastAsia" w:ascii="宋体" w:hAnsi="宋体" w:cs="宋体"/>
          <w:sz w:val="22"/>
          <w:highlight w:val="none"/>
          <w:lang w:val="en-US" w:eastAsia="zh-CN"/>
        </w:rPr>
        <w:br w:type="page"/>
      </w:r>
    </w:p>
    <w:p w14:paraId="7AEDC41E">
      <w:pPr>
        <w:pStyle w:val="4"/>
        <w:numPr>
          <w:ilvl w:val="0"/>
          <w:numId w:val="0"/>
        </w:numPr>
        <w:ind w:leftChars="0"/>
        <w:jc w:val="both"/>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8.报价清单。</w:t>
      </w:r>
    </w:p>
    <w:p w14:paraId="6392ED36">
      <w:pPr>
        <w:adjustRightInd w:val="0"/>
        <w:snapToGrid w:val="0"/>
        <w:jc w:val="center"/>
        <w:rPr>
          <w:rFonts w:hint="eastAsia" w:ascii="Times New Roman" w:hAnsi="Times New Roman" w:eastAsia="宋体" w:cs="Times New Roman"/>
          <w:bCs/>
          <w:sz w:val="32"/>
          <w:szCs w:val="32"/>
        </w:rPr>
      </w:pPr>
      <w:r>
        <w:rPr>
          <w:rFonts w:hint="eastAsia" w:ascii="Times New Roman" w:hAnsi="Times New Roman" w:eastAsia="宋体" w:cs="Times New Roman"/>
          <w:bCs/>
          <w:sz w:val="32"/>
          <w:szCs w:val="32"/>
        </w:rPr>
        <w:t>报价一览表</w:t>
      </w:r>
    </w:p>
    <w:p w14:paraId="5975BC4D">
      <w:pPr>
        <w:adjustRightInd w:val="0"/>
        <w:snapToGrid w:val="0"/>
        <w:rPr>
          <w:bCs/>
          <w:sz w:val="32"/>
          <w:szCs w:val="32"/>
        </w:rPr>
      </w:pPr>
    </w:p>
    <w:tbl>
      <w:tblPr>
        <w:tblStyle w:val="19"/>
        <w:tblW w:w="462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2254"/>
        <w:gridCol w:w="1284"/>
        <w:gridCol w:w="2040"/>
        <w:gridCol w:w="2390"/>
      </w:tblGrid>
      <w:tr w14:paraId="3AB3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496" w:type="pct"/>
            <w:tcBorders>
              <w:top w:val="single" w:color="auto" w:sz="4" w:space="0"/>
              <w:left w:val="single" w:color="auto" w:sz="4" w:space="0"/>
              <w:bottom w:val="single" w:color="auto" w:sz="4" w:space="0"/>
              <w:right w:val="single" w:color="auto" w:sz="4" w:space="0"/>
            </w:tcBorders>
            <w:noWrap w:val="0"/>
            <w:vAlign w:val="center"/>
          </w:tcPr>
          <w:p w14:paraId="4EC6BD96">
            <w:pPr>
              <w:spacing w:line="360" w:lineRule="auto"/>
              <w:jc w:val="center"/>
              <w:rPr>
                <w:b/>
                <w:bCs/>
                <w:sz w:val="24"/>
                <w:szCs w:val="20"/>
                <w:lang w:bidi="ar"/>
              </w:rPr>
            </w:pPr>
            <w:r>
              <w:rPr>
                <w:b/>
                <w:bCs/>
                <w:spacing w:val="8"/>
                <w:sz w:val="24"/>
                <w:szCs w:val="24"/>
                <w:lang w:eastAsia="zh-Hans"/>
              </w:rPr>
              <w:t>序号</w:t>
            </w:r>
          </w:p>
        </w:tc>
        <w:tc>
          <w:tcPr>
            <w:tcW w:w="1273" w:type="pct"/>
            <w:tcBorders>
              <w:top w:val="single" w:color="auto" w:sz="4" w:space="0"/>
              <w:left w:val="single" w:color="auto" w:sz="4" w:space="0"/>
              <w:bottom w:val="single" w:color="auto" w:sz="4" w:space="0"/>
              <w:right w:val="single" w:color="auto" w:sz="4" w:space="0"/>
            </w:tcBorders>
            <w:noWrap w:val="0"/>
            <w:vAlign w:val="center"/>
          </w:tcPr>
          <w:p w14:paraId="283D50B1">
            <w:pPr>
              <w:spacing w:line="360" w:lineRule="auto"/>
              <w:jc w:val="center"/>
              <w:rPr>
                <w:b/>
                <w:bCs/>
                <w:color w:val="000000"/>
                <w:kern w:val="0"/>
                <w:sz w:val="24"/>
                <w:szCs w:val="24"/>
                <w:lang w:bidi="ar"/>
              </w:rPr>
            </w:pPr>
            <w:r>
              <w:rPr>
                <w:b/>
                <w:bCs/>
                <w:spacing w:val="8"/>
                <w:sz w:val="24"/>
                <w:szCs w:val="24"/>
              </w:rPr>
              <w:t>服务项目</w:t>
            </w:r>
          </w:p>
        </w:tc>
        <w:tc>
          <w:tcPr>
            <w:tcW w:w="726" w:type="pct"/>
            <w:tcBorders>
              <w:top w:val="single" w:color="auto" w:sz="4" w:space="0"/>
              <w:left w:val="single" w:color="auto" w:sz="4" w:space="0"/>
              <w:bottom w:val="single" w:color="auto" w:sz="4" w:space="0"/>
              <w:right w:val="single" w:color="auto" w:sz="4" w:space="0"/>
            </w:tcBorders>
            <w:noWrap w:val="0"/>
            <w:vAlign w:val="center"/>
          </w:tcPr>
          <w:p w14:paraId="62A8C5EB">
            <w:pPr>
              <w:spacing w:line="360" w:lineRule="auto"/>
              <w:jc w:val="center"/>
              <w:rPr>
                <w:b/>
                <w:bCs/>
                <w:spacing w:val="8"/>
                <w:sz w:val="24"/>
                <w:szCs w:val="24"/>
              </w:rPr>
            </w:pPr>
            <w:r>
              <w:rPr>
                <w:rFonts w:hint="eastAsia"/>
                <w:b/>
                <w:bCs/>
                <w:spacing w:val="8"/>
                <w:sz w:val="24"/>
                <w:szCs w:val="24"/>
              </w:rPr>
              <w:t>数量</w:t>
            </w:r>
          </w:p>
        </w:tc>
        <w:tc>
          <w:tcPr>
            <w:tcW w:w="1153" w:type="pct"/>
            <w:tcBorders>
              <w:top w:val="single" w:color="auto" w:sz="4" w:space="0"/>
              <w:left w:val="single" w:color="auto" w:sz="4" w:space="0"/>
              <w:bottom w:val="single" w:color="auto" w:sz="4" w:space="0"/>
              <w:right w:val="single" w:color="auto" w:sz="4" w:space="0"/>
            </w:tcBorders>
            <w:noWrap w:val="0"/>
            <w:vAlign w:val="center"/>
          </w:tcPr>
          <w:p w14:paraId="10BE4AB6">
            <w:pPr>
              <w:spacing w:line="360" w:lineRule="auto"/>
              <w:jc w:val="center"/>
              <w:rPr>
                <w:b/>
                <w:bCs/>
                <w:spacing w:val="8"/>
                <w:sz w:val="24"/>
                <w:szCs w:val="24"/>
              </w:rPr>
            </w:pPr>
            <w:r>
              <w:rPr>
                <w:rFonts w:hint="eastAsia"/>
                <w:b/>
                <w:bCs/>
                <w:spacing w:val="8"/>
                <w:sz w:val="24"/>
                <w:szCs w:val="24"/>
              </w:rPr>
              <w:t>报价总价上限（元）</w:t>
            </w:r>
          </w:p>
        </w:tc>
        <w:tc>
          <w:tcPr>
            <w:tcW w:w="1349" w:type="pct"/>
            <w:tcBorders>
              <w:top w:val="single" w:color="auto" w:sz="4" w:space="0"/>
              <w:left w:val="single" w:color="auto" w:sz="4" w:space="0"/>
              <w:bottom w:val="single" w:color="auto" w:sz="4" w:space="0"/>
              <w:right w:val="single" w:color="auto" w:sz="4" w:space="0"/>
            </w:tcBorders>
            <w:noWrap w:val="0"/>
            <w:vAlign w:val="center"/>
          </w:tcPr>
          <w:p w14:paraId="557A82CF">
            <w:pPr>
              <w:spacing w:line="360" w:lineRule="auto"/>
              <w:jc w:val="center"/>
              <w:rPr>
                <w:b/>
                <w:bCs/>
                <w:sz w:val="24"/>
                <w:szCs w:val="20"/>
                <w:lang w:bidi="ar"/>
              </w:rPr>
            </w:pPr>
            <w:r>
              <w:rPr>
                <w:rFonts w:hint="eastAsia"/>
                <w:b/>
                <w:bCs/>
                <w:spacing w:val="8"/>
                <w:sz w:val="24"/>
                <w:szCs w:val="24"/>
              </w:rPr>
              <w:t>响应报价总价（元）</w:t>
            </w:r>
          </w:p>
        </w:tc>
      </w:tr>
      <w:tr w14:paraId="7646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96" w:type="pct"/>
            <w:tcBorders>
              <w:top w:val="single" w:color="auto" w:sz="4" w:space="0"/>
              <w:left w:val="single" w:color="auto" w:sz="4" w:space="0"/>
              <w:bottom w:val="single" w:color="auto" w:sz="4" w:space="0"/>
              <w:right w:val="single" w:color="auto" w:sz="4" w:space="0"/>
            </w:tcBorders>
            <w:noWrap w:val="0"/>
            <w:vAlign w:val="center"/>
          </w:tcPr>
          <w:p w14:paraId="74265677">
            <w:pPr>
              <w:tabs>
                <w:tab w:val="left" w:pos="440"/>
                <w:tab w:val="center" w:pos="1505"/>
              </w:tabs>
              <w:spacing w:line="360" w:lineRule="auto"/>
              <w:jc w:val="center"/>
              <w:rPr>
                <w:rFonts w:hint="eastAsia" w:eastAsia="宋体"/>
                <w:szCs w:val="21"/>
                <w:lang w:val="en-US" w:eastAsia="zh-CN"/>
              </w:rPr>
            </w:pPr>
            <w:r>
              <w:rPr>
                <w:rFonts w:hint="eastAsia"/>
                <w:szCs w:val="21"/>
                <w:lang w:val="en-US" w:eastAsia="zh-CN"/>
              </w:rPr>
              <w:t>1</w:t>
            </w:r>
          </w:p>
        </w:tc>
        <w:tc>
          <w:tcPr>
            <w:tcW w:w="1273" w:type="pct"/>
            <w:tcBorders>
              <w:top w:val="single" w:color="auto" w:sz="4" w:space="0"/>
              <w:left w:val="single" w:color="auto" w:sz="4" w:space="0"/>
              <w:bottom w:val="single" w:color="auto" w:sz="4" w:space="0"/>
              <w:right w:val="single" w:color="auto" w:sz="4" w:space="0"/>
            </w:tcBorders>
            <w:noWrap w:val="0"/>
            <w:vAlign w:val="center"/>
          </w:tcPr>
          <w:p w14:paraId="63AC9D20">
            <w:pPr>
              <w:tabs>
                <w:tab w:val="left" w:pos="440"/>
                <w:tab w:val="center" w:pos="1505"/>
              </w:tabs>
              <w:spacing w:line="360" w:lineRule="auto"/>
              <w:jc w:val="center"/>
              <w:rPr>
                <w:rFonts w:hint="default"/>
                <w:szCs w:val="21"/>
                <w:highlight w:val="none"/>
                <w:lang w:val="en-US" w:eastAsia="zh-CN"/>
              </w:rPr>
            </w:pPr>
            <w:r>
              <w:rPr>
                <w:rFonts w:hint="eastAsia"/>
                <w:szCs w:val="21"/>
                <w:highlight w:val="none"/>
                <w:lang w:val="en-US" w:eastAsia="zh-CN"/>
              </w:rPr>
              <w:t>造价咨询服务费</w:t>
            </w:r>
          </w:p>
        </w:tc>
        <w:tc>
          <w:tcPr>
            <w:tcW w:w="726" w:type="pct"/>
            <w:tcBorders>
              <w:top w:val="single" w:color="auto" w:sz="4" w:space="0"/>
              <w:left w:val="single" w:color="auto" w:sz="4" w:space="0"/>
              <w:right w:val="single" w:color="auto" w:sz="4" w:space="0"/>
            </w:tcBorders>
            <w:noWrap w:val="0"/>
            <w:vAlign w:val="center"/>
          </w:tcPr>
          <w:p w14:paraId="4CCE966F">
            <w:pPr>
              <w:tabs>
                <w:tab w:val="left" w:pos="440"/>
                <w:tab w:val="center" w:pos="1505"/>
              </w:tabs>
              <w:spacing w:line="360" w:lineRule="auto"/>
              <w:jc w:val="center"/>
              <w:rPr>
                <w:rFonts w:hint="default" w:eastAsia="宋体"/>
                <w:szCs w:val="21"/>
                <w:highlight w:val="none"/>
                <w:lang w:val="en-US" w:eastAsia="zh-CN"/>
              </w:rPr>
            </w:pPr>
            <w:r>
              <w:rPr>
                <w:rFonts w:hint="eastAsia"/>
                <w:szCs w:val="21"/>
                <w:highlight w:val="none"/>
                <w:lang w:val="en-US" w:eastAsia="zh-CN"/>
              </w:rPr>
              <w:t>1项</w:t>
            </w:r>
          </w:p>
        </w:tc>
        <w:tc>
          <w:tcPr>
            <w:tcW w:w="1153" w:type="pct"/>
            <w:tcBorders>
              <w:top w:val="single" w:color="auto" w:sz="4" w:space="0"/>
              <w:left w:val="single" w:color="auto" w:sz="4" w:space="0"/>
              <w:right w:val="single" w:color="auto" w:sz="4" w:space="0"/>
            </w:tcBorders>
            <w:noWrap w:val="0"/>
            <w:vAlign w:val="center"/>
          </w:tcPr>
          <w:p w14:paraId="04C5D847">
            <w:pPr>
              <w:tabs>
                <w:tab w:val="left" w:pos="440"/>
                <w:tab w:val="center" w:pos="1505"/>
              </w:tabs>
              <w:spacing w:line="360" w:lineRule="auto"/>
              <w:jc w:val="center"/>
              <w:rPr>
                <w:rFonts w:hint="default" w:eastAsia="宋体"/>
                <w:szCs w:val="21"/>
                <w:lang w:val="en-US" w:eastAsia="zh-CN"/>
              </w:rPr>
            </w:pPr>
            <w:r>
              <w:rPr>
                <w:rFonts w:hint="eastAsia"/>
                <w:szCs w:val="21"/>
                <w:lang w:val="en-US" w:eastAsia="zh-CN"/>
              </w:rPr>
              <w:t>22,000.00</w:t>
            </w:r>
          </w:p>
        </w:tc>
        <w:tc>
          <w:tcPr>
            <w:tcW w:w="1349" w:type="pct"/>
            <w:tcBorders>
              <w:top w:val="single" w:color="auto" w:sz="4" w:space="0"/>
              <w:left w:val="single" w:color="auto" w:sz="4" w:space="0"/>
              <w:right w:val="single" w:color="auto" w:sz="4" w:space="0"/>
            </w:tcBorders>
            <w:noWrap w:val="0"/>
            <w:vAlign w:val="center"/>
          </w:tcPr>
          <w:p w14:paraId="0629286E">
            <w:pPr>
              <w:tabs>
                <w:tab w:val="left" w:pos="440"/>
                <w:tab w:val="center" w:pos="1505"/>
              </w:tabs>
              <w:spacing w:line="360" w:lineRule="auto"/>
              <w:jc w:val="center"/>
              <w:rPr>
                <w:szCs w:val="21"/>
              </w:rPr>
            </w:pPr>
          </w:p>
        </w:tc>
      </w:tr>
      <w:tr w14:paraId="02BE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96" w:type="pct"/>
            <w:tcBorders>
              <w:top w:val="single" w:color="auto" w:sz="4" w:space="0"/>
              <w:left w:val="single" w:color="auto" w:sz="4" w:space="0"/>
              <w:bottom w:val="single" w:color="auto" w:sz="4" w:space="0"/>
              <w:right w:val="single" w:color="auto" w:sz="4" w:space="0"/>
            </w:tcBorders>
            <w:noWrap w:val="0"/>
            <w:vAlign w:val="center"/>
          </w:tcPr>
          <w:p w14:paraId="29D8CDA7">
            <w:pPr>
              <w:tabs>
                <w:tab w:val="left" w:pos="440"/>
                <w:tab w:val="center" w:pos="1505"/>
              </w:tabs>
              <w:spacing w:line="360" w:lineRule="auto"/>
              <w:jc w:val="center"/>
              <w:rPr>
                <w:rFonts w:hint="eastAsia" w:eastAsia="宋体"/>
                <w:szCs w:val="21"/>
                <w:lang w:val="en-US" w:eastAsia="zh-CN"/>
              </w:rPr>
            </w:pPr>
            <w:r>
              <w:rPr>
                <w:rFonts w:hint="eastAsia"/>
                <w:szCs w:val="21"/>
                <w:lang w:val="en-US" w:eastAsia="zh-CN"/>
              </w:rPr>
              <w:t>2</w:t>
            </w:r>
          </w:p>
        </w:tc>
        <w:tc>
          <w:tcPr>
            <w:tcW w:w="1273" w:type="pct"/>
            <w:tcBorders>
              <w:top w:val="single" w:color="auto" w:sz="4" w:space="0"/>
              <w:left w:val="single" w:color="auto" w:sz="4" w:space="0"/>
              <w:bottom w:val="single" w:color="auto" w:sz="4" w:space="0"/>
              <w:right w:val="single" w:color="auto" w:sz="4" w:space="0"/>
            </w:tcBorders>
            <w:noWrap w:val="0"/>
            <w:vAlign w:val="center"/>
          </w:tcPr>
          <w:p w14:paraId="23D2472C">
            <w:pPr>
              <w:tabs>
                <w:tab w:val="left" w:pos="440"/>
                <w:tab w:val="center" w:pos="1505"/>
              </w:tabs>
              <w:spacing w:line="360" w:lineRule="auto"/>
              <w:jc w:val="center"/>
              <w:rPr>
                <w:rFonts w:hint="eastAsia"/>
                <w:szCs w:val="21"/>
                <w:highlight w:val="none"/>
                <w:lang w:val="en-US" w:eastAsia="zh-CN"/>
              </w:rPr>
            </w:pPr>
            <w:r>
              <w:rPr>
                <w:rFonts w:hint="eastAsia"/>
                <w:szCs w:val="21"/>
                <w:highlight w:val="none"/>
                <w:lang w:val="en-US" w:eastAsia="zh-CN"/>
              </w:rPr>
              <w:t>监理服务费</w:t>
            </w:r>
          </w:p>
        </w:tc>
        <w:tc>
          <w:tcPr>
            <w:tcW w:w="726" w:type="pct"/>
            <w:tcBorders>
              <w:top w:val="single" w:color="auto" w:sz="4" w:space="0"/>
              <w:left w:val="single" w:color="auto" w:sz="4" w:space="0"/>
              <w:right w:val="single" w:color="auto" w:sz="4" w:space="0"/>
            </w:tcBorders>
            <w:noWrap w:val="0"/>
            <w:vAlign w:val="center"/>
          </w:tcPr>
          <w:p w14:paraId="27FE3B4D">
            <w:pPr>
              <w:tabs>
                <w:tab w:val="left" w:pos="440"/>
                <w:tab w:val="center" w:pos="1505"/>
              </w:tabs>
              <w:spacing w:line="360" w:lineRule="auto"/>
              <w:jc w:val="center"/>
              <w:rPr>
                <w:rFonts w:hint="default" w:eastAsia="宋体"/>
                <w:szCs w:val="21"/>
                <w:highlight w:val="none"/>
                <w:lang w:val="en-US" w:eastAsia="zh-CN"/>
              </w:rPr>
            </w:pPr>
            <w:r>
              <w:rPr>
                <w:rFonts w:hint="eastAsia"/>
                <w:szCs w:val="21"/>
                <w:highlight w:val="none"/>
                <w:lang w:val="en-US" w:eastAsia="zh-CN"/>
              </w:rPr>
              <w:t>1项</w:t>
            </w:r>
          </w:p>
        </w:tc>
        <w:tc>
          <w:tcPr>
            <w:tcW w:w="1153" w:type="pct"/>
            <w:tcBorders>
              <w:top w:val="single" w:color="auto" w:sz="4" w:space="0"/>
              <w:left w:val="single" w:color="auto" w:sz="4" w:space="0"/>
              <w:right w:val="single" w:color="auto" w:sz="4" w:space="0"/>
            </w:tcBorders>
            <w:noWrap w:val="0"/>
            <w:vAlign w:val="center"/>
          </w:tcPr>
          <w:p w14:paraId="1BE61601">
            <w:pPr>
              <w:tabs>
                <w:tab w:val="left" w:pos="440"/>
                <w:tab w:val="center" w:pos="1505"/>
              </w:tabs>
              <w:spacing w:line="360" w:lineRule="auto"/>
              <w:jc w:val="center"/>
              <w:rPr>
                <w:szCs w:val="21"/>
              </w:rPr>
            </w:pPr>
            <w:r>
              <w:rPr>
                <w:rFonts w:hint="eastAsia"/>
                <w:szCs w:val="21"/>
                <w:lang w:val="en-US" w:eastAsia="zh-CN"/>
              </w:rPr>
              <w:t>63,000.00</w:t>
            </w:r>
          </w:p>
        </w:tc>
        <w:tc>
          <w:tcPr>
            <w:tcW w:w="1349" w:type="pct"/>
            <w:tcBorders>
              <w:top w:val="single" w:color="auto" w:sz="4" w:space="0"/>
              <w:left w:val="single" w:color="auto" w:sz="4" w:space="0"/>
              <w:right w:val="single" w:color="auto" w:sz="4" w:space="0"/>
            </w:tcBorders>
            <w:noWrap w:val="0"/>
            <w:vAlign w:val="center"/>
          </w:tcPr>
          <w:p w14:paraId="5708F90C">
            <w:pPr>
              <w:tabs>
                <w:tab w:val="left" w:pos="440"/>
                <w:tab w:val="center" w:pos="1505"/>
              </w:tabs>
              <w:spacing w:line="360" w:lineRule="auto"/>
              <w:jc w:val="center"/>
              <w:rPr>
                <w:szCs w:val="21"/>
              </w:rPr>
            </w:pPr>
          </w:p>
        </w:tc>
      </w:tr>
      <w:tr w14:paraId="118F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96" w:type="pct"/>
            <w:tcBorders>
              <w:top w:val="single" w:color="auto" w:sz="4" w:space="0"/>
              <w:left w:val="single" w:color="auto" w:sz="4" w:space="0"/>
              <w:bottom w:val="single" w:color="auto" w:sz="4" w:space="0"/>
              <w:right w:val="single" w:color="auto" w:sz="4" w:space="0"/>
            </w:tcBorders>
            <w:noWrap w:val="0"/>
            <w:vAlign w:val="center"/>
          </w:tcPr>
          <w:p w14:paraId="3D22B63C">
            <w:pPr>
              <w:tabs>
                <w:tab w:val="left" w:pos="440"/>
                <w:tab w:val="center" w:pos="1505"/>
              </w:tabs>
              <w:spacing w:line="360" w:lineRule="auto"/>
              <w:jc w:val="center"/>
              <w:rPr>
                <w:rFonts w:hint="eastAsia" w:eastAsia="宋体"/>
                <w:szCs w:val="21"/>
                <w:lang w:val="en-US" w:eastAsia="zh-CN"/>
              </w:rPr>
            </w:pPr>
            <w:r>
              <w:rPr>
                <w:rFonts w:hint="eastAsia"/>
                <w:szCs w:val="21"/>
                <w:lang w:val="en-US" w:eastAsia="zh-CN"/>
              </w:rPr>
              <w:t>3</w:t>
            </w:r>
          </w:p>
        </w:tc>
        <w:tc>
          <w:tcPr>
            <w:tcW w:w="1273" w:type="pct"/>
            <w:tcBorders>
              <w:top w:val="single" w:color="auto" w:sz="4" w:space="0"/>
              <w:left w:val="single" w:color="auto" w:sz="4" w:space="0"/>
              <w:bottom w:val="single" w:color="auto" w:sz="4" w:space="0"/>
              <w:right w:val="single" w:color="auto" w:sz="4" w:space="0"/>
            </w:tcBorders>
            <w:noWrap w:val="0"/>
            <w:vAlign w:val="center"/>
          </w:tcPr>
          <w:p w14:paraId="3BD34922">
            <w:pPr>
              <w:tabs>
                <w:tab w:val="left" w:pos="440"/>
                <w:tab w:val="center" w:pos="1505"/>
              </w:tabs>
              <w:spacing w:line="360" w:lineRule="auto"/>
              <w:jc w:val="center"/>
              <w:rPr>
                <w:rFonts w:hint="eastAsia"/>
                <w:szCs w:val="21"/>
                <w:highlight w:val="none"/>
                <w:lang w:val="en-US" w:eastAsia="zh-CN"/>
              </w:rPr>
            </w:pPr>
            <w:r>
              <w:rPr>
                <w:rFonts w:hint="eastAsia"/>
                <w:szCs w:val="21"/>
                <w:highlight w:val="none"/>
                <w:lang w:val="en-US" w:eastAsia="zh-CN"/>
              </w:rPr>
              <w:t>办理建设程序手续（含报批咨询服务）</w:t>
            </w:r>
          </w:p>
        </w:tc>
        <w:tc>
          <w:tcPr>
            <w:tcW w:w="726" w:type="pct"/>
            <w:tcBorders>
              <w:top w:val="single" w:color="auto" w:sz="4" w:space="0"/>
              <w:left w:val="single" w:color="auto" w:sz="4" w:space="0"/>
              <w:right w:val="single" w:color="auto" w:sz="4" w:space="0"/>
            </w:tcBorders>
            <w:noWrap w:val="0"/>
            <w:vAlign w:val="center"/>
          </w:tcPr>
          <w:p w14:paraId="002D54B3">
            <w:pPr>
              <w:tabs>
                <w:tab w:val="left" w:pos="440"/>
                <w:tab w:val="center" w:pos="1505"/>
              </w:tabs>
              <w:spacing w:line="360" w:lineRule="auto"/>
              <w:jc w:val="center"/>
              <w:rPr>
                <w:rFonts w:hint="default" w:eastAsia="宋体"/>
                <w:szCs w:val="21"/>
                <w:highlight w:val="none"/>
                <w:lang w:val="en-US" w:eastAsia="zh-CN"/>
              </w:rPr>
            </w:pPr>
            <w:r>
              <w:rPr>
                <w:rFonts w:hint="eastAsia"/>
                <w:szCs w:val="21"/>
                <w:highlight w:val="none"/>
                <w:lang w:val="en-US" w:eastAsia="zh-CN"/>
              </w:rPr>
              <w:t>1项</w:t>
            </w:r>
          </w:p>
        </w:tc>
        <w:tc>
          <w:tcPr>
            <w:tcW w:w="1153" w:type="pct"/>
            <w:tcBorders>
              <w:top w:val="single" w:color="auto" w:sz="4" w:space="0"/>
              <w:left w:val="single" w:color="auto" w:sz="4" w:space="0"/>
              <w:right w:val="single" w:color="auto" w:sz="4" w:space="0"/>
            </w:tcBorders>
            <w:noWrap w:val="0"/>
            <w:vAlign w:val="center"/>
          </w:tcPr>
          <w:p w14:paraId="22C8ECE6">
            <w:pPr>
              <w:tabs>
                <w:tab w:val="left" w:pos="440"/>
                <w:tab w:val="center" w:pos="1505"/>
              </w:tabs>
              <w:spacing w:line="360" w:lineRule="auto"/>
              <w:jc w:val="center"/>
              <w:rPr>
                <w:szCs w:val="21"/>
              </w:rPr>
            </w:pPr>
            <w:r>
              <w:rPr>
                <w:rFonts w:hint="eastAsia"/>
                <w:szCs w:val="21"/>
                <w:lang w:val="en-US" w:eastAsia="zh-CN"/>
              </w:rPr>
              <w:t>15,000.00</w:t>
            </w:r>
          </w:p>
        </w:tc>
        <w:tc>
          <w:tcPr>
            <w:tcW w:w="1349" w:type="pct"/>
            <w:tcBorders>
              <w:top w:val="single" w:color="auto" w:sz="4" w:space="0"/>
              <w:left w:val="single" w:color="auto" w:sz="4" w:space="0"/>
              <w:right w:val="single" w:color="auto" w:sz="4" w:space="0"/>
            </w:tcBorders>
            <w:noWrap w:val="0"/>
            <w:vAlign w:val="center"/>
          </w:tcPr>
          <w:p w14:paraId="2679F77C">
            <w:pPr>
              <w:tabs>
                <w:tab w:val="left" w:pos="440"/>
                <w:tab w:val="center" w:pos="1505"/>
              </w:tabs>
              <w:spacing w:line="360" w:lineRule="auto"/>
              <w:jc w:val="center"/>
              <w:rPr>
                <w:szCs w:val="21"/>
              </w:rPr>
            </w:pPr>
          </w:p>
        </w:tc>
      </w:tr>
      <w:tr w14:paraId="1E54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96" w:type="pct"/>
            <w:tcBorders>
              <w:top w:val="single" w:color="auto" w:sz="4" w:space="0"/>
              <w:left w:val="single" w:color="auto" w:sz="4" w:space="0"/>
              <w:bottom w:val="single" w:color="auto" w:sz="4" w:space="0"/>
              <w:right w:val="single" w:color="auto" w:sz="4" w:space="0"/>
            </w:tcBorders>
            <w:noWrap w:val="0"/>
            <w:vAlign w:val="center"/>
          </w:tcPr>
          <w:p w14:paraId="6AAA6AF3">
            <w:pPr>
              <w:tabs>
                <w:tab w:val="left" w:pos="440"/>
                <w:tab w:val="center" w:pos="1505"/>
              </w:tabs>
              <w:spacing w:line="360" w:lineRule="auto"/>
              <w:jc w:val="center"/>
              <w:rPr>
                <w:rFonts w:hint="eastAsia" w:eastAsia="宋体"/>
                <w:szCs w:val="21"/>
                <w:lang w:val="en-US" w:eastAsia="zh-CN"/>
              </w:rPr>
            </w:pPr>
            <w:r>
              <w:rPr>
                <w:rFonts w:hint="eastAsia"/>
                <w:szCs w:val="21"/>
                <w:lang w:val="en-US" w:eastAsia="zh-CN"/>
              </w:rPr>
              <w:t>4</w:t>
            </w:r>
          </w:p>
        </w:tc>
        <w:tc>
          <w:tcPr>
            <w:tcW w:w="1273" w:type="pct"/>
            <w:tcBorders>
              <w:top w:val="single" w:color="auto" w:sz="4" w:space="0"/>
              <w:left w:val="single" w:color="auto" w:sz="4" w:space="0"/>
              <w:bottom w:val="single" w:color="auto" w:sz="4" w:space="0"/>
              <w:right w:val="single" w:color="auto" w:sz="4" w:space="0"/>
            </w:tcBorders>
            <w:noWrap w:val="0"/>
            <w:vAlign w:val="center"/>
          </w:tcPr>
          <w:p w14:paraId="53732EE6">
            <w:pPr>
              <w:tabs>
                <w:tab w:val="left" w:pos="440"/>
                <w:tab w:val="center" w:pos="1505"/>
              </w:tabs>
              <w:spacing w:line="360" w:lineRule="auto"/>
              <w:jc w:val="center"/>
              <w:rPr>
                <w:rFonts w:hint="default"/>
                <w:szCs w:val="21"/>
                <w:highlight w:val="none"/>
                <w:lang w:val="en-US" w:eastAsia="zh-CN"/>
              </w:rPr>
            </w:pPr>
            <w:r>
              <w:rPr>
                <w:rFonts w:hint="eastAsia"/>
                <w:szCs w:val="21"/>
                <w:highlight w:val="none"/>
                <w:lang w:val="en-US" w:eastAsia="zh-CN"/>
              </w:rPr>
              <w:t>招标代理服务费</w:t>
            </w:r>
          </w:p>
        </w:tc>
        <w:tc>
          <w:tcPr>
            <w:tcW w:w="726" w:type="pct"/>
            <w:tcBorders>
              <w:top w:val="single" w:color="auto" w:sz="4" w:space="0"/>
              <w:left w:val="single" w:color="auto" w:sz="4" w:space="0"/>
              <w:right w:val="single" w:color="auto" w:sz="4" w:space="0"/>
            </w:tcBorders>
            <w:noWrap w:val="0"/>
            <w:vAlign w:val="center"/>
          </w:tcPr>
          <w:p w14:paraId="3594EB8F">
            <w:pPr>
              <w:tabs>
                <w:tab w:val="left" w:pos="440"/>
                <w:tab w:val="center" w:pos="1505"/>
              </w:tabs>
              <w:spacing w:line="360" w:lineRule="auto"/>
              <w:jc w:val="center"/>
              <w:rPr>
                <w:rFonts w:hint="default" w:eastAsia="宋体"/>
                <w:szCs w:val="21"/>
                <w:highlight w:val="none"/>
                <w:lang w:val="en-US" w:eastAsia="zh-CN"/>
              </w:rPr>
            </w:pPr>
            <w:r>
              <w:rPr>
                <w:rFonts w:hint="eastAsia"/>
                <w:szCs w:val="21"/>
                <w:highlight w:val="none"/>
                <w:lang w:val="en-US" w:eastAsia="zh-CN"/>
              </w:rPr>
              <w:t>1项</w:t>
            </w:r>
          </w:p>
        </w:tc>
        <w:tc>
          <w:tcPr>
            <w:tcW w:w="1153" w:type="pct"/>
            <w:tcBorders>
              <w:top w:val="single" w:color="auto" w:sz="4" w:space="0"/>
              <w:left w:val="single" w:color="auto" w:sz="4" w:space="0"/>
              <w:right w:val="single" w:color="auto" w:sz="4" w:space="0"/>
            </w:tcBorders>
            <w:noWrap w:val="0"/>
            <w:vAlign w:val="center"/>
          </w:tcPr>
          <w:p w14:paraId="291A5AE1">
            <w:pPr>
              <w:tabs>
                <w:tab w:val="left" w:pos="440"/>
                <w:tab w:val="center" w:pos="1505"/>
              </w:tabs>
              <w:spacing w:line="360" w:lineRule="auto"/>
              <w:jc w:val="center"/>
              <w:rPr>
                <w:rFonts w:hint="default" w:eastAsia="宋体"/>
                <w:szCs w:val="21"/>
                <w:lang w:val="en-US" w:eastAsia="zh-CN"/>
              </w:rPr>
            </w:pPr>
            <w:r>
              <w:rPr>
                <w:rFonts w:hint="eastAsia"/>
                <w:szCs w:val="21"/>
                <w:lang w:val="en-US" w:eastAsia="zh-CN"/>
              </w:rPr>
              <w:t>由精装修施工单位支付</w:t>
            </w:r>
          </w:p>
        </w:tc>
        <w:tc>
          <w:tcPr>
            <w:tcW w:w="1349" w:type="pct"/>
            <w:tcBorders>
              <w:top w:val="single" w:color="auto" w:sz="4" w:space="0"/>
              <w:left w:val="single" w:color="auto" w:sz="4" w:space="0"/>
              <w:right w:val="single" w:color="auto" w:sz="4" w:space="0"/>
            </w:tcBorders>
            <w:noWrap w:val="0"/>
            <w:vAlign w:val="center"/>
          </w:tcPr>
          <w:p w14:paraId="6B2385BD">
            <w:pPr>
              <w:tabs>
                <w:tab w:val="left" w:pos="440"/>
                <w:tab w:val="center" w:pos="1505"/>
              </w:tabs>
              <w:spacing w:line="360" w:lineRule="auto"/>
              <w:jc w:val="center"/>
              <w:rPr>
                <w:rFonts w:hint="default" w:eastAsia="宋体"/>
                <w:szCs w:val="21"/>
                <w:lang w:val="en-US" w:eastAsia="zh-CN"/>
              </w:rPr>
            </w:pPr>
            <w:r>
              <w:rPr>
                <w:rFonts w:hint="eastAsia"/>
                <w:szCs w:val="21"/>
                <w:lang w:val="en-US" w:eastAsia="zh-CN"/>
              </w:rPr>
              <w:t>0</w:t>
            </w:r>
          </w:p>
        </w:tc>
      </w:tr>
      <w:tr w14:paraId="6566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770" w:type="pct"/>
            <w:gridSpan w:val="2"/>
            <w:tcBorders>
              <w:top w:val="single" w:color="auto" w:sz="4" w:space="0"/>
              <w:left w:val="single" w:color="auto" w:sz="4" w:space="0"/>
              <w:bottom w:val="single" w:color="auto" w:sz="4" w:space="0"/>
              <w:right w:val="single" w:color="auto" w:sz="4" w:space="0"/>
            </w:tcBorders>
            <w:noWrap w:val="0"/>
            <w:vAlign w:val="center"/>
          </w:tcPr>
          <w:p w14:paraId="7169F0FD">
            <w:pPr>
              <w:spacing w:line="360" w:lineRule="auto"/>
              <w:jc w:val="center"/>
              <w:rPr>
                <w:szCs w:val="21"/>
              </w:rPr>
            </w:pPr>
            <w:r>
              <w:rPr>
                <w:b/>
                <w:bCs/>
                <w:szCs w:val="21"/>
              </w:rPr>
              <w:t>合计总金额</w:t>
            </w:r>
          </w:p>
        </w:tc>
        <w:tc>
          <w:tcPr>
            <w:tcW w:w="726" w:type="pct"/>
            <w:tcBorders>
              <w:top w:val="single" w:color="auto" w:sz="4" w:space="0"/>
              <w:left w:val="single" w:color="auto" w:sz="4" w:space="0"/>
              <w:bottom w:val="single" w:color="auto" w:sz="4" w:space="0"/>
              <w:right w:val="single" w:color="auto" w:sz="4" w:space="0"/>
            </w:tcBorders>
            <w:noWrap w:val="0"/>
            <w:vAlign w:val="center"/>
          </w:tcPr>
          <w:p w14:paraId="14239819">
            <w:pPr>
              <w:spacing w:line="360" w:lineRule="auto"/>
              <w:jc w:val="center"/>
              <w:rPr>
                <w:b/>
                <w:bCs/>
                <w:spacing w:val="8"/>
                <w:szCs w:val="21"/>
              </w:rPr>
            </w:pPr>
          </w:p>
        </w:tc>
        <w:tc>
          <w:tcPr>
            <w:tcW w:w="1153" w:type="pct"/>
            <w:tcBorders>
              <w:top w:val="single" w:color="auto" w:sz="4" w:space="0"/>
              <w:left w:val="single" w:color="auto" w:sz="4" w:space="0"/>
              <w:bottom w:val="single" w:color="auto" w:sz="4" w:space="0"/>
              <w:right w:val="single" w:color="auto" w:sz="4" w:space="0"/>
            </w:tcBorders>
            <w:noWrap w:val="0"/>
            <w:vAlign w:val="center"/>
          </w:tcPr>
          <w:p w14:paraId="2FD416EE">
            <w:pPr>
              <w:spacing w:line="360" w:lineRule="auto"/>
              <w:jc w:val="center"/>
              <w:rPr>
                <w:rFonts w:hint="default" w:eastAsia="宋体"/>
                <w:b/>
                <w:bCs/>
                <w:spacing w:val="8"/>
                <w:szCs w:val="21"/>
                <w:lang w:val="en-US" w:eastAsia="zh-CN"/>
              </w:rPr>
            </w:pPr>
            <w:r>
              <w:rPr>
                <w:rFonts w:hint="eastAsia"/>
                <w:b/>
                <w:bCs/>
                <w:spacing w:val="8"/>
                <w:szCs w:val="21"/>
                <w:lang w:val="en-US" w:eastAsia="zh-CN"/>
              </w:rPr>
              <w:t>100,000.00</w:t>
            </w:r>
          </w:p>
        </w:tc>
        <w:tc>
          <w:tcPr>
            <w:tcW w:w="1349" w:type="pct"/>
            <w:tcBorders>
              <w:top w:val="single" w:color="auto" w:sz="4" w:space="0"/>
              <w:left w:val="single" w:color="auto" w:sz="4" w:space="0"/>
              <w:bottom w:val="single" w:color="auto" w:sz="4" w:space="0"/>
              <w:right w:val="single" w:color="auto" w:sz="4" w:space="0"/>
            </w:tcBorders>
            <w:noWrap w:val="0"/>
            <w:vAlign w:val="center"/>
          </w:tcPr>
          <w:p w14:paraId="71B9A5FF">
            <w:pPr>
              <w:spacing w:line="360" w:lineRule="auto"/>
              <w:jc w:val="center"/>
              <w:rPr>
                <w:szCs w:val="21"/>
              </w:rPr>
            </w:pPr>
          </w:p>
        </w:tc>
      </w:tr>
      <w:tr w14:paraId="0156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D085DA0">
            <w:pPr>
              <w:keepLines w:val="0"/>
              <w:pageBreakBefore w:val="0"/>
              <w:numPr>
                <w:ilvl w:val="0"/>
                <w:numId w:val="0"/>
              </w:numPr>
              <w:kinsoku/>
              <w:wordWrap/>
              <w:overflowPunct w:val="0"/>
              <w:bidi w:val="0"/>
              <w:adjustRightInd w:val="0"/>
              <w:snapToGrid w:val="0"/>
              <w:spacing w:line="360" w:lineRule="auto"/>
              <w:jc w:val="left"/>
              <w:rPr>
                <w:rFonts w:hint="eastAsia" w:eastAsia="宋体"/>
                <w:lang w:eastAsia="zh-CN"/>
              </w:rPr>
            </w:pPr>
            <w:r>
              <w:rPr>
                <w:rFonts w:hint="eastAsia"/>
                <w:szCs w:val="21"/>
                <w:highlight w:val="none"/>
                <w:lang w:val="en-US" w:eastAsia="zh-CN"/>
              </w:rPr>
              <w:t>服务周期：180日历天（暂定），</w:t>
            </w:r>
            <w:r>
              <w:rPr>
                <w:rFonts w:hint="eastAsia"/>
                <w:szCs w:val="21"/>
                <w:highlight w:val="none"/>
              </w:rPr>
              <w:t>覆盖本装修项目从预算造价咨询、施工单位采购、施工准备阶段到竣工结算归档的全过程。</w:t>
            </w:r>
          </w:p>
          <w:p w14:paraId="425414E7">
            <w:pPr>
              <w:adjustRightInd w:val="0"/>
              <w:snapToGrid w:val="0"/>
              <w:rPr>
                <w:szCs w:val="21"/>
              </w:rPr>
            </w:pPr>
            <w:r>
              <w:rPr>
                <w:rFonts w:hint="eastAsia"/>
                <w:szCs w:val="21"/>
                <w:highlight w:val="none"/>
                <w:lang w:val="en-US" w:eastAsia="zh-CN"/>
              </w:rPr>
              <w:t>备注：报价均为含税综合报价，包含完成项目所需的一切费用。</w:t>
            </w:r>
          </w:p>
        </w:tc>
      </w:tr>
    </w:tbl>
    <w:p w14:paraId="1935D4C2">
      <w:pPr>
        <w:adjustRightInd w:val="0"/>
        <w:snapToGrid w:val="0"/>
        <w:rPr>
          <w:sz w:val="22"/>
        </w:rPr>
      </w:pPr>
    </w:p>
    <w:p w14:paraId="32A64465">
      <w:pPr>
        <w:adjustRightInd w:val="0"/>
        <w:snapToGrid w:val="0"/>
        <w:rPr>
          <w:sz w:val="22"/>
        </w:rPr>
      </w:pPr>
    </w:p>
    <w:p w14:paraId="6E708A4D">
      <w:pPr>
        <w:adjustRightInd w:val="0"/>
        <w:snapToGrid w:val="0"/>
        <w:ind w:firstLine="4180" w:firstLineChars="1900"/>
        <w:rPr>
          <w:sz w:val="22"/>
          <w:szCs w:val="22"/>
          <w:u w:val="single"/>
        </w:rPr>
      </w:pPr>
      <w:r>
        <w:rPr>
          <w:rFonts w:hint="eastAsia"/>
          <w:sz w:val="22"/>
          <w:szCs w:val="22"/>
        </w:rPr>
        <w:t>投标人（盖章）：</w:t>
      </w:r>
    </w:p>
    <w:p w14:paraId="24DB661B">
      <w:pPr>
        <w:adjustRightInd w:val="0"/>
        <w:snapToGrid w:val="0"/>
        <w:ind w:firstLine="420"/>
        <w:rPr>
          <w:rFonts w:hint="eastAsia"/>
          <w:sz w:val="22"/>
          <w:szCs w:val="22"/>
        </w:rPr>
      </w:pPr>
    </w:p>
    <w:p w14:paraId="525932D0">
      <w:pPr>
        <w:adjustRightInd w:val="0"/>
        <w:snapToGrid w:val="0"/>
        <w:ind w:firstLine="4180" w:firstLineChars="1900"/>
        <w:rPr>
          <w:sz w:val="22"/>
          <w:szCs w:val="22"/>
          <w:u w:val="single"/>
        </w:rPr>
      </w:pPr>
      <w:r>
        <w:rPr>
          <w:rFonts w:hint="eastAsia"/>
          <w:sz w:val="22"/>
          <w:szCs w:val="22"/>
        </w:rPr>
        <w:t>法定代表人或其授权代理人（签字或</w:t>
      </w:r>
      <w:r>
        <w:rPr>
          <w:sz w:val="22"/>
          <w:szCs w:val="22"/>
        </w:rPr>
        <w:t>盖章</w:t>
      </w:r>
      <w:r>
        <w:rPr>
          <w:rFonts w:hint="eastAsia"/>
          <w:sz w:val="22"/>
          <w:szCs w:val="22"/>
        </w:rPr>
        <w:t>）：</w:t>
      </w:r>
    </w:p>
    <w:p w14:paraId="650503E9">
      <w:pPr>
        <w:adjustRightInd w:val="0"/>
        <w:snapToGrid w:val="0"/>
        <w:ind w:firstLine="444" w:firstLineChars="202"/>
        <w:rPr>
          <w:rFonts w:hint="eastAsia"/>
          <w:sz w:val="22"/>
          <w:szCs w:val="22"/>
        </w:rPr>
      </w:pPr>
    </w:p>
    <w:p w14:paraId="1520CD59">
      <w:pPr>
        <w:spacing w:line="360" w:lineRule="auto"/>
        <w:ind w:firstLine="4180" w:firstLineChars="1900"/>
        <w:outlineLvl w:val="1"/>
        <w:rPr>
          <w:rFonts w:hint="eastAsia" w:ascii="宋体" w:hAnsi="宋体" w:cs="宋体"/>
          <w:sz w:val="22"/>
          <w:szCs w:val="22"/>
          <w:lang w:val="en-US" w:eastAsia="zh-CN"/>
        </w:rPr>
      </w:pPr>
      <w:r>
        <w:rPr>
          <w:rFonts w:hint="eastAsia"/>
          <w:sz w:val="22"/>
          <w:szCs w:val="22"/>
        </w:rPr>
        <w:t>日期：</w:t>
      </w:r>
    </w:p>
    <w:p w14:paraId="201AF04E">
      <w:pPr>
        <w:rPr>
          <w:rFonts w:hint="default" w:ascii="宋体" w:hAnsi="宋体" w:cs="宋体"/>
          <w:sz w:val="22"/>
          <w:highlight w:val="none"/>
          <w:lang w:val="en-US" w:eastAsia="zh-CN"/>
        </w:rPr>
      </w:pPr>
    </w:p>
    <w:sectPr>
      <w:footerReference r:id="rId5" w:type="default"/>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28C57">
    <w:pPr>
      <w:widowControl w:val="0"/>
      <w:autoSpaceDE w:val="0"/>
      <w:autoSpaceDN w:val="0"/>
      <w:spacing w:line="14" w:lineRule="auto"/>
      <w:ind w:left="0" w:firstLine="0"/>
      <w:rPr>
        <w:rFonts w:hint="eastAsia" w:ascii="宋体" w:hAnsi="宋体" w:eastAsia="宋体" w:cs="宋体"/>
        <w:sz w:val="20"/>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3594">
    <w:pPr>
      <w:kinsoku w:val="0"/>
      <w:autoSpaceDE w:val="0"/>
      <w:autoSpaceDN w:val="0"/>
      <w:adjustRightInd w:val="0"/>
      <w:snapToGrid w:val="0"/>
      <w:spacing w:line="226" w:lineRule="auto"/>
      <w:ind w:left="3989"/>
      <w:jc w:val="left"/>
      <w:textAlignment w:val="baseline"/>
      <w:rPr>
        <w:rFonts w:ascii="宋体" w:hAnsi="宋体" w:eastAsia="宋体" w:cs="宋体"/>
        <w:snapToGrid w:val="0"/>
        <w:color w:val="000000"/>
        <w:kern w:val="0"/>
        <w:sz w:val="14"/>
        <w:szCs w:val="14"/>
        <w:lang w:val="en-US" w:eastAsia="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6EF3">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F1F17"/>
    <w:multiLevelType w:val="singleLevel"/>
    <w:tmpl w:val="B6CF1F17"/>
    <w:lvl w:ilvl="0" w:tentative="0">
      <w:start w:val="1"/>
      <w:numFmt w:val="chineseCounting"/>
      <w:suff w:val="nothing"/>
      <w:lvlText w:val="（%1）"/>
      <w:lvlJc w:val="left"/>
      <w:rPr>
        <w:rFonts w:hint="eastAsia"/>
      </w:rPr>
    </w:lvl>
  </w:abstractNum>
  <w:abstractNum w:abstractNumId="1">
    <w:nsid w:val="BCD3DACC"/>
    <w:multiLevelType w:val="singleLevel"/>
    <w:tmpl w:val="BCD3DACC"/>
    <w:lvl w:ilvl="0" w:tentative="0">
      <w:start w:val="1"/>
      <w:numFmt w:val="decimal"/>
      <w:suff w:val="space"/>
      <w:lvlText w:val="%1."/>
      <w:lvlJc w:val="left"/>
    </w:lvl>
  </w:abstractNum>
  <w:abstractNum w:abstractNumId="2">
    <w:nsid w:val="DB122175"/>
    <w:multiLevelType w:val="singleLevel"/>
    <w:tmpl w:val="DB122175"/>
    <w:lvl w:ilvl="0" w:tentative="0">
      <w:start w:val="2"/>
      <w:numFmt w:val="chineseCounting"/>
      <w:suff w:val="nothing"/>
      <w:lvlText w:val="%1、"/>
      <w:lvlJc w:val="left"/>
      <w:rPr>
        <w:rFonts w:hint="eastAsia"/>
      </w:rPr>
    </w:lvl>
  </w:abstractNum>
  <w:abstractNum w:abstractNumId="3">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39"/>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4">
    <w:nsid w:val="2B02321B"/>
    <w:multiLevelType w:val="multilevel"/>
    <w:tmpl w:val="2B02321B"/>
    <w:lvl w:ilvl="0" w:tentative="0">
      <w:start w:val="1"/>
      <w:numFmt w:val="decimal"/>
      <w:lvlText w:val="%1."/>
      <w:lvlJc w:val="left"/>
      <w:pPr>
        <w:ind w:left="935" w:hanging="360"/>
        <w:jc w:val="left"/>
      </w:pPr>
      <w:rPr>
        <w:rFonts w:hint="default" w:ascii="宋体" w:hAnsi="宋体" w:eastAsia="宋体" w:cs="宋体"/>
        <w:b w:val="0"/>
        <w:bCs w:val="0"/>
        <w:i w:val="0"/>
        <w:iCs w:val="0"/>
        <w:spacing w:val="0"/>
        <w:w w:val="94"/>
        <w:sz w:val="24"/>
        <w:szCs w:val="24"/>
        <w:lang w:val="en-US" w:eastAsia="zh-CN" w:bidi="ar-SA"/>
      </w:rPr>
    </w:lvl>
    <w:lvl w:ilvl="1" w:tentative="0">
      <w:start w:val="0"/>
      <w:numFmt w:val="bullet"/>
      <w:lvlText w:val="•"/>
      <w:lvlJc w:val="left"/>
      <w:pPr>
        <w:ind w:left="1866" w:hanging="360"/>
      </w:pPr>
      <w:rPr>
        <w:rFonts w:hint="default"/>
        <w:lang w:val="en-US" w:eastAsia="zh-CN" w:bidi="ar-SA"/>
      </w:rPr>
    </w:lvl>
    <w:lvl w:ilvl="2" w:tentative="0">
      <w:start w:val="0"/>
      <w:numFmt w:val="bullet"/>
      <w:lvlText w:val="•"/>
      <w:lvlJc w:val="left"/>
      <w:pPr>
        <w:ind w:left="2793" w:hanging="360"/>
      </w:pPr>
      <w:rPr>
        <w:rFonts w:hint="default"/>
        <w:lang w:val="en-US" w:eastAsia="zh-CN" w:bidi="ar-SA"/>
      </w:rPr>
    </w:lvl>
    <w:lvl w:ilvl="3" w:tentative="0">
      <w:start w:val="0"/>
      <w:numFmt w:val="bullet"/>
      <w:lvlText w:val="•"/>
      <w:lvlJc w:val="left"/>
      <w:pPr>
        <w:ind w:left="3719" w:hanging="360"/>
      </w:pPr>
      <w:rPr>
        <w:rFonts w:hint="default"/>
        <w:lang w:val="en-US" w:eastAsia="zh-CN" w:bidi="ar-SA"/>
      </w:rPr>
    </w:lvl>
    <w:lvl w:ilvl="4" w:tentative="0">
      <w:start w:val="0"/>
      <w:numFmt w:val="bullet"/>
      <w:lvlText w:val="•"/>
      <w:lvlJc w:val="left"/>
      <w:pPr>
        <w:ind w:left="4646" w:hanging="360"/>
      </w:pPr>
      <w:rPr>
        <w:rFonts w:hint="default"/>
        <w:lang w:val="en-US" w:eastAsia="zh-CN" w:bidi="ar-SA"/>
      </w:rPr>
    </w:lvl>
    <w:lvl w:ilvl="5" w:tentative="0">
      <w:start w:val="0"/>
      <w:numFmt w:val="bullet"/>
      <w:lvlText w:val="•"/>
      <w:lvlJc w:val="left"/>
      <w:pPr>
        <w:ind w:left="5573" w:hanging="360"/>
      </w:pPr>
      <w:rPr>
        <w:rFonts w:hint="default"/>
        <w:lang w:val="en-US" w:eastAsia="zh-CN" w:bidi="ar-SA"/>
      </w:rPr>
    </w:lvl>
    <w:lvl w:ilvl="6" w:tentative="0">
      <w:start w:val="0"/>
      <w:numFmt w:val="bullet"/>
      <w:lvlText w:val="•"/>
      <w:lvlJc w:val="left"/>
      <w:pPr>
        <w:ind w:left="6499" w:hanging="360"/>
      </w:pPr>
      <w:rPr>
        <w:rFonts w:hint="default"/>
        <w:lang w:val="en-US" w:eastAsia="zh-CN" w:bidi="ar-SA"/>
      </w:rPr>
    </w:lvl>
    <w:lvl w:ilvl="7" w:tentative="0">
      <w:start w:val="0"/>
      <w:numFmt w:val="bullet"/>
      <w:lvlText w:val="•"/>
      <w:lvlJc w:val="left"/>
      <w:pPr>
        <w:ind w:left="7426" w:hanging="360"/>
      </w:pPr>
      <w:rPr>
        <w:rFonts w:hint="default"/>
        <w:lang w:val="en-US" w:eastAsia="zh-CN" w:bidi="ar-SA"/>
      </w:rPr>
    </w:lvl>
    <w:lvl w:ilvl="8" w:tentative="0">
      <w:start w:val="0"/>
      <w:numFmt w:val="bullet"/>
      <w:lvlText w:val="•"/>
      <w:lvlJc w:val="left"/>
      <w:pPr>
        <w:ind w:left="8352" w:hanging="360"/>
      </w:pPr>
      <w:rPr>
        <w:rFonts w:hint="default"/>
        <w:lang w:val="en-US" w:eastAsia="zh-CN" w:bidi="ar-SA"/>
      </w:rPr>
    </w:lvl>
  </w:abstractNum>
  <w:abstractNum w:abstractNumId="5">
    <w:nsid w:val="315CBE1D"/>
    <w:multiLevelType w:val="singleLevel"/>
    <w:tmpl w:val="315CBE1D"/>
    <w:lvl w:ilvl="0" w:tentative="0">
      <w:start w:val="7"/>
      <w:numFmt w:val="chineseCounting"/>
      <w:suff w:val="nothing"/>
      <w:lvlText w:val="%1、"/>
      <w:lvlJc w:val="left"/>
      <w:rPr>
        <w:rFonts w:hint="eastAsia"/>
      </w:rPr>
    </w:lvl>
  </w:abstractNum>
  <w:abstractNum w:abstractNumId="6">
    <w:nsid w:val="31E54F45"/>
    <w:multiLevelType w:val="multilevel"/>
    <w:tmpl w:val="31E54F45"/>
    <w:lvl w:ilvl="0" w:tentative="0">
      <w:start w:val="1"/>
      <w:numFmt w:val="decimal"/>
      <w:lvlText w:val="%1."/>
      <w:lvlJc w:val="left"/>
      <w:pPr>
        <w:ind w:left="935" w:hanging="360"/>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866" w:hanging="360"/>
      </w:pPr>
      <w:rPr>
        <w:rFonts w:hint="default"/>
        <w:lang w:val="en-US" w:eastAsia="zh-CN" w:bidi="ar-SA"/>
      </w:rPr>
    </w:lvl>
    <w:lvl w:ilvl="2" w:tentative="0">
      <w:start w:val="0"/>
      <w:numFmt w:val="bullet"/>
      <w:lvlText w:val="•"/>
      <w:lvlJc w:val="left"/>
      <w:pPr>
        <w:ind w:left="2793" w:hanging="360"/>
      </w:pPr>
      <w:rPr>
        <w:rFonts w:hint="default"/>
        <w:lang w:val="en-US" w:eastAsia="zh-CN" w:bidi="ar-SA"/>
      </w:rPr>
    </w:lvl>
    <w:lvl w:ilvl="3" w:tentative="0">
      <w:start w:val="0"/>
      <w:numFmt w:val="bullet"/>
      <w:lvlText w:val="•"/>
      <w:lvlJc w:val="left"/>
      <w:pPr>
        <w:ind w:left="3719" w:hanging="360"/>
      </w:pPr>
      <w:rPr>
        <w:rFonts w:hint="default"/>
        <w:lang w:val="en-US" w:eastAsia="zh-CN" w:bidi="ar-SA"/>
      </w:rPr>
    </w:lvl>
    <w:lvl w:ilvl="4" w:tentative="0">
      <w:start w:val="0"/>
      <w:numFmt w:val="bullet"/>
      <w:lvlText w:val="•"/>
      <w:lvlJc w:val="left"/>
      <w:pPr>
        <w:ind w:left="4646" w:hanging="360"/>
      </w:pPr>
      <w:rPr>
        <w:rFonts w:hint="default"/>
        <w:lang w:val="en-US" w:eastAsia="zh-CN" w:bidi="ar-SA"/>
      </w:rPr>
    </w:lvl>
    <w:lvl w:ilvl="5" w:tentative="0">
      <w:start w:val="0"/>
      <w:numFmt w:val="bullet"/>
      <w:lvlText w:val="•"/>
      <w:lvlJc w:val="left"/>
      <w:pPr>
        <w:ind w:left="5573" w:hanging="360"/>
      </w:pPr>
      <w:rPr>
        <w:rFonts w:hint="default"/>
        <w:lang w:val="en-US" w:eastAsia="zh-CN" w:bidi="ar-SA"/>
      </w:rPr>
    </w:lvl>
    <w:lvl w:ilvl="6" w:tentative="0">
      <w:start w:val="0"/>
      <w:numFmt w:val="bullet"/>
      <w:lvlText w:val="•"/>
      <w:lvlJc w:val="left"/>
      <w:pPr>
        <w:ind w:left="6499" w:hanging="360"/>
      </w:pPr>
      <w:rPr>
        <w:rFonts w:hint="default"/>
        <w:lang w:val="en-US" w:eastAsia="zh-CN" w:bidi="ar-SA"/>
      </w:rPr>
    </w:lvl>
    <w:lvl w:ilvl="7" w:tentative="0">
      <w:start w:val="0"/>
      <w:numFmt w:val="bullet"/>
      <w:lvlText w:val="•"/>
      <w:lvlJc w:val="left"/>
      <w:pPr>
        <w:ind w:left="7426" w:hanging="360"/>
      </w:pPr>
      <w:rPr>
        <w:rFonts w:hint="default"/>
        <w:lang w:val="en-US" w:eastAsia="zh-CN" w:bidi="ar-SA"/>
      </w:rPr>
    </w:lvl>
    <w:lvl w:ilvl="8" w:tentative="0">
      <w:start w:val="0"/>
      <w:numFmt w:val="bullet"/>
      <w:lvlText w:val="•"/>
      <w:lvlJc w:val="left"/>
      <w:pPr>
        <w:ind w:left="8352" w:hanging="360"/>
      </w:pPr>
      <w:rPr>
        <w:rFonts w:hint="default"/>
        <w:lang w:val="en-US" w:eastAsia="zh-CN" w:bidi="ar-SA"/>
      </w:rPr>
    </w:lvl>
  </w:abstractNum>
  <w:abstractNum w:abstractNumId="7">
    <w:nsid w:val="3E2B4639"/>
    <w:multiLevelType w:val="multilevel"/>
    <w:tmpl w:val="3E2B4639"/>
    <w:lvl w:ilvl="0" w:tentative="0">
      <w:start w:val="1"/>
      <w:numFmt w:val="decimal"/>
      <w:lvlText w:val="%1."/>
      <w:lvlJc w:val="left"/>
      <w:pPr>
        <w:ind w:left="940" w:hanging="360"/>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866" w:hanging="360"/>
      </w:pPr>
      <w:rPr>
        <w:rFonts w:hint="default"/>
        <w:lang w:val="en-US" w:eastAsia="zh-CN" w:bidi="ar-SA"/>
      </w:rPr>
    </w:lvl>
    <w:lvl w:ilvl="2" w:tentative="0">
      <w:start w:val="0"/>
      <w:numFmt w:val="bullet"/>
      <w:lvlText w:val="•"/>
      <w:lvlJc w:val="left"/>
      <w:pPr>
        <w:ind w:left="2793" w:hanging="360"/>
      </w:pPr>
      <w:rPr>
        <w:rFonts w:hint="default"/>
        <w:lang w:val="en-US" w:eastAsia="zh-CN" w:bidi="ar-SA"/>
      </w:rPr>
    </w:lvl>
    <w:lvl w:ilvl="3" w:tentative="0">
      <w:start w:val="0"/>
      <w:numFmt w:val="bullet"/>
      <w:lvlText w:val="•"/>
      <w:lvlJc w:val="left"/>
      <w:pPr>
        <w:ind w:left="3719" w:hanging="360"/>
      </w:pPr>
      <w:rPr>
        <w:rFonts w:hint="default"/>
        <w:lang w:val="en-US" w:eastAsia="zh-CN" w:bidi="ar-SA"/>
      </w:rPr>
    </w:lvl>
    <w:lvl w:ilvl="4" w:tentative="0">
      <w:start w:val="0"/>
      <w:numFmt w:val="bullet"/>
      <w:lvlText w:val="•"/>
      <w:lvlJc w:val="left"/>
      <w:pPr>
        <w:ind w:left="4646" w:hanging="360"/>
      </w:pPr>
      <w:rPr>
        <w:rFonts w:hint="default"/>
        <w:lang w:val="en-US" w:eastAsia="zh-CN" w:bidi="ar-SA"/>
      </w:rPr>
    </w:lvl>
    <w:lvl w:ilvl="5" w:tentative="0">
      <w:start w:val="0"/>
      <w:numFmt w:val="bullet"/>
      <w:lvlText w:val="•"/>
      <w:lvlJc w:val="left"/>
      <w:pPr>
        <w:ind w:left="5573" w:hanging="360"/>
      </w:pPr>
      <w:rPr>
        <w:rFonts w:hint="default"/>
        <w:lang w:val="en-US" w:eastAsia="zh-CN" w:bidi="ar-SA"/>
      </w:rPr>
    </w:lvl>
    <w:lvl w:ilvl="6" w:tentative="0">
      <w:start w:val="0"/>
      <w:numFmt w:val="bullet"/>
      <w:lvlText w:val="•"/>
      <w:lvlJc w:val="left"/>
      <w:pPr>
        <w:ind w:left="6499" w:hanging="360"/>
      </w:pPr>
      <w:rPr>
        <w:rFonts w:hint="default"/>
        <w:lang w:val="en-US" w:eastAsia="zh-CN" w:bidi="ar-SA"/>
      </w:rPr>
    </w:lvl>
    <w:lvl w:ilvl="7" w:tentative="0">
      <w:start w:val="0"/>
      <w:numFmt w:val="bullet"/>
      <w:lvlText w:val="•"/>
      <w:lvlJc w:val="left"/>
      <w:pPr>
        <w:ind w:left="7426" w:hanging="360"/>
      </w:pPr>
      <w:rPr>
        <w:rFonts w:hint="default"/>
        <w:lang w:val="en-US" w:eastAsia="zh-CN" w:bidi="ar-SA"/>
      </w:rPr>
    </w:lvl>
    <w:lvl w:ilvl="8" w:tentative="0">
      <w:start w:val="0"/>
      <w:numFmt w:val="bullet"/>
      <w:lvlText w:val="•"/>
      <w:lvlJc w:val="left"/>
      <w:pPr>
        <w:ind w:left="8352" w:hanging="360"/>
      </w:pPr>
      <w:rPr>
        <w:rFonts w:hint="default"/>
        <w:lang w:val="en-US" w:eastAsia="zh-CN" w:bidi="ar-SA"/>
      </w:rPr>
    </w:lvl>
  </w:abstractNum>
  <w:abstractNum w:abstractNumId="8">
    <w:nsid w:val="4EB83B7F"/>
    <w:multiLevelType w:val="multilevel"/>
    <w:tmpl w:val="4EB83B7F"/>
    <w:lvl w:ilvl="0" w:tentative="0">
      <w:start w:val="1"/>
      <w:numFmt w:val="decimal"/>
      <w:lvlText w:val="%1."/>
      <w:lvlJc w:val="left"/>
      <w:pPr>
        <w:ind w:left="936" w:hanging="361"/>
        <w:jc w:val="left"/>
      </w:pPr>
      <w:rPr>
        <w:rFonts w:hint="default" w:ascii="宋体" w:hAnsi="宋体" w:eastAsia="宋体" w:cs="宋体"/>
        <w:b w:val="0"/>
        <w:bCs w:val="0"/>
        <w:i w:val="0"/>
        <w:iCs w:val="0"/>
        <w:spacing w:val="0"/>
        <w:w w:val="99"/>
        <w:sz w:val="22"/>
        <w:szCs w:val="22"/>
        <w:lang w:val="en-US" w:eastAsia="zh-CN" w:bidi="ar-SA"/>
      </w:rPr>
    </w:lvl>
    <w:lvl w:ilvl="1" w:tentative="0">
      <w:start w:val="1"/>
      <w:numFmt w:val="decimal"/>
      <w:lvlText w:val="（%2）"/>
      <w:lvlJc w:val="left"/>
      <w:pPr>
        <w:ind w:left="1661" w:hanging="601"/>
        <w:jc w:val="left"/>
      </w:pPr>
      <w:rPr>
        <w:rFonts w:hint="default" w:ascii="宋体" w:hAnsi="宋体" w:eastAsia="宋体" w:cs="宋体"/>
        <w:b w:val="0"/>
        <w:bCs w:val="0"/>
        <w:i w:val="0"/>
        <w:iCs w:val="0"/>
        <w:spacing w:val="0"/>
        <w:w w:val="100"/>
        <w:sz w:val="22"/>
        <w:szCs w:val="22"/>
        <w:lang w:val="en-US" w:eastAsia="zh-CN" w:bidi="ar-SA"/>
      </w:rPr>
    </w:lvl>
    <w:lvl w:ilvl="2" w:tentative="0">
      <w:start w:val="0"/>
      <w:numFmt w:val="bullet"/>
      <w:lvlText w:val="•"/>
      <w:lvlJc w:val="left"/>
      <w:pPr>
        <w:ind w:left="2609" w:hanging="601"/>
      </w:pPr>
      <w:rPr>
        <w:rFonts w:hint="default"/>
        <w:lang w:val="en-US" w:eastAsia="zh-CN" w:bidi="ar-SA"/>
      </w:rPr>
    </w:lvl>
    <w:lvl w:ilvl="3" w:tentative="0">
      <w:start w:val="0"/>
      <w:numFmt w:val="bullet"/>
      <w:lvlText w:val="•"/>
      <w:lvlJc w:val="left"/>
      <w:pPr>
        <w:ind w:left="3559" w:hanging="601"/>
      </w:pPr>
      <w:rPr>
        <w:rFonts w:hint="default"/>
        <w:lang w:val="en-US" w:eastAsia="zh-CN" w:bidi="ar-SA"/>
      </w:rPr>
    </w:lvl>
    <w:lvl w:ilvl="4" w:tentative="0">
      <w:start w:val="0"/>
      <w:numFmt w:val="bullet"/>
      <w:lvlText w:val="•"/>
      <w:lvlJc w:val="left"/>
      <w:pPr>
        <w:ind w:left="4508" w:hanging="601"/>
      </w:pPr>
      <w:rPr>
        <w:rFonts w:hint="default"/>
        <w:lang w:val="en-US" w:eastAsia="zh-CN" w:bidi="ar-SA"/>
      </w:rPr>
    </w:lvl>
    <w:lvl w:ilvl="5" w:tentative="0">
      <w:start w:val="0"/>
      <w:numFmt w:val="bullet"/>
      <w:lvlText w:val="•"/>
      <w:lvlJc w:val="left"/>
      <w:pPr>
        <w:ind w:left="5458" w:hanging="601"/>
      </w:pPr>
      <w:rPr>
        <w:rFonts w:hint="default"/>
        <w:lang w:val="en-US" w:eastAsia="zh-CN" w:bidi="ar-SA"/>
      </w:rPr>
    </w:lvl>
    <w:lvl w:ilvl="6" w:tentative="0">
      <w:start w:val="0"/>
      <w:numFmt w:val="bullet"/>
      <w:lvlText w:val="•"/>
      <w:lvlJc w:val="left"/>
      <w:pPr>
        <w:ind w:left="6407" w:hanging="601"/>
      </w:pPr>
      <w:rPr>
        <w:rFonts w:hint="default"/>
        <w:lang w:val="en-US" w:eastAsia="zh-CN" w:bidi="ar-SA"/>
      </w:rPr>
    </w:lvl>
    <w:lvl w:ilvl="7" w:tentative="0">
      <w:start w:val="0"/>
      <w:numFmt w:val="bullet"/>
      <w:lvlText w:val="•"/>
      <w:lvlJc w:val="left"/>
      <w:pPr>
        <w:ind w:left="7357" w:hanging="601"/>
      </w:pPr>
      <w:rPr>
        <w:rFonts w:hint="default"/>
        <w:lang w:val="en-US" w:eastAsia="zh-CN" w:bidi="ar-SA"/>
      </w:rPr>
    </w:lvl>
    <w:lvl w:ilvl="8" w:tentative="0">
      <w:start w:val="0"/>
      <w:numFmt w:val="bullet"/>
      <w:lvlText w:val="•"/>
      <w:lvlJc w:val="left"/>
      <w:pPr>
        <w:ind w:left="8306" w:hanging="601"/>
      </w:pPr>
      <w:rPr>
        <w:rFonts w:hint="default"/>
        <w:lang w:val="en-US" w:eastAsia="zh-CN" w:bidi="ar-SA"/>
      </w:rPr>
    </w:lvl>
  </w:abstractNum>
  <w:abstractNum w:abstractNumId="9">
    <w:nsid w:val="54517BFE"/>
    <w:multiLevelType w:val="multilevel"/>
    <w:tmpl w:val="54517BFE"/>
    <w:lvl w:ilvl="0" w:tentative="0">
      <w:start w:val="1"/>
      <w:numFmt w:val="decimal"/>
      <w:lvlText w:val="%1."/>
      <w:lvlJc w:val="left"/>
      <w:pPr>
        <w:ind w:left="935" w:hanging="360"/>
        <w:jc w:val="left"/>
      </w:pPr>
      <w:rPr>
        <w:rFonts w:hint="default" w:ascii="宋体" w:hAnsi="宋体" w:eastAsia="宋体" w:cs="宋体"/>
        <w:b w:val="0"/>
        <w:bCs w:val="0"/>
        <w:i w:val="0"/>
        <w:iCs w:val="0"/>
        <w:spacing w:val="0"/>
        <w:w w:val="94"/>
        <w:sz w:val="24"/>
        <w:szCs w:val="24"/>
        <w:lang w:val="en-US" w:eastAsia="zh-CN" w:bidi="ar-SA"/>
      </w:rPr>
    </w:lvl>
    <w:lvl w:ilvl="1" w:tentative="0">
      <w:start w:val="0"/>
      <w:numFmt w:val="bullet"/>
      <w:lvlText w:val="•"/>
      <w:lvlJc w:val="left"/>
      <w:pPr>
        <w:ind w:left="1866" w:hanging="360"/>
      </w:pPr>
      <w:rPr>
        <w:rFonts w:hint="default"/>
        <w:lang w:val="en-US" w:eastAsia="zh-CN" w:bidi="ar-SA"/>
      </w:rPr>
    </w:lvl>
    <w:lvl w:ilvl="2" w:tentative="0">
      <w:start w:val="0"/>
      <w:numFmt w:val="bullet"/>
      <w:lvlText w:val="•"/>
      <w:lvlJc w:val="left"/>
      <w:pPr>
        <w:ind w:left="2793" w:hanging="360"/>
      </w:pPr>
      <w:rPr>
        <w:rFonts w:hint="default"/>
        <w:lang w:val="en-US" w:eastAsia="zh-CN" w:bidi="ar-SA"/>
      </w:rPr>
    </w:lvl>
    <w:lvl w:ilvl="3" w:tentative="0">
      <w:start w:val="0"/>
      <w:numFmt w:val="bullet"/>
      <w:lvlText w:val="•"/>
      <w:lvlJc w:val="left"/>
      <w:pPr>
        <w:ind w:left="3719" w:hanging="360"/>
      </w:pPr>
      <w:rPr>
        <w:rFonts w:hint="default"/>
        <w:lang w:val="en-US" w:eastAsia="zh-CN" w:bidi="ar-SA"/>
      </w:rPr>
    </w:lvl>
    <w:lvl w:ilvl="4" w:tentative="0">
      <w:start w:val="0"/>
      <w:numFmt w:val="bullet"/>
      <w:lvlText w:val="•"/>
      <w:lvlJc w:val="left"/>
      <w:pPr>
        <w:ind w:left="4646" w:hanging="360"/>
      </w:pPr>
      <w:rPr>
        <w:rFonts w:hint="default"/>
        <w:lang w:val="en-US" w:eastAsia="zh-CN" w:bidi="ar-SA"/>
      </w:rPr>
    </w:lvl>
    <w:lvl w:ilvl="5" w:tentative="0">
      <w:start w:val="0"/>
      <w:numFmt w:val="bullet"/>
      <w:lvlText w:val="•"/>
      <w:lvlJc w:val="left"/>
      <w:pPr>
        <w:ind w:left="5573" w:hanging="360"/>
      </w:pPr>
      <w:rPr>
        <w:rFonts w:hint="default"/>
        <w:lang w:val="en-US" w:eastAsia="zh-CN" w:bidi="ar-SA"/>
      </w:rPr>
    </w:lvl>
    <w:lvl w:ilvl="6" w:tentative="0">
      <w:start w:val="0"/>
      <w:numFmt w:val="bullet"/>
      <w:lvlText w:val="•"/>
      <w:lvlJc w:val="left"/>
      <w:pPr>
        <w:ind w:left="6499" w:hanging="360"/>
      </w:pPr>
      <w:rPr>
        <w:rFonts w:hint="default"/>
        <w:lang w:val="en-US" w:eastAsia="zh-CN" w:bidi="ar-SA"/>
      </w:rPr>
    </w:lvl>
    <w:lvl w:ilvl="7" w:tentative="0">
      <w:start w:val="0"/>
      <w:numFmt w:val="bullet"/>
      <w:lvlText w:val="•"/>
      <w:lvlJc w:val="left"/>
      <w:pPr>
        <w:ind w:left="7426" w:hanging="360"/>
      </w:pPr>
      <w:rPr>
        <w:rFonts w:hint="default"/>
        <w:lang w:val="en-US" w:eastAsia="zh-CN" w:bidi="ar-SA"/>
      </w:rPr>
    </w:lvl>
    <w:lvl w:ilvl="8" w:tentative="0">
      <w:start w:val="0"/>
      <w:numFmt w:val="bullet"/>
      <w:lvlText w:val="•"/>
      <w:lvlJc w:val="left"/>
      <w:pPr>
        <w:ind w:left="8352" w:hanging="360"/>
      </w:pPr>
      <w:rPr>
        <w:rFonts w:hint="default"/>
        <w:lang w:val="en-US" w:eastAsia="zh-CN" w:bidi="ar-SA"/>
      </w:rPr>
    </w:lvl>
  </w:abstractNum>
  <w:abstractNum w:abstractNumId="10">
    <w:nsid w:val="54C0193C"/>
    <w:multiLevelType w:val="multilevel"/>
    <w:tmpl w:val="54C0193C"/>
    <w:lvl w:ilvl="0" w:tentative="0">
      <w:start w:val="1"/>
      <w:numFmt w:val="decimal"/>
      <w:lvlText w:val="%1"/>
      <w:lvlJc w:val="left"/>
      <w:pPr>
        <w:ind w:left="640" w:hanging="540"/>
        <w:jc w:val="left"/>
      </w:pPr>
      <w:rPr>
        <w:rFonts w:hint="default"/>
        <w:lang w:val="en-US" w:eastAsia="zh-CN" w:bidi="ar-SA"/>
      </w:rPr>
    </w:lvl>
    <w:lvl w:ilvl="1" w:tentative="0">
      <w:start w:val="1"/>
      <w:numFmt w:val="decimal"/>
      <w:lvlText w:val="%1.%2"/>
      <w:lvlJc w:val="left"/>
      <w:pPr>
        <w:ind w:left="640" w:hanging="540"/>
        <w:jc w:val="left"/>
      </w:pPr>
      <w:rPr>
        <w:rFonts w:hint="default" w:ascii="宋体" w:hAnsi="宋体" w:eastAsia="宋体" w:cs="宋体"/>
        <w:b w:val="0"/>
        <w:bCs w:val="0"/>
        <w:i w:val="0"/>
        <w:iCs w:val="0"/>
        <w:spacing w:val="0"/>
        <w:w w:val="100"/>
        <w:sz w:val="24"/>
        <w:szCs w:val="24"/>
        <w:lang w:val="en-US" w:eastAsia="zh-CN" w:bidi="ar-SA"/>
      </w:rPr>
    </w:lvl>
    <w:lvl w:ilvl="2" w:tentative="0">
      <w:start w:val="1"/>
      <w:numFmt w:val="decimal"/>
      <w:lvlText w:val="（%3）"/>
      <w:lvlJc w:val="left"/>
      <w:pPr>
        <w:ind w:left="1061" w:hanging="601"/>
        <w:jc w:val="left"/>
      </w:pPr>
      <w:rPr>
        <w:rFonts w:hint="default" w:ascii="宋体" w:hAnsi="宋体" w:eastAsia="宋体" w:cs="宋体"/>
        <w:b w:val="0"/>
        <w:bCs w:val="0"/>
        <w:i w:val="0"/>
        <w:iCs w:val="0"/>
        <w:spacing w:val="0"/>
        <w:w w:val="88"/>
        <w:sz w:val="22"/>
        <w:szCs w:val="22"/>
        <w:lang w:val="en-US" w:eastAsia="zh-CN" w:bidi="ar-SA"/>
      </w:rPr>
    </w:lvl>
    <w:lvl w:ilvl="3" w:tentative="0">
      <w:start w:val="0"/>
      <w:numFmt w:val="bullet"/>
      <w:lvlText w:val="•"/>
      <w:lvlJc w:val="left"/>
      <w:pPr>
        <w:ind w:left="3092" w:hanging="601"/>
      </w:pPr>
      <w:rPr>
        <w:rFonts w:hint="default"/>
        <w:lang w:val="en-US" w:eastAsia="zh-CN" w:bidi="ar-SA"/>
      </w:rPr>
    </w:lvl>
    <w:lvl w:ilvl="4" w:tentative="0">
      <w:start w:val="0"/>
      <w:numFmt w:val="bullet"/>
      <w:lvlText w:val="•"/>
      <w:lvlJc w:val="left"/>
      <w:pPr>
        <w:ind w:left="4108" w:hanging="601"/>
      </w:pPr>
      <w:rPr>
        <w:rFonts w:hint="default"/>
        <w:lang w:val="en-US" w:eastAsia="zh-CN" w:bidi="ar-SA"/>
      </w:rPr>
    </w:lvl>
    <w:lvl w:ilvl="5" w:tentative="0">
      <w:start w:val="0"/>
      <w:numFmt w:val="bullet"/>
      <w:lvlText w:val="•"/>
      <w:lvlJc w:val="left"/>
      <w:pPr>
        <w:ind w:left="5124" w:hanging="601"/>
      </w:pPr>
      <w:rPr>
        <w:rFonts w:hint="default"/>
        <w:lang w:val="en-US" w:eastAsia="zh-CN" w:bidi="ar-SA"/>
      </w:rPr>
    </w:lvl>
    <w:lvl w:ilvl="6" w:tentative="0">
      <w:start w:val="0"/>
      <w:numFmt w:val="bullet"/>
      <w:lvlText w:val="•"/>
      <w:lvlJc w:val="left"/>
      <w:pPr>
        <w:ind w:left="6141" w:hanging="601"/>
      </w:pPr>
      <w:rPr>
        <w:rFonts w:hint="default"/>
        <w:lang w:val="en-US" w:eastAsia="zh-CN" w:bidi="ar-SA"/>
      </w:rPr>
    </w:lvl>
    <w:lvl w:ilvl="7" w:tentative="0">
      <w:start w:val="0"/>
      <w:numFmt w:val="bullet"/>
      <w:lvlText w:val="•"/>
      <w:lvlJc w:val="left"/>
      <w:pPr>
        <w:ind w:left="7157" w:hanging="601"/>
      </w:pPr>
      <w:rPr>
        <w:rFonts w:hint="default"/>
        <w:lang w:val="en-US" w:eastAsia="zh-CN" w:bidi="ar-SA"/>
      </w:rPr>
    </w:lvl>
    <w:lvl w:ilvl="8" w:tentative="0">
      <w:start w:val="0"/>
      <w:numFmt w:val="bullet"/>
      <w:lvlText w:val="•"/>
      <w:lvlJc w:val="left"/>
      <w:pPr>
        <w:ind w:left="8173" w:hanging="601"/>
      </w:pPr>
      <w:rPr>
        <w:rFonts w:hint="default"/>
        <w:lang w:val="en-US" w:eastAsia="zh-CN" w:bidi="ar-SA"/>
      </w:rPr>
    </w:lvl>
  </w:abstractNum>
  <w:abstractNum w:abstractNumId="11">
    <w:nsid w:val="66132321"/>
    <w:multiLevelType w:val="multilevel"/>
    <w:tmpl w:val="66132321"/>
    <w:lvl w:ilvl="0" w:tentative="0">
      <w:start w:val="1"/>
      <w:numFmt w:val="decimal"/>
      <w:lvlText w:val="%1."/>
      <w:lvlJc w:val="left"/>
      <w:pPr>
        <w:ind w:left="100" w:hanging="361"/>
        <w:jc w:val="left"/>
      </w:pPr>
      <w:rPr>
        <w:rFonts w:hint="default" w:ascii="宋体" w:hAnsi="宋体" w:eastAsia="宋体" w:cs="宋体"/>
        <w:b w:val="0"/>
        <w:bCs w:val="0"/>
        <w:i w:val="0"/>
        <w:iCs w:val="0"/>
        <w:spacing w:val="0"/>
        <w:w w:val="99"/>
        <w:sz w:val="22"/>
        <w:szCs w:val="22"/>
        <w:lang w:val="en-US" w:eastAsia="zh-CN" w:bidi="ar-SA"/>
      </w:rPr>
    </w:lvl>
    <w:lvl w:ilvl="1" w:tentative="0">
      <w:start w:val="0"/>
      <w:numFmt w:val="bullet"/>
      <w:lvlText w:val="•"/>
      <w:lvlJc w:val="left"/>
      <w:pPr>
        <w:ind w:left="1110" w:hanging="361"/>
      </w:pPr>
      <w:rPr>
        <w:rFonts w:hint="default"/>
        <w:lang w:val="en-US" w:eastAsia="zh-CN" w:bidi="ar-SA"/>
      </w:rPr>
    </w:lvl>
    <w:lvl w:ilvl="2" w:tentative="0">
      <w:start w:val="0"/>
      <w:numFmt w:val="bullet"/>
      <w:lvlText w:val="•"/>
      <w:lvlJc w:val="left"/>
      <w:pPr>
        <w:ind w:left="2121" w:hanging="361"/>
      </w:pPr>
      <w:rPr>
        <w:rFonts w:hint="default"/>
        <w:lang w:val="en-US" w:eastAsia="zh-CN" w:bidi="ar-SA"/>
      </w:rPr>
    </w:lvl>
    <w:lvl w:ilvl="3" w:tentative="0">
      <w:start w:val="0"/>
      <w:numFmt w:val="bullet"/>
      <w:lvlText w:val="•"/>
      <w:lvlJc w:val="left"/>
      <w:pPr>
        <w:ind w:left="3131" w:hanging="361"/>
      </w:pPr>
      <w:rPr>
        <w:rFonts w:hint="default"/>
        <w:lang w:val="en-US" w:eastAsia="zh-CN" w:bidi="ar-SA"/>
      </w:rPr>
    </w:lvl>
    <w:lvl w:ilvl="4" w:tentative="0">
      <w:start w:val="0"/>
      <w:numFmt w:val="bullet"/>
      <w:lvlText w:val="•"/>
      <w:lvlJc w:val="left"/>
      <w:pPr>
        <w:ind w:left="4142" w:hanging="361"/>
      </w:pPr>
      <w:rPr>
        <w:rFonts w:hint="default"/>
        <w:lang w:val="en-US" w:eastAsia="zh-CN" w:bidi="ar-SA"/>
      </w:rPr>
    </w:lvl>
    <w:lvl w:ilvl="5" w:tentative="0">
      <w:start w:val="0"/>
      <w:numFmt w:val="bullet"/>
      <w:lvlText w:val="•"/>
      <w:lvlJc w:val="left"/>
      <w:pPr>
        <w:ind w:left="5153" w:hanging="361"/>
      </w:pPr>
      <w:rPr>
        <w:rFonts w:hint="default"/>
        <w:lang w:val="en-US" w:eastAsia="zh-CN" w:bidi="ar-SA"/>
      </w:rPr>
    </w:lvl>
    <w:lvl w:ilvl="6" w:tentative="0">
      <w:start w:val="0"/>
      <w:numFmt w:val="bullet"/>
      <w:lvlText w:val="•"/>
      <w:lvlJc w:val="left"/>
      <w:pPr>
        <w:ind w:left="6163" w:hanging="361"/>
      </w:pPr>
      <w:rPr>
        <w:rFonts w:hint="default"/>
        <w:lang w:val="en-US" w:eastAsia="zh-CN" w:bidi="ar-SA"/>
      </w:rPr>
    </w:lvl>
    <w:lvl w:ilvl="7" w:tentative="0">
      <w:start w:val="0"/>
      <w:numFmt w:val="bullet"/>
      <w:lvlText w:val="•"/>
      <w:lvlJc w:val="left"/>
      <w:pPr>
        <w:ind w:left="7174" w:hanging="361"/>
      </w:pPr>
      <w:rPr>
        <w:rFonts w:hint="default"/>
        <w:lang w:val="en-US" w:eastAsia="zh-CN" w:bidi="ar-SA"/>
      </w:rPr>
    </w:lvl>
    <w:lvl w:ilvl="8" w:tentative="0">
      <w:start w:val="0"/>
      <w:numFmt w:val="bullet"/>
      <w:lvlText w:val="•"/>
      <w:lvlJc w:val="left"/>
      <w:pPr>
        <w:ind w:left="8184" w:hanging="361"/>
      </w:pPr>
      <w:rPr>
        <w:rFonts w:hint="default"/>
        <w:lang w:val="en-US" w:eastAsia="zh-CN" w:bidi="ar-SA"/>
      </w:rPr>
    </w:lvl>
  </w:abstractNum>
  <w:abstractNum w:abstractNumId="12">
    <w:nsid w:val="6729578F"/>
    <w:multiLevelType w:val="multilevel"/>
    <w:tmpl w:val="6729578F"/>
    <w:lvl w:ilvl="0" w:tentative="0">
      <w:start w:val="1"/>
      <w:numFmt w:val="decimal"/>
      <w:lvlText w:val="%1."/>
      <w:lvlJc w:val="left"/>
      <w:pPr>
        <w:ind w:left="935" w:hanging="360"/>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866" w:hanging="360"/>
      </w:pPr>
      <w:rPr>
        <w:rFonts w:hint="default"/>
        <w:lang w:val="en-US" w:eastAsia="zh-CN" w:bidi="ar-SA"/>
      </w:rPr>
    </w:lvl>
    <w:lvl w:ilvl="2" w:tentative="0">
      <w:start w:val="0"/>
      <w:numFmt w:val="bullet"/>
      <w:lvlText w:val="•"/>
      <w:lvlJc w:val="left"/>
      <w:pPr>
        <w:ind w:left="2793" w:hanging="360"/>
      </w:pPr>
      <w:rPr>
        <w:rFonts w:hint="default"/>
        <w:lang w:val="en-US" w:eastAsia="zh-CN" w:bidi="ar-SA"/>
      </w:rPr>
    </w:lvl>
    <w:lvl w:ilvl="3" w:tentative="0">
      <w:start w:val="0"/>
      <w:numFmt w:val="bullet"/>
      <w:lvlText w:val="•"/>
      <w:lvlJc w:val="left"/>
      <w:pPr>
        <w:ind w:left="3719" w:hanging="360"/>
      </w:pPr>
      <w:rPr>
        <w:rFonts w:hint="default"/>
        <w:lang w:val="en-US" w:eastAsia="zh-CN" w:bidi="ar-SA"/>
      </w:rPr>
    </w:lvl>
    <w:lvl w:ilvl="4" w:tentative="0">
      <w:start w:val="0"/>
      <w:numFmt w:val="bullet"/>
      <w:lvlText w:val="•"/>
      <w:lvlJc w:val="left"/>
      <w:pPr>
        <w:ind w:left="4646" w:hanging="360"/>
      </w:pPr>
      <w:rPr>
        <w:rFonts w:hint="default"/>
        <w:lang w:val="en-US" w:eastAsia="zh-CN" w:bidi="ar-SA"/>
      </w:rPr>
    </w:lvl>
    <w:lvl w:ilvl="5" w:tentative="0">
      <w:start w:val="0"/>
      <w:numFmt w:val="bullet"/>
      <w:lvlText w:val="•"/>
      <w:lvlJc w:val="left"/>
      <w:pPr>
        <w:ind w:left="5573" w:hanging="360"/>
      </w:pPr>
      <w:rPr>
        <w:rFonts w:hint="default"/>
        <w:lang w:val="en-US" w:eastAsia="zh-CN" w:bidi="ar-SA"/>
      </w:rPr>
    </w:lvl>
    <w:lvl w:ilvl="6" w:tentative="0">
      <w:start w:val="0"/>
      <w:numFmt w:val="bullet"/>
      <w:lvlText w:val="•"/>
      <w:lvlJc w:val="left"/>
      <w:pPr>
        <w:ind w:left="6499" w:hanging="360"/>
      </w:pPr>
      <w:rPr>
        <w:rFonts w:hint="default"/>
        <w:lang w:val="en-US" w:eastAsia="zh-CN" w:bidi="ar-SA"/>
      </w:rPr>
    </w:lvl>
    <w:lvl w:ilvl="7" w:tentative="0">
      <w:start w:val="0"/>
      <w:numFmt w:val="bullet"/>
      <w:lvlText w:val="•"/>
      <w:lvlJc w:val="left"/>
      <w:pPr>
        <w:ind w:left="7426" w:hanging="360"/>
      </w:pPr>
      <w:rPr>
        <w:rFonts w:hint="default"/>
        <w:lang w:val="en-US" w:eastAsia="zh-CN" w:bidi="ar-SA"/>
      </w:rPr>
    </w:lvl>
    <w:lvl w:ilvl="8" w:tentative="0">
      <w:start w:val="0"/>
      <w:numFmt w:val="bullet"/>
      <w:lvlText w:val="•"/>
      <w:lvlJc w:val="left"/>
      <w:pPr>
        <w:ind w:left="8352" w:hanging="360"/>
      </w:pPr>
      <w:rPr>
        <w:rFonts w:hint="default"/>
        <w:lang w:val="en-US" w:eastAsia="zh-CN" w:bidi="ar-SA"/>
      </w:rPr>
    </w:lvl>
  </w:abstractNum>
  <w:abstractNum w:abstractNumId="13">
    <w:nsid w:val="6C34DF4A"/>
    <w:multiLevelType w:val="singleLevel"/>
    <w:tmpl w:val="6C34DF4A"/>
    <w:lvl w:ilvl="0" w:tentative="0">
      <w:start w:val="1"/>
      <w:numFmt w:val="decimal"/>
      <w:pStyle w:val="2"/>
      <w:suff w:val="nothing"/>
      <w:lvlText w:val="%1、"/>
      <w:lvlJc w:val="left"/>
    </w:lvl>
  </w:abstractNum>
  <w:abstractNum w:abstractNumId="14">
    <w:nsid w:val="787A2C19"/>
    <w:multiLevelType w:val="multilevel"/>
    <w:tmpl w:val="787A2C19"/>
    <w:lvl w:ilvl="0" w:tentative="0">
      <w:start w:val="1"/>
      <w:numFmt w:val="decimal"/>
      <w:lvlText w:val="%1."/>
      <w:lvlJc w:val="left"/>
      <w:pPr>
        <w:ind w:left="100" w:hanging="36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1110" w:hanging="361"/>
      </w:pPr>
      <w:rPr>
        <w:rFonts w:hint="default"/>
        <w:lang w:val="en-US" w:eastAsia="zh-CN" w:bidi="ar-SA"/>
      </w:rPr>
    </w:lvl>
    <w:lvl w:ilvl="2" w:tentative="0">
      <w:start w:val="0"/>
      <w:numFmt w:val="bullet"/>
      <w:lvlText w:val="•"/>
      <w:lvlJc w:val="left"/>
      <w:pPr>
        <w:ind w:left="2121" w:hanging="361"/>
      </w:pPr>
      <w:rPr>
        <w:rFonts w:hint="default"/>
        <w:lang w:val="en-US" w:eastAsia="zh-CN" w:bidi="ar-SA"/>
      </w:rPr>
    </w:lvl>
    <w:lvl w:ilvl="3" w:tentative="0">
      <w:start w:val="0"/>
      <w:numFmt w:val="bullet"/>
      <w:lvlText w:val="•"/>
      <w:lvlJc w:val="left"/>
      <w:pPr>
        <w:ind w:left="3131" w:hanging="361"/>
      </w:pPr>
      <w:rPr>
        <w:rFonts w:hint="default"/>
        <w:lang w:val="en-US" w:eastAsia="zh-CN" w:bidi="ar-SA"/>
      </w:rPr>
    </w:lvl>
    <w:lvl w:ilvl="4" w:tentative="0">
      <w:start w:val="0"/>
      <w:numFmt w:val="bullet"/>
      <w:lvlText w:val="•"/>
      <w:lvlJc w:val="left"/>
      <w:pPr>
        <w:ind w:left="4142" w:hanging="361"/>
      </w:pPr>
      <w:rPr>
        <w:rFonts w:hint="default"/>
        <w:lang w:val="en-US" w:eastAsia="zh-CN" w:bidi="ar-SA"/>
      </w:rPr>
    </w:lvl>
    <w:lvl w:ilvl="5" w:tentative="0">
      <w:start w:val="0"/>
      <w:numFmt w:val="bullet"/>
      <w:lvlText w:val="•"/>
      <w:lvlJc w:val="left"/>
      <w:pPr>
        <w:ind w:left="5153" w:hanging="361"/>
      </w:pPr>
      <w:rPr>
        <w:rFonts w:hint="default"/>
        <w:lang w:val="en-US" w:eastAsia="zh-CN" w:bidi="ar-SA"/>
      </w:rPr>
    </w:lvl>
    <w:lvl w:ilvl="6" w:tentative="0">
      <w:start w:val="0"/>
      <w:numFmt w:val="bullet"/>
      <w:lvlText w:val="•"/>
      <w:lvlJc w:val="left"/>
      <w:pPr>
        <w:ind w:left="6163" w:hanging="361"/>
      </w:pPr>
      <w:rPr>
        <w:rFonts w:hint="default"/>
        <w:lang w:val="en-US" w:eastAsia="zh-CN" w:bidi="ar-SA"/>
      </w:rPr>
    </w:lvl>
    <w:lvl w:ilvl="7" w:tentative="0">
      <w:start w:val="0"/>
      <w:numFmt w:val="bullet"/>
      <w:lvlText w:val="•"/>
      <w:lvlJc w:val="left"/>
      <w:pPr>
        <w:ind w:left="7174" w:hanging="361"/>
      </w:pPr>
      <w:rPr>
        <w:rFonts w:hint="default"/>
        <w:lang w:val="en-US" w:eastAsia="zh-CN" w:bidi="ar-SA"/>
      </w:rPr>
    </w:lvl>
    <w:lvl w:ilvl="8" w:tentative="0">
      <w:start w:val="0"/>
      <w:numFmt w:val="bullet"/>
      <w:lvlText w:val="•"/>
      <w:lvlJc w:val="left"/>
      <w:pPr>
        <w:ind w:left="8184" w:hanging="361"/>
      </w:pPr>
      <w:rPr>
        <w:rFonts w:hint="default"/>
        <w:lang w:val="en-US" w:eastAsia="zh-CN" w:bidi="ar-SA"/>
      </w:rPr>
    </w:lvl>
  </w:abstractNum>
  <w:num w:numId="1">
    <w:abstractNumId w:val="13"/>
  </w:num>
  <w:num w:numId="2">
    <w:abstractNumId w:val="3"/>
  </w:num>
  <w:num w:numId="3">
    <w:abstractNumId w:val="2"/>
  </w:num>
  <w:num w:numId="4">
    <w:abstractNumId w:val="5"/>
  </w:num>
  <w:num w:numId="5">
    <w:abstractNumId w:val="0"/>
  </w:num>
  <w:num w:numId="6">
    <w:abstractNumId w:val="9"/>
  </w:num>
  <w:num w:numId="7">
    <w:abstractNumId w:val="6"/>
  </w:num>
  <w:num w:numId="8">
    <w:abstractNumId w:val="8"/>
  </w:num>
  <w:num w:numId="9">
    <w:abstractNumId w:val="12"/>
  </w:num>
  <w:num w:numId="10">
    <w:abstractNumId w:val="4"/>
  </w:num>
  <w:num w:numId="11">
    <w:abstractNumId w:val="7"/>
  </w:num>
  <w:num w:numId="12">
    <w:abstractNumId w:val="1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5333"/>
    <w:rsid w:val="005A5ECE"/>
    <w:rsid w:val="005C2DB0"/>
    <w:rsid w:val="005C33DD"/>
    <w:rsid w:val="005D33B9"/>
    <w:rsid w:val="005E1DB8"/>
    <w:rsid w:val="005E4BD4"/>
    <w:rsid w:val="005E6ED2"/>
    <w:rsid w:val="005F1093"/>
    <w:rsid w:val="005F6FEB"/>
    <w:rsid w:val="00612C00"/>
    <w:rsid w:val="00614C89"/>
    <w:rsid w:val="0062120B"/>
    <w:rsid w:val="0063228D"/>
    <w:rsid w:val="00633381"/>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50AB"/>
    <w:rsid w:val="00A27B49"/>
    <w:rsid w:val="00A37B23"/>
    <w:rsid w:val="00A40C99"/>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33183"/>
    <w:rsid w:val="00B35A98"/>
    <w:rsid w:val="00B453DC"/>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3BB7"/>
    <w:rsid w:val="00D90D92"/>
    <w:rsid w:val="00D91282"/>
    <w:rsid w:val="00D93AFA"/>
    <w:rsid w:val="00D93CC0"/>
    <w:rsid w:val="00DA353A"/>
    <w:rsid w:val="00DA6EE2"/>
    <w:rsid w:val="00DB5808"/>
    <w:rsid w:val="00DC52D8"/>
    <w:rsid w:val="00DD1222"/>
    <w:rsid w:val="00DF7E64"/>
    <w:rsid w:val="00E007E8"/>
    <w:rsid w:val="00E03981"/>
    <w:rsid w:val="00E06B05"/>
    <w:rsid w:val="00E11ECE"/>
    <w:rsid w:val="00E22C7C"/>
    <w:rsid w:val="00E231FE"/>
    <w:rsid w:val="00E27AE6"/>
    <w:rsid w:val="00E3047F"/>
    <w:rsid w:val="00E47482"/>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6434D"/>
    <w:rsid w:val="00F65425"/>
    <w:rsid w:val="00F70827"/>
    <w:rsid w:val="00F80CC7"/>
    <w:rsid w:val="00F824CC"/>
    <w:rsid w:val="00F854E8"/>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1A1293"/>
    <w:rsid w:val="012F51EC"/>
    <w:rsid w:val="02692879"/>
    <w:rsid w:val="05663C28"/>
    <w:rsid w:val="05A26C07"/>
    <w:rsid w:val="07F01E7F"/>
    <w:rsid w:val="08C51956"/>
    <w:rsid w:val="08D84396"/>
    <w:rsid w:val="0E267A0C"/>
    <w:rsid w:val="0F22324C"/>
    <w:rsid w:val="0F871690"/>
    <w:rsid w:val="103E5229"/>
    <w:rsid w:val="10C36880"/>
    <w:rsid w:val="124F5DD4"/>
    <w:rsid w:val="131C5F02"/>
    <w:rsid w:val="13CE4CEB"/>
    <w:rsid w:val="146B158C"/>
    <w:rsid w:val="14CF4074"/>
    <w:rsid w:val="1520048F"/>
    <w:rsid w:val="16117BA3"/>
    <w:rsid w:val="16311102"/>
    <w:rsid w:val="168A2EA6"/>
    <w:rsid w:val="179E543A"/>
    <w:rsid w:val="18552443"/>
    <w:rsid w:val="18787932"/>
    <w:rsid w:val="188B3505"/>
    <w:rsid w:val="19353F17"/>
    <w:rsid w:val="197B3FC2"/>
    <w:rsid w:val="1B794217"/>
    <w:rsid w:val="1B7D37FE"/>
    <w:rsid w:val="1BB02EDD"/>
    <w:rsid w:val="1C69015F"/>
    <w:rsid w:val="1E1315D2"/>
    <w:rsid w:val="1E752280"/>
    <w:rsid w:val="1EEB60E3"/>
    <w:rsid w:val="1FD275D0"/>
    <w:rsid w:val="21F20922"/>
    <w:rsid w:val="222761B8"/>
    <w:rsid w:val="232524A6"/>
    <w:rsid w:val="23CA0048"/>
    <w:rsid w:val="24255939"/>
    <w:rsid w:val="245C5D30"/>
    <w:rsid w:val="250836DD"/>
    <w:rsid w:val="25DD49AD"/>
    <w:rsid w:val="27007912"/>
    <w:rsid w:val="27B61C67"/>
    <w:rsid w:val="28E84ED5"/>
    <w:rsid w:val="2A750C72"/>
    <w:rsid w:val="2A880B33"/>
    <w:rsid w:val="2ADD10DE"/>
    <w:rsid w:val="2ADF0A43"/>
    <w:rsid w:val="2B42775D"/>
    <w:rsid w:val="2C803B57"/>
    <w:rsid w:val="2CA174A1"/>
    <w:rsid w:val="2EB711FE"/>
    <w:rsid w:val="30124581"/>
    <w:rsid w:val="30C260A8"/>
    <w:rsid w:val="30FF3996"/>
    <w:rsid w:val="31A90554"/>
    <w:rsid w:val="322E1E8E"/>
    <w:rsid w:val="32860CB3"/>
    <w:rsid w:val="36CF10AF"/>
    <w:rsid w:val="378365DF"/>
    <w:rsid w:val="38DC6794"/>
    <w:rsid w:val="395413D0"/>
    <w:rsid w:val="39DB1AF8"/>
    <w:rsid w:val="39FA6830"/>
    <w:rsid w:val="3B251BE5"/>
    <w:rsid w:val="3D202664"/>
    <w:rsid w:val="3D937DE0"/>
    <w:rsid w:val="3F5356FB"/>
    <w:rsid w:val="405F7146"/>
    <w:rsid w:val="4112526A"/>
    <w:rsid w:val="4124527F"/>
    <w:rsid w:val="418C5402"/>
    <w:rsid w:val="41D81D49"/>
    <w:rsid w:val="44160DA6"/>
    <w:rsid w:val="44ED74AD"/>
    <w:rsid w:val="44F543D6"/>
    <w:rsid w:val="45384C4A"/>
    <w:rsid w:val="47455DDD"/>
    <w:rsid w:val="47BC4CE0"/>
    <w:rsid w:val="485E4D1B"/>
    <w:rsid w:val="4E3F1540"/>
    <w:rsid w:val="4E8E0E66"/>
    <w:rsid w:val="4EC30A5E"/>
    <w:rsid w:val="4FD733A3"/>
    <w:rsid w:val="50253EC4"/>
    <w:rsid w:val="50AB003F"/>
    <w:rsid w:val="50C34104"/>
    <w:rsid w:val="514167A8"/>
    <w:rsid w:val="51BF0246"/>
    <w:rsid w:val="56FA4920"/>
    <w:rsid w:val="57E4126E"/>
    <w:rsid w:val="59E64E85"/>
    <w:rsid w:val="5C1D4185"/>
    <w:rsid w:val="5CC60636"/>
    <w:rsid w:val="5D142F08"/>
    <w:rsid w:val="5DE14529"/>
    <w:rsid w:val="5EF97435"/>
    <w:rsid w:val="5FBB637B"/>
    <w:rsid w:val="5FE3372F"/>
    <w:rsid w:val="60395917"/>
    <w:rsid w:val="61625A1B"/>
    <w:rsid w:val="624520A2"/>
    <w:rsid w:val="629956C2"/>
    <w:rsid w:val="62F53AC8"/>
    <w:rsid w:val="63181F42"/>
    <w:rsid w:val="631B2AFC"/>
    <w:rsid w:val="6497260E"/>
    <w:rsid w:val="649C662E"/>
    <w:rsid w:val="64F7097C"/>
    <w:rsid w:val="650F3A46"/>
    <w:rsid w:val="65666B10"/>
    <w:rsid w:val="67AA3C86"/>
    <w:rsid w:val="69654222"/>
    <w:rsid w:val="6A065686"/>
    <w:rsid w:val="6AAE7116"/>
    <w:rsid w:val="6B042C51"/>
    <w:rsid w:val="6C8F03FA"/>
    <w:rsid w:val="6D51012A"/>
    <w:rsid w:val="6E747D60"/>
    <w:rsid w:val="6FEB4759"/>
    <w:rsid w:val="717B6263"/>
    <w:rsid w:val="71B67EE4"/>
    <w:rsid w:val="7275252F"/>
    <w:rsid w:val="734A61C7"/>
    <w:rsid w:val="74517642"/>
    <w:rsid w:val="76562678"/>
    <w:rsid w:val="76D659C3"/>
    <w:rsid w:val="783C0103"/>
    <w:rsid w:val="79094DAE"/>
    <w:rsid w:val="7B476A33"/>
    <w:rsid w:val="7C3C40BE"/>
    <w:rsid w:val="7CF75F75"/>
    <w:rsid w:val="7E9D7229"/>
    <w:rsid w:val="7EBB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2"/>
    <w:basedOn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adjustRightInd w:val="0"/>
      <w:spacing w:line="312" w:lineRule="atLeast"/>
      <w:ind w:firstLine="420"/>
      <w:textAlignment w:val="baseline"/>
    </w:pPr>
    <w:rPr>
      <w:kern w:val="0"/>
      <w:sz w:val="32"/>
      <w:szCs w:val="32"/>
    </w:rPr>
  </w:style>
  <w:style w:type="paragraph" w:styleId="6">
    <w:name w:val="annotation text"/>
    <w:basedOn w:val="1"/>
    <w:link w:val="27"/>
    <w:qFormat/>
    <w:uiPriority w:val="0"/>
    <w:pPr>
      <w:jc w:val="left"/>
    </w:pPr>
  </w:style>
  <w:style w:type="paragraph" w:styleId="7">
    <w:name w:val="Body Text 3"/>
    <w:basedOn w:val="1"/>
    <w:qFormat/>
    <w:uiPriority w:val="0"/>
    <w:rPr>
      <w:rFonts w:ascii="宋体" w:hAnsi="Calibri" w:eastAsia="宋体" w:cs="Times New Roman"/>
      <w:sz w:val="24"/>
      <w:szCs w:val="20"/>
    </w:rPr>
  </w:style>
  <w:style w:type="paragraph" w:styleId="8">
    <w:name w:val="Body Text"/>
    <w:basedOn w:val="1"/>
    <w:qFormat/>
    <w:uiPriority w:val="99"/>
    <w:pPr>
      <w:spacing w:after="120"/>
    </w:pPr>
  </w:style>
  <w:style w:type="paragraph" w:styleId="9">
    <w:name w:val="Plain Text"/>
    <w:basedOn w:val="1"/>
    <w:qFormat/>
    <w:uiPriority w:val="0"/>
    <w:rPr>
      <w:rFonts w:ascii="宋体" w:hAnsi="Courier New"/>
      <w:kern w:val="10"/>
      <w:szCs w:val="20"/>
    </w:rPr>
  </w:style>
  <w:style w:type="paragraph" w:styleId="10">
    <w:name w:val="Date"/>
    <w:basedOn w:val="1"/>
    <w:next w:val="1"/>
    <w:link w:val="28"/>
    <w:qFormat/>
    <w:uiPriority w:val="0"/>
    <w:pPr>
      <w:ind w:left="100" w:leftChars="2500"/>
    </w:p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29"/>
    <w:qFormat/>
    <w:uiPriority w:val="0"/>
    <w:rPr>
      <w:sz w:val="18"/>
      <w:szCs w:val="18"/>
    </w:rPr>
  </w:style>
  <w:style w:type="paragraph" w:styleId="13">
    <w:name w:val="footer"/>
    <w:basedOn w:val="1"/>
    <w:link w:val="30"/>
    <w:qFormat/>
    <w:uiPriority w:val="99"/>
    <w:pPr>
      <w:tabs>
        <w:tab w:val="center" w:pos="4153"/>
        <w:tab w:val="right" w:pos="8306"/>
      </w:tabs>
      <w:snapToGrid w:val="0"/>
      <w:jc w:val="left"/>
    </w:pPr>
    <w:rPr>
      <w:sz w:val="18"/>
      <w:szCs w:val="18"/>
    </w:rPr>
  </w:style>
  <w:style w:type="paragraph" w:styleId="14">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ind w:left="420" w:leftChars="200"/>
    </w:pPr>
    <w:rPr>
      <w:rFonts w:ascii="Times New Roman" w:hAnsi="Times New Roman" w:eastAsia="宋体" w:cs="Times New Roman"/>
      <w:szCs w:val="20"/>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8">
    <w:name w:val="annotation subject"/>
    <w:basedOn w:val="6"/>
    <w:next w:val="6"/>
    <w:link w:val="32"/>
    <w:qFormat/>
    <w:uiPriority w:val="0"/>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page number"/>
    <w:basedOn w:val="21"/>
    <w:qFormat/>
    <w:uiPriority w:val="0"/>
  </w:style>
  <w:style w:type="character" w:styleId="24">
    <w:name w:val="Hyperlink"/>
    <w:qFormat/>
    <w:uiPriority w:val="99"/>
    <w:rPr>
      <w:color w:val="0000FF"/>
      <w:u w:val="single"/>
    </w:rPr>
  </w:style>
  <w:style w:type="character" w:styleId="25">
    <w:name w:val="annotation reference"/>
    <w:qFormat/>
    <w:uiPriority w:val="0"/>
    <w:rPr>
      <w:sz w:val="21"/>
      <w:szCs w:val="21"/>
    </w:rPr>
  </w:style>
  <w:style w:type="paragraph" w:customStyle="1" w:styleId="2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7">
    <w:name w:val="批注文字 字符"/>
    <w:link w:val="6"/>
    <w:qFormat/>
    <w:uiPriority w:val="0"/>
    <w:rPr>
      <w:kern w:val="2"/>
      <w:sz w:val="21"/>
      <w:szCs w:val="22"/>
    </w:rPr>
  </w:style>
  <w:style w:type="character" w:customStyle="1" w:styleId="28">
    <w:name w:val="日期 字符"/>
    <w:link w:val="10"/>
    <w:qFormat/>
    <w:uiPriority w:val="0"/>
    <w:rPr>
      <w:kern w:val="2"/>
      <w:sz w:val="21"/>
      <w:szCs w:val="22"/>
    </w:rPr>
  </w:style>
  <w:style w:type="character" w:customStyle="1" w:styleId="29">
    <w:name w:val="批注框文本 字符"/>
    <w:link w:val="12"/>
    <w:qFormat/>
    <w:uiPriority w:val="0"/>
    <w:rPr>
      <w:kern w:val="2"/>
      <w:sz w:val="18"/>
      <w:szCs w:val="18"/>
    </w:rPr>
  </w:style>
  <w:style w:type="character" w:customStyle="1" w:styleId="30">
    <w:name w:val="页脚 字符"/>
    <w:link w:val="13"/>
    <w:qFormat/>
    <w:uiPriority w:val="99"/>
    <w:rPr>
      <w:kern w:val="2"/>
      <w:sz w:val="18"/>
      <w:szCs w:val="18"/>
    </w:rPr>
  </w:style>
  <w:style w:type="character" w:customStyle="1" w:styleId="31">
    <w:name w:val="页眉 字符"/>
    <w:link w:val="14"/>
    <w:qFormat/>
    <w:uiPriority w:val="0"/>
    <w:rPr>
      <w:kern w:val="2"/>
      <w:sz w:val="18"/>
      <w:szCs w:val="18"/>
    </w:rPr>
  </w:style>
  <w:style w:type="character" w:customStyle="1" w:styleId="32">
    <w:name w:val="批注主题 字符"/>
    <w:link w:val="18"/>
    <w:qFormat/>
    <w:uiPriority w:val="0"/>
    <w:rPr>
      <w:b/>
      <w:bCs/>
      <w:kern w:val="2"/>
      <w:sz w:val="21"/>
      <w:szCs w:val="22"/>
    </w:rPr>
  </w:style>
  <w:style w:type="character" w:customStyle="1" w:styleId="33">
    <w:name w:val="未处理的提及1"/>
    <w:unhideWhenUsed/>
    <w:qFormat/>
    <w:uiPriority w:val="99"/>
    <w:rPr>
      <w:color w:val="605E5C"/>
      <w:shd w:val="clear" w:color="auto" w:fill="E1DFDD"/>
    </w:rPr>
  </w:style>
  <w:style w:type="paragraph" w:customStyle="1" w:styleId="34">
    <w:name w:val="列出段落11"/>
    <w:basedOn w:val="1"/>
    <w:qFormat/>
    <w:uiPriority w:val="99"/>
    <w:pPr>
      <w:ind w:firstLine="420" w:firstLineChars="200"/>
    </w:pPr>
    <w:rPr>
      <w:rFonts w:ascii="Calibri" w:hAnsi="Calibri"/>
    </w:rPr>
  </w:style>
  <w:style w:type="paragraph" w:customStyle="1" w:styleId="35">
    <w:name w:val="修订1"/>
    <w:unhideWhenUsed/>
    <w:qFormat/>
    <w:uiPriority w:val="99"/>
    <w:rPr>
      <w:rFonts w:ascii="Times New Roman" w:hAnsi="Times New Roman" w:eastAsia="宋体" w:cs="Times New Roman"/>
      <w:kern w:val="2"/>
      <w:sz w:val="21"/>
      <w:szCs w:val="22"/>
      <w:lang w:val="en-US" w:eastAsia="zh-CN" w:bidi="ar-SA"/>
    </w:rPr>
  </w:style>
  <w:style w:type="paragraph" w:styleId="36">
    <w:name w:val="List Paragraph"/>
    <w:basedOn w:val="1"/>
    <w:qFormat/>
    <w:uiPriority w:val="34"/>
    <w:pPr>
      <w:ind w:firstLine="420" w:firstLineChars="200"/>
    </w:pPr>
  </w:style>
  <w:style w:type="paragraph" w:customStyle="1" w:styleId="37">
    <w:name w:val="列出段落1"/>
    <w:basedOn w:val="1"/>
    <w:qFormat/>
    <w:uiPriority w:val="0"/>
    <w:pPr>
      <w:ind w:firstLine="420" w:firstLineChars="200"/>
    </w:pPr>
    <w:rPr>
      <w:szCs w:val="21"/>
    </w:rPr>
  </w:style>
  <w:style w:type="paragraph" w:customStyle="1" w:styleId="38">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USE 2"/>
    <w:basedOn w:val="1"/>
    <w:qFormat/>
    <w:uiPriority w:val="99"/>
    <w:pPr>
      <w:numPr>
        <w:ilvl w:val="1"/>
        <w:numId w:val="2"/>
      </w:numPr>
      <w:spacing w:line="360" w:lineRule="auto"/>
      <w:jc w:val="left"/>
    </w:pPr>
    <w:rPr>
      <w:rFonts w:ascii="宋体" w:hAnsi="宋体" w:cs="宋体"/>
      <w:sz w:val="24"/>
      <w:szCs w:val="24"/>
    </w:rPr>
  </w:style>
  <w:style w:type="paragraph" w:customStyle="1" w:styleId="40">
    <w:name w:val="Table Text"/>
    <w:basedOn w:val="1"/>
    <w:semiHidden/>
    <w:qFormat/>
    <w:uiPriority w:val="0"/>
    <w:rPr>
      <w:rFonts w:ascii="宋体" w:hAnsi="宋体" w:eastAsia="宋体" w:cs="宋体"/>
      <w:sz w:val="21"/>
      <w:szCs w:val="21"/>
      <w:lang w:val="en-US" w:eastAsia="en-US" w:bidi="ar-SA"/>
    </w:rPr>
  </w:style>
  <w:style w:type="table" w:customStyle="1" w:styleId="41">
    <w:name w:val="Table Normal"/>
    <w:unhideWhenUsed/>
    <w:qFormat/>
    <w:uiPriority w:val="0"/>
    <w:tblPr>
      <w:tblCellMar>
        <w:top w:w="0" w:type="dxa"/>
        <w:left w:w="0" w:type="dxa"/>
        <w:bottom w:w="0" w:type="dxa"/>
        <w:right w:w="0" w:type="dxa"/>
      </w:tblCellMar>
    </w:tblPr>
  </w:style>
  <w:style w:type="character" w:customStyle="1" w:styleId="42">
    <w:name w:val="15"/>
    <w:qFormat/>
    <w:uiPriority w:val="0"/>
    <w:rPr>
      <w:rFonts w:ascii="Times New Roman" w:hAnsi="Times New Roman" w:cs="Times New Roman"/>
      <w:b/>
      <w:bCs/>
    </w:rPr>
  </w:style>
  <w:style w:type="paragraph" w:customStyle="1" w:styleId="43">
    <w:name w:val="正文文本+首行缩进"/>
    <w:basedOn w:val="8"/>
    <w:qFormat/>
    <w:uiPriority w:val="0"/>
    <w:pPr>
      <w:ind w:firstLine="480" w:firstLineChars="200"/>
    </w:pPr>
    <w:rPr>
      <w:rFonts w:ascii="宋体" w:hAnsi="宋体"/>
      <w:lang w:eastAsia="en-US"/>
    </w:rPr>
  </w:style>
  <w:style w:type="paragraph" w:customStyle="1" w:styleId="44">
    <w:name w:val="Table Paragraph"/>
    <w:basedOn w:val="1"/>
    <w:qFormat/>
    <w:uiPriority w:val="1"/>
    <w:pPr>
      <w:spacing w:before="75"/>
      <w:ind w:left="9"/>
      <w:jc w:val="center"/>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7190c054-5da3-4aff-8af8-3f044d49cc25</errorID>
      <errorWord>二0二六</errorWord>
      <group>L1_Knowledge</group>
      <groupName>知识性问题</groupName>
      <ability>L2_Knowledge</ability>
      <abilityName>其他知识</abilityName>
      <candidateList>
        <item>二〇二六</item>
      </candidateList>
      <explain>中文数字应使用“〇”，而非形似的字符，如“0”。该字符在不同字体下外观可能相似，但含义和编码不同，请注意区分。</explain>
      <paraID>758C1358</paraID>
      <start>0</start>
      <end>4</end>
      <status>modified</status>
      <modifiedWord>二〇二六</modifiedWord>
      <trackRevisions>false</trackRevisions>
    </reviewItem>
    <reviewItem>
      <errorID>e76e8535-d2ff-4a0b-bbff-1d36b6a7d834</errorID>
      <errorWord>下午14:30</errorWord>
      <group>L1_Knowledge</group>
      <groupName>知识性问题</groupName>
      <ability>L2_Time</ability>
      <abilityName>日期时间</abilityName>
      <candidateList>
        <item>14:30</item>
      </candidateList>
      <explain>24小时制的时间，不需要强调“下午”。</explain>
      <paraID>1D03C11E</paraID>
      <start>20</start>
      <end>27</end>
      <status>unmodified</status>
      <modifiedWord/>
      <trackRevisions>false</trackRevisions>
    </reviewItem>
    <reviewItem>
      <errorID>b7994f0d-bf22-4669-ad24-acf3fe6af674</errorID>
      <errorWord>下午14:30</errorWord>
      <group>L1_Knowledge</group>
      <groupName>知识性问题</groupName>
      <ability>L2_Time</ability>
      <abilityName>日期时间</abilityName>
      <candidateList>
        <item>14:30</item>
      </candidateList>
      <explain>24小时制的时间，不需要强调“下午”。</explain>
      <paraID>5D71ADFB</paraID>
      <start>12</start>
      <end>19</end>
      <status>unmodified</status>
      <modifiedWord/>
      <trackRevisions>false</trackRevisions>
    </reviewItem>
    <reviewItem>
      <errorID>8f58aa98-5970-4009-a8f9-e30b499525bc</errorID>
      <errorWord>:</errorWord>
      <group>L1_Format</group>
      <groupName>格式问题</groupName>
      <ability>L2_HalfPunc_CN</ability>
      <abilityName>全半角检查</abilityName>
      <candidateList>
        <item>：</item>
      </candidateList>
      <explain>文本全半角错误。</explain>
      <paraID>  1D24F8</paraID>
      <start>15</start>
      <end>16</end>
      <status>unmodified</status>
      <modifiedWord/>
      <trackRevisions>false</trackRevisions>
    </reviewItem>
    <reviewItem>
      <errorID>de09e218-3956-449e-9726-2ebd7d8591c0</errorID>
      <errorWord>是</errorWord>
      <group>L1_Word</group>
      <groupName>字词问题</groupName>
      <ability>L2_Typo</ability>
      <abilityName>字词错误</abilityName>
      <candidateList>
        <item>是在</item>
      </candidateList>
      <explain/>
      <paraID>4DB2C84F</paraID>
      <start>8</start>
      <end>9</end>
      <status>unmodified</status>
      <modifiedWord/>
      <trackRevisions>false</trackRevisions>
    </reviewItem>
    <reviewItem>
      <errorID>5866b3d1-d971-44d2-84a2-45532a1594f1</errorID>
      <errorWord>(</errorWord>
      <group>L1_Format</group>
      <groupName>格式问题</groupName>
      <ability>L2_HalfPunc_CN</ability>
      <abilityName>全半角检查</abilityName>
      <candidateList>
        <item>（</item>
      </candidateList>
      <explain>文本全半角错误。</explain>
      <paraID>13A32BE7</paraID>
      <start>29</start>
      <end>30</end>
      <status>unmodified</status>
      <modifiedWord/>
      <trackRevisions>false</trackRevisions>
    </reviewItem>
    <reviewItem>
      <errorID>8e75e1c8-3583-4e70-ab62-be45d382015c</errorID>
      <errorWord>)</errorWord>
      <group>L1_Format</group>
      <groupName>格式问题</groupName>
      <ability>L2_HalfPunc_CN</ability>
      <abilityName>全半角检查</abilityName>
      <candidateList>
        <item>）</item>
      </candidateList>
      <explain>文本全半角错误。</explain>
      <paraID>13A32BE7</paraID>
      <start>33</start>
      <end>34</end>
      <status>unmodified</status>
      <modifiedWord/>
      <trackRevisions>false</trackRevisions>
    </reviewItem>
    <reviewItem>
      <errorID>59892e99-fbd5-4125-ade9-4698fa88845d</errorID>
      <errorWord>(</errorWord>
      <group>L1_Format</group>
      <groupName>格式问题</groupName>
      <ability>L2_HalfPunc_CN</ability>
      <abilityName>全半角检查</abilityName>
      <candidateList>
        <item>（</item>
      </candidateList>
      <explain>文本全半角错误。</explain>
      <paraID>6928BC6C</paraID>
      <start>36</start>
      <end>37</end>
      <status>unmodified</status>
      <modifiedWord/>
      <trackRevisions>false</trackRevisions>
    </reviewItem>
    <reviewItem>
      <errorID>41a1be25-0828-457d-af3e-cb8af404ade8</errorID>
      <errorWord>)</errorWord>
      <group>L1_Format</group>
      <groupName>格式问题</groupName>
      <ability>L2_HalfPunc_CN</ability>
      <abilityName>全半角检查</abilityName>
      <candidateList>
        <item>）</item>
      </candidateList>
      <explain>文本全半角错误。</explain>
      <paraID>6928BC6C</paraID>
      <start>40</start>
      <end>41</end>
      <status>unmodified</status>
      <modifiedWord/>
      <trackRevisions>false</trackRevisions>
    </reviewItem>
    <reviewItem>
      <errorID>d09309d4-c9eb-4875-a1c9-2a81e65b7bd9</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1A47B18E</paraID>
      <start>3</start>
      <end>13</end>
      <status>unmodified</status>
      <modifiedWord/>
      <trackRevisions>false</trackRevisions>
    </reviewItem>
    <reviewItem>
      <errorID>d9f0c6ef-70a0-4748-8114-1990435e389d</errorID>
      <errorWord>发</errorWord>
      <group>L1_Word</group>
      <groupName>字词问题</groupName>
      <ability>L2_Typo</ability>
      <abilityName>字词错误</abilityName>
      <candidateList>
        <item>发布</item>
      </candidateList>
      <explain/>
      <paraID>68BB2DCC</paraID>
      <start>76</start>
      <end>77</end>
      <status>unmodified</status>
      <modifiedWord/>
      <trackRevisions>false</trackRevisions>
    </reviewItem>
    <reviewItem>
      <errorID>743063d1-6030-42c6-bf3f-3856f1ea3e82</errorID>
      <errorWord>；为</errorWord>
      <group>L1_Word</group>
      <groupName>字词问题</groupName>
      <ability>L2_Typo</ability>
      <abilityName>字词错误</abilityName>
      <candidateList>
        <item>；</item>
      </candidateList>
      <explain/>
      <paraID>31BD035C</paraID>
      <start>54</start>
      <end>56</end>
      <status>unmodified</status>
      <modifiedWord/>
      <trackRevisions>false</trackRevisions>
    </reviewItem>
    <reviewItem>
      <errorID>f8fe3e91-b1a9-4091-8efa-4596c607047a</errorID>
      <errorWord>,</errorWord>
      <group>L1_Format</group>
      <groupName>格式问题</groupName>
      <ability>L2_HalfPunc_CN</ability>
      <abilityName>全半角检查</abilityName>
      <candidateList>
        <item>，</item>
      </candidateList>
      <explain>文本全半角错误。</explain>
      <paraID>504F3B16</paraID>
      <start>29</start>
      <end>30</end>
      <status>unmodified</status>
      <modifiedWord/>
      <trackRevisions>false</trackRevisions>
    </reviewItem>
    <reviewItem>
      <errorID>043d50b1-73f6-4b0f-9491-63f95eb095ea</errorID>
      <errorWord>,</errorWord>
      <group>L1_Format</group>
      <groupName>格式问题</groupName>
      <ability>L2_HalfPunc_CN</ability>
      <abilityName>全半角检查</abilityName>
      <candidateList>
        <item>，</item>
      </candidateList>
      <explain>文本全半角错误。</explain>
      <paraID>504F3B16</paraID>
      <start>62</start>
      <end>63</end>
      <status>unmodified</status>
      <modifiedWord/>
      <trackRevisions>false</trackRevisions>
    </reviewItem>
    <reviewItem>
      <errorID>f074c25b-10cd-4923-a552-13a6055b421b</errorID>
      <errorWord>,</errorWord>
      <group>L1_Format</group>
      <groupName>格式问题</groupName>
      <ability>L2_HalfPunc_CN</ability>
      <abilityName>全半角检查</abilityName>
      <candidateList>
        <item>，</item>
      </candidateList>
      <explain>文本全半角错误。</explain>
      <paraID>504F3B16</paraID>
      <start>104</start>
      <end>105</end>
      <status>unmodified</status>
      <modifiedWord/>
      <trackRevisions>false</trackRevisions>
    </reviewItem>
    <reviewItem>
      <errorID>b8b2c835-d6ac-4c6e-9fdc-4a58d35d4ac6</errorID>
      <errorWord>签定</errorWord>
      <group>L1_Word</group>
      <groupName>字词问题</groupName>
      <ability>L2_Typo</ability>
      <abilityName>字词错误</abilityName>
      <candidateList>
        <item>签订</item>
      </candidateList>
      <explain>〈动〉订立条约或合同并签字：两国～了贸易议定书和支付协定。</explain>
      <paraID>7E401B23</paraID>
      <start>11</start>
      <end>13</end>
      <status>unmodified</status>
      <modifiedWord/>
      <trackRevisions>false</trackRevisions>
    </reviewItem>
    <reviewItem>
      <errorID>ff260b91-9239-4677-afcd-06852982c667</errorID>
      <errorWord>须</errorWord>
      <group>L1_Word</group>
      <groupName>字词问题</groupName>
      <ability>L2_Typo</ability>
      <abilityName>字词错误</abilityName>
      <candidateList>
        <item>需</item>
      </candidateList>
      <explain>存在发音相同字词的误用。</explain>
      <paraID>330A003B</paraID>
      <start>72</start>
      <end>73</end>
      <status>unmodified</status>
      <modifiedWord/>
      <trackRevisions>false</trackRevisions>
    </reviewItem>
    <reviewItem>
      <errorID>aa827ad1-a257-4120-b208-04a831827388</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15C0B28C</paraID>
      <start>13</start>
      <end>23</end>
      <status>unmodified</status>
      <modifiedWord/>
      <trackRevisions>false</trackRevisions>
    </reviewItem>
    <reviewItem>
      <errorID>e5fd1e3c-a55e-4947-a7d4-46d08cb4883f</errorID>
      <errorWord>及及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1270AC9</paraID>
      <start>34</start>
      <end>36</end>
      <status>unmodified</status>
      <modifiedWord/>
      <trackRevisions>false</trackRevisions>
    </reviewItem>
    <reviewItem>
      <errorID>1f665de5-ab83-441b-aaee-44e92b34633b</errorID>
      <errorWord>方人</errorWord>
      <group>L1_Word</group>
      <groupName>字词问题</groupName>
      <ability>L2_Typo</ability>
      <abilityName>字词错误</abilityName>
      <candidateList>
        <item>方</item>
      </candidateList>
      <explain/>
      <paraID> 1270AC9</paraID>
      <start>66</start>
      <end>68</end>
      <status>unmodified</status>
      <modifiedWord/>
      <trackRevisions>false</trackRevisions>
    </reviewItem>
    <reviewItem>
      <errorID>f442ef54-5363-43d3-8d72-bf0b39510cfc</errorID>
      <errorWord>过过</errorWord>
      <group>L1_Word</group>
      <groupName>字词问题</groupName>
      <ability>L2_Typo</ability>
      <abilityName>字词错误</abilityName>
      <candidateList>
        <item>过</item>
      </candidateList>
      <explain>（過）•ɡuo〈助〉❶用在动词后，表示完毕：吃～饭再走｜杏花和碧桃都已经开～了。❷用在动词后，表示某种行为或变化曾经发生，但并未继续到现在：他去年来～北京｜我们吃～亏，上～当，有了经验了。</explain>
      <paraID> 1270AC9</paraID>
      <start>187</start>
      <end>189</end>
      <status>unmodified</status>
      <modifiedWord/>
      <trackRevisions>false</trackRevisions>
    </reviewItem>
    <reviewItem>
      <errorID>cb1e707b-c49e-4b4d-9ee3-322f267a2929</errorID>
      <errorWord>法律、法规</errorWord>
      <group>L1_Word</group>
      <groupName>字词问题</groupName>
      <ability>L2_Typo</ability>
      <abilityName>字词错误</abilityName>
      <candidateList>
        <item>法律法规</item>
      </candidateList>
      <explain/>
      <paraID>488007DA</paraID>
      <start>94</start>
      <end>99</end>
      <status>unmodified</status>
      <modifiedWord/>
      <trackRevisions>false</trackRevisions>
    </reviewItem>
    <reviewItem>
      <errorID>d59b599b-5185-4c7f-beb7-a3634e79bb12</errorID>
      <errorWord>肆</errorWord>
      <group>L1_Word</group>
      <groupName>字词问题</groupName>
      <ability>L2_Typo</ability>
      <abilityName>字词错误</abilityName>
      <candidateList>
        <item>四</item>
      </candidateList>
      <explain>存在发音相同字词的误用。</explain>
      <paraID> B107DA6</paraID>
      <start>6</start>
      <end>7</end>
      <status>unmodified</status>
      <modifiedWord/>
      <trackRevisions>false</trackRevisions>
    </reviewItem>
    <reviewItem>
      <errorID>eba6de8b-6a7a-40f4-970a-998b9eb4f8b4</errorID>
      <errorWord>实行</errorWord>
      <group>L1_Word</group>
      <groupName>字词问题</groupName>
      <ability>L2_Typo</ability>
      <abilityName>字词错误</abilityName>
      <candidateList>
        <item>施行</item>
      </candidateList>
      <explain>〈动〉❶法令、规章等公布后从某时起发生效力；执行：本条例自公布之日起～。❷按照某种方式或办法去做；实行：～手术。</explain>
      <paraID> B107DA6</paraID>
      <start>36</start>
      <end>38</end>
      <status>unmodified</status>
      <modifiedWord/>
      <trackRevisions>false</trackRevisions>
    </reviewItem>
    <reviewItem>
      <errorID>26d56eef-2fa6-4e14-bc8f-f5c5244d016c</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 88C4159</paraID>
      <start>13</start>
      <end>17</end>
      <status>unmodified</status>
      <modifiedWord/>
      <trackRevisions>false</trackRevisions>
    </reviewItem>
    <reviewItem>
      <errorID>a0d50f4a-3f8d-4bd3-800c-0784e27a9c15</errorID>
      <errorWord>法律、法规</errorWord>
      <group>L1_Word</group>
      <groupName>字词问题</groupName>
      <ability>L2_Typo</ability>
      <abilityName>字词错误</abilityName>
      <candidateList>
        <item>法律法规</item>
      </candidateList>
      <explain/>
      <paraID>4F94973B</paraID>
      <start>26</start>
      <end>31</end>
      <status>unmodified</status>
      <modifiedWord/>
      <trackRevisions>false</trackRevisions>
    </reviewItem>
    <reviewItem>
      <errorID>7dab5bc6-5590-4a3d-9fe8-2c6635172bf2</errorID>
      <errorWord>地方法规</errorWord>
      <group>L1_Political</group>
      <groupName>政治性问题</groupName>
      <ability>L2_Unpolitical</ability>
      <abilityName>政治敏感错误</abilityName>
      <candidateList>
        <item>地方性法规</item>
      </candidateList>
      <explain/>
      <paraID>4F94973B</paraID>
      <start>58</start>
      <end>62</end>
      <status>unmodified</status>
      <modifiedWord/>
      <trackRevisions>false</trackRevisions>
    </reviewItem>
    <reviewItem>
      <errorID>6772d885-332f-4c1c-86e6-bfd23cd03dff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7B0575A3</paraID>
      <start>0</start>
      <end>2</end>
      <status>unmodified</status>
      <modifiedWord/>
      <trackRevisions>false</trackRevisions>
    </reviewItem>
    <reviewItem>
      <errorID>e8e07d91-f42f-40f0-a65d-571b63d402d9</errorID>
      <errorWord>同</errorWord>
      <group>L1_Word</group>
      <groupName>字词问题</groupName>
      <ability>L2_Typo</ability>
      <abilityName>字词错误</abilityName>
      <candidateList>
        <item>同中</item>
      </candidateList>
      <explain/>
      <paraID>7B0575A3</paraID>
      <start>76</start>
      <end>77</end>
      <status>unmodified</status>
      <modifiedWord/>
      <trackRevisions>false</trackRevisions>
    </reviewItem>
    <reviewItem>
      <errorID>75288f15-49ae-484a-b9ca-fae261af6489</errorID>
      <errorWord>方位</errorWord>
      <group>L1_Word</group>
      <groupName>字词问题</groupName>
      <ability>L2_Typo</ability>
      <abilityName>字词错误</abilityName>
      <candidateList>
        <item>方</item>
      </candidateList>
      <explain/>
      <paraID>133BA103</paraID>
      <start>58</start>
      <end>60</end>
      <status>unmodified</status>
      <modifiedWord/>
      <trackRevisions>false</trackRevisions>
    </reviewItem>
    <reviewItem>
      <errorID>2f8401bf-4a73-4fd5-8320-4783870048a4</errorID>
      <errorWord>接</errorWord>
      <group>L1_Word</group>
      <groupName>字词问题</groupName>
      <ability>L2_Typo</ability>
      <abilityName>字词错误</abilityName>
      <candidateList>
        <item>接到</item>
      </candidateList>
      <explain/>
      <paraID> D9A8F00</paraID>
      <start>81</start>
      <end>82</end>
      <status>unmodified</status>
      <modifiedWord/>
      <trackRevisions>false</trackRevisions>
    </reviewItem>
    <reviewItem>
      <errorID>0e6ffe2d-7944-4ab4-a63f-d5eda8151a2b</errorID>
      <errorWord>法律、法规</errorWord>
      <group>L1_Word</group>
      <groupName>字词问题</groupName>
      <ability>L2_Typo</ability>
      <abilityName>字词错误</abilityName>
      <candidateList>
        <item>法律法规</item>
      </candidateList>
      <explain/>
      <paraID>4B201902</paraID>
      <start>26</start>
      <end>31</end>
      <status>unmodified</status>
      <modifiedWord/>
      <trackRevisions>false</trackRevisions>
    </reviewItem>
    <reviewItem>
      <errorID>dcaf4417-90e7-43dc-8b4b-ad7fa13a9c26</errorID>
      <errorWord>(</errorWord>
      <group>L1_Format</group>
      <groupName>格式问题</groupName>
      <ability>L2_HalfPunc_CN</ability>
      <abilityName>全半角检查</abilityName>
      <candidateList>
        <item>（</item>
      </candidateList>
      <explain>文本全半角错误。</explain>
      <paraID>721152EB</paraID>
      <start>25</start>
      <end>26</end>
      <status>unmodified</status>
      <modifiedWord/>
      <trackRevisions>false</trackRevisions>
    </reviewItem>
    <reviewItem>
      <errorID>e2f080fd-75f5-40bf-9997-c03c6d90836f</errorID>
      <errorWord>)</errorWord>
      <group>L1_Format</group>
      <groupName>格式问题</groupName>
      <ability>L2_HalfPunc_CN</ability>
      <abilityName>全半角检查</abilityName>
      <candidateList>
        <item>）</item>
      </candidateList>
      <explain>文本全半角错误。</explain>
      <paraID>721152EB</paraID>
      <start>28</start>
      <end>29</end>
      <status>unmodified</status>
      <modifiedWord/>
      <trackRevisions>false</trackRevisions>
    </reviewItem>
    <reviewItem>
      <errorID>7cec72d5-ee77-411b-97f2-89e91dd25653</errorID>
      <errorWord>:</errorWord>
      <group>L1_Format</group>
      <groupName>格式问题</groupName>
      <ability>L2_HalfPunc_CN</ability>
      <abilityName>全半角检查</abilityName>
      <candidateList>
        <item>：</item>
      </candidateList>
      <explain>文本全半角错误。</explain>
      <paraID>5B94FE11</paraID>
      <start>4</start>
      <end>5</end>
      <status>unmodified</status>
      <modifiedWord/>
      <trackRevisions>false</trackRevisions>
    </reviewItem>
    <reviewItem>
      <errorID>88cf78ae-1def-455b-977c-18a065915331</errorID>
      <errorWord>(</errorWord>
      <group>L1_Format</group>
      <groupName>格式问题</groupName>
      <ability>L2_HalfPunc_CN</ability>
      <abilityName>全半角检查</abilityName>
      <candidateList>
        <item>（</item>
      </candidateList>
      <explain>文本全半角错误。</explain>
      <paraID>7181FC57</paraID>
      <start>11</start>
      <end>12</end>
      <status>unmodified</status>
      <modifiedWord/>
      <trackRevisions>false</trackRevisions>
    </reviewItem>
    <reviewItem>
      <errorID>04aa1465-73cd-41a7-83d7-ed9771f4bf2c</errorID>
      <errorWord>)</errorWord>
      <group>L1_Format</group>
      <groupName>格式问题</groupName>
      <ability>L2_HalfPunc_CN</ability>
      <abilityName>全半角检查</abilityName>
      <candidateList>
        <item>）</item>
      </candidateList>
      <explain>文本全半角错误。</explain>
      <paraID>7181FC57</paraID>
      <start>17</start>
      <end>18</end>
      <status>unmodified</status>
      <modifiedWord/>
      <trackRevisions>false</trackRevisions>
    </reviewItem>
    <reviewItem>
      <errorID>a0b3fd9e-3a78-44a7-937d-692cb2e4a0a4</errorID>
      <errorWord>(</errorWord>
      <group>L1_Format</group>
      <groupName>格式问题</groupName>
      <ability>L2_HalfPunc_CN</ability>
      <abilityName>全半角检查</abilityName>
      <candidateList>
        <item>（</item>
      </candidateList>
      <explain>文本全半角错误。</explain>
      <paraID>7181FC57</paraID>
      <start>36</start>
      <end>37</end>
      <status>unmodified</status>
      <modifiedWord/>
      <trackRevisions>false</trackRevisions>
    </reviewItem>
    <reviewItem>
      <errorID>b2ba407b-d65c-4781-937c-b26552422796</errorID>
      <errorWord>)</errorWord>
      <group>L1_Format</group>
      <groupName>格式问题</groupName>
      <ability>L2_HalfPunc_CN</ability>
      <abilityName>全半角检查</abilityName>
      <candidateList>
        <item>）</item>
      </candidateList>
      <explain>文本全半角错误。</explain>
      <paraID>7181FC57</paraID>
      <start>39</start>
      <end>40</end>
      <status>unmodified</status>
      <modifiedWord/>
      <trackRevisions>false</trackRevisions>
    </reviewItem>
    <reviewItem>
      <errorID>ce3e2920-ce74-45be-8514-f23f7b9da803</errorID>
      <errorWord>(</errorWord>
      <group>L1_Format</group>
      <groupName>格式问题</groupName>
      <ability>L2_HalfPunc_CN</ability>
      <abilityName>全半角检查</abilityName>
      <candidateList>
        <item>（</item>
      </candidateList>
      <explain>文本全半角错误。</explain>
      <paraID>7181FC57</paraID>
      <start>57</start>
      <end>58</end>
      <status>unmodified</status>
      <modifiedWord/>
      <trackRevisions>false</trackRevisions>
    </reviewItem>
    <reviewItem>
      <errorID>10e8f898-6942-4fd9-a276-c9971b4d69e0</errorID>
      <errorWord>)</errorWord>
      <group>L1_Format</group>
      <groupName>格式问题</groupName>
      <ability>L2_HalfPunc_CN</ability>
      <abilityName>全半角检查</abilityName>
      <candidateList>
        <item>）</item>
      </candidateList>
      <explain>文本全半角错误。</explain>
      <paraID>7181FC57</paraID>
      <start>63</start>
      <end>64</end>
      <status>unmodified</status>
      <modifiedWord/>
      <trackRevisions>false</trackRevisions>
    </reviewItem>
    <reviewItem>
      <errorID>8f505e4f-a19f-4487-82f9-4b95eda02fa1</errorID>
      <errorWord>(</errorWord>
      <group>L1_Format</group>
      <groupName>格式问题</groupName>
      <ability>L2_HalfPunc_CN</ability>
      <abilityName>全半角检查</abilityName>
      <candidateList>
        <item>（</item>
      </candidateList>
      <explain>文本全半角错误。</explain>
      <paraID>7181FC57</paraID>
      <start>74</start>
      <end>75</end>
      <status>unmodified</status>
      <modifiedWord/>
      <trackRevisions>false</trackRevisions>
    </reviewItem>
    <reviewItem>
      <errorID>639fccc7-26c5-4504-adaf-e25522b14458</errorID>
      <errorWord>)</errorWord>
      <group>L1_Format</group>
      <groupName>格式问题</groupName>
      <ability>L2_HalfPunc_CN</ability>
      <abilityName>全半角检查</abilityName>
      <candidateList>
        <item>）</item>
      </candidateList>
      <explain>文本全半角错误。</explain>
      <paraID>7181FC57</paraID>
      <start>77</start>
      <end>78</end>
      <status>unmodified</status>
      <modifiedWord/>
      <trackRevisions>false</trackRevisions>
    </reviewItem>
    <reviewItem>
      <errorID>17e61e6e-2a8c-4a1b-ab30-973127b0e97a</errorID>
      <errorWord>(</errorWord>
      <group>L1_Format</group>
      <groupName>格式问题</groupName>
      <ability>L2_HalfPunc_CN</ability>
      <abilityName>全半角检查</abilityName>
      <candidateList>
        <item>（</item>
      </candidateList>
      <explain>文本全半角错误。</explain>
      <paraID>7181FC57</paraID>
      <start>79</start>
      <end>80</end>
      <status>unmodified</status>
      <modifiedWord/>
      <trackRevisions>false</trackRevisions>
    </reviewItem>
    <reviewItem>
      <errorID>a79382e2-810b-417c-aa48-04199935d330</errorID>
      <errorWord>)</errorWord>
      <group>L1_Format</group>
      <groupName>格式问题</groupName>
      <ability>L2_HalfPunc_CN</ability>
      <abilityName>全半角检查</abilityName>
      <candidateList>
        <item>）</item>
      </candidateList>
      <explain>文本全半角错误。</explain>
      <paraID>7181FC57</paraID>
      <start>82</start>
      <end>83</end>
      <status>unmodified</status>
      <modifiedWord/>
      <trackRevisions>false</trackRevisions>
    </reviewItem>
    <reviewItem>
      <errorID>8e8be085-279b-497c-8616-5a21c69af683</errorID>
      <errorWord>(</errorWord>
      <group>L1_Format</group>
      <groupName>格式问题</groupName>
      <ability>L2_HalfPunc_CN</ability>
      <abilityName>全半角检查</abilityName>
      <candidateList>
        <item>（</item>
      </candidateList>
      <explain>文本全半角错误。</explain>
      <paraID>7437CD3E</paraID>
      <start>25</start>
      <end>26</end>
      <status>unmodified</status>
      <modifiedWord/>
      <trackRevisions>false</trackRevisions>
    </reviewItem>
    <reviewItem>
      <errorID>1c3d4dc3-1123-4960-bdc1-0f8638e3fce7</errorID>
      <errorWord>)</errorWord>
      <group>L1_Format</group>
      <groupName>格式问题</groupName>
      <ability>L2_HalfPunc_CN</ability>
      <abilityName>全半角检查</abilityName>
      <candidateList>
        <item>）</item>
      </candidateList>
      <explain>文本全半角错误。</explain>
      <paraID>7437CD3E</paraID>
      <start>28</start>
      <end>29</end>
      <status>unmodified</status>
      <modifiedWord/>
      <trackRevisions>false</trackRevisions>
    </reviewItem>
    <reviewItem>
      <errorID>0e131b81-5ff5-4b24-9214-7ac53d4ac038</errorID>
      <errorWord>(</errorWord>
      <group>L1_Format</group>
      <groupName>格式问题</groupName>
      <ability>L2_HalfPunc_CN</ability>
      <abilityName>全半角检查</abilityName>
      <candidateList>
        <item>（</item>
      </candidateList>
      <explain>文本全半角错误。</explain>
      <paraID>15468F2E</paraID>
      <start>22</start>
      <end>23</end>
      <status>unmodified</status>
      <modifiedWord/>
      <trackRevisions>false</trackRevisions>
    </reviewItem>
    <reviewItem>
      <errorID>618cce62-b60e-4162-8240-5645802533f9</errorID>
      <errorWord>)</errorWord>
      <group>L1_Format</group>
      <groupName>格式问题</groupName>
      <ability>L2_HalfPunc_CN</ability>
      <abilityName>全半角检查</abilityName>
      <candidateList>
        <item>）</item>
      </candidateList>
      <explain>文本全半角错误。</explain>
      <paraID>15468F2E</paraID>
      <start>28</start>
      <end>29</end>
      <status>unmodified</status>
      <modifiedWord/>
      <trackRevisions>false</trackRevisions>
    </reviewItem>
    <reviewItem>
      <errorID>33d7dce3-2ae8-485f-bc54-b0fcc623dc84</errorID>
      <errorWord>(</errorWord>
      <group>L1_Format</group>
      <groupName>格式问题</groupName>
      <ability>L2_HalfPunc_CN</ability>
      <abilityName>全半角检查</abilityName>
      <candidateList>
        <item>（</item>
      </candidateList>
      <explain>文本全半角错误。</explain>
      <paraID>3AA1682A</paraID>
      <start>22</start>
      <end>23</end>
      <status>unmodified</status>
      <modifiedWord/>
      <trackRevisions>false</trackRevisions>
    </reviewItem>
    <reviewItem>
      <errorID>0942de9a-cb1d-411b-8d57-0f5a5222a8ab</errorID>
      <errorWord>)</errorWord>
      <group>L1_Format</group>
      <groupName>格式问题</groupName>
      <ability>L2_HalfPunc_CN</ability>
      <abilityName>全半角检查</abilityName>
      <candidateList>
        <item>）</item>
      </candidateList>
      <explain>文本全半角错误。</explain>
      <paraID>3AA1682A</paraID>
      <start>28</start>
      <end>29</end>
      <status>unmodified</status>
      <modifiedWord/>
      <trackRevisions>false</trackRevisions>
    </reviewItem>
    <reviewItem>
      <errorID>b3017df1-7694-4bc5-acfa-a0d6ed84a896</errorID>
      <errorWord>是</errorWord>
      <group>L1_Word</group>
      <groupName>字词问题</groupName>
      <ability>L2_Typo</ability>
      <abilityName>字词错误</abilityName>
      <candidateList>
        <item>是在</item>
      </candidateList>
      <explain/>
      <paraID>  38EC96</paraID>
      <start>8</start>
      <end>9</end>
      <status>unmodified</status>
      <modifiedWord/>
      <trackRevisions>false</trackRevisions>
    </reviewItem>
    <reviewItem>
      <errorID>71200873-d45a-40fa-8d71-422c17cdd08a</errorID>
      <errorWord>(</errorWord>
      <group>L1_Format</group>
      <groupName>格式问题</groupName>
      <ability>L2_HalfPunc_CN</ability>
      <abilityName>全半角检查</abilityName>
      <candidateList>
        <item>（</item>
      </candidateList>
      <explain>文本全半角错误。</explain>
      <paraID>4B796AD5</paraID>
      <start>29</start>
      <end>30</end>
      <status>unmodified</status>
      <modifiedWord/>
      <trackRevisions>false</trackRevisions>
    </reviewItem>
    <reviewItem>
      <errorID>ae3e5456-2a53-4502-9972-1d835ae00851</errorID>
      <errorWord>)</errorWord>
      <group>L1_Format</group>
      <groupName>格式问题</groupName>
      <ability>L2_HalfPunc_CN</ability>
      <abilityName>全半角检查</abilityName>
      <candidateList>
        <item>）</item>
      </candidateList>
      <explain>文本全半角错误。</explain>
      <paraID>4B796AD5</paraID>
      <start>33</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EFB37B16-09FF-430F-8C0D-577A7B0FA8BC}">
  <ds:schemaRefs/>
</ds:datastoreItem>
</file>

<file path=customXml/itemProps2.xml><?xml version="1.0" encoding="utf-8"?>
<ds:datastoreItem xmlns:ds="http://schemas.openxmlformats.org/officeDocument/2006/customXml" ds:itemID="{af8c924b-a8b1-49c7-ba3d-e619b7e43f9f}">
  <ds:schemaRefs/>
</ds:datastoreItem>
</file>

<file path=docProps/app.xml><?xml version="1.0" encoding="utf-8"?>
<Properties xmlns="http://schemas.openxmlformats.org/officeDocument/2006/extended-properties" xmlns:vt="http://schemas.openxmlformats.org/officeDocument/2006/docPropsVTypes">
  <Template>Normal</Template>
  <Pages>26</Pages>
  <Words>4707</Words>
  <Characters>4813</Characters>
  <Lines>49</Lines>
  <Paragraphs>13</Paragraphs>
  <TotalTime>1</TotalTime>
  <ScaleCrop>false</ScaleCrop>
  <LinksUpToDate>false</LinksUpToDate>
  <CharactersWithSpaces>5009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2022-11-07T10:26:00Z</dcterms:created>
  <dc:creator>wl</dc:creator>
  <cp:lastModifiedBy>DGY</cp:lastModifiedBy>
  <cp:lastPrinted>2021-09-24T00:41:00Z</cp:lastPrinted>
  <dcterms:modified xsi:type="dcterms:W3CDTF">2026-06-05T10:45:37Z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EB8DD2838289400D967455907BF3720B_13</vt:lpwstr>
  </property>
  <property fmtid="{D5CDD505-2E9C-101B-9397-08002B2CF9AE}" pid="4" name="KSOTemplateDocerSaveRecord">
    <vt:lpwstr>eyJoZGlkIjoiNjdhMzFiMDY4MGQyOTNiZmE4OWZhMzlhZGE5M2MxYzkiLCJ1c2VySWQiOiIyNzg4MTAzMDUifQ==</vt:lpwstr>
  </property>
</Properties>
</file>