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4923F">
      <w:pPr>
        <w:jc w:val="center"/>
        <w:rPr>
          <w:rFonts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lang w:eastAsia="zh-CN"/>
        </w:rPr>
        <w:t>龙华交通智慧设施前端动态优化服务项目</w:t>
      </w:r>
      <w:r>
        <w:rPr>
          <w:rFonts w:hint="eastAsia" w:ascii="仿宋_GB2312" w:hAnsi="黑体" w:eastAsia="仿宋_GB2312" w:cs="仿宋"/>
          <w:b/>
          <w:bCs/>
          <w:snapToGrid w:val="0"/>
          <w:kern w:val="0"/>
          <w:sz w:val="32"/>
          <w:szCs w:val="32"/>
        </w:rPr>
        <w:t>采购公告</w:t>
      </w:r>
    </w:p>
    <w:p w14:paraId="7039566D">
      <w:pPr>
        <w:spacing w:line="360" w:lineRule="auto"/>
        <w:rPr>
          <w:rFonts w:cs="仿宋" w:asciiTheme="minorEastAsia" w:hAnsiTheme="minorEastAsia" w:eastAsiaTheme="minorEastAsia"/>
          <w:sz w:val="24"/>
          <w:szCs w:val="24"/>
        </w:rPr>
      </w:pPr>
    </w:p>
    <w:p w14:paraId="32F6EE3B">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bCs/>
          <w:szCs w:val="21"/>
        </w:rPr>
        <w:t>一、项目概况</w:t>
      </w:r>
    </w:p>
    <w:p w14:paraId="1703EC31">
      <w:pPr>
        <w:spacing w:line="360" w:lineRule="auto"/>
        <w:ind w:firstLine="424" w:firstLineChars="202"/>
        <w:rPr>
          <w:rFonts w:cs="仿宋" w:asciiTheme="minorEastAsia" w:hAnsiTheme="minorEastAsia" w:eastAsiaTheme="minorEastAsia"/>
          <w:szCs w:val="21"/>
        </w:rPr>
      </w:pPr>
      <w:r>
        <w:rPr>
          <w:rFonts w:hint="eastAsia" w:cs="仿宋" w:asciiTheme="minorEastAsia" w:hAnsiTheme="minorEastAsia" w:eastAsiaTheme="minorEastAsia"/>
          <w:szCs w:val="21"/>
          <w:u w:val="single"/>
          <w:lang w:eastAsia="zh-CN"/>
        </w:rPr>
        <w:t>龙华交通智慧设施前端动态优化服务项目</w:t>
      </w:r>
      <w:r>
        <w:rPr>
          <w:rFonts w:hint="eastAsia" w:cs="仿宋" w:asciiTheme="minorEastAsia" w:hAnsiTheme="minorEastAsia" w:eastAsiaTheme="minorEastAsia"/>
          <w:szCs w:val="21"/>
        </w:rPr>
        <w:t>的潜在投标人应在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获取招标文件，并于</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14</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rPr>
        <w:t>14</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分（北京时间）前递交投标文件。</w:t>
      </w:r>
    </w:p>
    <w:p w14:paraId="788EDEE4">
      <w:pPr>
        <w:spacing w:line="360" w:lineRule="auto"/>
        <w:rPr>
          <w:rFonts w:cs="仿宋" w:asciiTheme="minorEastAsia" w:hAnsiTheme="minorEastAsia" w:eastAsiaTheme="minorEastAsia"/>
          <w:szCs w:val="21"/>
        </w:rPr>
      </w:pPr>
    </w:p>
    <w:p w14:paraId="55411A6B">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20A068E9">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1、项目编号：</w:t>
      </w:r>
      <w:r>
        <w:rPr>
          <w:rFonts w:hint="eastAsia" w:cs="仿宋" w:asciiTheme="minorEastAsia" w:hAnsiTheme="minorEastAsia" w:eastAsiaTheme="minorEastAsia"/>
          <w:szCs w:val="21"/>
          <w:lang w:eastAsia="zh-CN"/>
        </w:rPr>
        <w:t>SZZZ2025-QC0242</w:t>
      </w:r>
    </w:p>
    <w:p w14:paraId="4BC045A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2、项目名称：</w:t>
      </w:r>
      <w:r>
        <w:rPr>
          <w:rFonts w:hint="eastAsia" w:cs="仿宋" w:asciiTheme="minorEastAsia" w:hAnsiTheme="minorEastAsia" w:eastAsiaTheme="minorEastAsia"/>
          <w:szCs w:val="21"/>
          <w:lang w:eastAsia="zh-CN"/>
        </w:rPr>
        <w:t>龙华交通智慧设施前端动态优化服务项目</w:t>
      </w:r>
    </w:p>
    <w:p w14:paraId="42248FD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3、预算金额：人民币</w:t>
      </w:r>
      <w:r>
        <w:rPr>
          <w:rFonts w:hint="eastAsia" w:cs="仿宋" w:asciiTheme="minorEastAsia" w:hAnsiTheme="minorEastAsia" w:eastAsiaTheme="minorEastAsia"/>
          <w:bCs/>
          <w:szCs w:val="21"/>
        </w:rPr>
        <w:t>525,000.00</w:t>
      </w:r>
      <w:r>
        <w:rPr>
          <w:rFonts w:hint="eastAsia" w:cs="仿宋" w:asciiTheme="minorEastAsia" w:hAnsiTheme="minorEastAsia" w:eastAsiaTheme="minorEastAsia"/>
          <w:szCs w:val="21"/>
        </w:rPr>
        <w:t>元</w:t>
      </w:r>
    </w:p>
    <w:p w14:paraId="46DFDE9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4、最高限价：人民币</w:t>
      </w:r>
      <w:r>
        <w:rPr>
          <w:rFonts w:hint="eastAsia" w:cs="仿宋" w:asciiTheme="minorEastAsia" w:hAnsiTheme="minorEastAsia" w:eastAsiaTheme="minorEastAsia"/>
          <w:bCs/>
          <w:szCs w:val="21"/>
        </w:rPr>
        <w:t>525,000.00</w:t>
      </w:r>
      <w:r>
        <w:rPr>
          <w:rFonts w:hint="eastAsia" w:cs="仿宋" w:asciiTheme="minorEastAsia" w:hAnsiTheme="minorEastAsia" w:eastAsiaTheme="minorEastAsia"/>
          <w:szCs w:val="21"/>
        </w:rPr>
        <w:t>元</w:t>
      </w:r>
    </w:p>
    <w:p w14:paraId="4D3754F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5、采购方式：公开征集</w:t>
      </w:r>
    </w:p>
    <w:p w14:paraId="6AF6782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6、采购需求：</w:t>
      </w:r>
    </w:p>
    <w:tbl>
      <w:tblPr>
        <w:tblStyle w:val="7"/>
        <w:tblW w:w="85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4389"/>
        <w:gridCol w:w="934"/>
        <w:gridCol w:w="2028"/>
      </w:tblGrid>
      <w:tr w14:paraId="0CEED4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C6D9F1"/>
            <w:vAlign w:val="center"/>
          </w:tcPr>
          <w:p w14:paraId="0363C969">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4389" w:type="dxa"/>
            <w:shd w:val="clear" w:color="auto" w:fill="C6D9F1"/>
            <w:vAlign w:val="center"/>
          </w:tcPr>
          <w:p w14:paraId="55B72D8B">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标的名称</w:t>
            </w:r>
          </w:p>
        </w:tc>
        <w:tc>
          <w:tcPr>
            <w:tcW w:w="934" w:type="dxa"/>
            <w:shd w:val="clear" w:color="auto" w:fill="C6D9F1"/>
            <w:vAlign w:val="center"/>
          </w:tcPr>
          <w:p w14:paraId="66C4C8C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数量</w:t>
            </w:r>
          </w:p>
        </w:tc>
        <w:tc>
          <w:tcPr>
            <w:tcW w:w="2028" w:type="dxa"/>
            <w:shd w:val="clear" w:color="auto" w:fill="C6D9F1"/>
            <w:vAlign w:val="center"/>
          </w:tcPr>
          <w:p w14:paraId="06D11B8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简要技术需求</w:t>
            </w:r>
          </w:p>
        </w:tc>
      </w:tr>
      <w:tr w14:paraId="2540E2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8" w:type="dxa"/>
            <w:vAlign w:val="center"/>
          </w:tcPr>
          <w:p w14:paraId="19096A9C">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4389" w:type="dxa"/>
            <w:vAlign w:val="center"/>
          </w:tcPr>
          <w:p w14:paraId="5AEC84D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龙华交通智慧设施前端动态优化服务项目</w:t>
            </w:r>
          </w:p>
        </w:tc>
        <w:tc>
          <w:tcPr>
            <w:tcW w:w="934" w:type="dxa"/>
            <w:vAlign w:val="center"/>
          </w:tcPr>
          <w:p w14:paraId="70A8736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1项</w:t>
            </w:r>
          </w:p>
        </w:tc>
        <w:tc>
          <w:tcPr>
            <w:tcW w:w="2028" w:type="dxa"/>
            <w:vAlign w:val="center"/>
          </w:tcPr>
          <w:p w14:paraId="07B648E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详见招标文件</w:t>
            </w:r>
          </w:p>
        </w:tc>
      </w:tr>
    </w:tbl>
    <w:p w14:paraId="5E31310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7、合同履行期限：详见招标文件。</w:t>
      </w:r>
    </w:p>
    <w:p w14:paraId="24772DC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8、是否联合体：本项目不接受联合体投标。</w:t>
      </w:r>
    </w:p>
    <w:p w14:paraId="67E47D41">
      <w:pPr>
        <w:spacing w:line="360" w:lineRule="auto"/>
        <w:rPr>
          <w:rFonts w:cs="仿宋" w:asciiTheme="minorEastAsia" w:hAnsiTheme="minorEastAsia" w:eastAsiaTheme="minorEastAsia"/>
          <w:szCs w:val="21"/>
        </w:rPr>
      </w:pPr>
    </w:p>
    <w:p w14:paraId="75420AF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78722E55">
      <w:pPr>
        <w:keepNext w:val="0"/>
        <w:keepLines w:val="0"/>
        <w:pageBreakBefore w:val="0"/>
        <w:kinsoku/>
        <w:wordWrap/>
        <w:overflowPunct/>
        <w:topLinePunct w:val="0"/>
        <w:autoSpaceDE/>
        <w:autoSpaceDN/>
        <w:bidi w:val="0"/>
        <w:snapToGrid/>
        <w:spacing w:line="360" w:lineRule="auto"/>
        <w:ind w:firstLine="420" w:firstLineChars="200"/>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1、须是在中华人民共和国境内注册的</w:t>
      </w:r>
      <w:r>
        <w:rPr>
          <w:rFonts w:hint="eastAsia" w:cs="仿宋" w:asciiTheme="minorEastAsia" w:hAnsiTheme="minorEastAsia" w:eastAsiaTheme="minorEastAsia"/>
          <w:bCs/>
          <w:szCs w:val="21"/>
          <w:lang w:eastAsia="zh-CN"/>
        </w:rPr>
        <w:t>具有独立承担民事责任能力的</w:t>
      </w:r>
      <w:r>
        <w:rPr>
          <w:rFonts w:hint="eastAsia" w:cs="仿宋" w:asciiTheme="minorEastAsia" w:hAnsiTheme="minorEastAsia" w:eastAsiaTheme="minorEastAsia"/>
          <w:bCs/>
          <w:szCs w:val="21"/>
        </w:rPr>
        <w:t>法人或其他组织</w:t>
      </w:r>
      <w:r>
        <w:rPr>
          <w:rFonts w:hint="eastAsia" w:asciiTheme="minorEastAsia" w:hAnsiTheme="minorEastAsia" w:eastAsiaTheme="minorEastAsia"/>
          <w:snapToGrid w:val="0"/>
          <w:color w:val="auto"/>
          <w:sz w:val="21"/>
          <w:lang w:eastAsia="zh-CN"/>
        </w:rPr>
        <w:t>或个体工商户</w:t>
      </w:r>
      <w:r>
        <w:rPr>
          <w:rFonts w:hint="eastAsia" w:cs="仿宋" w:asciiTheme="minorEastAsia" w:hAnsiTheme="minorEastAsia" w:eastAsiaTheme="minorEastAsia"/>
          <w:szCs w:val="21"/>
        </w:rPr>
        <w:t>【须提供合法有效的营业执照或法人证书等证明材料的扫描件或复印件加盖投标供应商公章，原件备查</w:t>
      </w:r>
      <w:r>
        <w:rPr>
          <w:rFonts w:hint="eastAsia" w:cs="仿宋" w:asciiTheme="minorEastAsia" w:hAnsiTheme="minorEastAsia" w:eastAsiaTheme="minorEastAsia"/>
          <w:bCs/>
          <w:szCs w:val="21"/>
        </w:rPr>
        <w:t>。</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r>
        <w:rPr>
          <w:rFonts w:hint="eastAsia" w:cs="仿宋" w:asciiTheme="minorEastAsia" w:hAnsiTheme="minorEastAsia" w:eastAsiaTheme="minorEastAsia"/>
          <w:szCs w:val="21"/>
        </w:rPr>
        <w:t>；</w:t>
      </w:r>
    </w:p>
    <w:p w14:paraId="0B5194BE">
      <w:pPr>
        <w:keepNext w:val="0"/>
        <w:keepLines w:val="0"/>
        <w:pageBreakBefore w:val="0"/>
        <w:kinsoku/>
        <w:wordWrap/>
        <w:overflowPunct/>
        <w:topLinePunct w:val="0"/>
        <w:autoSpaceDE/>
        <w:autoSpaceDN/>
        <w:bidi w:val="0"/>
        <w:snapToGrid/>
        <w:spacing w:line="360" w:lineRule="auto"/>
        <w:ind w:firstLine="420" w:firstLineChars="200"/>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2、参与本项目的投标供应商须满足《中华人民共和国政府采购法》第二十二条规定【由投标供应商按招标文件规定的格式在《承诺函》中作出声明】；</w:t>
      </w:r>
    </w:p>
    <w:p w14:paraId="12CFD1C4">
      <w:pPr>
        <w:keepNext w:val="0"/>
        <w:keepLines w:val="0"/>
        <w:pageBreakBefore w:val="0"/>
        <w:kinsoku/>
        <w:wordWrap/>
        <w:overflowPunct/>
        <w:topLinePunct w:val="0"/>
        <w:autoSpaceDE/>
        <w:autoSpaceDN/>
        <w:bidi w:val="0"/>
        <w:snapToGrid/>
        <w:spacing w:line="360" w:lineRule="auto"/>
        <w:ind w:firstLine="420" w:firstLineChars="200"/>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3、参与本项目采购活动前三年内，在经营活动中没有重大违法记录【由投标供应商按招标文件规定的格式在《承诺函》中作出声明】；</w:t>
      </w:r>
    </w:p>
    <w:p w14:paraId="021E4776">
      <w:pPr>
        <w:keepNext w:val="0"/>
        <w:keepLines w:val="0"/>
        <w:pageBreakBefore w:val="0"/>
        <w:kinsoku/>
        <w:wordWrap/>
        <w:overflowPunct/>
        <w:topLinePunct w:val="0"/>
        <w:autoSpaceDE/>
        <w:autoSpaceDN/>
        <w:bidi w:val="0"/>
        <w:snapToGrid/>
        <w:spacing w:line="360" w:lineRule="auto"/>
        <w:ind w:firstLine="420" w:firstLineChars="200"/>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4、参与本项目政府采购活动时不存在被有关部门禁止参与政府采购活动且在有效期内的情况【由投标供应商按招标文件规定的格式在《承诺函》中作出声明】；</w:t>
      </w:r>
    </w:p>
    <w:p w14:paraId="03D61604">
      <w:pPr>
        <w:keepNext w:val="0"/>
        <w:keepLines w:val="0"/>
        <w:pageBreakBefore w:val="0"/>
        <w:kinsoku/>
        <w:wordWrap/>
        <w:overflowPunct/>
        <w:topLinePunct w:val="0"/>
        <w:autoSpaceDE/>
        <w:autoSpaceDN/>
        <w:bidi w:val="0"/>
        <w:snapToGrid/>
        <w:spacing w:line="360" w:lineRule="auto"/>
        <w:ind w:firstLine="420" w:firstLineChars="200"/>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5、除单一来源采购项目外，为采购项目提供整体设计、规范编制或者项目管理、监理、检测等服务的人，不得再参加该采购项目的其他采购活动【由投标供应商按招标文件规定的格式在《承诺函》中作出声明】；</w:t>
      </w:r>
    </w:p>
    <w:p w14:paraId="2672E517">
      <w:pPr>
        <w:keepNext w:val="0"/>
        <w:keepLines w:val="0"/>
        <w:pageBreakBefore w:val="0"/>
        <w:kinsoku/>
        <w:wordWrap/>
        <w:overflowPunct/>
        <w:topLinePunct w:val="0"/>
        <w:autoSpaceDE/>
        <w:autoSpaceDN/>
        <w:bidi w:val="0"/>
        <w:snapToGrid/>
        <w:spacing w:line="360" w:lineRule="auto"/>
        <w:ind w:firstLine="420" w:firstLineChars="200"/>
        <w:textAlignment w:val="auto"/>
        <w:rPr>
          <w:rFonts w:cs="仿宋" w:asciiTheme="minorEastAsia" w:hAnsiTheme="minorEastAsia" w:eastAsiaTheme="minorEastAsia"/>
          <w:bCs/>
          <w:szCs w:val="21"/>
        </w:rPr>
      </w:pPr>
      <w:r>
        <w:rPr>
          <w:rFonts w:hint="eastAsia" w:cs="仿宋" w:asciiTheme="minorEastAsia" w:hAnsiTheme="minorEastAsia" w:eastAsiaTheme="minorEastAsia"/>
          <w:bCs/>
          <w:szCs w:val="21"/>
        </w:rPr>
        <w:t>6、参与本项目政府采购活动不存在与其他采购参加人串通投标，隐瞒真实情况，提供虚假资料等违法违规情形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，不存在《深圳市财政局政府采购供应商信用信息管理办法》（深财规〔2023〕3号）列明的严重违法失信行为</w:t>
      </w:r>
      <w:r>
        <w:rPr>
          <w:rFonts w:hint="eastAsia" w:cs="仿宋" w:asciiTheme="minorEastAsia" w:hAnsiTheme="minorEastAsia" w:eastAsiaTheme="minorEastAsia"/>
          <w:bCs/>
          <w:szCs w:val="21"/>
        </w:rPr>
        <w:t>【由投标供应商按招标文件规定的格式在《承诺函》中作出声明】；</w:t>
      </w:r>
    </w:p>
    <w:p w14:paraId="0B961B28">
      <w:pPr>
        <w:pStyle w:val="9"/>
        <w:keepNext w:val="0"/>
        <w:keepLines w:val="0"/>
        <w:pageBreakBefore w:val="0"/>
        <w:numPr>
          <w:ilvl w:val="0"/>
          <w:numId w:val="0"/>
        </w:numPr>
        <w:kinsoku/>
        <w:wordWrap/>
        <w:overflowPunct/>
        <w:topLinePunct w:val="0"/>
        <w:autoSpaceDE/>
        <w:autoSpaceDN/>
        <w:bidi w:val="0"/>
        <w:adjustRightInd w:val="0"/>
        <w:snapToGrid/>
        <w:spacing w:before="0" w:beforeAutospacing="0" w:after="0" w:afterAutospacing="0" w:line="360" w:lineRule="auto"/>
        <w:ind w:left="0" w:leftChars="0" w:firstLine="420" w:firstLineChars="200"/>
        <w:textAlignment w:val="auto"/>
        <w:rPr>
          <w:rFonts w:hint="eastAsia" w:cs="Times New Roman" w:asciiTheme="minorEastAsia" w:hAnsiTheme="minorEastAsia" w:eastAsiaTheme="minorEastAsia"/>
          <w:snapToGrid w:val="0"/>
          <w:color w:val="auto"/>
          <w:kern w:val="2"/>
          <w:sz w:val="21"/>
          <w:szCs w:val="22"/>
          <w:lang w:val="en-US" w:eastAsia="zh-CN" w:bidi="ar-SA"/>
        </w:rPr>
      </w:pPr>
      <w:r>
        <w:rPr>
          <w:rFonts w:hint="eastAsia" w:cs="Times New Roman" w:asciiTheme="minorEastAsia" w:hAnsiTheme="minorEastAsia" w:eastAsiaTheme="minorEastAsia"/>
          <w:snapToGrid w:val="0"/>
          <w:color w:val="auto"/>
          <w:kern w:val="2"/>
          <w:sz w:val="21"/>
          <w:szCs w:val="22"/>
          <w:lang w:val="en-US" w:eastAsia="zh-CN" w:bidi="ar-SA"/>
        </w:rPr>
        <w:t>7、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40D000B5">
      <w:pPr>
        <w:keepNext w:val="0"/>
        <w:keepLines w:val="0"/>
        <w:pageBreakBefore w:val="0"/>
        <w:kinsoku/>
        <w:wordWrap/>
        <w:overflowPunct/>
        <w:topLinePunct w:val="0"/>
        <w:autoSpaceDE/>
        <w:autoSpaceDN/>
        <w:bidi w:val="0"/>
        <w:snapToGrid/>
        <w:spacing w:line="360" w:lineRule="auto"/>
        <w:ind w:firstLine="420" w:firstLineChars="200"/>
        <w:textAlignment w:val="auto"/>
        <w:rPr>
          <w:rFonts w:cs="仿宋" w:asciiTheme="minorEastAsia" w:hAnsiTheme="minorEastAsia" w:eastAsiaTheme="minorEastAsia"/>
          <w:bCs/>
          <w:szCs w:val="21"/>
        </w:rPr>
      </w:pPr>
      <w:r>
        <w:rPr>
          <w:rFonts w:hint="eastAsia" w:cs="Times New Roman" w:asciiTheme="minorEastAsia" w:hAnsiTheme="minorEastAsia" w:eastAsiaTheme="minorEastAsia"/>
          <w:snapToGrid w:val="0"/>
          <w:color w:val="auto"/>
          <w:kern w:val="2"/>
          <w:sz w:val="21"/>
          <w:szCs w:val="22"/>
          <w:lang w:val="en-US" w:eastAsia="zh-CN" w:bidi="ar-SA"/>
        </w:rPr>
        <w:t>8、单位负责人为同一人或者存在直接控股、管理关系的不同供应商，不得参</w:t>
      </w:r>
      <w:r>
        <w:rPr>
          <w:rFonts w:hint="eastAsia" w:cs="仿宋" w:asciiTheme="minorEastAsia" w:hAnsiTheme="minorEastAsia" w:eastAsiaTheme="minorEastAsia"/>
          <w:bCs/>
          <w:szCs w:val="21"/>
        </w:rPr>
        <w:t>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供应商信息，投标供应商无需提供证明材料；</w:t>
      </w:r>
    </w:p>
    <w:p w14:paraId="01C1B586">
      <w:pPr>
        <w:keepNext w:val="0"/>
        <w:keepLines w:val="0"/>
        <w:pageBreakBefore w:val="0"/>
        <w:kinsoku/>
        <w:wordWrap/>
        <w:overflowPunct/>
        <w:topLinePunct w:val="0"/>
        <w:autoSpaceDE/>
        <w:autoSpaceDN/>
        <w:bidi w:val="0"/>
        <w:snapToGrid/>
        <w:spacing w:line="360" w:lineRule="auto"/>
        <w:ind w:firstLine="420" w:firstLineChars="200"/>
        <w:textAlignment w:val="auto"/>
        <w:rPr>
          <w:rFonts w:cs="仿宋" w:asciiTheme="minorEastAsia" w:hAnsiTheme="minorEastAsia" w:eastAsiaTheme="minorEastAsia"/>
          <w:szCs w:val="21"/>
        </w:rPr>
      </w:pPr>
      <w:r>
        <w:rPr>
          <w:rFonts w:hint="eastAsia" w:cs="仿宋" w:asciiTheme="minorEastAsia" w:hAnsiTheme="minorEastAsia" w:eastAsiaTheme="minorEastAsia"/>
          <w:bCs/>
          <w:szCs w:val="21"/>
          <w:lang w:val="en-US" w:eastAsia="zh-CN"/>
        </w:rPr>
        <w:t>9</w:t>
      </w:r>
      <w:r>
        <w:rPr>
          <w:rFonts w:hint="eastAsia" w:cs="仿宋" w:asciiTheme="minorEastAsia" w:hAnsiTheme="minorEastAsia" w:eastAsiaTheme="minorEastAsia"/>
          <w:bCs/>
          <w:szCs w:val="21"/>
        </w:rPr>
        <w:t>、未被列入失信被执行人、重大税收违法案件当事人名单及政府采购严重违法失信行为记录名单【信用中国网</w:t>
      </w:r>
      <w:r>
        <w:rPr>
          <w:rFonts w:hint="eastAsia" w:cs="仿宋" w:asciiTheme="minorEastAsia" w:hAnsiTheme="minorEastAsia" w:eastAsiaTheme="minorEastAsia"/>
          <w:bCs/>
          <w:szCs w:val="21"/>
          <w:lang w:eastAsia="zh-CN"/>
        </w:rPr>
        <w:t>“信息公示”</w:t>
      </w:r>
      <w:r>
        <w:rPr>
          <w:rFonts w:hint="eastAsia" w:cs="仿宋" w:asciiTheme="minorEastAsia" w:hAnsiTheme="minorEastAsia" w:eastAsiaTheme="minorEastAsia"/>
          <w:bCs/>
          <w:szCs w:val="21"/>
        </w:rPr>
        <w:t>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r>
        <w:rPr>
          <w:rFonts w:hint="eastAsia" w:cs="仿宋" w:asciiTheme="minorEastAsia" w:hAnsiTheme="minorEastAsia" w:eastAsiaTheme="minorEastAsia"/>
          <w:szCs w:val="21"/>
        </w:rPr>
        <w:t>；</w:t>
      </w:r>
    </w:p>
    <w:p w14:paraId="578D6452">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lang w:val="en-US" w:eastAsia="zh-CN"/>
        </w:rPr>
        <w:t>10</w:t>
      </w:r>
      <w:r>
        <w:rPr>
          <w:rFonts w:hint="eastAsia" w:cs="仿宋" w:asciiTheme="minorEastAsia" w:hAnsiTheme="minorEastAsia" w:eastAsiaTheme="minorEastAsia"/>
          <w:szCs w:val="21"/>
        </w:rPr>
        <w:t>、本项目不接受联合体投标，不允许非法分包或转包</w:t>
      </w:r>
      <w:r>
        <w:rPr>
          <w:rFonts w:hint="eastAsia" w:cs="仿宋" w:asciiTheme="minorEastAsia" w:hAnsiTheme="minorEastAsia" w:eastAsiaTheme="minorEastAsia"/>
          <w:szCs w:val="21"/>
          <w:lang w:eastAsia="zh-CN"/>
        </w:rPr>
        <w:t>。</w:t>
      </w:r>
    </w:p>
    <w:p w14:paraId="09D48FC9">
      <w:pPr>
        <w:pStyle w:val="6"/>
      </w:pPr>
    </w:p>
    <w:p w14:paraId="48838083">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四、获取招标文件</w:t>
      </w:r>
    </w:p>
    <w:p w14:paraId="15C72451">
      <w:pPr>
        <w:spacing w:line="360" w:lineRule="auto"/>
        <w:ind w:firstLine="371" w:firstLineChars="177"/>
        <w:rPr>
          <w:rFonts w:hint="eastAsia"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07</w:t>
      </w:r>
      <w:r>
        <w:rPr>
          <w:rFonts w:hint="eastAsia" w:cs="仿宋" w:asciiTheme="minorEastAsia" w:hAnsiTheme="minorEastAsia" w:eastAsiaTheme="minorEastAsia"/>
          <w:szCs w:val="21"/>
        </w:rPr>
        <w:t>日至</w:t>
      </w:r>
      <w:r>
        <w:rPr>
          <w:rFonts w:hint="eastAsia" w:cs="仿宋" w:asciiTheme="minorEastAsia" w:hAnsiTheme="minorEastAsia" w:eastAsiaTheme="minorEastAsia"/>
          <w:szCs w:val="21"/>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11</w:t>
      </w:r>
      <w:r>
        <w:rPr>
          <w:rFonts w:hint="eastAsia" w:cs="仿宋" w:asciiTheme="minorEastAsia" w:hAnsiTheme="minorEastAsia" w:eastAsiaTheme="minorEastAsia"/>
          <w:szCs w:val="21"/>
        </w:rPr>
        <w:t>日，每天上午09时至11时30分，下午02时30分至05时30分（北京时间，法定节假日除外）</w:t>
      </w:r>
    </w:p>
    <w:p w14:paraId="20BBAD82">
      <w:pPr>
        <w:spacing w:line="360" w:lineRule="auto"/>
        <w:ind w:firstLine="371" w:firstLineChars="177"/>
        <w:rPr>
          <w:rFonts w:hint="eastAsia"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2、地点：深圳市福田区民田路171号新华保险大厦903中正招标（中正官网www.szzzt.com）</w:t>
      </w:r>
    </w:p>
    <w:p w14:paraId="5C5260CD">
      <w:pPr>
        <w:spacing w:line="360" w:lineRule="auto"/>
        <w:ind w:firstLine="371" w:firstLineChars="177"/>
        <w:rPr>
          <w:rFonts w:hint="eastAsia" w:cs="仿宋" w:asciiTheme="minorEastAsia" w:hAnsiTheme="minorEastAsia" w:eastAsiaTheme="minorEastAsia"/>
          <w:szCs w:val="21"/>
        </w:rPr>
      </w:pPr>
      <w:r>
        <w:rPr>
          <w:rFonts w:hint="eastAsia" w:cs="仿宋" w:asciiTheme="minorEastAsia" w:hAnsiTheme="minorEastAsia" w:eastAsiaTheme="minorEastAsia"/>
          <w:szCs w:val="21"/>
        </w:rPr>
        <w:t>3、方式：现场获取或线上获取</w:t>
      </w:r>
    </w:p>
    <w:p w14:paraId="74453C49">
      <w:pPr>
        <w:spacing w:line="360" w:lineRule="auto"/>
        <w:ind w:firstLine="371" w:firstLineChars="177"/>
        <w:rPr>
          <w:rFonts w:hint="eastAsia" w:cs="仿宋" w:asciiTheme="minorEastAsia" w:hAnsiTheme="minorEastAsia" w:eastAsiaTheme="minorEastAsia"/>
          <w:szCs w:val="21"/>
        </w:rPr>
      </w:pPr>
      <w:r>
        <w:rPr>
          <w:rFonts w:hint="eastAsia" w:cs="仿宋" w:asciiTheme="minorEastAsia" w:hAnsiTheme="minorEastAsia" w:eastAsiaTheme="minorEastAsia"/>
          <w:szCs w:val="21"/>
        </w:rPr>
        <w:t>（1）现场获取：投标供应商按以上时间和地点现场报名和获取招标文件（提供加盖公章的《购买标书登记表》），逾期不予受理。</w:t>
      </w:r>
    </w:p>
    <w:p w14:paraId="5843D535">
      <w:pPr>
        <w:spacing w:line="360" w:lineRule="auto"/>
        <w:ind w:firstLine="371" w:firstLineChars="177"/>
        <w:rPr>
          <w:rFonts w:hint="eastAsia" w:cs="仿宋" w:asciiTheme="minorEastAsia" w:hAnsiTheme="minorEastAsia" w:eastAsiaTheme="minorEastAsia"/>
          <w:szCs w:val="21"/>
        </w:rPr>
      </w:pPr>
      <w:r>
        <w:rPr>
          <w:rFonts w:hint="eastAsia" w:cs="仿宋" w:asciiTheme="minorEastAsia" w:hAnsiTheme="minorEastAsia" w:eastAsiaTheme="minorEastAsia"/>
          <w:szCs w:val="21"/>
        </w:rPr>
        <w:t xml:space="preserve">（2）线上获取：投标供应商通过邮件报名及获取招标文件，报名时间以我司邮箱收件时间为准（我司邮箱：qtszzzzb@163.com），逾期不予受理。需提供以下资料: </w:t>
      </w:r>
      <w:r>
        <w:rPr>
          <w:rFonts w:hint="eastAsia" w:cs="仿宋" w:asciiTheme="minorEastAsia" w:hAnsiTheme="minorEastAsia" w:eastAsiaTheme="minorEastAsia"/>
          <w:szCs w:val="21"/>
        </w:rPr>
        <w:fldChar w:fldCharType="begin"/>
      </w:r>
      <w:r>
        <w:rPr>
          <w:rFonts w:hint="eastAsia" w:cs="仿宋" w:asciiTheme="minorEastAsia" w:hAnsiTheme="minorEastAsia" w:eastAsiaTheme="minorEastAsia"/>
          <w:szCs w:val="21"/>
        </w:rPr>
        <w:instrText xml:space="preserve"> = 1 \* GB3 </w:instrText>
      </w:r>
      <w:r>
        <w:rPr>
          <w:rFonts w:hint="eastAsia" w:cs="仿宋" w:asciiTheme="minorEastAsia" w:hAnsiTheme="minorEastAsia" w:eastAsiaTheme="minorEastAsia"/>
          <w:szCs w:val="21"/>
        </w:rPr>
        <w:fldChar w:fldCharType="separate"/>
      </w:r>
      <w:r>
        <w:rPr>
          <w:rFonts w:hint="eastAsia" w:cs="仿宋" w:asciiTheme="minorEastAsia" w:hAnsiTheme="minorEastAsia" w:eastAsiaTheme="minorEastAsia"/>
          <w:szCs w:val="21"/>
        </w:rPr>
        <w:t>①</w:t>
      </w:r>
      <w:r>
        <w:rPr>
          <w:rFonts w:hint="eastAsia" w:cs="仿宋" w:asciiTheme="minorEastAsia" w:hAnsiTheme="minorEastAsia" w:eastAsiaTheme="minorEastAsia"/>
          <w:szCs w:val="21"/>
        </w:rPr>
        <w:fldChar w:fldCharType="end"/>
      </w:r>
      <w:r>
        <w:rPr>
          <w:rFonts w:hint="eastAsia" w:cs="仿宋" w:asciiTheme="minorEastAsia" w:hAnsiTheme="minorEastAsia" w:eastAsiaTheme="minorEastAsia"/>
          <w:szCs w:val="21"/>
        </w:rPr>
        <w:t>加盖公章的《购买标书登记表》（下载地址：www.szzzt.com 首页“下载中心”）；</w:t>
      </w:r>
      <w:r>
        <w:rPr>
          <w:rFonts w:hint="eastAsia" w:cs="仿宋" w:asciiTheme="minorEastAsia" w:hAnsiTheme="minorEastAsia" w:eastAsiaTheme="minorEastAsia"/>
          <w:szCs w:val="21"/>
        </w:rPr>
        <w:fldChar w:fldCharType="begin"/>
      </w:r>
      <w:r>
        <w:rPr>
          <w:rFonts w:hint="eastAsia" w:cs="仿宋" w:asciiTheme="minorEastAsia" w:hAnsiTheme="minorEastAsia" w:eastAsiaTheme="minorEastAsia"/>
          <w:szCs w:val="21"/>
        </w:rPr>
        <w:instrText xml:space="preserve"> = 2 \* GB3 </w:instrText>
      </w:r>
      <w:r>
        <w:rPr>
          <w:rFonts w:hint="eastAsia" w:cs="仿宋" w:asciiTheme="minorEastAsia" w:hAnsiTheme="minorEastAsia" w:eastAsiaTheme="minorEastAsia"/>
          <w:szCs w:val="21"/>
        </w:rPr>
        <w:fldChar w:fldCharType="separate"/>
      </w:r>
      <w:r>
        <w:rPr>
          <w:rFonts w:hint="eastAsia" w:cs="仿宋" w:asciiTheme="minorEastAsia" w:hAnsiTheme="minorEastAsia" w:eastAsiaTheme="minorEastAsia"/>
          <w:szCs w:val="21"/>
        </w:rPr>
        <w:t>②</w:t>
      </w:r>
      <w:r>
        <w:rPr>
          <w:rFonts w:hint="eastAsia" w:cs="仿宋" w:asciiTheme="minorEastAsia" w:hAnsiTheme="minorEastAsia" w:eastAsiaTheme="minorEastAsia"/>
          <w:szCs w:val="21"/>
        </w:rPr>
        <w:fldChar w:fldCharType="end"/>
      </w:r>
      <w:r>
        <w:rPr>
          <w:rFonts w:hint="eastAsia" w:cs="仿宋" w:asciiTheme="minorEastAsia" w:hAnsiTheme="minorEastAsia" w:eastAsiaTheme="minorEastAsia"/>
          <w:szCs w:val="21"/>
        </w:rPr>
        <w:t>购买招标文件费用的银行转账凭证。</w:t>
      </w:r>
    </w:p>
    <w:p w14:paraId="62042BF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4、售价：人民币600元，招标文件售后不退。</w:t>
      </w:r>
    </w:p>
    <w:p w14:paraId="19C8A11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购买招标文件账号信息如下：</w:t>
      </w:r>
    </w:p>
    <w:p w14:paraId="05527A7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银行账号：03003729353</w:t>
      </w:r>
    </w:p>
    <w:p w14:paraId="4C57095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开户名称：深圳市中正招标有限公司</w:t>
      </w:r>
    </w:p>
    <w:p w14:paraId="2E4A15F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开户银行：上海银行深圳天安支行</w:t>
      </w:r>
    </w:p>
    <w:p w14:paraId="60EF56CA">
      <w:pPr>
        <w:spacing w:line="360" w:lineRule="auto"/>
        <w:ind w:firstLine="371" w:firstLineChars="177"/>
        <w:rPr>
          <w:rFonts w:cs="仿宋" w:asciiTheme="minorEastAsia" w:hAnsiTheme="minorEastAsia" w:eastAsiaTheme="minorEastAsia"/>
          <w:szCs w:val="21"/>
        </w:rPr>
      </w:pPr>
    </w:p>
    <w:p w14:paraId="00632979">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6E3E45F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14</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rPr>
        <w:t>14</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w:t>
      </w:r>
    </w:p>
    <w:p w14:paraId="0507686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w:t>
      </w:r>
    </w:p>
    <w:p w14:paraId="50EFDA79">
      <w:pPr>
        <w:spacing w:line="360" w:lineRule="auto"/>
        <w:rPr>
          <w:rFonts w:cs="仿宋" w:asciiTheme="minorEastAsia" w:hAnsiTheme="minorEastAsia" w:eastAsiaTheme="minorEastAsia"/>
          <w:szCs w:val="21"/>
        </w:rPr>
      </w:pPr>
    </w:p>
    <w:p w14:paraId="3719E55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2A8AA06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自本公告发布之日起5个日历日</w:t>
      </w:r>
    </w:p>
    <w:p w14:paraId="063148C4">
      <w:pPr>
        <w:spacing w:line="360" w:lineRule="auto"/>
        <w:rPr>
          <w:rFonts w:cs="仿宋" w:asciiTheme="minorEastAsia" w:hAnsiTheme="minorEastAsia" w:eastAsiaTheme="minorEastAsia"/>
          <w:szCs w:val="21"/>
        </w:rPr>
      </w:pPr>
    </w:p>
    <w:p w14:paraId="041C00C7">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6285DC3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本项目相关公告在以下媒体发布：</w:t>
      </w:r>
    </w:p>
    <w:p w14:paraId="4167EC3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bookmarkStart w:id="0"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3C6942E4">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1" w:name="OLE_LINK1"/>
      <w:r>
        <w:rPr>
          <w:rFonts w:hint="eastAsia" w:cs="仿宋" w:asciiTheme="minorEastAsia" w:hAnsiTheme="minorEastAsia" w:eastAsiaTheme="minorEastAsia"/>
          <w:bCs/>
          <w:szCs w:val="21"/>
        </w:rPr>
        <w:t>采购代理机构网站</w:t>
      </w:r>
      <w:bookmarkEnd w:id="1"/>
      <w:r>
        <w:rPr>
          <w:rFonts w:hint="eastAsia" w:cs="仿宋" w:asciiTheme="minorEastAsia" w:hAnsiTheme="minorEastAsia" w:eastAsiaTheme="minorEastAsia"/>
          <w:bCs/>
          <w:szCs w:val="21"/>
        </w:rPr>
        <w:t>（www.szzzt.com）</w:t>
      </w:r>
    </w:p>
    <w:bookmarkEnd w:id="0"/>
    <w:p w14:paraId="1ADF948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相关公告在以上媒体上公布之日即视为有效送达，不再另行通知。</w:t>
      </w:r>
    </w:p>
    <w:p w14:paraId="470F715B">
      <w:pPr>
        <w:pStyle w:val="4"/>
      </w:pPr>
    </w:p>
    <w:p w14:paraId="7A526B89">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60A7415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1、采购人信息</w:t>
      </w:r>
    </w:p>
    <w:p w14:paraId="0CF3AEC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称：深圳市公安局交通警察支队龙华大队</w:t>
      </w:r>
    </w:p>
    <w:p w14:paraId="6BA8961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址：深圳市龙华区龙华街道东环二路459号</w:t>
      </w:r>
    </w:p>
    <w:p w14:paraId="482A80C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2、采购代理机构信息</w:t>
      </w:r>
    </w:p>
    <w:p w14:paraId="6395435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称：深圳市中正招标有限公司</w:t>
      </w:r>
    </w:p>
    <w:p w14:paraId="63B41BD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址：深圳市福田区民田路171号新华保险大厦903</w:t>
      </w:r>
    </w:p>
    <w:p w14:paraId="060AAEB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联系 方式：杨工，0755-83026699</w:t>
      </w:r>
    </w:p>
    <w:p w14:paraId="6BB98F47">
      <w:pPr>
        <w:pStyle w:val="3"/>
        <w:rPr>
          <w:rFonts w:cs="仿宋" w:asciiTheme="minorEastAsia" w:hAnsiTheme="minorEastAsia" w:eastAsiaTheme="minorEastAsia"/>
          <w:szCs w:val="21"/>
        </w:rPr>
      </w:pPr>
    </w:p>
    <w:p w14:paraId="52B9562F">
      <w:pPr>
        <w:pStyle w:val="4"/>
      </w:pPr>
    </w:p>
    <w:p w14:paraId="439EB582">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0323D9D7">
      <w:pPr>
        <w:spacing w:line="360" w:lineRule="auto"/>
        <w:ind w:firstLine="411" w:firstLineChars="196"/>
        <w:jc w:val="left"/>
        <w:rPr>
          <w:rFonts w:cs="仿宋" w:asciiTheme="minorEastAsia" w:hAnsiTheme="minorEastAsia" w:eastAsiaTheme="minorEastAsia"/>
          <w:szCs w:val="21"/>
        </w:rPr>
      </w:pPr>
      <w:r>
        <w:rPr>
          <w:rFonts w:hint="eastAsia" w:cs="仿宋" w:asciiTheme="minorEastAsia" w:hAnsiTheme="minorEastAsia" w:eastAsiaTheme="minorEastAsia"/>
          <w:szCs w:val="21"/>
        </w:rPr>
        <w:t>招标文件</w:t>
      </w:r>
    </w:p>
    <w:p w14:paraId="13654BE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（附件内容请登陆采购代理机构官网下载查阅）</w:t>
      </w:r>
    </w:p>
    <w:p w14:paraId="5039EE1E">
      <w:pPr>
        <w:spacing w:line="360" w:lineRule="auto"/>
        <w:rPr>
          <w:rFonts w:cs="仿宋" w:asciiTheme="minorEastAsia" w:hAnsiTheme="minorEastAsia" w:eastAsiaTheme="minorEastAsia"/>
          <w:szCs w:val="21"/>
        </w:rPr>
      </w:pPr>
    </w:p>
    <w:p w14:paraId="43FCC01D">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rPr>
        <w:t>深圳市中正招标有限公司</w:t>
      </w:r>
    </w:p>
    <w:p w14:paraId="2CC54133">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07</w:t>
      </w:r>
      <w:r>
        <w:rPr>
          <w:rFonts w:hint="eastAsia" w:cs="仿宋" w:asciiTheme="minorEastAsia" w:hAnsiTheme="minorEastAsia" w:eastAsiaTheme="minorEastAsia"/>
          <w:szCs w:val="21"/>
        </w:rPr>
        <w:t>日</w:t>
      </w:r>
    </w:p>
    <w:p w14:paraId="6B0CE48E">
      <w:pPr>
        <w:widowControl/>
        <w:jc w:val="left"/>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E04B9"/>
    <w:rsid w:val="48BE0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outlineLvl w:val="1"/>
    </w:pPr>
    <w:rPr>
      <w:rFonts w:ascii="Arial" w:hAnsi="Arial"/>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Body Text"/>
    <w:basedOn w:val="1"/>
    <w:unhideWhenUsed/>
    <w:qFormat/>
    <w:uiPriority w:val="99"/>
    <w:pPr>
      <w:spacing w:after="120"/>
    </w:pPr>
  </w:style>
  <w:style w:type="paragraph" w:styleId="5">
    <w:name w:val="Body Text Indent"/>
    <w:basedOn w:val="1"/>
    <w:unhideWhenUsed/>
    <w:qFormat/>
    <w:uiPriority w:val="99"/>
    <w:pPr>
      <w:spacing w:after="120"/>
      <w:ind w:left="420" w:leftChars="200"/>
    </w:pPr>
  </w:style>
  <w:style w:type="paragraph" w:styleId="6">
    <w:name w:val="Body Text First Indent 2"/>
    <w:basedOn w:val="5"/>
    <w:qFormat/>
    <w:uiPriority w:val="0"/>
    <w:pPr>
      <w:ind w:firstLine="420" w:firstLineChars="200"/>
    </w:pPr>
    <w:rPr>
      <w:szCs w:val="24"/>
    </w:rPr>
  </w:style>
  <w:style w:type="paragraph" w:customStyle="1" w:styleId="9">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2025-07-07T10:47:00Z</dcterms:created>
  <dc:creator>中正招标杨工</dc:creator>
  <cp:lastModifiedBy>中正招标杨工</cp:lastModifiedBy>
  <dcterms:modified xsi:type="dcterms:W3CDTF">2025-07-07T10:47:22Z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5E6900925E8F4DC1935BF7DA10C132A3_11</vt:lpwstr>
  </property>
  <property fmtid="{D5CDD505-2E9C-101B-9397-08002B2CF9AE}" pid="4" name="KSOTemplateDocerSaveRecord">
    <vt:lpwstr>eyJoZGlkIjoiOTMwM2Y2MTYwMDMxNDU2MTZiYjY1MzkzNDdkYmNhZGUiLCJ1c2VySWQiOiI1NDUwNDM1MTAifQ==</vt:lpwstr>
  </property>
</Properties>
</file>